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8E2EA4" w14:textId="5B064FAA" w:rsidR="00D65D1D" w:rsidRPr="00B944CF" w:rsidRDefault="00137310" w:rsidP="00B944CF">
      <w:pPr>
        <w:spacing w:before="0"/>
        <w:jc w:val="left"/>
        <w:rPr>
          <w:color w:val="000000" w:themeColor="text1"/>
        </w:rPr>
      </w:pPr>
      <w:r w:rsidRPr="00B944CF">
        <w:rPr>
          <w:noProof/>
          <w:color w:val="000000" w:themeColor="text1"/>
          <w:lang w:eastAsia="ka-GE"/>
        </w:rPr>
        <w:drawing>
          <wp:inline distT="0" distB="0" distL="0" distR="0" wp14:anchorId="52443F5F" wp14:editId="1F3FF0A9">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val="0"/>
                        </a:ext>
                      </a:extLst>
                    </a:blip>
                    <a:stretch>
                      <a:fillRect/>
                    </a:stretch>
                  </pic:blipFill>
                  <pic:spPr>
                    <a:xfrm>
                      <a:off x="0" y="0"/>
                      <a:ext cx="1531713" cy="573134"/>
                    </a:xfrm>
                    <a:prstGeom prst="rect">
                      <a:avLst/>
                    </a:prstGeom>
                  </pic:spPr>
                </pic:pic>
              </a:graphicData>
            </a:graphic>
          </wp:inline>
        </w:drawing>
      </w:r>
    </w:p>
    <w:p w14:paraId="7DA007B1" w14:textId="77777777" w:rsidR="00D65D1D" w:rsidRPr="00B944CF" w:rsidRDefault="00D65D1D" w:rsidP="00B944CF">
      <w:pPr>
        <w:spacing w:before="0"/>
        <w:jc w:val="left"/>
        <w:rPr>
          <w:color w:val="000000" w:themeColor="text1"/>
        </w:rPr>
      </w:pPr>
    </w:p>
    <w:p w14:paraId="7F540164" w14:textId="77777777" w:rsidR="00D65D1D" w:rsidRPr="00B944CF" w:rsidRDefault="00D65D1D" w:rsidP="00B944CF">
      <w:pPr>
        <w:spacing w:before="0"/>
        <w:jc w:val="left"/>
        <w:rPr>
          <w:color w:val="000000" w:themeColor="text1"/>
        </w:rPr>
      </w:pPr>
    </w:p>
    <w:p w14:paraId="54C64F57" w14:textId="77777777" w:rsidR="00D65D1D" w:rsidRPr="00B944CF" w:rsidRDefault="00D65D1D" w:rsidP="00B944CF">
      <w:pPr>
        <w:spacing w:before="0"/>
        <w:jc w:val="left"/>
        <w:rPr>
          <w:color w:val="000000" w:themeColor="text1"/>
        </w:rPr>
      </w:pPr>
    </w:p>
    <w:p w14:paraId="56DE99BE" w14:textId="77777777" w:rsidR="00137310" w:rsidRPr="00B944CF" w:rsidRDefault="00137310" w:rsidP="00B944CF">
      <w:pPr>
        <w:jc w:val="center"/>
        <w:rPr>
          <w:rFonts w:eastAsia="Calibri" w:cs="Times New Roman"/>
          <w:color w:val="000000" w:themeColor="text1"/>
          <w:sz w:val="32"/>
          <w:szCs w:val="32"/>
        </w:rPr>
      </w:pPr>
      <w:r w:rsidRPr="00B944CF">
        <w:rPr>
          <w:rFonts w:eastAsia="Calibri" w:cs="Sylfaen"/>
          <w:b/>
          <w:color w:val="000000" w:themeColor="text1"/>
          <w:sz w:val="32"/>
          <w:szCs w:val="32"/>
        </w:rPr>
        <w:t>შპს</w:t>
      </w:r>
      <w:r w:rsidRPr="00B944CF">
        <w:rPr>
          <w:rFonts w:eastAsia="Calibri" w:cs="Times New Roman"/>
          <w:b/>
          <w:color w:val="000000" w:themeColor="text1"/>
          <w:sz w:val="32"/>
          <w:szCs w:val="32"/>
        </w:rPr>
        <w:t xml:space="preserve"> „</w:t>
      </w:r>
      <w:r w:rsidR="007F576F" w:rsidRPr="00B944CF">
        <w:rPr>
          <w:rFonts w:eastAsia="Calibri" w:cs="Times New Roman"/>
          <w:b/>
          <w:color w:val="000000" w:themeColor="text1"/>
          <w:sz w:val="32"/>
          <w:szCs w:val="32"/>
        </w:rPr>
        <w:t>მანგანეზ ინდასთრი</w:t>
      </w:r>
      <w:r w:rsidRPr="00B944CF">
        <w:rPr>
          <w:rFonts w:eastAsia="Calibri" w:cs="Times New Roman"/>
          <w:b/>
          <w:color w:val="000000" w:themeColor="text1"/>
          <w:sz w:val="32"/>
          <w:szCs w:val="32"/>
        </w:rPr>
        <w:t>“</w:t>
      </w:r>
    </w:p>
    <w:p w14:paraId="4CD30992" w14:textId="77777777" w:rsidR="00D65D1D" w:rsidRPr="00B944CF" w:rsidRDefault="00D65D1D" w:rsidP="00B944CF">
      <w:pPr>
        <w:rPr>
          <w:rFonts w:eastAsia="Calibri" w:cs="Times New Roman"/>
          <w:b/>
          <w:color w:val="000000" w:themeColor="text1"/>
          <w:sz w:val="32"/>
          <w:szCs w:val="32"/>
        </w:rPr>
      </w:pPr>
    </w:p>
    <w:p w14:paraId="572304BF" w14:textId="47431C38" w:rsidR="007F576F" w:rsidRPr="00B944CF" w:rsidRDefault="007F576F" w:rsidP="00B944CF">
      <w:pPr>
        <w:tabs>
          <w:tab w:val="left" w:pos="6660"/>
        </w:tabs>
        <w:jc w:val="center"/>
        <w:rPr>
          <w:b/>
          <w:sz w:val="32"/>
          <w:szCs w:val="32"/>
        </w:rPr>
      </w:pPr>
      <w:r w:rsidRPr="00B944CF">
        <w:rPr>
          <w:rFonts w:cs="Sylfaen"/>
          <w:b/>
          <w:sz w:val="32"/>
          <w:szCs w:val="32"/>
        </w:rPr>
        <w:t xml:space="preserve">თერჯოლის მუნიციპალიტეტის სოფ. კვახჭირში შპს ,,მანგანეზ ინდასთრი“ -ს ფეროშენადნობების წარმოების ქარხნის </w:t>
      </w:r>
      <w:r w:rsidR="00397233" w:rsidRPr="00B944CF">
        <w:rPr>
          <w:rFonts w:cs="Sylfaen"/>
          <w:b/>
          <w:sz w:val="32"/>
          <w:szCs w:val="32"/>
        </w:rPr>
        <w:t xml:space="preserve">მოწყობისა და </w:t>
      </w:r>
      <w:r w:rsidRPr="00B944CF">
        <w:rPr>
          <w:b/>
          <w:sz w:val="32"/>
          <w:szCs w:val="32"/>
        </w:rPr>
        <w:t xml:space="preserve">ექსპლოატაციის </w:t>
      </w:r>
      <w:r w:rsidR="00397233" w:rsidRPr="00B944CF">
        <w:rPr>
          <w:rFonts w:cs="Sylfaen"/>
          <w:b/>
          <w:sz w:val="32"/>
          <w:szCs w:val="32"/>
        </w:rPr>
        <w:t>პროექტი</w:t>
      </w:r>
    </w:p>
    <w:p w14:paraId="757A0400" w14:textId="77777777" w:rsidR="00137310" w:rsidRPr="00B944CF" w:rsidRDefault="00137310" w:rsidP="00B944CF">
      <w:pPr>
        <w:jc w:val="center"/>
        <w:rPr>
          <w:rFonts w:eastAsia="Calibri" w:cs="Times New Roman"/>
          <w:b/>
          <w:color w:val="000000" w:themeColor="text1"/>
          <w:sz w:val="28"/>
          <w:szCs w:val="28"/>
        </w:rPr>
      </w:pPr>
    </w:p>
    <w:p w14:paraId="2A976053" w14:textId="77777777" w:rsidR="001A5849" w:rsidRPr="00B944CF" w:rsidRDefault="001A5849" w:rsidP="00B944CF">
      <w:pPr>
        <w:rPr>
          <w:rFonts w:eastAsia="Calibri" w:cs="Times New Roman"/>
          <w:b/>
          <w:color w:val="000000" w:themeColor="text1"/>
          <w:sz w:val="28"/>
          <w:szCs w:val="28"/>
        </w:rPr>
      </w:pPr>
    </w:p>
    <w:p w14:paraId="0C572B1E" w14:textId="77777777" w:rsidR="00137310" w:rsidRPr="00B944CF" w:rsidRDefault="00D65D1D" w:rsidP="00B944CF">
      <w:pPr>
        <w:jc w:val="center"/>
        <w:rPr>
          <w:rFonts w:eastAsia="Calibri" w:cs="Sylfaen"/>
          <w:b/>
          <w:color w:val="000000" w:themeColor="text1"/>
          <w:sz w:val="40"/>
          <w:szCs w:val="40"/>
        </w:rPr>
      </w:pPr>
      <w:r w:rsidRPr="00B944CF">
        <w:rPr>
          <w:rFonts w:eastAsia="Calibri" w:cs="Sylfaen"/>
          <w:b/>
          <w:color w:val="000000" w:themeColor="text1"/>
          <w:sz w:val="40"/>
          <w:szCs w:val="40"/>
        </w:rPr>
        <w:t>გარემოზე ზემოქმედების შეფასების ანგარიში</w:t>
      </w:r>
    </w:p>
    <w:p w14:paraId="79C163BC" w14:textId="77777777" w:rsidR="002E43E8" w:rsidRPr="00B944CF" w:rsidRDefault="002E43E8" w:rsidP="00B944CF">
      <w:pPr>
        <w:jc w:val="center"/>
        <w:rPr>
          <w:b/>
          <w:i/>
          <w:sz w:val="32"/>
          <w:szCs w:val="32"/>
        </w:rPr>
      </w:pPr>
    </w:p>
    <w:p w14:paraId="071DE502" w14:textId="4ADA1FDB" w:rsidR="00D65D1D" w:rsidRPr="00B944CF" w:rsidRDefault="002E43E8" w:rsidP="00B944CF">
      <w:pPr>
        <w:jc w:val="center"/>
        <w:rPr>
          <w:b/>
          <w:i/>
          <w:sz w:val="32"/>
          <w:szCs w:val="32"/>
        </w:rPr>
      </w:pPr>
      <w:r w:rsidRPr="00B944CF">
        <w:rPr>
          <w:b/>
          <w:i/>
          <w:sz w:val="32"/>
          <w:szCs w:val="32"/>
        </w:rPr>
        <w:t>არატექნიკური რეზიუმე</w:t>
      </w:r>
    </w:p>
    <w:p w14:paraId="73651287" w14:textId="77777777" w:rsidR="00D86539" w:rsidRPr="00B944CF" w:rsidRDefault="00D86539" w:rsidP="00B944CF">
      <w:pPr>
        <w:jc w:val="center"/>
        <w:rPr>
          <w:rFonts w:eastAsia="Calibri" w:cs="Sylfaen"/>
          <w:b/>
          <w:color w:val="000000" w:themeColor="text1"/>
          <w:sz w:val="40"/>
          <w:szCs w:val="40"/>
        </w:rPr>
      </w:pPr>
    </w:p>
    <w:p w14:paraId="20E73FAA" w14:textId="77777777" w:rsidR="00D65D1D" w:rsidRPr="00B944CF" w:rsidRDefault="00D65D1D" w:rsidP="00B944CF">
      <w:pPr>
        <w:jc w:val="center"/>
        <w:rPr>
          <w:rFonts w:eastAsia="Calibri" w:cs="Times New Roman"/>
          <w:b/>
          <w:color w:val="000000" w:themeColor="text1"/>
          <w:sz w:val="40"/>
          <w:szCs w:val="40"/>
        </w:rPr>
      </w:pPr>
    </w:p>
    <w:p w14:paraId="55F72316" w14:textId="77777777" w:rsidR="00137310" w:rsidRPr="00B944CF" w:rsidRDefault="00137310" w:rsidP="00B944CF">
      <w:pPr>
        <w:spacing w:after="0"/>
        <w:jc w:val="center"/>
        <w:rPr>
          <w:rFonts w:eastAsia="Calibri" w:cs="Times New Roman"/>
          <w:b/>
          <w:color w:val="000000" w:themeColor="text1"/>
          <w:sz w:val="24"/>
          <w:szCs w:val="24"/>
        </w:rPr>
      </w:pPr>
    </w:p>
    <w:p w14:paraId="0509F423" w14:textId="77777777" w:rsidR="00137310" w:rsidRPr="00B944CF" w:rsidRDefault="00137310" w:rsidP="00B944CF">
      <w:pPr>
        <w:spacing w:after="0"/>
        <w:jc w:val="center"/>
        <w:rPr>
          <w:rFonts w:eastAsia="Calibri" w:cs="Times New Roman"/>
          <w:b/>
          <w:color w:val="000000" w:themeColor="text1"/>
          <w:sz w:val="10"/>
          <w:szCs w:val="24"/>
        </w:rPr>
      </w:pPr>
    </w:p>
    <w:p w14:paraId="69E7A0D4" w14:textId="77777777" w:rsidR="00137310" w:rsidRPr="00B944CF" w:rsidRDefault="00137310" w:rsidP="00B944CF">
      <w:pPr>
        <w:spacing w:after="0"/>
        <w:jc w:val="center"/>
        <w:rPr>
          <w:rFonts w:eastAsia="Calibri" w:cs="Times New Roman"/>
          <w:b/>
          <w:color w:val="000000" w:themeColor="text1"/>
          <w:sz w:val="10"/>
          <w:szCs w:val="24"/>
        </w:rPr>
      </w:pPr>
    </w:p>
    <w:p w14:paraId="7611D51B" w14:textId="77777777" w:rsidR="001A5849" w:rsidRPr="00B944CF" w:rsidRDefault="001A5849" w:rsidP="00B944CF">
      <w:pPr>
        <w:spacing w:after="0"/>
        <w:jc w:val="center"/>
        <w:rPr>
          <w:rFonts w:eastAsia="Calibri" w:cs="Times New Roman"/>
          <w:b/>
          <w:color w:val="000000" w:themeColor="text1"/>
          <w:sz w:val="10"/>
          <w:szCs w:val="24"/>
        </w:rPr>
      </w:pPr>
    </w:p>
    <w:p w14:paraId="252962D3" w14:textId="77777777" w:rsidR="00027771" w:rsidRPr="00B944CF" w:rsidRDefault="00027771" w:rsidP="00B944CF">
      <w:pPr>
        <w:spacing w:after="0"/>
        <w:jc w:val="center"/>
        <w:rPr>
          <w:rFonts w:eastAsia="Calibri" w:cs="Times New Roman"/>
          <w:b/>
          <w:color w:val="000000" w:themeColor="text1"/>
          <w:sz w:val="10"/>
          <w:szCs w:val="24"/>
        </w:rPr>
      </w:pPr>
    </w:p>
    <w:p w14:paraId="3FC0EF6D" w14:textId="77777777" w:rsidR="00137310" w:rsidRPr="00B944CF" w:rsidRDefault="00137310" w:rsidP="00B944CF">
      <w:pPr>
        <w:spacing w:after="0"/>
        <w:rPr>
          <w:rFonts w:eastAsia="Calibri" w:cs="Times New Roman"/>
          <w:b/>
          <w:color w:val="000000" w:themeColor="text1"/>
          <w:sz w:val="10"/>
          <w:szCs w:val="24"/>
        </w:rPr>
      </w:pPr>
    </w:p>
    <w:p w14:paraId="67ADF9F8" w14:textId="77777777" w:rsidR="00137310" w:rsidRPr="00B944CF" w:rsidRDefault="00137310" w:rsidP="00B944CF">
      <w:pPr>
        <w:spacing w:after="0"/>
        <w:rPr>
          <w:rFonts w:eastAsia="Calibri" w:cs="Times New Roman"/>
          <w:b/>
          <w:color w:val="000000" w:themeColor="text1"/>
          <w:sz w:val="10"/>
          <w:szCs w:val="24"/>
        </w:rPr>
      </w:pPr>
    </w:p>
    <w:p w14:paraId="0316730F" w14:textId="77777777" w:rsidR="00D86539" w:rsidRPr="00B944CF" w:rsidRDefault="00D86539" w:rsidP="00B944CF">
      <w:pPr>
        <w:spacing w:after="0"/>
        <w:rPr>
          <w:rFonts w:eastAsia="Calibri" w:cs="Times New Roman"/>
          <w:b/>
          <w:color w:val="000000" w:themeColor="text1"/>
          <w:sz w:val="10"/>
          <w:szCs w:val="24"/>
        </w:rPr>
      </w:pPr>
    </w:p>
    <w:p w14:paraId="0F48B56F" w14:textId="77777777" w:rsidR="00D86539" w:rsidRPr="00B944CF" w:rsidRDefault="00D86539" w:rsidP="00B944CF">
      <w:pPr>
        <w:spacing w:after="0"/>
        <w:rPr>
          <w:rFonts w:eastAsia="Calibri" w:cs="Times New Roman"/>
          <w:b/>
          <w:color w:val="000000" w:themeColor="text1"/>
          <w:sz w:val="10"/>
          <w:szCs w:val="24"/>
        </w:rPr>
      </w:pPr>
    </w:p>
    <w:p w14:paraId="4DC226F2" w14:textId="77777777" w:rsidR="005C52AF" w:rsidRPr="00B944CF" w:rsidRDefault="005C52AF" w:rsidP="00B944CF">
      <w:pPr>
        <w:spacing w:after="0"/>
        <w:rPr>
          <w:rFonts w:eastAsia="Calibri" w:cs="Times New Roman"/>
          <w:b/>
          <w:color w:val="000000" w:themeColor="text1"/>
          <w:sz w:val="10"/>
          <w:szCs w:val="24"/>
        </w:rPr>
      </w:pPr>
    </w:p>
    <w:p w14:paraId="185B82FA" w14:textId="77777777" w:rsidR="00095A60" w:rsidRPr="00B944CF" w:rsidRDefault="00095A60" w:rsidP="00B944CF">
      <w:pPr>
        <w:spacing w:after="0"/>
        <w:jc w:val="center"/>
        <w:rPr>
          <w:rFonts w:eastAsia="Calibri" w:cs="Times New Roman"/>
          <w:b/>
          <w:color w:val="000000" w:themeColor="text1"/>
          <w:sz w:val="10"/>
          <w:szCs w:val="24"/>
        </w:rPr>
      </w:pPr>
    </w:p>
    <w:p w14:paraId="0B1C2706" w14:textId="77777777" w:rsidR="002E43E8" w:rsidRPr="00B944CF" w:rsidRDefault="002E43E8" w:rsidP="00B944CF">
      <w:pPr>
        <w:spacing w:after="0"/>
        <w:jc w:val="center"/>
        <w:rPr>
          <w:rFonts w:eastAsia="Calibri" w:cs="Times New Roman"/>
          <w:b/>
          <w:color w:val="000000" w:themeColor="text1"/>
          <w:sz w:val="24"/>
          <w:szCs w:val="24"/>
        </w:rPr>
      </w:pPr>
    </w:p>
    <w:p w14:paraId="5211D13E" w14:textId="77777777" w:rsidR="002E43E8" w:rsidRPr="00B944CF" w:rsidRDefault="002E43E8" w:rsidP="00B944CF">
      <w:pPr>
        <w:spacing w:after="0"/>
        <w:jc w:val="center"/>
        <w:rPr>
          <w:rFonts w:eastAsia="Calibri" w:cs="Times New Roman"/>
          <w:b/>
          <w:color w:val="000000" w:themeColor="text1"/>
          <w:sz w:val="24"/>
          <w:szCs w:val="24"/>
        </w:rPr>
      </w:pPr>
    </w:p>
    <w:p w14:paraId="10951CFB" w14:textId="77777777" w:rsidR="002E43E8" w:rsidRPr="00B944CF" w:rsidRDefault="002E43E8" w:rsidP="00B944CF">
      <w:pPr>
        <w:spacing w:after="0"/>
        <w:jc w:val="center"/>
        <w:rPr>
          <w:rFonts w:eastAsia="Calibri" w:cs="Times New Roman"/>
          <w:b/>
          <w:color w:val="000000" w:themeColor="text1"/>
          <w:sz w:val="24"/>
          <w:szCs w:val="24"/>
        </w:rPr>
      </w:pPr>
    </w:p>
    <w:p w14:paraId="09BC692C" w14:textId="77777777" w:rsidR="00137310" w:rsidRPr="00B944CF" w:rsidRDefault="00137310" w:rsidP="00B944CF">
      <w:pPr>
        <w:spacing w:after="0"/>
        <w:jc w:val="center"/>
        <w:rPr>
          <w:rFonts w:eastAsia="Calibri" w:cs="Times New Roman"/>
          <w:b/>
          <w:color w:val="000000" w:themeColor="text1"/>
          <w:sz w:val="24"/>
          <w:szCs w:val="24"/>
        </w:rPr>
      </w:pPr>
      <w:r w:rsidRPr="00B944CF">
        <w:rPr>
          <w:rFonts w:eastAsia="Calibri" w:cs="Times New Roman"/>
          <w:b/>
          <w:color w:val="000000" w:themeColor="text1"/>
          <w:sz w:val="24"/>
          <w:szCs w:val="24"/>
        </w:rPr>
        <w:t>202</w:t>
      </w:r>
      <w:r w:rsidR="001015AE" w:rsidRPr="00B944CF">
        <w:rPr>
          <w:rFonts w:eastAsia="Calibri" w:cs="Times New Roman"/>
          <w:b/>
          <w:color w:val="000000" w:themeColor="text1"/>
          <w:sz w:val="24"/>
          <w:szCs w:val="24"/>
        </w:rPr>
        <w:t>2</w:t>
      </w:r>
      <w:r w:rsidRPr="00B944CF">
        <w:rPr>
          <w:rFonts w:eastAsia="Calibri" w:cs="Times New Roman"/>
          <w:b/>
          <w:color w:val="000000" w:themeColor="text1"/>
          <w:sz w:val="24"/>
          <w:szCs w:val="24"/>
        </w:rPr>
        <w:t xml:space="preserve"> </w:t>
      </w:r>
      <w:r w:rsidRPr="00B944CF">
        <w:rPr>
          <w:rFonts w:eastAsia="Calibri" w:cs="Sylfaen"/>
          <w:b/>
          <w:color w:val="000000" w:themeColor="text1"/>
          <w:sz w:val="24"/>
          <w:szCs w:val="24"/>
        </w:rPr>
        <w:t>წელი</w:t>
      </w:r>
    </w:p>
    <w:p w14:paraId="1C1B60E1" w14:textId="77777777" w:rsidR="00137310" w:rsidRPr="00B944CF" w:rsidRDefault="00137310" w:rsidP="00B944CF">
      <w:pPr>
        <w:spacing w:before="0" w:after="0"/>
        <w:jc w:val="center"/>
        <w:rPr>
          <w:rFonts w:eastAsia="Calibri" w:cs="Times New Roman"/>
          <w:b/>
          <w:color w:val="000000" w:themeColor="text1"/>
          <w:szCs w:val="20"/>
        </w:rPr>
      </w:pPr>
      <w:r w:rsidRPr="00B944CF">
        <w:rPr>
          <w:rFonts w:eastAsia="Calibri" w:cs="Times New Roman"/>
          <w:b/>
          <w:noProof/>
          <w:color w:val="000000" w:themeColor="text1"/>
          <w:szCs w:val="20"/>
          <w:lang w:eastAsia="ka-GE"/>
        </w:rPr>
        <mc:AlternateContent>
          <mc:Choice Requires="wps">
            <w:drawing>
              <wp:anchor distT="4294967294" distB="4294967294" distL="114300" distR="114300" simplePos="0" relativeHeight="251659264" behindDoc="0" locked="0" layoutInCell="1" allowOverlap="1" wp14:anchorId="7300525E" wp14:editId="6E64CB38">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D7C4E"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14:paraId="61604B70" w14:textId="77777777" w:rsidR="00137310" w:rsidRPr="00B944CF" w:rsidRDefault="00137310" w:rsidP="00B944CF">
      <w:pPr>
        <w:spacing w:before="0" w:after="0"/>
        <w:jc w:val="center"/>
        <w:rPr>
          <w:rFonts w:eastAsia="Calibri" w:cs="Arial"/>
          <w:b/>
          <w:color w:val="A6A6A6" w:themeColor="background1" w:themeShade="A6"/>
          <w:sz w:val="20"/>
          <w:szCs w:val="20"/>
        </w:rPr>
      </w:pPr>
      <w:r w:rsidRPr="00B944CF">
        <w:rPr>
          <w:rFonts w:eastAsia="Calibri" w:cs="Arial"/>
          <w:b/>
          <w:color w:val="A6A6A6" w:themeColor="background1" w:themeShade="A6"/>
          <w:sz w:val="20"/>
          <w:szCs w:val="20"/>
        </w:rPr>
        <w:t>GAMMA Consulting Ltd. 19d. Guramishvili av, 0192, Tbilisi, Georgia</w:t>
      </w:r>
    </w:p>
    <w:p w14:paraId="463AEE44" w14:textId="77777777" w:rsidR="00137310" w:rsidRPr="00B944CF" w:rsidRDefault="00137310" w:rsidP="00B944CF">
      <w:pPr>
        <w:spacing w:before="0" w:after="0"/>
        <w:jc w:val="center"/>
        <w:rPr>
          <w:rFonts w:eastAsia="Calibri" w:cs="Arial"/>
          <w:b/>
          <w:color w:val="A6A6A6" w:themeColor="background1" w:themeShade="A6"/>
          <w:sz w:val="20"/>
          <w:szCs w:val="20"/>
        </w:rPr>
      </w:pPr>
      <w:r w:rsidRPr="00B944CF">
        <w:rPr>
          <w:rFonts w:eastAsia="Calibri" w:cs="Arial"/>
          <w:b/>
          <w:color w:val="A6A6A6" w:themeColor="background1" w:themeShade="A6"/>
          <w:sz w:val="20"/>
          <w:szCs w:val="20"/>
        </w:rPr>
        <w:t>Tel: +(995 32) 261 44 34</w:t>
      </w:r>
      <w:r w:rsidR="00E06A1F" w:rsidRPr="00B944CF">
        <w:rPr>
          <w:rFonts w:eastAsia="Calibri" w:cs="Arial"/>
          <w:b/>
          <w:color w:val="A6A6A6" w:themeColor="background1" w:themeShade="A6"/>
          <w:sz w:val="20"/>
          <w:szCs w:val="20"/>
        </w:rPr>
        <w:t xml:space="preserve"> </w:t>
      </w:r>
      <w:r w:rsidRPr="00B944CF">
        <w:rPr>
          <w:rFonts w:eastAsia="Calibri" w:cs="Arial"/>
          <w:b/>
          <w:color w:val="A6A6A6" w:themeColor="background1" w:themeShade="A6"/>
          <w:sz w:val="20"/>
          <w:szCs w:val="20"/>
        </w:rPr>
        <w:t xml:space="preserve">+(995 32) 260 15 27 E-mail: </w:t>
      </w:r>
      <w:hyperlink r:id="rId9" w:history="1">
        <w:r w:rsidRPr="00B944CF">
          <w:rPr>
            <w:rFonts w:eastAsia="Calibri" w:cs="Arial"/>
            <w:b/>
            <w:color w:val="A6A6A6" w:themeColor="background1" w:themeShade="A6"/>
            <w:sz w:val="20"/>
            <w:szCs w:val="20"/>
          </w:rPr>
          <w:t>zmgreen@gamma.ge</w:t>
        </w:r>
      </w:hyperlink>
      <w:r w:rsidRPr="00B944CF">
        <w:rPr>
          <w:rFonts w:eastAsia="Calibri" w:cs="Arial"/>
          <w:b/>
          <w:color w:val="A6A6A6" w:themeColor="background1" w:themeShade="A6"/>
          <w:sz w:val="20"/>
          <w:szCs w:val="20"/>
        </w:rPr>
        <w:t>; j.akhvlediani@gamma.ge</w:t>
      </w:r>
    </w:p>
    <w:p w14:paraId="5DD373BA" w14:textId="77777777" w:rsidR="00137310" w:rsidRPr="00B944CF" w:rsidRDefault="00A27291" w:rsidP="00B944CF">
      <w:pPr>
        <w:spacing w:before="0"/>
        <w:jc w:val="center"/>
        <w:rPr>
          <w:rFonts w:eastAsia="Calibri" w:cs="Arial"/>
          <w:b/>
          <w:color w:val="000000" w:themeColor="text1"/>
          <w:sz w:val="20"/>
          <w:szCs w:val="20"/>
        </w:rPr>
      </w:pPr>
      <w:hyperlink r:id="rId10" w:history="1">
        <w:r w:rsidR="00137310" w:rsidRPr="00B944CF">
          <w:rPr>
            <w:rFonts w:eastAsia="Calibri" w:cs="Arial"/>
            <w:b/>
            <w:color w:val="A6A6A6" w:themeColor="background1" w:themeShade="A6"/>
            <w:sz w:val="20"/>
            <w:szCs w:val="20"/>
          </w:rPr>
          <w:t>www.facebook.com/gammaconsultingGeorgia</w:t>
        </w:r>
      </w:hyperlink>
    </w:p>
    <w:sdt>
      <w:sdtPr>
        <w:rPr>
          <w:rFonts w:ascii="Sylfaen" w:hAnsi="Sylfaen" w:cstheme="minorBidi"/>
          <w:noProof w:val="0"/>
          <w:color w:val="auto"/>
          <w:sz w:val="22"/>
        </w:rPr>
        <w:id w:val="2123874619"/>
        <w:docPartObj>
          <w:docPartGallery w:val="Table of Contents"/>
          <w:docPartUnique/>
        </w:docPartObj>
      </w:sdtPr>
      <w:sdtEndPr>
        <w:rPr>
          <w:b/>
          <w:bCs/>
          <w:sz w:val="20"/>
          <w:szCs w:val="20"/>
        </w:rPr>
      </w:sdtEndPr>
      <w:sdtContent>
        <w:p w14:paraId="140B9C49" w14:textId="77777777" w:rsidR="00137310" w:rsidRPr="00B944CF" w:rsidRDefault="00137310" w:rsidP="00B944CF">
          <w:pPr>
            <w:pStyle w:val="TOCHeading"/>
            <w:spacing w:line="240" w:lineRule="auto"/>
            <w:jc w:val="center"/>
            <w:rPr>
              <w:b/>
              <w:color w:val="auto"/>
              <w:sz w:val="22"/>
            </w:rPr>
          </w:pPr>
          <w:r w:rsidRPr="00B944CF">
            <w:rPr>
              <w:rFonts w:ascii="Sylfaen" w:hAnsi="Sylfaen" w:cs="Sylfaen"/>
              <w:b/>
              <w:color w:val="auto"/>
              <w:sz w:val="22"/>
            </w:rPr>
            <w:t>სარჩევი</w:t>
          </w:r>
        </w:p>
        <w:p w14:paraId="1B743048" w14:textId="77777777" w:rsidR="00B944CF" w:rsidRPr="00B944CF" w:rsidRDefault="00137310" w:rsidP="00B944CF">
          <w:pPr>
            <w:pStyle w:val="TOC1"/>
            <w:rPr>
              <w:rFonts w:eastAsiaTheme="minorEastAsia"/>
              <w:color w:val="auto"/>
              <w:szCs w:val="20"/>
              <w:lang w:eastAsia="ka-GE"/>
            </w:rPr>
          </w:pPr>
          <w:r w:rsidRPr="00B944CF">
            <w:rPr>
              <w:b/>
              <w:bCs/>
              <w:szCs w:val="20"/>
            </w:rPr>
            <w:fldChar w:fldCharType="begin"/>
          </w:r>
          <w:r w:rsidRPr="00B944CF">
            <w:rPr>
              <w:b/>
              <w:bCs/>
              <w:szCs w:val="20"/>
            </w:rPr>
            <w:instrText xml:space="preserve"> TOC \o "1-6" \h \z \u </w:instrText>
          </w:r>
          <w:r w:rsidRPr="00B944CF">
            <w:rPr>
              <w:b/>
              <w:bCs/>
              <w:szCs w:val="20"/>
            </w:rPr>
            <w:fldChar w:fldCharType="separate"/>
          </w:r>
          <w:hyperlink w:anchor="_Toc116390761" w:history="1">
            <w:r w:rsidR="00B944CF" w:rsidRPr="00B944CF">
              <w:rPr>
                <w:rStyle w:val="Hyperlink"/>
                <w:szCs w:val="20"/>
              </w:rPr>
              <w:t>1</w:t>
            </w:r>
            <w:r w:rsidR="00B944CF" w:rsidRPr="00B944CF">
              <w:rPr>
                <w:rFonts w:eastAsiaTheme="minorEastAsia"/>
                <w:color w:val="auto"/>
                <w:szCs w:val="20"/>
                <w:lang w:eastAsia="ka-GE"/>
              </w:rPr>
              <w:tab/>
            </w:r>
            <w:r w:rsidR="00B944CF" w:rsidRPr="00B944CF">
              <w:rPr>
                <w:rStyle w:val="Hyperlink"/>
                <w:szCs w:val="20"/>
              </w:rPr>
              <w:t>შესავალი</w:t>
            </w:r>
            <w:r w:rsidR="00B944CF" w:rsidRPr="00B944CF">
              <w:rPr>
                <w:webHidden/>
                <w:szCs w:val="20"/>
              </w:rPr>
              <w:tab/>
            </w:r>
            <w:r w:rsidR="00B944CF" w:rsidRPr="00B944CF">
              <w:rPr>
                <w:webHidden/>
                <w:szCs w:val="20"/>
              </w:rPr>
              <w:fldChar w:fldCharType="begin"/>
            </w:r>
            <w:r w:rsidR="00B944CF" w:rsidRPr="00B944CF">
              <w:rPr>
                <w:webHidden/>
                <w:szCs w:val="20"/>
              </w:rPr>
              <w:instrText xml:space="preserve"> PAGEREF _Toc116390761 \h </w:instrText>
            </w:r>
            <w:r w:rsidR="00B944CF" w:rsidRPr="00B944CF">
              <w:rPr>
                <w:webHidden/>
                <w:szCs w:val="20"/>
              </w:rPr>
            </w:r>
            <w:r w:rsidR="00B944CF" w:rsidRPr="00B944CF">
              <w:rPr>
                <w:webHidden/>
                <w:szCs w:val="20"/>
              </w:rPr>
              <w:fldChar w:fldCharType="separate"/>
            </w:r>
            <w:r w:rsidR="005570AB">
              <w:rPr>
                <w:webHidden/>
                <w:szCs w:val="20"/>
              </w:rPr>
              <w:t>4</w:t>
            </w:r>
            <w:r w:rsidR="00B944CF" w:rsidRPr="00B944CF">
              <w:rPr>
                <w:webHidden/>
                <w:szCs w:val="20"/>
              </w:rPr>
              <w:fldChar w:fldCharType="end"/>
            </w:r>
          </w:hyperlink>
        </w:p>
        <w:p w14:paraId="536D0D67" w14:textId="77777777" w:rsidR="00B944CF" w:rsidRPr="00B944CF" w:rsidRDefault="00A27291" w:rsidP="00B944CF">
          <w:pPr>
            <w:pStyle w:val="TOC1"/>
            <w:rPr>
              <w:rFonts w:eastAsiaTheme="minorEastAsia"/>
              <w:color w:val="auto"/>
              <w:szCs w:val="20"/>
              <w:lang w:eastAsia="ka-GE"/>
            </w:rPr>
          </w:pPr>
          <w:hyperlink w:anchor="_Toc116390762" w:history="1">
            <w:r w:rsidR="00B944CF" w:rsidRPr="00B944CF">
              <w:rPr>
                <w:rStyle w:val="Hyperlink"/>
                <w:szCs w:val="20"/>
              </w:rPr>
              <w:t>2</w:t>
            </w:r>
            <w:r w:rsidR="00B944CF" w:rsidRPr="00B944CF">
              <w:rPr>
                <w:rFonts w:eastAsiaTheme="minorEastAsia"/>
                <w:color w:val="auto"/>
                <w:szCs w:val="20"/>
                <w:lang w:eastAsia="ka-GE"/>
              </w:rPr>
              <w:tab/>
            </w:r>
            <w:r w:rsidR="00B944CF" w:rsidRPr="00B944CF">
              <w:rPr>
                <w:rStyle w:val="Hyperlink"/>
                <w:szCs w:val="20"/>
              </w:rPr>
              <w:t>ალტერნატიული ვარიანტების შეფასება და ანალიზი</w:t>
            </w:r>
            <w:r w:rsidR="00B944CF" w:rsidRPr="00B944CF">
              <w:rPr>
                <w:webHidden/>
                <w:szCs w:val="20"/>
              </w:rPr>
              <w:tab/>
            </w:r>
            <w:r w:rsidR="00B944CF" w:rsidRPr="00B944CF">
              <w:rPr>
                <w:webHidden/>
                <w:szCs w:val="20"/>
              </w:rPr>
              <w:fldChar w:fldCharType="begin"/>
            </w:r>
            <w:r w:rsidR="00B944CF" w:rsidRPr="00B944CF">
              <w:rPr>
                <w:webHidden/>
                <w:szCs w:val="20"/>
              </w:rPr>
              <w:instrText xml:space="preserve"> PAGEREF _Toc116390762 \h </w:instrText>
            </w:r>
            <w:r w:rsidR="00B944CF" w:rsidRPr="00B944CF">
              <w:rPr>
                <w:webHidden/>
                <w:szCs w:val="20"/>
              </w:rPr>
            </w:r>
            <w:r w:rsidR="00B944CF" w:rsidRPr="00B944CF">
              <w:rPr>
                <w:webHidden/>
                <w:szCs w:val="20"/>
              </w:rPr>
              <w:fldChar w:fldCharType="separate"/>
            </w:r>
            <w:r w:rsidR="005570AB">
              <w:rPr>
                <w:webHidden/>
                <w:szCs w:val="20"/>
              </w:rPr>
              <w:t>5</w:t>
            </w:r>
            <w:r w:rsidR="00B944CF" w:rsidRPr="00B944CF">
              <w:rPr>
                <w:webHidden/>
                <w:szCs w:val="20"/>
              </w:rPr>
              <w:fldChar w:fldCharType="end"/>
            </w:r>
          </w:hyperlink>
        </w:p>
        <w:p w14:paraId="19A7FAB1" w14:textId="77777777" w:rsidR="00B944CF" w:rsidRPr="00B944CF" w:rsidRDefault="00A27291" w:rsidP="00B944CF">
          <w:pPr>
            <w:pStyle w:val="TOC2"/>
            <w:tabs>
              <w:tab w:val="left" w:pos="880"/>
              <w:tab w:val="right" w:leader="dot" w:pos="9621"/>
            </w:tabs>
            <w:spacing w:before="0" w:after="0"/>
            <w:rPr>
              <w:rFonts w:eastAsiaTheme="minorEastAsia"/>
              <w:noProof/>
              <w:sz w:val="20"/>
              <w:szCs w:val="20"/>
              <w:lang w:eastAsia="ka-GE"/>
            </w:rPr>
          </w:pPr>
          <w:hyperlink w:anchor="_Toc116390763" w:history="1">
            <w:r w:rsidR="00B944CF" w:rsidRPr="00B944CF">
              <w:rPr>
                <w:rStyle w:val="Hyperlink"/>
                <w:noProof/>
                <w:sz w:val="20"/>
                <w:szCs w:val="20"/>
              </w:rPr>
              <w:t>2.1</w:t>
            </w:r>
            <w:r w:rsidR="00B944CF" w:rsidRPr="00B944CF">
              <w:rPr>
                <w:rFonts w:eastAsiaTheme="minorEastAsia"/>
                <w:noProof/>
                <w:sz w:val="20"/>
                <w:szCs w:val="20"/>
                <w:lang w:eastAsia="ka-GE"/>
              </w:rPr>
              <w:tab/>
            </w:r>
            <w:r w:rsidR="00B944CF" w:rsidRPr="00B944CF">
              <w:rPr>
                <w:rStyle w:val="Hyperlink"/>
                <w:noProof/>
                <w:sz w:val="20"/>
                <w:szCs w:val="20"/>
              </w:rPr>
              <w:t>საწარმოს განთავსების ადგილი ალტერნატიული ვარიანტები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_Toc116390763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5</w:t>
            </w:r>
            <w:r w:rsidR="00B944CF" w:rsidRPr="00B944CF">
              <w:rPr>
                <w:noProof/>
                <w:webHidden/>
                <w:sz w:val="20"/>
                <w:szCs w:val="20"/>
              </w:rPr>
              <w:fldChar w:fldCharType="end"/>
            </w:r>
          </w:hyperlink>
        </w:p>
        <w:p w14:paraId="5C491CB5" w14:textId="77777777" w:rsidR="00B944CF" w:rsidRPr="00B944CF" w:rsidRDefault="00A27291" w:rsidP="00B944CF">
          <w:pPr>
            <w:pStyle w:val="TOC2"/>
            <w:tabs>
              <w:tab w:val="left" w:pos="880"/>
              <w:tab w:val="right" w:leader="dot" w:pos="9621"/>
            </w:tabs>
            <w:spacing w:before="0" w:after="0"/>
            <w:rPr>
              <w:rFonts w:eastAsiaTheme="minorEastAsia"/>
              <w:noProof/>
              <w:sz w:val="20"/>
              <w:szCs w:val="20"/>
              <w:lang w:eastAsia="ka-GE"/>
            </w:rPr>
          </w:pPr>
          <w:hyperlink w:anchor="_Toc116390764" w:history="1">
            <w:r w:rsidR="00B944CF" w:rsidRPr="00B944CF">
              <w:rPr>
                <w:rStyle w:val="Hyperlink"/>
                <w:noProof/>
                <w:sz w:val="20"/>
                <w:szCs w:val="20"/>
              </w:rPr>
              <w:t>2.2</w:t>
            </w:r>
            <w:r w:rsidR="00B944CF" w:rsidRPr="00B944CF">
              <w:rPr>
                <w:rFonts w:eastAsiaTheme="minorEastAsia"/>
                <w:noProof/>
                <w:sz w:val="20"/>
                <w:szCs w:val="20"/>
                <w:lang w:eastAsia="ka-GE"/>
              </w:rPr>
              <w:tab/>
            </w:r>
            <w:r w:rsidR="00B944CF" w:rsidRPr="00B944CF">
              <w:rPr>
                <w:rStyle w:val="Hyperlink"/>
                <w:noProof/>
                <w:sz w:val="20"/>
                <w:szCs w:val="20"/>
              </w:rPr>
              <w:t>ტექნოლოგიური ალტერნატივები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_Toc116390764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9</w:t>
            </w:r>
            <w:r w:rsidR="00B944CF" w:rsidRPr="00B944CF">
              <w:rPr>
                <w:noProof/>
                <w:webHidden/>
                <w:sz w:val="20"/>
                <w:szCs w:val="20"/>
              </w:rPr>
              <w:fldChar w:fldCharType="end"/>
            </w:r>
          </w:hyperlink>
        </w:p>
        <w:p w14:paraId="7BDF45BC" w14:textId="77777777" w:rsidR="00B944CF" w:rsidRPr="00B944CF" w:rsidRDefault="00A27291" w:rsidP="00B944CF">
          <w:pPr>
            <w:pStyle w:val="TOC2"/>
            <w:tabs>
              <w:tab w:val="left" w:pos="880"/>
              <w:tab w:val="right" w:leader="dot" w:pos="9621"/>
            </w:tabs>
            <w:spacing w:before="0" w:after="0"/>
            <w:rPr>
              <w:rFonts w:eastAsiaTheme="minorEastAsia"/>
              <w:noProof/>
              <w:sz w:val="20"/>
              <w:szCs w:val="20"/>
              <w:lang w:eastAsia="ka-GE"/>
            </w:rPr>
          </w:pPr>
          <w:hyperlink w:anchor="_Toc116390765" w:history="1">
            <w:r w:rsidR="00B944CF" w:rsidRPr="00B944CF">
              <w:rPr>
                <w:rStyle w:val="Hyperlink"/>
                <w:noProof/>
                <w:sz w:val="20"/>
                <w:szCs w:val="20"/>
              </w:rPr>
              <w:t>2.3</w:t>
            </w:r>
            <w:r w:rsidR="00B944CF" w:rsidRPr="00B944CF">
              <w:rPr>
                <w:rFonts w:eastAsiaTheme="minorEastAsia"/>
                <w:noProof/>
                <w:sz w:val="20"/>
                <w:szCs w:val="20"/>
                <w:lang w:eastAsia="ka-GE"/>
              </w:rPr>
              <w:tab/>
            </w:r>
            <w:r w:rsidR="00B944CF" w:rsidRPr="00B944CF">
              <w:rPr>
                <w:rStyle w:val="Hyperlink"/>
                <w:noProof/>
                <w:sz w:val="20"/>
                <w:szCs w:val="20"/>
              </w:rPr>
              <w:t>არაქმედების ალტერნატიული ვარიანტი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_Toc116390765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9</w:t>
            </w:r>
            <w:r w:rsidR="00B944CF" w:rsidRPr="00B944CF">
              <w:rPr>
                <w:noProof/>
                <w:webHidden/>
                <w:sz w:val="20"/>
                <w:szCs w:val="20"/>
              </w:rPr>
              <w:fldChar w:fldCharType="end"/>
            </w:r>
          </w:hyperlink>
        </w:p>
        <w:p w14:paraId="3F833269" w14:textId="77777777" w:rsidR="00B944CF" w:rsidRPr="00B944CF" w:rsidRDefault="00A27291" w:rsidP="00B944CF">
          <w:pPr>
            <w:pStyle w:val="TOC1"/>
            <w:rPr>
              <w:rFonts w:eastAsiaTheme="minorEastAsia"/>
              <w:color w:val="auto"/>
              <w:szCs w:val="20"/>
              <w:lang w:eastAsia="ka-GE"/>
            </w:rPr>
          </w:pPr>
          <w:hyperlink w:anchor="_Toc116390766" w:history="1">
            <w:r w:rsidR="00B944CF" w:rsidRPr="00B944CF">
              <w:rPr>
                <w:rStyle w:val="Hyperlink"/>
                <w:szCs w:val="20"/>
              </w:rPr>
              <w:t>3</w:t>
            </w:r>
            <w:r w:rsidR="00B944CF" w:rsidRPr="00B944CF">
              <w:rPr>
                <w:rFonts w:eastAsiaTheme="minorEastAsia"/>
                <w:color w:val="auto"/>
                <w:szCs w:val="20"/>
                <w:lang w:eastAsia="ka-GE"/>
              </w:rPr>
              <w:tab/>
            </w:r>
            <w:r w:rsidR="00B944CF" w:rsidRPr="00B944CF">
              <w:rPr>
                <w:rStyle w:val="Hyperlink"/>
                <w:szCs w:val="20"/>
              </w:rPr>
              <w:t>დაგეგმილი საქმიანობის აღწერა</w:t>
            </w:r>
            <w:r w:rsidR="00B944CF" w:rsidRPr="00B944CF">
              <w:rPr>
                <w:webHidden/>
                <w:szCs w:val="20"/>
              </w:rPr>
              <w:tab/>
            </w:r>
            <w:r w:rsidR="00B944CF" w:rsidRPr="00B944CF">
              <w:rPr>
                <w:webHidden/>
                <w:szCs w:val="20"/>
              </w:rPr>
              <w:fldChar w:fldCharType="begin"/>
            </w:r>
            <w:r w:rsidR="00B944CF" w:rsidRPr="00B944CF">
              <w:rPr>
                <w:webHidden/>
                <w:szCs w:val="20"/>
              </w:rPr>
              <w:instrText xml:space="preserve"> PAGEREF _Toc116390766 \h </w:instrText>
            </w:r>
            <w:r w:rsidR="00B944CF" w:rsidRPr="00B944CF">
              <w:rPr>
                <w:webHidden/>
                <w:szCs w:val="20"/>
              </w:rPr>
            </w:r>
            <w:r w:rsidR="00B944CF" w:rsidRPr="00B944CF">
              <w:rPr>
                <w:webHidden/>
                <w:szCs w:val="20"/>
              </w:rPr>
              <w:fldChar w:fldCharType="separate"/>
            </w:r>
            <w:r w:rsidR="005570AB">
              <w:rPr>
                <w:webHidden/>
                <w:szCs w:val="20"/>
              </w:rPr>
              <w:t>10</w:t>
            </w:r>
            <w:r w:rsidR="00B944CF" w:rsidRPr="00B944CF">
              <w:rPr>
                <w:webHidden/>
                <w:szCs w:val="20"/>
              </w:rPr>
              <w:fldChar w:fldCharType="end"/>
            </w:r>
          </w:hyperlink>
        </w:p>
        <w:p w14:paraId="2731BC64" w14:textId="77777777" w:rsidR="00B944CF" w:rsidRPr="00B944CF" w:rsidRDefault="00A27291" w:rsidP="00B944CF">
          <w:pPr>
            <w:pStyle w:val="TOC2"/>
            <w:tabs>
              <w:tab w:val="left" w:pos="880"/>
              <w:tab w:val="right" w:leader="dot" w:pos="9621"/>
            </w:tabs>
            <w:spacing w:before="0" w:after="0"/>
            <w:rPr>
              <w:rFonts w:eastAsiaTheme="minorEastAsia"/>
              <w:noProof/>
              <w:sz w:val="20"/>
              <w:szCs w:val="20"/>
              <w:lang w:eastAsia="ka-GE"/>
            </w:rPr>
          </w:pPr>
          <w:hyperlink w:anchor="_Toc116390767" w:history="1">
            <w:r w:rsidR="00B944CF" w:rsidRPr="00B944CF">
              <w:rPr>
                <w:rStyle w:val="Hyperlink"/>
                <w:noProof/>
                <w:sz w:val="20"/>
                <w:szCs w:val="20"/>
              </w:rPr>
              <w:t>3.1</w:t>
            </w:r>
            <w:r w:rsidR="00B944CF" w:rsidRPr="00B944CF">
              <w:rPr>
                <w:rFonts w:eastAsiaTheme="minorEastAsia"/>
                <w:noProof/>
                <w:sz w:val="20"/>
                <w:szCs w:val="20"/>
                <w:lang w:eastAsia="ka-GE"/>
              </w:rPr>
              <w:tab/>
            </w:r>
            <w:r w:rsidR="00B944CF" w:rsidRPr="00B944CF">
              <w:rPr>
                <w:rStyle w:val="Hyperlink"/>
                <w:noProof/>
                <w:sz w:val="20"/>
                <w:szCs w:val="20"/>
              </w:rPr>
              <w:t>საპროექტო ტერიტორიის ზოგადი აღწერა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_Toc116390767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10</w:t>
            </w:r>
            <w:r w:rsidR="00B944CF" w:rsidRPr="00B944CF">
              <w:rPr>
                <w:noProof/>
                <w:webHidden/>
                <w:sz w:val="20"/>
                <w:szCs w:val="20"/>
              </w:rPr>
              <w:fldChar w:fldCharType="end"/>
            </w:r>
          </w:hyperlink>
        </w:p>
        <w:p w14:paraId="3A14FE6D" w14:textId="77777777" w:rsidR="00B944CF" w:rsidRPr="00B944CF" w:rsidRDefault="00A27291" w:rsidP="00B944CF">
          <w:pPr>
            <w:pStyle w:val="TOC2"/>
            <w:tabs>
              <w:tab w:val="left" w:pos="880"/>
              <w:tab w:val="right" w:leader="dot" w:pos="9621"/>
            </w:tabs>
            <w:spacing w:before="0" w:after="0"/>
            <w:rPr>
              <w:rFonts w:eastAsiaTheme="minorEastAsia"/>
              <w:noProof/>
              <w:sz w:val="20"/>
              <w:szCs w:val="20"/>
              <w:lang w:eastAsia="ka-GE"/>
            </w:rPr>
          </w:pPr>
          <w:hyperlink w:anchor="_Toc116390768" w:history="1">
            <w:r w:rsidR="00B944CF" w:rsidRPr="00B944CF">
              <w:rPr>
                <w:rStyle w:val="Hyperlink"/>
                <w:noProof/>
                <w:sz w:val="20"/>
                <w:szCs w:val="20"/>
              </w:rPr>
              <w:t>3.2</w:t>
            </w:r>
            <w:r w:rsidR="00B944CF" w:rsidRPr="00B944CF">
              <w:rPr>
                <w:rFonts w:eastAsiaTheme="minorEastAsia"/>
                <w:noProof/>
                <w:sz w:val="20"/>
                <w:szCs w:val="20"/>
                <w:lang w:eastAsia="ka-GE"/>
              </w:rPr>
              <w:tab/>
            </w:r>
            <w:r w:rsidR="00B944CF" w:rsidRPr="00B944CF">
              <w:rPr>
                <w:rStyle w:val="Hyperlink"/>
                <w:noProof/>
                <w:sz w:val="20"/>
                <w:szCs w:val="20"/>
              </w:rPr>
              <w:t>პროექტის აღწერა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_Toc116390768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11</w:t>
            </w:r>
            <w:r w:rsidR="00B944CF" w:rsidRPr="00B944CF">
              <w:rPr>
                <w:noProof/>
                <w:webHidden/>
                <w:sz w:val="20"/>
                <w:szCs w:val="20"/>
              </w:rPr>
              <w:fldChar w:fldCharType="end"/>
            </w:r>
          </w:hyperlink>
        </w:p>
        <w:p w14:paraId="52717AFB" w14:textId="77777777" w:rsidR="00B944CF" w:rsidRPr="00B944CF" w:rsidRDefault="00A27291" w:rsidP="00B944CF">
          <w:pPr>
            <w:pStyle w:val="TOC3"/>
            <w:tabs>
              <w:tab w:val="left" w:pos="1320"/>
              <w:tab w:val="right" w:leader="dot" w:pos="9621"/>
            </w:tabs>
            <w:spacing w:before="0" w:after="0"/>
            <w:rPr>
              <w:rFonts w:eastAsiaTheme="minorEastAsia"/>
              <w:noProof/>
              <w:sz w:val="20"/>
              <w:szCs w:val="20"/>
              <w:lang w:eastAsia="ka-GE"/>
            </w:rPr>
          </w:pPr>
          <w:hyperlink w:anchor="_Toc116390769" w:history="1">
            <w:r w:rsidR="00B944CF" w:rsidRPr="00B944CF">
              <w:rPr>
                <w:rStyle w:val="Hyperlink"/>
                <w:noProof/>
                <w:sz w:val="20"/>
                <w:szCs w:val="20"/>
              </w:rPr>
              <w:t>3.2.1</w:t>
            </w:r>
            <w:r w:rsidR="00B944CF" w:rsidRPr="00B944CF">
              <w:rPr>
                <w:rFonts w:eastAsiaTheme="minorEastAsia"/>
                <w:noProof/>
                <w:sz w:val="20"/>
                <w:szCs w:val="20"/>
                <w:lang w:eastAsia="ka-GE"/>
              </w:rPr>
              <w:tab/>
            </w:r>
            <w:r w:rsidR="00B944CF" w:rsidRPr="00B944CF">
              <w:rPr>
                <w:rStyle w:val="Hyperlink"/>
                <w:noProof/>
                <w:sz w:val="20"/>
                <w:szCs w:val="20"/>
              </w:rPr>
              <w:t>ტექნოლოგიური პროცესის აღწერა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_Toc116390769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13</w:t>
            </w:r>
            <w:r w:rsidR="00B944CF" w:rsidRPr="00B944CF">
              <w:rPr>
                <w:noProof/>
                <w:webHidden/>
                <w:sz w:val="20"/>
                <w:szCs w:val="20"/>
              </w:rPr>
              <w:fldChar w:fldCharType="end"/>
            </w:r>
          </w:hyperlink>
        </w:p>
        <w:p w14:paraId="6687D1CA" w14:textId="77777777" w:rsidR="00B944CF" w:rsidRPr="00B944CF" w:rsidRDefault="00A27291" w:rsidP="00B944CF">
          <w:pPr>
            <w:pStyle w:val="TOC3"/>
            <w:tabs>
              <w:tab w:val="left" w:pos="1320"/>
              <w:tab w:val="right" w:leader="dot" w:pos="9621"/>
            </w:tabs>
            <w:spacing w:before="0" w:after="0"/>
            <w:rPr>
              <w:rFonts w:eastAsiaTheme="minorEastAsia"/>
              <w:noProof/>
              <w:sz w:val="20"/>
              <w:szCs w:val="20"/>
              <w:lang w:eastAsia="ka-GE"/>
            </w:rPr>
          </w:pPr>
          <w:hyperlink w:anchor="_Toc116390770" w:history="1">
            <w:r w:rsidR="00B944CF" w:rsidRPr="00B944CF">
              <w:rPr>
                <w:rStyle w:val="Hyperlink"/>
                <w:noProof/>
                <w:sz w:val="20"/>
                <w:szCs w:val="20"/>
              </w:rPr>
              <w:t>3.2.2</w:t>
            </w:r>
            <w:r w:rsidR="00B944CF" w:rsidRPr="00B944CF">
              <w:rPr>
                <w:rFonts w:eastAsiaTheme="minorEastAsia"/>
                <w:noProof/>
                <w:sz w:val="20"/>
                <w:szCs w:val="20"/>
                <w:lang w:eastAsia="ka-GE"/>
              </w:rPr>
              <w:tab/>
            </w:r>
            <w:r w:rsidR="00B944CF" w:rsidRPr="00B944CF">
              <w:rPr>
                <w:rStyle w:val="Hyperlink"/>
                <w:noProof/>
                <w:sz w:val="20"/>
                <w:szCs w:val="20"/>
              </w:rPr>
              <w:t>ღუმელისა და ტრანსფორმატორის ბრუნვითი წყალმომარაგების სისტემა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_Toc116390770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15</w:t>
            </w:r>
            <w:r w:rsidR="00B944CF" w:rsidRPr="00B944CF">
              <w:rPr>
                <w:noProof/>
                <w:webHidden/>
                <w:sz w:val="20"/>
                <w:szCs w:val="20"/>
              </w:rPr>
              <w:fldChar w:fldCharType="end"/>
            </w:r>
          </w:hyperlink>
        </w:p>
        <w:p w14:paraId="03880DB9" w14:textId="77777777" w:rsidR="00B944CF" w:rsidRPr="00B944CF" w:rsidRDefault="00A27291" w:rsidP="00B944CF">
          <w:pPr>
            <w:pStyle w:val="TOC3"/>
            <w:tabs>
              <w:tab w:val="left" w:pos="1320"/>
              <w:tab w:val="right" w:leader="dot" w:pos="9621"/>
            </w:tabs>
            <w:spacing w:before="0" w:after="0"/>
            <w:rPr>
              <w:rFonts w:eastAsiaTheme="minorEastAsia"/>
              <w:noProof/>
              <w:sz w:val="20"/>
              <w:szCs w:val="20"/>
              <w:lang w:eastAsia="ka-GE"/>
            </w:rPr>
          </w:pPr>
          <w:hyperlink w:anchor="_Toc116390771" w:history="1">
            <w:r w:rsidR="00B944CF" w:rsidRPr="00B944CF">
              <w:rPr>
                <w:rStyle w:val="Hyperlink"/>
                <w:noProof/>
                <w:sz w:val="20"/>
                <w:szCs w:val="20"/>
              </w:rPr>
              <w:t>3.2.3</w:t>
            </w:r>
            <w:r w:rsidR="00B944CF" w:rsidRPr="00B944CF">
              <w:rPr>
                <w:rFonts w:eastAsiaTheme="minorEastAsia"/>
                <w:noProof/>
                <w:sz w:val="20"/>
                <w:szCs w:val="20"/>
                <w:lang w:eastAsia="ka-GE"/>
              </w:rPr>
              <w:tab/>
            </w:r>
            <w:r w:rsidR="00B944CF" w:rsidRPr="00B944CF">
              <w:rPr>
                <w:rStyle w:val="Hyperlink"/>
                <w:noProof/>
                <w:sz w:val="20"/>
                <w:szCs w:val="20"/>
              </w:rPr>
              <w:t>ელექტრომომარაგება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_Toc116390771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15</w:t>
            </w:r>
            <w:r w:rsidR="00B944CF" w:rsidRPr="00B944CF">
              <w:rPr>
                <w:noProof/>
                <w:webHidden/>
                <w:sz w:val="20"/>
                <w:szCs w:val="20"/>
              </w:rPr>
              <w:fldChar w:fldCharType="end"/>
            </w:r>
          </w:hyperlink>
        </w:p>
        <w:p w14:paraId="158335CC" w14:textId="77777777" w:rsidR="00B944CF" w:rsidRPr="00B944CF" w:rsidRDefault="00A27291" w:rsidP="00B944CF">
          <w:pPr>
            <w:pStyle w:val="TOC3"/>
            <w:tabs>
              <w:tab w:val="left" w:pos="1320"/>
              <w:tab w:val="right" w:leader="dot" w:pos="9621"/>
            </w:tabs>
            <w:spacing w:before="0" w:after="0"/>
            <w:rPr>
              <w:rFonts w:eastAsiaTheme="minorEastAsia"/>
              <w:noProof/>
              <w:sz w:val="20"/>
              <w:szCs w:val="20"/>
              <w:lang w:eastAsia="ka-GE"/>
            </w:rPr>
          </w:pPr>
          <w:hyperlink w:anchor="_Toc116390772" w:history="1">
            <w:r w:rsidR="00B944CF" w:rsidRPr="00B944CF">
              <w:rPr>
                <w:rStyle w:val="Hyperlink"/>
                <w:noProof/>
                <w:sz w:val="20"/>
                <w:szCs w:val="20"/>
              </w:rPr>
              <w:t>3.2.4</w:t>
            </w:r>
            <w:r w:rsidR="00B944CF" w:rsidRPr="00B944CF">
              <w:rPr>
                <w:rFonts w:eastAsiaTheme="minorEastAsia"/>
                <w:noProof/>
                <w:sz w:val="20"/>
                <w:szCs w:val="20"/>
                <w:lang w:eastAsia="ka-GE"/>
              </w:rPr>
              <w:tab/>
            </w:r>
            <w:r w:rsidR="00B944CF" w:rsidRPr="00B944CF">
              <w:rPr>
                <w:rStyle w:val="Hyperlink"/>
                <w:noProof/>
                <w:sz w:val="20"/>
                <w:szCs w:val="20"/>
              </w:rPr>
              <w:t>წყალმომარაგება და ჩამდინარე წყლების არინება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_Toc116390772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16</w:t>
            </w:r>
            <w:r w:rsidR="00B944CF" w:rsidRPr="00B944CF">
              <w:rPr>
                <w:noProof/>
                <w:webHidden/>
                <w:sz w:val="20"/>
                <w:szCs w:val="20"/>
              </w:rPr>
              <w:fldChar w:fldCharType="end"/>
            </w:r>
          </w:hyperlink>
        </w:p>
        <w:p w14:paraId="65B38070" w14:textId="77777777" w:rsidR="00B944CF" w:rsidRPr="00B944CF" w:rsidRDefault="00A27291" w:rsidP="00B944CF">
          <w:pPr>
            <w:pStyle w:val="TOC4"/>
            <w:tabs>
              <w:tab w:val="left" w:pos="1540"/>
              <w:tab w:val="right" w:leader="dot" w:pos="9621"/>
            </w:tabs>
            <w:spacing w:before="0" w:after="0"/>
            <w:rPr>
              <w:rFonts w:eastAsiaTheme="minorEastAsia"/>
              <w:noProof/>
              <w:sz w:val="20"/>
              <w:szCs w:val="20"/>
              <w:lang w:eastAsia="ka-GE"/>
            </w:rPr>
          </w:pPr>
          <w:hyperlink w:anchor="_Toc116390773" w:history="1">
            <w:r w:rsidR="00B944CF" w:rsidRPr="00B944CF">
              <w:rPr>
                <w:rStyle w:val="Hyperlink"/>
                <w:noProof/>
                <w:sz w:val="20"/>
                <w:szCs w:val="20"/>
              </w:rPr>
              <w:t>3.2.4.1</w:t>
            </w:r>
            <w:r w:rsidR="00B944CF" w:rsidRPr="00B944CF">
              <w:rPr>
                <w:rFonts w:eastAsiaTheme="minorEastAsia"/>
                <w:noProof/>
                <w:sz w:val="20"/>
                <w:szCs w:val="20"/>
                <w:lang w:eastAsia="ka-GE"/>
              </w:rPr>
              <w:tab/>
            </w:r>
            <w:r w:rsidR="00B944CF" w:rsidRPr="00B944CF">
              <w:rPr>
                <w:rStyle w:val="Hyperlink"/>
                <w:noProof/>
                <w:sz w:val="20"/>
                <w:szCs w:val="20"/>
              </w:rPr>
              <w:t>მშენებლობის ეტაპი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_Toc116390773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16</w:t>
            </w:r>
            <w:r w:rsidR="00B944CF" w:rsidRPr="00B944CF">
              <w:rPr>
                <w:noProof/>
                <w:webHidden/>
                <w:sz w:val="20"/>
                <w:szCs w:val="20"/>
              </w:rPr>
              <w:fldChar w:fldCharType="end"/>
            </w:r>
          </w:hyperlink>
        </w:p>
        <w:p w14:paraId="325344C5" w14:textId="77777777" w:rsidR="00B944CF" w:rsidRPr="00B944CF" w:rsidRDefault="00A27291" w:rsidP="00B944CF">
          <w:pPr>
            <w:pStyle w:val="TOC4"/>
            <w:tabs>
              <w:tab w:val="left" w:pos="1540"/>
              <w:tab w:val="right" w:leader="dot" w:pos="9621"/>
            </w:tabs>
            <w:spacing w:before="0" w:after="0"/>
            <w:rPr>
              <w:rFonts w:eastAsiaTheme="minorEastAsia"/>
              <w:noProof/>
              <w:sz w:val="20"/>
              <w:szCs w:val="20"/>
              <w:lang w:eastAsia="ka-GE"/>
            </w:rPr>
          </w:pPr>
          <w:hyperlink w:anchor="_Toc116390774" w:history="1">
            <w:r w:rsidR="00B944CF" w:rsidRPr="00B944CF">
              <w:rPr>
                <w:rStyle w:val="Hyperlink"/>
                <w:noProof/>
                <w:sz w:val="20"/>
                <w:szCs w:val="20"/>
              </w:rPr>
              <w:t>3.2.4.2</w:t>
            </w:r>
            <w:r w:rsidR="00B944CF" w:rsidRPr="00B944CF">
              <w:rPr>
                <w:rFonts w:eastAsiaTheme="minorEastAsia"/>
                <w:noProof/>
                <w:sz w:val="20"/>
                <w:szCs w:val="20"/>
                <w:lang w:eastAsia="ka-GE"/>
              </w:rPr>
              <w:tab/>
            </w:r>
            <w:r w:rsidR="00B944CF" w:rsidRPr="00B944CF">
              <w:rPr>
                <w:rStyle w:val="Hyperlink"/>
                <w:noProof/>
                <w:sz w:val="20"/>
                <w:szCs w:val="20"/>
              </w:rPr>
              <w:t>ექსპლუატაციის ეტაპი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_Toc116390774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16</w:t>
            </w:r>
            <w:r w:rsidR="00B944CF" w:rsidRPr="00B944CF">
              <w:rPr>
                <w:noProof/>
                <w:webHidden/>
                <w:sz w:val="20"/>
                <w:szCs w:val="20"/>
              </w:rPr>
              <w:fldChar w:fldCharType="end"/>
            </w:r>
          </w:hyperlink>
        </w:p>
        <w:p w14:paraId="3F820B9D" w14:textId="77777777" w:rsidR="00B944CF" w:rsidRPr="00B944CF" w:rsidRDefault="00A27291" w:rsidP="00B944CF">
          <w:pPr>
            <w:pStyle w:val="TOC2"/>
            <w:tabs>
              <w:tab w:val="left" w:pos="880"/>
              <w:tab w:val="right" w:leader="dot" w:pos="9621"/>
            </w:tabs>
            <w:spacing w:before="0" w:after="0"/>
            <w:rPr>
              <w:rFonts w:eastAsiaTheme="minorEastAsia"/>
              <w:noProof/>
              <w:sz w:val="20"/>
              <w:szCs w:val="20"/>
              <w:lang w:eastAsia="ka-GE"/>
            </w:rPr>
          </w:pPr>
          <w:hyperlink w:anchor="_Toc116390775" w:history="1">
            <w:r w:rsidR="00B944CF" w:rsidRPr="00B944CF">
              <w:rPr>
                <w:rStyle w:val="Hyperlink"/>
                <w:noProof/>
                <w:sz w:val="20"/>
                <w:szCs w:val="20"/>
              </w:rPr>
              <w:t>3.3</w:t>
            </w:r>
            <w:r w:rsidR="00B944CF" w:rsidRPr="00B944CF">
              <w:rPr>
                <w:rFonts w:eastAsiaTheme="minorEastAsia"/>
                <w:noProof/>
                <w:sz w:val="20"/>
                <w:szCs w:val="20"/>
                <w:lang w:eastAsia="ka-GE"/>
              </w:rPr>
              <w:tab/>
            </w:r>
            <w:r w:rsidR="00B944CF" w:rsidRPr="00B944CF">
              <w:rPr>
                <w:rStyle w:val="Hyperlink"/>
                <w:noProof/>
                <w:sz w:val="20"/>
                <w:szCs w:val="20"/>
              </w:rPr>
              <w:t>საწარმოს მოწყობისა და ექსპლუატაციის პროცესში წარმოქმნილი ნარჩენები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_Toc116390775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18</w:t>
            </w:r>
            <w:r w:rsidR="00B944CF" w:rsidRPr="00B944CF">
              <w:rPr>
                <w:noProof/>
                <w:webHidden/>
                <w:sz w:val="20"/>
                <w:szCs w:val="20"/>
              </w:rPr>
              <w:fldChar w:fldCharType="end"/>
            </w:r>
          </w:hyperlink>
        </w:p>
        <w:p w14:paraId="7B045BE6" w14:textId="77777777" w:rsidR="00B944CF" w:rsidRPr="00B944CF" w:rsidRDefault="00A27291" w:rsidP="00B944CF">
          <w:pPr>
            <w:pStyle w:val="TOC2"/>
            <w:tabs>
              <w:tab w:val="left" w:pos="880"/>
              <w:tab w:val="right" w:leader="dot" w:pos="9621"/>
            </w:tabs>
            <w:spacing w:before="0" w:after="0"/>
            <w:rPr>
              <w:rFonts w:eastAsiaTheme="minorEastAsia"/>
              <w:noProof/>
              <w:sz w:val="20"/>
              <w:szCs w:val="20"/>
              <w:lang w:eastAsia="ka-GE"/>
            </w:rPr>
          </w:pPr>
          <w:hyperlink w:anchor="_Toc116390776" w:history="1">
            <w:r w:rsidR="00B944CF" w:rsidRPr="00B944CF">
              <w:rPr>
                <w:rStyle w:val="Hyperlink"/>
                <w:noProof/>
                <w:sz w:val="20"/>
                <w:szCs w:val="20"/>
              </w:rPr>
              <w:t>3.4</w:t>
            </w:r>
            <w:r w:rsidR="00B944CF" w:rsidRPr="00B944CF">
              <w:rPr>
                <w:rFonts w:eastAsiaTheme="minorEastAsia"/>
                <w:noProof/>
                <w:sz w:val="20"/>
                <w:szCs w:val="20"/>
                <w:lang w:eastAsia="ka-GE"/>
              </w:rPr>
              <w:tab/>
            </w:r>
            <w:r w:rsidR="00B944CF" w:rsidRPr="00B944CF">
              <w:rPr>
                <w:rStyle w:val="Hyperlink"/>
                <w:noProof/>
                <w:sz w:val="20"/>
                <w:szCs w:val="20"/>
              </w:rPr>
              <w:t>საწარმოს სამუშაო რეჟიმი და პერსონალი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_Toc116390776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19</w:t>
            </w:r>
            <w:r w:rsidR="00B944CF" w:rsidRPr="00B944CF">
              <w:rPr>
                <w:noProof/>
                <w:webHidden/>
                <w:sz w:val="20"/>
                <w:szCs w:val="20"/>
              </w:rPr>
              <w:fldChar w:fldCharType="end"/>
            </w:r>
          </w:hyperlink>
        </w:p>
        <w:p w14:paraId="71468CE6" w14:textId="77777777" w:rsidR="00B944CF" w:rsidRPr="00B944CF" w:rsidRDefault="00A27291" w:rsidP="00B944CF">
          <w:pPr>
            <w:pStyle w:val="TOC1"/>
            <w:rPr>
              <w:rFonts w:eastAsiaTheme="minorEastAsia"/>
              <w:color w:val="auto"/>
              <w:szCs w:val="20"/>
              <w:lang w:eastAsia="ka-GE"/>
            </w:rPr>
          </w:pPr>
          <w:hyperlink w:anchor="_Toc116390777" w:history="1">
            <w:r w:rsidR="00B944CF" w:rsidRPr="00B944CF">
              <w:rPr>
                <w:rStyle w:val="Hyperlink"/>
                <w:szCs w:val="20"/>
              </w:rPr>
              <w:t>4</w:t>
            </w:r>
            <w:r w:rsidR="00B944CF" w:rsidRPr="00B944CF">
              <w:rPr>
                <w:rFonts w:eastAsiaTheme="minorEastAsia"/>
                <w:color w:val="auto"/>
                <w:szCs w:val="20"/>
                <w:lang w:eastAsia="ka-GE"/>
              </w:rPr>
              <w:tab/>
            </w:r>
            <w:r w:rsidR="00B944CF" w:rsidRPr="00B944CF">
              <w:rPr>
                <w:rStyle w:val="Hyperlink"/>
                <w:szCs w:val="20"/>
              </w:rPr>
              <w:t>გარემოს ფონური მდგომარეობა</w:t>
            </w:r>
            <w:r w:rsidR="00B944CF" w:rsidRPr="00B944CF">
              <w:rPr>
                <w:webHidden/>
                <w:szCs w:val="20"/>
              </w:rPr>
              <w:tab/>
            </w:r>
            <w:r w:rsidR="00B944CF" w:rsidRPr="00B944CF">
              <w:rPr>
                <w:webHidden/>
                <w:szCs w:val="20"/>
              </w:rPr>
              <w:fldChar w:fldCharType="begin"/>
            </w:r>
            <w:r w:rsidR="00B944CF" w:rsidRPr="00B944CF">
              <w:rPr>
                <w:webHidden/>
                <w:szCs w:val="20"/>
              </w:rPr>
              <w:instrText xml:space="preserve"> PAGEREF _Toc116390777 \h </w:instrText>
            </w:r>
            <w:r w:rsidR="00B944CF" w:rsidRPr="00B944CF">
              <w:rPr>
                <w:webHidden/>
                <w:szCs w:val="20"/>
              </w:rPr>
            </w:r>
            <w:r w:rsidR="00B944CF" w:rsidRPr="00B944CF">
              <w:rPr>
                <w:webHidden/>
                <w:szCs w:val="20"/>
              </w:rPr>
              <w:fldChar w:fldCharType="separate"/>
            </w:r>
            <w:r w:rsidR="005570AB">
              <w:rPr>
                <w:webHidden/>
                <w:szCs w:val="20"/>
              </w:rPr>
              <w:t>19</w:t>
            </w:r>
            <w:r w:rsidR="00B944CF" w:rsidRPr="00B944CF">
              <w:rPr>
                <w:webHidden/>
                <w:szCs w:val="20"/>
              </w:rPr>
              <w:fldChar w:fldCharType="end"/>
            </w:r>
          </w:hyperlink>
        </w:p>
        <w:p w14:paraId="3A98479F" w14:textId="77777777" w:rsidR="00B944CF" w:rsidRPr="00B944CF" w:rsidRDefault="00A27291" w:rsidP="00B944CF">
          <w:pPr>
            <w:pStyle w:val="TOC2"/>
            <w:tabs>
              <w:tab w:val="left" w:pos="880"/>
              <w:tab w:val="right" w:leader="dot" w:pos="9621"/>
            </w:tabs>
            <w:spacing w:before="0" w:after="0"/>
            <w:rPr>
              <w:rFonts w:eastAsiaTheme="minorEastAsia"/>
              <w:noProof/>
              <w:sz w:val="20"/>
              <w:szCs w:val="20"/>
              <w:lang w:eastAsia="ka-GE"/>
            </w:rPr>
          </w:pPr>
          <w:hyperlink w:anchor="_Toc116390778" w:history="1">
            <w:r w:rsidR="00B944CF" w:rsidRPr="00B944CF">
              <w:rPr>
                <w:rStyle w:val="Hyperlink"/>
                <w:noProof/>
                <w:sz w:val="20"/>
                <w:szCs w:val="20"/>
              </w:rPr>
              <w:t>4.1</w:t>
            </w:r>
            <w:r w:rsidR="00B944CF" w:rsidRPr="00B944CF">
              <w:rPr>
                <w:rFonts w:eastAsiaTheme="minorEastAsia"/>
                <w:noProof/>
                <w:sz w:val="20"/>
                <w:szCs w:val="20"/>
                <w:lang w:eastAsia="ka-GE"/>
              </w:rPr>
              <w:tab/>
            </w:r>
            <w:r w:rsidR="00B944CF" w:rsidRPr="00B944CF">
              <w:rPr>
                <w:rStyle w:val="Hyperlink"/>
                <w:noProof/>
                <w:sz w:val="20"/>
                <w:szCs w:val="20"/>
              </w:rPr>
              <w:t>ზოგადი მიმოხილვა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_Toc116390778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19</w:t>
            </w:r>
            <w:r w:rsidR="00B944CF" w:rsidRPr="00B944CF">
              <w:rPr>
                <w:noProof/>
                <w:webHidden/>
                <w:sz w:val="20"/>
                <w:szCs w:val="20"/>
              </w:rPr>
              <w:fldChar w:fldCharType="end"/>
            </w:r>
          </w:hyperlink>
        </w:p>
        <w:p w14:paraId="7F00602C" w14:textId="77777777" w:rsidR="00B944CF" w:rsidRPr="00B944CF" w:rsidRDefault="00A27291" w:rsidP="00B944CF">
          <w:pPr>
            <w:pStyle w:val="TOC2"/>
            <w:tabs>
              <w:tab w:val="left" w:pos="880"/>
              <w:tab w:val="right" w:leader="dot" w:pos="9621"/>
            </w:tabs>
            <w:spacing w:before="0" w:after="0"/>
            <w:rPr>
              <w:rFonts w:eastAsiaTheme="minorEastAsia"/>
              <w:noProof/>
              <w:sz w:val="20"/>
              <w:szCs w:val="20"/>
              <w:lang w:eastAsia="ka-GE"/>
            </w:rPr>
          </w:pPr>
          <w:hyperlink w:anchor="_Toc116390779" w:history="1">
            <w:r w:rsidR="00B944CF" w:rsidRPr="00B944CF">
              <w:rPr>
                <w:rStyle w:val="Hyperlink"/>
                <w:noProof/>
                <w:sz w:val="20"/>
                <w:szCs w:val="20"/>
              </w:rPr>
              <w:t>4.2</w:t>
            </w:r>
            <w:r w:rsidR="00B944CF" w:rsidRPr="00B944CF">
              <w:rPr>
                <w:rFonts w:eastAsiaTheme="minorEastAsia"/>
                <w:noProof/>
                <w:sz w:val="20"/>
                <w:szCs w:val="20"/>
                <w:lang w:eastAsia="ka-GE"/>
              </w:rPr>
              <w:tab/>
            </w:r>
            <w:r w:rsidR="00B944CF" w:rsidRPr="00B944CF">
              <w:rPr>
                <w:rStyle w:val="Hyperlink"/>
                <w:noProof/>
                <w:sz w:val="20"/>
                <w:szCs w:val="20"/>
              </w:rPr>
              <w:t>კლიმატი და მეტეოროლოგიური პირობები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_Toc116390779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19</w:t>
            </w:r>
            <w:r w:rsidR="00B944CF" w:rsidRPr="00B944CF">
              <w:rPr>
                <w:noProof/>
                <w:webHidden/>
                <w:sz w:val="20"/>
                <w:szCs w:val="20"/>
              </w:rPr>
              <w:fldChar w:fldCharType="end"/>
            </w:r>
          </w:hyperlink>
        </w:p>
        <w:p w14:paraId="4C7667C7" w14:textId="77777777" w:rsidR="00B944CF" w:rsidRPr="00B944CF" w:rsidRDefault="00A27291" w:rsidP="00B944CF">
          <w:pPr>
            <w:pStyle w:val="TOC2"/>
            <w:tabs>
              <w:tab w:val="left" w:pos="880"/>
              <w:tab w:val="right" w:leader="dot" w:pos="9621"/>
            </w:tabs>
            <w:spacing w:before="0" w:after="0"/>
            <w:rPr>
              <w:rFonts w:eastAsiaTheme="minorEastAsia"/>
              <w:noProof/>
              <w:sz w:val="20"/>
              <w:szCs w:val="20"/>
              <w:lang w:eastAsia="ka-GE"/>
            </w:rPr>
          </w:pPr>
          <w:hyperlink w:anchor="_Toc116390780" w:history="1">
            <w:r w:rsidR="00B944CF" w:rsidRPr="00B944CF">
              <w:rPr>
                <w:rStyle w:val="Hyperlink"/>
                <w:noProof/>
                <w:sz w:val="20"/>
                <w:szCs w:val="20"/>
              </w:rPr>
              <w:t>4.3</w:t>
            </w:r>
            <w:r w:rsidR="00B944CF" w:rsidRPr="00B944CF">
              <w:rPr>
                <w:rFonts w:eastAsiaTheme="minorEastAsia"/>
                <w:noProof/>
                <w:sz w:val="20"/>
                <w:szCs w:val="20"/>
                <w:lang w:eastAsia="ka-GE"/>
              </w:rPr>
              <w:tab/>
            </w:r>
            <w:r w:rsidR="00B944CF" w:rsidRPr="00B944CF">
              <w:rPr>
                <w:rStyle w:val="Hyperlink"/>
                <w:noProof/>
                <w:sz w:val="20"/>
                <w:szCs w:val="20"/>
              </w:rPr>
              <w:t>გეომორფოლოგია და გეოლოგიური პირობები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_Toc116390780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19</w:t>
            </w:r>
            <w:r w:rsidR="00B944CF" w:rsidRPr="00B944CF">
              <w:rPr>
                <w:noProof/>
                <w:webHidden/>
                <w:sz w:val="20"/>
                <w:szCs w:val="20"/>
              </w:rPr>
              <w:fldChar w:fldCharType="end"/>
            </w:r>
          </w:hyperlink>
        </w:p>
        <w:p w14:paraId="7578176E" w14:textId="77777777" w:rsidR="00B944CF" w:rsidRPr="00B944CF" w:rsidRDefault="00A27291" w:rsidP="00B944CF">
          <w:pPr>
            <w:pStyle w:val="TOC3"/>
            <w:tabs>
              <w:tab w:val="left" w:pos="1320"/>
              <w:tab w:val="right" w:leader="dot" w:pos="9621"/>
            </w:tabs>
            <w:spacing w:before="0" w:after="0"/>
            <w:rPr>
              <w:rFonts w:eastAsiaTheme="minorEastAsia"/>
              <w:noProof/>
              <w:sz w:val="20"/>
              <w:szCs w:val="20"/>
              <w:lang w:eastAsia="ka-GE"/>
            </w:rPr>
          </w:pPr>
          <w:hyperlink w:anchor="_Toc116390781" w:history="1">
            <w:r w:rsidR="00B944CF" w:rsidRPr="00B944CF">
              <w:rPr>
                <w:rStyle w:val="Hyperlink"/>
                <w:noProof/>
                <w:sz w:val="20"/>
                <w:szCs w:val="20"/>
              </w:rPr>
              <w:t>4.3.1</w:t>
            </w:r>
            <w:r w:rsidR="00B944CF" w:rsidRPr="00B944CF">
              <w:rPr>
                <w:rFonts w:eastAsiaTheme="minorEastAsia"/>
                <w:noProof/>
                <w:sz w:val="20"/>
                <w:szCs w:val="20"/>
                <w:lang w:eastAsia="ka-GE"/>
              </w:rPr>
              <w:tab/>
            </w:r>
            <w:r w:rsidR="00B944CF" w:rsidRPr="00B944CF">
              <w:rPr>
                <w:rStyle w:val="Hyperlink"/>
                <w:noProof/>
                <w:sz w:val="20"/>
                <w:szCs w:val="20"/>
              </w:rPr>
              <w:t>რელიეფი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_Toc116390781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19</w:t>
            </w:r>
            <w:r w:rsidR="00B944CF" w:rsidRPr="00B944CF">
              <w:rPr>
                <w:noProof/>
                <w:webHidden/>
                <w:sz w:val="20"/>
                <w:szCs w:val="20"/>
              </w:rPr>
              <w:fldChar w:fldCharType="end"/>
            </w:r>
          </w:hyperlink>
        </w:p>
        <w:p w14:paraId="1B27C482" w14:textId="77777777" w:rsidR="00B944CF" w:rsidRPr="00B944CF" w:rsidRDefault="00A27291" w:rsidP="00B944CF">
          <w:pPr>
            <w:pStyle w:val="TOC3"/>
            <w:tabs>
              <w:tab w:val="left" w:pos="1320"/>
              <w:tab w:val="right" w:leader="dot" w:pos="9621"/>
            </w:tabs>
            <w:spacing w:before="0" w:after="0"/>
            <w:rPr>
              <w:rFonts w:eastAsiaTheme="minorEastAsia"/>
              <w:noProof/>
              <w:sz w:val="20"/>
              <w:szCs w:val="20"/>
              <w:lang w:eastAsia="ka-GE"/>
            </w:rPr>
          </w:pPr>
          <w:hyperlink w:anchor="_Toc116390782" w:history="1">
            <w:r w:rsidR="00B944CF" w:rsidRPr="00B944CF">
              <w:rPr>
                <w:rStyle w:val="Hyperlink"/>
                <w:noProof/>
                <w:sz w:val="20"/>
                <w:szCs w:val="20"/>
              </w:rPr>
              <w:t>4.3.2</w:t>
            </w:r>
            <w:r w:rsidR="00B944CF" w:rsidRPr="00B944CF">
              <w:rPr>
                <w:rFonts w:eastAsiaTheme="minorEastAsia"/>
                <w:noProof/>
                <w:sz w:val="20"/>
                <w:szCs w:val="20"/>
                <w:lang w:eastAsia="ka-GE"/>
              </w:rPr>
              <w:tab/>
            </w:r>
            <w:r w:rsidR="00B944CF" w:rsidRPr="00B944CF">
              <w:rPr>
                <w:rStyle w:val="Hyperlink"/>
                <w:noProof/>
                <w:sz w:val="20"/>
                <w:szCs w:val="20"/>
              </w:rPr>
              <w:t>გეომორფოლოგია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_Toc116390782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20</w:t>
            </w:r>
            <w:r w:rsidR="00B944CF" w:rsidRPr="00B944CF">
              <w:rPr>
                <w:noProof/>
                <w:webHidden/>
                <w:sz w:val="20"/>
                <w:szCs w:val="20"/>
              </w:rPr>
              <w:fldChar w:fldCharType="end"/>
            </w:r>
          </w:hyperlink>
        </w:p>
        <w:p w14:paraId="5FAA7848" w14:textId="77777777" w:rsidR="00B944CF" w:rsidRPr="00B944CF" w:rsidRDefault="00A27291" w:rsidP="00B944CF">
          <w:pPr>
            <w:pStyle w:val="TOC3"/>
            <w:tabs>
              <w:tab w:val="left" w:pos="1320"/>
              <w:tab w:val="right" w:leader="dot" w:pos="9621"/>
            </w:tabs>
            <w:spacing w:before="0" w:after="0"/>
            <w:rPr>
              <w:rFonts w:eastAsiaTheme="minorEastAsia"/>
              <w:noProof/>
              <w:sz w:val="20"/>
              <w:szCs w:val="20"/>
              <w:lang w:eastAsia="ka-GE"/>
            </w:rPr>
          </w:pPr>
          <w:hyperlink w:anchor="_Toc116390783" w:history="1">
            <w:r w:rsidR="00B944CF" w:rsidRPr="00B944CF">
              <w:rPr>
                <w:rStyle w:val="Hyperlink"/>
                <w:noProof/>
                <w:sz w:val="20"/>
                <w:szCs w:val="20"/>
              </w:rPr>
              <w:t>4.3.3</w:t>
            </w:r>
            <w:r w:rsidR="00B944CF" w:rsidRPr="00B944CF">
              <w:rPr>
                <w:rFonts w:eastAsiaTheme="minorEastAsia"/>
                <w:noProof/>
                <w:sz w:val="20"/>
                <w:szCs w:val="20"/>
                <w:lang w:eastAsia="ka-GE"/>
              </w:rPr>
              <w:tab/>
            </w:r>
            <w:r w:rsidR="00B944CF" w:rsidRPr="00B944CF">
              <w:rPr>
                <w:rStyle w:val="Hyperlink"/>
                <w:noProof/>
                <w:sz w:val="20"/>
                <w:szCs w:val="20"/>
              </w:rPr>
              <w:t>გეოლოგიური აგებულება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_Toc116390783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20</w:t>
            </w:r>
            <w:r w:rsidR="00B944CF" w:rsidRPr="00B944CF">
              <w:rPr>
                <w:noProof/>
                <w:webHidden/>
                <w:sz w:val="20"/>
                <w:szCs w:val="20"/>
              </w:rPr>
              <w:fldChar w:fldCharType="end"/>
            </w:r>
          </w:hyperlink>
        </w:p>
        <w:p w14:paraId="29D53FD1" w14:textId="77777777" w:rsidR="00B944CF" w:rsidRPr="00B944CF" w:rsidRDefault="00A27291" w:rsidP="00B944CF">
          <w:pPr>
            <w:pStyle w:val="TOC3"/>
            <w:tabs>
              <w:tab w:val="left" w:pos="1320"/>
              <w:tab w:val="right" w:leader="dot" w:pos="9621"/>
            </w:tabs>
            <w:spacing w:before="0" w:after="0"/>
            <w:rPr>
              <w:rFonts w:eastAsiaTheme="minorEastAsia"/>
              <w:noProof/>
              <w:sz w:val="20"/>
              <w:szCs w:val="20"/>
              <w:lang w:eastAsia="ka-GE"/>
            </w:rPr>
          </w:pPr>
          <w:hyperlink w:anchor="_Toc116390784" w:history="1">
            <w:r w:rsidR="00B944CF" w:rsidRPr="00B944CF">
              <w:rPr>
                <w:rStyle w:val="Hyperlink"/>
                <w:noProof/>
                <w:sz w:val="20"/>
                <w:szCs w:val="20"/>
              </w:rPr>
              <w:t>4.3.4</w:t>
            </w:r>
            <w:r w:rsidR="00B944CF" w:rsidRPr="00B944CF">
              <w:rPr>
                <w:rFonts w:eastAsiaTheme="minorEastAsia"/>
                <w:noProof/>
                <w:sz w:val="20"/>
                <w:szCs w:val="20"/>
                <w:lang w:eastAsia="ka-GE"/>
              </w:rPr>
              <w:tab/>
            </w:r>
            <w:r w:rsidR="00B944CF" w:rsidRPr="00B944CF">
              <w:rPr>
                <w:rStyle w:val="Hyperlink"/>
                <w:noProof/>
                <w:sz w:val="20"/>
                <w:szCs w:val="20"/>
              </w:rPr>
              <w:t>ჰიდროგეოლოგია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_Toc116390784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20</w:t>
            </w:r>
            <w:r w:rsidR="00B944CF" w:rsidRPr="00B944CF">
              <w:rPr>
                <w:noProof/>
                <w:webHidden/>
                <w:sz w:val="20"/>
                <w:szCs w:val="20"/>
              </w:rPr>
              <w:fldChar w:fldCharType="end"/>
            </w:r>
          </w:hyperlink>
        </w:p>
        <w:p w14:paraId="74FE10B6" w14:textId="77777777" w:rsidR="00B944CF" w:rsidRPr="00B944CF" w:rsidRDefault="00A27291" w:rsidP="00B944CF">
          <w:pPr>
            <w:pStyle w:val="TOC3"/>
            <w:tabs>
              <w:tab w:val="left" w:pos="1320"/>
              <w:tab w:val="right" w:leader="dot" w:pos="9621"/>
            </w:tabs>
            <w:spacing w:before="0" w:after="0"/>
            <w:rPr>
              <w:rFonts w:eastAsiaTheme="minorEastAsia"/>
              <w:noProof/>
              <w:sz w:val="20"/>
              <w:szCs w:val="20"/>
              <w:lang w:eastAsia="ka-GE"/>
            </w:rPr>
          </w:pPr>
          <w:hyperlink w:anchor="_Toc116390785" w:history="1">
            <w:r w:rsidR="00B944CF" w:rsidRPr="00B944CF">
              <w:rPr>
                <w:rStyle w:val="Hyperlink"/>
                <w:noProof/>
                <w:sz w:val="20"/>
                <w:szCs w:val="20"/>
              </w:rPr>
              <w:t>4.3.5</w:t>
            </w:r>
            <w:r w:rsidR="00B944CF" w:rsidRPr="00B944CF">
              <w:rPr>
                <w:rFonts w:eastAsiaTheme="minorEastAsia"/>
                <w:noProof/>
                <w:sz w:val="20"/>
                <w:szCs w:val="20"/>
                <w:lang w:eastAsia="ka-GE"/>
              </w:rPr>
              <w:tab/>
            </w:r>
            <w:r w:rsidR="00B944CF" w:rsidRPr="00B944CF">
              <w:rPr>
                <w:rStyle w:val="Hyperlink"/>
                <w:noProof/>
                <w:sz w:val="20"/>
                <w:szCs w:val="20"/>
              </w:rPr>
              <w:t>სეისმური პირობები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_Toc116390785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21</w:t>
            </w:r>
            <w:r w:rsidR="00B944CF" w:rsidRPr="00B944CF">
              <w:rPr>
                <w:noProof/>
                <w:webHidden/>
                <w:sz w:val="20"/>
                <w:szCs w:val="20"/>
              </w:rPr>
              <w:fldChar w:fldCharType="end"/>
            </w:r>
          </w:hyperlink>
        </w:p>
        <w:p w14:paraId="51D40383" w14:textId="77777777" w:rsidR="00B944CF" w:rsidRPr="00B944CF" w:rsidRDefault="00A27291" w:rsidP="00B944CF">
          <w:pPr>
            <w:pStyle w:val="TOC2"/>
            <w:tabs>
              <w:tab w:val="left" w:pos="880"/>
              <w:tab w:val="right" w:leader="dot" w:pos="9621"/>
            </w:tabs>
            <w:spacing w:before="0" w:after="0"/>
            <w:rPr>
              <w:rFonts w:eastAsiaTheme="minorEastAsia"/>
              <w:noProof/>
              <w:sz w:val="20"/>
              <w:szCs w:val="20"/>
              <w:lang w:eastAsia="ka-GE"/>
            </w:rPr>
          </w:pPr>
          <w:hyperlink w:anchor="_Toc116390786" w:history="1">
            <w:r w:rsidR="00B944CF" w:rsidRPr="00B944CF">
              <w:rPr>
                <w:rStyle w:val="Hyperlink"/>
                <w:noProof/>
                <w:sz w:val="20"/>
                <w:szCs w:val="20"/>
              </w:rPr>
              <w:t>4.4</w:t>
            </w:r>
            <w:r w:rsidR="00B944CF" w:rsidRPr="00B944CF">
              <w:rPr>
                <w:rFonts w:eastAsiaTheme="minorEastAsia"/>
                <w:noProof/>
                <w:sz w:val="20"/>
                <w:szCs w:val="20"/>
                <w:lang w:eastAsia="ka-GE"/>
              </w:rPr>
              <w:tab/>
            </w:r>
            <w:r w:rsidR="00B944CF" w:rsidRPr="00B944CF">
              <w:rPr>
                <w:rStyle w:val="Hyperlink"/>
                <w:noProof/>
                <w:sz w:val="20"/>
                <w:szCs w:val="20"/>
              </w:rPr>
              <w:t>ჰიდროლოგიური პირობები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_Toc116390786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21</w:t>
            </w:r>
            <w:r w:rsidR="00B944CF" w:rsidRPr="00B944CF">
              <w:rPr>
                <w:noProof/>
                <w:webHidden/>
                <w:sz w:val="20"/>
                <w:szCs w:val="20"/>
              </w:rPr>
              <w:fldChar w:fldCharType="end"/>
            </w:r>
          </w:hyperlink>
        </w:p>
        <w:p w14:paraId="4D9799EC" w14:textId="77777777" w:rsidR="00B944CF" w:rsidRPr="00B944CF" w:rsidRDefault="00A27291" w:rsidP="00B944CF">
          <w:pPr>
            <w:pStyle w:val="TOC2"/>
            <w:tabs>
              <w:tab w:val="left" w:pos="880"/>
              <w:tab w:val="right" w:leader="dot" w:pos="9621"/>
            </w:tabs>
            <w:spacing w:before="0" w:after="0"/>
            <w:rPr>
              <w:rFonts w:eastAsiaTheme="minorEastAsia"/>
              <w:noProof/>
              <w:sz w:val="20"/>
              <w:szCs w:val="20"/>
              <w:lang w:eastAsia="ka-GE"/>
            </w:rPr>
          </w:pPr>
          <w:hyperlink w:anchor="_Toc116390787" w:history="1">
            <w:r w:rsidR="00B944CF" w:rsidRPr="00B944CF">
              <w:rPr>
                <w:rStyle w:val="Hyperlink"/>
                <w:noProof/>
                <w:sz w:val="20"/>
                <w:szCs w:val="20"/>
              </w:rPr>
              <w:t>4.5</w:t>
            </w:r>
            <w:r w:rsidR="00B944CF" w:rsidRPr="00B944CF">
              <w:rPr>
                <w:rFonts w:eastAsiaTheme="minorEastAsia"/>
                <w:noProof/>
                <w:sz w:val="20"/>
                <w:szCs w:val="20"/>
                <w:lang w:eastAsia="ka-GE"/>
              </w:rPr>
              <w:tab/>
            </w:r>
            <w:r w:rsidR="00B944CF" w:rsidRPr="00B944CF">
              <w:rPr>
                <w:rStyle w:val="Hyperlink"/>
                <w:noProof/>
                <w:sz w:val="20"/>
                <w:szCs w:val="20"/>
              </w:rPr>
              <w:t>ნიადაგები და ლანდშაფტები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_Toc116390787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21</w:t>
            </w:r>
            <w:r w:rsidR="00B944CF" w:rsidRPr="00B944CF">
              <w:rPr>
                <w:noProof/>
                <w:webHidden/>
                <w:sz w:val="20"/>
                <w:szCs w:val="20"/>
              </w:rPr>
              <w:fldChar w:fldCharType="end"/>
            </w:r>
          </w:hyperlink>
        </w:p>
        <w:p w14:paraId="4BF8CAB3" w14:textId="77777777" w:rsidR="00B944CF" w:rsidRPr="00B944CF" w:rsidRDefault="00A27291" w:rsidP="00B944CF">
          <w:pPr>
            <w:pStyle w:val="TOC2"/>
            <w:tabs>
              <w:tab w:val="left" w:pos="880"/>
              <w:tab w:val="right" w:leader="dot" w:pos="9621"/>
            </w:tabs>
            <w:spacing w:before="0" w:after="0"/>
            <w:rPr>
              <w:rFonts w:eastAsiaTheme="minorEastAsia"/>
              <w:noProof/>
              <w:sz w:val="20"/>
              <w:szCs w:val="20"/>
              <w:lang w:eastAsia="ka-GE"/>
            </w:rPr>
          </w:pPr>
          <w:hyperlink w:anchor="_Toc116390788" w:history="1">
            <w:r w:rsidR="00B944CF" w:rsidRPr="00B944CF">
              <w:rPr>
                <w:rStyle w:val="Hyperlink"/>
                <w:noProof/>
                <w:sz w:val="20"/>
                <w:szCs w:val="20"/>
              </w:rPr>
              <w:t>4.6</w:t>
            </w:r>
            <w:r w:rsidR="00B944CF" w:rsidRPr="00B944CF">
              <w:rPr>
                <w:rFonts w:eastAsiaTheme="minorEastAsia"/>
                <w:noProof/>
                <w:sz w:val="20"/>
                <w:szCs w:val="20"/>
                <w:lang w:eastAsia="ka-GE"/>
              </w:rPr>
              <w:tab/>
            </w:r>
            <w:r w:rsidR="00B944CF" w:rsidRPr="00B944CF">
              <w:rPr>
                <w:rStyle w:val="Hyperlink"/>
                <w:noProof/>
                <w:sz w:val="20"/>
                <w:szCs w:val="20"/>
              </w:rPr>
              <w:t>ბიომრავალფეროვნება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_Toc116390788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21</w:t>
            </w:r>
            <w:r w:rsidR="00B944CF" w:rsidRPr="00B944CF">
              <w:rPr>
                <w:noProof/>
                <w:webHidden/>
                <w:sz w:val="20"/>
                <w:szCs w:val="20"/>
              </w:rPr>
              <w:fldChar w:fldCharType="end"/>
            </w:r>
          </w:hyperlink>
        </w:p>
        <w:p w14:paraId="2285184F" w14:textId="77777777" w:rsidR="00B944CF" w:rsidRPr="00B944CF" w:rsidRDefault="00A27291" w:rsidP="00B944CF">
          <w:pPr>
            <w:pStyle w:val="TOC3"/>
            <w:tabs>
              <w:tab w:val="left" w:pos="1320"/>
              <w:tab w:val="right" w:leader="dot" w:pos="9621"/>
            </w:tabs>
            <w:spacing w:before="0" w:after="0"/>
            <w:rPr>
              <w:rFonts w:eastAsiaTheme="minorEastAsia"/>
              <w:noProof/>
              <w:sz w:val="20"/>
              <w:szCs w:val="20"/>
              <w:lang w:eastAsia="ka-GE"/>
            </w:rPr>
          </w:pPr>
          <w:hyperlink w:anchor="_Toc116390789" w:history="1">
            <w:r w:rsidR="00B944CF" w:rsidRPr="00B944CF">
              <w:rPr>
                <w:rStyle w:val="Hyperlink"/>
                <w:noProof/>
                <w:sz w:val="20"/>
                <w:szCs w:val="20"/>
              </w:rPr>
              <w:t>4.6.1</w:t>
            </w:r>
            <w:r w:rsidR="00B944CF" w:rsidRPr="00B944CF">
              <w:rPr>
                <w:rFonts w:eastAsiaTheme="minorEastAsia"/>
                <w:noProof/>
                <w:sz w:val="20"/>
                <w:szCs w:val="20"/>
                <w:lang w:eastAsia="ka-GE"/>
              </w:rPr>
              <w:tab/>
            </w:r>
            <w:r w:rsidR="00B944CF" w:rsidRPr="00B944CF">
              <w:rPr>
                <w:rStyle w:val="Hyperlink"/>
                <w:noProof/>
                <w:sz w:val="20"/>
                <w:szCs w:val="20"/>
              </w:rPr>
              <w:t>ფლორა - საპროექტო დერეფანში წარმოდგენილი ჰაბიტატებისა და მცენარეული საფარის დახასიათება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_Toc116390789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21</w:t>
            </w:r>
            <w:r w:rsidR="00B944CF" w:rsidRPr="00B944CF">
              <w:rPr>
                <w:noProof/>
                <w:webHidden/>
                <w:sz w:val="20"/>
                <w:szCs w:val="20"/>
              </w:rPr>
              <w:fldChar w:fldCharType="end"/>
            </w:r>
          </w:hyperlink>
        </w:p>
        <w:p w14:paraId="67025C06" w14:textId="77777777" w:rsidR="00B944CF" w:rsidRPr="00B944CF" w:rsidRDefault="00A27291" w:rsidP="00B944CF">
          <w:pPr>
            <w:pStyle w:val="TOC3"/>
            <w:tabs>
              <w:tab w:val="left" w:pos="1320"/>
              <w:tab w:val="right" w:leader="dot" w:pos="9621"/>
            </w:tabs>
            <w:spacing w:before="0" w:after="0"/>
            <w:rPr>
              <w:rFonts w:eastAsiaTheme="minorEastAsia"/>
              <w:noProof/>
              <w:sz w:val="20"/>
              <w:szCs w:val="20"/>
              <w:lang w:eastAsia="ka-GE"/>
            </w:rPr>
          </w:pPr>
          <w:hyperlink w:anchor="_Toc116390790" w:history="1">
            <w:r w:rsidR="00B944CF" w:rsidRPr="00B944CF">
              <w:rPr>
                <w:rStyle w:val="Hyperlink"/>
                <w:noProof/>
                <w:sz w:val="20"/>
                <w:szCs w:val="20"/>
              </w:rPr>
              <w:t>4.6.2</w:t>
            </w:r>
            <w:r w:rsidR="00B944CF" w:rsidRPr="00B944CF">
              <w:rPr>
                <w:rFonts w:eastAsiaTheme="minorEastAsia"/>
                <w:noProof/>
                <w:sz w:val="20"/>
                <w:szCs w:val="20"/>
                <w:lang w:eastAsia="ka-GE"/>
              </w:rPr>
              <w:tab/>
            </w:r>
            <w:r w:rsidR="00B944CF" w:rsidRPr="00B944CF">
              <w:rPr>
                <w:rStyle w:val="Hyperlink"/>
                <w:noProof/>
                <w:sz w:val="20"/>
                <w:szCs w:val="20"/>
              </w:rPr>
              <w:t>ფაუნა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_Toc116390790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22</w:t>
            </w:r>
            <w:r w:rsidR="00B944CF" w:rsidRPr="00B944CF">
              <w:rPr>
                <w:noProof/>
                <w:webHidden/>
                <w:sz w:val="20"/>
                <w:szCs w:val="20"/>
              </w:rPr>
              <w:fldChar w:fldCharType="end"/>
            </w:r>
          </w:hyperlink>
        </w:p>
        <w:p w14:paraId="60913D67" w14:textId="77777777" w:rsidR="00B944CF" w:rsidRPr="00B944CF" w:rsidRDefault="00A27291" w:rsidP="00B944CF">
          <w:pPr>
            <w:pStyle w:val="TOC4"/>
            <w:tabs>
              <w:tab w:val="left" w:pos="1540"/>
              <w:tab w:val="right" w:leader="dot" w:pos="9621"/>
            </w:tabs>
            <w:spacing w:before="0" w:after="0"/>
            <w:rPr>
              <w:rFonts w:eastAsiaTheme="minorEastAsia"/>
              <w:noProof/>
              <w:sz w:val="20"/>
              <w:szCs w:val="20"/>
              <w:lang w:eastAsia="ka-GE"/>
            </w:rPr>
          </w:pPr>
          <w:hyperlink w:anchor="_Toc116390791" w:history="1">
            <w:r w:rsidR="00B944CF" w:rsidRPr="00B944CF">
              <w:rPr>
                <w:rStyle w:val="Hyperlink"/>
                <w:rFonts w:eastAsia="Calibri"/>
                <w:noProof/>
                <w:sz w:val="20"/>
                <w:szCs w:val="20"/>
              </w:rPr>
              <w:t>4.6.2.1</w:t>
            </w:r>
            <w:r w:rsidR="00B944CF" w:rsidRPr="00B944CF">
              <w:rPr>
                <w:rFonts w:eastAsiaTheme="minorEastAsia"/>
                <w:noProof/>
                <w:sz w:val="20"/>
                <w:szCs w:val="20"/>
                <w:lang w:eastAsia="ka-GE"/>
              </w:rPr>
              <w:tab/>
            </w:r>
            <w:r w:rsidR="00B944CF" w:rsidRPr="00B944CF">
              <w:rPr>
                <w:rStyle w:val="Hyperlink"/>
                <w:rFonts w:eastAsia="Calibri"/>
                <w:noProof/>
                <w:sz w:val="20"/>
                <w:szCs w:val="20"/>
              </w:rPr>
              <w:t>ფაუნისტური კვლევის შედეგები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_Toc116390791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23</w:t>
            </w:r>
            <w:r w:rsidR="00B944CF" w:rsidRPr="00B944CF">
              <w:rPr>
                <w:noProof/>
                <w:webHidden/>
                <w:sz w:val="20"/>
                <w:szCs w:val="20"/>
              </w:rPr>
              <w:fldChar w:fldCharType="end"/>
            </w:r>
          </w:hyperlink>
        </w:p>
        <w:p w14:paraId="3EED6F7C" w14:textId="77777777" w:rsidR="00B944CF" w:rsidRPr="00B944CF" w:rsidRDefault="00A27291" w:rsidP="00B944CF">
          <w:pPr>
            <w:pStyle w:val="TOC2"/>
            <w:tabs>
              <w:tab w:val="left" w:pos="880"/>
              <w:tab w:val="right" w:leader="dot" w:pos="9621"/>
            </w:tabs>
            <w:spacing w:before="0" w:after="0"/>
            <w:rPr>
              <w:rFonts w:eastAsiaTheme="minorEastAsia"/>
              <w:noProof/>
              <w:sz w:val="20"/>
              <w:szCs w:val="20"/>
              <w:lang w:eastAsia="ka-GE"/>
            </w:rPr>
          </w:pPr>
          <w:hyperlink w:anchor="_Toc116390792" w:history="1">
            <w:r w:rsidR="00B944CF" w:rsidRPr="00B944CF">
              <w:rPr>
                <w:rStyle w:val="Hyperlink"/>
                <w:noProof/>
                <w:sz w:val="20"/>
                <w:szCs w:val="20"/>
              </w:rPr>
              <w:t>4.7</w:t>
            </w:r>
            <w:r w:rsidR="00B944CF" w:rsidRPr="00B944CF">
              <w:rPr>
                <w:rFonts w:eastAsiaTheme="minorEastAsia"/>
                <w:noProof/>
                <w:sz w:val="20"/>
                <w:szCs w:val="20"/>
                <w:lang w:eastAsia="ka-GE"/>
              </w:rPr>
              <w:tab/>
            </w:r>
            <w:r w:rsidR="00B944CF" w:rsidRPr="00B944CF">
              <w:rPr>
                <w:rStyle w:val="Hyperlink"/>
                <w:noProof/>
                <w:sz w:val="20"/>
                <w:szCs w:val="20"/>
              </w:rPr>
              <w:t>სოციალურ-ეკონომიკური ფონი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_Toc116390792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23</w:t>
            </w:r>
            <w:r w:rsidR="00B944CF" w:rsidRPr="00B944CF">
              <w:rPr>
                <w:noProof/>
                <w:webHidden/>
                <w:sz w:val="20"/>
                <w:szCs w:val="20"/>
              </w:rPr>
              <w:fldChar w:fldCharType="end"/>
            </w:r>
          </w:hyperlink>
        </w:p>
        <w:p w14:paraId="35DAC46F" w14:textId="77777777" w:rsidR="00B944CF" w:rsidRPr="00B944CF" w:rsidRDefault="00A27291" w:rsidP="00B944CF">
          <w:pPr>
            <w:pStyle w:val="TOC3"/>
            <w:tabs>
              <w:tab w:val="left" w:pos="1320"/>
              <w:tab w:val="right" w:leader="dot" w:pos="9621"/>
            </w:tabs>
            <w:spacing w:before="0" w:after="0"/>
            <w:rPr>
              <w:rFonts w:eastAsiaTheme="minorEastAsia"/>
              <w:noProof/>
              <w:sz w:val="20"/>
              <w:szCs w:val="20"/>
              <w:lang w:eastAsia="ka-GE"/>
            </w:rPr>
          </w:pPr>
          <w:hyperlink w:anchor="_Toc116390793" w:history="1">
            <w:r w:rsidR="00B944CF" w:rsidRPr="00B944CF">
              <w:rPr>
                <w:rStyle w:val="Hyperlink"/>
                <w:noProof/>
                <w:sz w:val="20"/>
                <w:szCs w:val="20"/>
              </w:rPr>
              <w:t>4.7.1</w:t>
            </w:r>
            <w:r w:rsidR="00B944CF" w:rsidRPr="00B944CF">
              <w:rPr>
                <w:rFonts w:eastAsiaTheme="minorEastAsia"/>
                <w:noProof/>
                <w:sz w:val="20"/>
                <w:szCs w:val="20"/>
                <w:lang w:eastAsia="ka-GE"/>
              </w:rPr>
              <w:tab/>
            </w:r>
            <w:r w:rsidR="00B944CF" w:rsidRPr="00B944CF">
              <w:rPr>
                <w:rStyle w:val="Hyperlink"/>
                <w:noProof/>
                <w:sz w:val="20"/>
                <w:szCs w:val="20"/>
              </w:rPr>
              <w:t>მდებარეობა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_Toc116390793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23</w:t>
            </w:r>
            <w:r w:rsidR="00B944CF" w:rsidRPr="00B944CF">
              <w:rPr>
                <w:noProof/>
                <w:webHidden/>
                <w:sz w:val="20"/>
                <w:szCs w:val="20"/>
              </w:rPr>
              <w:fldChar w:fldCharType="end"/>
            </w:r>
          </w:hyperlink>
        </w:p>
        <w:p w14:paraId="24AEAEBE" w14:textId="77777777" w:rsidR="00B944CF" w:rsidRPr="00B944CF" w:rsidRDefault="00A27291" w:rsidP="00B944CF">
          <w:pPr>
            <w:pStyle w:val="TOC3"/>
            <w:tabs>
              <w:tab w:val="left" w:pos="1320"/>
              <w:tab w:val="right" w:leader="dot" w:pos="9621"/>
            </w:tabs>
            <w:spacing w:before="0" w:after="0"/>
            <w:rPr>
              <w:rFonts w:eastAsiaTheme="minorEastAsia"/>
              <w:noProof/>
              <w:sz w:val="20"/>
              <w:szCs w:val="20"/>
              <w:lang w:eastAsia="ka-GE"/>
            </w:rPr>
          </w:pPr>
          <w:hyperlink w:anchor="_Toc116390794" w:history="1">
            <w:r w:rsidR="00B944CF" w:rsidRPr="00B944CF">
              <w:rPr>
                <w:rStyle w:val="Hyperlink"/>
                <w:noProof/>
                <w:sz w:val="20"/>
                <w:szCs w:val="20"/>
              </w:rPr>
              <w:t>4.7.2</w:t>
            </w:r>
            <w:r w:rsidR="00B944CF" w:rsidRPr="00B944CF">
              <w:rPr>
                <w:rFonts w:eastAsiaTheme="minorEastAsia"/>
                <w:noProof/>
                <w:sz w:val="20"/>
                <w:szCs w:val="20"/>
                <w:lang w:eastAsia="ka-GE"/>
              </w:rPr>
              <w:tab/>
            </w:r>
            <w:r w:rsidR="00B944CF" w:rsidRPr="00B944CF">
              <w:rPr>
                <w:rStyle w:val="Hyperlink"/>
                <w:noProof/>
                <w:sz w:val="20"/>
                <w:szCs w:val="20"/>
              </w:rPr>
              <w:t>მოსახლეობა და დემოგრაფია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_Toc116390794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23</w:t>
            </w:r>
            <w:r w:rsidR="00B944CF" w:rsidRPr="00B944CF">
              <w:rPr>
                <w:noProof/>
                <w:webHidden/>
                <w:sz w:val="20"/>
                <w:szCs w:val="20"/>
              </w:rPr>
              <w:fldChar w:fldCharType="end"/>
            </w:r>
          </w:hyperlink>
        </w:p>
        <w:p w14:paraId="5C726F63" w14:textId="77777777" w:rsidR="00B944CF" w:rsidRPr="00B944CF" w:rsidRDefault="00A27291" w:rsidP="00B944CF">
          <w:pPr>
            <w:pStyle w:val="TOC3"/>
            <w:tabs>
              <w:tab w:val="left" w:pos="1320"/>
              <w:tab w:val="right" w:leader="dot" w:pos="9621"/>
            </w:tabs>
            <w:spacing w:before="0" w:after="0"/>
            <w:rPr>
              <w:rFonts w:eastAsiaTheme="minorEastAsia"/>
              <w:noProof/>
              <w:sz w:val="20"/>
              <w:szCs w:val="20"/>
              <w:lang w:eastAsia="ka-GE"/>
            </w:rPr>
          </w:pPr>
          <w:hyperlink w:anchor="_Toc116390795" w:history="1">
            <w:r w:rsidR="00B944CF" w:rsidRPr="00B944CF">
              <w:rPr>
                <w:rStyle w:val="Hyperlink"/>
                <w:noProof/>
                <w:sz w:val="20"/>
                <w:szCs w:val="20"/>
              </w:rPr>
              <w:t>4.7.3</w:t>
            </w:r>
            <w:r w:rsidR="00B944CF" w:rsidRPr="00B944CF">
              <w:rPr>
                <w:rFonts w:eastAsiaTheme="minorEastAsia"/>
                <w:noProof/>
                <w:sz w:val="20"/>
                <w:szCs w:val="20"/>
                <w:lang w:eastAsia="ka-GE"/>
              </w:rPr>
              <w:tab/>
            </w:r>
            <w:r w:rsidR="00B944CF" w:rsidRPr="00B944CF">
              <w:rPr>
                <w:rStyle w:val="Hyperlink"/>
                <w:noProof/>
                <w:sz w:val="20"/>
                <w:szCs w:val="20"/>
              </w:rPr>
              <w:t>ბუნებრივი რესურსები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_Toc116390795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24</w:t>
            </w:r>
            <w:r w:rsidR="00B944CF" w:rsidRPr="00B944CF">
              <w:rPr>
                <w:noProof/>
                <w:webHidden/>
                <w:sz w:val="20"/>
                <w:szCs w:val="20"/>
              </w:rPr>
              <w:fldChar w:fldCharType="end"/>
            </w:r>
          </w:hyperlink>
        </w:p>
        <w:p w14:paraId="2D2803EE" w14:textId="77777777" w:rsidR="00B944CF" w:rsidRPr="00B944CF" w:rsidRDefault="00A27291" w:rsidP="00B944CF">
          <w:pPr>
            <w:pStyle w:val="TOC3"/>
            <w:tabs>
              <w:tab w:val="left" w:pos="1320"/>
              <w:tab w:val="right" w:leader="dot" w:pos="9621"/>
            </w:tabs>
            <w:spacing w:before="0" w:after="0"/>
            <w:rPr>
              <w:rFonts w:eastAsiaTheme="minorEastAsia"/>
              <w:noProof/>
              <w:sz w:val="20"/>
              <w:szCs w:val="20"/>
              <w:lang w:eastAsia="ka-GE"/>
            </w:rPr>
          </w:pPr>
          <w:hyperlink w:anchor="_Toc116390796" w:history="1">
            <w:r w:rsidR="00B944CF" w:rsidRPr="00B944CF">
              <w:rPr>
                <w:rStyle w:val="Hyperlink"/>
                <w:noProof/>
                <w:sz w:val="20"/>
                <w:szCs w:val="20"/>
              </w:rPr>
              <w:t>4.7.4</w:t>
            </w:r>
            <w:r w:rsidR="00B944CF" w:rsidRPr="00B944CF">
              <w:rPr>
                <w:rFonts w:eastAsiaTheme="minorEastAsia"/>
                <w:noProof/>
                <w:sz w:val="20"/>
                <w:szCs w:val="20"/>
                <w:lang w:eastAsia="ka-GE"/>
              </w:rPr>
              <w:tab/>
            </w:r>
            <w:r w:rsidR="00B944CF" w:rsidRPr="00B944CF">
              <w:rPr>
                <w:rStyle w:val="Hyperlink"/>
                <w:noProof/>
                <w:sz w:val="20"/>
                <w:szCs w:val="20"/>
              </w:rPr>
              <w:t>სოფლის მეურნეობა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_Toc116390796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24</w:t>
            </w:r>
            <w:r w:rsidR="00B944CF" w:rsidRPr="00B944CF">
              <w:rPr>
                <w:noProof/>
                <w:webHidden/>
                <w:sz w:val="20"/>
                <w:szCs w:val="20"/>
              </w:rPr>
              <w:fldChar w:fldCharType="end"/>
            </w:r>
          </w:hyperlink>
        </w:p>
        <w:p w14:paraId="732B8891" w14:textId="77777777" w:rsidR="00B944CF" w:rsidRPr="00B944CF" w:rsidRDefault="00A27291" w:rsidP="00B944CF">
          <w:pPr>
            <w:pStyle w:val="TOC3"/>
            <w:tabs>
              <w:tab w:val="left" w:pos="1320"/>
              <w:tab w:val="right" w:leader="dot" w:pos="9621"/>
            </w:tabs>
            <w:spacing w:before="0" w:after="0"/>
            <w:rPr>
              <w:rFonts w:eastAsiaTheme="minorEastAsia"/>
              <w:noProof/>
              <w:sz w:val="20"/>
              <w:szCs w:val="20"/>
              <w:lang w:eastAsia="ka-GE"/>
            </w:rPr>
          </w:pPr>
          <w:hyperlink w:anchor="_Toc116390797" w:history="1">
            <w:r w:rsidR="00B944CF" w:rsidRPr="00B944CF">
              <w:rPr>
                <w:rStyle w:val="Hyperlink"/>
                <w:noProof/>
                <w:sz w:val="20"/>
                <w:szCs w:val="20"/>
              </w:rPr>
              <w:t>4.7.5</w:t>
            </w:r>
            <w:r w:rsidR="00B944CF" w:rsidRPr="00B944CF">
              <w:rPr>
                <w:rFonts w:eastAsiaTheme="minorEastAsia"/>
                <w:noProof/>
                <w:sz w:val="20"/>
                <w:szCs w:val="20"/>
                <w:lang w:eastAsia="ka-GE"/>
              </w:rPr>
              <w:tab/>
            </w:r>
            <w:r w:rsidR="00B944CF" w:rsidRPr="00B944CF">
              <w:rPr>
                <w:rStyle w:val="Hyperlink"/>
                <w:noProof/>
                <w:sz w:val="20"/>
                <w:szCs w:val="20"/>
              </w:rPr>
              <w:t>ინფრასტრუქტურა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_Toc116390797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24</w:t>
            </w:r>
            <w:r w:rsidR="00B944CF" w:rsidRPr="00B944CF">
              <w:rPr>
                <w:noProof/>
                <w:webHidden/>
                <w:sz w:val="20"/>
                <w:szCs w:val="20"/>
              </w:rPr>
              <w:fldChar w:fldCharType="end"/>
            </w:r>
          </w:hyperlink>
        </w:p>
        <w:p w14:paraId="68230AF9" w14:textId="77777777" w:rsidR="00B944CF" w:rsidRPr="00B944CF" w:rsidRDefault="00A27291" w:rsidP="00B944CF">
          <w:pPr>
            <w:pStyle w:val="TOC1"/>
            <w:rPr>
              <w:rFonts w:eastAsiaTheme="minorEastAsia"/>
              <w:color w:val="auto"/>
              <w:szCs w:val="20"/>
              <w:lang w:eastAsia="ka-GE"/>
            </w:rPr>
          </w:pPr>
          <w:hyperlink w:anchor="_Toc116390798" w:history="1">
            <w:r w:rsidR="00B944CF" w:rsidRPr="00B944CF">
              <w:rPr>
                <w:rStyle w:val="Hyperlink"/>
                <w:szCs w:val="20"/>
              </w:rPr>
              <w:t>5</w:t>
            </w:r>
            <w:r w:rsidR="00B944CF" w:rsidRPr="00B944CF">
              <w:rPr>
                <w:rFonts w:eastAsiaTheme="minorEastAsia"/>
                <w:color w:val="auto"/>
                <w:szCs w:val="20"/>
                <w:lang w:eastAsia="ka-GE"/>
              </w:rPr>
              <w:tab/>
            </w:r>
            <w:r w:rsidR="00B944CF" w:rsidRPr="00B944CF">
              <w:rPr>
                <w:rStyle w:val="Hyperlink"/>
                <w:szCs w:val="20"/>
              </w:rPr>
              <w:t>გარემოზე მოსალოდნელი ზემოქმედებების შეფასება</w:t>
            </w:r>
            <w:r w:rsidR="00B944CF" w:rsidRPr="00B944CF">
              <w:rPr>
                <w:webHidden/>
                <w:szCs w:val="20"/>
              </w:rPr>
              <w:tab/>
            </w:r>
            <w:r w:rsidR="00B944CF" w:rsidRPr="00B944CF">
              <w:rPr>
                <w:webHidden/>
                <w:szCs w:val="20"/>
              </w:rPr>
              <w:fldChar w:fldCharType="begin"/>
            </w:r>
            <w:r w:rsidR="00B944CF" w:rsidRPr="00B944CF">
              <w:rPr>
                <w:webHidden/>
                <w:szCs w:val="20"/>
              </w:rPr>
              <w:instrText xml:space="preserve"> PAGEREF _Toc116390798 \h </w:instrText>
            </w:r>
            <w:r w:rsidR="00B944CF" w:rsidRPr="00B944CF">
              <w:rPr>
                <w:webHidden/>
                <w:szCs w:val="20"/>
              </w:rPr>
            </w:r>
            <w:r w:rsidR="00B944CF" w:rsidRPr="00B944CF">
              <w:rPr>
                <w:webHidden/>
                <w:szCs w:val="20"/>
              </w:rPr>
              <w:fldChar w:fldCharType="separate"/>
            </w:r>
            <w:r w:rsidR="005570AB">
              <w:rPr>
                <w:webHidden/>
                <w:szCs w:val="20"/>
              </w:rPr>
              <w:t>25</w:t>
            </w:r>
            <w:r w:rsidR="00B944CF" w:rsidRPr="00B944CF">
              <w:rPr>
                <w:webHidden/>
                <w:szCs w:val="20"/>
              </w:rPr>
              <w:fldChar w:fldCharType="end"/>
            </w:r>
          </w:hyperlink>
        </w:p>
        <w:p w14:paraId="2368ECAB" w14:textId="77777777" w:rsidR="00B944CF" w:rsidRPr="00B944CF" w:rsidRDefault="00A27291" w:rsidP="00B944CF">
          <w:pPr>
            <w:pStyle w:val="TOC2"/>
            <w:tabs>
              <w:tab w:val="left" w:pos="880"/>
              <w:tab w:val="right" w:leader="dot" w:pos="9621"/>
            </w:tabs>
            <w:spacing w:before="0" w:after="0"/>
            <w:rPr>
              <w:rFonts w:eastAsiaTheme="minorEastAsia"/>
              <w:noProof/>
              <w:sz w:val="20"/>
              <w:szCs w:val="20"/>
              <w:lang w:eastAsia="ka-GE"/>
            </w:rPr>
          </w:pPr>
          <w:hyperlink w:anchor="_Toc116390799" w:history="1">
            <w:r w:rsidR="00B944CF" w:rsidRPr="00B944CF">
              <w:rPr>
                <w:rStyle w:val="Hyperlink"/>
                <w:noProof/>
                <w:sz w:val="20"/>
                <w:szCs w:val="20"/>
              </w:rPr>
              <w:t>5.1</w:t>
            </w:r>
            <w:r w:rsidR="00B944CF" w:rsidRPr="00B944CF">
              <w:rPr>
                <w:rFonts w:eastAsiaTheme="minorEastAsia"/>
                <w:noProof/>
                <w:sz w:val="20"/>
                <w:szCs w:val="20"/>
                <w:lang w:eastAsia="ka-GE"/>
              </w:rPr>
              <w:tab/>
            </w:r>
            <w:r w:rsidR="00B944CF" w:rsidRPr="00B944CF">
              <w:rPr>
                <w:rStyle w:val="Hyperlink"/>
                <w:noProof/>
                <w:sz w:val="20"/>
                <w:szCs w:val="20"/>
              </w:rPr>
              <w:t>ზემოქმედების რეცეპტორები და მათი მგრძნობელობა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_Toc116390799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25</w:t>
            </w:r>
            <w:r w:rsidR="00B944CF" w:rsidRPr="00B944CF">
              <w:rPr>
                <w:noProof/>
                <w:webHidden/>
                <w:sz w:val="20"/>
                <w:szCs w:val="20"/>
              </w:rPr>
              <w:fldChar w:fldCharType="end"/>
            </w:r>
          </w:hyperlink>
        </w:p>
        <w:p w14:paraId="0B4C196A" w14:textId="77777777" w:rsidR="00B944CF" w:rsidRPr="00B944CF" w:rsidRDefault="00A27291" w:rsidP="00B944CF">
          <w:pPr>
            <w:pStyle w:val="TOC2"/>
            <w:tabs>
              <w:tab w:val="left" w:pos="880"/>
              <w:tab w:val="right" w:leader="dot" w:pos="9621"/>
            </w:tabs>
            <w:spacing w:before="0" w:after="0"/>
            <w:rPr>
              <w:rFonts w:eastAsiaTheme="minorEastAsia"/>
              <w:noProof/>
              <w:sz w:val="20"/>
              <w:szCs w:val="20"/>
              <w:lang w:eastAsia="ka-GE"/>
            </w:rPr>
          </w:pPr>
          <w:hyperlink w:anchor="_Toc116390800" w:history="1">
            <w:r w:rsidR="00B944CF" w:rsidRPr="00B944CF">
              <w:rPr>
                <w:rStyle w:val="Hyperlink"/>
                <w:noProof/>
                <w:sz w:val="20"/>
                <w:szCs w:val="20"/>
              </w:rPr>
              <w:t>5.2</w:t>
            </w:r>
            <w:r w:rsidR="00B944CF" w:rsidRPr="00B944CF">
              <w:rPr>
                <w:rFonts w:eastAsiaTheme="minorEastAsia"/>
                <w:noProof/>
                <w:sz w:val="20"/>
                <w:szCs w:val="20"/>
                <w:lang w:eastAsia="ka-GE"/>
              </w:rPr>
              <w:tab/>
            </w:r>
            <w:r w:rsidR="00B944CF" w:rsidRPr="00B944CF">
              <w:rPr>
                <w:rStyle w:val="Hyperlink"/>
                <w:noProof/>
                <w:sz w:val="20"/>
                <w:szCs w:val="20"/>
              </w:rPr>
              <w:t>ზემოქმედება ატმოსფერული ჰაერის ხარისხზე</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_Toc116390800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25</w:t>
            </w:r>
            <w:r w:rsidR="00B944CF" w:rsidRPr="00B944CF">
              <w:rPr>
                <w:noProof/>
                <w:webHidden/>
                <w:sz w:val="20"/>
                <w:szCs w:val="20"/>
              </w:rPr>
              <w:fldChar w:fldCharType="end"/>
            </w:r>
          </w:hyperlink>
        </w:p>
        <w:p w14:paraId="0177C151" w14:textId="77777777" w:rsidR="00B944CF" w:rsidRPr="00B944CF" w:rsidRDefault="00A27291" w:rsidP="00B944CF">
          <w:pPr>
            <w:pStyle w:val="TOC3"/>
            <w:tabs>
              <w:tab w:val="left" w:pos="1320"/>
              <w:tab w:val="right" w:leader="dot" w:pos="9621"/>
            </w:tabs>
            <w:spacing w:before="0" w:after="0"/>
            <w:rPr>
              <w:rFonts w:eastAsiaTheme="minorEastAsia"/>
              <w:noProof/>
              <w:sz w:val="20"/>
              <w:szCs w:val="20"/>
              <w:lang w:eastAsia="ka-GE"/>
            </w:rPr>
          </w:pPr>
          <w:hyperlink w:anchor="_Toc116390801" w:history="1">
            <w:r w:rsidR="00B944CF" w:rsidRPr="00B944CF">
              <w:rPr>
                <w:rStyle w:val="Hyperlink"/>
                <w:noProof/>
                <w:sz w:val="20"/>
                <w:szCs w:val="20"/>
              </w:rPr>
              <w:t>5.2.1</w:t>
            </w:r>
            <w:r w:rsidR="00B944CF" w:rsidRPr="00B944CF">
              <w:rPr>
                <w:rFonts w:eastAsiaTheme="minorEastAsia"/>
                <w:noProof/>
                <w:sz w:val="20"/>
                <w:szCs w:val="20"/>
                <w:lang w:eastAsia="ka-GE"/>
              </w:rPr>
              <w:tab/>
            </w:r>
            <w:r w:rsidR="00B944CF" w:rsidRPr="00B944CF">
              <w:rPr>
                <w:rStyle w:val="Hyperlink"/>
                <w:noProof/>
                <w:sz w:val="20"/>
                <w:szCs w:val="20"/>
              </w:rPr>
              <w:t>მოწყობის ეტაპი - მავნე ნივთიერებათა გაბნევის ანგარიშის მიღებული შედეგების ანალიზი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_Toc116390801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25</w:t>
            </w:r>
            <w:r w:rsidR="00B944CF" w:rsidRPr="00B944CF">
              <w:rPr>
                <w:noProof/>
                <w:webHidden/>
                <w:sz w:val="20"/>
                <w:szCs w:val="20"/>
              </w:rPr>
              <w:fldChar w:fldCharType="end"/>
            </w:r>
          </w:hyperlink>
        </w:p>
        <w:p w14:paraId="6A3FF0AD" w14:textId="77777777" w:rsidR="00B944CF" w:rsidRPr="00B944CF" w:rsidRDefault="00A27291" w:rsidP="00B944CF">
          <w:pPr>
            <w:pStyle w:val="TOC3"/>
            <w:tabs>
              <w:tab w:val="left" w:pos="1320"/>
              <w:tab w:val="right" w:leader="dot" w:pos="9621"/>
            </w:tabs>
            <w:spacing w:before="0" w:after="0"/>
            <w:rPr>
              <w:rFonts w:eastAsiaTheme="minorEastAsia"/>
              <w:noProof/>
              <w:sz w:val="20"/>
              <w:szCs w:val="20"/>
              <w:lang w:eastAsia="ka-GE"/>
            </w:rPr>
          </w:pPr>
          <w:hyperlink w:anchor="_Toc116390802" w:history="1">
            <w:r w:rsidR="00B944CF" w:rsidRPr="00B944CF">
              <w:rPr>
                <w:rStyle w:val="Hyperlink"/>
                <w:rFonts w:cs="Sylfaen"/>
                <w:bCs/>
                <w:iCs/>
                <w:noProof/>
                <w:sz w:val="20"/>
                <w:szCs w:val="20"/>
                <w:lang w:bidi="en-US"/>
              </w:rPr>
              <w:t>5.2.2</w:t>
            </w:r>
            <w:r w:rsidR="00B944CF" w:rsidRPr="00B944CF">
              <w:rPr>
                <w:rFonts w:eastAsiaTheme="minorEastAsia"/>
                <w:noProof/>
                <w:sz w:val="20"/>
                <w:szCs w:val="20"/>
                <w:lang w:eastAsia="ka-GE"/>
              </w:rPr>
              <w:tab/>
            </w:r>
            <w:r w:rsidR="00B944CF" w:rsidRPr="00B944CF">
              <w:rPr>
                <w:rStyle w:val="Hyperlink"/>
                <w:noProof/>
                <w:sz w:val="20"/>
                <w:szCs w:val="20"/>
              </w:rPr>
              <w:t>დასკვნა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_Toc116390802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26</w:t>
            </w:r>
            <w:r w:rsidR="00B944CF" w:rsidRPr="00B944CF">
              <w:rPr>
                <w:noProof/>
                <w:webHidden/>
                <w:sz w:val="20"/>
                <w:szCs w:val="20"/>
              </w:rPr>
              <w:fldChar w:fldCharType="end"/>
            </w:r>
          </w:hyperlink>
        </w:p>
        <w:p w14:paraId="32011C27" w14:textId="77777777" w:rsidR="00B944CF" w:rsidRPr="00B944CF" w:rsidRDefault="00A27291" w:rsidP="00B944CF">
          <w:pPr>
            <w:pStyle w:val="TOC3"/>
            <w:tabs>
              <w:tab w:val="left" w:pos="1320"/>
              <w:tab w:val="right" w:leader="dot" w:pos="9621"/>
            </w:tabs>
            <w:spacing w:before="0" w:after="0"/>
            <w:rPr>
              <w:rFonts w:eastAsiaTheme="minorEastAsia"/>
              <w:noProof/>
              <w:sz w:val="20"/>
              <w:szCs w:val="20"/>
              <w:lang w:eastAsia="ka-GE"/>
            </w:rPr>
          </w:pPr>
          <w:hyperlink w:anchor="_Toc116390803" w:history="1">
            <w:r w:rsidR="00B944CF" w:rsidRPr="00B944CF">
              <w:rPr>
                <w:rStyle w:val="Hyperlink"/>
                <w:noProof/>
                <w:sz w:val="20"/>
                <w:szCs w:val="20"/>
                <w:lang w:eastAsia="ru-RU"/>
              </w:rPr>
              <w:t>5.2.3</w:t>
            </w:r>
            <w:r w:rsidR="00B944CF" w:rsidRPr="00B944CF">
              <w:rPr>
                <w:rFonts w:eastAsiaTheme="minorEastAsia"/>
                <w:noProof/>
                <w:sz w:val="20"/>
                <w:szCs w:val="20"/>
                <w:lang w:eastAsia="ka-GE"/>
              </w:rPr>
              <w:tab/>
            </w:r>
            <w:r w:rsidR="00B944CF" w:rsidRPr="00B944CF">
              <w:rPr>
                <w:rStyle w:val="Hyperlink"/>
                <w:noProof/>
                <w:sz w:val="20"/>
                <w:szCs w:val="20"/>
              </w:rPr>
              <w:t xml:space="preserve">ექსპლუატაციის ეტაპი -  </w:t>
            </w:r>
            <w:r w:rsidR="00B944CF" w:rsidRPr="00B944CF">
              <w:rPr>
                <w:rStyle w:val="Hyperlink"/>
                <w:noProof/>
                <w:sz w:val="20"/>
                <w:szCs w:val="20"/>
                <w:lang w:eastAsia="ru-RU"/>
              </w:rPr>
              <w:t>მავნე ნივთიერებათა გაბნევის ანგარიშის მიღებული შედეგები და ანალიზი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_Toc116390803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26</w:t>
            </w:r>
            <w:r w:rsidR="00B944CF" w:rsidRPr="00B944CF">
              <w:rPr>
                <w:noProof/>
                <w:webHidden/>
                <w:sz w:val="20"/>
                <w:szCs w:val="20"/>
              </w:rPr>
              <w:fldChar w:fldCharType="end"/>
            </w:r>
          </w:hyperlink>
        </w:p>
        <w:p w14:paraId="6FA1DA68" w14:textId="77777777" w:rsidR="00B944CF" w:rsidRPr="00B944CF" w:rsidRDefault="00A27291" w:rsidP="00B944CF">
          <w:pPr>
            <w:pStyle w:val="TOC3"/>
            <w:tabs>
              <w:tab w:val="left" w:pos="1320"/>
              <w:tab w:val="right" w:leader="dot" w:pos="9621"/>
            </w:tabs>
            <w:spacing w:before="0" w:after="0"/>
            <w:rPr>
              <w:rFonts w:eastAsiaTheme="minorEastAsia"/>
              <w:noProof/>
              <w:sz w:val="20"/>
              <w:szCs w:val="20"/>
              <w:lang w:eastAsia="ka-GE"/>
            </w:rPr>
          </w:pPr>
          <w:hyperlink w:anchor="_Toc116390804" w:history="1">
            <w:r w:rsidR="00B944CF" w:rsidRPr="00B944CF">
              <w:rPr>
                <w:rStyle w:val="Hyperlink"/>
                <w:noProof/>
                <w:sz w:val="20"/>
                <w:szCs w:val="20"/>
                <w:lang w:eastAsia="ru-RU"/>
              </w:rPr>
              <w:t>5.2.4</w:t>
            </w:r>
            <w:r w:rsidR="00B944CF" w:rsidRPr="00B944CF">
              <w:rPr>
                <w:rFonts w:eastAsiaTheme="minorEastAsia"/>
                <w:noProof/>
                <w:sz w:val="20"/>
                <w:szCs w:val="20"/>
                <w:lang w:eastAsia="ka-GE"/>
              </w:rPr>
              <w:tab/>
            </w:r>
            <w:r w:rsidR="00B944CF" w:rsidRPr="00B944CF">
              <w:rPr>
                <w:rStyle w:val="Hyperlink"/>
                <w:noProof/>
                <w:sz w:val="20"/>
                <w:szCs w:val="20"/>
                <w:lang w:eastAsia="ru-RU"/>
              </w:rPr>
              <w:t>დასკვნა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_Toc116390804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26</w:t>
            </w:r>
            <w:r w:rsidR="00B944CF" w:rsidRPr="00B944CF">
              <w:rPr>
                <w:noProof/>
                <w:webHidden/>
                <w:sz w:val="20"/>
                <w:szCs w:val="20"/>
              </w:rPr>
              <w:fldChar w:fldCharType="end"/>
            </w:r>
          </w:hyperlink>
        </w:p>
        <w:p w14:paraId="2F44CA9B" w14:textId="77777777" w:rsidR="00B944CF" w:rsidRPr="00B944CF" w:rsidRDefault="00A27291" w:rsidP="00B944CF">
          <w:pPr>
            <w:pStyle w:val="TOC2"/>
            <w:tabs>
              <w:tab w:val="left" w:pos="880"/>
              <w:tab w:val="right" w:leader="dot" w:pos="9621"/>
            </w:tabs>
            <w:spacing w:before="0" w:after="0"/>
            <w:rPr>
              <w:rFonts w:eastAsiaTheme="minorEastAsia"/>
              <w:noProof/>
              <w:sz w:val="20"/>
              <w:szCs w:val="20"/>
              <w:lang w:eastAsia="ka-GE"/>
            </w:rPr>
          </w:pPr>
          <w:hyperlink w:anchor="_Toc116390805" w:history="1">
            <w:r w:rsidR="00B944CF" w:rsidRPr="00B944CF">
              <w:rPr>
                <w:rStyle w:val="Hyperlink"/>
                <w:noProof/>
                <w:sz w:val="20"/>
                <w:szCs w:val="20"/>
              </w:rPr>
              <w:t>5.3</w:t>
            </w:r>
            <w:r w:rsidR="00B944CF" w:rsidRPr="00B944CF">
              <w:rPr>
                <w:rFonts w:eastAsiaTheme="minorEastAsia"/>
                <w:noProof/>
                <w:sz w:val="20"/>
                <w:szCs w:val="20"/>
                <w:lang w:eastAsia="ka-GE"/>
              </w:rPr>
              <w:tab/>
            </w:r>
            <w:r w:rsidR="00B944CF" w:rsidRPr="00B944CF">
              <w:rPr>
                <w:rStyle w:val="Hyperlink"/>
                <w:noProof/>
                <w:sz w:val="20"/>
                <w:szCs w:val="20"/>
              </w:rPr>
              <w:t>ხმაურის გავრცელება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_Toc116390805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27</w:t>
            </w:r>
            <w:r w:rsidR="00B944CF" w:rsidRPr="00B944CF">
              <w:rPr>
                <w:noProof/>
                <w:webHidden/>
                <w:sz w:val="20"/>
                <w:szCs w:val="20"/>
              </w:rPr>
              <w:fldChar w:fldCharType="end"/>
            </w:r>
          </w:hyperlink>
        </w:p>
        <w:p w14:paraId="7D1D7BD7" w14:textId="77777777" w:rsidR="00B944CF" w:rsidRPr="00B944CF" w:rsidRDefault="00A27291" w:rsidP="00B944CF">
          <w:pPr>
            <w:pStyle w:val="TOC3"/>
            <w:tabs>
              <w:tab w:val="left" w:pos="1320"/>
              <w:tab w:val="right" w:leader="dot" w:pos="9621"/>
            </w:tabs>
            <w:spacing w:before="0" w:after="0"/>
            <w:rPr>
              <w:rFonts w:eastAsiaTheme="minorEastAsia"/>
              <w:noProof/>
              <w:sz w:val="20"/>
              <w:szCs w:val="20"/>
              <w:lang w:eastAsia="ka-GE"/>
            </w:rPr>
          </w:pPr>
          <w:hyperlink w:anchor="_Toc116390806" w:history="1">
            <w:r w:rsidR="00B944CF" w:rsidRPr="00B944CF">
              <w:rPr>
                <w:rStyle w:val="Hyperlink"/>
                <w:noProof/>
                <w:sz w:val="20"/>
                <w:szCs w:val="20"/>
              </w:rPr>
              <w:t>5.3.1</w:t>
            </w:r>
            <w:r w:rsidR="00B944CF" w:rsidRPr="00B944CF">
              <w:rPr>
                <w:rFonts w:eastAsiaTheme="minorEastAsia"/>
                <w:noProof/>
                <w:sz w:val="20"/>
                <w:szCs w:val="20"/>
                <w:lang w:eastAsia="ka-GE"/>
              </w:rPr>
              <w:tab/>
            </w:r>
            <w:r w:rsidR="00B944CF" w:rsidRPr="00B944CF">
              <w:rPr>
                <w:rStyle w:val="Hyperlink"/>
                <w:noProof/>
                <w:sz w:val="20"/>
                <w:szCs w:val="20"/>
              </w:rPr>
              <w:t>საწარმოს მოწყობის ეტაპი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_Toc116390806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27</w:t>
            </w:r>
            <w:r w:rsidR="00B944CF" w:rsidRPr="00B944CF">
              <w:rPr>
                <w:noProof/>
                <w:webHidden/>
                <w:sz w:val="20"/>
                <w:szCs w:val="20"/>
              </w:rPr>
              <w:fldChar w:fldCharType="end"/>
            </w:r>
          </w:hyperlink>
        </w:p>
        <w:p w14:paraId="6F24D7A5" w14:textId="77777777" w:rsidR="00B944CF" w:rsidRPr="00B944CF" w:rsidRDefault="00A27291" w:rsidP="00B944CF">
          <w:pPr>
            <w:pStyle w:val="TOC3"/>
            <w:tabs>
              <w:tab w:val="left" w:pos="1320"/>
              <w:tab w:val="right" w:leader="dot" w:pos="9621"/>
            </w:tabs>
            <w:spacing w:before="0" w:after="0"/>
            <w:rPr>
              <w:rFonts w:eastAsiaTheme="minorEastAsia"/>
              <w:noProof/>
              <w:sz w:val="20"/>
              <w:szCs w:val="20"/>
              <w:lang w:eastAsia="ka-GE"/>
            </w:rPr>
          </w:pPr>
          <w:hyperlink w:anchor="_Toc116390807" w:history="1">
            <w:r w:rsidR="00B944CF" w:rsidRPr="00B944CF">
              <w:rPr>
                <w:rStyle w:val="Hyperlink"/>
                <w:noProof/>
                <w:sz w:val="20"/>
                <w:szCs w:val="20"/>
              </w:rPr>
              <w:t>5.3.2</w:t>
            </w:r>
            <w:r w:rsidR="00B944CF" w:rsidRPr="00B944CF">
              <w:rPr>
                <w:rFonts w:eastAsiaTheme="minorEastAsia"/>
                <w:noProof/>
                <w:sz w:val="20"/>
                <w:szCs w:val="20"/>
                <w:lang w:eastAsia="ka-GE"/>
              </w:rPr>
              <w:tab/>
            </w:r>
            <w:r w:rsidR="00B944CF" w:rsidRPr="00B944CF">
              <w:rPr>
                <w:rStyle w:val="Hyperlink"/>
                <w:noProof/>
                <w:sz w:val="20"/>
                <w:szCs w:val="20"/>
              </w:rPr>
              <w:t>საწარმოს ექსპლუატაციის ეტაპი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_Toc116390807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27</w:t>
            </w:r>
            <w:r w:rsidR="00B944CF" w:rsidRPr="00B944CF">
              <w:rPr>
                <w:noProof/>
                <w:webHidden/>
                <w:sz w:val="20"/>
                <w:szCs w:val="20"/>
              </w:rPr>
              <w:fldChar w:fldCharType="end"/>
            </w:r>
          </w:hyperlink>
        </w:p>
        <w:p w14:paraId="7371CE8C" w14:textId="77777777" w:rsidR="00B944CF" w:rsidRPr="00B944CF" w:rsidRDefault="00A27291" w:rsidP="00B944CF">
          <w:pPr>
            <w:pStyle w:val="TOC3"/>
            <w:tabs>
              <w:tab w:val="left" w:pos="1320"/>
              <w:tab w:val="right" w:leader="dot" w:pos="9621"/>
            </w:tabs>
            <w:spacing w:before="0" w:after="0"/>
            <w:rPr>
              <w:rFonts w:eastAsiaTheme="minorEastAsia"/>
              <w:noProof/>
              <w:sz w:val="20"/>
              <w:szCs w:val="20"/>
              <w:lang w:eastAsia="ka-GE"/>
            </w:rPr>
          </w:pPr>
          <w:hyperlink w:anchor="_Toc116390808" w:history="1">
            <w:r w:rsidR="00B944CF" w:rsidRPr="00B944CF">
              <w:rPr>
                <w:rStyle w:val="Hyperlink"/>
                <w:noProof/>
                <w:sz w:val="20"/>
                <w:szCs w:val="20"/>
              </w:rPr>
              <w:t>5.3.3</w:t>
            </w:r>
            <w:r w:rsidR="00B944CF" w:rsidRPr="00B944CF">
              <w:rPr>
                <w:rFonts w:eastAsiaTheme="minorEastAsia"/>
                <w:noProof/>
                <w:sz w:val="20"/>
                <w:szCs w:val="20"/>
                <w:lang w:eastAsia="ka-GE"/>
              </w:rPr>
              <w:tab/>
            </w:r>
            <w:r w:rsidR="00B944CF" w:rsidRPr="00B944CF">
              <w:rPr>
                <w:rStyle w:val="Hyperlink"/>
                <w:noProof/>
                <w:sz w:val="20"/>
                <w:szCs w:val="20"/>
              </w:rPr>
              <w:t>ვიბრაციის გავრცელება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_Toc116390808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27</w:t>
            </w:r>
            <w:r w:rsidR="00B944CF" w:rsidRPr="00B944CF">
              <w:rPr>
                <w:noProof/>
                <w:webHidden/>
                <w:sz w:val="20"/>
                <w:szCs w:val="20"/>
              </w:rPr>
              <w:fldChar w:fldCharType="end"/>
            </w:r>
          </w:hyperlink>
        </w:p>
        <w:p w14:paraId="700DC991" w14:textId="77777777" w:rsidR="00B944CF" w:rsidRPr="00B944CF" w:rsidRDefault="00A27291" w:rsidP="00B944CF">
          <w:pPr>
            <w:pStyle w:val="TOC2"/>
            <w:tabs>
              <w:tab w:val="left" w:pos="880"/>
              <w:tab w:val="right" w:leader="dot" w:pos="9621"/>
            </w:tabs>
            <w:spacing w:before="0" w:after="0"/>
            <w:rPr>
              <w:rFonts w:eastAsiaTheme="minorEastAsia"/>
              <w:noProof/>
              <w:sz w:val="20"/>
              <w:szCs w:val="20"/>
              <w:lang w:eastAsia="ka-GE"/>
            </w:rPr>
          </w:pPr>
          <w:hyperlink w:anchor="_Toc116390809" w:history="1">
            <w:r w:rsidR="00B944CF" w:rsidRPr="00B944CF">
              <w:rPr>
                <w:rStyle w:val="Hyperlink"/>
                <w:noProof/>
                <w:sz w:val="20"/>
                <w:szCs w:val="20"/>
              </w:rPr>
              <w:t>5.4</w:t>
            </w:r>
            <w:r w:rsidR="00B944CF" w:rsidRPr="00B944CF">
              <w:rPr>
                <w:rFonts w:eastAsiaTheme="minorEastAsia"/>
                <w:noProof/>
                <w:sz w:val="20"/>
                <w:szCs w:val="20"/>
                <w:lang w:eastAsia="ka-GE"/>
              </w:rPr>
              <w:tab/>
            </w:r>
            <w:r w:rsidR="00B944CF" w:rsidRPr="00B944CF">
              <w:rPr>
                <w:rStyle w:val="Hyperlink"/>
                <w:noProof/>
                <w:sz w:val="20"/>
                <w:szCs w:val="20"/>
              </w:rPr>
              <w:t>ზემოქმედება გეოლოგიურ გარემოზე</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_Toc116390809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28</w:t>
            </w:r>
            <w:r w:rsidR="00B944CF" w:rsidRPr="00B944CF">
              <w:rPr>
                <w:noProof/>
                <w:webHidden/>
                <w:sz w:val="20"/>
                <w:szCs w:val="20"/>
              </w:rPr>
              <w:fldChar w:fldCharType="end"/>
            </w:r>
          </w:hyperlink>
        </w:p>
        <w:p w14:paraId="5BFAB17E" w14:textId="77777777" w:rsidR="00B944CF" w:rsidRPr="00B944CF" w:rsidRDefault="00A27291" w:rsidP="00B944CF">
          <w:pPr>
            <w:pStyle w:val="TOC2"/>
            <w:tabs>
              <w:tab w:val="left" w:pos="880"/>
              <w:tab w:val="right" w:leader="dot" w:pos="9621"/>
            </w:tabs>
            <w:spacing w:before="0" w:after="0"/>
            <w:rPr>
              <w:rFonts w:eastAsiaTheme="minorEastAsia"/>
              <w:noProof/>
              <w:sz w:val="20"/>
              <w:szCs w:val="20"/>
              <w:lang w:eastAsia="ka-GE"/>
            </w:rPr>
          </w:pPr>
          <w:hyperlink w:anchor="_Toc116390810" w:history="1">
            <w:r w:rsidR="00B944CF" w:rsidRPr="00B944CF">
              <w:rPr>
                <w:rStyle w:val="Hyperlink"/>
                <w:noProof/>
                <w:sz w:val="20"/>
                <w:szCs w:val="20"/>
              </w:rPr>
              <w:t>5.5</w:t>
            </w:r>
            <w:r w:rsidR="00B944CF" w:rsidRPr="00B944CF">
              <w:rPr>
                <w:rFonts w:eastAsiaTheme="minorEastAsia"/>
                <w:noProof/>
                <w:sz w:val="20"/>
                <w:szCs w:val="20"/>
                <w:lang w:eastAsia="ka-GE"/>
              </w:rPr>
              <w:tab/>
            </w:r>
            <w:r w:rsidR="00B944CF" w:rsidRPr="00B944CF">
              <w:rPr>
                <w:rStyle w:val="Hyperlink"/>
                <w:noProof/>
                <w:sz w:val="20"/>
                <w:szCs w:val="20"/>
              </w:rPr>
              <w:t>ზემოქმედება ნიადაგის ნაყოფიერ ფენასა და გრუნტის ხარისხზე</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_Toc116390810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28</w:t>
            </w:r>
            <w:r w:rsidR="00B944CF" w:rsidRPr="00B944CF">
              <w:rPr>
                <w:noProof/>
                <w:webHidden/>
                <w:sz w:val="20"/>
                <w:szCs w:val="20"/>
              </w:rPr>
              <w:fldChar w:fldCharType="end"/>
            </w:r>
          </w:hyperlink>
        </w:p>
        <w:p w14:paraId="3B780551" w14:textId="77777777" w:rsidR="00B944CF" w:rsidRPr="00B944CF" w:rsidRDefault="00A27291" w:rsidP="00B944CF">
          <w:pPr>
            <w:pStyle w:val="TOC3"/>
            <w:tabs>
              <w:tab w:val="left" w:pos="1320"/>
              <w:tab w:val="right" w:leader="dot" w:pos="9621"/>
            </w:tabs>
            <w:spacing w:before="0" w:after="0"/>
            <w:rPr>
              <w:rFonts w:eastAsiaTheme="minorEastAsia"/>
              <w:noProof/>
              <w:sz w:val="20"/>
              <w:szCs w:val="20"/>
              <w:lang w:eastAsia="ka-GE"/>
            </w:rPr>
          </w:pPr>
          <w:hyperlink w:anchor="_Toc116390811" w:history="1">
            <w:r w:rsidR="00B944CF" w:rsidRPr="00B944CF">
              <w:rPr>
                <w:rStyle w:val="Hyperlink"/>
                <w:noProof/>
                <w:sz w:val="20"/>
                <w:szCs w:val="20"/>
              </w:rPr>
              <w:t>5.5.1</w:t>
            </w:r>
            <w:r w:rsidR="00B944CF" w:rsidRPr="00B944CF">
              <w:rPr>
                <w:rFonts w:eastAsiaTheme="minorEastAsia"/>
                <w:noProof/>
                <w:sz w:val="20"/>
                <w:szCs w:val="20"/>
                <w:lang w:eastAsia="ka-GE"/>
              </w:rPr>
              <w:tab/>
            </w:r>
            <w:r w:rsidR="00B944CF" w:rsidRPr="00B944CF">
              <w:rPr>
                <w:rStyle w:val="Hyperlink"/>
                <w:noProof/>
                <w:sz w:val="20"/>
                <w:szCs w:val="20"/>
              </w:rPr>
              <w:t>ზემოქმედების დახასიათება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_Toc116390811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28</w:t>
            </w:r>
            <w:r w:rsidR="00B944CF" w:rsidRPr="00B944CF">
              <w:rPr>
                <w:noProof/>
                <w:webHidden/>
                <w:sz w:val="20"/>
                <w:szCs w:val="20"/>
              </w:rPr>
              <w:fldChar w:fldCharType="end"/>
            </w:r>
          </w:hyperlink>
        </w:p>
        <w:p w14:paraId="0670C667" w14:textId="77777777" w:rsidR="00B944CF" w:rsidRPr="00B944CF" w:rsidRDefault="00A27291" w:rsidP="00B944CF">
          <w:pPr>
            <w:pStyle w:val="TOC2"/>
            <w:tabs>
              <w:tab w:val="left" w:pos="880"/>
              <w:tab w:val="right" w:leader="dot" w:pos="9621"/>
            </w:tabs>
            <w:spacing w:before="0" w:after="0"/>
            <w:rPr>
              <w:rFonts w:eastAsiaTheme="minorEastAsia"/>
              <w:noProof/>
              <w:sz w:val="20"/>
              <w:szCs w:val="20"/>
              <w:lang w:eastAsia="ka-GE"/>
            </w:rPr>
          </w:pPr>
          <w:hyperlink w:anchor="_Toc116390812" w:history="1">
            <w:r w:rsidR="00B944CF" w:rsidRPr="00B944CF">
              <w:rPr>
                <w:rStyle w:val="Hyperlink"/>
                <w:noProof/>
                <w:sz w:val="20"/>
                <w:szCs w:val="20"/>
              </w:rPr>
              <w:t>5.6</w:t>
            </w:r>
            <w:r w:rsidR="00B944CF" w:rsidRPr="00B944CF">
              <w:rPr>
                <w:rFonts w:eastAsiaTheme="minorEastAsia"/>
                <w:noProof/>
                <w:sz w:val="20"/>
                <w:szCs w:val="20"/>
                <w:lang w:eastAsia="ka-GE"/>
              </w:rPr>
              <w:tab/>
            </w:r>
            <w:r w:rsidR="00B944CF" w:rsidRPr="00B944CF">
              <w:rPr>
                <w:rStyle w:val="Hyperlink"/>
                <w:noProof/>
                <w:sz w:val="20"/>
                <w:szCs w:val="20"/>
              </w:rPr>
              <w:t>ზემოქმედება წყლის გარემოზე</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_Toc116390812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28</w:t>
            </w:r>
            <w:r w:rsidR="00B944CF" w:rsidRPr="00B944CF">
              <w:rPr>
                <w:noProof/>
                <w:webHidden/>
                <w:sz w:val="20"/>
                <w:szCs w:val="20"/>
              </w:rPr>
              <w:fldChar w:fldCharType="end"/>
            </w:r>
          </w:hyperlink>
        </w:p>
        <w:p w14:paraId="2F7805F5" w14:textId="77777777" w:rsidR="00B944CF" w:rsidRPr="00B944CF" w:rsidRDefault="00A27291" w:rsidP="00B944CF">
          <w:pPr>
            <w:pStyle w:val="TOC3"/>
            <w:tabs>
              <w:tab w:val="left" w:pos="1320"/>
              <w:tab w:val="right" w:leader="dot" w:pos="9621"/>
            </w:tabs>
            <w:spacing w:before="0" w:after="0"/>
            <w:rPr>
              <w:rFonts w:eastAsiaTheme="minorEastAsia"/>
              <w:noProof/>
              <w:sz w:val="20"/>
              <w:szCs w:val="20"/>
              <w:lang w:eastAsia="ka-GE"/>
            </w:rPr>
          </w:pPr>
          <w:hyperlink w:anchor="_Toc116390813" w:history="1">
            <w:r w:rsidR="00B944CF" w:rsidRPr="00B944CF">
              <w:rPr>
                <w:rStyle w:val="Hyperlink"/>
                <w:noProof/>
                <w:sz w:val="20"/>
                <w:szCs w:val="20"/>
              </w:rPr>
              <w:t>5.6.1</w:t>
            </w:r>
            <w:r w:rsidR="00B944CF" w:rsidRPr="00B944CF">
              <w:rPr>
                <w:rFonts w:eastAsiaTheme="minorEastAsia"/>
                <w:noProof/>
                <w:sz w:val="20"/>
                <w:szCs w:val="20"/>
                <w:lang w:eastAsia="ka-GE"/>
              </w:rPr>
              <w:tab/>
            </w:r>
            <w:r w:rsidR="00B944CF" w:rsidRPr="00B944CF">
              <w:rPr>
                <w:rStyle w:val="Hyperlink"/>
                <w:noProof/>
                <w:sz w:val="20"/>
                <w:szCs w:val="20"/>
              </w:rPr>
              <w:t>მშენებლობის ეტაპი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_Toc116390813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28</w:t>
            </w:r>
            <w:r w:rsidR="00B944CF" w:rsidRPr="00B944CF">
              <w:rPr>
                <w:noProof/>
                <w:webHidden/>
                <w:sz w:val="20"/>
                <w:szCs w:val="20"/>
              </w:rPr>
              <w:fldChar w:fldCharType="end"/>
            </w:r>
          </w:hyperlink>
        </w:p>
        <w:p w14:paraId="2A8945BF" w14:textId="77777777" w:rsidR="00B944CF" w:rsidRPr="00B944CF" w:rsidRDefault="00A27291" w:rsidP="00B944CF">
          <w:pPr>
            <w:pStyle w:val="TOC3"/>
            <w:tabs>
              <w:tab w:val="left" w:pos="1320"/>
              <w:tab w:val="right" w:leader="dot" w:pos="9621"/>
            </w:tabs>
            <w:spacing w:before="0" w:after="0"/>
            <w:rPr>
              <w:rFonts w:eastAsiaTheme="minorEastAsia"/>
              <w:noProof/>
              <w:sz w:val="20"/>
              <w:szCs w:val="20"/>
              <w:lang w:eastAsia="ka-GE"/>
            </w:rPr>
          </w:pPr>
          <w:hyperlink w:anchor="_Toc116390814" w:history="1">
            <w:r w:rsidR="00B944CF" w:rsidRPr="00B944CF">
              <w:rPr>
                <w:rStyle w:val="Hyperlink"/>
                <w:noProof/>
                <w:sz w:val="20"/>
                <w:szCs w:val="20"/>
              </w:rPr>
              <w:t>5.6.2</w:t>
            </w:r>
            <w:r w:rsidR="00B944CF" w:rsidRPr="00B944CF">
              <w:rPr>
                <w:rFonts w:eastAsiaTheme="minorEastAsia"/>
                <w:noProof/>
                <w:sz w:val="20"/>
                <w:szCs w:val="20"/>
                <w:lang w:eastAsia="ka-GE"/>
              </w:rPr>
              <w:tab/>
            </w:r>
            <w:r w:rsidR="00B944CF" w:rsidRPr="00B944CF">
              <w:rPr>
                <w:rStyle w:val="Hyperlink"/>
                <w:noProof/>
                <w:sz w:val="20"/>
                <w:szCs w:val="20"/>
              </w:rPr>
              <w:t>ექსპლუატაციის ეტაპი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_Toc116390814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29</w:t>
            </w:r>
            <w:r w:rsidR="00B944CF" w:rsidRPr="00B944CF">
              <w:rPr>
                <w:noProof/>
                <w:webHidden/>
                <w:sz w:val="20"/>
                <w:szCs w:val="20"/>
              </w:rPr>
              <w:fldChar w:fldCharType="end"/>
            </w:r>
          </w:hyperlink>
        </w:p>
        <w:p w14:paraId="6F457DA3" w14:textId="77777777" w:rsidR="00B944CF" w:rsidRPr="00B944CF" w:rsidRDefault="00A27291" w:rsidP="00B944CF">
          <w:pPr>
            <w:pStyle w:val="TOC2"/>
            <w:tabs>
              <w:tab w:val="left" w:pos="880"/>
              <w:tab w:val="right" w:leader="dot" w:pos="9621"/>
            </w:tabs>
            <w:spacing w:before="0" w:after="0"/>
            <w:rPr>
              <w:rFonts w:eastAsiaTheme="minorEastAsia"/>
              <w:noProof/>
              <w:sz w:val="20"/>
              <w:szCs w:val="20"/>
              <w:lang w:eastAsia="ka-GE"/>
            </w:rPr>
          </w:pPr>
          <w:hyperlink w:anchor="_Toc116390815" w:history="1">
            <w:r w:rsidR="00B944CF" w:rsidRPr="00B944CF">
              <w:rPr>
                <w:rStyle w:val="Hyperlink"/>
                <w:noProof/>
                <w:sz w:val="20"/>
                <w:szCs w:val="20"/>
              </w:rPr>
              <w:t>5.7</w:t>
            </w:r>
            <w:r w:rsidR="00B944CF" w:rsidRPr="00B944CF">
              <w:rPr>
                <w:rFonts w:eastAsiaTheme="minorEastAsia"/>
                <w:noProof/>
                <w:sz w:val="20"/>
                <w:szCs w:val="20"/>
                <w:lang w:eastAsia="ka-GE"/>
              </w:rPr>
              <w:tab/>
            </w:r>
            <w:r w:rsidR="00B944CF" w:rsidRPr="00B944CF">
              <w:rPr>
                <w:rStyle w:val="Hyperlink"/>
                <w:noProof/>
                <w:sz w:val="20"/>
                <w:szCs w:val="20"/>
              </w:rPr>
              <w:t>ზემოქმედება ბიოლოგიურ გარემოზე</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_Toc116390815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29</w:t>
            </w:r>
            <w:r w:rsidR="00B944CF" w:rsidRPr="00B944CF">
              <w:rPr>
                <w:noProof/>
                <w:webHidden/>
                <w:sz w:val="20"/>
                <w:szCs w:val="20"/>
              </w:rPr>
              <w:fldChar w:fldCharType="end"/>
            </w:r>
          </w:hyperlink>
        </w:p>
        <w:p w14:paraId="57F1BA78" w14:textId="77777777" w:rsidR="00B944CF" w:rsidRPr="00B944CF" w:rsidRDefault="00A27291" w:rsidP="00B944CF">
          <w:pPr>
            <w:pStyle w:val="TOC3"/>
            <w:tabs>
              <w:tab w:val="left" w:pos="1320"/>
              <w:tab w:val="right" w:leader="dot" w:pos="9621"/>
            </w:tabs>
            <w:spacing w:before="0" w:after="0"/>
            <w:rPr>
              <w:rFonts w:eastAsiaTheme="minorEastAsia"/>
              <w:noProof/>
              <w:sz w:val="20"/>
              <w:szCs w:val="20"/>
              <w:lang w:eastAsia="ka-GE"/>
            </w:rPr>
          </w:pPr>
          <w:hyperlink w:anchor="_Toc116390816" w:history="1">
            <w:r w:rsidR="00B944CF" w:rsidRPr="00B944CF">
              <w:rPr>
                <w:rStyle w:val="Hyperlink"/>
                <w:noProof/>
                <w:sz w:val="20"/>
                <w:szCs w:val="20"/>
              </w:rPr>
              <w:t>5.7.1</w:t>
            </w:r>
            <w:r w:rsidR="00B944CF" w:rsidRPr="00B944CF">
              <w:rPr>
                <w:rFonts w:eastAsiaTheme="minorEastAsia"/>
                <w:noProof/>
                <w:sz w:val="20"/>
                <w:szCs w:val="20"/>
                <w:lang w:eastAsia="ka-GE"/>
              </w:rPr>
              <w:tab/>
            </w:r>
            <w:r w:rsidR="00B944CF" w:rsidRPr="00B944CF">
              <w:rPr>
                <w:rStyle w:val="Hyperlink"/>
                <w:noProof/>
                <w:sz w:val="20"/>
                <w:szCs w:val="20"/>
              </w:rPr>
              <w:t>ფლორა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_Toc116390816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29</w:t>
            </w:r>
            <w:r w:rsidR="00B944CF" w:rsidRPr="00B944CF">
              <w:rPr>
                <w:noProof/>
                <w:webHidden/>
                <w:sz w:val="20"/>
                <w:szCs w:val="20"/>
              </w:rPr>
              <w:fldChar w:fldCharType="end"/>
            </w:r>
          </w:hyperlink>
        </w:p>
        <w:p w14:paraId="6F8B68EE" w14:textId="77777777" w:rsidR="00B944CF" w:rsidRPr="00B944CF" w:rsidRDefault="00A27291" w:rsidP="00B944CF">
          <w:pPr>
            <w:pStyle w:val="TOC3"/>
            <w:tabs>
              <w:tab w:val="left" w:pos="1320"/>
              <w:tab w:val="right" w:leader="dot" w:pos="9621"/>
            </w:tabs>
            <w:spacing w:before="0" w:after="0"/>
            <w:rPr>
              <w:rFonts w:eastAsiaTheme="minorEastAsia"/>
              <w:noProof/>
              <w:sz w:val="20"/>
              <w:szCs w:val="20"/>
              <w:lang w:eastAsia="ka-GE"/>
            </w:rPr>
          </w:pPr>
          <w:hyperlink w:anchor="_Toc116390817" w:history="1">
            <w:r w:rsidR="00B944CF" w:rsidRPr="00B944CF">
              <w:rPr>
                <w:rStyle w:val="Hyperlink"/>
                <w:noProof/>
                <w:sz w:val="20"/>
                <w:szCs w:val="20"/>
              </w:rPr>
              <w:t>5.7.2</w:t>
            </w:r>
            <w:r w:rsidR="00B944CF" w:rsidRPr="00B944CF">
              <w:rPr>
                <w:rFonts w:eastAsiaTheme="minorEastAsia"/>
                <w:noProof/>
                <w:sz w:val="20"/>
                <w:szCs w:val="20"/>
                <w:lang w:eastAsia="ka-GE"/>
              </w:rPr>
              <w:tab/>
            </w:r>
            <w:r w:rsidR="00B944CF" w:rsidRPr="00B944CF">
              <w:rPr>
                <w:rStyle w:val="Hyperlink"/>
                <w:noProof/>
                <w:sz w:val="20"/>
                <w:szCs w:val="20"/>
              </w:rPr>
              <w:t>ფაუნა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_Toc116390817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29</w:t>
            </w:r>
            <w:r w:rsidR="00B944CF" w:rsidRPr="00B944CF">
              <w:rPr>
                <w:noProof/>
                <w:webHidden/>
                <w:sz w:val="20"/>
                <w:szCs w:val="20"/>
              </w:rPr>
              <w:fldChar w:fldCharType="end"/>
            </w:r>
          </w:hyperlink>
        </w:p>
        <w:p w14:paraId="52455C69" w14:textId="77777777" w:rsidR="00B944CF" w:rsidRPr="00B944CF" w:rsidRDefault="00A27291" w:rsidP="00B944CF">
          <w:pPr>
            <w:pStyle w:val="TOC2"/>
            <w:tabs>
              <w:tab w:val="left" w:pos="880"/>
              <w:tab w:val="right" w:leader="dot" w:pos="9621"/>
            </w:tabs>
            <w:spacing w:before="0" w:after="0"/>
            <w:rPr>
              <w:rFonts w:eastAsiaTheme="minorEastAsia"/>
              <w:noProof/>
              <w:sz w:val="20"/>
              <w:szCs w:val="20"/>
              <w:lang w:eastAsia="ka-GE"/>
            </w:rPr>
          </w:pPr>
          <w:hyperlink w:anchor="_Toc116390818" w:history="1">
            <w:r w:rsidR="00B944CF" w:rsidRPr="00B944CF">
              <w:rPr>
                <w:rStyle w:val="Hyperlink"/>
                <w:noProof/>
                <w:sz w:val="20"/>
                <w:szCs w:val="20"/>
              </w:rPr>
              <w:t>5.8</w:t>
            </w:r>
            <w:r w:rsidR="00B944CF" w:rsidRPr="00B944CF">
              <w:rPr>
                <w:rFonts w:eastAsiaTheme="minorEastAsia"/>
                <w:noProof/>
                <w:sz w:val="20"/>
                <w:szCs w:val="20"/>
                <w:lang w:eastAsia="ka-GE"/>
              </w:rPr>
              <w:tab/>
            </w:r>
            <w:r w:rsidR="00B944CF" w:rsidRPr="00B944CF">
              <w:rPr>
                <w:rStyle w:val="Hyperlink"/>
                <w:noProof/>
                <w:sz w:val="20"/>
                <w:szCs w:val="20"/>
              </w:rPr>
              <w:t>ნარჩენების წარმოქმნით მოსალოდნელი ზემოქმედება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_Toc116390818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30</w:t>
            </w:r>
            <w:r w:rsidR="00B944CF" w:rsidRPr="00B944CF">
              <w:rPr>
                <w:noProof/>
                <w:webHidden/>
                <w:sz w:val="20"/>
                <w:szCs w:val="20"/>
              </w:rPr>
              <w:fldChar w:fldCharType="end"/>
            </w:r>
          </w:hyperlink>
        </w:p>
        <w:p w14:paraId="49F6FBFD" w14:textId="77777777" w:rsidR="00B944CF" w:rsidRPr="00B944CF" w:rsidRDefault="00A27291" w:rsidP="00B944CF">
          <w:pPr>
            <w:pStyle w:val="TOC3"/>
            <w:tabs>
              <w:tab w:val="left" w:pos="1320"/>
              <w:tab w:val="right" w:leader="dot" w:pos="9621"/>
            </w:tabs>
            <w:spacing w:before="0" w:after="0"/>
            <w:rPr>
              <w:rFonts w:eastAsiaTheme="minorEastAsia"/>
              <w:noProof/>
              <w:sz w:val="20"/>
              <w:szCs w:val="20"/>
              <w:lang w:eastAsia="ka-GE"/>
            </w:rPr>
          </w:pPr>
          <w:hyperlink w:anchor="_Toc116390819" w:history="1">
            <w:r w:rsidR="00B944CF" w:rsidRPr="00B944CF">
              <w:rPr>
                <w:rStyle w:val="Hyperlink"/>
                <w:noProof/>
                <w:sz w:val="20"/>
                <w:szCs w:val="20"/>
              </w:rPr>
              <w:t>5.8.1</w:t>
            </w:r>
            <w:r w:rsidR="00B944CF" w:rsidRPr="00B944CF">
              <w:rPr>
                <w:rFonts w:eastAsiaTheme="minorEastAsia"/>
                <w:noProof/>
                <w:sz w:val="20"/>
                <w:szCs w:val="20"/>
                <w:lang w:eastAsia="ka-GE"/>
              </w:rPr>
              <w:tab/>
            </w:r>
            <w:r w:rsidR="00B944CF" w:rsidRPr="00B944CF">
              <w:rPr>
                <w:rStyle w:val="Hyperlink"/>
                <w:noProof/>
                <w:sz w:val="20"/>
                <w:szCs w:val="20"/>
              </w:rPr>
              <w:t>მშენებლობის ეტაპი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_Toc116390819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30</w:t>
            </w:r>
            <w:r w:rsidR="00B944CF" w:rsidRPr="00B944CF">
              <w:rPr>
                <w:noProof/>
                <w:webHidden/>
                <w:sz w:val="20"/>
                <w:szCs w:val="20"/>
              </w:rPr>
              <w:fldChar w:fldCharType="end"/>
            </w:r>
          </w:hyperlink>
        </w:p>
        <w:p w14:paraId="232DFC91" w14:textId="77777777" w:rsidR="00B944CF" w:rsidRPr="00B944CF" w:rsidRDefault="00A27291" w:rsidP="00B944CF">
          <w:pPr>
            <w:pStyle w:val="TOC3"/>
            <w:tabs>
              <w:tab w:val="left" w:pos="1320"/>
              <w:tab w:val="right" w:leader="dot" w:pos="9621"/>
            </w:tabs>
            <w:spacing w:before="0" w:after="0"/>
            <w:rPr>
              <w:rFonts w:eastAsiaTheme="minorEastAsia"/>
              <w:noProof/>
              <w:sz w:val="20"/>
              <w:szCs w:val="20"/>
              <w:lang w:eastAsia="ka-GE"/>
            </w:rPr>
          </w:pPr>
          <w:hyperlink w:anchor="_Toc116390820" w:history="1">
            <w:r w:rsidR="00B944CF" w:rsidRPr="00B944CF">
              <w:rPr>
                <w:rStyle w:val="Hyperlink"/>
                <w:noProof/>
                <w:sz w:val="20"/>
                <w:szCs w:val="20"/>
              </w:rPr>
              <w:t>5.8.2</w:t>
            </w:r>
            <w:r w:rsidR="00B944CF" w:rsidRPr="00B944CF">
              <w:rPr>
                <w:rFonts w:eastAsiaTheme="minorEastAsia"/>
                <w:noProof/>
                <w:sz w:val="20"/>
                <w:szCs w:val="20"/>
                <w:lang w:eastAsia="ka-GE"/>
              </w:rPr>
              <w:tab/>
            </w:r>
            <w:r w:rsidR="00B944CF" w:rsidRPr="00B944CF">
              <w:rPr>
                <w:rStyle w:val="Hyperlink"/>
                <w:noProof/>
                <w:sz w:val="20"/>
                <w:szCs w:val="20"/>
              </w:rPr>
              <w:t>ექსპლუატაციის ეტაპი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_Toc116390820 \h </w:instrText>
            </w:r>
            <w:r w:rsidR="00B944CF" w:rsidRPr="00B944CF">
              <w:rPr>
                <w:noProof/>
                <w:webHidden/>
                <w:sz w:val="20"/>
                <w:szCs w:val="20"/>
              </w:rPr>
            </w:r>
            <w:r w:rsidR="00B944CF" w:rsidRPr="00B944CF">
              <w:rPr>
                <w:noProof/>
                <w:webHidden/>
                <w:sz w:val="20"/>
                <w:szCs w:val="20"/>
              </w:rPr>
              <w:fldChar w:fldCharType="separate"/>
            </w:r>
            <w:r w:rsidR="005570AB">
              <w:rPr>
                <w:noProof/>
                <w:webHidden/>
                <w:sz w:val="20"/>
                <w:szCs w:val="20"/>
              </w:rPr>
              <w:t>30</w:t>
            </w:r>
            <w:r w:rsidR="00B944CF" w:rsidRPr="00B944CF">
              <w:rPr>
                <w:noProof/>
                <w:webHidden/>
                <w:sz w:val="20"/>
                <w:szCs w:val="20"/>
              </w:rPr>
              <w:fldChar w:fldCharType="end"/>
            </w:r>
          </w:hyperlink>
        </w:p>
        <w:p w14:paraId="363F107B" w14:textId="77777777" w:rsidR="00B944CF" w:rsidRPr="00B944CF" w:rsidRDefault="00A27291" w:rsidP="00B944CF">
          <w:pPr>
            <w:pStyle w:val="TOC1"/>
            <w:rPr>
              <w:rFonts w:eastAsiaTheme="minorEastAsia"/>
              <w:color w:val="auto"/>
              <w:szCs w:val="20"/>
              <w:lang w:eastAsia="ka-GE"/>
            </w:rPr>
          </w:pPr>
          <w:hyperlink w:anchor="_Toc116390821" w:history="1">
            <w:r w:rsidR="00B944CF" w:rsidRPr="00B944CF">
              <w:rPr>
                <w:rStyle w:val="Hyperlink"/>
                <w:szCs w:val="20"/>
              </w:rPr>
              <w:t>6</w:t>
            </w:r>
            <w:r w:rsidR="00B944CF" w:rsidRPr="00B944CF">
              <w:rPr>
                <w:rFonts w:eastAsiaTheme="minorEastAsia"/>
                <w:color w:val="auto"/>
                <w:szCs w:val="20"/>
                <w:lang w:eastAsia="ka-GE"/>
              </w:rPr>
              <w:tab/>
            </w:r>
            <w:r w:rsidR="00B944CF" w:rsidRPr="00B944CF">
              <w:rPr>
                <w:rStyle w:val="Hyperlink"/>
                <w:szCs w:val="20"/>
              </w:rPr>
              <w:t>გარემოზე ზემოქმედების შემარბილებელი ღონისძიებები</w:t>
            </w:r>
            <w:r w:rsidR="00B944CF" w:rsidRPr="00B944CF">
              <w:rPr>
                <w:webHidden/>
                <w:szCs w:val="20"/>
              </w:rPr>
              <w:tab/>
            </w:r>
            <w:r w:rsidR="00B944CF" w:rsidRPr="00B944CF">
              <w:rPr>
                <w:webHidden/>
                <w:szCs w:val="20"/>
              </w:rPr>
              <w:fldChar w:fldCharType="begin"/>
            </w:r>
            <w:r w:rsidR="00B944CF" w:rsidRPr="00B944CF">
              <w:rPr>
                <w:webHidden/>
                <w:szCs w:val="20"/>
              </w:rPr>
              <w:instrText xml:space="preserve"> PAGEREF _Toc116390821 \h </w:instrText>
            </w:r>
            <w:r w:rsidR="00B944CF" w:rsidRPr="00B944CF">
              <w:rPr>
                <w:webHidden/>
                <w:szCs w:val="20"/>
              </w:rPr>
            </w:r>
            <w:r w:rsidR="00B944CF" w:rsidRPr="00B944CF">
              <w:rPr>
                <w:webHidden/>
                <w:szCs w:val="20"/>
              </w:rPr>
              <w:fldChar w:fldCharType="separate"/>
            </w:r>
            <w:r w:rsidR="005570AB">
              <w:rPr>
                <w:webHidden/>
                <w:szCs w:val="20"/>
              </w:rPr>
              <w:t>31</w:t>
            </w:r>
            <w:r w:rsidR="00B944CF" w:rsidRPr="00B944CF">
              <w:rPr>
                <w:webHidden/>
                <w:szCs w:val="20"/>
              </w:rPr>
              <w:fldChar w:fldCharType="end"/>
            </w:r>
          </w:hyperlink>
        </w:p>
        <w:p w14:paraId="2C68154D" w14:textId="77777777" w:rsidR="00B944CF" w:rsidRPr="00B944CF" w:rsidRDefault="00A27291" w:rsidP="00B944CF">
          <w:pPr>
            <w:pStyle w:val="TOC1"/>
            <w:rPr>
              <w:rFonts w:eastAsiaTheme="minorEastAsia"/>
              <w:color w:val="auto"/>
              <w:szCs w:val="20"/>
              <w:lang w:eastAsia="ka-GE"/>
            </w:rPr>
          </w:pPr>
          <w:hyperlink w:anchor="_Toc116390822" w:history="1">
            <w:r w:rsidR="00B944CF" w:rsidRPr="00B944CF">
              <w:rPr>
                <w:rStyle w:val="Hyperlink"/>
                <w:szCs w:val="20"/>
              </w:rPr>
              <w:t>7</w:t>
            </w:r>
            <w:r w:rsidR="00B944CF" w:rsidRPr="00B944CF">
              <w:rPr>
                <w:rFonts w:eastAsiaTheme="minorEastAsia"/>
                <w:color w:val="auto"/>
                <w:szCs w:val="20"/>
                <w:lang w:eastAsia="ka-GE"/>
              </w:rPr>
              <w:tab/>
            </w:r>
            <w:r w:rsidR="00B944CF" w:rsidRPr="00B944CF">
              <w:rPr>
                <w:rStyle w:val="Hyperlink"/>
                <w:szCs w:val="20"/>
              </w:rPr>
              <w:t>გარემოსდაცვითი მონიტორინგი</w:t>
            </w:r>
            <w:r w:rsidR="00B944CF" w:rsidRPr="00B944CF">
              <w:rPr>
                <w:webHidden/>
                <w:szCs w:val="20"/>
              </w:rPr>
              <w:tab/>
            </w:r>
            <w:r w:rsidR="00B944CF" w:rsidRPr="00B944CF">
              <w:rPr>
                <w:webHidden/>
                <w:szCs w:val="20"/>
              </w:rPr>
              <w:fldChar w:fldCharType="begin"/>
            </w:r>
            <w:r w:rsidR="00B944CF" w:rsidRPr="00B944CF">
              <w:rPr>
                <w:webHidden/>
                <w:szCs w:val="20"/>
              </w:rPr>
              <w:instrText xml:space="preserve"> PAGEREF _Toc116390822 \h </w:instrText>
            </w:r>
            <w:r w:rsidR="00B944CF" w:rsidRPr="00B944CF">
              <w:rPr>
                <w:webHidden/>
                <w:szCs w:val="20"/>
              </w:rPr>
            </w:r>
            <w:r w:rsidR="00B944CF" w:rsidRPr="00B944CF">
              <w:rPr>
                <w:webHidden/>
                <w:szCs w:val="20"/>
              </w:rPr>
              <w:fldChar w:fldCharType="separate"/>
            </w:r>
            <w:r w:rsidR="005570AB">
              <w:rPr>
                <w:webHidden/>
                <w:szCs w:val="20"/>
              </w:rPr>
              <w:t>38</w:t>
            </w:r>
            <w:r w:rsidR="00B944CF" w:rsidRPr="00B944CF">
              <w:rPr>
                <w:webHidden/>
                <w:szCs w:val="20"/>
              </w:rPr>
              <w:fldChar w:fldCharType="end"/>
            </w:r>
          </w:hyperlink>
        </w:p>
        <w:p w14:paraId="300603EA" w14:textId="77777777" w:rsidR="00B944CF" w:rsidRDefault="00A27291" w:rsidP="00B944CF">
          <w:pPr>
            <w:pStyle w:val="TOC1"/>
            <w:rPr>
              <w:rFonts w:asciiTheme="minorHAnsi" w:eastAsiaTheme="minorEastAsia" w:hAnsiTheme="minorHAnsi"/>
              <w:color w:val="auto"/>
              <w:sz w:val="22"/>
              <w:lang w:eastAsia="ka-GE"/>
            </w:rPr>
          </w:pPr>
          <w:hyperlink w:anchor="_Toc116390823" w:history="1">
            <w:r w:rsidR="00B944CF" w:rsidRPr="00B944CF">
              <w:rPr>
                <w:rStyle w:val="Hyperlink"/>
                <w:szCs w:val="20"/>
              </w:rPr>
              <w:t>8</w:t>
            </w:r>
            <w:r w:rsidR="00B944CF" w:rsidRPr="00B944CF">
              <w:rPr>
                <w:rFonts w:eastAsiaTheme="minorEastAsia"/>
                <w:color w:val="auto"/>
                <w:szCs w:val="20"/>
                <w:lang w:eastAsia="ka-GE"/>
              </w:rPr>
              <w:tab/>
            </w:r>
            <w:r w:rsidR="00B944CF" w:rsidRPr="00B944CF">
              <w:rPr>
                <w:rStyle w:val="Hyperlink"/>
                <w:szCs w:val="20"/>
              </w:rPr>
              <w:t>დასკვნები და რეკომენდაციები</w:t>
            </w:r>
            <w:r w:rsidR="00B944CF" w:rsidRPr="00B944CF">
              <w:rPr>
                <w:webHidden/>
                <w:szCs w:val="20"/>
              </w:rPr>
              <w:tab/>
            </w:r>
            <w:r w:rsidR="00B944CF" w:rsidRPr="00B944CF">
              <w:rPr>
                <w:webHidden/>
                <w:szCs w:val="20"/>
              </w:rPr>
              <w:fldChar w:fldCharType="begin"/>
            </w:r>
            <w:r w:rsidR="00B944CF" w:rsidRPr="00B944CF">
              <w:rPr>
                <w:webHidden/>
                <w:szCs w:val="20"/>
              </w:rPr>
              <w:instrText xml:space="preserve"> PAGEREF _Toc116390823 \h </w:instrText>
            </w:r>
            <w:r w:rsidR="00B944CF" w:rsidRPr="00B944CF">
              <w:rPr>
                <w:webHidden/>
                <w:szCs w:val="20"/>
              </w:rPr>
            </w:r>
            <w:r w:rsidR="00B944CF" w:rsidRPr="00B944CF">
              <w:rPr>
                <w:webHidden/>
                <w:szCs w:val="20"/>
              </w:rPr>
              <w:fldChar w:fldCharType="separate"/>
            </w:r>
            <w:r w:rsidR="005570AB">
              <w:rPr>
                <w:webHidden/>
                <w:szCs w:val="20"/>
              </w:rPr>
              <w:t>45</w:t>
            </w:r>
            <w:r w:rsidR="00B944CF" w:rsidRPr="00B944CF">
              <w:rPr>
                <w:webHidden/>
                <w:szCs w:val="20"/>
              </w:rPr>
              <w:fldChar w:fldCharType="end"/>
            </w:r>
          </w:hyperlink>
        </w:p>
        <w:p w14:paraId="44341AA8" w14:textId="77777777" w:rsidR="00137310" w:rsidRPr="00B944CF" w:rsidRDefault="00137310" w:rsidP="00B944CF">
          <w:pPr>
            <w:spacing w:before="0" w:after="0"/>
            <w:rPr>
              <w:b/>
              <w:bCs/>
              <w:noProof/>
              <w:sz w:val="20"/>
              <w:szCs w:val="20"/>
            </w:rPr>
          </w:pPr>
          <w:r w:rsidRPr="00B944CF">
            <w:rPr>
              <w:b/>
              <w:bCs/>
              <w:noProof/>
              <w:color w:val="000000" w:themeColor="text1"/>
              <w:sz w:val="20"/>
              <w:szCs w:val="20"/>
            </w:rPr>
            <w:fldChar w:fldCharType="end"/>
          </w:r>
        </w:p>
      </w:sdtContent>
    </w:sdt>
    <w:p w14:paraId="1DEF65D7" w14:textId="77777777" w:rsidR="00137310" w:rsidRPr="00B944CF" w:rsidRDefault="00137310" w:rsidP="00B944CF">
      <w:pPr>
        <w:rPr>
          <w:sz w:val="20"/>
          <w:szCs w:val="20"/>
        </w:rPr>
      </w:pPr>
    </w:p>
    <w:p w14:paraId="0422B589" w14:textId="77777777" w:rsidR="00137310" w:rsidRPr="00B944CF" w:rsidRDefault="00137310" w:rsidP="00B944CF">
      <w:pPr>
        <w:rPr>
          <w:sz w:val="20"/>
          <w:szCs w:val="20"/>
        </w:rPr>
      </w:pPr>
    </w:p>
    <w:p w14:paraId="429B06BC" w14:textId="77777777" w:rsidR="00473EC9" w:rsidRPr="00B944CF" w:rsidRDefault="00473EC9" w:rsidP="00B944CF">
      <w:pPr>
        <w:jc w:val="left"/>
        <w:rPr>
          <w:sz w:val="20"/>
          <w:szCs w:val="20"/>
        </w:rPr>
      </w:pPr>
      <w:r w:rsidRPr="00B944CF">
        <w:rPr>
          <w:sz w:val="20"/>
          <w:szCs w:val="20"/>
        </w:rPr>
        <w:br w:type="page"/>
      </w:r>
    </w:p>
    <w:p w14:paraId="505E3C74" w14:textId="1DCD78A0" w:rsidR="00137310" w:rsidRPr="00B944CF" w:rsidRDefault="00137310" w:rsidP="00B944CF">
      <w:pPr>
        <w:pStyle w:val="Heading1"/>
      </w:pPr>
      <w:bookmarkStart w:id="0" w:name="_Toc116390761"/>
      <w:r w:rsidRPr="00B944CF">
        <w:lastRenderedPageBreak/>
        <w:t>შესავალი</w:t>
      </w:r>
      <w:bookmarkEnd w:id="0"/>
    </w:p>
    <w:p w14:paraId="4A420608" w14:textId="0C32B42C" w:rsidR="009227BC" w:rsidRPr="00B944CF" w:rsidRDefault="00F2582B" w:rsidP="00B944CF">
      <w:r w:rsidRPr="00B944CF">
        <w:t xml:space="preserve">წინამდებარე </w:t>
      </w:r>
      <w:r w:rsidR="002E43E8" w:rsidRPr="00B944CF">
        <w:t xml:space="preserve">დოკუმენტი წარმოადგენს </w:t>
      </w:r>
      <w:r w:rsidRPr="00B944CF">
        <w:t xml:space="preserve">გარემოზე ზემოქმედების </w:t>
      </w:r>
      <w:r w:rsidR="002E43E8" w:rsidRPr="00B944CF">
        <w:t xml:space="preserve">შეფასების </w:t>
      </w:r>
      <w:r w:rsidRPr="00B944CF">
        <w:t>ანგარიში</w:t>
      </w:r>
      <w:r w:rsidR="002E43E8" w:rsidRPr="00B944CF">
        <w:t>ს მოკლე ტექნიკურ რეზიუმეს, რომელიც</w:t>
      </w:r>
      <w:r w:rsidRPr="00B944CF">
        <w:t xml:space="preserve"> მომზადებულია </w:t>
      </w:r>
      <w:r w:rsidR="00C558D8" w:rsidRPr="00B944CF">
        <w:t xml:space="preserve">თერჯოლის მუნიციპალიტეტის სოფ. კვახჭირის მიმდებარე ტერიტორიაზე დაგეგმილი </w:t>
      </w:r>
      <w:r w:rsidR="00095A60" w:rsidRPr="00B944CF">
        <w:t>შპს „მანგანეზ ინდასთრი“</w:t>
      </w:r>
      <w:r w:rsidR="006E46B3" w:rsidRPr="00B944CF">
        <w:t>-ს</w:t>
      </w:r>
      <w:r w:rsidR="00095A60" w:rsidRPr="00B944CF">
        <w:t xml:space="preserve"> </w:t>
      </w:r>
      <w:r w:rsidR="009227BC" w:rsidRPr="00B944CF">
        <w:t xml:space="preserve">ფეროშენადნობების საწარმოს მოწყობის და ექსპლუატაციის </w:t>
      </w:r>
      <w:r w:rsidR="006E46B3" w:rsidRPr="00B944CF">
        <w:t>პროექტისთვის</w:t>
      </w:r>
      <w:r w:rsidR="009227BC" w:rsidRPr="00B944CF">
        <w:t>.</w:t>
      </w:r>
      <w:r w:rsidR="00E06A1F" w:rsidRPr="00B944CF">
        <w:t xml:space="preserve"> </w:t>
      </w:r>
    </w:p>
    <w:p w14:paraId="0BAF5ECB" w14:textId="77777777" w:rsidR="009227BC" w:rsidRPr="00B944CF" w:rsidRDefault="009227BC" w:rsidP="00B944CF">
      <w:r w:rsidRPr="00B944CF">
        <w:t>საწარმოს მოწყობის და ექსპლუატაციის პროექტის განხორციელება დაგეგმილია</w:t>
      </w:r>
      <w:r w:rsidR="00786378" w:rsidRPr="00B944CF">
        <w:t>, სოფ. კვახჭირის მიმდებარე ტერიტორიაზე,</w:t>
      </w:r>
      <w:r w:rsidRPr="00B944CF">
        <w:t xml:space="preserve"> შპს „მანგანეზ ინდასთრი“-ს საკუთრებაში არსებულ </w:t>
      </w:r>
      <w:r w:rsidR="00973F4D" w:rsidRPr="00B944CF">
        <w:t>61506.00 მ</w:t>
      </w:r>
      <w:r w:rsidR="00973F4D" w:rsidRPr="00B944CF">
        <w:rPr>
          <w:vertAlign w:val="superscript"/>
        </w:rPr>
        <w:t>2</w:t>
      </w:r>
      <w:r w:rsidR="00973F4D" w:rsidRPr="00B944CF">
        <w:t xml:space="preserve"> ფართობის მქონე </w:t>
      </w:r>
      <w:r w:rsidRPr="00B944CF">
        <w:t>მიწის ნაკვეთზე</w:t>
      </w:r>
      <w:r w:rsidR="00786378" w:rsidRPr="00B944CF">
        <w:t>, რომლის საკადასტრო კოდია</w:t>
      </w:r>
      <w:r w:rsidR="00B77BE1" w:rsidRPr="00B944CF">
        <w:t xml:space="preserve"> 33.</w:t>
      </w:r>
      <w:r w:rsidR="00786378" w:rsidRPr="00B944CF">
        <w:t>01.36.466.</w:t>
      </w:r>
      <w:r w:rsidR="00E06A1F" w:rsidRPr="00B944CF">
        <w:t xml:space="preserve"> </w:t>
      </w:r>
    </w:p>
    <w:p w14:paraId="61D4563B" w14:textId="77777777" w:rsidR="009227BC" w:rsidRPr="00B944CF" w:rsidRDefault="00786378" w:rsidP="00B944CF">
      <w:r w:rsidRPr="00B944CF">
        <w:t>პროექტის მიხედვით, საწარმოში დაგეგმილია 2 ერთეული ელექტრორკალური</w:t>
      </w:r>
      <w:r w:rsidR="00E06A1F" w:rsidRPr="00B944CF">
        <w:t xml:space="preserve"> </w:t>
      </w:r>
      <w:r w:rsidRPr="00B944CF">
        <w:t xml:space="preserve">ღუმელის მოწყობა, საერთო წარმადობით 4.8 ტ/სთ. </w:t>
      </w:r>
      <w:r w:rsidR="00EC6937" w:rsidRPr="00B944CF">
        <w:t>ერთი ღუმელის სიმძლავრე იქნება 9 მგვტ, წარმადობით 1.644 ტ/სთ, ხოლო მეორე ღუმელის სიმძლავრე 18 მგვტ და წარმადობა 3.156 ტ/სთ.</w:t>
      </w:r>
    </w:p>
    <w:p w14:paraId="1F205F5A" w14:textId="272144D4" w:rsidR="006E46B3" w:rsidRPr="00B944CF" w:rsidRDefault="00EC6937" w:rsidP="00B944CF">
      <w:r w:rsidRPr="00B944CF">
        <w:t>საწარმოს ექსპლუატაციის პროცესში წარმოქმნილი ემისიების გაწმენდის მიზნით</w:t>
      </w:r>
      <w:r w:rsidR="005570AB">
        <w:t>,</w:t>
      </w:r>
      <w:r w:rsidRPr="00B944CF">
        <w:t xml:space="preserve"> გათვალისწინებულია ორსაფეხურიანი გაწმენდის სისტემის მოწყობა, რომლის შემადგენლობაში იქნება ციკლონი და სახელოებიანი ფილტრები. გაწმენდის ეფექტურობა შეადგენს 99%-ს.</w:t>
      </w:r>
      <w:r w:rsidR="0077412E" w:rsidRPr="00B944CF">
        <w:t xml:space="preserve"> </w:t>
      </w:r>
    </w:p>
    <w:p w14:paraId="2F754005" w14:textId="6241648D" w:rsidR="00F72229" w:rsidRPr="00B944CF" w:rsidRDefault="006C7BBC" w:rsidP="00B944CF">
      <w:r w:rsidRPr="00B944CF">
        <w:t xml:space="preserve">შპს „მანგანეზ ინდასთრი“-ს მიერ დაგეგმილი საქმიანობა განეკუთვნება, საქართველოს კანონის „გარემოსდაცვითი შეფასების კოდექსის“ </w:t>
      </w:r>
      <w:r w:rsidR="00EC6937" w:rsidRPr="00B944CF">
        <w:t xml:space="preserve">პირველი დანართის მე-5 </w:t>
      </w:r>
      <w:r w:rsidR="00F72229" w:rsidRPr="00B944CF">
        <w:t>ნაწილით</w:t>
      </w:r>
      <w:r w:rsidRPr="00B944CF">
        <w:t xml:space="preserve"> (თუჯის, ფოლადის ან/და ფეროშენადნობების წარმოება, პირველადი ან/და მეორეული დნობის ჩათვლით)</w:t>
      </w:r>
      <w:r w:rsidR="00EC6937" w:rsidRPr="00B944CF">
        <w:t xml:space="preserve"> </w:t>
      </w:r>
      <w:r w:rsidR="00F72229" w:rsidRPr="00B944CF">
        <w:t>გათვალისწინებულ საქმიანობას.</w:t>
      </w:r>
      <w:r w:rsidR="00F255A7" w:rsidRPr="00B944CF">
        <w:t xml:space="preserve"> </w:t>
      </w:r>
    </w:p>
    <w:p w14:paraId="7D04A05C" w14:textId="06BF5236" w:rsidR="000C07FF" w:rsidRPr="00B944CF" w:rsidRDefault="00EC6937" w:rsidP="00B944CF">
      <w:r w:rsidRPr="00B944CF">
        <w:t>შესაბამისად</w:t>
      </w:r>
      <w:r w:rsidR="002E43E8" w:rsidRPr="00B944CF">
        <w:t>,</w:t>
      </w:r>
      <w:r w:rsidRPr="00B944CF">
        <w:t xml:space="preserve"> შპს „მანგანეზ ინდასთრი“-ს </w:t>
      </w:r>
      <w:r w:rsidR="00745153" w:rsidRPr="00B944CF">
        <w:t>დაგეგმილმა</w:t>
      </w:r>
      <w:r w:rsidRPr="00B944CF">
        <w:t xml:space="preserve"> საქმიანობა</w:t>
      </w:r>
      <w:r w:rsidR="00745153" w:rsidRPr="00B944CF">
        <w:t xml:space="preserve">მ „გარემოსდაცვითი შეფასების კოდექსის“ თანახმად </w:t>
      </w:r>
      <w:r w:rsidR="0077412E" w:rsidRPr="00B944CF">
        <w:t>გაიარა სკოპინგის პროცედურა და გარემოს დაცვისა და სოფლის მეურნეობის სამინისტროს 2022 წლის 4 აპრილის N2-322 ბრძანებით</w:t>
      </w:r>
      <w:r w:rsidR="00F255A7" w:rsidRPr="00B944CF">
        <w:t xml:space="preserve"> გაცემული</w:t>
      </w:r>
      <w:r w:rsidR="0077412E" w:rsidRPr="00B944CF">
        <w:t>, N16 სკოპინგის დასკვნის შესაბამისად</w:t>
      </w:r>
      <w:r w:rsidR="00E57660" w:rsidRPr="00B944CF">
        <w:t xml:space="preserve">, </w:t>
      </w:r>
      <w:r w:rsidR="0077412E" w:rsidRPr="00B944CF">
        <w:t>მომზად</w:t>
      </w:r>
      <w:r w:rsidR="00542FCA" w:rsidRPr="00B944CF">
        <w:t>და</w:t>
      </w:r>
      <w:r w:rsidR="0077412E" w:rsidRPr="00B944CF">
        <w:t xml:space="preserve"> გზშ-ს ანგარიში</w:t>
      </w:r>
      <w:r w:rsidR="00542FCA" w:rsidRPr="00B944CF">
        <w:t>.</w:t>
      </w:r>
    </w:p>
    <w:p w14:paraId="3C0D3BBE" w14:textId="425A4751" w:rsidR="00137310" w:rsidRPr="00B944CF" w:rsidRDefault="00542FCA" w:rsidP="00B944CF">
      <w:r w:rsidRPr="00B944CF">
        <w:rPr>
          <w:rFonts w:cs="Sylfaen"/>
        </w:rPr>
        <w:t xml:space="preserve">გზშ-ის </w:t>
      </w:r>
      <w:r w:rsidR="00EC6937" w:rsidRPr="00B944CF">
        <w:rPr>
          <w:rFonts w:cs="Sylfaen"/>
        </w:rPr>
        <w:t>ანგარიში</w:t>
      </w:r>
      <w:r w:rsidR="00E06A1F" w:rsidRPr="00B944CF">
        <w:t xml:space="preserve"> </w:t>
      </w:r>
      <w:r w:rsidR="00137310" w:rsidRPr="00B944CF">
        <w:rPr>
          <w:rFonts w:cs="Sylfaen"/>
        </w:rPr>
        <w:t>მომზადებულია</w:t>
      </w:r>
      <w:r w:rsidR="00137310" w:rsidRPr="00B944CF">
        <w:t xml:space="preserve"> </w:t>
      </w:r>
      <w:r w:rsidR="00137310" w:rsidRPr="00B944CF">
        <w:rPr>
          <w:rFonts w:cs="Sylfaen"/>
        </w:rPr>
        <w:t>შპს</w:t>
      </w:r>
      <w:r w:rsidR="00137310" w:rsidRPr="00B944CF">
        <w:t xml:space="preserve"> „</w:t>
      </w:r>
      <w:r w:rsidR="00137310" w:rsidRPr="00B944CF">
        <w:rPr>
          <w:rFonts w:cs="Sylfaen"/>
        </w:rPr>
        <w:t>გამა</w:t>
      </w:r>
      <w:r w:rsidR="00137310" w:rsidRPr="00B944CF">
        <w:t xml:space="preserve"> </w:t>
      </w:r>
      <w:r w:rsidR="00137310" w:rsidRPr="00B944CF">
        <w:rPr>
          <w:rFonts w:cs="Sylfaen"/>
        </w:rPr>
        <w:t>კონსალტინგი</w:t>
      </w:r>
      <w:r w:rsidR="00137310" w:rsidRPr="00B944CF">
        <w:t>“-</w:t>
      </w:r>
      <w:r w:rsidR="00137310" w:rsidRPr="00B944CF">
        <w:rPr>
          <w:rFonts w:cs="Sylfaen"/>
        </w:rPr>
        <w:t>ს</w:t>
      </w:r>
      <w:r w:rsidR="00137310" w:rsidRPr="00B944CF">
        <w:t xml:space="preserve"> </w:t>
      </w:r>
      <w:r w:rsidR="00137310" w:rsidRPr="00B944CF">
        <w:rPr>
          <w:rFonts w:cs="Sylfaen"/>
        </w:rPr>
        <w:t>მიერ</w:t>
      </w:r>
      <w:r w:rsidR="00137310" w:rsidRPr="00B944CF">
        <w:t xml:space="preserve">. </w:t>
      </w:r>
      <w:r w:rsidR="00137310" w:rsidRPr="00B944CF">
        <w:rPr>
          <w:rFonts w:cs="Sylfaen"/>
        </w:rPr>
        <w:t>საქმიანობის</w:t>
      </w:r>
      <w:r w:rsidR="00137310" w:rsidRPr="00B944CF">
        <w:t xml:space="preserve"> </w:t>
      </w:r>
      <w:r w:rsidR="00137310" w:rsidRPr="00B944CF">
        <w:rPr>
          <w:rFonts w:cs="Sylfaen"/>
        </w:rPr>
        <w:t>განმახორციელებელი</w:t>
      </w:r>
      <w:r w:rsidR="00137310" w:rsidRPr="00B944CF">
        <w:t xml:space="preserve"> </w:t>
      </w:r>
      <w:r w:rsidR="00137310" w:rsidRPr="00B944CF">
        <w:rPr>
          <w:rFonts w:cs="Sylfaen"/>
        </w:rPr>
        <w:t>და</w:t>
      </w:r>
      <w:r w:rsidR="00137310" w:rsidRPr="00B944CF">
        <w:t xml:space="preserve"> </w:t>
      </w:r>
      <w:r w:rsidR="00137310" w:rsidRPr="00B944CF">
        <w:rPr>
          <w:rFonts w:cs="Sylfaen"/>
        </w:rPr>
        <w:t>საკონსულტაციო</w:t>
      </w:r>
      <w:r w:rsidR="00137310" w:rsidRPr="00B944CF">
        <w:t xml:space="preserve"> </w:t>
      </w:r>
      <w:r w:rsidR="00137310" w:rsidRPr="00B944CF">
        <w:rPr>
          <w:rFonts w:cs="Sylfaen"/>
        </w:rPr>
        <w:t>კომპანიების</w:t>
      </w:r>
      <w:r w:rsidR="00137310" w:rsidRPr="00B944CF">
        <w:t xml:space="preserve"> </w:t>
      </w:r>
      <w:r w:rsidR="00137310" w:rsidRPr="00B944CF">
        <w:rPr>
          <w:rFonts w:cs="Sylfaen"/>
        </w:rPr>
        <w:t>შესახებ</w:t>
      </w:r>
      <w:r w:rsidR="00137310" w:rsidRPr="00B944CF">
        <w:t xml:space="preserve"> </w:t>
      </w:r>
      <w:r w:rsidR="00137310" w:rsidRPr="00B944CF">
        <w:rPr>
          <w:rFonts w:cs="Sylfaen"/>
        </w:rPr>
        <w:t>ინფორმაცია</w:t>
      </w:r>
      <w:r w:rsidR="00137310" w:rsidRPr="00B944CF">
        <w:t xml:space="preserve"> </w:t>
      </w:r>
      <w:r w:rsidR="00137310" w:rsidRPr="00B944CF">
        <w:rPr>
          <w:rFonts w:cs="Sylfaen"/>
        </w:rPr>
        <w:t>მოცემულია</w:t>
      </w:r>
      <w:r w:rsidR="00137310" w:rsidRPr="00B944CF">
        <w:t xml:space="preserve"> </w:t>
      </w:r>
      <w:r w:rsidR="00137310" w:rsidRPr="00B944CF">
        <w:rPr>
          <w:rFonts w:cs="Sylfaen"/>
        </w:rPr>
        <w:t>ცხრილში</w:t>
      </w:r>
      <w:r w:rsidR="00137310" w:rsidRPr="00B944CF">
        <w:t xml:space="preserve"> 1.1.</w:t>
      </w:r>
    </w:p>
    <w:p w14:paraId="62B9B9FE" w14:textId="77777777" w:rsidR="00137310" w:rsidRPr="00B944CF" w:rsidRDefault="00137310" w:rsidP="00B944CF">
      <w:pPr>
        <w:tabs>
          <w:tab w:val="center" w:pos="4815"/>
          <w:tab w:val="left" w:pos="5423"/>
        </w:tabs>
        <w:autoSpaceDE w:val="0"/>
        <w:autoSpaceDN w:val="0"/>
        <w:adjustRightInd w:val="0"/>
        <w:spacing w:before="0"/>
        <w:rPr>
          <w:rFonts w:cs="Sylfaen"/>
          <w:color w:val="000000" w:themeColor="text1"/>
          <w:sz w:val="20"/>
          <w:szCs w:val="20"/>
        </w:rPr>
      </w:pPr>
      <w:r w:rsidRPr="00B944CF">
        <w:rPr>
          <w:rFonts w:cs="Sylfaen"/>
          <w:b/>
          <w:color w:val="000000" w:themeColor="text1"/>
          <w:sz w:val="20"/>
          <w:szCs w:val="20"/>
        </w:rPr>
        <w:t xml:space="preserve">ცხრილი 1.1 </w:t>
      </w:r>
      <w:r w:rsidRPr="00B944CF">
        <w:rPr>
          <w:rFonts w:cs="Sylfaen"/>
          <w:color w:val="000000" w:themeColor="text1"/>
          <w:sz w:val="20"/>
          <w:szCs w:val="20"/>
        </w:rPr>
        <w:t>საკონტაქტო ინფორმაცია</w:t>
      </w:r>
      <w:r w:rsidRPr="00B944CF">
        <w:rPr>
          <w:rFonts w:cs="Sylfaen"/>
          <w:color w:val="000000" w:themeColor="text1"/>
          <w:sz w:val="20"/>
          <w:szCs w:val="20"/>
        </w:rPr>
        <w:tab/>
      </w:r>
      <w:r w:rsidRPr="00B944CF">
        <w:rPr>
          <w:rFonts w:cs="Sylfaen"/>
          <w:color w:val="000000" w:themeColor="text1"/>
          <w:sz w:val="20"/>
          <w:szCs w:val="20"/>
        </w:rPr>
        <w:tab/>
      </w:r>
    </w:p>
    <w:tbl>
      <w:tblPr>
        <w:tblW w:w="9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349"/>
      </w:tblGrid>
      <w:tr w:rsidR="00137310" w:rsidRPr="00B944CF" w14:paraId="2E1CC7A1" w14:textId="77777777" w:rsidTr="005570AB">
        <w:trPr>
          <w:trHeight w:val="79"/>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13A8A" w14:textId="77777777" w:rsidR="00137310" w:rsidRPr="00B944CF" w:rsidRDefault="00137310" w:rsidP="00B944CF">
            <w:pPr>
              <w:autoSpaceDE w:val="0"/>
              <w:autoSpaceDN w:val="0"/>
              <w:adjustRightInd w:val="0"/>
              <w:spacing w:before="0" w:after="0"/>
              <w:rPr>
                <w:rFonts w:cs="Sylfaen"/>
                <w:b/>
                <w:color w:val="000000" w:themeColor="text1"/>
                <w:sz w:val="20"/>
                <w:szCs w:val="20"/>
              </w:rPr>
            </w:pPr>
            <w:r w:rsidRPr="00B944CF">
              <w:rPr>
                <w:rFonts w:cs="Sylfaen"/>
                <w:b/>
                <w:color w:val="000000" w:themeColor="text1"/>
                <w:sz w:val="20"/>
                <w:szCs w:val="20"/>
              </w:rPr>
              <w:t xml:space="preserve">საქმიანობის განმხორციელებელი კომპანია </w:t>
            </w:r>
          </w:p>
        </w:tc>
        <w:tc>
          <w:tcPr>
            <w:tcW w:w="5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F7DE0" w14:textId="77777777" w:rsidR="00137310" w:rsidRPr="00B944CF" w:rsidRDefault="00137310" w:rsidP="00B944CF">
            <w:pPr>
              <w:autoSpaceDE w:val="0"/>
              <w:autoSpaceDN w:val="0"/>
              <w:adjustRightInd w:val="0"/>
              <w:spacing w:before="0" w:after="0"/>
              <w:rPr>
                <w:rFonts w:cs="Sylfaen"/>
                <w:color w:val="000000" w:themeColor="text1"/>
                <w:sz w:val="20"/>
                <w:szCs w:val="20"/>
              </w:rPr>
            </w:pPr>
            <w:r w:rsidRPr="00B944CF">
              <w:rPr>
                <w:rFonts w:cs="Sylfaen"/>
                <w:color w:val="000000" w:themeColor="text1"/>
                <w:sz w:val="20"/>
                <w:szCs w:val="20"/>
              </w:rPr>
              <w:t>შპს „</w:t>
            </w:r>
            <w:r w:rsidR="00EC6937" w:rsidRPr="00B944CF">
              <w:rPr>
                <w:rFonts w:cs="Sylfaen"/>
                <w:color w:val="000000" w:themeColor="text1"/>
                <w:sz w:val="20"/>
                <w:szCs w:val="20"/>
              </w:rPr>
              <w:t>მანგანეზ ინდასთრი</w:t>
            </w:r>
            <w:r w:rsidRPr="00B944CF">
              <w:rPr>
                <w:rFonts w:cs="Sylfaen"/>
                <w:color w:val="000000" w:themeColor="text1"/>
                <w:sz w:val="20"/>
                <w:szCs w:val="20"/>
              </w:rPr>
              <w:t>“</w:t>
            </w:r>
          </w:p>
        </w:tc>
      </w:tr>
      <w:tr w:rsidR="00137310" w:rsidRPr="00B944CF" w14:paraId="15C8B69D" w14:textId="77777777" w:rsidTr="005570AB">
        <w:trPr>
          <w:trHeight w:val="298"/>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32962" w14:textId="77777777" w:rsidR="00137310" w:rsidRPr="00B944CF" w:rsidRDefault="00137310" w:rsidP="00B944CF">
            <w:pPr>
              <w:autoSpaceDE w:val="0"/>
              <w:autoSpaceDN w:val="0"/>
              <w:adjustRightInd w:val="0"/>
              <w:spacing w:before="0" w:after="0"/>
              <w:rPr>
                <w:rFonts w:cs="Sylfaen"/>
                <w:b/>
                <w:color w:val="000000" w:themeColor="text1"/>
                <w:sz w:val="20"/>
                <w:szCs w:val="20"/>
              </w:rPr>
            </w:pPr>
            <w:r w:rsidRPr="00B944CF">
              <w:rPr>
                <w:rFonts w:cs="Sylfaen"/>
                <w:b/>
                <w:color w:val="000000" w:themeColor="text1"/>
                <w:sz w:val="20"/>
                <w:szCs w:val="20"/>
              </w:rPr>
              <w:t>კომპანიის იურიდიული მისამართი</w:t>
            </w:r>
          </w:p>
        </w:tc>
        <w:tc>
          <w:tcPr>
            <w:tcW w:w="5349" w:type="dxa"/>
            <w:tcBorders>
              <w:top w:val="single" w:sz="4" w:space="0" w:color="auto"/>
              <w:left w:val="single" w:sz="4" w:space="0" w:color="auto"/>
              <w:bottom w:val="single" w:sz="4" w:space="0" w:color="auto"/>
              <w:right w:val="single" w:sz="4" w:space="0" w:color="auto"/>
            </w:tcBorders>
            <w:shd w:val="clear" w:color="auto" w:fill="auto"/>
            <w:vAlign w:val="center"/>
          </w:tcPr>
          <w:p w14:paraId="5CF7496D" w14:textId="77777777" w:rsidR="00137310" w:rsidRPr="00B944CF" w:rsidRDefault="00300937" w:rsidP="00B944CF">
            <w:pPr>
              <w:autoSpaceDE w:val="0"/>
              <w:autoSpaceDN w:val="0"/>
              <w:adjustRightInd w:val="0"/>
              <w:spacing w:before="0" w:after="0"/>
              <w:rPr>
                <w:rFonts w:cs="Sylfaen"/>
                <w:color w:val="000000" w:themeColor="text1"/>
                <w:sz w:val="20"/>
                <w:szCs w:val="20"/>
              </w:rPr>
            </w:pPr>
            <w:r w:rsidRPr="00B944CF">
              <w:rPr>
                <w:sz w:val="20"/>
                <w:szCs w:val="20"/>
              </w:rPr>
              <w:t>საქართველო, ქ. თბილისი, საბურთალოს რაიონი, იოანე პეტრიწის ქუჩა N17ა, ბინა 14 </w:t>
            </w:r>
          </w:p>
        </w:tc>
      </w:tr>
      <w:tr w:rsidR="00137310" w:rsidRPr="00B944CF" w14:paraId="680557AA" w14:textId="77777777" w:rsidTr="005570AB">
        <w:trPr>
          <w:trHeight w:val="298"/>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14:paraId="50125A9C" w14:textId="77777777" w:rsidR="00137310" w:rsidRPr="00B944CF" w:rsidRDefault="00137310" w:rsidP="00B944CF">
            <w:pPr>
              <w:autoSpaceDE w:val="0"/>
              <w:autoSpaceDN w:val="0"/>
              <w:adjustRightInd w:val="0"/>
              <w:spacing w:before="0" w:after="0"/>
              <w:rPr>
                <w:rFonts w:cs="Sylfaen"/>
                <w:b/>
                <w:color w:val="000000" w:themeColor="text1"/>
                <w:sz w:val="20"/>
                <w:szCs w:val="20"/>
              </w:rPr>
            </w:pPr>
            <w:r w:rsidRPr="00B944CF">
              <w:rPr>
                <w:rFonts w:cs="Sylfaen"/>
                <w:b/>
                <w:color w:val="000000" w:themeColor="text1"/>
                <w:sz w:val="20"/>
                <w:szCs w:val="20"/>
              </w:rPr>
              <w:t>კომპანიის ფაქტიური</w:t>
            </w:r>
            <w:r w:rsidR="00E06A1F" w:rsidRPr="00B944CF">
              <w:rPr>
                <w:rFonts w:cs="Sylfaen"/>
                <w:b/>
                <w:color w:val="000000" w:themeColor="text1"/>
                <w:sz w:val="20"/>
                <w:szCs w:val="20"/>
              </w:rPr>
              <w:t xml:space="preserve"> </w:t>
            </w:r>
            <w:r w:rsidRPr="00B944CF">
              <w:rPr>
                <w:rFonts w:cs="Sylfaen"/>
                <w:b/>
                <w:color w:val="000000" w:themeColor="text1"/>
                <w:sz w:val="20"/>
                <w:szCs w:val="20"/>
              </w:rPr>
              <w:t>მისამართი</w:t>
            </w:r>
          </w:p>
        </w:tc>
        <w:tc>
          <w:tcPr>
            <w:tcW w:w="5349" w:type="dxa"/>
            <w:tcBorders>
              <w:top w:val="single" w:sz="4" w:space="0" w:color="auto"/>
              <w:left w:val="single" w:sz="4" w:space="0" w:color="auto"/>
              <w:bottom w:val="single" w:sz="4" w:space="0" w:color="auto"/>
              <w:right w:val="single" w:sz="4" w:space="0" w:color="auto"/>
            </w:tcBorders>
            <w:shd w:val="clear" w:color="auto" w:fill="auto"/>
            <w:vAlign w:val="center"/>
          </w:tcPr>
          <w:p w14:paraId="6B2AE7A3" w14:textId="77777777" w:rsidR="00137310" w:rsidRPr="00B944CF" w:rsidRDefault="00300937" w:rsidP="00B944CF">
            <w:pPr>
              <w:autoSpaceDE w:val="0"/>
              <w:autoSpaceDN w:val="0"/>
              <w:adjustRightInd w:val="0"/>
              <w:spacing w:before="0" w:after="0"/>
              <w:rPr>
                <w:rFonts w:cs="Sylfaen"/>
                <w:color w:val="000000" w:themeColor="text1"/>
                <w:sz w:val="20"/>
                <w:szCs w:val="20"/>
              </w:rPr>
            </w:pPr>
            <w:r w:rsidRPr="00B944CF">
              <w:rPr>
                <w:sz w:val="20"/>
                <w:szCs w:val="20"/>
              </w:rPr>
              <w:t>საქართველო, ქ. თბილისი, საბურთალოს რაიონი, იოანე პეტრიწის ქუჩა N17ა, ბინა 14 </w:t>
            </w:r>
          </w:p>
        </w:tc>
      </w:tr>
      <w:tr w:rsidR="00137310" w:rsidRPr="00B944CF" w14:paraId="3CD7D58E" w14:textId="77777777" w:rsidTr="005570AB">
        <w:trPr>
          <w:trHeight w:val="206"/>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113EA" w14:textId="77777777" w:rsidR="00137310" w:rsidRPr="00B944CF" w:rsidRDefault="00137310" w:rsidP="005570AB">
            <w:pPr>
              <w:autoSpaceDE w:val="0"/>
              <w:autoSpaceDN w:val="0"/>
              <w:adjustRightInd w:val="0"/>
              <w:spacing w:before="0" w:after="0"/>
              <w:jc w:val="left"/>
              <w:rPr>
                <w:rFonts w:cs="Sylfaen"/>
                <w:b/>
                <w:color w:val="000000" w:themeColor="text1"/>
                <w:sz w:val="20"/>
                <w:szCs w:val="20"/>
              </w:rPr>
            </w:pPr>
            <w:r w:rsidRPr="00B944CF">
              <w:rPr>
                <w:rFonts w:cs="Sylfaen"/>
                <w:b/>
                <w:color w:val="000000" w:themeColor="text1"/>
                <w:sz w:val="20"/>
                <w:szCs w:val="20"/>
              </w:rPr>
              <w:t>საქმიანობის განხორციელების ადგილის მისამართი</w:t>
            </w:r>
          </w:p>
        </w:tc>
        <w:tc>
          <w:tcPr>
            <w:tcW w:w="5349" w:type="dxa"/>
            <w:tcBorders>
              <w:top w:val="single" w:sz="4" w:space="0" w:color="auto"/>
              <w:left w:val="single" w:sz="4" w:space="0" w:color="auto"/>
              <w:bottom w:val="single" w:sz="4" w:space="0" w:color="auto"/>
              <w:right w:val="single" w:sz="4" w:space="0" w:color="auto"/>
            </w:tcBorders>
            <w:shd w:val="clear" w:color="auto" w:fill="auto"/>
            <w:vAlign w:val="center"/>
          </w:tcPr>
          <w:p w14:paraId="3465B4DA" w14:textId="77777777" w:rsidR="00137310" w:rsidRPr="00B944CF" w:rsidRDefault="00300937" w:rsidP="00B944CF">
            <w:pPr>
              <w:autoSpaceDE w:val="0"/>
              <w:autoSpaceDN w:val="0"/>
              <w:adjustRightInd w:val="0"/>
              <w:spacing w:before="0" w:after="0"/>
              <w:rPr>
                <w:rFonts w:cs="Sylfaen"/>
                <w:color w:val="000000" w:themeColor="text1"/>
                <w:sz w:val="20"/>
                <w:szCs w:val="20"/>
              </w:rPr>
            </w:pPr>
            <w:r w:rsidRPr="00B944CF">
              <w:rPr>
                <w:rFonts w:cs="Sylfaen"/>
                <w:color w:val="000000" w:themeColor="text1"/>
                <w:sz w:val="20"/>
                <w:szCs w:val="20"/>
              </w:rPr>
              <w:t>თერჯოლის მუნიციპალიტეტი, სოფ. კვახჭირი</w:t>
            </w:r>
          </w:p>
        </w:tc>
      </w:tr>
      <w:tr w:rsidR="00137310" w:rsidRPr="00B944CF" w14:paraId="595D5C0E" w14:textId="77777777" w:rsidTr="005570AB">
        <w:trPr>
          <w:trHeight w:val="464"/>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87191" w14:textId="77777777" w:rsidR="00137310" w:rsidRPr="00B944CF" w:rsidRDefault="00137310" w:rsidP="00B944CF">
            <w:pPr>
              <w:autoSpaceDE w:val="0"/>
              <w:autoSpaceDN w:val="0"/>
              <w:adjustRightInd w:val="0"/>
              <w:spacing w:before="0" w:after="0"/>
              <w:rPr>
                <w:rFonts w:cs="Sylfaen"/>
                <w:b/>
                <w:color w:val="000000" w:themeColor="text1"/>
                <w:sz w:val="20"/>
                <w:szCs w:val="20"/>
              </w:rPr>
            </w:pPr>
            <w:r w:rsidRPr="00B944CF">
              <w:rPr>
                <w:rFonts w:cs="Sylfaen"/>
                <w:b/>
                <w:color w:val="000000" w:themeColor="text1"/>
                <w:sz w:val="20"/>
                <w:szCs w:val="20"/>
              </w:rPr>
              <w:t>საქმიანობის სახე</w:t>
            </w:r>
          </w:p>
        </w:tc>
        <w:tc>
          <w:tcPr>
            <w:tcW w:w="5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99E5F" w14:textId="77777777" w:rsidR="00137310" w:rsidRPr="00B944CF" w:rsidRDefault="001A5849" w:rsidP="00B944CF">
            <w:pPr>
              <w:autoSpaceDE w:val="0"/>
              <w:autoSpaceDN w:val="0"/>
              <w:adjustRightInd w:val="0"/>
              <w:spacing w:before="0" w:after="0"/>
              <w:jc w:val="left"/>
              <w:rPr>
                <w:rFonts w:cs="Sylfaen"/>
                <w:color w:val="000000" w:themeColor="text1"/>
                <w:sz w:val="20"/>
                <w:szCs w:val="20"/>
              </w:rPr>
            </w:pPr>
            <w:r w:rsidRPr="00B944CF">
              <w:rPr>
                <w:rFonts w:cs="Sylfaen"/>
                <w:color w:val="000000" w:themeColor="text1"/>
                <w:sz w:val="20"/>
                <w:szCs w:val="20"/>
              </w:rPr>
              <w:t xml:space="preserve">ფეროშენადნობთა საწარმოს მოწყობა და ექსპლუატაცია </w:t>
            </w:r>
          </w:p>
        </w:tc>
      </w:tr>
      <w:tr w:rsidR="00137310" w:rsidRPr="00B944CF" w14:paraId="65A35AA9" w14:textId="77777777" w:rsidTr="00B23940">
        <w:trPr>
          <w:trHeight w:val="137"/>
          <w:jc w:val="center"/>
        </w:trPr>
        <w:tc>
          <w:tcPr>
            <w:tcW w:w="959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A1721B" w14:textId="77777777" w:rsidR="00137310" w:rsidRPr="00B944CF" w:rsidRDefault="00137310" w:rsidP="00B944CF">
            <w:pPr>
              <w:autoSpaceDE w:val="0"/>
              <w:autoSpaceDN w:val="0"/>
              <w:adjustRightInd w:val="0"/>
              <w:spacing w:before="0" w:after="0"/>
              <w:rPr>
                <w:rFonts w:cs="Sylfaen"/>
                <w:b/>
                <w:color w:val="000000" w:themeColor="text1"/>
                <w:sz w:val="20"/>
                <w:szCs w:val="20"/>
              </w:rPr>
            </w:pPr>
            <w:r w:rsidRPr="00B944CF">
              <w:rPr>
                <w:rFonts w:cs="Sylfaen"/>
                <w:b/>
                <w:color w:val="000000" w:themeColor="text1"/>
                <w:sz w:val="20"/>
                <w:szCs w:val="20"/>
              </w:rPr>
              <w:t>შპს ,,</w:t>
            </w:r>
            <w:r w:rsidR="00AE77C8" w:rsidRPr="00B944CF">
              <w:rPr>
                <w:rFonts w:cs="Sylfaen"/>
                <w:b/>
                <w:color w:val="000000" w:themeColor="text1"/>
                <w:sz w:val="20"/>
                <w:szCs w:val="20"/>
              </w:rPr>
              <w:t>მანგანეზ ინდასთრი</w:t>
            </w:r>
            <w:r w:rsidR="00D7047D" w:rsidRPr="00B944CF">
              <w:rPr>
                <w:rFonts w:cs="Sylfaen"/>
                <w:b/>
                <w:color w:val="000000" w:themeColor="text1"/>
                <w:sz w:val="20"/>
                <w:szCs w:val="20"/>
              </w:rPr>
              <w:t>“</w:t>
            </w:r>
            <w:r w:rsidRPr="00B944CF">
              <w:rPr>
                <w:rFonts w:cs="Sylfaen"/>
                <w:b/>
                <w:color w:val="000000" w:themeColor="text1"/>
                <w:sz w:val="20"/>
                <w:szCs w:val="20"/>
              </w:rPr>
              <w:t xml:space="preserve"> ს მონაცემები:</w:t>
            </w:r>
          </w:p>
        </w:tc>
      </w:tr>
      <w:tr w:rsidR="00137310" w:rsidRPr="00B944CF" w14:paraId="17C85B6F" w14:textId="77777777" w:rsidTr="005570AB">
        <w:trPr>
          <w:trHeight w:val="137"/>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D9F21E" w14:textId="77777777" w:rsidR="00137310" w:rsidRPr="00B944CF" w:rsidRDefault="00137310" w:rsidP="00B944CF">
            <w:pPr>
              <w:autoSpaceDE w:val="0"/>
              <w:autoSpaceDN w:val="0"/>
              <w:adjustRightInd w:val="0"/>
              <w:spacing w:before="0" w:after="0"/>
              <w:rPr>
                <w:rFonts w:cs="Sylfaen"/>
                <w:b/>
                <w:color w:val="000000" w:themeColor="text1"/>
                <w:sz w:val="20"/>
                <w:szCs w:val="20"/>
              </w:rPr>
            </w:pPr>
            <w:r w:rsidRPr="00B944CF">
              <w:rPr>
                <w:rFonts w:cs="Sylfaen"/>
                <w:b/>
                <w:color w:val="000000" w:themeColor="text1"/>
                <w:sz w:val="20"/>
                <w:szCs w:val="20"/>
              </w:rPr>
              <w:t>საიდენტიფიკაციო კოდი</w:t>
            </w:r>
          </w:p>
        </w:tc>
        <w:tc>
          <w:tcPr>
            <w:tcW w:w="5349" w:type="dxa"/>
            <w:tcBorders>
              <w:top w:val="single" w:sz="4" w:space="0" w:color="auto"/>
              <w:left w:val="single" w:sz="4" w:space="0" w:color="auto"/>
              <w:bottom w:val="single" w:sz="4" w:space="0" w:color="auto"/>
              <w:right w:val="single" w:sz="4" w:space="0" w:color="auto"/>
            </w:tcBorders>
            <w:shd w:val="clear" w:color="auto" w:fill="auto"/>
            <w:vAlign w:val="center"/>
          </w:tcPr>
          <w:p w14:paraId="322A31E1" w14:textId="77777777" w:rsidR="00137310" w:rsidRPr="00B944CF" w:rsidRDefault="00300937" w:rsidP="00B944CF">
            <w:pPr>
              <w:autoSpaceDE w:val="0"/>
              <w:autoSpaceDN w:val="0"/>
              <w:adjustRightInd w:val="0"/>
              <w:spacing w:before="0" w:after="0"/>
              <w:rPr>
                <w:rFonts w:cs="Sylfaen"/>
                <w:color w:val="000000" w:themeColor="text1"/>
                <w:sz w:val="20"/>
                <w:szCs w:val="20"/>
              </w:rPr>
            </w:pPr>
            <w:r w:rsidRPr="00B944CF">
              <w:rPr>
                <w:sz w:val="20"/>
                <w:szCs w:val="20"/>
              </w:rPr>
              <w:t>405368258</w:t>
            </w:r>
          </w:p>
        </w:tc>
      </w:tr>
      <w:tr w:rsidR="00137310" w:rsidRPr="00B944CF" w14:paraId="30718C0D" w14:textId="77777777" w:rsidTr="005570AB">
        <w:trPr>
          <w:trHeight w:val="286"/>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86ADE" w14:textId="77777777" w:rsidR="00137310" w:rsidRPr="00B944CF" w:rsidRDefault="00137310" w:rsidP="00B944CF">
            <w:pPr>
              <w:autoSpaceDE w:val="0"/>
              <w:autoSpaceDN w:val="0"/>
              <w:adjustRightInd w:val="0"/>
              <w:spacing w:before="0" w:after="0"/>
              <w:rPr>
                <w:rFonts w:cs="Sylfaen"/>
                <w:b/>
                <w:color w:val="000000" w:themeColor="text1"/>
                <w:sz w:val="20"/>
                <w:szCs w:val="20"/>
              </w:rPr>
            </w:pPr>
            <w:r w:rsidRPr="00B944CF">
              <w:rPr>
                <w:rFonts w:cs="Sylfaen"/>
                <w:b/>
                <w:color w:val="000000" w:themeColor="text1"/>
                <w:sz w:val="20"/>
                <w:szCs w:val="20"/>
              </w:rPr>
              <w:t xml:space="preserve">ელექტრონული ფოსტა </w:t>
            </w:r>
          </w:p>
        </w:tc>
        <w:tc>
          <w:tcPr>
            <w:tcW w:w="5349" w:type="dxa"/>
            <w:tcBorders>
              <w:top w:val="single" w:sz="4" w:space="0" w:color="auto"/>
              <w:left w:val="single" w:sz="4" w:space="0" w:color="auto"/>
              <w:bottom w:val="single" w:sz="4" w:space="0" w:color="auto"/>
              <w:right w:val="single" w:sz="4" w:space="0" w:color="auto"/>
            </w:tcBorders>
            <w:shd w:val="clear" w:color="auto" w:fill="auto"/>
          </w:tcPr>
          <w:p w14:paraId="4CD8B3AB" w14:textId="77777777" w:rsidR="00137310" w:rsidRPr="00B944CF" w:rsidRDefault="00473EC9" w:rsidP="00B944CF">
            <w:pPr>
              <w:autoSpaceDE w:val="0"/>
              <w:autoSpaceDN w:val="0"/>
              <w:adjustRightInd w:val="0"/>
              <w:spacing w:before="0" w:after="0"/>
              <w:rPr>
                <w:rFonts w:cs="Sylfaen"/>
                <w:color w:val="000000" w:themeColor="text1"/>
                <w:sz w:val="20"/>
                <w:szCs w:val="20"/>
              </w:rPr>
            </w:pPr>
            <w:r w:rsidRPr="00B944CF">
              <w:rPr>
                <w:rFonts w:cs="Sylfaen"/>
                <w:color w:val="000000" w:themeColor="text1"/>
                <w:sz w:val="20"/>
                <w:szCs w:val="20"/>
              </w:rPr>
              <w:t>g.gtmgroup@mail.ru</w:t>
            </w:r>
          </w:p>
        </w:tc>
      </w:tr>
      <w:tr w:rsidR="00137310" w:rsidRPr="00B944CF" w14:paraId="30054E6A" w14:textId="77777777" w:rsidTr="005570AB">
        <w:trPr>
          <w:trHeight w:val="273"/>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69BE7" w14:textId="77777777" w:rsidR="00137310" w:rsidRPr="00B944CF" w:rsidRDefault="00137310" w:rsidP="00B944CF">
            <w:pPr>
              <w:autoSpaceDE w:val="0"/>
              <w:autoSpaceDN w:val="0"/>
              <w:adjustRightInd w:val="0"/>
              <w:spacing w:before="0" w:after="0"/>
              <w:rPr>
                <w:rFonts w:cs="Sylfaen"/>
                <w:b/>
                <w:color w:val="000000" w:themeColor="text1"/>
                <w:sz w:val="20"/>
                <w:szCs w:val="20"/>
              </w:rPr>
            </w:pPr>
            <w:r w:rsidRPr="00B944CF">
              <w:rPr>
                <w:rFonts w:cs="Sylfaen"/>
                <w:b/>
                <w:color w:val="000000" w:themeColor="text1"/>
                <w:sz w:val="20"/>
                <w:szCs w:val="20"/>
              </w:rPr>
              <w:t>დირექტორი</w:t>
            </w:r>
            <w:r w:rsidR="00E06A1F" w:rsidRPr="00B944CF">
              <w:rPr>
                <w:rFonts w:cs="Sylfaen"/>
                <w:b/>
                <w:color w:val="000000" w:themeColor="text1"/>
                <w:sz w:val="20"/>
                <w:szCs w:val="20"/>
              </w:rPr>
              <w:t xml:space="preserve"> </w:t>
            </w:r>
          </w:p>
        </w:tc>
        <w:tc>
          <w:tcPr>
            <w:tcW w:w="5349" w:type="dxa"/>
            <w:tcBorders>
              <w:top w:val="single" w:sz="4" w:space="0" w:color="auto"/>
              <w:left w:val="single" w:sz="4" w:space="0" w:color="auto"/>
              <w:bottom w:val="single" w:sz="4" w:space="0" w:color="auto"/>
              <w:right w:val="single" w:sz="4" w:space="0" w:color="auto"/>
            </w:tcBorders>
            <w:shd w:val="clear" w:color="auto" w:fill="auto"/>
          </w:tcPr>
          <w:p w14:paraId="7167A3D6" w14:textId="77777777" w:rsidR="00137310" w:rsidRPr="00B944CF" w:rsidRDefault="00300937" w:rsidP="00B944CF">
            <w:pPr>
              <w:autoSpaceDE w:val="0"/>
              <w:autoSpaceDN w:val="0"/>
              <w:adjustRightInd w:val="0"/>
              <w:spacing w:before="0" w:after="0"/>
              <w:jc w:val="left"/>
              <w:rPr>
                <w:rFonts w:cs="Sylfaen"/>
                <w:color w:val="000000" w:themeColor="text1"/>
                <w:sz w:val="20"/>
                <w:szCs w:val="20"/>
              </w:rPr>
            </w:pPr>
            <w:r w:rsidRPr="00B944CF">
              <w:rPr>
                <w:rFonts w:cs="Sylfaen"/>
                <w:color w:val="000000" w:themeColor="text1"/>
                <w:sz w:val="20"/>
                <w:szCs w:val="20"/>
              </w:rPr>
              <w:t>აკაკი კუჭუხიძე</w:t>
            </w:r>
          </w:p>
        </w:tc>
      </w:tr>
      <w:tr w:rsidR="00137310" w:rsidRPr="00B944CF" w14:paraId="4F7D9721" w14:textId="77777777" w:rsidTr="005570AB">
        <w:trPr>
          <w:trHeight w:val="180"/>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E1425" w14:textId="77777777" w:rsidR="00137310" w:rsidRPr="00B944CF" w:rsidRDefault="00137310" w:rsidP="00B944CF">
            <w:pPr>
              <w:autoSpaceDE w:val="0"/>
              <w:autoSpaceDN w:val="0"/>
              <w:adjustRightInd w:val="0"/>
              <w:spacing w:before="0" w:after="0"/>
              <w:rPr>
                <w:rFonts w:cs="Sylfaen"/>
                <w:b/>
                <w:color w:val="000000" w:themeColor="text1"/>
                <w:sz w:val="20"/>
                <w:szCs w:val="20"/>
              </w:rPr>
            </w:pPr>
            <w:r w:rsidRPr="00B944CF">
              <w:rPr>
                <w:rFonts w:cs="Sylfaen"/>
                <w:b/>
                <w:color w:val="000000" w:themeColor="text1"/>
                <w:sz w:val="20"/>
                <w:szCs w:val="20"/>
              </w:rPr>
              <w:t>საკონტაქტო ტელეფონი</w:t>
            </w:r>
          </w:p>
        </w:tc>
        <w:tc>
          <w:tcPr>
            <w:tcW w:w="5349" w:type="dxa"/>
            <w:tcBorders>
              <w:top w:val="single" w:sz="4" w:space="0" w:color="auto"/>
              <w:left w:val="single" w:sz="4" w:space="0" w:color="auto"/>
              <w:bottom w:val="single" w:sz="4" w:space="0" w:color="auto"/>
              <w:right w:val="single" w:sz="4" w:space="0" w:color="auto"/>
            </w:tcBorders>
            <w:shd w:val="clear" w:color="auto" w:fill="auto"/>
          </w:tcPr>
          <w:p w14:paraId="0977AEE7" w14:textId="77777777" w:rsidR="00137310" w:rsidRPr="00B944CF" w:rsidRDefault="00473EC9" w:rsidP="00B944CF">
            <w:pPr>
              <w:autoSpaceDE w:val="0"/>
              <w:autoSpaceDN w:val="0"/>
              <w:adjustRightInd w:val="0"/>
              <w:spacing w:before="0" w:after="0"/>
              <w:rPr>
                <w:rFonts w:cs="Sylfaen"/>
                <w:color w:val="000000" w:themeColor="text1"/>
                <w:sz w:val="20"/>
                <w:szCs w:val="20"/>
              </w:rPr>
            </w:pPr>
            <w:r w:rsidRPr="00B944CF">
              <w:rPr>
                <w:rFonts w:cs="Sylfaen"/>
                <w:color w:val="000000" w:themeColor="text1"/>
                <w:sz w:val="20"/>
                <w:szCs w:val="20"/>
              </w:rPr>
              <w:t>593 65 65 55</w:t>
            </w:r>
          </w:p>
        </w:tc>
      </w:tr>
      <w:tr w:rsidR="00137310" w:rsidRPr="00B944CF" w14:paraId="33895BF0" w14:textId="77777777" w:rsidTr="005570AB">
        <w:trPr>
          <w:trHeight w:val="273"/>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09326" w14:textId="77777777" w:rsidR="00137310" w:rsidRPr="00B944CF" w:rsidRDefault="00137310" w:rsidP="00B944CF">
            <w:pPr>
              <w:autoSpaceDE w:val="0"/>
              <w:autoSpaceDN w:val="0"/>
              <w:adjustRightInd w:val="0"/>
              <w:spacing w:before="0" w:after="0"/>
              <w:rPr>
                <w:rFonts w:cs="Sylfaen"/>
                <w:b/>
                <w:color w:val="000000" w:themeColor="text1"/>
                <w:sz w:val="20"/>
                <w:szCs w:val="20"/>
              </w:rPr>
            </w:pPr>
            <w:r w:rsidRPr="00B944CF">
              <w:rPr>
                <w:rFonts w:cs="Sylfaen"/>
                <w:b/>
                <w:color w:val="000000" w:themeColor="text1"/>
                <w:sz w:val="20"/>
                <w:szCs w:val="20"/>
              </w:rPr>
              <w:t>საკონსულტაციო კომპანია:</w:t>
            </w:r>
          </w:p>
        </w:tc>
        <w:tc>
          <w:tcPr>
            <w:tcW w:w="5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A26A6" w14:textId="77777777" w:rsidR="00137310" w:rsidRPr="00B944CF" w:rsidRDefault="00137310" w:rsidP="00B944CF">
            <w:pPr>
              <w:autoSpaceDE w:val="0"/>
              <w:autoSpaceDN w:val="0"/>
              <w:adjustRightInd w:val="0"/>
              <w:spacing w:before="0" w:after="0"/>
              <w:rPr>
                <w:rFonts w:cs="Sylfaen"/>
                <w:color w:val="000000" w:themeColor="text1"/>
                <w:sz w:val="20"/>
                <w:szCs w:val="20"/>
              </w:rPr>
            </w:pPr>
            <w:r w:rsidRPr="00B944CF">
              <w:rPr>
                <w:rFonts w:cs="Sylfaen"/>
                <w:color w:val="000000" w:themeColor="text1"/>
                <w:sz w:val="20"/>
                <w:szCs w:val="20"/>
              </w:rPr>
              <w:t>შპს „გამა კონსალტინგი”</w:t>
            </w:r>
          </w:p>
        </w:tc>
      </w:tr>
      <w:tr w:rsidR="00137310" w:rsidRPr="00B944CF" w14:paraId="22D7F4B1" w14:textId="77777777" w:rsidTr="005570AB">
        <w:trPr>
          <w:trHeight w:val="79"/>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8D16B" w14:textId="77777777" w:rsidR="00137310" w:rsidRPr="00B944CF" w:rsidRDefault="00137310" w:rsidP="00B944CF">
            <w:pPr>
              <w:autoSpaceDE w:val="0"/>
              <w:autoSpaceDN w:val="0"/>
              <w:adjustRightInd w:val="0"/>
              <w:spacing w:before="0" w:after="0"/>
              <w:rPr>
                <w:rFonts w:cs="Sylfaen"/>
                <w:b/>
                <w:color w:val="000000" w:themeColor="text1"/>
                <w:sz w:val="20"/>
                <w:szCs w:val="20"/>
              </w:rPr>
            </w:pPr>
            <w:r w:rsidRPr="00B944CF">
              <w:rPr>
                <w:rFonts w:cs="Sylfaen"/>
                <w:b/>
                <w:color w:val="000000" w:themeColor="text1"/>
                <w:sz w:val="20"/>
                <w:szCs w:val="20"/>
              </w:rPr>
              <w:t xml:space="preserve">შპს „გამა კონსალტინგი”-ს დირექტორი </w:t>
            </w:r>
          </w:p>
        </w:tc>
        <w:tc>
          <w:tcPr>
            <w:tcW w:w="5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6B76E" w14:textId="77777777" w:rsidR="00137310" w:rsidRPr="00B944CF" w:rsidRDefault="00137310" w:rsidP="00B944CF">
            <w:pPr>
              <w:autoSpaceDE w:val="0"/>
              <w:autoSpaceDN w:val="0"/>
              <w:adjustRightInd w:val="0"/>
              <w:spacing w:before="0" w:after="0"/>
              <w:rPr>
                <w:rFonts w:cs="Sylfaen"/>
                <w:color w:val="000000" w:themeColor="text1"/>
                <w:sz w:val="20"/>
                <w:szCs w:val="20"/>
              </w:rPr>
            </w:pPr>
            <w:r w:rsidRPr="00B944CF">
              <w:rPr>
                <w:rFonts w:cs="Sylfaen"/>
                <w:color w:val="000000" w:themeColor="text1"/>
                <w:sz w:val="20"/>
                <w:szCs w:val="20"/>
              </w:rPr>
              <w:t>ზ. მგალობლიშვილი</w:t>
            </w:r>
          </w:p>
        </w:tc>
      </w:tr>
      <w:tr w:rsidR="00137310" w:rsidRPr="00B944CF" w14:paraId="5CD25C82" w14:textId="77777777" w:rsidTr="005570AB">
        <w:trPr>
          <w:trHeight w:val="298"/>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2FC59" w14:textId="77777777" w:rsidR="00137310" w:rsidRPr="00B944CF" w:rsidRDefault="00137310" w:rsidP="00B944CF">
            <w:pPr>
              <w:autoSpaceDE w:val="0"/>
              <w:autoSpaceDN w:val="0"/>
              <w:adjustRightInd w:val="0"/>
              <w:spacing w:before="0" w:after="0"/>
              <w:rPr>
                <w:rFonts w:cs="Sylfaen"/>
                <w:b/>
                <w:color w:val="000000" w:themeColor="text1"/>
                <w:sz w:val="20"/>
                <w:szCs w:val="20"/>
              </w:rPr>
            </w:pPr>
            <w:r w:rsidRPr="00B944CF">
              <w:rPr>
                <w:rFonts w:cs="Sylfaen"/>
                <w:b/>
                <w:color w:val="000000" w:themeColor="text1"/>
                <w:sz w:val="20"/>
                <w:szCs w:val="20"/>
              </w:rPr>
              <w:t>საკონტაქტო ტელეფონი</w:t>
            </w:r>
          </w:p>
        </w:tc>
        <w:tc>
          <w:tcPr>
            <w:tcW w:w="5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7B834" w14:textId="77777777" w:rsidR="00137310" w:rsidRPr="00B944CF" w:rsidRDefault="00137310" w:rsidP="00B944CF">
            <w:pPr>
              <w:autoSpaceDE w:val="0"/>
              <w:autoSpaceDN w:val="0"/>
              <w:adjustRightInd w:val="0"/>
              <w:spacing w:before="0" w:after="0"/>
              <w:rPr>
                <w:rFonts w:cs="Sylfaen"/>
                <w:color w:val="000000" w:themeColor="text1"/>
                <w:sz w:val="20"/>
                <w:szCs w:val="20"/>
              </w:rPr>
            </w:pPr>
            <w:r w:rsidRPr="00B944CF">
              <w:rPr>
                <w:rFonts w:cs="Sylfaen"/>
                <w:color w:val="000000" w:themeColor="text1"/>
                <w:sz w:val="20"/>
                <w:szCs w:val="20"/>
              </w:rPr>
              <w:t>261 44 34; 2 60 15 27</w:t>
            </w:r>
          </w:p>
        </w:tc>
      </w:tr>
    </w:tbl>
    <w:p w14:paraId="7A60F67A" w14:textId="77777777" w:rsidR="00840BC0" w:rsidRPr="00B944CF" w:rsidRDefault="00840BC0" w:rsidP="00B944CF">
      <w:pPr>
        <w:rPr>
          <w:sz w:val="20"/>
          <w:szCs w:val="20"/>
        </w:rPr>
      </w:pPr>
    </w:p>
    <w:p w14:paraId="518BF7C7" w14:textId="77777777" w:rsidR="001E5544" w:rsidRPr="00B944CF" w:rsidRDefault="001E5544" w:rsidP="00B944CF">
      <w:pPr>
        <w:rPr>
          <w:sz w:val="20"/>
          <w:szCs w:val="20"/>
        </w:rPr>
      </w:pPr>
    </w:p>
    <w:p w14:paraId="01AD644A" w14:textId="77777777" w:rsidR="001E5544" w:rsidRPr="00B944CF" w:rsidRDefault="001E5544" w:rsidP="00B944CF">
      <w:pPr>
        <w:rPr>
          <w:sz w:val="20"/>
          <w:szCs w:val="20"/>
        </w:rPr>
      </w:pPr>
    </w:p>
    <w:p w14:paraId="30B3EEB2" w14:textId="136E0DA8" w:rsidR="00E04679" w:rsidRPr="00B944CF" w:rsidRDefault="00E04679" w:rsidP="00B944CF">
      <w:pPr>
        <w:pStyle w:val="Heading1"/>
      </w:pPr>
      <w:bookmarkStart w:id="1" w:name="_Toc116390762"/>
      <w:r w:rsidRPr="00B944CF">
        <w:lastRenderedPageBreak/>
        <w:t>ალტერნატიული ვარიანტების შეფასება და ანალიზი</w:t>
      </w:r>
      <w:bookmarkEnd w:id="1"/>
    </w:p>
    <w:p w14:paraId="01D8F7A3" w14:textId="77777777" w:rsidR="00E04679" w:rsidRPr="00B944CF" w:rsidRDefault="00E04679" w:rsidP="00B944CF">
      <w:r w:rsidRPr="00B944CF">
        <w:t>წინამდებარე პარაგრაფში განხილულია საწარმოს განთავსების</w:t>
      </w:r>
      <w:r w:rsidR="00E06A1F" w:rsidRPr="00B944CF">
        <w:t xml:space="preserve"> </w:t>
      </w:r>
      <w:r w:rsidRPr="00B944CF">
        <w:t>ადგილის და ტექნოლოგიური ალტერნატიული ვარიანტები</w:t>
      </w:r>
      <w:r w:rsidR="00B77BE1" w:rsidRPr="00B944CF">
        <w:t>,</w:t>
      </w:r>
      <w:r w:rsidRPr="00B944CF">
        <w:t xml:space="preserve"> ასევე არაქმედების ალტერნატი</w:t>
      </w:r>
      <w:r w:rsidR="00174938" w:rsidRPr="00B944CF">
        <w:t>ული ვარიანტი.</w:t>
      </w:r>
      <w:r w:rsidR="00E06A1F" w:rsidRPr="00B944CF">
        <w:t xml:space="preserve"> </w:t>
      </w:r>
    </w:p>
    <w:p w14:paraId="7BA0DAF0" w14:textId="77777777" w:rsidR="00E04679" w:rsidRPr="00B944CF" w:rsidRDefault="00E04679" w:rsidP="00B944CF"/>
    <w:p w14:paraId="64FC2844" w14:textId="29420159" w:rsidR="00174938" w:rsidRPr="00B944CF" w:rsidRDefault="00174938" w:rsidP="00B944CF">
      <w:pPr>
        <w:pStyle w:val="Heading2"/>
      </w:pPr>
      <w:bookmarkStart w:id="2" w:name="_Toc116390763"/>
      <w:r w:rsidRPr="00B944CF">
        <w:t>საწარმოს განთავსების ადგილი ალტერნატიული ვარიანტები</w:t>
      </w:r>
      <w:bookmarkEnd w:id="2"/>
    </w:p>
    <w:p w14:paraId="38A1AC05" w14:textId="77777777" w:rsidR="00877998" w:rsidRPr="00B944CF" w:rsidRDefault="00FD02CC" w:rsidP="00B944CF">
      <w:r w:rsidRPr="00B944CF">
        <w:t>საწარმოს პროექტირების ეტაპზე განიხილებოდა საწარმოს განთავსების ადგილის რამდენიმე ალტერნატიული ვარიანტი</w:t>
      </w:r>
      <w:r w:rsidR="00B40BDA" w:rsidRPr="00B944CF">
        <w:t>, მათ შორის:</w:t>
      </w:r>
      <w:r w:rsidR="00E06A1F" w:rsidRPr="00B944CF">
        <w:t xml:space="preserve"> </w:t>
      </w:r>
    </w:p>
    <w:p w14:paraId="2D510433" w14:textId="77777777" w:rsidR="00877998" w:rsidRPr="00B944CF" w:rsidRDefault="00B40BDA" w:rsidP="00B944CF">
      <w:pPr>
        <w:pStyle w:val="ListParagraph"/>
        <w:numPr>
          <w:ilvl w:val="0"/>
          <w:numId w:val="7"/>
        </w:numPr>
        <w:jc w:val="left"/>
      </w:pPr>
      <w:r w:rsidRPr="00B944CF">
        <w:t>პირველი ალტერნატიული ვარიანტი -</w:t>
      </w:r>
      <w:r w:rsidR="007D7ABA" w:rsidRPr="00B944CF">
        <w:t xml:space="preserve"> თერჯოლის მუნიციპალიტეტის</w:t>
      </w:r>
      <w:r w:rsidR="00E06A1F" w:rsidRPr="00B944CF">
        <w:t xml:space="preserve"> </w:t>
      </w:r>
      <w:r w:rsidRPr="00B944CF">
        <w:t>სოფ. კვახჭირის მიმდებარე ტერიტორიაზე</w:t>
      </w:r>
      <w:r w:rsidR="00E06A1F" w:rsidRPr="00B944CF">
        <w:t xml:space="preserve"> </w:t>
      </w:r>
      <w:r w:rsidRPr="00B944CF">
        <w:t xml:space="preserve">შპს „მანგანეზ ინდასთრი“-ს საკუთრებაში არსებული </w:t>
      </w:r>
      <w:r w:rsidR="0070659D" w:rsidRPr="00B944CF">
        <w:t xml:space="preserve">არასასოფლო-სამეურნეო დანიშნულების, </w:t>
      </w:r>
      <w:r w:rsidRPr="00B944CF">
        <w:t>61506.00 მ</w:t>
      </w:r>
      <w:r w:rsidRPr="00B944CF">
        <w:rPr>
          <w:vertAlign w:val="superscript"/>
        </w:rPr>
        <w:t>2</w:t>
      </w:r>
      <w:r w:rsidRPr="00B944CF">
        <w:t xml:space="preserve"> ფართობის ტერიტორია</w:t>
      </w:r>
      <w:r w:rsidR="0070659D" w:rsidRPr="00B944CF">
        <w:t xml:space="preserve"> (საკადასტრო კოდი 33. 01.36.466)</w:t>
      </w:r>
      <w:r w:rsidRPr="00B944CF">
        <w:t>;</w:t>
      </w:r>
    </w:p>
    <w:p w14:paraId="181ADDD7" w14:textId="77777777" w:rsidR="00B40BDA" w:rsidRPr="00B944CF" w:rsidRDefault="00B40BDA" w:rsidP="00B944CF">
      <w:pPr>
        <w:pStyle w:val="ListParagraph"/>
        <w:numPr>
          <w:ilvl w:val="0"/>
          <w:numId w:val="7"/>
        </w:numPr>
        <w:jc w:val="left"/>
      </w:pPr>
      <w:r w:rsidRPr="00B944CF">
        <w:t>მე-2 ალტერნატიული ვარიანტი -</w:t>
      </w:r>
      <w:r w:rsidR="0070659D" w:rsidRPr="00B944CF">
        <w:t xml:space="preserve"> </w:t>
      </w:r>
      <w:r w:rsidR="007D7ABA" w:rsidRPr="00B944CF">
        <w:t>თერჯოლის მუნიციპალიტეტის</w:t>
      </w:r>
      <w:r w:rsidR="00E06A1F" w:rsidRPr="00B944CF">
        <w:t xml:space="preserve"> </w:t>
      </w:r>
      <w:r w:rsidR="0070659D" w:rsidRPr="00B944CF">
        <w:t>სოფ. კვახჭირის მიმდებარე ტერიტორიაზე, სახელმწიფო საკუთრებაში არსებული სასოფლო-სამეურნეო დანიშნულები ს, 49213 მ</w:t>
      </w:r>
      <w:r w:rsidR="0070659D" w:rsidRPr="00B944CF">
        <w:rPr>
          <w:vertAlign w:val="superscript"/>
        </w:rPr>
        <w:t>2</w:t>
      </w:r>
      <w:r w:rsidR="0070659D" w:rsidRPr="00B944CF">
        <w:t xml:space="preserve"> ფართობის ტერიტორია (საკადასტრო კოდი 33. 01.35. 306); </w:t>
      </w:r>
    </w:p>
    <w:p w14:paraId="59BD3541" w14:textId="77777777" w:rsidR="00B40BDA" w:rsidRPr="00B944CF" w:rsidRDefault="007D7ABA" w:rsidP="00B944CF">
      <w:pPr>
        <w:pStyle w:val="ListParagraph"/>
        <w:numPr>
          <w:ilvl w:val="0"/>
          <w:numId w:val="7"/>
        </w:numPr>
      </w:pPr>
      <w:r w:rsidRPr="00B944CF">
        <w:t>მე-3 ალტერნატიული ვარიანტი - წყალტუბოს მუნიციპალიტეტის სოფ. გეგუთის მიმდებარე ტერიტორიაზე სახელმწიფო საკუთრებაში არსებული სასოფლო-სამურნეო დანიშნულების მიწის ნაკვეთი რომლის ფართობია 120 000 მ</w:t>
      </w:r>
      <w:r w:rsidRPr="00B944CF">
        <w:rPr>
          <w:vertAlign w:val="superscript"/>
        </w:rPr>
        <w:t xml:space="preserve">2 </w:t>
      </w:r>
      <w:r w:rsidRPr="00B944CF">
        <w:t xml:space="preserve">(საკადასტრო კოდი 29.14. 33. 353.). </w:t>
      </w:r>
    </w:p>
    <w:p w14:paraId="4AB0E8A3" w14:textId="5B653A79" w:rsidR="00EA59A1" w:rsidRPr="00B944CF" w:rsidRDefault="00EA59A1" w:rsidP="00B944CF">
      <w:r w:rsidRPr="00B944CF">
        <w:t xml:space="preserve">ალტერნატიული ვარიანტების შედარება და ანალიზი მოცემულია ქვემოთ: </w:t>
      </w:r>
      <w:r w:rsidR="00165A26" w:rsidRPr="00B944CF">
        <w:t>ალტერნატიული ვარიანტების სიტუაციური სქემა მოცემულია სურათზე</w:t>
      </w:r>
      <w:r w:rsidR="00F92285" w:rsidRPr="00B944CF">
        <w:t xml:space="preserve"> </w:t>
      </w:r>
      <w:r w:rsidR="002E43E8" w:rsidRPr="00B944CF">
        <w:t>2</w:t>
      </w:r>
      <w:r w:rsidR="00165A26" w:rsidRPr="00B944CF">
        <w:t>.1.1</w:t>
      </w:r>
    </w:p>
    <w:p w14:paraId="7FD98FE0" w14:textId="77777777" w:rsidR="007D7ABA" w:rsidRPr="00B944CF" w:rsidRDefault="00EA59A1" w:rsidP="00B944CF">
      <w:r w:rsidRPr="00B944CF">
        <w:rPr>
          <w:b/>
        </w:rPr>
        <w:t>მიწის საკუთრება და გამოყენების პირობები</w:t>
      </w:r>
      <w:r w:rsidRPr="00B944CF">
        <w:t xml:space="preserve"> - როგორც აღინიშნა, პირველი ალტერნატიული ვარიანტის მიხედვით, საწარმოს მოწყობა დაგეგმილია შპს „მანგანეზ ინდასთრი“-ს საკუთრებაში არსებულ არასასოფლო-სამეურნეო დანიშნულების მიწის ნაკვეთზე, ხოლო მე-2 და მე-3 ვარიანტების შემთხვევაში მიწის ნაკვეთები სახელმწიფო საკუთრებაშია და ორივე წარმოადგენს სასოფლო-სამეურნეო დანიშნულების მიწის ნაკვეთებს. </w:t>
      </w:r>
    </w:p>
    <w:p w14:paraId="58717C56" w14:textId="77777777" w:rsidR="00EA59A1" w:rsidRPr="00B944CF" w:rsidRDefault="00EA59A1" w:rsidP="00B944CF">
      <w:r w:rsidRPr="00B944CF">
        <w:t xml:space="preserve">გამომდინარე აღნიშნულიდან, პირველი ალტერნატიული ვარიანტის შემთხვევაში საჭირო არ იქნება მიწის </w:t>
      </w:r>
      <w:r w:rsidR="009E09DA" w:rsidRPr="00B944CF">
        <w:t xml:space="preserve">შესყიდვა და გამოყენების პირობების ცვლილება, რაც მე-2 და მე-3 ალტერნატიულ ვარიანტებთან შედარებით მნიშვნელოვან უპირატესობად უნდა ჩაითვალოს. </w:t>
      </w:r>
    </w:p>
    <w:p w14:paraId="14BBC1BE" w14:textId="77777777" w:rsidR="00B54CB9" w:rsidRPr="00B944CF" w:rsidRDefault="009E09DA" w:rsidP="00B944CF">
      <w:r w:rsidRPr="00B944CF">
        <w:rPr>
          <w:b/>
        </w:rPr>
        <w:t>ზემოქმედება წყლის გარემოზე</w:t>
      </w:r>
      <w:r w:rsidRPr="00B944CF">
        <w:t xml:space="preserve"> - ზედაპირული წყლების ხარისხზე ზემოქმედების რისკები ძირითადად დაკავშირებულია ჩამდინარე წყლების და ნარჩენების მართვის წესების დაცვაზე,</w:t>
      </w:r>
      <w:r w:rsidR="00E06A1F" w:rsidRPr="00B944CF">
        <w:t xml:space="preserve"> </w:t>
      </w:r>
      <w:r w:rsidRPr="00B944CF">
        <w:t>მაგრამ საყურადღებოა ასევე ზედაპირული წყლის ობიექტებთან სიახლოვე. ამ მხრივ შედარებით მისაღებ ვარიანტად უნდა ჩაითალოს მე-3 ალტერნატიული ვარიანტი</w:t>
      </w:r>
      <w:r w:rsidR="00BB1B44" w:rsidRPr="00B944CF">
        <w:t xml:space="preserve">, საიდანაც მდ. რიონის სანაპირომდე დაცილების მანძილი დაახლოებით შეადგენს 1200 მ-ს. პირველი ვარიანტის შემთხვევაში დაცილების მანძილია დაახლოებით 300 მ, ხოლო მე-2 ალტერნატიული ვარიანტის </w:t>
      </w:r>
      <w:r w:rsidR="00B54CB9" w:rsidRPr="00B944CF">
        <w:t xml:space="preserve">შემთხვევაში დაახლოებით 150 მ. </w:t>
      </w:r>
    </w:p>
    <w:p w14:paraId="020448FB" w14:textId="77777777" w:rsidR="00EA3C63" w:rsidRPr="00B944CF" w:rsidRDefault="00B54CB9" w:rsidP="00B944CF">
      <w:r w:rsidRPr="00B944CF">
        <w:t>ყველა ვარიანტის შეთხვევაში საყოფაცხოვრებო-სამეურნეო ჩამდინარე წყლების მართვა დაგეგმილია ჰერმეტული საასენიზაციო ორმოების საშუალებით, ხოლო საქმიანობის სპეციფიკიდან გამომდინარე საწარმოო ჩამდინარე წყლების წარმოქმნას ადგილი არ ექნება.</w:t>
      </w:r>
      <w:r w:rsidR="00E06A1F" w:rsidRPr="00B944CF">
        <w:t xml:space="preserve"> </w:t>
      </w:r>
      <w:r w:rsidRPr="00B944CF">
        <w:t xml:space="preserve">ღუმელების და ტრანსფორმატორების გაგრილების სისტემები აღჭურვილი იქნება ბრუნვითი წყალმომარაგების ჩაკეტილი სისტემით, რაც გამორიცხავს ზედაპირული წყლების თერმული დაბინძურების და დებიტზე ზემოქმედების რისკებს. </w:t>
      </w:r>
    </w:p>
    <w:p w14:paraId="79706613" w14:textId="77777777" w:rsidR="00773956" w:rsidRPr="00B944CF" w:rsidRDefault="00EA3C63" w:rsidP="00B944CF">
      <w:r w:rsidRPr="00B944CF">
        <w:t>მიწისქვეშა წყლებზე ზემოქმედების თვალსაზრისით ყველა ალტერნატიული ვარიანტი</w:t>
      </w:r>
      <w:r w:rsidR="00E06A1F" w:rsidRPr="00B944CF">
        <w:t xml:space="preserve"> </w:t>
      </w:r>
      <w:r w:rsidRPr="00B944CF">
        <w:t>ხასიათდება ზემოქმედების დაბალი რისკებით</w:t>
      </w:r>
      <w:r w:rsidR="00A84777" w:rsidRPr="00B944CF">
        <w:t xml:space="preserve">, მაგრამ შედარებით მისაღებია მე-3 ალტერნატიული ვარიანტი რადგან სხვა ალტერნატივებთან შედარებით ტერიტორია </w:t>
      </w:r>
      <w:r w:rsidR="00A84777" w:rsidRPr="00B944CF">
        <w:lastRenderedPageBreak/>
        <w:t xml:space="preserve">ხასიათდება </w:t>
      </w:r>
      <w:r w:rsidR="00773956" w:rsidRPr="00B944CF">
        <w:t>მიწისქვეშა წყლების დაბალი დგომით (ზედაპირული წყლის ობიექტებიდან დაცილების დიდი მანძილიდან გამომდინარე).</w:t>
      </w:r>
      <w:r w:rsidR="00A84777" w:rsidRPr="00B944CF">
        <w:t xml:space="preserve"> </w:t>
      </w:r>
    </w:p>
    <w:p w14:paraId="6808DD24" w14:textId="77777777" w:rsidR="007D7ABA" w:rsidRPr="00B944CF" w:rsidRDefault="00773956" w:rsidP="00B944CF">
      <w:r w:rsidRPr="00B944CF">
        <w:t>აღსანიშნავია, რომ ყველა ვარიანტის შემთხვევაში, საწარმოო ჩამდინარე წყლების წარმოქმნას ადგილი არ ექნება, ხოლო საყოფაცხოვრებო-სამეურნეო ჩამდინარე წყლების მართვა მოხდება ჰერმეტული საასენიზაციო ორმოს საშუალებით.</w:t>
      </w:r>
      <w:r w:rsidR="00E06A1F" w:rsidRPr="00B944CF">
        <w:t xml:space="preserve"> </w:t>
      </w:r>
    </w:p>
    <w:p w14:paraId="371890C2" w14:textId="5B6FDD03" w:rsidR="007D7ABA" w:rsidRPr="00B944CF" w:rsidRDefault="00773956" w:rsidP="00B944CF">
      <w:r w:rsidRPr="00B944CF">
        <w:t xml:space="preserve">ყოველივე ზემოთ აღნიშნულიდან გამომდინარე შეიძლება ითქვას, რომ წყლის გარემოზე ზემოქმედების თვალსაზრისით, ალტერნატიულ ვარიანტებს შორის მნიშნელოვანი სხვაობა არ </w:t>
      </w:r>
      <w:r w:rsidR="00D51C39" w:rsidRPr="00B944CF">
        <w:t>არის.</w:t>
      </w:r>
    </w:p>
    <w:p w14:paraId="447644C8" w14:textId="77777777" w:rsidR="00B265E0" w:rsidRPr="00B944CF" w:rsidRDefault="00773956" w:rsidP="00B944CF">
      <w:r w:rsidRPr="00B944CF">
        <w:rPr>
          <w:b/>
        </w:rPr>
        <w:t>საგზაო ინფრასტრუქტურა</w:t>
      </w:r>
      <w:r w:rsidRPr="00B944CF">
        <w:t xml:space="preserve"> - </w:t>
      </w:r>
      <w:r w:rsidR="00B265E0" w:rsidRPr="00B944CF">
        <w:t xml:space="preserve">პირველი ალტერნატიული ტერიტორია განთავსებულია ქუთაისი-ბაღდადის საავტომობილო გზის უშუალო სიახლოვეს და შესაბამისად საწარმოს მოწყობის შემთხვევაში ახალი გზების მოწყობის საჭიროება არ არის. </w:t>
      </w:r>
    </w:p>
    <w:p w14:paraId="0839927D" w14:textId="77777777" w:rsidR="007D7ABA" w:rsidRPr="00B944CF" w:rsidRDefault="00B265E0" w:rsidP="00B944CF">
      <w:r w:rsidRPr="00B944CF">
        <w:t>მე-2 ალტერნატიული ვარიანტის შემთხვევაში</w:t>
      </w:r>
      <w:r w:rsidR="00E06A1F" w:rsidRPr="00B944CF">
        <w:t xml:space="preserve"> </w:t>
      </w:r>
      <w:r w:rsidRPr="00B944CF">
        <w:t xml:space="preserve">საწარმო ტერიტორიამდე მისვლა შესაძლებელი იქნება E60 საავტომობილო მაგისტრალიდან არსებული გრუნტის გზით, საიდანაც საჭირო იქნება დაახლებით 350 მ-დე ახალი გზის მოწყობა, რაც გარემოზე ზემოქმედების დამატებით რიკებთან იქნება დაკავშირებული. </w:t>
      </w:r>
    </w:p>
    <w:p w14:paraId="23B5731E" w14:textId="77777777" w:rsidR="005E0B80" w:rsidRPr="00B944CF" w:rsidRDefault="00B265E0" w:rsidP="00B944CF">
      <w:r w:rsidRPr="00B944CF">
        <w:t xml:space="preserve">მე-3 ალტერნატიული ვარიანტის მიხედვით, საწარმოსთან მისასვლელად გამოყენებული იქნება სოფ. გეგუთის ტერიტორიაზე გამავალი </w:t>
      </w:r>
      <w:r w:rsidR="005E0B80" w:rsidRPr="00B944CF">
        <w:t>საავტომობილო გზა და შესაბამისად როგორც მშენებლობის ასევე ექსპლუატაციის ფაზებზე არსებობს სოფლის სატრანსპორტო ნაკადებზე ზემოქმედების რისკები.</w:t>
      </w:r>
    </w:p>
    <w:p w14:paraId="030E1819" w14:textId="77777777" w:rsidR="00B265E0" w:rsidRPr="00B944CF" w:rsidRDefault="005E0B80" w:rsidP="00B944CF">
      <w:r w:rsidRPr="00B944CF">
        <w:t>გამომდინარე აღნიშნულიდან უპირატესობა ენიჭება პირველ ალტერნატიულ ვარიანტს.</w:t>
      </w:r>
      <w:r w:rsidR="00E06A1F" w:rsidRPr="00B944CF">
        <w:t xml:space="preserve"> </w:t>
      </w:r>
    </w:p>
    <w:p w14:paraId="4EBF3486" w14:textId="77777777" w:rsidR="007D7ABA" w:rsidRPr="00B944CF" w:rsidRDefault="005E0B80" w:rsidP="00B944CF">
      <w:r w:rsidRPr="00B944CF">
        <w:rPr>
          <w:b/>
        </w:rPr>
        <w:t>ზემოქმედება გეოლოგიურ გარემოზე</w:t>
      </w:r>
      <w:r w:rsidRPr="00B944CF">
        <w:t xml:space="preserve"> - როგორც აუდიტის პროცესში დადგინდა სამივე ალტერნატიული ვარიანტის შემთხვევაში, საპროექტო ტერიტორიები სწორი ზედაპირისაა და არც ერთ შემთხვევაში საშიში გეოდინამიკური პროცესების განვითარების რაიმე ნიშნები პრაქტიკულად არ არსებობს. შესაბამისად გეოლოგიურ გარემოზე ზემოქმედების თვალსაზრისით ალტერნატიულ ვარიანტებს შორის </w:t>
      </w:r>
      <w:r w:rsidR="004F4DFD" w:rsidRPr="00B944CF">
        <w:t>მნიშვნელოვან სხვაობას ადგილი არ აქვს.</w:t>
      </w:r>
      <w:r w:rsidR="00E06A1F" w:rsidRPr="00B944CF">
        <w:t xml:space="preserve"> </w:t>
      </w:r>
    </w:p>
    <w:p w14:paraId="184ED06D" w14:textId="77777777" w:rsidR="004F4DFD" w:rsidRPr="00B944CF" w:rsidRDefault="004F4DFD" w:rsidP="00B944CF">
      <w:r w:rsidRPr="00B944CF">
        <w:rPr>
          <w:b/>
        </w:rPr>
        <w:t xml:space="preserve">ზემოქმედება ბიოლოგიურ გარემოზე - </w:t>
      </w:r>
      <w:r w:rsidRPr="00B944CF">
        <w:t xml:space="preserve">აღსანიშნავია, რომ შერჩეული ალტერნატიული ტერიტორიები მდებარეობს ერთმანეთის სიახლოვეს და შესაბამისად ბიომრავალფეროვნების თვალსაზრისით მნიშნელოვანი სხვაობა არ შეიძლება არსებობდეს. პირველი და მე-2 ალტერნატიული ტერიტორიების უშუალო სიახლოვეს ფუნქციონირებს სამრეწველო საწარმოები, ხოლო მე-3 ვარიანტის შემთხვეაში ტერიტორია მდებარეობს საცხოვრებელი ზონის და სასჯელაღსრულების გეგუთის დაწესებულების მიმდებარე ტერიტორიებზე და შესაბამისად </w:t>
      </w:r>
      <w:r w:rsidR="00A12AE3" w:rsidRPr="00B944CF">
        <w:t>ფაუნის ველური გარემოს სახეობების საპროექტო ტერიტორიებზე მოხვედრის რისკები არ არის მაღალი.</w:t>
      </w:r>
      <w:r w:rsidR="00E06A1F" w:rsidRPr="00B944CF">
        <w:t xml:space="preserve"> </w:t>
      </w:r>
    </w:p>
    <w:p w14:paraId="229EA49D" w14:textId="77777777" w:rsidR="004F4DFD" w:rsidRPr="00B944CF" w:rsidRDefault="00A12AE3" w:rsidP="00B944CF">
      <w:r w:rsidRPr="00B944CF">
        <w:t>მე-2 და მე-3 ალტერნატიული ტერიტორიები წარმოადგენს სასოფლო-სამეურნეო დანიშნულების მიწის ნაკვეთებს, სადაც მცენარეული საფარი წარმოდგენილი არ არის, ხოლო პირველი ალტერნატიული ვარიანტის ტერიტორიის მცენარეული საფარი წარმოდგენილია</w:t>
      </w:r>
      <w:r w:rsidR="00E06A1F" w:rsidRPr="00B944CF">
        <w:t xml:space="preserve"> </w:t>
      </w:r>
      <w:r w:rsidRPr="00B944CF">
        <w:t xml:space="preserve">მეორეული წარმოშობის მქონე ახალგაზრდა ტყის სახით. საკვლევ ტერიტორიაზე საქართველოს წითელი ნუსხით ან საერთაშორისო შეთანხმებებით დაცული სახეობები წარმოდგენილი არ არის. მცენარეთა სახეობებიდან </w:t>
      </w:r>
      <w:r w:rsidR="008D430E" w:rsidRPr="00B944CF">
        <w:t>დომი</w:t>
      </w:r>
      <w:r w:rsidRPr="00B944CF">
        <w:t xml:space="preserve">ნანტია </w:t>
      </w:r>
      <w:r w:rsidR="008D430E" w:rsidRPr="00B944CF">
        <w:t xml:space="preserve">მურყანი და ცრუაკაცია. კვლევის შედეგების მიხედვით, ტერიტორიაზე ფლორისტული თვალსაზრისით ხასიათდება დაბალი სენსიტიურობით. </w:t>
      </w:r>
    </w:p>
    <w:p w14:paraId="3B1DEBA9" w14:textId="77777777" w:rsidR="00A12AE3" w:rsidRPr="00B944CF" w:rsidRDefault="008D430E" w:rsidP="00B944CF">
      <w:r w:rsidRPr="00B944CF">
        <w:rPr>
          <w:rFonts w:eastAsia="Calibri" w:cs="Times New Roman"/>
        </w:rPr>
        <w:t>ზურმუხტის ქსელის მიღებული უბანი „აჯამეთი“ (GE0000018), პირველი ალტერნატიული ტერიტორიიდან დაცილებულია დაახლოებით 1600 მ-ით, მე-2 ალტერნატიული ტერიტორიიდან დაახლოებით 2 000 მ-ით, ხოლო მე-3 ვარიანტის შემთხვევაში დაახლოებით 3 100 მ-ით. შესაბამისად არცერთი ვარიანტის შემთხვევაში, დაცული ტერიტორიის ბიოლოგიურ გარემოზე პირდაპირი ზემოქმედების რიკი მოსალოდნელი არ არის.</w:t>
      </w:r>
      <w:r w:rsidR="00E06A1F" w:rsidRPr="00B944CF">
        <w:rPr>
          <w:rFonts w:eastAsia="Calibri" w:cs="Times New Roman"/>
        </w:rPr>
        <w:t xml:space="preserve"> </w:t>
      </w:r>
    </w:p>
    <w:p w14:paraId="05E676F5" w14:textId="77777777" w:rsidR="008D430E" w:rsidRPr="00B944CF" w:rsidRDefault="008D430E" w:rsidP="00B944CF">
      <w:r w:rsidRPr="00B944CF">
        <w:lastRenderedPageBreak/>
        <w:t>გამომდინარე იქედან, რომ პირველი ალტერნატიული ვარიანტის შემთხვევაში შედარებით მაღალია ანთროპოგენური დატვირთვა</w:t>
      </w:r>
      <w:r w:rsidR="00E06A1F" w:rsidRPr="00B944CF">
        <w:t xml:space="preserve"> </w:t>
      </w:r>
      <w:r w:rsidRPr="00B944CF">
        <w:t xml:space="preserve">(სამრეწველო საწარმოების და საავტომობილო გზის სიახლოვე), ბიოლოგიურ გარემოზე ზემოქმედების რისკების თვალსაზრისით უპირატესობა უნდა მიენიჭოს პირველ ალტერნატიულ ვარიანტს. </w:t>
      </w:r>
    </w:p>
    <w:p w14:paraId="756E5032" w14:textId="77777777" w:rsidR="005E0B80" w:rsidRPr="00B944CF" w:rsidRDefault="00E26DD0" w:rsidP="00B944CF">
      <w:r w:rsidRPr="00B944CF">
        <w:rPr>
          <w:b/>
        </w:rPr>
        <w:t>ატმოსფერული ჰაერის ხარისხზე და აკუსტიკურ ფონზე ზემოქმედება</w:t>
      </w:r>
      <w:r w:rsidRPr="00B944CF">
        <w:t xml:space="preserve"> - ატმოსფერული ჰაერის ხარისხზე და აკუსტიკურ ფონზე ზემოქმედების რისკების თვალსაზრისით შედარებით მაღალი რისკების მატარებელია მე-3 ალტერნატიული ვარიანტი, რადგან ტერიტორიის სიახლოვეს მდებარეობს მჭიდროდ დასახლებული საცხოვრებელი ზონა (სოფ. გეგუთი) და სასჯელაღსრულების დაწესებულება. პირველი და მე-2 ალტერნატიული ვარიანტების შემთხვევაში ზემოქმედების რისკები პრაქტიკულად იდენტურია, კერძოდ: ორივე</w:t>
      </w:r>
      <w:r w:rsidR="00E06A1F" w:rsidRPr="00B944CF">
        <w:t xml:space="preserve"> </w:t>
      </w:r>
      <w:r w:rsidRPr="00B944CF">
        <w:t>შემთხვევაში საპროექტო ტერიტორიების უშუალო სიახლოვეს მდებარეობს სამრეწველო საწარმოები და არსებობს კუმულაციური ზემოქმედების რისკები. აქვე უნდა აღინიშნოს, რომ ტერიტორიების მიმდებარედ</w:t>
      </w:r>
      <w:r w:rsidR="00E06A1F" w:rsidRPr="00B944CF">
        <w:t xml:space="preserve"> </w:t>
      </w:r>
      <w:r w:rsidRPr="00B944CF">
        <w:t>მჭიდროდ დასახლებული საცხოვრებელი ზონები არ არის, ხოლო წინამდებარე ანგარიშში მოცემული მოდელირების შედეგების</w:t>
      </w:r>
      <w:r w:rsidR="00EB77DB" w:rsidRPr="00B944CF">
        <w:t xml:space="preserve"> (გაანგარიშებები შესრულებულია ყველა საწარმოს ერთდროული მუშაობის პირობებში)</w:t>
      </w:r>
      <w:r w:rsidRPr="00B944CF">
        <w:t xml:space="preserve"> </w:t>
      </w:r>
      <w:r w:rsidR="00EB77DB" w:rsidRPr="00B944CF">
        <w:t>მიხედ</w:t>
      </w:r>
      <w:r w:rsidRPr="00B944CF">
        <w:t>ვით</w:t>
      </w:r>
      <w:r w:rsidR="00EB77DB" w:rsidRPr="00B944CF">
        <w:t xml:space="preserve">, ატმოსფერულ ჰაერში მავნე ნივთიერება მიწისპირა კონცენტრაციების და ხმაურის გავრცელების დონეების გადაჭარბებას ადგილი არ ექნება. </w:t>
      </w:r>
    </w:p>
    <w:p w14:paraId="24077B09" w14:textId="77777777" w:rsidR="00EB77DB" w:rsidRPr="00B944CF" w:rsidRDefault="00EB77DB" w:rsidP="00B944CF">
      <w:r w:rsidRPr="00B944CF">
        <w:t xml:space="preserve">ამასთანავე საწარმო აღჭურვილი იქნება </w:t>
      </w:r>
      <w:r w:rsidR="00A05EE0" w:rsidRPr="00B944CF">
        <w:t>მაღალეფექტური აირგამწმენდი ფილტრებით (გაწმენდილ აირმტვერნარევში მტვრის შემცველობა არ იქნება 20 მგ/მ</w:t>
      </w:r>
      <w:r w:rsidR="00A05EE0" w:rsidRPr="00B944CF">
        <w:rPr>
          <w:vertAlign w:val="superscript"/>
        </w:rPr>
        <w:t>3</w:t>
      </w:r>
      <w:r w:rsidR="00A05EE0" w:rsidRPr="00B944CF">
        <w:t xml:space="preserve">-ზე მაღალი), რაც მნიშნელოვანად ამცირებს ატმოსფერული ჰაერის ხარისხზე ზემოქმედების რისკებს. </w:t>
      </w:r>
    </w:p>
    <w:p w14:paraId="5A1F859D" w14:textId="0853AFD8" w:rsidR="00093FEC" w:rsidRPr="00B944CF" w:rsidRDefault="00EB77DB" w:rsidP="00B944CF">
      <w:pPr>
        <w:rPr>
          <w:sz w:val="20"/>
          <w:szCs w:val="20"/>
        </w:rPr>
        <w:sectPr w:rsidR="00093FEC" w:rsidRPr="00B944CF" w:rsidSect="00F4434C">
          <w:headerReference w:type="default" r:id="rId11"/>
          <w:footerReference w:type="default" r:id="rId12"/>
          <w:pgSz w:w="11899" w:h="16838"/>
          <w:pgMar w:top="1134" w:right="1134" w:bottom="1134" w:left="1134" w:header="760" w:footer="516" w:gutter="0"/>
          <w:pgNumType w:start="1"/>
          <w:cols w:space="720"/>
          <w:titlePg/>
          <w:docGrid w:linePitch="299"/>
        </w:sectPr>
      </w:pPr>
      <w:r w:rsidRPr="00B944CF">
        <w:rPr>
          <w:b/>
        </w:rPr>
        <w:t>ზემოქმედება სოციალურ-ეკონომიკურ გარემოზე</w:t>
      </w:r>
      <w:r w:rsidRPr="00B944CF">
        <w:t xml:space="preserve"> - სოციალ</w:t>
      </w:r>
      <w:r w:rsidR="00A05EE0" w:rsidRPr="00B944CF">
        <w:t xml:space="preserve">-ეკონომიკურ გარემოზე ზემოქმედების თვალსაზრისით, ყველა შემთხვეაში ადგილი ექნება დადებით ზემოქმედებას, კერძოდ: საწარმოში </w:t>
      </w:r>
      <w:r w:rsidR="00D51C39" w:rsidRPr="00B944CF">
        <w:t xml:space="preserve">მშენებლობის ფაზაზე შექმნილი სამუშაო ადგილების რაოდენობა იქნება 50, ხოლო ექსპლუატაციის ფაზაზე 140 </w:t>
      </w:r>
      <w:r w:rsidR="00A05EE0" w:rsidRPr="00B944CF">
        <w:t xml:space="preserve">სამუშაო ადგილი, სადაც უპირატესად დასაქმდება ადგილობრივი მოსახლეობა. </w:t>
      </w:r>
      <w:r w:rsidR="009750F8" w:rsidRPr="00B944CF">
        <w:rPr>
          <w:sz w:val="20"/>
          <w:szCs w:val="20"/>
        </w:rPr>
        <w:tab/>
      </w:r>
    </w:p>
    <w:p w14:paraId="09BC5B97" w14:textId="56E92F84" w:rsidR="00AA23CC" w:rsidRPr="00B944CF" w:rsidRDefault="002D2221" w:rsidP="00B944CF">
      <w:pPr>
        <w:rPr>
          <w:sz w:val="20"/>
          <w:szCs w:val="20"/>
        </w:rPr>
      </w:pPr>
      <w:r w:rsidRPr="00B944CF">
        <w:rPr>
          <w:b/>
          <w:sz w:val="20"/>
          <w:szCs w:val="20"/>
        </w:rPr>
        <w:lastRenderedPageBreak/>
        <w:t>სურათზე</w:t>
      </w:r>
      <w:r w:rsidR="00F92285" w:rsidRPr="00B944CF">
        <w:rPr>
          <w:b/>
          <w:sz w:val="20"/>
          <w:szCs w:val="20"/>
        </w:rPr>
        <w:t xml:space="preserve"> </w:t>
      </w:r>
      <w:r w:rsidR="002E43E8" w:rsidRPr="00B944CF">
        <w:rPr>
          <w:b/>
          <w:sz w:val="20"/>
          <w:szCs w:val="20"/>
        </w:rPr>
        <w:t>2</w:t>
      </w:r>
      <w:r w:rsidRPr="00B944CF">
        <w:rPr>
          <w:b/>
          <w:sz w:val="20"/>
          <w:szCs w:val="20"/>
        </w:rPr>
        <w:t>.1.1.</w:t>
      </w:r>
      <w:r w:rsidRPr="00B944CF">
        <w:rPr>
          <w:sz w:val="20"/>
          <w:szCs w:val="20"/>
        </w:rPr>
        <w:t xml:space="preserve"> საწარმოს განთავსების ალტერნატიული ვარიანტების სიტუაციური სქემა </w:t>
      </w:r>
    </w:p>
    <w:p w14:paraId="1A126C2D" w14:textId="77777777" w:rsidR="00A12AE3" w:rsidRPr="00B944CF" w:rsidRDefault="00A12AE3" w:rsidP="00B944CF">
      <w:pPr>
        <w:jc w:val="center"/>
        <w:sectPr w:rsidR="00A12AE3" w:rsidRPr="00B944CF" w:rsidSect="00093FEC">
          <w:pgSz w:w="16838" w:h="11899" w:orient="landscape"/>
          <w:pgMar w:top="1134" w:right="1134" w:bottom="1134" w:left="1134" w:header="760" w:footer="516" w:gutter="0"/>
          <w:cols w:space="720"/>
          <w:docGrid w:linePitch="299"/>
        </w:sectPr>
      </w:pPr>
      <w:r w:rsidRPr="00B944CF">
        <w:rPr>
          <w:noProof/>
          <w:lang w:eastAsia="ka-GE"/>
        </w:rPr>
        <w:drawing>
          <wp:inline distT="0" distB="0" distL="0" distR="0" wp14:anchorId="2BD512EA" wp14:editId="28441C90">
            <wp:extent cx="8995144" cy="5306795"/>
            <wp:effectExtent l="0" t="0" r="0" b="8255"/>
            <wp:docPr id="494"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16355" cy="5319309"/>
                    </a:xfrm>
                    <a:prstGeom prst="rect">
                      <a:avLst/>
                    </a:prstGeom>
                    <a:noFill/>
                  </pic:spPr>
                </pic:pic>
              </a:graphicData>
            </a:graphic>
          </wp:inline>
        </w:drawing>
      </w:r>
    </w:p>
    <w:p w14:paraId="4FCCB64A" w14:textId="10F5E376" w:rsidR="00E14028" w:rsidRPr="00B944CF" w:rsidRDefault="00E72A5D" w:rsidP="00B944CF">
      <w:pPr>
        <w:pStyle w:val="Heading2"/>
      </w:pPr>
      <w:bookmarkStart w:id="3" w:name="_Toc116390764"/>
      <w:r w:rsidRPr="00B944CF">
        <w:lastRenderedPageBreak/>
        <w:t>ტექნოლოგიური ალტერნატივები</w:t>
      </w:r>
      <w:bookmarkEnd w:id="3"/>
    </w:p>
    <w:p w14:paraId="7B7A1AB5" w14:textId="77777777" w:rsidR="00E72A5D" w:rsidRPr="00B944CF" w:rsidRDefault="00E72A5D" w:rsidP="00B944CF">
      <w:r w:rsidRPr="00B944CF">
        <w:t xml:space="preserve">მეტალურგიულ წარმოებაში არსებობს </w:t>
      </w:r>
      <w:r w:rsidR="00B105A3" w:rsidRPr="00B944CF">
        <w:t xml:space="preserve">სადნობი ღუმელების </w:t>
      </w:r>
      <w:r w:rsidRPr="00B944CF">
        <w:t xml:space="preserve">რამდენიმე ალტერნატიული </w:t>
      </w:r>
      <w:r w:rsidR="00B105A3" w:rsidRPr="00B944CF">
        <w:t>ვარიანტი</w:t>
      </w:r>
      <w:r w:rsidRPr="00B944CF">
        <w:t>, კერძოდ:</w:t>
      </w:r>
      <w:r w:rsidR="00E06A1F" w:rsidRPr="00B944CF">
        <w:t xml:space="preserve"> </w:t>
      </w:r>
    </w:p>
    <w:p w14:paraId="165F8C31" w14:textId="77777777" w:rsidR="00E72A5D" w:rsidRPr="00B944CF" w:rsidRDefault="00E72A5D" w:rsidP="00685DFB">
      <w:pPr>
        <w:pStyle w:val="ListParagraph"/>
        <w:numPr>
          <w:ilvl w:val="0"/>
          <w:numId w:val="10"/>
        </w:numPr>
      </w:pPr>
      <w:r w:rsidRPr="00B944CF">
        <w:t>ელექტრორკალური (ნახშირბადაღდგენითი და სილიკოთერმული) მეთოდი, გამოდნობა ხდება რკალურ მადანთერმულ ღუმელში ელექტროენერგიის საშუალებით გამოყოფილი სითბოს ხარჯზე;</w:t>
      </w:r>
    </w:p>
    <w:p w14:paraId="6A91DFC8" w14:textId="77777777" w:rsidR="00E72A5D" w:rsidRPr="00B944CF" w:rsidRDefault="00E72A5D" w:rsidP="00685DFB">
      <w:pPr>
        <w:pStyle w:val="ListParagraph"/>
        <w:numPr>
          <w:ilvl w:val="0"/>
          <w:numId w:val="10"/>
        </w:numPr>
      </w:pPr>
      <w:r w:rsidRPr="00B944CF">
        <w:t>ლითონთერმული მეთოდი. გამოდნობა ხდება კერიაში გარედან სითბოს მიწოდების ხარჯზე. პროცესისთვის საჭირო სითბო ეგზოთერმული რეაქციებით გამოიყოფა;</w:t>
      </w:r>
    </w:p>
    <w:p w14:paraId="7942ED65" w14:textId="77777777" w:rsidR="00E72A5D" w:rsidRPr="00B944CF" w:rsidRDefault="00E72A5D" w:rsidP="00685DFB">
      <w:pPr>
        <w:pStyle w:val="ListParagraph"/>
        <w:numPr>
          <w:ilvl w:val="0"/>
          <w:numId w:val="10"/>
        </w:numPr>
      </w:pPr>
      <w:r w:rsidRPr="00B944CF">
        <w:t>ელექტროლიტური მეთოდი. ელემენტების აღდგენა ხდება გოგირდმჟავას ხსნარში გადასული შესაბამისი ოქსიდე</w:t>
      </w:r>
      <w:r w:rsidR="00DA53F2" w:rsidRPr="00B944CF">
        <w:t>ბ</w:t>
      </w:r>
      <w:r w:rsidRPr="00B944CF">
        <w:t>იდან;</w:t>
      </w:r>
    </w:p>
    <w:p w14:paraId="179A318E" w14:textId="77777777" w:rsidR="00E72A5D" w:rsidRPr="00B944CF" w:rsidRDefault="00E72A5D" w:rsidP="00685DFB">
      <w:pPr>
        <w:pStyle w:val="ListParagraph"/>
        <w:numPr>
          <w:ilvl w:val="0"/>
          <w:numId w:val="10"/>
        </w:numPr>
      </w:pPr>
      <w:r w:rsidRPr="00B944CF">
        <w:t>გამოდნობა პლაზმურ ღუმელებში.</w:t>
      </w:r>
    </w:p>
    <w:p w14:paraId="116BE3CA" w14:textId="77777777" w:rsidR="00E72A5D" w:rsidRPr="00B944CF" w:rsidRDefault="00E72A5D" w:rsidP="00B944CF">
      <w:r w:rsidRPr="00B944CF">
        <w:t>ზემოთ ჩამოთვლილი მეთოდებიდან, შერჩეული იქნა ელექტრორკალური მეთოდი, რადგან აღნიშნულ მეთოდს გააჩნია რიგი უპირატესობები, კერძოდ:</w:t>
      </w:r>
    </w:p>
    <w:p w14:paraId="730E6FA2" w14:textId="77777777" w:rsidR="00E72A5D" w:rsidRPr="00B944CF" w:rsidRDefault="00E72A5D" w:rsidP="00685DFB">
      <w:pPr>
        <w:pStyle w:val="ListParagraph"/>
        <w:numPr>
          <w:ilvl w:val="0"/>
          <w:numId w:val="10"/>
        </w:numPr>
      </w:pPr>
      <w:r w:rsidRPr="00B944CF">
        <w:t xml:space="preserve">ძირითად ტექნოლოგიურ პროცესში ენერგიის წყაროდ გამოიყენება ელექტროენერგია და საჭირო არ არის დამატებით </w:t>
      </w:r>
      <w:r w:rsidR="00B105A3" w:rsidRPr="00B944CF">
        <w:t>ენერგიის სხვა წყაროების</w:t>
      </w:r>
      <w:r w:rsidRPr="00B944CF">
        <w:t xml:space="preserve"> გამოყენება, რომელთა წვის </w:t>
      </w:r>
      <w:r w:rsidR="00B105A3" w:rsidRPr="00B944CF">
        <w:t>შედეგად ადგილი ექნება</w:t>
      </w:r>
      <w:r w:rsidR="00E06A1F" w:rsidRPr="00B944CF">
        <w:t xml:space="preserve"> </w:t>
      </w:r>
      <w:r w:rsidR="00B105A3" w:rsidRPr="00B944CF">
        <w:t>დამატებით</w:t>
      </w:r>
      <w:r w:rsidRPr="00B944CF">
        <w:t xml:space="preserve"> ემისიებს;</w:t>
      </w:r>
    </w:p>
    <w:p w14:paraId="0BDD7CFC" w14:textId="77777777" w:rsidR="00E72A5D" w:rsidRPr="00B944CF" w:rsidRDefault="00E72A5D" w:rsidP="00685DFB">
      <w:pPr>
        <w:pStyle w:val="ListParagraph"/>
        <w:numPr>
          <w:ilvl w:val="0"/>
          <w:numId w:val="10"/>
        </w:numPr>
      </w:pPr>
      <w:r w:rsidRPr="00B944CF">
        <w:t>ფეროშენადნობების გამოდნობა შესაძლებელია როგორც უწყვეტი ისე პ</w:t>
      </w:r>
      <w:r w:rsidR="00B105A3" w:rsidRPr="00B944CF">
        <w:t>ე</w:t>
      </w:r>
      <w:r w:rsidRPr="00B944CF">
        <w:t>რიოდული ციკლით, რაც ელექტროენერგიის დაზოგვის და პროცესების ეკონომიურად მართვის საშუალებას იძლევა;</w:t>
      </w:r>
    </w:p>
    <w:p w14:paraId="4B108F03" w14:textId="77777777" w:rsidR="00E72A5D" w:rsidRPr="00B944CF" w:rsidRDefault="00E72A5D" w:rsidP="00685DFB">
      <w:pPr>
        <w:pStyle w:val="ListParagraph"/>
        <w:numPr>
          <w:ilvl w:val="0"/>
          <w:numId w:val="10"/>
        </w:numPr>
      </w:pPr>
      <w:r w:rsidRPr="00B944CF">
        <w:t>შესაძლებელია თვითცხობადი ელექტროდების გამოყენება, რომელიც გაცილებით იაფია გრაფიტისა და ნახშირის ელექტროდებთან შედარებით.</w:t>
      </w:r>
    </w:p>
    <w:p w14:paraId="554B3A29" w14:textId="77777777" w:rsidR="00E72A5D" w:rsidRPr="00B944CF" w:rsidRDefault="00B105A3" w:rsidP="00B944CF">
      <w:r w:rsidRPr="00B944CF">
        <w:t xml:space="preserve">ყოველივე ზემოთ აღნიშნულიდან გამომდინარე, უპირატესობა უნდა მიენიჭოს ელექტრორკალური ღუმელის გამოყენებას, </w:t>
      </w:r>
      <w:r w:rsidR="00E72A5D" w:rsidRPr="00B944CF">
        <w:t xml:space="preserve">როგორც </w:t>
      </w:r>
      <w:r w:rsidRPr="00B944CF">
        <w:t>გარემოზე ზემოქმედების შედარებით დაბალი რისკების</w:t>
      </w:r>
      <w:r w:rsidR="00E72A5D" w:rsidRPr="00B944CF">
        <w:t xml:space="preserve">, </w:t>
      </w:r>
      <w:r w:rsidR="00833C55" w:rsidRPr="00B944CF">
        <w:t>ასევე</w:t>
      </w:r>
      <w:r w:rsidR="00E72A5D" w:rsidRPr="00B944CF">
        <w:t xml:space="preserve"> ეკონომიკური თვალსაზრისით.</w:t>
      </w:r>
    </w:p>
    <w:p w14:paraId="42030917" w14:textId="77777777" w:rsidR="00E72A5D" w:rsidRPr="00B944CF" w:rsidRDefault="00E72A5D" w:rsidP="00B944CF"/>
    <w:p w14:paraId="09809B2A" w14:textId="3C5A4C55" w:rsidR="00E14028" w:rsidRPr="00B944CF" w:rsidRDefault="002D2221" w:rsidP="00B944CF">
      <w:pPr>
        <w:pStyle w:val="Heading2"/>
      </w:pPr>
      <w:bookmarkStart w:id="4" w:name="_Toc116390765"/>
      <w:r w:rsidRPr="00B944CF">
        <w:t xml:space="preserve">არაქმედების ალტერნატიული </w:t>
      </w:r>
      <w:r w:rsidR="001C12C2" w:rsidRPr="00B944CF">
        <w:t>ვარიანტი</w:t>
      </w:r>
      <w:bookmarkEnd w:id="4"/>
      <w:r w:rsidR="001C12C2" w:rsidRPr="00B944CF">
        <w:t xml:space="preserve"> </w:t>
      </w:r>
    </w:p>
    <w:p w14:paraId="25CD4BA3" w14:textId="77777777" w:rsidR="00D7047D" w:rsidRPr="00B944CF" w:rsidRDefault="00D7047D" w:rsidP="00B944CF">
      <w:r w:rsidRPr="00B944CF">
        <w:t>უმოქმედობის ალტერნატივა გულისხმობს, საქმიანობის განუხორციელებლობის შემთხვევაში გარემოს არსებული მდგომარეობის ბუნებრივად განვითარების შესაძლებლობას, რა დროსაც არ არის მოსალოდნელი პროექტის განხორციელებით მოსალოდნელი რიგი დადებითი თუ უარყოფითი ზემოქმედებები.</w:t>
      </w:r>
    </w:p>
    <w:p w14:paraId="4FDB7A97" w14:textId="77777777" w:rsidR="00D7047D" w:rsidRPr="00B944CF" w:rsidRDefault="00D7047D" w:rsidP="00B944CF">
      <w:r w:rsidRPr="00B944CF">
        <w:t>ნულოვანი ალტერნატივის შემთხვეაში არ არის მოსალოდნელი</w:t>
      </w:r>
      <w:r w:rsidR="00E06A1F" w:rsidRPr="00B944CF">
        <w:t xml:space="preserve"> </w:t>
      </w:r>
      <w:r w:rsidRPr="00B944CF">
        <w:t>ისეთი ზემოქმედებები, როგორ არის:</w:t>
      </w:r>
    </w:p>
    <w:p w14:paraId="31FACC8C" w14:textId="77777777" w:rsidR="00D7047D" w:rsidRPr="00B944CF" w:rsidRDefault="00D7047D" w:rsidP="00B944CF">
      <w:pPr>
        <w:pStyle w:val="ListParagraph"/>
        <w:numPr>
          <w:ilvl w:val="0"/>
          <w:numId w:val="7"/>
        </w:numPr>
        <w:jc w:val="left"/>
      </w:pPr>
      <w:r w:rsidRPr="00B944CF">
        <w:t>ატმოსფერულ ჰაერში მავნე ნივთიერებების ემისიები;</w:t>
      </w:r>
    </w:p>
    <w:p w14:paraId="7D85DA97" w14:textId="77777777" w:rsidR="00D7047D" w:rsidRPr="00B944CF" w:rsidRDefault="00D7047D" w:rsidP="00B944CF">
      <w:pPr>
        <w:pStyle w:val="ListParagraph"/>
        <w:numPr>
          <w:ilvl w:val="0"/>
          <w:numId w:val="7"/>
        </w:numPr>
        <w:jc w:val="left"/>
      </w:pPr>
      <w:r w:rsidRPr="00B944CF">
        <w:t>ხმაურის გავრცელებით მოსალოდნელი ზემოქმედება;</w:t>
      </w:r>
    </w:p>
    <w:p w14:paraId="131FDADA" w14:textId="77777777" w:rsidR="00D7047D" w:rsidRPr="00B944CF" w:rsidRDefault="00D7047D" w:rsidP="00B944CF">
      <w:pPr>
        <w:pStyle w:val="ListParagraph"/>
        <w:numPr>
          <w:ilvl w:val="0"/>
          <w:numId w:val="7"/>
        </w:numPr>
        <w:jc w:val="left"/>
      </w:pPr>
      <w:r w:rsidRPr="00B944CF">
        <w:t>ზემოქმედება ადგილობრივ სოციალურ-ეკონომიკურ გარემოზე;</w:t>
      </w:r>
    </w:p>
    <w:p w14:paraId="481BAABF" w14:textId="77777777" w:rsidR="00D7047D" w:rsidRPr="00B944CF" w:rsidRDefault="00D7047D" w:rsidP="00B944CF">
      <w:pPr>
        <w:pStyle w:val="ListParagraph"/>
        <w:numPr>
          <w:ilvl w:val="0"/>
          <w:numId w:val="7"/>
        </w:numPr>
        <w:jc w:val="left"/>
      </w:pPr>
      <w:r w:rsidRPr="00B944CF">
        <w:t xml:space="preserve">ვიზუალურ-ლანდშაფტური ცვლილებით მოსალოდნელი ზემოქმედებები და სხვა. </w:t>
      </w:r>
    </w:p>
    <w:p w14:paraId="68723B26" w14:textId="38392F42" w:rsidR="007F7A71" w:rsidRPr="00B944CF" w:rsidRDefault="007F7A71" w:rsidP="00B944CF">
      <w:r w:rsidRPr="00B944CF">
        <w:t>კვლევის შედეგების მიხედვით, საწარმოს მოწყობა და ექსპლუატაცია გარემოზე ზემოქმედების მაღალ რისკებთან დაკავშირებული არ იქნება</w:t>
      </w:r>
      <w:r w:rsidR="00F255A7" w:rsidRPr="00B944CF">
        <w:t xml:space="preserve">, კერძოდ: წინამდებარე ანგარიშში მოცემული გაანგარიშებს და პროგრამული მოდელირების შედეგების მიხედვით </w:t>
      </w:r>
      <w:r w:rsidR="00297BD7" w:rsidRPr="00B944CF">
        <w:t xml:space="preserve">500 მ-იანი ნორმირებული ზონის და უახლოესი საცხოვრებელი ზონების საზღვრებზე ატმოსფერულ ჰაერში მავნე ნივთიერებათა კონცენტრაციების გადაჭარბებას ადგილი არ ექნება. მოსალოდნელი არ არის ასევე აკუსტიკურ ფონზე მნიშვნელოვანი ზემოქმედება.  პროექტის განხორციელება დაგეგმილია შპს „მანგანეზ ინდასთრი“-ს საკუთრებაში არსებულ ტერიტორიაზე და შესაბამისად ფიზიკური და/ან ეკონომიკური განსახლება მოსალოდნელი არ არის.  </w:t>
      </w:r>
    </w:p>
    <w:p w14:paraId="015411E0" w14:textId="77777777" w:rsidR="00FD5317" w:rsidRPr="00B944CF" w:rsidRDefault="00FD5317" w:rsidP="00B944CF">
      <w:r w:rsidRPr="00B944CF">
        <w:lastRenderedPageBreak/>
        <w:t>დაგეგმილი საქმიანობის განხორციელების შემთხვევაში ადგილი ექნება სოციალურ-ეკონომიკურ გარემოზე ისეთი სახის დადებითი ზემოქმედების სახეებს როგორიცაა ახალი სამუშაო ადგილების შექმნა, საბიუჯეტო შემოსავლების ზრდა და სხვა.</w:t>
      </w:r>
    </w:p>
    <w:p w14:paraId="113E7587" w14:textId="35226F16" w:rsidR="00FD5317" w:rsidRPr="00B944CF" w:rsidRDefault="00FD5317" w:rsidP="00B944CF">
      <w:r w:rsidRPr="00B944CF">
        <w:t>პროექტის მიხედვით მშენებლობის ფაზაზე შექმნილი სამუშაო ადგილების რაოდენობა იქნება</w:t>
      </w:r>
      <w:r w:rsidR="00426C28" w:rsidRPr="00B944CF">
        <w:t xml:space="preserve"> 50</w:t>
      </w:r>
      <w:r w:rsidRPr="00B944CF">
        <w:t xml:space="preserve">, ხოლო ექსპლუატაციის ფაზაზე </w:t>
      </w:r>
      <w:r w:rsidR="00426C28" w:rsidRPr="00B944CF">
        <w:t>140</w:t>
      </w:r>
      <w:r w:rsidRPr="00B944CF">
        <w:t xml:space="preserve">. დროებით და მუდმივ სამუშაო ადგილებზე უპირატესად დასაქმებული იქნება ადგილობრივი მოსახლეობა, რაც დადებითად აისახება მათ სოციალურ ეკონომიკურ მდგომარეობაზე. </w:t>
      </w:r>
    </w:p>
    <w:p w14:paraId="242F6389" w14:textId="51598D70" w:rsidR="00D7047D" w:rsidRPr="00B944CF" w:rsidRDefault="00D7047D" w:rsidP="00B944CF">
      <w:r w:rsidRPr="00B944CF">
        <w:t xml:space="preserve">აღსანიშნავია, რომ ფეროშენადნობების გამოყენების ფართო სპექტრიდან გამომდინარე როგორც ადგილობრივ ასევე მსოფლიო ბაზარზე მაღალია ამ პროდუქციაზე მოთხოვნილება </w:t>
      </w:r>
      <w:r w:rsidR="00111119" w:rsidRPr="00B944CF">
        <w:t>და ფასები. შესაბამისად დაგეგმილი საქმიანობის განხორციელება დადებით იმოქმედებს ქვეყნის ეკონომიკაზე, კერძოდ: ადგილი ექნება როგორც ადგილობრივი</w:t>
      </w:r>
      <w:r w:rsidR="00F255A7" w:rsidRPr="00B944CF">
        <w:t>,</w:t>
      </w:r>
      <w:r w:rsidR="00111119" w:rsidRPr="00B944CF">
        <w:t xml:space="preserve"> ასევე ცენტრალური ბიუჯეტის შემოსავლების გარკვეულ ზრდას.</w:t>
      </w:r>
      <w:r w:rsidR="00E06A1F" w:rsidRPr="00B944CF">
        <w:t xml:space="preserve"> </w:t>
      </w:r>
    </w:p>
    <w:p w14:paraId="490A332F" w14:textId="77777777" w:rsidR="00FD5317" w:rsidRPr="00B944CF" w:rsidRDefault="00FD5317" w:rsidP="00B944CF">
      <w:r w:rsidRPr="00B944CF">
        <w:t>აღნიშნულის გათვალისწინებით მიზანშეწონილად უნდა ჩაითვალოს პროექტის განხორციელების ალტერნატიული ვარიანტი</w:t>
      </w:r>
      <w:r w:rsidR="00E06A1F" w:rsidRPr="00B944CF">
        <w:t xml:space="preserve"> </w:t>
      </w:r>
      <w:r w:rsidRPr="00B944CF">
        <w:t xml:space="preserve">და შესაბამისად არაქმედების ალტერნატივა მიუღებელია. </w:t>
      </w:r>
    </w:p>
    <w:p w14:paraId="275A5AF2" w14:textId="77777777" w:rsidR="00D7047D" w:rsidRPr="00B944CF" w:rsidRDefault="00D7047D" w:rsidP="00B944CF"/>
    <w:p w14:paraId="505FAF02" w14:textId="31FB1BE9" w:rsidR="00137310" w:rsidRPr="00B944CF" w:rsidRDefault="00E04679" w:rsidP="00B944CF">
      <w:pPr>
        <w:pStyle w:val="Heading1"/>
      </w:pPr>
      <w:bookmarkStart w:id="5" w:name="_Toc116390766"/>
      <w:r w:rsidRPr="00B944CF">
        <w:t xml:space="preserve">დაგეგმილი </w:t>
      </w:r>
      <w:r w:rsidR="00137310" w:rsidRPr="00B944CF">
        <w:t xml:space="preserve">საქმიანობის </w:t>
      </w:r>
      <w:r w:rsidRPr="00B944CF">
        <w:t>აღწერა</w:t>
      </w:r>
      <w:bookmarkEnd w:id="5"/>
    </w:p>
    <w:p w14:paraId="01C9C94E" w14:textId="3FB2D704" w:rsidR="00137310" w:rsidRPr="00B944CF" w:rsidRDefault="00190AEB" w:rsidP="00B944CF">
      <w:pPr>
        <w:pStyle w:val="Heading2"/>
      </w:pPr>
      <w:bookmarkStart w:id="6" w:name="_Toc116390767"/>
      <w:r w:rsidRPr="00B944CF">
        <w:t xml:space="preserve">საპროექტო ტერიტორიის </w:t>
      </w:r>
      <w:r w:rsidR="001A5849" w:rsidRPr="00B944CF">
        <w:t xml:space="preserve">ზოგადი </w:t>
      </w:r>
      <w:r w:rsidRPr="00B944CF">
        <w:t>აღწერა</w:t>
      </w:r>
      <w:bookmarkEnd w:id="6"/>
    </w:p>
    <w:p w14:paraId="353C6631" w14:textId="77777777" w:rsidR="006062B9" w:rsidRPr="00B944CF" w:rsidRDefault="00A67B31" w:rsidP="00B944CF">
      <w:r w:rsidRPr="00B944CF">
        <w:t>შპს „მანგანეზ ინდასთრი“-ს ფეროშენადნობთა საწარმოს მოწყობა დაგეგმილია თერჯოლის მუნიციპალიტეტის სოფ. კვახჭირის მიმდებარე ტერიტორიაზე. საპროექტო მიწის ნაკვეთ (საკადასტრო კოდი 33. 01.36.466), რომლის ფართობი შედგენს 61506.00 მ</w:t>
      </w:r>
      <w:r w:rsidRPr="00B944CF">
        <w:rPr>
          <w:vertAlign w:val="superscript"/>
        </w:rPr>
        <w:t>2</w:t>
      </w:r>
      <w:r w:rsidRPr="00B944CF">
        <w:t>-ს არასასოფლო-სამეურნეო დანიშნულებისა და წარმოდგენს შპს „მანგანეზ ინდასთრი“-ს საკუთრებას.</w:t>
      </w:r>
      <w:r w:rsidR="00E06A1F" w:rsidRPr="00B944CF">
        <w:t xml:space="preserve"> </w:t>
      </w:r>
    </w:p>
    <w:p w14:paraId="692929C3" w14:textId="77777777" w:rsidR="00BD45E8" w:rsidRPr="00B944CF" w:rsidRDefault="00A67B31" w:rsidP="00B944CF">
      <w:r w:rsidRPr="00B944CF">
        <w:t xml:space="preserve">საპროექტო ტერიტორია სწორი ზედაპირისაა, ნაწილობრივ დაფარულია ხე მცენარეებით და ბუჩქნარით. </w:t>
      </w:r>
      <w:r w:rsidR="00BD45E8" w:rsidRPr="00B944CF">
        <w:t>ტერიტორიის გარკვეულ ნაწილზე შესაძლებელი იქნება ნიადაგის ნაყოფიერი ფენის მოხსნა და შემდგომ რეკულტივაციის სამუშაოებისათვის გამოყენება.</w:t>
      </w:r>
      <w:r w:rsidR="00E06A1F" w:rsidRPr="00B944CF">
        <w:t xml:space="preserve"> </w:t>
      </w:r>
    </w:p>
    <w:p w14:paraId="6B340504" w14:textId="14780E07" w:rsidR="00A67B31" w:rsidRPr="00B944CF" w:rsidRDefault="00A67B31" w:rsidP="00B944CF">
      <w:r w:rsidRPr="00B944CF">
        <w:t xml:space="preserve">უახლოესი საცხოვრებელი სახლიდან დაცილების მანძილი შეადგენს </w:t>
      </w:r>
      <w:r w:rsidR="0015218B" w:rsidRPr="00B944CF">
        <w:t>≈</w:t>
      </w:r>
      <w:r w:rsidRPr="00B944CF">
        <w:t>400 მ-ს</w:t>
      </w:r>
      <w:r w:rsidR="00CA03D2" w:rsidRPr="00B944CF">
        <w:t>.</w:t>
      </w:r>
      <w:r w:rsidRPr="00B944CF">
        <w:t xml:space="preserve"> მდ</w:t>
      </w:r>
      <w:r w:rsidR="00CA03D2" w:rsidRPr="00B944CF">
        <w:t>.</w:t>
      </w:r>
      <w:r w:rsidRPr="00B944CF">
        <w:t xml:space="preserve"> რიონის სანაპიროდან ტერიტორია დაცილებულია დაახლო</w:t>
      </w:r>
      <w:r w:rsidR="00CA03D2" w:rsidRPr="00B944CF">
        <w:t>ე</w:t>
      </w:r>
      <w:r w:rsidRPr="00B944CF">
        <w:t>ბით 3</w:t>
      </w:r>
      <w:r w:rsidR="00297BD7" w:rsidRPr="00B944CF">
        <w:t>7</w:t>
      </w:r>
      <w:r w:rsidRPr="00B944CF">
        <w:t>0 მ-ით</w:t>
      </w:r>
      <w:r w:rsidR="00CA03D2" w:rsidRPr="00B944CF">
        <w:t xml:space="preserve">, ხოლო რიონჰესის გამყვანი ახიდან 250 მ-ს. საპროექტო ტერიტორიას უშუალოდ ესაზღვრება ქუთაისი-ბაღდადის საავტომობილო </w:t>
      </w:r>
      <w:r w:rsidR="00297BD7" w:rsidRPr="00B944CF">
        <w:t>საჭიროებას არ წარმოადგენს</w:t>
      </w:r>
      <w:r w:rsidR="00CA03D2" w:rsidRPr="00B944CF">
        <w:t>.</w:t>
      </w:r>
      <w:r w:rsidR="00E06A1F" w:rsidRPr="00B944CF">
        <w:t xml:space="preserve"> </w:t>
      </w:r>
    </w:p>
    <w:p w14:paraId="45B148DD" w14:textId="52EC4EF8" w:rsidR="00A67B31" w:rsidRPr="00B944CF" w:rsidRDefault="00CA03D2" w:rsidP="00B944CF">
      <w:r w:rsidRPr="00B944CF">
        <w:t xml:space="preserve">საპროექტო საწარმოს განთავსების ტერიტორია მდებარეობს სამრეწველო ზონაში, სადაც ფუნქციონირებს სხვადასხვა დანიშნულების საწარმოო </w:t>
      </w:r>
      <w:r w:rsidR="00CC7C43" w:rsidRPr="00B944CF">
        <w:t>ობიექტები</w:t>
      </w:r>
      <w:r w:rsidRPr="00B944CF">
        <w:t xml:space="preserve">, </w:t>
      </w:r>
      <w:r w:rsidRPr="00B944CF">
        <w:rPr>
          <w:rFonts w:eastAsia="Calibri" w:cs="Times New Roman"/>
        </w:rPr>
        <w:t>მათ შორის: შპს "საქმილსადენმშენი"-ს კუთვნილი ასფალტ-ბეტონის ქარხანა და ინერტული მასალების საწარმო, ასევე შპს „ბლექსი გრუპი“-ს ასფალტ-ბეტონო ქარხანა და ინერტული მასალების საწარმო. გარდა აღნიშნულისა შპს „მანგანეზ ინდასთრი“-ს საპროექტო ტერიტორიასა და შპს "საქმილსადენმშენი"-ს კუთვნილ საწარმოო ტერიტორიას შორის მიმდინარეობს შპს „ექსიმგრუპი“-ს ფეროშენადნობთა საწარმოს მოწყობის პროცესი, რომლის წარმადობა და ტექნოლოგიური ციკლი საპროექტო საწარმოს ანალოგიურია.</w:t>
      </w:r>
      <w:r w:rsidR="00E06A1F" w:rsidRPr="00B944CF">
        <w:rPr>
          <w:rFonts w:eastAsia="Calibri" w:cs="Times New Roman"/>
        </w:rPr>
        <w:t xml:space="preserve"> </w:t>
      </w:r>
    </w:p>
    <w:p w14:paraId="3D451B08" w14:textId="2A6DFC37" w:rsidR="00A67B31" w:rsidRPr="00B944CF" w:rsidRDefault="00CA03D2" w:rsidP="00B944CF">
      <w:r w:rsidRPr="00B944CF">
        <w:t>საპროექტო საწარმოს ტერიტორიის სიტუაციური სქემა მოცემულია სურათზე</w:t>
      </w:r>
      <w:r w:rsidR="000248AA" w:rsidRPr="00B944CF">
        <w:t xml:space="preserve"> </w:t>
      </w:r>
      <w:r w:rsidR="002E43E8" w:rsidRPr="00B944CF">
        <w:t>3</w:t>
      </w:r>
      <w:r w:rsidR="000248AA" w:rsidRPr="00B944CF">
        <w:t xml:space="preserve">.1.1., საწარმოს ტერიტორიის ხედები მოცემულია სურათზე </w:t>
      </w:r>
      <w:r w:rsidR="002E43E8" w:rsidRPr="00B944CF">
        <w:t>3</w:t>
      </w:r>
      <w:r w:rsidR="000248AA" w:rsidRPr="00B944CF">
        <w:t>.1.2.</w:t>
      </w:r>
    </w:p>
    <w:p w14:paraId="3C9B1FDD" w14:textId="77777777" w:rsidR="002E43E8" w:rsidRPr="00B944CF" w:rsidRDefault="002E43E8" w:rsidP="00B944CF">
      <w:pPr>
        <w:jc w:val="left"/>
        <w:rPr>
          <w:b/>
          <w:color w:val="000000" w:themeColor="text1"/>
          <w:sz w:val="20"/>
          <w:szCs w:val="20"/>
        </w:rPr>
      </w:pPr>
      <w:r w:rsidRPr="00B944CF">
        <w:rPr>
          <w:b/>
          <w:color w:val="000000" w:themeColor="text1"/>
          <w:sz w:val="20"/>
          <w:szCs w:val="20"/>
        </w:rPr>
        <w:br w:type="page"/>
      </w:r>
    </w:p>
    <w:p w14:paraId="7598BAA1" w14:textId="7F24AA03" w:rsidR="00A67B31" w:rsidRPr="00B944CF" w:rsidRDefault="00BD45E8" w:rsidP="00B944CF">
      <w:pPr>
        <w:rPr>
          <w:sz w:val="20"/>
          <w:szCs w:val="20"/>
        </w:rPr>
      </w:pPr>
      <w:r w:rsidRPr="00B944CF">
        <w:rPr>
          <w:b/>
          <w:color w:val="000000" w:themeColor="text1"/>
          <w:sz w:val="20"/>
          <w:szCs w:val="20"/>
        </w:rPr>
        <w:lastRenderedPageBreak/>
        <w:t>სურათი</w:t>
      </w:r>
      <w:r w:rsidR="00520971" w:rsidRPr="00B944CF">
        <w:rPr>
          <w:b/>
          <w:color w:val="000000" w:themeColor="text1"/>
          <w:sz w:val="20"/>
          <w:szCs w:val="20"/>
        </w:rPr>
        <w:t xml:space="preserve"> </w:t>
      </w:r>
      <w:r w:rsidR="002E43E8" w:rsidRPr="00B944CF">
        <w:rPr>
          <w:b/>
          <w:color w:val="000000" w:themeColor="text1"/>
          <w:sz w:val="20"/>
          <w:szCs w:val="20"/>
        </w:rPr>
        <w:t>3</w:t>
      </w:r>
      <w:r w:rsidRPr="00B944CF">
        <w:rPr>
          <w:b/>
          <w:color w:val="000000" w:themeColor="text1"/>
          <w:sz w:val="20"/>
          <w:szCs w:val="20"/>
        </w:rPr>
        <w:t xml:space="preserve">.1.1. </w:t>
      </w:r>
      <w:r w:rsidRPr="00B944CF">
        <w:rPr>
          <w:color w:val="000000" w:themeColor="text1"/>
          <w:sz w:val="20"/>
          <w:szCs w:val="20"/>
        </w:rPr>
        <w:t xml:space="preserve">საწარმოს </w:t>
      </w:r>
      <w:r w:rsidRPr="00B944CF">
        <w:rPr>
          <w:sz w:val="20"/>
          <w:szCs w:val="20"/>
        </w:rPr>
        <w:t xml:space="preserve">განთავსების ტერიტორიის სიტუაციური სქემა </w:t>
      </w:r>
    </w:p>
    <w:p w14:paraId="7F3CA5BA" w14:textId="77777777" w:rsidR="00BD45E8" w:rsidRPr="00B944CF" w:rsidRDefault="00BD45E8" w:rsidP="00B944CF">
      <w:r w:rsidRPr="00B944CF">
        <w:rPr>
          <w:noProof/>
          <w:lang w:eastAsia="ka-GE"/>
        </w:rPr>
        <w:drawing>
          <wp:inline distT="0" distB="0" distL="0" distR="0" wp14:anchorId="3BD2DDF1" wp14:editId="23992A37">
            <wp:extent cx="6120765" cy="4200525"/>
            <wp:effectExtent l="0" t="0" r="0" b="9525"/>
            <wp:docPr id="500"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4200525"/>
                    </a:xfrm>
                    <a:prstGeom prst="rect">
                      <a:avLst/>
                    </a:prstGeom>
                    <a:noFill/>
                  </pic:spPr>
                </pic:pic>
              </a:graphicData>
            </a:graphic>
          </wp:inline>
        </w:drawing>
      </w:r>
    </w:p>
    <w:p w14:paraId="54AECF6C" w14:textId="095756E8" w:rsidR="00BD45E8" w:rsidRPr="00B944CF" w:rsidRDefault="00BD45E8" w:rsidP="00B944CF">
      <w:pPr>
        <w:rPr>
          <w:sz w:val="20"/>
          <w:szCs w:val="20"/>
        </w:rPr>
      </w:pPr>
      <w:r w:rsidRPr="00B944CF">
        <w:rPr>
          <w:b/>
          <w:color w:val="000000" w:themeColor="text1"/>
          <w:sz w:val="20"/>
          <w:szCs w:val="20"/>
        </w:rPr>
        <w:t>სურათი</w:t>
      </w:r>
      <w:r w:rsidR="00520971" w:rsidRPr="00B944CF">
        <w:rPr>
          <w:b/>
          <w:color w:val="000000" w:themeColor="text1"/>
          <w:sz w:val="20"/>
          <w:szCs w:val="20"/>
        </w:rPr>
        <w:t xml:space="preserve"> </w:t>
      </w:r>
      <w:r w:rsidR="002E43E8" w:rsidRPr="00B944CF">
        <w:rPr>
          <w:b/>
          <w:color w:val="000000" w:themeColor="text1"/>
          <w:sz w:val="20"/>
          <w:szCs w:val="20"/>
        </w:rPr>
        <w:t>3</w:t>
      </w:r>
      <w:r w:rsidRPr="00B944CF">
        <w:rPr>
          <w:b/>
          <w:color w:val="000000" w:themeColor="text1"/>
          <w:sz w:val="20"/>
          <w:szCs w:val="20"/>
        </w:rPr>
        <w:t>.1.2.</w:t>
      </w:r>
      <w:r w:rsidRPr="00B944CF">
        <w:rPr>
          <w:color w:val="000000" w:themeColor="text1"/>
          <w:sz w:val="20"/>
          <w:szCs w:val="20"/>
        </w:rPr>
        <w:t xml:space="preserve"> </w:t>
      </w:r>
      <w:r w:rsidRPr="00B944CF">
        <w:rPr>
          <w:sz w:val="20"/>
          <w:szCs w:val="20"/>
        </w:rPr>
        <w:t xml:space="preserve">საწარმოს ტერიტორიის ხედები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694"/>
      </w:tblGrid>
      <w:tr w:rsidR="00D1224C" w:rsidRPr="00B944CF" w14:paraId="1ECCC5B6" w14:textId="77777777" w:rsidTr="009605F7">
        <w:tc>
          <w:tcPr>
            <w:tcW w:w="4810" w:type="dxa"/>
          </w:tcPr>
          <w:p w14:paraId="51585001" w14:textId="77777777" w:rsidR="00D1224C" w:rsidRPr="00B944CF" w:rsidRDefault="00D1224C" w:rsidP="00B944CF">
            <w:pPr>
              <w:jc w:val="center"/>
            </w:pPr>
            <w:r w:rsidRPr="00B944CF">
              <w:rPr>
                <w:noProof/>
                <w:lang w:eastAsia="ka-GE"/>
              </w:rPr>
              <w:drawing>
                <wp:inline distT="0" distB="0" distL="0" distR="0" wp14:anchorId="45F53448" wp14:editId="6AE37FC0">
                  <wp:extent cx="3012965" cy="2259723"/>
                  <wp:effectExtent l="0" t="0" r="0" b="7620"/>
                  <wp:docPr id="497" name="Рисунок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0512" cy="2280383"/>
                          </a:xfrm>
                          <a:prstGeom prst="rect">
                            <a:avLst/>
                          </a:prstGeom>
                          <a:noFill/>
                        </pic:spPr>
                      </pic:pic>
                    </a:graphicData>
                  </a:graphic>
                </wp:inline>
              </w:drawing>
            </w:r>
          </w:p>
        </w:tc>
        <w:tc>
          <w:tcPr>
            <w:tcW w:w="4811" w:type="dxa"/>
          </w:tcPr>
          <w:p w14:paraId="4402142C" w14:textId="77777777" w:rsidR="00D1224C" w:rsidRPr="00B944CF" w:rsidRDefault="00D1224C" w:rsidP="00B944CF">
            <w:pPr>
              <w:jc w:val="center"/>
            </w:pPr>
            <w:r w:rsidRPr="00B944CF">
              <w:rPr>
                <w:noProof/>
                <w:lang w:eastAsia="ka-GE"/>
              </w:rPr>
              <w:drawing>
                <wp:inline distT="0" distB="0" distL="0" distR="0" wp14:anchorId="34A8E189" wp14:editId="59DFC76C">
                  <wp:extent cx="2631882" cy="2233779"/>
                  <wp:effectExtent l="0" t="0" r="0" b="0"/>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a:extLst>
                              <a:ext uri="{28A0092B-C50C-407E-A947-70E740481C1C}">
                                <a14:useLocalDpi xmlns:a14="http://schemas.microsoft.com/office/drawing/2010/main" val="0"/>
                              </a:ext>
                            </a:extLst>
                          </a:blip>
                          <a:srcRect r="4334"/>
                          <a:stretch/>
                        </pic:blipFill>
                        <pic:spPr bwMode="auto">
                          <a:xfrm>
                            <a:off x="0" y="0"/>
                            <a:ext cx="2672108" cy="226792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8F26C46" w14:textId="77777777" w:rsidR="00BF0C2B" w:rsidRPr="00B944CF" w:rsidRDefault="00BF0C2B" w:rsidP="00B944CF"/>
    <w:p w14:paraId="4088C75D" w14:textId="0572A6AF" w:rsidR="00833C55" w:rsidRPr="00B944CF" w:rsidRDefault="00190AEB" w:rsidP="00B944CF">
      <w:pPr>
        <w:pStyle w:val="Heading2"/>
      </w:pPr>
      <w:bookmarkStart w:id="7" w:name="_Toc116390768"/>
      <w:r w:rsidRPr="00B944CF">
        <w:t>პროექტის აღწერა</w:t>
      </w:r>
      <w:bookmarkEnd w:id="7"/>
      <w:r w:rsidRPr="00B944CF">
        <w:t xml:space="preserve"> </w:t>
      </w:r>
    </w:p>
    <w:p w14:paraId="5A550BB5" w14:textId="0730A4CE" w:rsidR="001C25F3" w:rsidRPr="00B944CF" w:rsidRDefault="009605F7" w:rsidP="00B944CF">
      <w:pPr>
        <w:rPr>
          <w:rFonts w:eastAsia="Calibri" w:cs="Times New Roman"/>
        </w:rPr>
      </w:pPr>
      <w:r w:rsidRPr="00B944CF">
        <w:t xml:space="preserve">შპს „მანგანეზ ინდასთრი“-ს ფეროშენადნობთა </w:t>
      </w:r>
      <w:r w:rsidR="001C25F3" w:rsidRPr="00B944CF">
        <w:t>საწარმოს</w:t>
      </w:r>
      <w:r w:rsidRPr="00B944CF">
        <w:t xml:space="preserve"> მოწყობა დაგეგმილია </w:t>
      </w:r>
      <w:r w:rsidR="001C25F3" w:rsidRPr="00B944CF">
        <w:t>61</w:t>
      </w:r>
      <w:r w:rsidR="00BF0C2B" w:rsidRPr="00B944CF">
        <w:t xml:space="preserve"> </w:t>
      </w:r>
      <w:r w:rsidR="001C25F3" w:rsidRPr="00B944CF">
        <w:t>506.00 მ</w:t>
      </w:r>
      <w:r w:rsidR="001C25F3" w:rsidRPr="00B944CF">
        <w:rPr>
          <w:vertAlign w:val="superscript"/>
        </w:rPr>
        <w:t>2</w:t>
      </w:r>
      <w:r w:rsidR="001C25F3" w:rsidRPr="00B944CF">
        <w:t xml:space="preserve"> ფართობის მქონე ტერიტორიაზე, სადაც განთავსებული იქნება საწარმოო შენობა ნაგებობები და დამხმარე სათავსები. პროექტის მიხედვით,</w:t>
      </w:r>
      <w:r w:rsidR="00E06A1F" w:rsidRPr="00B944CF">
        <w:t xml:space="preserve"> </w:t>
      </w:r>
      <w:r w:rsidR="001C25F3" w:rsidRPr="00B944CF">
        <w:rPr>
          <w:rFonts w:eastAsia="Calibri" w:cs="Times New Roman"/>
        </w:rPr>
        <w:t>საწარმოს შემადგენლობაში იქნება</w:t>
      </w:r>
      <w:r w:rsidR="00E06A1F" w:rsidRPr="00B944CF">
        <w:rPr>
          <w:rFonts w:eastAsia="Calibri" w:cs="Times New Roman"/>
        </w:rPr>
        <w:t xml:space="preserve"> </w:t>
      </w:r>
      <w:r w:rsidR="001C25F3" w:rsidRPr="00B944CF">
        <w:rPr>
          <w:rFonts w:eastAsia="Calibri" w:cs="Times New Roman"/>
        </w:rPr>
        <w:t>შემდეგი საწარმოო ინფრასტრუქტურა:</w:t>
      </w:r>
    </w:p>
    <w:p w14:paraId="0BAEFF31" w14:textId="77777777" w:rsidR="001C25F3" w:rsidRPr="00B944CF" w:rsidRDefault="001C25F3" w:rsidP="00B944CF">
      <w:pPr>
        <w:pStyle w:val="ListParagraph"/>
        <w:numPr>
          <w:ilvl w:val="0"/>
          <w:numId w:val="7"/>
        </w:numPr>
        <w:jc w:val="left"/>
      </w:pPr>
      <w:r w:rsidRPr="00B944CF">
        <w:t>სადნობი საამქრო;</w:t>
      </w:r>
    </w:p>
    <w:p w14:paraId="5380A582" w14:textId="77777777" w:rsidR="001C25F3" w:rsidRPr="00B944CF" w:rsidRDefault="001C25F3" w:rsidP="00B944CF">
      <w:pPr>
        <w:pStyle w:val="ListParagraph"/>
        <w:numPr>
          <w:ilvl w:val="0"/>
          <w:numId w:val="7"/>
        </w:numPr>
        <w:jc w:val="left"/>
      </w:pPr>
      <w:r w:rsidRPr="00B944CF">
        <w:t>ქვესადგური;</w:t>
      </w:r>
    </w:p>
    <w:p w14:paraId="095A5A99" w14:textId="77777777" w:rsidR="001C25F3" w:rsidRPr="00B944CF" w:rsidRDefault="001C25F3" w:rsidP="00B944CF">
      <w:pPr>
        <w:pStyle w:val="ListParagraph"/>
        <w:numPr>
          <w:ilvl w:val="0"/>
          <w:numId w:val="7"/>
        </w:numPr>
        <w:jc w:val="left"/>
      </w:pPr>
      <w:r w:rsidRPr="00B944CF">
        <w:t>მტვერდამჭერი ფილტრები;</w:t>
      </w:r>
    </w:p>
    <w:p w14:paraId="6A526869" w14:textId="77777777" w:rsidR="001C25F3" w:rsidRPr="00B944CF" w:rsidRDefault="001C25F3" w:rsidP="00B944CF">
      <w:pPr>
        <w:pStyle w:val="ListParagraph"/>
        <w:numPr>
          <w:ilvl w:val="0"/>
          <w:numId w:val="7"/>
        </w:numPr>
        <w:jc w:val="left"/>
      </w:pPr>
      <w:r w:rsidRPr="00B944CF">
        <w:t>დახურული საწყობი;</w:t>
      </w:r>
    </w:p>
    <w:p w14:paraId="767C7343" w14:textId="77777777" w:rsidR="001C25F3" w:rsidRPr="00B944CF" w:rsidRDefault="001C25F3" w:rsidP="00B944CF">
      <w:pPr>
        <w:pStyle w:val="ListParagraph"/>
        <w:numPr>
          <w:ilvl w:val="0"/>
          <w:numId w:val="7"/>
        </w:numPr>
        <w:jc w:val="left"/>
      </w:pPr>
      <w:r w:rsidRPr="00B944CF">
        <w:lastRenderedPageBreak/>
        <w:t xml:space="preserve">მზა პროდუქციის სამსხვრევი დანადგარი; </w:t>
      </w:r>
    </w:p>
    <w:p w14:paraId="1F5EB97E" w14:textId="77777777" w:rsidR="001C25F3" w:rsidRPr="00B944CF" w:rsidRDefault="001C25F3" w:rsidP="00B944CF">
      <w:pPr>
        <w:pStyle w:val="ListParagraph"/>
        <w:numPr>
          <w:ilvl w:val="0"/>
          <w:numId w:val="7"/>
        </w:numPr>
        <w:jc w:val="left"/>
      </w:pPr>
      <w:r w:rsidRPr="00B944CF">
        <w:t>მასალების ღია საწყობი (სანაყარო);</w:t>
      </w:r>
    </w:p>
    <w:p w14:paraId="0FFEDCD6" w14:textId="77777777" w:rsidR="001C25F3" w:rsidRPr="00B944CF" w:rsidRDefault="001C25F3" w:rsidP="00B944CF">
      <w:pPr>
        <w:pStyle w:val="ListParagraph"/>
        <w:numPr>
          <w:ilvl w:val="0"/>
          <w:numId w:val="7"/>
        </w:numPr>
        <w:jc w:val="left"/>
      </w:pPr>
      <w:r w:rsidRPr="00B944CF">
        <w:t xml:space="preserve">წიდის სანაყარო; </w:t>
      </w:r>
    </w:p>
    <w:p w14:paraId="3F6AAAD9" w14:textId="1FAE7994" w:rsidR="001C25F3" w:rsidRPr="00B944CF" w:rsidRDefault="00BF0C2B" w:rsidP="00B944CF">
      <w:pPr>
        <w:pStyle w:val="ListParagraph"/>
        <w:numPr>
          <w:ilvl w:val="0"/>
          <w:numId w:val="7"/>
        </w:numPr>
        <w:jc w:val="left"/>
      </w:pPr>
      <w:r w:rsidRPr="00B944CF">
        <w:t xml:space="preserve">ტექნიკური </w:t>
      </w:r>
      <w:r w:rsidR="001C25F3" w:rsidRPr="00B944CF">
        <w:t>წყლის რეზერვუარი;</w:t>
      </w:r>
    </w:p>
    <w:p w14:paraId="7A292E01" w14:textId="77777777" w:rsidR="008C55E8" w:rsidRPr="00B944CF" w:rsidRDefault="008C55E8" w:rsidP="00B944CF">
      <w:pPr>
        <w:pStyle w:val="ListParagraph"/>
        <w:numPr>
          <w:ilvl w:val="0"/>
          <w:numId w:val="7"/>
        </w:numPr>
        <w:jc w:val="left"/>
      </w:pPr>
      <w:r w:rsidRPr="00B944CF">
        <w:t>სასწორი;</w:t>
      </w:r>
    </w:p>
    <w:p w14:paraId="18D6E124" w14:textId="77777777" w:rsidR="008C55E8" w:rsidRPr="00B944CF" w:rsidRDefault="001C25F3" w:rsidP="00B944CF">
      <w:pPr>
        <w:pStyle w:val="ListParagraph"/>
        <w:numPr>
          <w:ilvl w:val="0"/>
          <w:numId w:val="7"/>
        </w:numPr>
        <w:jc w:val="left"/>
      </w:pPr>
      <w:r w:rsidRPr="00B944CF">
        <w:t>საოფისე შენობა</w:t>
      </w:r>
      <w:r w:rsidR="008C55E8" w:rsidRPr="00B944CF">
        <w:t>;</w:t>
      </w:r>
    </w:p>
    <w:p w14:paraId="0687D076" w14:textId="77777777" w:rsidR="001C25F3" w:rsidRPr="00B944CF" w:rsidRDefault="008C55E8" w:rsidP="00B944CF">
      <w:pPr>
        <w:pStyle w:val="ListParagraph"/>
        <w:numPr>
          <w:ilvl w:val="0"/>
          <w:numId w:val="7"/>
        </w:numPr>
        <w:jc w:val="left"/>
      </w:pPr>
      <w:r w:rsidRPr="00B944CF">
        <w:t>დაცვის ჯიხური</w:t>
      </w:r>
      <w:r w:rsidR="001C25F3" w:rsidRPr="00B944CF">
        <w:t>.</w:t>
      </w:r>
    </w:p>
    <w:p w14:paraId="2355030E" w14:textId="77777777" w:rsidR="009605F7" w:rsidRPr="00B944CF" w:rsidRDefault="001C25F3" w:rsidP="00B944CF">
      <w:r w:rsidRPr="00B944CF">
        <w:t>გარდა აღნიშნულისა, საწარმოს ჩრდილო-დასავლეთის მხარეს არსებულ 2000 მ</w:t>
      </w:r>
      <w:r w:rsidRPr="00B944CF">
        <w:rPr>
          <w:vertAlign w:val="superscript"/>
        </w:rPr>
        <w:t>2</w:t>
      </w:r>
      <w:r w:rsidRPr="00B944CF">
        <w:t xml:space="preserve"> ფართობის უბანზე დაგეგმილია ნედლეულის საწყობის მოწყობა, ხოლო ჩრდილოეთის მხარეს წიდის სანაყაროს მოწყობა 5 177 მ</w:t>
      </w:r>
      <w:r w:rsidRPr="00B944CF">
        <w:rPr>
          <w:vertAlign w:val="superscript"/>
        </w:rPr>
        <w:t>2</w:t>
      </w:r>
      <w:r w:rsidRPr="00B944CF">
        <w:t xml:space="preserve"> ფართობის ტერიტორიაზე.</w:t>
      </w:r>
      <w:r w:rsidR="00E06A1F" w:rsidRPr="00B944CF">
        <w:t xml:space="preserve"> </w:t>
      </w:r>
    </w:p>
    <w:p w14:paraId="0F62EECE" w14:textId="7FF7B298" w:rsidR="00833C55" w:rsidRPr="00B944CF" w:rsidRDefault="0036657A" w:rsidP="00B944CF">
      <w:pPr>
        <w:spacing w:after="0"/>
      </w:pPr>
      <w:r w:rsidRPr="00B944CF">
        <w:t>საპროექტო საწარმოს გენერალური გეგმა მოცემულია ნახაზზე</w:t>
      </w:r>
      <w:r w:rsidR="00DE0A8F" w:rsidRPr="00B944CF">
        <w:t xml:space="preserve"> </w:t>
      </w:r>
      <w:r w:rsidR="002E43E8" w:rsidRPr="00B944CF">
        <w:t>3</w:t>
      </w:r>
      <w:r w:rsidRPr="00B944CF">
        <w:t>.2.1.</w:t>
      </w:r>
      <w:r w:rsidR="00E06A1F" w:rsidRPr="00B944CF">
        <w:t xml:space="preserve"> </w:t>
      </w:r>
    </w:p>
    <w:p w14:paraId="61700995" w14:textId="77777777" w:rsidR="008C55E8" w:rsidRPr="00B944CF" w:rsidRDefault="008C55E8" w:rsidP="00B944CF">
      <w:pPr>
        <w:spacing w:after="0"/>
        <w:rPr>
          <w:color w:val="70AD47" w:themeColor="accent6"/>
        </w:rPr>
      </w:pPr>
      <w:r w:rsidRPr="00B944CF">
        <w:t>პროექტის მიხედვით საწარმოში დაგეგმილია ორი ერთეული ელექტრორკალური ღუმელი (ერთი 9 მგვტ სიმძლავრის და მეორე 18 მგვტ სიმძლავრის),</w:t>
      </w:r>
      <w:r w:rsidR="00E06A1F" w:rsidRPr="00B944CF">
        <w:t xml:space="preserve"> </w:t>
      </w:r>
      <w:r w:rsidRPr="00B944CF">
        <w:t xml:space="preserve">საერთო წარმადობით 4.8 ტ/სთ. საწარმოს მიერ წლის განმავლობაში გამოშვებული პროდუქციის რაოდენობა იქნება </w:t>
      </w:r>
      <w:r w:rsidRPr="00B944CF">
        <w:rPr>
          <w:rFonts w:eastAsia="Calibri" w:cs="Times New Roman"/>
        </w:rPr>
        <w:t xml:space="preserve">42 000 ტ ფეროშენადნობი. </w:t>
      </w:r>
    </w:p>
    <w:p w14:paraId="65B5EE25" w14:textId="2C6891F0" w:rsidR="00A96C17" w:rsidRPr="00B944CF" w:rsidRDefault="001C25F3" w:rsidP="00B944CF">
      <w:pPr>
        <w:spacing w:after="0"/>
      </w:pPr>
      <w:r w:rsidRPr="00B944CF">
        <w:t>საწარმოს ტექნიკური წყლით მომარაგება დაგეგმილია მდ. რიონიდან</w:t>
      </w:r>
      <w:r w:rsidR="008C55E8" w:rsidRPr="00B944CF">
        <w:t xml:space="preserve">, ხოლო სასმელ-სამეურნეო დანიშნულებით პირველ ეტაპზე გამოყენებული იქნება შემოტანილი წყალი, ხოლო </w:t>
      </w:r>
      <w:r w:rsidR="00EA162E" w:rsidRPr="00B944CF">
        <w:t xml:space="preserve">სამომავლოდ პერსპექტივაში, შესაბამისი ლიცენზიის საფუძველზე </w:t>
      </w:r>
      <w:r w:rsidR="008C55E8" w:rsidRPr="00B944CF">
        <w:t>დაგეგმილია ჭაბურღილის მოწყობა.</w:t>
      </w:r>
      <w:r w:rsidR="00E06A1F" w:rsidRPr="00B944CF">
        <w:t xml:space="preserve"> </w:t>
      </w:r>
    </w:p>
    <w:p w14:paraId="6CB38F69" w14:textId="6D7C831E" w:rsidR="00A96C17" w:rsidRPr="00B944CF" w:rsidRDefault="00A96C17" w:rsidP="00B944CF">
      <w:pPr>
        <w:rPr>
          <w:sz w:val="20"/>
          <w:szCs w:val="20"/>
        </w:rPr>
      </w:pPr>
      <w:r w:rsidRPr="00B944CF">
        <w:rPr>
          <w:b/>
          <w:sz w:val="20"/>
          <w:szCs w:val="20"/>
        </w:rPr>
        <w:t xml:space="preserve">ნახაზი </w:t>
      </w:r>
      <w:r w:rsidR="002E43E8" w:rsidRPr="00B944CF">
        <w:rPr>
          <w:b/>
          <w:sz w:val="20"/>
          <w:szCs w:val="20"/>
        </w:rPr>
        <w:t>3</w:t>
      </w:r>
      <w:r w:rsidRPr="00B944CF">
        <w:rPr>
          <w:b/>
          <w:sz w:val="20"/>
          <w:szCs w:val="20"/>
        </w:rPr>
        <w:t>.2.1.</w:t>
      </w:r>
      <w:r w:rsidRPr="00B944CF">
        <w:rPr>
          <w:sz w:val="20"/>
          <w:szCs w:val="20"/>
        </w:rPr>
        <w:t xml:space="preserve"> საპროექტო საწარმოს გენერალური გეგმა </w:t>
      </w:r>
    </w:p>
    <w:p w14:paraId="2EEF1C32" w14:textId="6080C237" w:rsidR="00A96C17" w:rsidRPr="00B944CF" w:rsidRDefault="00E71CA3" w:rsidP="00B944CF">
      <w:pPr>
        <w:spacing w:after="0"/>
        <w:jc w:val="center"/>
      </w:pPr>
      <w:r>
        <w:rPr>
          <w:noProof/>
          <w:lang w:eastAsia="ka-GE"/>
        </w:rPr>
        <w:drawing>
          <wp:inline distT="0" distB="0" distL="0" distR="0" wp14:anchorId="46A79B56" wp14:editId="46DCAEFD">
            <wp:extent cx="5178056" cy="5039833"/>
            <wp:effectExtent l="0" t="0" r="3810" b="8890"/>
            <wp:docPr id="2474" name="Picture 2474"/>
            <wp:cNvGraphicFramePr/>
            <a:graphic xmlns:a="http://schemas.openxmlformats.org/drawingml/2006/main">
              <a:graphicData uri="http://schemas.openxmlformats.org/drawingml/2006/picture">
                <pic:pic xmlns:pic="http://schemas.openxmlformats.org/drawingml/2006/picture">
                  <pic:nvPicPr>
                    <pic:cNvPr id="2474" name="Picture 2474"/>
                    <pic:cNvPicPr/>
                  </pic:nvPicPr>
                  <pic:blipFill rotWithShape="1">
                    <a:blip r:embed="rId17"/>
                    <a:srcRect t="1900" b="13089"/>
                    <a:stretch/>
                  </pic:blipFill>
                  <pic:spPr bwMode="auto">
                    <a:xfrm>
                      <a:off x="0" y="0"/>
                      <a:ext cx="5180279" cy="5041996"/>
                    </a:xfrm>
                    <a:prstGeom prst="rect">
                      <a:avLst/>
                    </a:prstGeom>
                    <a:ln>
                      <a:noFill/>
                    </a:ln>
                    <a:extLst>
                      <a:ext uri="{53640926-AAD7-44D8-BBD7-CCE9431645EC}">
                        <a14:shadowObscured xmlns:a14="http://schemas.microsoft.com/office/drawing/2010/main"/>
                      </a:ext>
                    </a:extLst>
                  </pic:spPr>
                </pic:pic>
              </a:graphicData>
            </a:graphic>
          </wp:inline>
        </w:drawing>
      </w:r>
    </w:p>
    <w:p w14:paraId="62D19548" w14:textId="36F50559" w:rsidR="00C1733E" w:rsidRPr="00B944CF" w:rsidRDefault="00C1733E" w:rsidP="00B944CF">
      <w:pPr>
        <w:pStyle w:val="Heading3"/>
      </w:pPr>
      <w:bookmarkStart w:id="8" w:name="_Toc116390769"/>
      <w:bookmarkStart w:id="9" w:name="_GoBack"/>
      <w:bookmarkEnd w:id="9"/>
      <w:r w:rsidRPr="00B944CF">
        <w:lastRenderedPageBreak/>
        <w:t>ტექნოლოგიური პროცესის აღწერა</w:t>
      </w:r>
      <w:bookmarkEnd w:id="8"/>
      <w:r w:rsidRPr="00B944CF">
        <w:t xml:space="preserve"> </w:t>
      </w:r>
    </w:p>
    <w:p w14:paraId="1D58D87B" w14:textId="7F1798E0" w:rsidR="008C55E8" w:rsidRPr="00B944CF" w:rsidRDefault="008C55E8" w:rsidP="00B944CF">
      <w:pPr>
        <w:rPr>
          <w:rFonts w:eastAsia="Calibri" w:cs="Times New Roman"/>
        </w:rPr>
      </w:pPr>
      <w:r w:rsidRPr="00B944CF">
        <w:rPr>
          <w:rFonts w:eastAsia="Calibri" w:cs="Times New Roman"/>
        </w:rPr>
        <w:t>ტექნოლოგიური პროცესი იწყება ნედლეულის - საკაზმე მასალების საწყობში მანგანუმის მადანის კონცენტრატის და საკაზმე კომპონენტების შემოტანით. რისთვისაც ფეროშენადნობების წარმოებისათვის მოწყობილი</w:t>
      </w:r>
      <w:r w:rsidR="00BF0C2B" w:rsidRPr="00B944CF">
        <w:rPr>
          <w:rFonts w:eastAsia="Calibri" w:cs="Times New Roman"/>
        </w:rPr>
        <w:t xml:space="preserve"> იქნება</w:t>
      </w:r>
      <w:r w:rsidRPr="00B944CF">
        <w:rPr>
          <w:rFonts w:eastAsia="Calibri" w:cs="Times New Roman"/>
        </w:rPr>
        <w:t xml:space="preserve"> შესაბამისი საკაზმე მასალის</w:t>
      </w:r>
      <w:r w:rsidR="00E06A1F" w:rsidRPr="00B944CF">
        <w:rPr>
          <w:rFonts w:eastAsia="Calibri" w:cs="Times New Roman"/>
        </w:rPr>
        <w:t xml:space="preserve"> </w:t>
      </w:r>
      <w:r w:rsidRPr="00B944CF">
        <w:rPr>
          <w:rFonts w:eastAsia="Calibri" w:cs="Times New Roman"/>
        </w:rPr>
        <w:t>სასაწყობო მეურნეობა (დახურული საწყობი 900 მ</w:t>
      </w:r>
      <w:r w:rsidRPr="00B944CF">
        <w:rPr>
          <w:rFonts w:eastAsia="Calibri" w:cs="Times New Roman"/>
          <w:vertAlign w:val="superscript"/>
        </w:rPr>
        <w:t>2</w:t>
      </w:r>
      <w:r w:rsidRPr="00B944CF">
        <w:rPr>
          <w:rFonts w:eastAsia="Calibri" w:cs="Times New Roman"/>
        </w:rPr>
        <w:t xml:space="preserve"> და ღია საწყობი 2 000 მ</w:t>
      </w:r>
      <w:r w:rsidRPr="00B944CF">
        <w:rPr>
          <w:rFonts w:eastAsia="Calibri" w:cs="Times New Roman"/>
          <w:vertAlign w:val="superscript"/>
        </w:rPr>
        <w:t>2</w:t>
      </w:r>
      <w:r w:rsidRPr="00B944CF">
        <w:rPr>
          <w:rFonts w:eastAsia="Calibri" w:cs="Times New Roman"/>
        </w:rPr>
        <w:t xml:space="preserve"> ფართობის). მანგანუმის </w:t>
      </w:r>
      <w:r w:rsidR="00057A9D" w:rsidRPr="00B944CF">
        <w:rPr>
          <w:rFonts w:eastAsia="Calibri" w:cs="Times New Roman"/>
        </w:rPr>
        <w:t>კონცენტრატის მიღება მოხდება</w:t>
      </w:r>
      <w:r w:rsidR="00BF0C2B" w:rsidRPr="00B944CF">
        <w:rPr>
          <w:rFonts w:eastAsia="Calibri" w:cs="Times New Roman"/>
        </w:rPr>
        <w:t xml:space="preserve"> </w:t>
      </w:r>
      <w:r w:rsidR="00057A9D" w:rsidRPr="00B944CF">
        <w:rPr>
          <w:rFonts w:eastAsia="Calibri" w:cs="Times New Roman"/>
        </w:rPr>
        <w:t xml:space="preserve">როგორც </w:t>
      </w:r>
      <w:r w:rsidR="004B3DD5" w:rsidRPr="00B944CF">
        <w:rPr>
          <w:rFonts w:eastAsia="Calibri" w:cs="Times New Roman"/>
        </w:rPr>
        <w:t>საქართვლოშ</w:t>
      </w:r>
      <w:r w:rsidR="00057A9D" w:rsidRPr="00B944CF">
        <w:rPr>
          <w:rFonts w:eastAsia="Calibri" w:cs="Times New Roman"/>
        </w:rPr>
        <w:t>ი არსებული საწარმოები</w:t>
      </w:r>
      <w:r w:rsidR="00BF0C2B" w:rsidRPr="00B944CF">
        <w:rPr>
          <w:rFonts w:eastAsia="Calibri" w:cs="Times New Roman"/>
        </w:rPr>
        <w:t>დან</w:t>
      </w:r>
      <w:r w:rsidR="00057A9D" w:rsidRPr="00B944CF">
        <w:rPr>
          <w:rFonts w:eastAsia="Calibri" w:cs="Times New Roman"/>
        </w:rPr>
        <w:t xml:space="preserve"> (ძირითადად ჭიათურა), ასევე შესაძლებელია საზღვარგარეთის ქვეყნებიდან. </w:t>
      </w:r>
    </w:p>
    <w:p w14:paraId="74759AAE" w14:textId="77777777" w:rsidR="008C55E8" w:rsidRPr="00B944CF" w:rsidRDefault="008C55E8" w:rsidP="00B944CF">
      <w:pPr>
        <w:rPr>
          <w:rFonts w:eastAsia="Calibri" w:cs="Times New Roman"/>
          <w:u w:val="single"/>
        </w:rPr>
      </w:pPr>
      <w:r w:rsidRPr="00B944CF">
        <w:rPr>
          <w:rFonts w:eastAsia="Calibri" w:cs="Times New Roman"/>
          <w:u w:val="single"/>
        </w:rPr>
        <w:t xml:space="preserve">ფეროშენადნობთა საამქროს ტექნოლოგიური ოპერაციების თანმიმდევრობა შემდეგია: </w:t>
      </w:r>
    </w:p>
    <w:p w14:paraId="5EBC07A9" w14:textId="77777777" w:rsidR="008C55E8" w:rsidRPr="00B944CF" w:rsidRDefault="008C55E8" w:rsidP="00B944CF">
      <w:pPr>
        <w:rPr>
          <w:rFonts w:eastAsia="Calibri" w:cs="Times New Roman"/>
        </w:rPr>
      </w:pPr>
      <w:r w:rsidRPr="00B944CF">
        <w:rPr>
          <w:rFonts w:eastAsia="Calibri" w:cs="Times New Roman"/>
        </w:rPr>
        <w:t>ნედლეული საწყისი ბუნკერიდან კონვეიერით მიეწოდება მთავარ ბუნკერებში (ღუმელის გვერდით ზოლურად განლაგებულ 8 ბუნკერს), თითოეული ნედლეულის აწონვის შემდეგ იქმნება კაზმი, ასაწონ ბუნკერებში შერეული და აწონილი ნედლეული მიემართება მთავარ კონვეიერზე, რომელსაც ააქვს ეს მადნები და დამხმარე მასალები ღუმელების თავზე განლაგებულ ბუნკერებში. ბუნკერები ღუმელებთან</w:t>
      </w:r>
      <w:r w:rsidR="00E06A1F" w:rsidRPr="00B944CF">
        <w:rPr>
          <w:rFonts w:eastAsia="Calibri" w:cs="Times New Roman"/>
        </w:rPr>
        <w:t xml:space="preserve"> </w:t>
      </w:r>
      <w:r w:rsidRPr="00B944CF">
        <w:rPr>
          <w:rFonts w:eastAsia="Calibri" w:cs="Times New Roman"/>
        </w:rPr>
        <w:t>დაკავშირებული არის სპეციალური მილებით, რომელთა საშუალებითაც</w:t>
      </w:r>
      <w:r w:rsidR="00E06A1F" w:rsidRPr="00B944CF">
        <w:rPr>
          <w:rFonts w:eastAsia="Calibri" w:cs="Times New Roman"/>
        </w:rPr>
        <w:t xml:space="preserve"> </w:t>
      </w:r>
      <w:r w:rsidRPr="00B944CF">
        <w:rPr>
          <w:rFonts w:eastAsia="Calibri" w:cs="Times New Roman"/>
        </w:rPr>
        <w:t>კაზმი მიეწოდება ღუმელს. დნობა წარმოებს 1360</w:t>
      </w:r>
      <w:r w:rsidRPr="00B944CF">
        <w:rPr>
          <w:rFonts w:eastAsia="Calibri" w:cs="Times New Roman"/>
          <w:vertAlign w:val="superscript"/>
        </w:rPr>
        <w:t>0</w:t>
      </w:r>
      <w:r w:rsidRPr="00B944CF">
        <w:rPr>
          <w:rFonts w:eastAsia="Calibri" w:cs="Times New Roman"/>
        </w:rPr>
        <w:t xml:space="preserve">C-ზე. ღუმელის ელექტროდები განლაგებულია სამკუთხედის წვეროებზე. ელექტროდებში მასის მიწოდება წარმოებს ამ ნიშნულზე არსებული ამტანი და გამანაწილებელი ტელფერების მეშვეობით. ელექტროდების ხარჯვის შესაბამისად ხდება მათი დაგრძელება - ახალი გარცმის სექციების დადუღებით. </w:t>
      </w:r>
    </w:p>
    <w:p w14:paraId="6E7EC15F" w14:textId="77777777" w:rsidR="008C55E8" w:rsidRPr="00B944CF" w:rsidRDefault="008C55E8" w:rsidP="00B944CF">
      <w:pPr>
        <w:rPr>
          <w:rFonts w:eastAsia="Calibri" w:cs="Times New Roman"/>
        </w:rPr>
      </w:pPr>
      <w:r w:rsidRPr="00B944CF">
        <w:rPr>
          <w:rFonts w:eastAsia="Calibri" w:cs="Times New Roman"/>
        </w:rPr>
        <w:t xml:space="preserve">ღუმელიდან მზა პროდუქციის და წიდის გამოშვება წარმოებს პერიოდულად ყოველ 2-2.5 საათში ერთხელ. ღუმელიდან ნადნობის გამოშვებას თან ახლავს აირების და მტვერის მომატებული რაოდენობა, რომლის ევაკუაცია სწარმოებს ქურის მოედანზე დამონტაჟებულ შემწოვი ზონტების მეშვეობით, რომლებიც მიერთებულია გამწოვი ვენტილატორების სისტემაზე. გამოშვებული ლითონის ჩამოსხმა ხორციელდება ელექტრო ამწეების მეშვეობით შესაბამის ციცხვებში. ლითონის გაციების შემდეგ წარმოებს მისი მსხვრევა-დაფასოება და გადატვირთვა მზა პროდუქციის საწყობში. </w:t>
      </w:r>
    </w:p>
    <w:p w14:paraId="0FCD57B2" w14:textId="77777777" w:rsidR="008C55E8" w:rsidRPr="00B944CF" w:rsidRDefault="008C55E8" w:rsidP="00B944CF">
      <w:pPr>
        <w:rPr>
          <w:rFonts w:eastAsia="Calibri" w:cs="Times New Roman"/>
        </w:rPr>
      </w:pPr>
      <w:r w:rsidRPr="00B944CF">
        <w:rPr>
          <w:rFonts w:eastAsia="Calibri" w:cs="Times New Roman"/>
        </w:rPr>
        <w:t>თანმდევი წიდა სათანადოდ აღჭურვილი არხებით (ღარებით) გაედინება ამისათვის მოწყობილ ორმოებში (თოთოეულ ღუმელს გააჩნია წიდის 2 ორმო), საიდანაც გაგრილების შემდეგ ხდება მისი</w:t>
      </w:r>
      <w:r w:rsidR="00E06A1F" w:rsidRPr="00B944CF">
        <w:rPr>
          <w:rFonts w:eastAsia="Calibri" w:cs="Times New Roman"/>
        </w:rPr>
        <w:t xml:space="preserve"> </w:t>
      </w:r>
      <w:r w:rsidRPr="00B944CF">
        <w:rPr>
          <w:rFonts w:eastAsia="Calibri" w:cs="Times New Roman"/>
        </w:rPr>
        <w:t xml:space="preserve">გატანა ექსკავატორის და თვითმცლელი მანქანების მეშვეობით წიდის სანაყაროზე, რომელიც მდებარეობს საწარმოს ტერიტორიაზე. </w:t>
      </w:r>
    </w:p>
    <w:p w14:paraId="53A9F6A5" w14:textId="77777777" w:rsidR="008C55E8" w:rsidRPr="00B944CF" w:rsidRDefault="008C55E8" w:rsidP="00B944CF">
      <w:pPr>
        <w:spacing w:after="0"/>
        <w:rPr>
          <w:rFonts w:eastAsia="Calibri" w:cs="Times New Roman"/>
        </w:rPr>
      </w:pPr>
      <w:r w:rsidRPr="00B944CF">
        <w:rPr>
          <w:rFonts w:eastAsia="Calibri" w:cs="Times New Roman"/>
        </w:rPr>
        <w:t>კაზმის შემადგენლობა 1 ტ სილიკომანგანუმის მისაღებად შემდეგია:</w:t>
      </w:r>
    </w:p>
    <w:p w14:paraId="3A67ED83" w14:textId="77777777" w:rsidR="008C55E8" w:rsidRPr="00B944CF" w:rsidRDefault="008C55E8" w:rsidP="00B944CF">
      <w:pPr>
        <w:pStyle w:val="ListParagraph"/>
        <w:numPr>
          <w:ilvl w:val="0"/>
          <w:numId w:val="7"/>
        </w:numPr>
        <w:jc w:val="left"/>
      </w:pPr>
      <w:r w:rsidRPr="00B944CF">
        <w:t>მანგანუმის მადნის კონცენტრატი;</w:t>
      </w:r>
    </w:p>
    <w:p w14:paraId="400F7EB3" w14:textId="77777777" w:rsidR="008C55E8" w:rsidRPr="00B944CF" w:rsidRDefault="008C55E8" w:rsidP="00B944CF">
      <w:pPr>
        <w:pStyle w:val="ListParagraph"/>
        <w:numPr>
          <w:ilvl w:val="0"/>
          <w:numId w:val="7"/>
        </w:numPr>
        <w:jc w:val="left"/>
      </w:pPr>
      <w:r w:rsidRPr="00B944CF">
        <w:t>კოქსი;</w:t>
      </w:r>
    </w:p>
    <w:p w14:paraId="2D7C7724" w14:textId="77777777" w:rsidR="008C55E8" w:rsidRPr="00B944CF" w:rsidRDefault="008C55E8" w:rsidP="00B944CF">
      <w:pPr>
        <w:pStyle w:val="ListParagraph"/>
        <w:numPr>
          <w:ilvl w:val="0"/>
          <w:numId w:val="7"/>
        </w:numPr>
        <w:jc w:val="left"/>
      </w:pPr>
      <w:r w:rsidRPr="00B944CF">
        <w:t>კირქვა;</w:t>
      </w:r>
    </w:p>
    <w:p w14:paraId="1AF358F4" w14:textId="77777777" w:rsidR="008C55E8" w:rsidRPr="00B944CF" w:rsidRDefault="008C55E8" w:rsidP="00B944CF">
      <w:pPr>
        <w:pStyle w:val="ListParagraph"/>
        <w:numPr>
          <w:ilvl w:val="0"/>
          <w:numId w:val="7"/>
        </w:numPr>
        <w:jc w:val="left"/>
      </w:pPr>
      <w:r w:rsidRPr="00B944CF">
        <w:t>კვარციტი;</w:t>
      </w:r>
    </w:p>
    <w:p w14:paraId="04A836F3" w14:textId="77777777" w:rsidR="008C55E8" w:rsidRPr="00B944CF" w:rsidRDefault="008C55E8" w:rsidP="00B944CF">
      <w:pPr>
        <w:pStyle w:val="ListParagraph"/>
        <w:numPr>
          <w:ilvl w:val="0"/>
          <w:numId w:val="7"/>
        </w:numPr>
        <w:jc w:val="left"/>
      </w:pPr>
      <w:r w:rsidRPr="00B944CF">
        <w:t>რკინის ბურბუშელა;</w:t>
      </w:r>
    </w:p>
    <w:p w14:paraId="4450C57E" w14:textId="77777777" w:rsidR="008C55E8" w:rsidRPr="00B944CF" w:rsidRDefault="008C55E8" w:rsidP="00B944CF">
      <w:pPr>
        <w:pStyle w:val="ListParagraph"/>
        <w:numPr>
          <w:ilvl w:val="0"/>
          <w:numId w:val="7"/>
        </w:numPr>
        <w:jc w:val="left"/>
      </w:pPr>
      <w:r w:rsidRPr="00B944CF">
        <w:t>ელექტროდი;</w:t>
      </w:r>
    </w:p>
    <w:p w14:paraId="69B55BF8" w14:textId="3BBC2CB0" w:rsidR="008C55E8" w:rsidRPr="00B944CF" w:rsidRDefault="008C55E8" w:rsidP="00B944CF">
      <w:pPr>
        <w:rPr>
          <w:rFonts w:eastAsia="Calibri" w:cs="Times New Roman"/>
        </w:rPr>
      </w:pPr>
      <w:r w:rsidRPr="00B944CF">
        <w:rPr>
          <w:rFonts w:eastAsia="Calibri" w:cs="Times New Roman"/>
        </w:rPr>
        <w:t xml:space="preserve">გამოსავლიანობა: </w:t>
      </w:r>
      <w:r w:rsidR="002F02C5" w:rsidRPr="00B944CF">
        <w:rPr>
          <w:rFonts w:eastAsia="Calibri" w:cs="Times New Roman"/>
        </w:rPr>
        <w:t>5</w:t>
      </w:r>
      <w:r w:rsidRPr="00B944CF">
        <w:rPr>
          <w:rFonts w:eastAsia="Calibri" w:cs="Times New Roman"/>
        </w:rPr>
        <w:t xml:space="preserve">% ორთქლდება; მიიღება </w:t>
      </w:r>
      <w:r w:rsidR="00E014C5" w:rsidRPr="00B944CF">
        <w:rPr>
          <w:rFonts w:eastAsia="Calibri" w:cs="Times New Roman"/>
        </w:rPr>
        <w:t>≈3</w:t>
      </w:r>
      <w:r w:rsidRPr="00B944CF">
        <w:rPr>
          <w:rFonts w:eastAsia="Calibri" w:cs="Times New Roman"/>
        </w:rPr>
        <w:t xml:space="preserve">0 % სილიკომანგანუმი და </w:t>
      </w:r>
      <w:r w:rsidR="00E014C5" w:rsidRPr="00B944CF">
        <w:rPr>
          <w:rFonts w:eastAsia="Calibri" w:cs="Times New Roman"/>
        </w:rPr>
        <w:t>6</w:t>
      </w:r>
      <w:r w:rsidRPr="00B944CF">
        <w:rPr>
          <w:rFonts w:eastAsia="Calibri" w:cs="Times New Roman"/>
        </w:rPr>
        <w:t>0</w:t>
      </w:r>
      <w:r w:rsidR="002F02C5" w:rsidRPr="00B944CF">
        <w:rPr>
          <w:rFonts w:eastAsia="Calibri" w:cs="Times New Roman"/>
        </w:rPr>
        <w:t>-65</w:t>
      </w:r>
      <w:r w:rsidRPr="00B944CF">
        <w:rPr>
          <w:rFonts w:eastAsia="Calibri" w:cs="Times New Roman"/>
        </w:rPr>
        <w:t xml:space="preserve"> % წიდაა, რომელშიც მანგანუმის შემცველობა 12 %-ია. </w:t>
      </w:r>
    </w:p>
    <w:p w14:paraId="6D963A31" w14:textId="4C6A7071" w:rsidR="008C55E8" w:rsidRPr="00B944CF" w:rsidRDefault="008C55E8" w:rsidP="00B944CF">
      <w:pPr>
        <w:autoSpaceDE w:val="0"/>
        <w:autoSpaceDN w:val="0"/>
        <w:adjustRightInd w:val="0"/>
        <w:rPr>
          <w:rFonts w:eastAsia="Calibri" w:cs="Times New Roman"/>
          <w:color w:val="000000" w:themeColor="text1"/>
        </w:rPr>
      </w:pPr>
      <w:r w:rsidRPr="00B944CF">
        <w:rPr>
          <w:rFonts w:eastAsia="Calibri" w:cs="Times New Roman"/>
        </w:rPr>
        <w:t xml:space="preserve">პროექტით გათვლილი </w:t>
      </w:r>
      <w:r w:rsidR="000D68D9" w:rsidRPr="00B944CF">
        <w:rPr>
          <w:rFonts w:eastAsia="Calibri" w:cs="Times New Roman"/>
          <w:u w:val="single"/>
        </w:rPr>
        <w:t>ფეროსილიკომანგანუმის</w:t>
      </w:r>
      <w:r w:rsidRPr="00B944CF">
        <w:rPr>
          <w:rFonts w:eastAsia="Calibri" w:cs="Times New Roman"/>
        </w:rPr>
        <w:t xml:space="preserve"> წარმოებისათვის საჭირო ნედლეულის სახეობები და მიახლოებითი რაოდენობები</w:t>
      </w:r>
      <w:r w:rsidR="00E06A1F" w:rsidRPr="00B944CF">
        <w:rPr>
          <w:rFonts w:eastAsia="Calibri" w:cs="Times New Roman"/>
        </w:rPr>
        <w:t xml:space="preserve"> </w:t>
      </w:r>
      <w:r w:rsidRPr="00B944CF">
        <w:rPr>
          <w:rFonts w:eastAsia="Calibri" w:cs="Times New Roman"/>
          <w:color w:val="000000" w:themeColor="text1"/>
        </w:rPr>
        <w:t xml:space="preserve">მოცემულია ცხრილში </w:t>
      </w:r>
      <w:r w:rsidR="002E43E8" w:rsidRPr="00B944CF">
        <w:rPr>
          <w:rFonts w:eastAsia="Calibri" w:cs="Times New Roman"/>
          <w:color w:val="000000" w:themeColor="text1"/>
        </w:rPr>
        <w:t>3</w:t>
      </w:r>
      <w:r w:rsidRPr="00B944CF">
        <w:rPr>
          <w:rFonts w:eastAsia="Calibri" w:cs="Times New Roman"/>
          <w:color w:val="000000" w:themeColor="text1"/>
        </w:rPr>
        <w:t>.2.1.1.</w:t>
      </w:r>
    </w:p>
    <w:p w14:paraId="374368BB" w14:textId="03BF0258" w:rsidR="008C55E8" w:rsidRPr="00B944CF" w:rsidRDefault="008C55E8" w:rsidP="00B944CF">
      <w:pPr>
        <w:autoSpaceDE w:val="0"/>
        <w:autoSpaceDN w:val="0"/>
        <w:adjustRightInd w:val="0"/>
        <w:rPr>
          <w:rFonts w:eastAsia="Times New Roman" w:cs="Times New Roman"/>
          <w:b/>
          <w:color w:val="000000" w:themeColor="text1"/>
          <w:sz w:val="20"/>
          <w:szCs w:val="20"/>
        </w:rPr>
      </w:pPr>
      <w:r w:rsidRPr="00B944CF">
        <w:rPr>
          <w:rFonts w:eastAsia="Calibri" w:cs="Times New Roman"/>
          <w:b/>
          <w:color w:val="000000" w:themeColor="text1"/>
          <w:sz w:val="20"/>
          <w:szCs w:val="20"/>
        </w:rPr>
        <w:t xml:space="preserve">ცხრილი </w:t>
      </w:r>
      <w:r w:rsidR="002E43E8" w:rsidRPr="00B944CF">
        <w:rPr>
          <w:rFonts w:eastAsia="Calibri" w:cs="Times New Roman"/>
          <w:b/>
          <w:color w:val="000000" w:themeColor="text1"/>
          <w:sz w:val="20"/>
          <w:szCs w:val="20"/>
        </w:rPr>
        <w:t>3</w:t>
      </w:r>
      <w:r w:rsidRPr="00B944CF">
        <w:rPr>
          <w:rFonts w:eastAsia="Calibri" w:cs="Times New Roman"/>
          <w:b/>
          <w:color w:val="000000" w:themeColor="text1"/>
          <w:sz w:val="20"/>
          <w:szCs w:val="20"/>
        </w:rPr>
        <w:t>.2.1.1.</w:t>
      </w:r>
      <w:r w:rsidRPr="00B944CF">
        <w:rPr>
          <w:rFonts w:eastAsia="Calibri" w:cs="Times New Roman"/>
          <w:color w:val="000000" w:themeColor="text1"/>
          <w:sz w:val="20"/>
          <w:szCs w:val="20"/>
        </w:rPr>
        <w:t xml:space="preserve"> </w:t>
      </w:r>
      <w:r w:rsidR="005233D0" w:rsidRPr="00B944CF">
        <w:rPr>
          <w:rFonts w:eastAsia="Calibri" w:cs="Times New Roman"/>
          <w:color w:val="000000" w:themeColor="text1"/>
          <w:sz w:val="20"/>
          <w:szCs w:val="20"/>
        </w:rPr>
        <w:t>ნედლეულის სახეობები და მიახლოებითი რაოდენობები</w:t>
      </w:r>
    </w:p>
    <w:tbl>
      <w:tblPr>
        <w:tblStyle w:val="6"/>
        <w:tblW w:w="9085" w:type="dxa"/>
        <w:jc w:val="center"/>
        <w:tblLayout w:type="fixed"/>
        <w:tblLook w:val="04A0" w:firstRow="1" w:lastRow="0" w:firstColumn="1" w:lastColumn="0" w:noHBand="0" w:noVBand="1"/>
      </w:tblPr>
      <w:tblGrid>
        <w:gridCol w:w="2605"/>
        <w:gridCol w:w="1841"/>
        <w:gridCol w:w="2686"/>
        <w:gridCol w:w="1953"/>
      </w:tblGrid>
      <w:tr w:rsidR="008C55E8" w:rsidRPr="00B944CF" w14:paraId="53CD331A" w14:textId="77777777" w:rsidTr="00A96C17">
        <w:trPr>
          <w:jc w:val="center"/>
        </w:trPr>
        <w:tc>
          <w:tcPr>
            <w:tcW w:w="2605" w:type="dxa"/>
            <w:tcBorders>
              <w:top w:val="single" w:sz="4" w:space="0" w:color="auto"/>
              <w:left w:val="single" w:sz="4" w:space="0" w:color="auto"/>
              <w:bottom w:val="single" w:sz="4" w:space="0" w:color="auto"/>
              <w:right w:val="single" w:sz="4" w:space="0" w:color="auto"/>
            </w:tcBorders>
            <w:vAlign w:val="center"/>
            <w:hideMark/>
          </w:tcPr>
          <w:p w14:paraId="30159C63" w14:textId="77777777" w:rsidR="008C55E8" w:rsidRPr="00B944CF" w:rsidRDefault="008C55E8" w:rsidP="00B944CF">
            <w:pPr>
              <w:jc w:val="center"/>
              <w:rPr>
                <w:b/>
                <w:sz w:val="20"/>
                <w:szCs w:val="20"/>
              </w:rPr>
            </w:pPr>
            <w:r w:rsidRPr="00B944CF">
              <w:rPr>
                <w:rFonts w:eastAsia="Times New Roman"/>
                <w:sz w:val="24"/>
                <w:szCs w:val="24"/>
              </w:rPr>
              <w:t> </w:t>
            </w:r>
            <w:r w:rsidRPr="00B944CF">
              <w:rPr>
                <w:rFonts w:cs="Sylfaen"/>
                <w:b/>
                <w:sz w:val="20"/>
                <w:szCs w:val="20"/>
              </w:rPr>
              <w:t>ნედლეულის</w:t>
            </w:r>
            <w:r w:rsidRPr="00B944CF">
              <w:rPr>
                <w:b/>
                <w:sz w:val="20"/>
                <w:szCs w:val="20"/>
              </w:rPr>
              <w:t xml:space="preserve"> </w:t>
            </w:r>
            <w:r w:rsidRPr="00B944CF">
              <w:rPr>
                <w:rFonts w:cs="Sylfaen"/>
                <w:b/>
                <w:sz w:val="20"/>
                <w:szCs w:val="20"/>
              </w:rPr>
              <w:t>სახეობა</w:t>
            </w:r>
            <w:r w:rsidRPr="00B944CF">
              <w:rPr>
                <w:b/>
                <w:sz w:val="20"/>
                <w:szCs w:val="20"/>
              </w:rPr>
              <w:t xml:space="preserve"> </w:t>
            </w:r>
            <w:r w:rsidRPr="00B944CF">
              <w:rPr>
                <w:rFonts w:cs="Sylfaen"/>
                <w:b/>
                <w:sz w:val="20"/>
                <w:szCs w:val="20"/>
              </w:rPr>
              <w:t>და</w:t>
            </w:r>
            <w:r w:rsidRPr="00B944CF">
              <w:rPr>
                <w:b/>
                <w:sz w:val="20"/>
                <w:szCs w:val="20"/>
              </w:rPr>
              <w:t xml:space="preserve"> </w:t>
            </w:r>
            <w:r w:rsidRPr="00B944CF">
              <w:rPr>
                <w:rFonts w:cs="Sylfaen"/>
                <w:b/>
                <w:sz w:val="20"/>
                <w:szCs w:val="20"/>
              </w:rPr>
              <w:t>ხარჯი</w:t>
            </w:r>
            <w:r w:rsidRPr="00B944CF">
              <w:rPr>
                <w:b/>
                <w:sz w:val="20"/>
                <w:szCs w:val="20"/>
              </w:rPr>
              <w:t xml:space="preserve"> პროდუქციის მიხედვით</w:t>
            </w:r>
          </w:p>
        </w:tc>
        <w:tc>
          <w:tcPr>
            <w:tcW w:w="1841" w:type="dxa"/>
            <w:tcBorders>
              <w:top w:val="single" w:sz="4" w:space="0" w:color="auto"/>
              <w:left w:val="single" w:sz="4" w:space="0" w:color="auto"/>
              <w:bottom w:val="single" w:sz="4" w:space="0" w:color="auto"/>
              <w:right w:val="single" w:sz="4" w:space="0" w:color="auto"/>
            </w:tcBorders>
            <w:vAlign w:val="center"/>
            <w:hideMark/>
          </w:tcPr>
          <w:p w14:paraId="481D3C42" w14:textId="77777777" w:rsidR="008C55E8" w:rsidRPr="00B944CF" w:rsidRDefault="008C55E8" w:rsidP="00B944CF">
            <w:pPr>
              <w:jc w:val="center"/>
              <w:rPr>
                <w:b/>
                <w:sz w:val="20"/>
                <w:szCs w:val="20"/>
              </w:rPr>
            </w:pPr>
            <w:r w:rsidRPr="00B944CF">
              <w:rPr>
                <w:b/>
                <w:sz w:val="20"/>
                <w:szCs w:val="20"/>
              </w:rPr>
              <w:t>კუთრი ხარჯი,</w:t>
            </w:r>
          </w:p>
          <w:p w14:paraId="249D95F5" w14:textId="77777777" w:rsidR="008C55E8" w:rsidRPr="00B944CF" w:rsidRDefault="008C55E8" w:rsidP="00B944CF">
            <w:pPr>
              <w:jc w:val="center"/>
              <w:rPr>
                <w:b/>
                <w:sz w:val="20"/>
                <w:szCs w:val="20"/>
              </w:rPr>
            </w:pPr>
            <w:r w:rsidRPr="00B944CF">
              <w:rPr>
                <w:b/>
                <w:sz w:val="20"/>
                <w:szCs w:val="20"/>
              </w:rPr>
              <w:t>(ტ/ტ)</w:t>
            </w:r>
          </w:p>
        </w:tc>
        <w:tc>
          <w:tcPr>
            <w:tcW w:w="2686" w:type="dxa"/>
            <w:tcBorders>
              <w:top w:val="single" w:sz="4" w:space="0" w:color="auto"/>
              <w:left w:val="single" w:sz="4" w:space="0" w:color="auto"/>
              <w:bottom w:val="single" w:sz="4" w:space="0" w:color="auto"/>
              <w:right w:val="single" w:sz="4" w:space="0" w:color="auto"/>
            </w:tcBorders>
            <w:vAlign w:val="center"/>
            <w:hideMark/>
          </w:tcPr>
          <w:p w14:paraId="4C8E93A5" w14:textId="77777777" w:rsidR="008C55E8" w:rsidRPr="00B944CF" w:rsidRDefault="008C55E8" w:rsidP="00B944CF">
            <w:pPr>
              <w:jc w:val="center"/>
              <w:rPr>
                <w:b/>
                <w:sz w:val="20"/>
                <w:szCs w:val="20"/>
              </w:rPr>
            </w:pPr>
            <w:r w:rsidRPr="00B944CF">
              <w:rPr>
                <w:b/>
                <w:sz w:val="20"/>
                <w:szCs w:val="20"/>
              </w:rPr>
              <w:t>წლიური მოთხოვნილება, (ტ/წელ)</w:t>
            </w:r>
          </w:p>
        </w:tc>
        <w:tc>
          <w:tcPr>
            <w:tcW w:w="1953" w:type="dxa"/>
            <w:tcBorders>
              <w:top w:val="single" w:sz="4" w:space="0" w:color="auto"/>
              <w:left w:val="single" w:sz="4" w:space="0" w:color="auto"/>
              <w:bottom w:val="single" w:sz="4" w:space="0" w:color="auto"/>
              <w:right w:val="single" w:sz="4" w:space="0" w:color="auto"/>
            </w:tcBorders>
            <w:vAlign w:val="center"/>
            <w:hideMark/>
          </w:tcPr>
          <w:p w14:paraId="14C31143" w14:textId="77777777" w:rsidR="008C55E8" w:rsidRPr="00B944CF" w:rsidRDefault="008C55E8" w:rsidP="00B944CF">
            <w:pPr>
              <w:jc w:val="center"/>
              <w:rPr>
                <w:b/>
                <w:sz w:val="20"/>
                <w:szCs w:val="20"/>
              </w:rPr>
            </w:pPr>
            <w:r w:rsidRPr="00B944CF">
              <w:rPr>
                <w:b/>
                <w:sz w:val="20"/>
                <w:szCs w:val="20"/>
              </w:rPr>
              <w:t>შენიშვნა:</w:t>
            </w:r>
          </w:p>
          <w:p w14:paraId="1A79F588" w14:textId="77777777" w:rsidR="008C55E8" w:rsidRPr="00B944CF" w:rsidRDefault="008C55E8" w:rsidP="00B944CF">
            <w:pPr>
              <w:jc w:val="center"/>
              <w:rPr>
                <w:b/>
                <w:sz w:val="20"/>
                <w:szCs w:val="20"/>
              </w:rPr>
            </w:pPr>
            <w:r w:rsidRPr="00B944CF">
              <w:rPr>
                <w:b/>
                <w:sz w:val="20"/>
                <w:szCs w:val="20"/>
              </w:rPr>
              <w:t>წლიური ჯამური პროგრამა,</w:t>
            </w:r>
            <w:r w:rsidR="00E06A1F" w:rsidRPr="00B944CF">
              <w:rPr>
                <w:b/>
                <w:sz w:val="20"/>
                <w:szCs w:val="20"/>
              </w:rPr>
              <w:t xml:space="preserve"> </w:t>
            </w:r>
            <w:r w:rsidRPr="00B944CF">
              <w:rPr>
                <w:b/>
                <w:sz w:val="20"/>
                <w:szCs w:val="20"/>
              </w:rPr>
              <w:t>ტ/წელ</w:t>
            </w:r>
          </w:p>
        </w:tc>
      </w:tr>
      <w:tr w:rsidR="008C55E8" w:rsidRPr="00B944CF" w14:paraId="1F23950B" w14:textId="77777777" w:rsidTr="00A96C17">
        <w:trPr>
          <w:jc w:val="center"/>
        </w:trPr>
        <w:tc>
          <w:tcPr>
            <w:tcW w:w="2605" w:type="dxa"/>
            <w:tcBorders>
              <w:top w:val="single" w:sz="4" w:space="0" w:color="auto"/>
              <w:left w:val="single" w:sz="4" w:space="0" w:color="auto"/>
              <w:bottom w:val="single" w:sz="4" w:space="0" w:color="auto"/>
              <w:right w:val="single" w:sz="4" w:space="0" w:color="auto"/>
            </w:tcBorders>
            <w:hideMark/>
          </w:tcPr>
          <w:p w14:paraId="022E5E57" w14:textId="77777777" w:rsidR="008C55E8" w:rsidRPr="00B944CF" w:rsidRDefault="008C55E8" w:rsidP="00B944CF">
            <w:pPr>
              <w:jc w:val="center"/>
              <w:rPr>
                <w:b/>
                <w:sz w:val="20"/>
                <w:szCs w:val="20"/>
              </w:rPr>
            </w:pPr>
            <w:r w:rsidRPr="00B944CF">
              <w:rPr>
                <w:b/>
                <w:sz w:val="20"/>
                <w:szCs w:val="20"/>
              </w:rPr>
              <w:t>1</w:t>
            </w:r>
          </w:p>
        </w:tc>
        <w:tc>
          <w:tcPr>
            <w:tcW w:w="1841" w:type="dxa"/>
            <w:tcBorders>
              <w:top w:val="single" w:sz="4" w:space="0" w:color="auto"/>
              <w:left w:val="single" w:sz="4" w:space="0" w:color="auto"/>
              <w:bottom w:val="single" w:sz="4" w:space="0" w:color="auto"/>
              <w:right w:val="single" w:sz="4" w:space="0" w:color="auto"/>
            </w:tcBorders>
            <w:hideMark/>
          </w:tcPr>
          <w:p w14:paraId="47E5E6AD" w14:textId="77777777" w:rsidR="008C55E8" w:rsidRPr="00B944CF" w:rsidRDefault="008C55E8" w:rsidP="00B944CF">
            <w:pPr>
              <w:jc w:val="center"/>
              <w:rPr>
                <w:b/>
                <w:sz w:val="20"/>
                <w:szCs w:val="20"/>
              </w:rPr>
            </w:pPr>
            <w:r w:rsidRPr="00B944CF">
              <w:rPr>
                <w:b/>
                <w:sz w:val="20"/>
                <w:szCs w:val="20"/>
              </w:rPr>
              <w:t>2</w:t>
            </w:r>
          </w:p>
        </w:tc>
        <w:tc>
          <w:tcPr>
            <w:tcW w:w="2686" w:type="dxa"/>
            <w:tcBorders>
              <w:top w:val="single" w:sz="4" w:space="0" w:color="auto"/>
              <w:left w:val="single" w:sz="4" w:space="0" w:color="auto"/>
              <w:bottom w:val="single" w:sz="4" w:space="0" w:color="auto"/>
              <w:right w:val="single" w:sz="4" w:space="0" w:color="auto"/>
            </w:tcBorders>
            <w:hideMark/>
          </w:tcPr>
          <w:p w14:paraId="59CF6818" w14:textId="77777777" w:rsidR="008C55E8" w:rsidRPr="00B944CF" w:rsidRDefault="008C55E8" w:rsidP="00B944CF">
            <w:pPr>
              <w:jc w:val="center"/>
              <w:rPr>
                <w:b/>
                <w:sz w:val="20"/>
                <w:szCs w:val="20"/>
              </w:rPr>
            </w:pPr>
            <w:r w:rsidRPr="00B944CF">
              <w:rPr>
                <w:b/>
                <w:sz w:val="20"/>
                <w:szCs w:val="20"/>
              </w:rPr>
              <w:t>3</w:t>
            </w:r>
          </w:p>
        </w:tc>
        <w:tc>
          <w:tcPr>
            <w:tcW w:w="1953" w:type="dxa"/>
            <w:tcBorders>
              <w:top w:val="single" w:sz="4" w:space="0" w:color="auto"/>
              <w:left w:val="single" w:sz="4" w:space="0" w:color="auto"/>
              <w:bottom w:val="single" w:sz="4" w:space="0" w:color="auto"/>
              <w:right w:val="single" w:sz="4" w:space="0" w:color="auto"/>
            </w:tcBorders>
            <w:hideMark/>
          </w:tcPr>
          <w:p w14:paraId="04D94B1F" w14:textId="77777777" w:rsidR="008C55E8" w:rsidRPr="00B944CF" w:rsidRDefault="008C55E8" w:rsidP="00B944CF">
            <w:pPr>
              <w:jc w:val="center"/>
              <w:rPr>
                <w:b/>
                <w:sz w:val="20"/>
                <w:szCs w:val="20"/>
              </w:rPr>
            </w:pPr>
            <w:r w:rsidRPr="00B944CF">
              <w:rPr>
                <w:b/>
                <w:sz w:val="20"/>
                <w:szCs w:val="20"/>
              </w:rPr>
              <w:t>4</w:t>
            </w:r>
          </w:p>
        </w:tc>
      </w:tr>
      <w:tr w:rsidR="008C55E8" w:rsidRPr="00B944CF" w14:paraId="74E95534" w14:textId="77777777" w:rsidTr="00A96C17">
        <w:trPr>
          <w:jc w:val="center"/>
        </w:trPr>
        <w:tc>
          <w:tcPr>
            <w:tcW w:w="908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1983FD" w14:textId="77777777" w:rsidR="008C55E8" w:rsidRPr="00B944CF" w:rsidRDefault="008C55E8" w:rsidP="00B944CF">
            <w:pPr>
              <w:rPr>
                <w:sz w:val="20"/>
                <w:szCs w:val="20"/>
              </w:rPr>
            </w:pPr>
            <w:r w:rsidRPr="00B944CF">
              <w:rPr>
                <w:b/>
                <w:sz w:val="20"/>
                <w:szCs w:val="20"/>
              </w:rPr>
              <w:t>ფეროსილიკომანგანუმი</w:t>
            </w:r>
          </w:p>
        </w:tc>
      </w:tr>
      <w:tr w:rsidR="008C55E8" w:rsidRPr="00B944CF" w14:paraId="7900616B" w14:textId="77777777" w:rsidTr="00A96C17">
        <w:trPr>
          <w:jc w:val="center"/>
        </w:trPr>
        <w:tc>
          <w:tcPr>
            <w:tcW w:w="2605" w:type="dxa"/>
            <w:tcBorders>
              <w:top w:val="single" w:sz="4" w:space="0" w:color="auto"/>
              <w:left w:val="single" w:sz="4" w:space="0" w:color="auto"/>
              <w:bottom w:val="single" w:sz="4" w:space="0" w:color="auto"/>
              <w:right w:val="single" w:sz="4" w:space="0" w:color="auto"/>
            </w:tcBorders>
            <w:hideMark/>
          </w:tcPr>
          <w:p w14:paraId="367692FE" w14:textId="77777777" w:rsidR="008C55E8" w:rsidRPr="00B944CF" w:rsidRDefault="008C55E8" w:rsidP="00B944CF">
            <w:pPr>
              <w:rPr>
                <w:sz w:val="20"/>
                <w:szCs w:val="20"/>
              </w:rPr>
            </w:pPr>
            <w:r w:rsidRPr="00B944CF">
              <w:rPr>
                <w:sz w:val="20"/>
                <w:szCs w:val="20"/>
              </w:rPr>
              <w:lastRenderedPageBreak/>
              <w:t>მანგანუმის კონცენტრატი</w:t>
            </w:r>
          </w:p>
        </w:tc>
        <w:tc>
          <w:tcPr>
            <w:tcW w:w="1841" w:type="dxa"/>
            <w:tcBorders>
              <w:top w:val="single" w:sz="4" w:space="0" w:color="auto"/>
              <w:left w:val="single" w:sz="4" w:space="0" w:color="auto"/>
              <w:bottom w:val="single" w:sz="4" w:space="0" w:color="auto"/>
              <w:right w:val="single" w:sz="4" w:space="0" w:color="auto"/>
            </w:tcBorders>
            <w:vAlign w:val="center"/>
            <w:hideMark/>
          </w:tcPr>
          <w:p w14:paraId="7DF1F1B6" w14:textId="77777777" w:rsidR="008C55E8" w:rsidRPr="00B944CF" w:rsidRDefault="008C55E8" w:rsidP="00B944CF">
            <w:pPr>
              <w:jc w:val="center"/>
              <w:rPr>
                <w:sz w:val="20"/>
                <w:szCs w:val="20"/>
              </w:rPr>
            </w:pPr>
            <w:r w:rsidRPr="00B944CF">
              <w:rPr>
                <w:sz w:val="20"/>
                <w:szCs w:val="20"/>
              </w:rPr>
              <w:t>2,3</w:t>
            </w:r>
          </w:p>
        </w:tc>
        <w:tc>
          <w:tcPr>
            <w:tcW w:w="2686" w:type="dxa"/>
            <w:tcBorders>
              <w:top w:val="single" w:sz="4" w:space="0" w:color="auto"/>
              <w:left w:val="single" w:sz="4" w:space="0" w:color="auto"/>
              <w:bottom w:val="single" w:sz="4" w:space="0" w:color="auto"/>
              <w:right w:val="single" w:sz="4" w:space="0" w:color="auto"/>
            </w:tcBorders>
            <w:vAlign w:val="center"/>
            <w:hideMark/>
          </w:tcPr>
          <w:p w14:paraId="45D2D258" w14:textId="77777777" w:rsidR="008C55E8" w:rsidRPr="00B944CF" w:rsidRDefault="008C55E8" w:rsidP="00B944CF">
            <w:pPr>
              <w:jc w:val="center"/>
              <w:rPr>
                <w:sz w:val="20"/>
                <w:szCs w:val="20"/>
              </w:rPr>
            </w:pPr>
            <w:r w:rsidRPr="00B944CF">
              <w:rPr>
                <w:sz w:val="20"/>
                <w:szCs w:val="20"/>
              </w:rPr>
              <w:t>96600</w:t>
            </w:r>
          </w:p>
        </w:tc>
        <w:tc>
          <w:tcPr>
            <w:tcW w:w="1953" w:type="dxa"/>
            <w:vMerge w:val="restart"/>
            <w:tcBorders>
              <w:top w:val="single" w:sz="4" w:space="0" w:color="auto"/>
              <w:left w:val="single" w:sz="4" w:space="0" w:color="auto"/>
              <w:bottom w:val="single" w:sz="4" w:space="0" w:color="auto"/>
              <w:right w:val="single" w:sz="4" w:space="0" w:color="auto"/>
            </w:tcBorders>
            <w:vAlign w:val="center"/>
            <w:hideMark/>
          </w:tcPr>
          <w:p w14:paraId="43DC644B" w14:textId="77777777" w:rsidR="008C55E8" w:rsidRPr="00B944CF" w:rsidRDefault="008C55E8" w:rsidP="00B944CF">
            <w:pPr>
              <w:jc w:val="center"/>
              <w:rPr>
                <w:sz w:val="20"/>
                <w:szCs w:val="20"/>
              </w:rPr>
            </w:pPr>
            <w:r w:rsidRPr="00B944CF">
              <w:rPr>
                <w:sz w:val="20"/>
                <w:szCs w:val="20"/>
              </w:rPr>
              <w:t>42000</w:t>
            </w:r>
          </w:p>
        </w:tc>
      </w:tr>
      <w:tr w:rsidR="008C55E8" w:rsidRPr="00B944CF" w14:paraId="181BD9A6" w14:textId="77777777" w:rsidTr="00A96C17">
        <w:trPr>
          <w:jc w:val="center"/>
        </w:trPr>
        <w:tc>
          <w:tcPr>
            <w:tcW w:w="2605" w:type="dxa"/>
            <w:tcBorders>
              <w:top w:val="single" w:sz="4" w:space="0" w:color="auto"/>
              <w:left w:val="single" w:sz="4" w:space="0" w:color="auto"/>
              <w:bottom w:val="single" w:sz="4" w:space="0" w:color="auto"/>
              <w:right w:val="single" w:sz="4" w:space="0" w:color="auto"/>
            </w:tcBorders>
            <w:hideMark/>
          </w:tcPr>
          <w:p w14:paraId="1EA62D59" w14:textId="77777777" w:rsidR="008C55E8" w:rsidRPr="00B944CF" w:rsidRDefault="008C55E8" w:rsidP="00B944CF">
            <w:pPr>
              <w:rPr>
                <w:sz w:val="20"/>
                <w:szCs w:val="20"/>
              </w:rPr>
            </w:pPr>
            <w:r w:rsidRPr="00B944CF">
              <w:rPr>
                <w:sz w:val="20"/>
                <w:szCs w:val="20"/>
              </w:rPr>
              <w:t>კვარციტი</w:t>
            </w:r>
          </w:p>
        </w:tc>
        <w:tc>
          <w:tcPr>
            <w:tcW w:w="1841" w:type="dxa"/>
            <w:tcBorders>
              <w:top w:val="single" w:sz="4" w:space="0" w:color="auto"/>
              <w:left w:val="single" w:sz="4" w:space="0" w:color="auto"/>
              <w:bottom w:val="single" w:sz="4" w:space="0" w:color="auto"/>
              <w:right w:val="single" w:sz="4" w:space="0" w:color="auto"/>
            </w:tcBorders>
            <w:vAlign w:val="center"/>
            <w:hideMark/>
          </w:tcPr>
          <w:p w14:paraId="68268353" w14:textId="77777777" w:rsidR="008C55E8" w:rsidRPr="00B944CF" w:rsidRDefault="008C55E8" w:rsidP="00B944CF">
            <w:pPr>
              <w:jc w:val="center"/>
              <w:rPr>
                <w:sz w:val="20"/>
                <w:szCs w:val="20"/>
              </w:rPr>
            </w:pPr>
            <w:r w:rsidRPr="00B944CF">
              <w:rPr>
                <w:sz w:val="20"/>
                <w:szCs w:val="20"/>
              </w:rPr>
              <w:t>0,05</w:t>
            </w:r>
          </w:p>
        </w:tc>
        <w:tc>
          <w:tcPr>
            <w:tcW w:w="2686" w:type="dxa"/>
            <w:tcBorders>
              <w:top w:val="single" w:sz="4" w:space="0" w:color="auto"/>
              <w:left w:val="single" w:sz="4" w:space="0" w:color="auto"/>
              <w:bottom w:val="single" w:sz="4" w:space="0" w:color="auto"/>
              <w:right w:val="single" w:sz="4" w:space="0" w:color="auto"/>
            </w:tcBorders>
            <w:vAlign w:val="center"/>
            <w:hideMark/>
          </w:tcPr>
          <w:p w14:paraId="2888F8BF" w14:textId="77777777" w:rsidR="008C55E8" w:rsidRPr="00B944CF" w:rsidRDefault="008C55E8" w:rsidP="00B944CF">
            <w:pPr>
              <w:jc w:val="center"/>
              <w:rPr>
                <w:sz w:val="20"/>
                <w:szCs w:val="20"/>
              </w:rPr>
            </w:pPr>
            <w:r w:rsidRPr="00B944CF">
              <w:rPr>
                <w:sz w:val="20"/>
                <w:szCs w:val="20"/>
              </w:rPr>
              <w:t>2100</w:t>
            </w:r>
          </w:p>
        </w:tc>
        <w:tc>
          <w:tcPr>
            <w:tcW w:w="1953" w:type="dxa"/>
            <w:vMerge/>
            <w:tcBorders>
              <w:top w:val="single" w:sz="4" w:space="0" w:color="auto"/>
              <w:left w:val="single" w:sz="4" w:space="0" w:color="auto"/>
              <w:bottom w:val="single" w:sz="4" w:space="0" w:color="auto"/>
              <w:right w:val="single" w:sz="4" w:space="0" w:color="auto"/>
            </w:tcBorders>
            <w:vAlign w:val="center"/>
            <w:hideMark/>
          </w:tcPr>
          <w:p w14:paraId="29BB78F3" w14:textId="77777777" w:rsidR="008C55E8" w:rsidRPr="00B944CF" w:rsidRDefault="008C55E8" w:rsidP="00B944CF">
            <w:pPr>
              <w:rPr>
                <w:sz w:val="20"/>
                <w:szCs w:val="20"/>
              </w:rPr>
            </w:pPr>
          </w:p>
        </w:tc>
      </w:tr>
      <w:tr w:rsidR="008C55E8" w:rsidRPr="00B944CF" w14:paraId="0A0504D1" w14:textId="77777777" w:rsidTr="00A96C17">
        <w:trPr>
          <w:jc w:val="center"/>
        </w:trPr>
        <w:tc>
          <w:tcPr>
            <w:tcW w:w="2605" w:type="dxa"/>
            <w:tcBorders>
              <w:top w:val="single" w:sz="4" w:space="0" w:color="auto"/>
              <w:left w:val="single" w:sz="4" w:space="0" w:color="auto"/>
              <w:bottom w:val="single" w:sz="4" w:space="0" w:color="auto"/>
              <w:right w:val="single" w:sz="4" w:space="0" w:color="auto"/>
            </w:tcBorders>
            <w:hideMark/>
          </w:tcPr>
          <w:p w14:paraId="7F7960D6" w14:textId="77777777" w:rsidR="008C55E8" w:rsidRPr="00B944CF" w:rsidRDefault="008C55E8" w:rsidP="00B944CF">
            <w:pPr>
              <w:rPr>
                <w:sz w:val="20"/>
                <w:szCs w:val="20"/>
              </w:rPr>
            </w:pPr>
            <w:r w:rsidRPr="00B944CF">
              <w:rPr>
                <w:sz w:val="20"/>
                <w:szCs w:val="20"/>
              </w:rPr>
              <w:t>კოქსი</w:t>
            </w:r>
          </w:p>
        </w:tc>
        <w:tc>
          <w:tcPr>
            <w:tcW w:w="1841" w:type="dxa"/>
            <w:tcBorders>
              <w:top w:val="single" w:sz="4" w:space="0" w:color="auto"/>
              <w:left w:val="single" w:sz="4" w:space="0" w:color="auto"/>
              <w:bottom w:val="single" w:sz="4" w:space="0" w:color="auto"/>
              <w:right w:val="single" w:sz="4" w:space="0" w:color="auto"/>
            </w:tcBorders>
            <w:vAlign w:val="center"/>
            <w:hideMark/>
          </w:tcPr>
          <w:p w14:paraId="6E84E009" w14:textId="77777777" w:rsidR="008C55E8" w:rsidRPr="00B944CF" w:rsidRDefault="008C55E8" w:rsidP="00B944CF">
            <w:pPr>
              <w:jc w:val="center"/>
              <w:rPr>
                <w:sz w:val="20"/>
                <w:szCs w:val="20"/>
              </w:rPr>
            </w:pPr>
            <w:r w:rsidRPr="00B944CF">
              <w:rPr>
                <w:sz w:val="20"/>
                <w:szCs w:val="20"/>
              </w:rPr>
              <w:t>0,45</w:t>
            </w:r>
          </w:p>
        </w:tc>
        <w:tc>
          <w:tcPr>
            <w:tcW w:w="2686" w:type="dxa"/>
            <w:tcBorders>
              <w:top w:val="single" w:sz="4" w:space="0" w:color="auto"/>
              <w:left w:val="single" w:sz="4" w:space="0" w:color="auto"/>
              <w:bottom w:val="single" w:sz="4" w:space="0" w:color="auto"/>
              <w:right w:val="single" w:sz="4" w:space="0" w:color="auto"/>
            </w:tcBorders>
            <w:vAlign w:val="center"/>
            <w:hideMark/>
          </w:tcPr>
          <w:p w14:paraId="7A93A17E" w14:textId="77777777" w:rsidR="008C55E8" w:rsidRPr="00B944CF" w:rsidRDefault="008C55E8" w:rsidP="00B944CF">
            <w:pPr>
              <w:jc w:val="center"/>
              <w:rPr>
                <w:sz w:val="20"/>
                <w:szCs w:val="20"/>
              </w:rPr>
            </w:pPr>
            <w:r w:rsidRPr="00B944CF">
              <w:rPr>
                <w:sz w:val="20"/>
                <w:szCs w:val="20"/>
              </w:rPr>
              <w:t>18900</w:t>
            </w:r>
          </w:p>
        </w:tc>
        <w:tc>
          <w:tcPr>
            <w:tcW w:w="1953" w:type="dxa"/>
            <w:vMerge/>
            <w:tcBorders>
              <w:top w:val="single" w:sz="4" w:space="0" w:color="auto"/>
              <w:left w:val="single" w:sz="4" w:space="0" w:color="auto"/>
              <w:bottom w:val="single" w:sz="4" w:space="0" w:color="auto"/>
              <w:right w:val="single" w:sz="4" w:space="0" w:color="auto"/>
            </w:tcBorders>
            <w:vAlign w:val="center"/>
            <w:hideMark/>
          </w:tcPr>
          <w:p w14:paraId="0CA75217" w14:textId="77777777" w:rsidR="008C55E8" w:rsidRPr="00B944CF" w:rsidRDefault="008C55E8" w:rsidP="00B944CF">
            <w:pPr>
              <w:rPr>
                <w:sz w:val="20"/>
                <w:szCs w:val="20"/>
              </w:rPr>
            </w:pPr>
          </w:p>
        </w:tc>
      </w:tr>
      <w:tr w:rsidR="008C55E8" w:rsidRPr="00B944CF" w14:paraId="79F400E3" w14:textId="77777777" w:rsidTr="00A96C17">
        <w:trPr>
          <w:jc w:val="center"/>
        </w:trPr>
        <w:tc>
          <w:tcPr>
            <w:tcW w:w="2605" w:type="dxa"/>
            <w:tcBorders>
              <w:top w:val="single" w:sz="4" w:space="0" w:color="auto"/>
              <w:left w:val="single" w:sz="4" w:space="0" w:color="auto"/>
              <w:bottom w:val="single" w:sz="4" w:space="0" w:color="auto"/>
              <w:right w:val="single" w:sz="4" w:space="0" w:color="auto"/>
            </w:tcBorders>
            <w:hideMark/>
          </w:tcPr>
          <w:p w14:paraId="7D966BD6" w14:textId="77777777" w:rsidR="008C55E8" w:rsidRPr="00B944CF" w:rsidRDefault="008C55E8" w:rsidP="00B944CF">
            <w:pPr>
              <w:rPr>
                <w:sz w:val="20"/>
                <w:szCs w:val="20"/>
              </w:rPr>
            </w:pPr>
            <w:r w:rsidRPr="00B944CF">
              <w:rPr>
                <w:sz w:val="20"/>
                <w:szCs w:val="20"/>
              </w:rPr>
              <w:t>რკინის ბურბუშელა</w:t>
            </w:r>
          </w:p>
        </w:tc>
        <w:tc>
          <w:tcPr>
            <w:tcW w:w="1841" w:type="dxa"/>
            <w:tcBorders>
              <w:top w:val="single" w:sz="4" w:space="0" w:color="auto"/>
              <w:left w:val="single" w:sz="4" w:space="0" w:color="auto"/>
              <w:bottom w:val="single" w:sz="4" w:space="0" w:color="auto"/>
              <w:right w:val="single" w:sz="4" w:space="0" w:color="auto"/>
            </w:tcBorders>
            <w:vAlign w:val="center"/>
            <w:hideMark/>
          </w:tcPr>
          <w:p w14:paraId="0EB3ED80" w14:textId="77777777" w:rsidR="008C55E8" w:rsidRPr="00B944CF" w:rsidRDefault="008C55E8" w:rsidP="00B944CF">
            <w:pPr>
              <w:jc w:val="center"/>
              <w:rPr>
                <w:sz w:val="20"/>
                <w:szCs w:val="20"/>
              </w:rPr>
            </w:pPr>
            <w:r w:rsidRPr="00B944CF">
              <w:rPr>
                <w:sz w:val="20"/>
                <w:szCs w:val="20"/>
              </w:rPr>
              <w:t>0,05</w:t>
            </w:r>
          </w:p>
        </w:tc>
        <w:tc>
          <w:tcPr>
            <w:tcW w:w="2686" w:type="dxa"/>
            <w:tcBorders>
              <w:top w:val="single" w:sz="4" w:space="0" w:color="auto"/>
              <w:left w:val="single" w:sz="4" w:space="0" w:color="auto"/>
              <w:bottom w:val="single" w:sz="4" w:space="0" w:color="auto"/>
              <w:right w:val="single" w:sz="4" w:space="0" w:color="auto"/>
            </w:tcBorders>
            <w:vAlign w:val="center"/>
            <w:hideMark/>
          </w:tcPr>
          <w:p w14:paraId="27AB0B9D" w14:textId="77777777" w:rsidR="008C55E8" w:rsidRPr="00B944CF" w:rsidRDefault="008C55E8" w:rsidP="00B944CF">
            <w:pPr>
              <w:jc w:val="center"/>
              <w:rPr>
                <w:sz w:val="20"/>
                <w:szCs w:val="20"/>
              </w:rPr>
            </w:pPr>
            <w:r w:rsidRPr="00B944CF">
              <w:rPr>
                <w:sz w:val="20"/>
                <w:szCs w:val="20"/>
              </w:rPr>
              <w:t>2100</w:t>
            </w:r>
          </w:p>
        </w:tc>
        <w:tc>
          <w:tcPr>
            <w:tcW w:w="1953" w:type="dxa"/>
            <w:vMerge/>
            <w:tcBorders>
              <w:top w:val="single" w:sz="4" w:space="0" w:color="auto"/>
              <w:left w:val="single" w:sz="4" w:space="0" w:color="auto"/>
              <w:bottom w:val="single" w:sz="4" w:space="0" w:color="auto"/>
              <w:right w:val="single" w:sz="4" w:space="0" w:color="auto"/>
            </w:tcBorders>
            <w:vAlign w:val="center"/>
            <w:hideMark/>
          </w:tcPr>
          <w:p w14:paraId="67E93DC8" w14:textId="77777777" w:rsidR="008C55E8" w:rsidRPr="00B944CF" w:rsidRDefault="008C55E8" w:rsidP="00B944CF">
            <w:pPr>
              <w:rPr>
                <w:sz w:val="20"/>
                <w:szCs w:val="20"/>
              </w:rPr>
            </w:pPr>
          </w:p>
        </w:tc>
      </w:tr>
      <w:tr w:rsidR="008C55E8" w:rsidRPr="00B944CF" w14:paraId="039A7F54" w14:textId="77777777" w:rsidTr="00A96C17">
        <w:trPr>
          <w:jc w:val="center"/>
        </w:trPr>
        <w:tc>
          <w:tcPr>
            <w:tcW w:w="2605" w:type="dxa"/>
            <w:tcBorders>
              <w:top w:val="single" w:sz="4" w:space="0" w:color="auto"/>
              <w:left w:val="single" w:sz="4" w:space="0" w:color="auto"/>
              <w:bottom w:val="single" w:sz="4" w:space="0" w:color="auto"/>
              <w:right w:val="single" w:sz="4" w:space="0" w:color="auto"/>
            </w:tcBorders>
            <w:hideMark/>
          </w:tcPr>
          <w:p w14:paraId="20D2FF80" w14:textId="77777777" w:rsidR="008C55E8" w:rsidRPr="00B944CF" w:rsidRDefault="008C55E8" w:rsidP="00B944CF">
            <w:pPr>
              <w:rPr>
                <w:sz w:val="20"/>
                <w:szCs w:val="20"/>
              </w:rPr>
            </w:pPr>
            <w:r w:rsidRPr="00B944CF">
              <w:rPr>
                <w:sz w:val="20"/>
                <w:szCs w:val="20"/>
              </w:rPr>
              <w:t>კირქვა</w:t>
            </w:r>
          </w:p>
        </w:tc>
        <w:tc>
          <w:tcPr>
            <w:tcW w:w="1841" w:type="dxa"/>
            <w:tcBorders>
              <w:top w:val="single" w:sz="4" w:space="0" w:color="auto"/>
              <w:left w:val="single" w:sz="4" w:space="0" w:color="auto"/>
              <w:bottom w:val="single" w:sz="4" w:space="0" w:color="auto"/>
              <w:right w:val="single" w:sz="4" w:space="0" w:color="auto"/>
            </w:tcBorders>
            <w:vAlign w:val="center"/>
            <w:hideMark/>
          </w:tcPr>
          <w:p w14:paraId="59A08EDD" w14:textId="77777777" w:rsidR="008C55E8" w:rsidRPr="00B944CF" w:rsidRDefault="008C55E8" w:rsidP="00B944CF">
            <w:pPr>
              <w:jc w:val="center"/>
              <w:rPr>
                <w:sz w:val="20"/>
                <w:szCs w:val="20"/>
              </w:rPr>
            </w:pPr>
            <w:r w:rsidRPr="00B944CF">
              <w:rPr>
                <w:sz w:val="20"/>
                <w:szCs w:val="20"/>
              </w:rPr>
              <w:t>0,12</w:t>
            </w:r>
          </w:p>
        </w:tc>
        <w:tc>
          <w:tcPr>
            <w:tcW w:w="2686" w:type="dxa"/>
            <w:tcBorders>
              <w:top w:val="single" w:sz="4" w:space="0" w:color="auto"/>
              <w:left w:val="single" w:sz="4" w:space="0" w:color="auto"/>
              <w:bottom w:val="single" w:sz="4" w:space="0" w:color="auto"/>
              <w:right w:val="single" w:sz="4" w:space="0" w:color="auto"/>
            </w:tcBorders>
            <w:vAlign w:val="center"/>
            <w:hideMark/>
          </w:tcPr>
          <w:p w14:paraId="7F95AB6B" w14:textId="77777777" w:rsidR="008C55E8" w:rsidRPr="00B944CF" w:rsidRDefault="008C55E8" w:rsidP="00B944CF">
            <w:pPr>
              <w:jc w:val="center"/>
              <w:rPr>
                <w:sz w:val="20"/>
                <w:szCs w:val="20"/>
              </w:rPr>
            </w:pPr>
            <w:r w:rsidRPr="00B944CF">
              <w:rPr>
                <w:sz w:val="20"/>
                <w:szCs w:val="20"/>
              </w:rPr>
              <w:t>5040</w:t>
            </w:r>
          </w:p>
        </w:tc>
        <w:tc>
          <w:tcPr>
            <w:tcW w:w="1953" w:type="dxa"/>
            <w:vMerge/>
            <w:tcBorders>
              <w:top w:val="single" w:sz="4" w:space="0" w:color="auto"/>
              <w:left w:val="single" w:sz="4" w:space="0" w:color="auto"/>
              <w:bottom w:val="single" w:sz="4" w:space="0" w:color="auto"/>
              <w:right w:val="single" w:sz="4" w:space="0" w:color="auto"/>
            </w:tcBorders>
            <w:vAlign w:val="center"/>
            <w:hideMark/>
          </w:tcPr>
          <w:p w14:paraId="2BDE20BB" w14:textId="77777777" w:rsidR="008C55E8" w:rsidRPr="00B944CF" w:rsidRDefault="008C55E8" w:rsidP="00B944CF">
            <w:pPr>
              <w:rPr>
                <w:sz w:val="20"/>
                <w:szCs w:val="20"/>
              </w:rPr>
            </w:pPr>
          </w:p>
        </w:tc>
      </w:tr>
      <w:tr w:rsidR="008C55E8" w:rsidRPr="00B944CF" w14:paraId="156815E0" w14:textId="77777777" w:rsidTr="00A96C17">
        <w:trPr>
          <w:jc w:val="center"/>
        </w:trPr>
        <w:tc>
          <w:tcPr>
            <w:tcW w:w="2605" w:type="dxa"/>
            <w:tcBorders>
              <w:top w:val="single" w:sz="4" w:space="0" w:color="auto"/>
              <w:left w:val="single" w:sz="4" w:space="0" w:color="auto"/>
              <w:bottom w:val="single" w:sz="4" w:space="0" w:color="auto"/>
              <w:right w:val="single" w:sz="4" w:space="0" w:color="auto"/>
            </w:tcBorders>
            <w:hideMark/>
          </w:tcPr>
          <w:p w14:paraId="59136160" w14:textId="77777777" w:rsidR="008C55E8" w:rsidRPr="00B944CF" w:rsidRDefault="008C55E8" w:rsidP="00B944CF">
            <w:pPr>
              <w:rPr>
                <w:sz w:val="20"/>
                <w:szCs w:val="20"/>
              </w:rPr>
            </w:pPr>
            <w:r w:rsidRPr="00B944CF">
              <w:rPr>
                <w:sz w:val="20"/>
                <w:szCs w:val="20"/>
              </w:rPr>
              <w:t>ელექტროდის მასა</w:t>
            </w:r>
          </w:p>
        </w:tc>
        <w:tc>
          <w:tcPr>
            <w:tcW w:w="1841" w:type="dxa"/>
            <w:tcBorders>
              <w:top w:val="single" w:sz="4" w:space="0" w:color="auto"/>
              <w:left w:val="single" w:sz="4" w:space="0" w:color="auto"/>
              <w:bottom w:val="single" w:sz="4" w:space="0" w:color="auto"/>
              <w:right w:val="single" w:sz="4" w:space="0" w:color="auto"/>
            </w:tcBorders>
            <w:vAlign w:val="center"/>
            <w:hideMark/>
          </w:tcPr>
          <w:p w14:paraId="578B91FD" w14:textId="77777777" w:rsidR="008C55E8" w:rsidRPr="00B944CF" w:rsidRDefault="008C55E8" w:rsidP="00B944CF">
            <w:pPr>
              <w:jc w:val="center"/>
              <w:rPr>
                <w:sz w:val="20"/>
                <w:szCs w:val="20"/>
              </w:rPr>
            </w:pPr>
            <w:r w:rsidRPr="00B944CF">
              <w:rPr>
                <w:sz w:val="20"/>
                <w:szCs w:val="20"/>
              </w:rPr>
              <w:t>0,03</w:t>
            </w:r>
          </w:p>
        </w:tc>
        <w:tc>
          <w:tcPr>
            <w:tcW w:w="2686" w:type="dxa"/>
            <w:tcBorders>
              <w:top w:val="single" w:sz="4" w:space="0" w:color="auto"/>
              <w:left w:val="single" w:sz="4" w:space="0" w:color="auto"/>
              <w:bottom w:val="single" w:sz="4" w:space="0" w:color="auto"/>
              <w:right w:val="single" w:sz="4" w:space="0" w:color="auto"/>
            </w:tcBorders>
            <w:vAlign w:val="center"/>
            <w:hideMark/>
          </w:tcPr>
          <w:p w14:paraId="206C8941" w14:textId="77777777" w:rsidR="008C55E8" w:rsidRPr="00B944CF" w:rsidRDefault="008C55E8" w:rsidP="00B944CF">
            <w:pPr>
              <w:jc w:val="center"/>
              <w:rPr>
                <w:sz w:val="20"/>
                <w:szCs w:val="20"/>
              </w:rPr>
            </w:pPr>
            <w:r w:rsidRPr="00B944CF">
              <w:rPr>
                <w:sz w:val="20"/>
                <w:szCs w:val="20"/>
              </w:rPr>
              <w:t>1260</w:t>
            </w:r>
          </w:p>
        </w:tc>
        <w:tc>
          <w:tcPr>
            <w:tcW w:w="1953" w:type="dxa"/>
            <w:vMerge/>
            <w:tcBorders>
              <w:top w:val="single" w:sz="4" w:space="0" w:color="auto"/>
              <w:left w:val="single" w:sz="4" w:space="0" w:color="auto"/>
              <w:bottom w:val="single" w:sz="4" w:space="0" w:color="auto"/>
              <w:right w:val="single" w:sz="4" w:space="0" w:color="auto"/>
            </w:tcBorders>
            <w:vAlign w:val="center"/>
            <w:hideMark/>
          </w:tcPr>
          <w:p w14:paraId="7EDA3D21" w14:textId="77777777" w:rsidR="008C55E8" w:rsidRPr="00B944CF" w:rsidRDefault="008C55E8" w:rsidP="00B944CF">
            <w:pPr>
              <w:rPr>
                <w:sz w:val="20"/>
                <w:szCs w:val="20"/>
              </w:rPr>
            </w:pPr>
          </w:p>
        </w:tc>
      </w:tr>
    </w:tbl>
    <w:p w14:paraId="551BE1A7" w14:textId="77777777" w:rsidR="008C55E8" w:rsidRPr="00B944CF" w:rsidRDefault="008C55E8" w:rsidP="00B944CF">
      <w:pPr>
        <w:rPr>
          <w:rFonts w:eastAsia="Calibri" w:cs="Times New Roman"/>
        </w:rPr>
      </w:pPr>
      <w:r w:rsidRPr="00B944CF">
        <w:rPr>
          <w:rFonts w:eastAsia="Calibri" w:cs="Times New Roman"/>
        </w:rPr>
        <w:t>ფეროშენადნობები გამოიდნობა სპეციალური კონსტრუქციის 9 და 18 მგვტ სიმძლავრის ელექტრო ღუმელებში. რომლებიც წარმოადგენს 20 მმ ფურცლოვანი რკინისაგან შეკრულ მრგვალ ქვაბისებურ კონსტრუქციას, 60 % მაღალალუმინიანი ცეცხლგამძლე აგურის (შამოტის) და სპეციალურ პასტის ამონაგებით. მაღალტემპერატურულ რეჟიმში ფეროშენადნობთა მიღება ხორციელდება კონვენციის გზით. ღუმელში განლაგებულია სადნობ მასში ნაწილობრივ ჩაფლული ელექტროდები, რომლებიც განლაგებულია სამკუთხედის წვეროებზე. მათი ბალანსირება დნობის პროცესში, კერძოდ გადაადგილება დნობისას ხორციელდება ჰიდრავლიკური სისტემით და გადაადგილების რეგულირებით მიიღწევა სასურველი ელექტრული პირობები.</w:t>
      </w:r>
      <w:r w:rsidR="00E06A1F" w:rsidRPr="00B944CF">
        <w:rPr>
          <w:rFonts w:eastAsia="Calibri" w:cs="Times New Roman"/>
        </w:rPr>
        <w:t xml:space="preserve"> </w:t>
      </w:r>
    </w:p>
    <w:p w14:paraId="29ACB51C" w14:textId="69B214E8" w:rsidR="008C55E8" w:rsidRPr="00B944CF" w:rsidRDefault="008C55E8" w:rsidP="00B944CF">
      <w:pPr>
        <w:rPr>
          <w:rFonts w:eastAsia="Calibri" w:cs="Times New Roman"/>
        </w:rPr>
      </w:pPr>
      <w:r w:rsidRPr="00B944CF">
        <w:rPr>
          <w:rFonts w:eastAsia="Calibri" w:cs="Times New Roman"/>
        </w:rPr>
        <w:t xml:space="preserve">ღუმელებში ჩასატვირთი ნედლეულის მასალების ნატეხების ზომები 5 – 80 მმ-ის ფარგლებშია და სეპარირებულია წვრილი ფრაქციებისაგან. მანგანუმის კონცენტრატი, კვარციტის კონცენტრატი და კაზმის სხვა კომპონენტები იყრება შესაბამის მადოზირებელ ბუნკერებში, საიდანაც ისინი ლენტური ტრანსპორტიორით მიეწოდება ღუმელებს. ღუმელი წარმოადგენს 20 მმ ფურცლოვანი </w:t>
      </w:r>
      <w:r w:rsidR="00AA2473" w:rsidRPr="00B944CF">
        <w:rPr>
          <w:rFonts w:eastAsia="Calibri" w:cs="Times New Roman"/>
        </w:rPr>
        <w:t>ფოლადისაგან</w:t>
      </w:r>
      <w:r w:rsidRPr="00B944CF">
        <w:rPr>
          <w:rFonts w:eastAsia="Calibri" w:cs="Times New Roman"/>
        </w:rPr>
        <w:t xml:space="preserve"> შეკრულ მრგვალ ქვაბისებურ კონსტრუქციას, 60% მაღალალუმინიანი ცეცხლგამძლე აგურის (შამოტის) და სპეციალურ პასტის ამონაგებით.</w:t>
      </w:r>
    </w:p>
    <w:p w14:paraId="61ACCD29" w14:textId="77777777" w:rsidR="008C55E8" w:rsidRPr="00B944CF" w:rsidRDefault="008C55E8" w:rsidP="00B944CF">
      <w:pPr>
        <w:rPr>
          <w:rFonts w:eastAsia="Calibri" w:cs="Times New Roman"/>
        </w:rPr>
      </w:pPr>
      <w:r w:rsidRPr="00B944CF">
        <w:rPr>
          <w:rFonts w:eastAsia="Calibri" w:cs="Times New Roman"/>
        </w:rPr>
        <w:t>ღუმელს ემსახურება ტრანსფორმატორი, რომელიც აღჭურვილია საფეხურების გადამრთველით, გაზისა და წნევის რელეთი, ზეთის ტუმბოთი, მარშალინგ ბოქსით, კიპის ხელსაწყოებით; უზრუნველყოფილია მაღალი და დაბალი ძაბვის, შესაბამისი ამპერაჟის დენით. ღუმელის ტრანსფორმატორი დაცულია კომპლექსური გამანაწილებელი უჯრედის მეშვეობით.</w:t>
      </w:r>
    </w:p>
    <w:p w14:paraId="2957F984" w14:textId="37AAA8D6" w:rsidR="002A6900" w:rsidRPr="00B944CF" w:rsidRDefault="008C55E8" w:rsidP="00B944CF">
      <w:pPr>
        <w:rPr>
          <w:rFonts w:eastAsia="Calibri" w:cs="Times New Roman"/>
        </w:rPr>
      </w:pPr>
      <w:r w:rsidRPr="00B944CF">
        <w:rPr>
          <w:rFonts w:eastAsia="Calibri" w:cs="Times New Roman"/>
        </w:rPr>
        <w:t>ღუმელში დნობისას წარმოქმნილი მტვრის დასაჭერად გათვალისწინებულია ასპირაციული სისტემის მოწყობა. საწარმოში წარმოქმნილი აირმტვერნარევის საერთო მოცულობა იქნება 330 000 მ</w:t>
      </w:r>
      <w:r w:rsidRPr="00B944CF">
        <w:rPr>
          <w:rFonts w:eastAsia="Calibri" w:cs="Times New Roman"/>
          <w:vertAlign w:val="superscript"/>
        </w:rPr>
        <w:t>3</w:t>
      </w:r>
      <w:r w:rsidRPr="00B944CF">
        <w:rPr>
          <w:rFonts w:eastAsia="Calibri" w:cs="Times New Roman"/>
        </w:rPr>
        <w:t xml:space="preserve">/სთ, მათ შორის: </w:t>
      </w:r>
      <w:r w:rsidRPr="00B944CF">
        <w:rPr>
          <w:rFonts w:eastAsia="Calibri" w:cs="Sylfaen"/>
        </w:rPr>
        <w:t>9</w:t>
      </w:r>
      <w:r w:rsidRPr="00B944CF">
        <w:rPr>
          <w:rFonts w:eastAsia="Calibri" w:cs="Times New Roman"/>
        </w:rPr>
        <w:t xml:space="preserve"> მგვტ-იანი</w:t>
      </w:r>
      <w:r w:rsidR="00E06A1F" w:rsidRPr="00B944CF">
        <w:rPr>
          <w:rFonts w:eastAsia="Calibri" w:cs="Times New Roman"/>
        </w:rPr>
        <w:t xml:space="preserve"> </w:t>
      </w:r>
      <w:r w:rsidRPr="00B944CF">
        <w:rPr>
          <w:rFonts w:eastAsia="Calibri" w:cs="Times New Roman"/>
        </w:rPr>
        <w:t>ელექტრორკალური ღუმელისათვის 150 000 მ</w:t>
      </w:r>
      <w:r w:rsidRPr="00B944CF">
        <w:rPr>
          <w:rFonts w:eastAsia="Calibri" w:cs="Times New Roman"/>
          <w:vertAlign w:val="superscript"/>
        </w:rPr>
        <w:t>3</w:t>
      </w:r>
      <w:r w:rsidRPr="00B944CF">
        <w:rPr>
          <w:rFonts w:eastAsia="Calibri" w:cs="Times New Roman"/>
        </w:rPr>
        <w:t>/სთ-ს, ხოლო 18 მგვტ სიმძლავრის ელექტრორკალური ღუმელისათვის 180 000 მ</w:t>
      </w:r>
      <w:r w:rsidRPr="00B944CF">
        <w:rPr>
          <w:rFonts w:eastAsia="Calibri" w:cs="Times New Roman"/>
          <w:vertAlign w:val="superscript"/>
        </w:rPr>
        <w:t>3</w:t>
      </w:r>
      <w:r w:rsidRPr="00B944CF">
        <w:rPr>
          <w:rFonts w:eastAsia="Calibri" w:cs="Times New Roman"/>
        </w:rPr>
        <w:t xml:space="preserve">/სთ-ს. თითოეული ღუმელისათვის გათვალისწინებულია დამოუკიდებელი აირგამწოვი სიტემის </w:t>
      </w:r>
      <w:r w:rsidR="002A6900" w:rsidRPr="00B944CF">
        <w:rPr>
          <w:rFonts w:eastAsia="Calibri" w:cs="Times New Roman"/>
        </w:rPr>
        <w:t xml:space="preserve">მოწყობა, საიდანაც აირნარევის მიწოდება ხდება გამწმენდი სისტემაში და გაწმენდის შემდეგ გაიფრქვევა ატმოსფერულ ჰაერში 2400 მმ დიამეტრის და 22 მ სიმაღლის მილის საშუალებით. </w:t>
      </w:r>
    </w:p>
    <w:p w14:paraId="7AA68F02" w14:textId="5E95EFF0" w:rsidR="008C55E8" w:rsidRPr="00B944CF" w:rsidRDefault="002A6900" w:rsidP="00B944CF">
      <w:pPr>
        <w:rPr>
          <w:rFonts w:eastAsia="Calibri" w:cs="Times New Roman"/>
        </w:rPr>
      </w:pPr>
      <w:r w:rsidRPr="00B944CF">
        <w:rPr>
          <w:rFonts w:eastAsia="Calibri" w:cs="Times New Roman"/>
        </w:rPr>
        <w:t xml:space="preserve">აირნარევის გაწმენდა ხდება ორსაფეხურიანი </w:t>
      </w:r>
      <w:r w:rsidR="008C55E8" w:rsidRPr="00B944CF">
        <w:rPr>
          <w:rFonts w:eastAsia="Calibri" w:cs="Times New Roman"/>
        </w:rPr>
        <w:t>სისტემის საშუალებით,</w:t>
      </w:r>
      <w:r w:rsidRPr="00B944CF">
        <w:rPr>
          <w:rFonts w:eastAsia="Calibri" w:cs="Times New Roman"/>
        </w:rPr>
        <w:t xml:space="preserve"> კერძოდ:</w:t>
      </w:r>
      <w:r w:rsidR="008C55E8" w:rsidRPr="00B944CF">
        <w:rPr>
          <w:rFonts w:eastAsia="Calibri" w:cs="Times New Roman"/>
        </w:rPr>
        <w:t xml:space="preserve"> ღუმელებიდან გამომავალი აირმტვერნარევი თავდაპირველად ხვდებიან ციკლონში, სადაც ხდება დიდი ზომის მტვრის ნაწილაკების დალექვა, და შემდგომ სახელოებიან ფილტრებში. სახელოებიანი ფილტრის პარამეტრებია:</w:t>
      </w:r>
    </w:p>
    <w:p w14:paraId="62C93510" w14:textId="77777777" w:rsidR="008C55E8" w:rsidRPr="00B944CF" w:rsidRDefault="008C55E8" w:rsidP="00B944CF">
      <w:pPr>
        <w:pStyle w:val="ListParagraph"/>
        <w:numPr>
          <w:ilvl w:val="0"/>
          <w:numId w:val="7"/>
        </w:numPr>
        <w:jc w:val="left"/>
      </w:pPr>
      <w:r w:rsidRPr="00B944CF">
        <w:t>ფილტრების სახელოების რაოდენობა 680 ცალი;</w:t>
      </w:r>
    </w:p>
    <w:p w14:paraId="5C059209" w14:textId="77777777" w:rsidR="008C55E8" w:rsidRPr="00B944CF" w:rsidRDefault="008C55E8" w:rsidP="00B944CF">
      <w:pPr>
        <w:pStyle w:val="ListParagraph"/>
        <w:numPr>
          <w:ilvl w:val="0"/>
          <w:numId w:val="7"/>
        </w:numPr>
        <w:jc w:val="left"/>
      </w:pPr>
      <w:r w:rsidRPr="00B944CF">
        <w:t>აირის წნევითი დატვირთვა, მ</w:t>
      </w:r>
      <w:r w:rsidRPr="00B944CF">
        <w:rPr>
          <w:vertAlign w:val="superscript"/>
        </w:rPr>
        <w:t>3</w:t>
      </w:r>
      <w:r w:rsidRPr="00B944CF">
        <w:t>/მ</w:t>
      </w:r>
      <w:r w:rsidRPr="00B944CF">
        <w:rPr>
          <w:vertAlign w:val="superscript"/>
        </w:rPr>
        <w:t>2</w:t>
      </w:r>
      <w:r w:rsidRPr="00B944CF">
        <w:t xml:space="preserve"> წუთში 1.5-მდე;</w:t>
      </w:r>
    </w:p>
    <w:p w14:paraId="5CC03A56" w14:textId="77777777" w:rsidR="008C55E8" w:rsidRPr="00B944CF" w:rsidRDefault="008C55E8" w:rsidP="00B944CF">
      <w:pPr>
        <w:pStyle w:val="ListParagraph"/>
        <w:numPr>
          <w:ilvl w:val="0"/>
          <w:numId w:val="7"/>
        </w:numPr>
        <w:jc w:val="left"/>
      </w:pPr>
      <w:r w:rsidRPr="00B944CF">
        <w:t>ფილტრის ჰიდრავლიკური წინააღმდეგობა, არაუმეტეს 2.0 კპასკ;</w:t>
      </w:r>
    </w:p>
    <w:p w14:paraId="558AD1A1" w14:textId="70A9181A" w:rsidR="008C55E8" w:rsidRPr="00B944CF" w:rsidRDefault="008C55E8" w:rsidP="00B944CF">
      <w:pPr>
        <w:pStyle w:val="ListParagraph"/>
        <w:numPr>
          <w:ilvl w:val="0"/>
          <w:numId w:val="7"/>
        </w:numPr>
        <w:jc w:val="left"/>
      </w:pPr>
      <w:r w:rsidRPr="00B944CF">
        <w:t>გასაწმენდი აირის ტემპერატურა, 200 C</w:t>
      </w:r>
      <w:r w:rsidR="005233D0" w:rsidRPr="00B944CF">
        <w:rPr>
          <w:vertAlign w:val="superscript"/>
        </w:rPr>
        <w:t>0</w:t>
      </w:r>
      <w:r w:rsidRPr="00B944CF">
        <w:t>-მდე;</w:t>
      </w:r>
    </w:p>
    <w:p w14:paraId="4998E5E7" w14:textId="77777777" w:rsidR="008C55E8" w:rsidRPr="00B944CF" w:rsidRDefault="008C55E8" w:rsidP="00B944CF">
      <w:pPr>
        <w:pStyle w:val="ListParagraph"/>
        <w:numPr>
          <w:ilvl w:val="0"/>
          <w:numId w:val="7"/>
        </w:numPr>
        <w:jc w:val="left"/>
      </w:pPr>
      <w:r w:rsidRPr="00B944CF">
        <w:t>მტვრის კონცენტრაცია გაწმენდის შემდეგ -</w:t>
      </w:r>
      <w:r w:rsidR="00E06A1F" w:rsidRPr="00B944CF">
        <w:t xml:space="preserve"> </w:t>
      </w:r>
      <w:r w:rsidRPr="00B944CF">
        <w:t>არაუმეტეს 20 მგ/მ</w:t>
      </w:r>
      <w:r w:rsidRPr="00B944CF">
        <w:rPr>
          <w:vertAlign w:val="superscript"/>
        </w:rPr>
        <w:t>3</w:t>
      </w:r>
      <w:r w:rsidRPr="00B944CF">
        <w:t xml:space="preserve">; </w:t>
      </w:r>
    </w:p>
    <w:p w14:paraId="09B8B5A6" w14:textId="77777777" w:rsidR="008C55E8" w:rsidRPr="00B944CF" w:rsidRDefault="008C55E8" w:rsidP="00B944CF">
      <w:pPr>
        <w:pStyle w:val="ListParagraph"/>
        <w:numPr>
          <w:ilvl w:val="0"/>
          <w:numId w:val="7"/>
        </w:numPr>
        <w:jc w:val="left"/>
      </w:pPr>
      <w:r w:rsidRPr="00B944CF">
        <w:t>შეკუმშული ჰაერის ხარჯი 3.6 მ</w:t>
      </w:r>
      <w:r w:rsidRPr="00B944CF">
        <w:rPr>
          <w:vertAlign w:val="superscript"/>
        </w:rPr>
        <w:t>3</w:t>
      </w:r>
      <w:r w:rsidRPr="00B944CF">
        <w:t xml:space="preserve">/წთ; </w:t>
      </w:r>
    </w:p>
    <w:p w14:paraId="0E1D55E8" w14:textId="77777777" w:rsidR="008C55E8" w:rsidRPr="00B944CF" w:rsidRDefault="008C55E8" w:rsidP="00B944CF">
      <w:pPr>
        <w:pStyle w:val="ListParagraph"/>
        <w:numPr>
          <w:ilvl w:val="0"/>
          <w:numId w:val="7"/>
        </w:numPr>
        <w:jc w:val="left"/>
      </w:pPr>
      <w:r w:rsidRPr="00B944CF">
        <w:t xml:space="preserve">შეკუმშული ჰაერის წნევა 0.4 – 0.6 მპასკ; </w:t>
      </w:r>
    </w:p>
    <w:p w14:paraId="16756C64" w14:textId="77777777" w:rsidR="008C55E8" w:rsidRPr="00B944CF" w:rsidRDefault="008C55E8" w:rsidP="00B944CF">
      <w:pPr>
        <w:pStyle w:val="ListParagraph"/>
        <w:numPr>
          <w:ilvl w:val="0"/>
          <w:numId w:val="7"/>
        </w:numPr>
        <w:jc w:val="left"/>
      </w:pPr>
      <w:r w:rsidRPr="00B944CF">
        <w:t xml:space="preserve">ფილტრის შიგა დიამეტრი 139 მმ, სიგრძე 5160 მმ; </w:t>
      </w:r>
    </w:p>
    <w:p w14:paraId="31CBFA44" w14:textId="77777777" w:rsidR="008C55E8" w:rsidRPr="00B944CF" w:rsidRDefault="008C55E8" w:rsidP="00B944CF">
      <w:pPr>
        <w:rPr>
          <w:rFonts w:eastAsia="Calibri" w:cs="Times New Roman"/>
        </w:rPr>
      </w:pPr>
      <w:r w:rsidRPr="00B944CF">
        <w:rPr>
          <w:rFonts w:eastAsia="Calibri" w:cs="Times New Roman"/>
        </w:rPr>
        <w:t>ფილტრის გამოსავალზე აირმტვერნარევში მტვრის შემცველობა არ იქნება 20 მგ/მ</w:t>
      </w:r>
      <w:r w:rsidRPr="00B944CF">
        <w:rPr>
          <w:rFonts w:eastAsia="Calibri" w:cs="Times New Roman"/>
          <w:vertAlign w:val="superscript"/>
        </w:rPr>
        <w:t>3</w:t>
      </w:r>
      <w:r w:rsidRPr="00B944CF">
        <w:rPr>
          <w:rFonts w:eastAsia="Calibri" w:cs="Times New Roman"/>
        </w:rPr>
        <w:t xml:space="preserve">-ზე მეტი. </w:t>
      </w:r>
    </w:p>
    <w:p w14:paraId="794CD68B" w14:textId="77777777" w:rsidR="008C55E8" w:rsidRPr="00B944CF" w:rsidRDefault="008C55E8" w:rsidP="00B944CF">
      <w:pPr>
        <w:rPr>
          <w:rFonts w:eastAsia="Calibri" w:cs="Times New Roman"/>
        </w:rPr>
      </w:pPr>
      <w:r w:rsidRPr="00B944CF">
        <w:rPr>
          <w:rFonts w:eastAsia="Calibri" w:cs="Times New Roman"/>
        </w:rPr>
        <w:t xml:space="preserve">ზემოთ აღნიშნულ ასპირაციულ სისტემაში, ასევე მოხდება სილიკომანგანუმის ჩამოსხმისას წარმოქმნილი აირმტვერნარევი და მიღებული პროდუქციის გაციების შემდეგ მისი </w:t>
      </w:r>
      <w:r w:rsidRPr="00B944CF">
        <w:rPr>
          <w:rFonts w:eastAsia="Calibri" w:cs="Times New Roman"/>
        </w:rPr>
        <w:lastRenderedPageBreak/>
        <w:t xml:space="preserve">სამსხვრეველაში დამსხვრევისას წარმოქმნილი აირმტვერნარევი. აღნიშნული უბნებზე გათვალისწინებულია ამწოვი ზონტების მოწყობა. </w:t>
      </w:r>
    </w:p>
    <w:p w14:paraId="13CF9C84" w14:textId="77777777" w:rsidR="008C55E8" w:rsidRPr="00B944CF" w:rsidRDefault="008C55E8" w:rsidP="00B944CF">
      <w:pPr>
        <w:rPr>
          <w:rFonts w:eastAsia="Calibri" w:cs="Times New Roman"/>
        </w:rPr>
      </w:pPr>
      <w:r w:rsidRPr="00B944CF">
        <w:rPr>
          <w:rFonts w:eastAsia="Calibri" w:cs="Times New Roman"/>
        </w:rPr>
        <w:t xml:space="preserve">მზა პროდუქციის რეალიზაციისათვის მომზადებისათვის, საწარმოს ტერიტორიაზე დაგეგმილია 25 ტ/სთ წარმადობის სამსხვრევი დანადგარი მოწყობა, რის შემდეგაც მოხდება პროდუქციის დაფასოება ბიგ-ბეგებში და განთავსდება მზა პროდუქციის სასაწყობო </w:t>
      </w:r>
      <w:r w:rsidR="00057A9D" w:rsidRPr="00B944CF">
        <w:rPr>
          <w:rFonts w:eastAsia="Calibri" w:cs="Times New Roman"/>
        </w:rPr>
        <w:t>სათავსოში</w:t>
      </w:r>
      <w:r w:rsidRPr="00B944CF">
        <w:rPr>
          <w:rFonts w:eastAsia="Calibri" w:cs="Times New Roman"/>
        </w:rPr>
        <w:t xml:space="preserve">. </w:t>
      </w:r>
    </w:p>
    <w:p w14:paraId="1EB43DE9" w14:textId="77777777" w:rsidR="008C55E8" w:rsidRPr="00B944CF" w:rsidRDefault="00057A9D" w:rsidP="00B944CF">
      <w:pPr>
        <w:rPr>
          <w:rFonts w:eastAsia="Calibri" w:cs="Times New Roman"/>
        </w:rPr>
      </w:pPr>
      <w:r w:rsidRPr="00B944CF">
        <w:rPr>
          <w:rFonts w:eastAsia="Calibri" w:cs="Times New Roman"/>
        </w:rPr>
        <w:t xml:space="preserve">როგორც აღინიშნა, </w:t>
      </w:r>
      <w:r w:rsidR="008C55E8" w:rsidRPr="00B944CF">
        <w:rPr>
          <w:rFonts w:eastAsia="Calibri" w:cs="Times New Roman"/>
        </w:rPr>
        <w:t xml:space="preserve">მზა პროდუქციის სამსხვრევი დანადგარის ექსპლუატაციის პროცესში წარმოქმნილი აირმტვერნარევის შეკრების მიზნით დაგეგმილია ამწოვი სისტემის მოწყობა, რომელიც მიერთებული იქნება სადნობი ღუმელის მტვერდამჭერ ფილტრზე. </w:t>
      </w:r>
    </w:p>
    <w:p w14:paraId="03B7D1D7" w14:textId="77777777" w:rsidR="004624D7" w:rsidRPr="00B944CF" w:rsidRDefault="004624D7" w:rsidP="00B944CF"/>
    <w:p w14:paraId="3DF9CF71" w14:textId="268C2FEB" w:rsidR="00C1733E" w:rsidRPr="00B944CF" w:rsidRDefault="00B755B5" w:rsidP="00B944CF">
      <w:pPr>
        <w:pStyle w:val="Heading3"/>
      </w:pPr>
      <w:bookmarkStart w:id="10" w:name="_Toc116390770"/>
      <w:r w:rsidRPr="00B944CF">
        <w:t>ღუმელის</w:t>
      </w:r>
      <w:r w:rsidR="0091662D" w:rsidRPr="00B944CF">
        <w:t xml:space="preserve">ა და ტრანსფორმატორის </w:t>
      </w:r>
      <w:r w:rsidR="0064286A" w:rsidRPr="00B944CF">
        <w:t>ბრუნვითი წყალმომარაგების სისტემა</w:t>
      </w:r>
      <w:bookmarkEnd w:id="10"/>
    </w:p>
    <w:p w14:paraId="3397ED94" w14:textId="130A8A5E" w:rsidR="00057A9D" w:rsidRPr="00B944CF" w:rsidRDefault="00057A9D" w:rsidP="00B944CF">
      <w:r w:rsidRPr="00B944CF">
        <w:t>საწარმოში</w:t>
      </w:r>
      <w:r w:rsidR="00E06A1F" w:rsidRPr="00B944CF">
        <w:t xml:space="preserve"> </w:t>
      </w:r>
      <w:r w:rsidRPr="00B944CF">
        <w:t>ღუმელების და ტრანსფორმატორების გაგრილებისთვის</w:t>
      </w:r>
      <w:r w:rsidR="00E06A1F" w:rsidRPr="00B944CF">
        <w:t xml:space="preserve"> </w:t>
      </w:r>
      <w:r w:rsidRPr="00B944CF">
        <w:t>გათვალისწინებულია ბრუნვითი წყალმომარაგების სისტემის მოწყობა. შესაბამისად მნიშვნელოვანად შემცირდება ამ მიზნით გამოყენებული წყლის რაოდენობა და წყლის გარემოს დაბინძურების რისკი.</w:t>
      </w:r>
      <w:r w:rsidR="00E06A1F" w:rsidRPr="00B944CF">
        <w:t xml:space="preserve"> </w:t>
      </w:r>
      <w:r w:rsidRPr="00B944CF">
        <w:t>ერთი 9 მგვტ სიმძლავრის ღუმელის შემთხვევაში გამაციებელი სისტემისათვის საჭირო წყლის რაოდენობა შეადგენდა 300 მ</w:t>
      </w:r>
      <w:r w:rsidRPr="00B944CF">
        <w:rPr>
          <w:vertAlign w:val="superscript"/>
        </w:rPr>
        <w:t>3</w:t>
      </w:r>
      <w:r w:rsidRPr="00B944CF">
        <w:t>,</w:t>
      </w:r>
      <w:r w:rsidR="00E06A1F" w:rsidRPr="00B944CF">
        <w:t xml:space="preserve"> </w:t>
      </w:r>
      <w:r w:rsidRPr="00B944CF">
        <w:t>(დანაკარგი 15 მ</w:t>
      </w:r>
      <w:r w:rsidRPr="00B944CF">
        <w:rPr>
          <w:vertAlign w:val="superscript"/>
        </w:rPr>
        <w:t>3</w:t>
      </w:r>
      <w:r w:rsidRPr="00B944CF">
        <w:t>/დღე-ღამეში, წელიწადში 5475 მ</w:t>
      </w:r>
      <w:r w:rsidRPr="00B944CF">
        <w:rPr>
          <w:vertAlign w:val="superscript"/>
        </w:rPr>
        <w:t>3</w:t>
      </w:r>
      <w:r w:rsidRPr="00B944CF">
        <w:t>). გამაგრილებელი სისტემის სიმძლავრე შეადგენს 180 მ</w:t>
      </w:r>
      <w:r w:rsidRPr="00B944CF">
        <w:rPr>
          <w:vertAlign w:val="superscript"/>
        </w:rPr>
        <w:t>3</w:t>
      </w:r>
      <w:r w:rsidRPr="00B944CF">
        <w:t>/სთ-ში. დამატებით ახალი 18 მგვტ სიმძლავრის ღუმელის შემთხვევაში გამაციებელი სისტემის მოცულობა იქნება 450 მ</w:t>
      </w:r>
      <w:r w:rsidRPr="00B944CF">
        <w:rPr>
          <w:vertAlign w:val="superscript"/>
        </w:rPr>
        <w:t>3</w:t>
      </w:r>
      <w:r w:rsidRPr="00B944CF">
        <w:t>, ხოლო წყლის დანაკარგი 20 მ</w:t>
      </w:r>
      <w:r w:rsidRPr="00B944CF">
        <w:rPr>
          <w:vertAlign w:val="superscript"/>
        </w:rPr>
        <w:t>3</w:t>
      </w:r>
      <w:r w:rsidRPr="00B944CF">
        <w:t>/სთ</w:t>
      </w:r>
      <w:r w:rsidR="00350ABC" w:rsidRPr="00B944CF">
        <w:t>.</w:t>
      </w:r>
      <w:r w:rsidRPr="00B944CF">
        <w:t xml:space="preserve"> სულ საწარმოს გამაციებელი სისტემის მოცულობა იქნება 750 მ</w:t>
      </w:r>
      <w:r w:rsidRPr="00B944CF">
        <w:rPr>
          <w:vertAlign w:val="superscript"/>
        </w:rPr>
        <w:t>3</w:t>
      </w:r>
      <w:r w:rsidRPr="00B944CF">
        <w:t>, წყლის დანაკარგი 35 მ</w:t>
      </w:r>
      <w:r w:rsidRPr="00B944CF">
        <w:rPr>
          <w:vertAlign w:val="superscript"/>
        </w:rPr>
        <w:t>3</w:t>
      </w:r>
      <w:r w:rsidRPr="00B944CF">
        <w:t>/სთ, რაც შევსებული იქნება მდ. რიონიდან აღებული წყლით. საწარმოს ტერიტორიაზე დაგეგმილია 288 მ</w:t>
      </w:r>
      <w:r w:rsidRPr="00B944CF">
        <w:rPr>
          <w:vertAlign w:val="superscript"/>
        </w:rPr>
        <w:t>3</w:t>
      </w:r>
      <w:r w:rsidRPr="00B944CF">
        <w:t xml:space="preserve"> ტევადობის სამარაგო რეზერვუარის მოწყობა (ზომებით</w:t>
      </w:r>
      <w:r w:rsidR="00CC7C43" w:rsidRPr="00B944CF">
        <w:t>: 16</w:t>
      </w:r>
      <w:r w:rsidRPr="00B944CF">
        <w:t xml:space="preserve">მ x 6მ x 3მ), საიდანაც მოხდება წყლის მიწოდება ბრუნვითი წყალმომარაგების სისტემაში. </w:t>
      </w:r>
    </w:p>
    <w:p w14:paraId="66822433" w14:textId="77777777" w:rsidR="00057A9D" w:rsidRPr="00B944CF" w:rsidRDefault="00057A9D" w:rsidP="00B944CF">
      <w:r w:rsidRPr="00B944CF">
        <w:t xml:space="preserve">სულ საწარმოს ექსპლუატაციის პროცესში გამაციებელი სიტემის ფუნქციონირებისათვის საჭირო წყლის რაოდენობა იქნება: 35x365+750 = </w:t>
      </w:r>
      <w:r w:rsidRPr="00B944CF">
        <w:rPr>
          <w:b/>
        </w:rPr>
        <w:t>13 525 მ</w:t>
      </w:r>
      <w:r w:rsidRPr="00B944CF">
        <w:rPr>
          <w:b/>
          <w:vertAlign w:val="superscript"/>
        </w:rPr>
        <w:t>3</w:t>
      </w:r>
      <w:r w:rsidRPr="00B944CF">
        <w:rPr>
          <w:b/>
        </w:rPr>
        <w:t>/წელ.</w:t>
      </w:r>
      <w:r w:rsidR="00E06A1F" w:rsidRPr="00B944CF">
        <w:t xml:space="preserve"> </w:t>
      </w:r>
    </w:p>
    <w:p w14:paraId="29B3A5C6" w14:textId="77777777" w:rsidR="00861EBB" w:rsidRPr="00B944CF" w:rsidRDefault="00861EBB" w:rsidP="00B944CF"/>
    <w:p w14:paraId="6BEB7053" w14:textId="6CF3CD3D" w:rsidR="0012644B" w:rsidRPr="00B944CF" w:rsidRDefault="0012644B" w:rsidP="00B944CF">
      <w:pPr>
        <w:pStyle w:val="Heading3"/>
      </w:pPr>
      <w:bookmarkStart w:id="11" w:name="_Toc116390771"/>
      <w:r w:rsidRPr="00B944CF">
        <w:t>ელექტრომომარაგება</w:t>
      </w:r>
      <w:bookmarkEnd w:id="11"/>
      <w:r w:rsidRPr="00B944CF">
        <w:t xml:space="preserve"> </w:t>
      </w:r>
    </w:p>
    <w:p w14:paraId="346BD0F6" w14:textId="0796E41E" w:rsidR="0009452C" w:rsidRPr="00B944CF" w:rsidRDefault="006C4691" w:rsidP="00B944CF">
      <w:r w:rsidRPr="00B944CF">
        <w:t xml:space="preserve">საწარმოს ელექტრომომარაგება განხორციელდება არსებული ელექტრომომარაგების ქსელიდან, ხოლო ტერიტორიაზე დაგეგმილია 1 </w:t>
      </w:r>
      <w:r w:rsidR="0009452C" w:rsidRPr="00B944CF">
        <w:t xml:space="preserve">ცალი 35 მვა სიმძლავრის </w:t>
      </w:r>
      <w:r w:rsidRPr="00B944CF">
        <w:t>ტრანსფორმატორის მოწყობა</w:t>
      </w:r>
      <w:r w:rsidR="0009452C" w:rsidRPr="00B944CF">
        <w:t>, საიდანაც დენის მიწოდება მოხდება სადნობი ღუმელების ე.წ. საღუმელე ტრანსფორმატორებზე. სადნობი ღუმელების ტრანსფორმატორების სიმძლავრე იქნება 9 მვა და 18 მვა.</w:t>
      </w:r>
    </w:p>
    <w:p w14:paraId="5C500B9E" w14:textId="7C04469A" w:rsidR="006C4691" w:rsidRPr="00B944CF" w:rsidRDefault="0009452C" w:rsidP="00B944CF">
      <w:r w:rsidRPr="00B944CF">
        <w:t xml:space="preserve">35 მვა სიმძლავრის ტრანსფორმატორის დამონტაჟება გათვალისწინებულია საწარმოო საამქროს დასავლეთით გამოყოფილ ტერიტორიაზე. ავარიული სიტუაციების შემთხვევაში ტერიტორიაზე ზეთის გავრცელების პრევენციის მიზნით ტრანსფორმატორი განთავსებული იქნება ზეთშემკრებ რკინა ბეტონის ავზზე. დაგეგმილია ტრანსფორმატორის ტერიტორიის მავთულბადის ღობით შემოღობვა.      </w:t>
      </w:r>
    </w:p>
    <w:p w14:paraId="05DA8844" w14:textId="2F200719" w:rsidR="006C4691" w:rsidRPr="00B944CF" w:rsidRDefault="0009452C" w:rsidP="00B944CF">
      <w:r w:rsidRPr="00B944CF">
        <w:t xml:space="preserve">საღუმელე ტრანსფორმატორები განთავსებული იქნება საწარმოო საამქროში უშუალოდ ღუმელების სიახლოვეს. </w:t>
      </w:r>
    </w:p>
    <w:p w14:paraId="4241005C" w14:textId="7034BD81" w:rsidR="00057A9D" w:rsidRPr="00B944CF" w:rsidRDefault="0009452C" w:rsidP="00B944CF">
      <w:r w:rsidRPr="00B944CF">
        <w:t xml:space="preserve">როგორც 35 მვა სიმძლავრის ტრანსფორმატორია, სევე </w:t>
      </w:r>
      <w:r w:rsidR="00057A9D" w:rsidRPr="00B944CF">
        <w:t>საღუმელე ტრანსფორმატორ</w:t>
      </w:r>
      <w:r w:rsidRPr="00B944CF">
        <w:t>ებ</w:t>
      </w:r>
      <w:r w:rsidR="00057A9D" w:rsidRPr="00B944CF">
        <w:t>ი, აღჭურვილი იქნება შესაბამისი ოპერატიული და დაცვის აპარატურით, რათა უზრუნველყოფილ იქნას ელექტრორკალური ღუმელებისთვის საჭირო სიმძლავრის უწყვეტი ელექტრომომარაგება.</w:t>
      </w:r>
    </w:p>
    <w:p w14:paraId="52B7ABF4" w14:textId="77777777" w:rsidR="00057A9D" w:rsidRPr="00B944CF" w:rsidRDefault="00057A9D" w:rsidP="00B944CF"/>
    <w:p w14:paraId="18C66174" w14:textId="386296F2" w:rsidR="00E57660" w:rsidRPr="00B944CF" w:rsidRDefault="0076621A" w:rsidP="00B944CF">
      <w:pPr>
        <w:pStyle w:val="Heading3"/>
      </w:pPr>
      <w:bookmarkStart w:id="12" w:name="_Toc116390772"/>
      <w:r w:rsidRPr="00B944CF">
        <w:lastRenderedPageBreak/>
        <w:t>წყალმომარაგება და ჩამდინარე წყლების არინება</w:t>
      </w:r>
      <w:bookmarkEnd w:id="12"/>
      <w:r w:rsidRPr="00B944CF">
        <w:t xml:space="preserve"> </w:t>
      </w:r>
    </w:p>
    <w:p w14:paraId="6B4C8402" w14:textId="376EF166" w:rsidR="0076621A" w:rsidRPr="00B944CF" w:rsidRDefault="0031754B" w:rsidP="00B944CF">
      <w:pPr>
        <w:pStyle w:val="Heading4"/>
      </w:pPr>
      <w:bookmarkStart w:id="13" w:name="_Toc116390773"/>
      <w:r w:rsidRPr="00B944CF">
        <w:t>მშენებლობის ეტაპი</w:t>
      </w:r>
      <w:bookmarkEnd w:id="13"/>
    </w:p>
    <w:p w14:paraId="688219F3" w14:textId="25155918" w:rsidR="008C7130" w:rsidRPr="00B944CF" w:rsidRDefault="008C7130" w:rsidP="00B944CF">
      <w:r w:rsidRPr="00B944CF">
        <w:t xml:space="preserve">შპს </w:t>
      </w:r>
      <w:r w:rsidR="002E43E8" w:rsidRPr="00B944CF">
        <w:t>„</w:t>
      </w:r>
      <w:r w:rsidRPr="00B944CF">
        <w:t>მანგანეზ ინდასთრი“-ს მიერ ფეროშენადნობთა საწარმოს მოწყობის პროცესში წყლის გამოყენება მოხდება სასმელ-სამეურნეო მიზნით</w:t>
      </w:r>
      <w:r w:rsidR="003A3E24" w:rsidRPr="00B944CF">
        <w:t xml:space="preserve"> და მშენებლობის პროცესში წარმოქმნილი ამტვერების საწინააღმდეგოდ</w:t>
      </w:r>
      <w:r w:rsidRPr="00B944CF">
        <w:t>.</w:t>
      </w:r>
    </w:p>
    <w:p w14:paraId="41E77502" w14:textId="440E341F" w:rsidR="008C7130" w:rsidRPr="00B944CF" w:rsidRDefault="008C7130" w:rsidP="00B944CF">
      <w:r w:rsidRPr="00B944CF">
        <w:t xml:space="preserve">სასმელ-სამეურნეო დანიშნულებით წყალი გამოიყენება მოხდება </w:t>
      </w:r>
      <w:r w:rsidR="00E450B7" w:rsidRPr="00B944CF">
        <w:t>მშ</w:t>
      </w:r>
      <w:r w:rsidRPr="00B944CF">
        <w:t xml:space="preserve">ენებლობის </w:t>
      </w:r>
      <w:r w:rsidR="00E450B7" w:rsidRPr="00B944CF">
        <w:t>პროცესშ</w:t>
      </w:r>
      <w:r w:rsidRPr="00B944CF">
        <w:t>ი მომსახურე პერსონალის მოთხოვნების შესაბამისად. საწარმოს ტერიტორიაზე მშენებლობის პროცეს</w:t>
      </w:r>
      <w:r w:rsidR="00E27FF1" w:rsidRPr="00B944CF">
        <w:t>ი</w:t>
      </w:r>
      <w:r w:rsidRPr="00B944CF">
        <w:t xml:space="preserve"> დასაქმებული პერსონალის მაქსიმალური რაოდენობა შეადგენს 50 ადამიანს, ხოლო სამშენებლო სამუშაო </w:t>
      </w:r>
      <w:r w:rsidR="00E450B7" w:rsidRPr="00B944CF">
        <w:t>პერიოდი შეიძლება გაგრძელდეს 1-1,5 წელი. იმის</w:t>
      </w:r>
      <w:r w:rsidR="00E37609" w:rsidRPr="00B944CF">
        <w:t xml:space="preserve"> </w:t>
      </w:r>
      <w:r w:rsidRPr="00B944CF">
        <w:t xml:space="preserve">გავითვალისწინებთ, რომ ერთ </w:t>
      </w:r>
      <w:r w:rsidR="00E450B7" w:rsidRPr="00B944CF">
        <w:t>ადამიანზე</w:t>
      </w:r>
      <w:r w:rsidRPr="00B944CF">
        <w:t xml:space="preserve"> საჭირო წყლის რაოდენობა შეადგენს 45 ლ/დღღ-ს, </w:t>
      </w:r>
      <w:r w:rsidR="00850DE7" w:rsidRPr="00B944CF">
        <w:t xml:space="preserve">მშენებლობის ფაზაზე </w:t>
      </w:r>
      <w:r w:rsidRPr="00B944CF">
        <w:t>სასმელ-სამეურნეო დანიშნულებით გამოყენებული წყლის მაქსიმალური რაოდენობა იქება:</w:t>
      </w:r>
    </w:p>
    <w:p w14:paraId="10EBEE50" w14:textId="0CDF812C" w:rsidR="00B10A7B" w:rsidRPr="00B944CF" w:rsidRDefault="00B10A7B" w:rsidP="00B944CF">
      <w:pPr>
        <w:jc w:val="center"/>
      </w:pPr>
      <w:r w:rsidRPr="00B944CF">
        <w:t>50 x 45=2.25მ</w:t>
      </w:r>
      <w:r w:rsidRPr="00B944CF">
        <w:rPr>
          <w:vertAlign w:val="superscript"/>
        </w:rPr>
        <w:t>3</w:t>
      </w:r>
      <w:r w:rsidRPr="00B944CF">
        <w:t>/დღღ</w:t>
      </w:r>
    </w:p>
    <w:p w14:paraId="0B6EF43C" w14:textId="3F228C42" w:rsidR="00B10A7B" w:rsidRPr="00B944CF" w:rsidRDefault="00B10A7B" w:rsidP="00B944CF">
      <w:pPr>
        <w:jc w:val="center"/>
      </w:pPr>
      <w:r w:rsidRPr="00B944CF">
        <w:t>2.25მ</w:t>
      </w:r>
      <w:r w:rsidRPr="00B944CF">
        <w:rPr>
          <w:vertAlign w:val="superscript"/>
        </w:rPr>
        <w:t>3</w:t>
      </w:r>
      <w:r w:rsidRPr="00B944CF">
        <w:t xml:space="preserve">/დღღ x </w:t>
      </w:r>
      <w:r w:rsidR="00A413E2" w:rsidRPr="00B944CF">
        <w:t>365დღე =821.25მ</w:t>
      </w:r>
      <w:r w:rsidR="00A413E2" w:rsidRPr="00B944CF">
        <w:rPr>
          <w:vertAlign w:val="superscript"/>
        </w:rPr>
        <w:t>3</w:t>
      </w:r>
    </w:p>
    <w:p w14:paraId="756B3A97" w14:textId="64DC9160" w:rsidR="00B10A7B" w:rsidRPr="00B944CF" w:rsidRDefault="00A413E2" w:rsidP="00B944CF">
      <w:r w:rsidRPr="00B944CF">
        <w:t>სამეურნეო-საყოფაცხოვრებო ჩამდინარე წყლებისათვის მოეწყობა წყალარინების სისტემა, რომელიც დაერთდება ბეტონის ჰერმეტულად დახურულ ამოსანიჩბ 20-25 მ</w:t>
      </w:r>
      <w:r w:rsidRPr="00B944CF">
        <w:rPr>
          <w:vertAlign w:val="superscript"/>
        </w:rPr>
        <w:t>3</w:t>
      </w:r>
      <w:r w:rsidRPr="00B944CF">
        <w:t xml:space="preserve"> მოცულობის ორმოზე</w:t>
      </w:r>
      <w:r w:rsidR="001950F5" w:rsidRPr="00B944CF">
        <w:t>, რომელიც ასევე გამოყენებული იქნება</w:t>
      </w:r>
      <w:r w:rsidRPr="00B944CF">
        <w:t xml:space="preserve"> ექსპლუატაციის </w:t>
      </w:r>
      <w:r w:rsidR="001950F5" w:rsidRPr="00B944CF">
        <w:t>ეტაპისთვისაც</w:t>
      </w:r>
      <w:r w:rsidRPr="00B944CF">
        <w:t>. საასენიზაციო ორმოს განტვირთვა მოხდება ქ. ქუთაისის წყალკანალის სამსახურის მიერ, შესაბამისი ხელშეკრულების საფუძველზე.</w:t>
      </w:r>
    </w:p>
    <w:p w14:paraId="5FE033D8" w14:textId="43F5D947" w:rsidR="00A413E2" w:rsidRPr="00B944CF" w:rsidRDefault="00A413E2" w:rsidP="00B944CF">
      <w:r w:rsidRPr="00B944CF">
        <w:t>აღსანიშნავია, რომ წყლის რაოდენობა დათვლილია დღე-ღამურ მაქსიმალურ გამოყენებაზე, თუმცა გამომდინარე იქიდან რომ სამშენებლო სამუშ</w:t>
      </w:r>
      <w:r w:rsidR="000503B7" w:rsidRPr="00B944CF">
        <w:t>ა</w:t>
      </w:r>
      <w:r w:rsidRPr="00B944CF">
        <w:t>ოები ძირითადად წარიმართება დღის საათებში წყლის რაოდენობა იქნება შედარებით ნაკლები.</w:t>
      </w:r>
    </w:p>
    <w:p w14:paraId="139ED781" w14:textId="3121FD6D" w:rsidR="003A3E24" w:rsidRPr="00B944CF" w:rsidRDefault="003A3E24" w:rsidP="00B944CF">
      <w:r w:rsidRPr="00B944CF">
        <w:t xml:space="preserve">რაც შეეხება მშენებლობის ეტაპზე ამტვერების საწინააღმდეგოდ გამოყენებულ წყალს, მისი </w:t>
      </w:r>
      <w:r w:rsidR="006109E5" w:rsidRPr="00B944CF">
        <w:t>გამოყენება მოხდება მხოლოდ საჭიროებისამებ</w:t>
      </w:r>
      <w:r w:rsidR="000503B7" w:rsidRPr="00B944CF">
        <w:t>რ</w:t>
      </w:r>
      <w:r w:rsidR="006109E5" w:rsidRPr="00B944CF">
        <w:t xml:space="preserve"> </w:t>
      </w:r>
      <w:r w:rsidR="00E27FF1" w:rsidRPr="00B944CF">
        <w:t>გარემოშ</w:t>
      </w:r>
      <w:r w:rsidR="006109E5" w:rsidRPr="00B944CF">
        <w:t xml:space="preserve">ი მტვრის გავრცელების საწინააღმდეგოდ, გამოყენებული წყლის </w:t>
      </w:r>
      <w:r w:rsidRPr="00B944CF">
        <w:t xml:space="preserve">რაოდენობა </w:t>
      </w:r>
      <w:r w:rsidR="00C03712" w:rsidRPr="00B944CF">
        <w:t xml:space="preserve">დაახლოებით </w:t>
      </w:r>
      <w:r w:rsidRPr="00B944CF">
        <w:t>იქნება 70-75მ</w:t>
      </w:r>
      <w:r w:rsidRPr="00B944CF">
        <w:rPr>
          <w:vertAlign w:val="superscript"/>
        </w:rPr>
        <w:t>3</w:t>
      </w:r>
      <w:r w:rsidR="006109E5" w:rsidRPr="00B944CF">
        <w:t>/წ</w:t>
      </w:r>
      <w:r w:rsidRPr="00B944CF">
        <w:t xml:space="preserve">. </w:t>
      </w:r>
    </w:p>
    <w:p w14:paraId="182C5D7F" w14:textId="3D6DEBCE" w:rsidR="008C7130" w:rsidRPr="00B944CF" w:rsidRDefault="00E27FF1" w:rsidP="00B944CF">
      <w:r w:rsidRPr="00B944CF">
        <w:t>აქედან გამომდინარე შეგვიძლია აღვნიშნოთ რომ მშენებლობის 1-1,5 წლიან პერიოდში გამოყენებული წყლის მაქსიმალურმა რაოდენობამ შეიძლება შეადგინოს</w:t>
      </w:r>
      <w:r w:rsidR="00291547" w:rsidRPr="00B944CF">
        <w:t>: 1307</w:t>
      </w:r>
      <w:r w:rsidR="00291547" w:rsidRPr="00B944CF">
        <w:rPr>
          <w:vertAlign w:val="superscript"/>
        </w:rPr>
        <w:t>3</w:t>
      </w:r>
      <w:r w:rsidR="00291547" w:rsidRPr="00B944CF">
        <w:t>.</w:t>
      </w:r>
    </w:p>
    <w:p w14:paraId="3CFC0265" w14:textId="77777777" w:rsidR="00291547" w:rsidRPr="00B944CF" w:rsidRDefault="00291547" w:rsidP="00B944CF"/>
    <w:p w14:paraId="13A7A1B5" w14:textId="49006CBB" w:rsidR="00E57660" w:rsidRPr="00B944CF" w:rsidRDefault="00E57660" w:rsidP="00B944CF">
      <w:pPr>
        <w:pStyle w:val="Heading4"/>
      </w:pPr>
      <w:bookmarkStart w:id="14" w:name="_Toc116390774"/>
      <w:r w:rsidRPr="00B944CF">
        <w:t>ექსპლუატაციის ეტაპი</w:t>
      </w:r>
      <w:bookmarkEnd w:id="14"/>
    </w:p>
    <w:p w14:paraId="71712ECB" w14:textId="77777777" w:rsidR="00057A9D" w:rsidRPr="00B944CF" w:rsidRDefault="00057A9D" w:rsidP="00B944CF">
      <w:r w:rsidRPr="00B944CF">
        <w:t xml:space="preserve">შპს ,,მანგანეზ ინდასთრი“-ს მიერ ფეროშენადნობთა წარმოების პროცესში წყლის გამოყენება მოხდება საწარმოო მიზნებისთვის - ღუმელებისა და ტრანსფორმატორების გაცივებისთვის. და სასმელ-სამეურნეო მიზნით. უშუალოდ ტექნოლოგიურ ციკლში წყლის გამოყენებას ადგილი არ აქვს. </w:t>
      </w:r>
    </w:p>
    <w:p w14:paraId="1E1D1B82" w14:textId="278163D1" w:rsidR="00057A9D" w:rsidRPr="00B944CF" w:rsidRDefault="00057A9D" w:rsidP="00B944CF">
      <w:r w:rsidRPr="00B944CF">
        <w:t>ტექნიკური წყლის აღება მოხდება მდ. რიონიდან</w:t>
      </w:r>
      <w:r w:rsidR="000503B7" w:rsidRPr="00B944CF">
        <w:t xml:space="preserve"> (წყალაღების წერტილის მიახლოებითი გეოგრაფიული  კოორდინატები იქნება X=312197, Y=4671934)</w:t>
      </w:r>
      <w:r w:rsidRPr="00B944CF">
        <w:t>, ხოლო სასმელ-სამეურნეო წყლის მომარაგებისათვის პირველ ეტაპზე გამოყენებული იქნება შემოტანილი წყალი, ხოლო პერსპექტივაში, შესაბამისი ლიცენზიის მიღების შემდგომ, საწარმოს ტერიტორიაზე იგეგმება ჭაბურღილის მოწყობა</w:t>
      </w:r>
      <w:r w:rsidR="009037CA" w:rsidRPr="00B944CF">
        <w:t xml:space="preserve"> (ჭაბურღილის მოსაწყობად შერჩეული წერტილის მიახლოებითი გეოგრაფიული კოორდინატები იქნება X=312818, Y=4672230),</w:t>
      </w:r>
      <w:r w:rsidR="00E75BFA" w:rsidRPr="00B944CF">
        <w:t xml:space="preserve"> საიდან მიღებული წყლითაც მომარაგდება საწარმო, ასევე </w:t>
      </w:r>
      <w:r w:rsidR="00345D47" w:rsidRPr="00B944CF">
        <w:t>მიღებული წყ</w:t>
      </w:r>
      <w:r w:rsidR="000503B7" w:rsidRPr="00B944CF">
        <w:t>ა</w:t>
      </w:r>
      <w:r w:rsidR="00345D47" w:rsidRPr="00B944CF">
        <w:t xml:space="preserve">ლი </w:t>
      </w:r>
      <w:r w:rsidR="00E75BFA" w:rsidRPr="00B944CF">
        <w:t>გამოყენებული იქნება სასმელ სამეურნეო დანიშნულებით</w:t>
      </w:r>
      <w:r w:rsidRPr="00B944CF">
        <w:t xml:space="preserve">. </w:t>
      </w:r>
    </w:p>
    <w:p w14:paraId="5DB50425" w14:textId="1BB459A8" w:rsidR="00057A9D" w:rsidRPr="00B944CF" w:rsidRDefault="00057A9D" w:rsidP="00B944CF">
      <w:r w:rsidRPr="00B944CF">
        <w:t xml:space="preserve">როგორც </w:t>
      </w:r>
      <w:r w:rsidR="006109E5" w:rsidRPr="00B944CF">
        <w:t>4</w:t>
      </w:r>
      <w:r w:rsidRPr="00B944CF">
        <w:t>.2.</w:t>
      </w:r>
      <w:r w:rsidR="006109E5" w:rsidRPr="00B944CF">
        <w:t>2</w:t>
      </w:r>
      <w:r w:rsidRPr="00B944CF">
        <w:t xml:space="preserve"> პარაგრაფშია მოცემული, საწარმოს გამაგრილებელი წყლის ბრუნვითი წყალმომარაგების სისტემის მოცულობა შეადგენს 750 მ</w:t>
      </w:r>
      <w:r w:rsidRPr="00B944CF">
        <w:rPr>
          <w:vertAlign w:val="superscript"/>
        </w:rPr>
        <w:t>3</w:t>
      </w:r>
      <w:r w:rsidRPr="00B944CF">
        <w:t>-ს, ხოლო წყლის დანაკარგი 35 მ</w:t>
      </w:r>
      <w:r w:rsidRPr="00B944CF">
        <w:rPr>
          <w:vertAlign w:val="superscript"/>
        </w:rPr>
        <w:t>3</w:t>
      </w:r>
      <w:r w:rsidRPr="00B944CF">
        <w:t>/სთ-ს. წელიწადში 365 დღის განმავლობაში საჭირო წყლის რაოდენობა შეადგენს 13 525 მ</w:t>
      </w:r>
      <w:r w:rsidRPr="00B944CF">
        <w:rPr>
          <w:vertAlign w:val="superscript"/>
        </w:rPr>
        <w:t>3</w:t>
      </w:r>
      <w:r w:rsidRPr="00B944CF">
        <w:t>/წელს.</w:t>
      </w:r>
      <w:r w:rsidR="00E06A1F" w:rsidRPr="00B944CF">
        <w:t xml:space="preserve"> </w:t>
      </w:r>
    </w:p>
    <w:p w14:paraId="046CE8F2" w14:textId="77777777" w:rsidR="00057A9D" w:rsidRPr="00B944CF" w:rsidRDefault="00057A9D" w:rsidP="00B944CF">
      <w:r w:rsidRPr="00B944CF">
        <w:lastRenderedPageBreak/>
        <w:t xml:space="preserve">გარდა აღნიშნულისა, საწარმოში წყლის გამოყენება საჭირო იქნება ხანძარსაწინააღმდეგო მიზნებისათვის, ნარგავების მოსარწყავად და მშრალ ამინდებში ამტვერების საწინააღმდეგო ღონისძიებებისათვის. სულ ამ დანიშნულებით საჭირო წყლის მაქსიმალური რაოდენობა იქნება დაახლოებით </w:t>
      </w:r>
      <w:r w:rsidRPr="00B944CF">
        <w:rPr>
          <w:b/>
        </w:rPr>
        <w:t>1</w:t>
      </w:r>
      <w:r w:rsidR="00EA37A4" w:rsidRPr="00B944CF">
        <w:rPr>
          <w:b/>
        </w:rPr>
        <w:t>3</w:t>
      </w:r>
      <w:r w:rsidRPr="00B944CF">
        <w:rPr>
          <w:b/>
        </w:rPr>
        <w:t>00 მ</w:t>
      </w:r>
      <w:r w:rsidRPr="00B944CF">
        <w:rPr>
          <w:b/>
          <w:vertAlign w:val="superscript"/>
        </w:rPr>
        <w:t>3</w:t>
      </w:r>
      <w:r w:rsidRPr="00B944CF">
        <w:rPr>
          <w:b/>
        </w:rPr>
        <w:t>/წელ.</w:t>
      </w:r>
      <w:r w:rsidRPr="00B944CF">
        <w:t xml:space="preserve"> </w:t>
      </w:r>
    </w:p>
    <w:p w14:paraId="613135CC" w14:textId="77777777" w:rsidR="00057A9D" w:rsidRPr="00B944CF" w:rsidRDefault="00057A9D" w:rsidP="00B944CF">
      <w:r w:rsidRPr="00B944CF">
        <w:t>აღნიშნულის გათვალისწინებით, სულ საწარმოსათვის საჭირო ტექნიკური წყლის რაოდენობა იქნება</w:t>
      </w:r>
      <w:r w:rsidR="00E06A1F" w:rsidRPr="00B944CF">
        <w:t xml:space="preserve"> </w:t>
      </w:r>
      <w:r w:rsidRPr="00B944CF">
        <w:rPr>
          <w:b/>
        </w:rPr>
        <w:t xml:space="preserve">14 </w:t>
      </w:r>
      <w:r w:rsidR="00EA37A4" w:rsidRPr="00B944CF">
        <w:rPr>
          <w:b/>
        </w:rPr>
        <w:t>8</w:t>
      </w:r>
      <w:r w:rsidRPr="00B944CF">
        <w:rPr>
          <w:b/>
        </w:rPr>
        <w:t>25 მ</w:t>
      </w:r>
      <w:r w:rsidRPr="00B944CF">
        <w:rPr>
          <w:b/>
          <w:vertAlign w:val="superscript"/>
        </w:rPr>
        <w:t>3</w:t>
      </w:r>
      <w:r w:rsidRPr="00B944CF">
        <w:rPr>
          <w:b/>
        </w:rPr>
        <w:t>/წელ.</w:t>
      </w:r>
      <w:r w:rsidR="00E06A1F" w:rsidRPr="00B944CF">
        <w:t xml:space="preserve"> </w:t>
      </w:r>
      <w:r w:rsidRPr="00B944CF">
        <w:t>სახანძრო დანიშნულების და ტერიტორიის მოსარწყავად საჭირო წყლის აღება მოხდება ტერიტორიაზე დაგეგმილი ნედლი წყლის სამარაგო რეზერვუარიდან.</w:t>
      </w:r>
      <w:r w:rsidR="00E06A1F" w:rsidRPr="00B944CF">
        <w:t xml:space="preserve"> </w:t>
      </w:r>
    </w:p>
    <w:p w14:paraId="37E9C18E" w14:textId="77777777" w:rsidR="00057A9D" w:rsidRPr="00B944CF" w:rsidRDefault="00057A9D" w:rsidP="00B944CF">
      <w:r w:rsidRPr="00B944CF">
        <w:t>სასმელ-სამეურნეო დანიშნულებით წყალი გამოიყენება საოფისე შენობაში და სანიტარულ კვანძებში მომსახურე პერსონალის მოთხოვნების დასაკმაყოფილებლად. სულ საწარმოს ტერიტორიაზე დასაქმებული პერსონალის მაქსიმალური რაოდენობა შეადგენს</w:t>
      </w:r>
      <w:r w:rsidR="005E1744" w:rsidRPr="00B944CF">
        <w:t xml:space="preserve"> 140</w:t>
      </w:r>
      <w:r w:rsidR="00E06A1F" w:rsidRPr="00B944CF">
        <w:t xml:space="preserve"> </w:t>
      </w:r>
      <w:r w:rsidRPr="00B944CF">
        <w:t>ადამიანს, ხოლო წელიწადში სამუშაო დღეების მაქსიმალური რაოდენობა 365 დღეს. თუ გავითვალისწინებთ, რომ ერთ მომუშავეზე საჭირო წყლის რაოდენობა შეადგენს 45 ლ/დღღ-ს, სასმელ-სამეურნეო დანიშნულებით გამოყენებული წყლის მაქსიმალური რაოდენობა იქება:</w:t>
      </w:r>
    </w:p>
    <w:p w14:paraId="1DB33463" w14:textId="13884595" w:rsidR="00057A9D" w:rsidRPr="00B944CF" w:rsidRDefault="005E1744" w:rsidP="00B944CF">
      <w:pPr>
        <w:jc w:val="center"/>
      </w:pPr>
      <w:r w:rsidRPr="00B944CF">
        <w:t>140 x 45 = 6.3</w:t>
      </w:r>
      <w:r w:rsidR="00057A9D" w:rsidRPr="00B944CF">
        <w:t xml:space="preserve"> მ</w:t>
      </w:r>
      <w:r w:rsidR="00057A9D" w:rsidRPr="00B944CF">
        <w:rPr>
          <w:vertAlign w:val="superscript"/>
        </w:rPr>
        <w:t>3</w:t>
      </w:r>
      <w:r w:rsidR="00057A9D" w:rsidRPr="00B944CF">
        <w:t xml:space="preserve">/დღღ x 365 = </w:t>
      </w:r>
      <w:r w:rsidR="00F4434C" w:rsidRPr="00B944CF">
        <w:t>2299.5 მ</w:t>
      </w:r>
      <w:r w:rsidR="00F4434C" w:rsidRPr="00B944CF">
        <w:rPr>
          <w:vertAlign w:val="superscript"/>
        </w:rPr>
        <w:t>3</w:t>
      </w:r>
      <w:r w:rsidR="00F4434C" w:rsidRPr="00B944CF">
        <w:t>/წელ</w:t>
      </w:r>
    </w:p>
    <w:p w14:paraId="7EED7E98" w14:textId="77777777" w:rsidR="00057A9D" w:rsidRPr="00B944CF" w:rsidRDefault="00057A9D" w:rsidP="00B944CF">
      <w:r w:rsidRPr="00B944CF">
        <w:t xml:space="preserve">შესაბამისად, წლის განმავლობაში კომპანიის მიერ მოხმარებული წყლის ჯამური ოდენობა (როგორც ტექნიკური, ისე სასმელ-სამეურნეო დანიშნულებით) შეადგენს: </w:t>
      </w:r>
    </w:p>
    <w:p w14:paraId="781E9C1B" w14:textId="7CC2D7F4" w:rsidR="00057A9D" w:rsidRPr="00B944CF" w:rsidRDefault="00345D47" w:rsidP="00B944CF">
      <w:pPr>
        <w:jc w:val="center"/>
      </w:pPr>
      <w:r w:rsidRPr="00B944CF">
        <w:t>13525 მ</w:t>
      </w:r>
      <w:r w:rsidRPr="00B944CF">
        <w:rPr>
          <w:vertAlign w:val="superscript"/>
        </w:rPr>
        <w:t>3</w:t>
      </w:r>
      <w:r w:rsidRPr="00B944CF">
        <w:t>/წელ +1300 მ</w:t>
      </w:r>
      <w:r w:rsidRPr="00B944CF">
        <w:rPr>
          <w:vertAlign w:val="superscript"/>
        </w:rPr>
        <w:t>3</w:t>
      </w:r>
      <w:r w:rsidRPr="00B944CF">
        <w:t>/წელ+2299.5 მ</w:t>
      </w:r>
      <w:r w:rsidRPr="00B944CF">
        <w:rPr>
          <w:vertAlign w:val="superscript"/>
        </w:rPr>
        <w:t>3</w:t>
      </w:r>
      <w:r w:rsidRPr="00B944CF">
        <w:t xml:space="preserve">/წელ </w:t>
      </w:r>
      <w:r w:rsidR="00057A9D" w:rsidRPr="00B944CF">
        <w:t xml:space="preserve">= </w:t>
      </w:r>
      <w:r w:rsidR="0035369B" w:rsidRPr="00B944CF">
        <w:t xml:space="preserve">17124.5 </w:t>
      </w:r>
      <w:r w:rsidR="00057A9D" w:rsidRPr="00B944CF">
        <w:t>მ</w:t>
      </w:r>
      <w:r w:rsidR="00057A9D" w:rsidRPr="00B944CF">
        <w:rPr>
          <w:vertAlign w:val="superscript"/>
        </w:rPr>
        <w:t>3</w:t>
      </w:r>
      <w:r w:rsidR="00057A9D" w:rsidRPr="00B944CF">
        <w:t>/წელს.</w:t>
      </w:r>
    </w:p>
    <w:p w14:paraId="4957A0A2" w14:textId="10AAF819" w:rsidR="00057A9D" w:rsidRPr="00B944CF" w:rsidRDefault="00BA3C69" w:rsidP="00B944CF">
      <w:r w:rsidRPr="00B944CF">
        <w:t xml:space="preserve">როგორც აღვნიშნეთ, მშენებლობის ეტაპზე </w:t>
      </w:r>
      <w:r w:rsidR="00057A9D" w:rsidRPr="00B944CF">
        <w:t>სამეურნეო-საყოფაცხოვრებო ჩამდინარე წყლებისათვის მოეწყობა წყალარინების სისტემა, ჰერმეტულად დახურულ ამოსანიჩბ 20-25 მ</w:t>
      </w:r>
      <w:r w:rsidR="00057A9D" w:rsidRPr="00B944CF">
        <w:rPr>
          <w:vertAlign w:val="superscript"/>
        </w:rPr>
        <w:t>3</w:t>
      </w:r>
      <w:r w:rsidR="00057A9D" w:rsidRPr="00B944CF">
        <w:t xml:space="preserve"> მოცულობის ორმოზე</w:t>
      </w:r>
      <w:r w:rsidRPr="00B944CF">
        <w:t xml:space="preserve"> და </w:t>
      </w:r>
      <w:r w:rsidR="00057A9D" w:rsidRPr="00B944CF">
        <w:t>განტვირთვა მოხდება ქ. ქუთაის</w:t>
      </w:r>
      <w:r w:rsidR="002C5660" w:rsidRPr="00B944CF">
        <w:t>ის</w:t>
      </w:r>
      <w:r w:rsidR="00057A9D" w:rsidRPr="00B944CF">
        <w:t xml:space="preserve"> წყალკანალის სამსახურის მიერ, შესაბამისი ხელშეკრულების საფუძველზე. </w:t>
      </w:r>
    </w:p>
    <w:p w14:paraId="5253A7A9" w14:textId="3D111244" w:rsidR="00D56711" w:rsidRPr="00B944CF" w:rsidRDefault="00057A9D" w:rsidP="00B944CF">
      <w:r w:rsidRPr="00B944CF">
        <w:t>პროექტის მიხედვით, საწარმოს ტერიტორიაზე სანიაღვრე წყლების დაბინძურების წყაროები წარმოდგენილი არ იქნება, კერძოდ: ტერიტორიაზე საწვავის სამარაგო რეზერვუარები არ იქნება განთავსებული ხოლო ზეთების და სხვა საპოხი მასალები</w:t>
      </w:r>
      <w:r w:rsidR="00A16A8E" w:rsidRPr="00B944CF">
        <w:t>ს</w:t>
      </w:r>
      <w:r w:rsidR="00E37609" w:rsidRPr="00B944CF">
        <w:t xml:space="preserve"> </w:t>
      </w:r>
      <w:r w:rsidRPr="00B944CF">
        <w:t>და მათი ნარჩენებისათვის გამოყოფილი იქნება დახურული სათავსები. გარდა აღნიშნულისა, ნედლეულის და წიდის სანაყაროების მოედნების პერიმეტრზე მოწყობილი იქნება წყალამრიდი არხები, რაც მინიმუმამდე ამცირებს ატმოსფერული წყლებით ნაყარი მასალების გამორეცხვის რისკებს. აღნიშნულის გათვალისწინებით სანიაღვრე წყლების დაბინძურების რისკი არის მინიმალური</w:t>
      </w:r>
      <w:r w:rsidR="00D56711" w:rsidRPr="00B944CF">
        <w:t xml:space="preserve">. მიუხედავად აღნიშნულისა მანგანუმის კონცენტრატის და წიდის განთავსების ტერიტორიებზე გათვალისწინებულია სანიაღვრე წყლების შემკრები სისტემის სალექარის მოწყობა, საიდანაც გაწმენდილი წყლის ჩაშვება მოხდება მდ. რიონში.  </w:t>
      </w:r>
    </w:p>
    <w:p w14:paraId="578B0A9B" w14:textId="77777777" w:rsidR="00D56711" w:rsidRPr="00B944CF" w:rsidRDefault="00D56711" w:rsidP="00B944CF">
      <w:pPr>
        <w:rPr>
          <w:rFonts w:eastAsia="Calibri" w:cs="Times New Roman"/>
        </w:rPr>
      </w:pPr>
      <w:r w:rsidRPr="00B944CF">
        <w:rPr>
          <w:rFonts w:eastAsia="Calibri" w:cs="Times New Roman"/>
        </w:rPr>
        <w:t xml:space="preserve">სანიაღვრე წყლების რაოდენობის გაანგარიშება ხდება ფორმულით: </w:t>
      </w:r>
    </w:p>
    <w:p w14:paraId="0C22BB65" w14:textId="77777777" w:rsidR="00D56711" w:rsidRPr="00B944CF" w:rsidRDefault="00D56711" w:rsidP="00B944CF">
      <w:pPr>
        <w:jc w:val="center"/>
        <w:rPr>
          <w:rFonts w:eastAsia="Calibri" w:cs="Times New Roman"/>
        </w:rPr>
      </w:pPr>
      <w:r w:rsidRPr="00B944CF">
        <w:rPr>
          <w:rFonts w:eastAsia="Calibri" w:cs="Times New Roman"/>
        </w:rPr>
        <w:t>Q=10 x F x H x K</w:t>
      </w:r>
    </w:p>
    <w:p w14:paraId="2B7BD86D" w14:textId="77777777" w:rsidR="00D56711" w:rsidRPr="00B944CF" w:rsidRDefault="00D56711" w:rsidP="00B944CF">
      <w:pPr>
        <w:rPr>
          <w:rFonts w:eastAsia="Calibri" w:cs="Times New Roman"/>
        </w:rPr>
      </w:pPr>
      <w:r w:rsidRPr="00B944CF">
        <w:rPr>
          <w:rFonts w:eastAsia="Calibri" w:cs="Times New Roman"/>
        </w:rPr>
        <w:t>სადაც:</w:t>
      </w:r>
    </w:p>
    <w:p w14:paraId="492A930E" w14:textId="77777777" w:rsidR="00D56711" w:rsidRPr="00B944CF" w:rsidRDefault="00D56711" w:rsidP="00B944CF">
      <w:pPr>
        <w:rPr>
          <w:rFonts w:eastAsia="Calibri" w:cs="Times New Roman"/>
        </w:rPr>
      </w:pPr>
      <w:r w:rsidRPr="00B944CF">
        <w:rPr>
          <w:rFonts w:eastAsia="Calibri" w:cs="Times New Roman"/>
        </w:rPr>
        <w:t>Q არის სანიაღვრე წყლების მოცულობა მ</w:t>
      </w:r>
      <w:r w:rsidRPr="00B944CF">
        <w:rPr>
          <w:rFonts w:eastAsia="Calibri" w:cs="Times New Roman"/>
          <w:vertAlign w:val="superscript"/>
        </w:rPr>
        <w:t>3</w:t>
      </w:r>
      <w:r w:rsidRPr="00B944CF">
        <w:rPr>
          <w:rFonts w:eastAsia="Calibri" w:cs="Times New Roman"/>
        </w:rPr>
        <w:t>/დღ;</w:t>
      </w:r>
    </w:p>
    <w:p w14:paraId="0158688A" w14:textId="2B40B332" w:rsidR="00D56711" w:rsidRPr="00B944CF" w:rsidRDefault="00D56711" w:rsidP="00B944CF">
      <w:pPr>
        <w:rPr>
          <w:rFonts w:eastAsia="Calibri" w:cs="Times New Roman"/>
        </w:rPr>
      </w:pPr>
      <w:r w:rsidRPr="00B944CF">
        <w:rPr>
          <w:rFonts w:eastAsia="Calibri" w:cs="Times New Roman"/>
        </w:rPr>
        <w:t xml:space="preserve">F - ტერიტორიის ის ფართობი, სადაც მოხდება სანიაღვრე წყლების წარმოქმნა (ჰექტარში)- შეადგენს 0.7177 ჰა-ს (მათ შორის: წიდის სანაყაროს ფართობია 0.5177 ჰა, ხოლო მანგანუმის კონცენტრატის ღია საწყობის ფართობი 0.2 ჰა) </w:t>
      </w:r>
    </w:p>
    <w:p w14:paraId="37AF318D" w14:textId="758B5D16" w:rsidR="00D56711" w:rsidRPr="00B944CF" w:rsidRDefault="00D56711" w:rsidP="00B944CF">
      <w:pPr>
        <w:rPr>
          <w:rFonts w:eastAsia="Calibri" w:cs="Times New Roman"/>
        </w:rPr>
      </w:pPr>
      <w:r w:rsidRPr="00B944CF">
        <w:rPr>
          <w:rFonts w:eastAsia="Calibri" w:cs="Times New Roman"/>
        </w:rPr>
        <w:t xml:space="preserve">H - ნალექების რაოდენობაა და მიღებულია სამშენებლო ნორმების და წესების „სამშენებლო კლიმატოლოგია“ (პნ 01.05-08) მიხედვით, კერძოდ: </w:t>
      </w:r>
      <w:r w:rsidR="00892B8C" w:rsidRPr="00B944CF">
        <w:rPr>
          <w:rFonts w:eastAsia="Calibri" w:cs="Times New Roman"/>
        </w:rPr>
        <w:t>ქუთაისის (ქალაქის)</w:t>
      </w:r>
      <w:r w:rsidRPr="00B944CF">
        <w:rPr>
          <w:rFonts w:eastAsia="Calibri" w:cs="Times New Roman"/>
        </w:rPr>
        <w:t xml:space="preserve"> მეტეოსადგურის მონაცემების მიხედვით ნალექების მაქსიმალური რაოდენობა მიღებულია </w:t>
      </w:r>
      <w:r w:rsidR="00892B8C" w:rsidRPr="00B944CF">
        <w:rPr>
          <w:rFonts w:eastAsia="Calibri" w:cs="Times New Roman"/>
        </w:rPr>
        <w:t>1394</w:t>
      </w:r>
      <w:r w:rsidRPr="00B944CF">
        <w:rPr>
          <w:rFonts w:eastAsia="Calibri" w:cs="Times New Roman"/>
        </w:rPr>
        <w:t xml:space="preserve"> მმ/წელ. ნალექების დღე-ღამური მაქსიმუმი შეადგენს </w:t>
      </w:r>
      <w:r w:rsidR="00892B8C" w:rsidRPr="00B944CF">
        <w:rPr>
          <w:rFonts w:eastAsia="Sylfaen" w:cs="Sylfaen"/>
        </w:rPr>
        <w:t>166</w:t>
      </w:r>
      <w:r w:rsidRPr="00B944CF">
        <w:rPr>
          <w:rFonts w:eastAsia="Calibri" w:cs="Times New Roman"/>
        </w:rPr>
        <w:t xml:space="preserve"> მმ</w:t>
      </w:r>
      <w:r w:rsidR="00892B8C" w:rsidRPr="00B944CF">
        <w:rPr>
          <w:rFonts w:eastAsia="Calibri" w:cs="Times New Roman"/>
        </w:rPr>
        <w:t>;</w:t>
      </w:r>
    </w:p>
    <w:p w14:paraId="570CC9A3" w14:textId="77777777" w:rsidR="00D56711" w:rsidRPr="00B944CF" w:rsidRDefault="00D56711" w:rsidP="00B944CF">
      <w:pPr>
        <w:rPr>
          <w:rFonts w:eastAsia="Calibri" w:cs="Times New Roman"/>
        </w:rPr>
      </w:pPr>
      <w:r w:rsidRPr="00B944CF">
        <w:rPr>
          <w:rFonts w:eastAsia="Calibri" w:cs="Times New Roman"/>
        </w:rPr>
        <w:t xml:space="preserve">K - კოეფიციენტი, რომელიც დამოკიდებულია საფარის ტიპზე და მოცემულ შემთხვევაში შეადგენს 0,23; </w:t>
      </w:r>
    </w:p>
    <w:p w14:paraId="20A0483C" w14:textId="77777777" w:rsidR="00D56711" w:rsidRPr="00B944CF" w:rsidRDefault="00D56711" w:rsidP="00B944CF">
      <w:pPr>
        <w:rPr>
          <w:rFonts w:eastAsia="Calibri" w:cs="Times New Roman"/>
        </w:rPr>
      </w:pPr>
      <w:r w:rsidRPr="00B944CF">
        <w:rPr>
          <w:rFonts w:eastAsia="Calibri" w:cs="Times New Roman"/>
        </w:rPr>
        <w:lastRenderedPageBreak/>
        <w:t xml:space="preserve">გამომდინარე აღნიშნულიდან, წარმოქმნილი სანიაღვრე წყლების რაოდენობა იქნება:   </w:t>
      </w:r>
    </w:p>
    <w:p w14:paraId="3FFFED5B" w14:textId="107C63C1" w:rsidR="00D56711" w:rsidRPr="00B944CF" w:rsidRDefault="00D56711" w:rsidP="00685DFB">
      <w:pPr>
        <w:numPr>
          <w:ilvl w:val="0"/>
          <w:numId w:val="71"/>
        </w:numPr>
        <w:spacing w:before="0" w:after="160"/>
        <w:contextualSpacing/>
        <w:jc w:val="left"/>
        <w:rPr>
          <w:rFonts w:eastAsia="Calibri" w:cs="Times New Roman"/>
        </w:rPr>
      </w:pPr>
      <w:r w:rsidRPr="00B944CF">
        <w:rPr>
          <w:rFonts w:eastAsia="Calibri" w:cs="Times New Roman"/>
        </w:rPr>
        <w:t>Q</w:t>
      </w:r>
      <w:r w:rsidRPr="00B944CF">
        <w:rPr>
          <w:rFonts w:eastAsia="Calibri" w:cs="Sylfaen"/>
          <w:vertAlign w:val="subscript"/>
        </w:rPr>
        <w:t xml:space="preserve">წელ </w:t>
      </w:r>
      <w:r w:rsidRPr="00B944CF">
        <w:rPr>
          <w:rFonts w:eastAsia="Calibri" w:cs="Times New Roman"/>
        </w:rPr>
        <w:t xml:space="preserve">= 10 x </w:t>
      </w:r>
      <w:r w:rsidR="00892B8C" w:rsidRPr="00B944CF">
        <w:rPr>
          <w:rFonts w:eastAsia="Calibri" w:cs="Times New Roman"/>
        </w:rPr>
        <w:t>0.7177</w:t>
      </w:r>
      <w:r w:rsidRPr="00B944CF">
        <w:rPr>
          <w:rFonts w:eastAsia="Calibri" w:cs="Times New Roman"/>
        </w:rPr>
        <w:t xml:space="preserve"> x </w:t>
      </w:r>
      <w:r w:rsidR="00892B8C" w:rsidRPr="00B944CF">
        <w:rPr>
          <w:rFonts w:eastAsia="Calibri" w:cs="Times New Roman"/>
        </w:rPr>
        <w:t>1394</w:t>
      </w:r>
      <w:r w:rsidRPr="00B944CF">
        <w:rPr>
          <w:rFonts w:eastAsia="Calibri" w:cs="Times New Roman"/>
        </w:rPr>
        <w:t xml:space="preserve"> x 0.23 =  </w:t>
      </w:r>
      <w:r w:rsidR="00892B8C" w:rsidRPr="00B944CF">
        <w:rPr>
          <w:rFonts w:eastAsia="Calibri" w:cs="Times New Roman"/>
        </w:rPr>
        <w:t>2 301</w:t>
      </w:r>
      <w:r w:rsidRPr="00B944CF">
        <w:rPr>
          <w:rFonts w:eastAsia="Calibri" w:cs="Times New Roman"/>
        </w:rPr>
        <w:t xml:space="preserve"> </w:t>
      </w:r>
      <w:r w:rsidRPr="00B944CF">
        <w:rPr>
          <w:rFonts w:eastAsia="Calibri" w:cs="Sylfaen"/>
          <w:b/>
        </w:rPr>
        <w:t>მ</w:t>
      </w:r>
      <w:r w:rsidRPr="00B944CF">
        <w:rPr>
          <w:rFonts w:eastAsia="Calibri" w:cs="Times New Roman"/>
          <w:b/>
          <w:vertAlign w:val="superscript"/>
        </w:rPr>
        <w:t>3</w:t>
      </w:r>
      <w:r w:rsidRPr="00B944CF">
        <w:rPr>
          <w:rFonts w:eastAsia="Calibri" w:cs="Times New Roman"/>
          <w:b/>
        </w:rPr>
        <w:t>/</w:t>
      </w:r>
      <w:r w:rsidRPr="00B944CF">
        <w:rPr>
          <w:rFonts w:eastAsia="Calibri" w:cs="Sylfaen"/>
          <w:b/>
        </w:rPr>
        <w:t>წელ</w:t>
      </w:r>
      <w:r w:rsidR="00892B8C" w:rsidRPr="00B944CF">
        <w:rPr>
          <w:rFonts w:eastAsia="Calibri" w:cs="Sylfaen"/>
          <w:b/>
        </w:rPr>
        <w:t>;</w:t>
      </w:r>
    </w:p>
    <w:p w14:paraId="58418171" w14:textId="0F0B9EC2" w:rsidR="00D56711" w:rsidRPr="00B944CF" w:rsidRDefault="00D56711" w:rsidP="00685DFB">
      <w:pPr>
        <w:numPr>
          <w:ilvl w:val="0"/>
          <w:numId w:val="71"/>
        </w:numPr>
        <w:spacing w:before="0" w:after="0"/>
        <w:contextualSpacing/>
        <w:jc w:val="left"/>
        <w:rPr>
          <w:rFonts w:eastAsia="Calibri" w:cs="Sylfaen"/>
          <w:b/>
        </w:rPr>
      </w:pPr>
      <w:r w:rsidRPr="00B944CF">
        <w:rPr>
          <w:rFonts w:eastAsia="Calibri" w:cs="Times New Roman"/>
        </w:rPr>
        <w:t>Q</w:t>
      </w:r>
      <w:r w:rsidRPr="00B944CF">
        <w:rPr>
          <w:rFonts w:eastAsia="Calibri" w:cs="Sylfaen"/>
          <w:vertAlign w:val="subscript"/>
        </w:rPr>
        <w:t xml:space="preserve">დღღ </w:t>
      </w:r>
      <w:r w:rsidRPr="00B944CF">
        <w:rPr>
          <w:rFonts w:eastAsia="Calibri" w:cs="Times New Roman"/>
        </w:rPr>
        <w:t xml:space="preserve">= 10 x </w:t>
      </w:r>
      <w:r w:rsidR="00892B8C" w:rsidRPr="00B944CF">
        <w:rPr>
          <w:rFonts w:eastAsia="Calibri" w:cs="Times New Roman"/>
        </w:rPr>
        <w:t xml:space="preserve">0.7177 </w:t>
      </w:r>
      <w:r w:rsidRPr="00B944CF">
        <w:rPr>
          <w:rFonts w:eastAsia="Calibri" w:cs="Times New Roman"/>
        </w:rPr>
        <w:t xml:space="preserve">x </w:t>
      </w:r>
      <w:r w:rsidR="00892B8C" w:rsidRPr="00B944CF">
        <w:rPr>
          <w:rFonts w:eastAsia="Sylfaen" w:cs="Sylfaen"/>
        </w:rPr>
        <w:t>166</w:t>
      </w:r>
      <w:r w:rsidRPr="00B944CF">
        <w:rPr>
          <w:rFonts w:eastAsia="Calibri" w:cs="Times New Roman"/>
        </w:rPr>
        <w:t xml:space="preserve"> x 0.23  = </w:t>
      </w:r>
      <w:r w:rsidR="00892B8C" w:rsidRPr="00B944CF">
        <w:rPr>
          <w:rFonts w:eastAsia="Calibri" w:cs="Times New Roman"/>
        </w:rPr>
        <w:t>274</w:t>
      </w:r>
      <w:r w:rsidRPr="00B944CF">
        <w:rPr>
          <w:rFonts w:eastAsia="Calibri" w:cs="Times New Roman"/>
        </w:rPr>
        <w:t xml:space="preserve"> </w:t>
      </w:r>
      <w:r w:rsidRPr="00B944CF">
        <w:rPr>
          <w:rFonts w:eastAsia="Calibri" w:cs="Sylfaen"/>
          <w:b/>
        </w:rPr>
        <w:t>მ</w:t>
      </w:r>
      <w:r w:rsidRPr="00B944CF">
        <w:rPr>
          <w:rFonts w:eastAsia="Calibri" w:cs="Times New Roman"/>
          <w:b/>
          <w:vertAlign w:val="superscript"/>
        </w:rPr>
        <w:t>3</w:t>
      </w:r>
      <w:r w:rsidRPr="00B944CF">
        <w:rPr>
          <w:rFonts w:eastAsia="Calibri" w:cs="Times New Roman"/>
          <w:b/>
        </w:rPr>
        <w:t>/</w:t>
      </w:r>
      <w:r w:rsidRPr="00B944CF">
        <w:rPr>
          <w:rFonts w:eastAsia="Calibri" w:cs="Sylfaen"/>
          <w:b/>
        </w:rPr>
        <w:t>დღ</w:t>
      </w:r>
      <w:r w:rsidRPr="00B944CF">
        <w:rPr>
          <w:rFonts w:eastAsia="Calibri" w:cs="Times New Roman"/>
          <w:b/>
        </w:rPr>
        <w:t>.</w:t>
      </w:r>
      <w:r w:rsidRPr="00B944CF">
        <w:rPr>
          <w:rFonts w:eastAsia="Calibri" w:cs="Sylfaen"/>
          <w:b/>
        </w:rPr>
        <w:t>ღ</w:t>
      </w:r>
      <w:r w:rsidR="00892B8C" w:rsidRPr="00B944CF">
        <w:rPr>
          <w:rFonts w:eastAsia="Calibri" w:cs="Sylfaen"/>
          <w:b/>
        </w:rPr>
        <w:t>.</w:t>
      </w:r>
    </w:p>
    <w:p w14:paraId="17F30E95" w14:textId="13C00D7A" w:rsidR="00D56711" w:rsidRPr="00B944CF" w:rsidRDefault="00892B8C" w:rsidP="00B944CF">
      <w:r w:rsidRPr="00B944CF">
        <w:t xml:space="preserve">სანიაღვრე წყლების </w:t>
      </w:r>
      <w:r w:rsidR="007253BD" w:rsidRPr="00B944CF">
        <w:t>გაწმენდის მიზნით გათვალისწინებულია 650 მ</w:t>
      </w:r>
      <w:r w:rsidR="007253BD" w:rsidRPr="00B944CF">
        <w:rPr>
          <w:vertAlign w:val="superscript"/>
        </w:rPr>
        <w:t>3</w:t>
      </w:r>
      <w:r w:rsidR="007253BD" w:rsidRPr="00B944CF">
        <w:t xml:space="preserve"> ტევადობის სალექარის მოწყობა, საიდანაც გაწმენდილი წყლის ჩაშვება მოხდება მდ. რიონში ღ არხის საშუალებით. გამომდინარე იქედან, რომ სანიაღვრე წყლების ორგანიზებული შეგროვება გათვალისწინებულია წიდის და მანგანუმის კონცენტრატის სანაყაროების ტერიტორიებზე დაბინძურებას ადგილი ექნება მხოლოდ შეწონილი ნაწილაკებით. გაწმენდილ წყალში შეწონილი ნაწილაკების რაოდენობა არ იქნება 60 მგ/ლ-ზე მაღალი.</w:t>
      </w:r>
    </w:p>
    <w:p w14:paraId="628319EE" w14:textId="77777777" w:rsidR="00D56711" w:rsidRPr="00B944CF" w:rsidRDefault="00D56711" w:rsidP="00B944CF"/>
    <w:p w14:paraId="21FD1037" w14:textId="35533DBD" w:rsidR="00EA37A4" w:rsidRPr="00B944CF" w:rsidRDefault="001F627F" w:rsidP="00B944CF">
      <w:pPr>
        <w:pStyle w:val="Heading2"/>
      </w:pPr>
      <w:bookmarkStart w:id="15" w:name="_Toc116390775"/>
      <w:r w:rsidRPr="00B944CF">
        <w:t xml:space="preserve">საწარმოს </w:t>
      </w:r>
      <w:r w:rsidR="00176B85" w:rsidRPr="00B944CF">
        <w:t>მოწყობისა</w:t>
      </w:r>
      <w:r w:rsidRPr="00B944CF">
        <w:t xml:space="preserve"> და</w:t>
      </w:r>
      <w:r w:rsidR="00E57660" w:rsidRPr="00B944CF">
        <w:t xml:space="preserve"> </w:t>
      </w:r>
      <w:r w:rsidRPr="00B944CF">
        <w:t>ექსპლუატაციის</w:t>
      </w:r>
      <w:r w:rsidR="00E57660" w:rsidRPr="00B944CF">
        <w:t xml:space="preserve"> პროცესში წარმოქმნილი ნარჩენები</w:t>
      </w:r>
      <w:bookmarkEnd w:id="15"/>
    </w:p>
    <w:p w14:paraId="36B29564" w14:textId="4670B13D" w:rsidR="00CF1614" w:rsidRPr="00B944CF" w:rsidRDefault="00CF1614" w:rsidP="00B944CF">
      <w:r w:rsidRPr="00B944CF">
        <w:t xml:space="preserve">საწარმოს </w:t>
      </w:r>
      <w:r w:rsidR="00856DB1" w:rsidRPr="00B944CF">
        <w:t>მოწყობის</w:t>
      </w:r>
      <w:r w:rsidR="001F627F" w:rsidRPr="00B944CF">
        <w:t>ა და ექსპლუატაციის</w:t>
      </w:r>
      <w:r w:rsidR="00856DB1" w:rsidRPr="00B944CF">
        <w:t xml:space="preserve"> </w:t>
      </w:r>
      <w:r w:rsidRPr="00B944CF">
        <w:t xml:space="preserve">პროცესში ადგილი ექნება სხვადასხვა </w:t>
      </w:r>
      <w:r w:rsidR="00047856" w:rsidRPr="00B944CF">
        <w:t xml:space="preserve">სახეობის და </w:t>
      </w:r>
      <w:r w:rsidRPr="00B944CF">
        <w:t xml:space="preserve">რაოდენობის ნარჩენების წარმოქმნას. </w:t>
      </w:r>
    </w:p>
    <w:p w14:paraId="33BB1C3A" w14:textId="332F3CCB" w:rsidR="00856DB1" w:rsidRPr="00B944CF" w:rsidRDefault="00856DB1" w:rsidP="00B944CF">
      <w:r w:rsidRPr="00B944CF">
        <w:t>საწარმოს</w:t>
      </w:r>
      <w:r w:rsidR="00485C62" w:rsidRPr="00B944CF">
        <w:t xml:space="preserve"> მოწყობის პროცესში ძირითადად მოსალოდნელია, საყოფაცხოვრებო</w:t>
      </w:r>
      <w:r w:rsidR="00047856" w:rsidRPr="00B944CF">
        <w:t xml:space="preserve"> და</w:t>
      </w:r>
      <w:r w:rsidR="00E37609" w:rsidRPr="00B944CF">
        <w:t xml:space="preserve"> </w:t>
      </w:r>
      <w:r w:rsidR="00E86B22" w:rsidRPr="00B944CF">
        <w:t>შ</w:t>
      </w:r>
      <w:r w:rsidR="00485C62" w:rsidRPr="00B944CF">
        <w:t>ედუღ</w:t>
      </w:r>
      <w:r w:rsidR="00291547" w:rsidRPr="00B944CF">
        <w:t>ე</w:t>
      </w:r>
      <w:r w:rsidR="00485C62" w:rsidRPr="00B944CF">
        <w:t>ბისას წარმოქმნილი ნარჩენები</w:t>
      </w:r>
      <w:r w:rsidR="00E86B22" w:rsidRPr="00B944CF">
        <w:t>ს</w:t>
      </w:r>
      <w:r w:rsidR="00485C62" w:rsidRPr="00B944CF">
        <w:t>, შერეული ლითონი</w:t>
      </w:r>
      <w:r w:rsidR="00E86B22" w:rsidRPr="00B944CF">
        <w:t xml:space="preserve">ს, </w:t>
      </w:r>
      <w:r w:rsidR="001A5035" w:rsidRPr="00B944CF">
        <w:t xml:space="preserve">სახიფათო ნივთიერებებით დაბინძურებული </w:t>
      </w:r>
      <w:r w:rsidR="00E86B22" w:rsidRPr="00B944CF">
        <w:t>ნიადაგი</w:t>
      </w:r>
      <w:r w:rsidR="00176B85" w:rsidRPr="00B944CF">
        <w:t>სა</w:t>
      </w:r>
      <w:r w:rsidR="00E86B22" w:rsidRPr="00B944CF">
        <w:t xml:space="preserve"> და ქვების წარმოქმნა</w:t>
      </w:r>
      <w:r w:rsidR="005E3960" w:rsidRPr="00B944CF">
        <w:t>, წარმო</w:t>
      </w:r>
      <w:r w:rsidR="00E014C5" w:rsidRPr="00B944CF">
        <w:t>ქ</w:t>
      </w:r>
      <w:r w:rsidR="005E3960" w:rsidRPr="00B944CF">
        <w:t>მნილი ნარჩენების სახიფათოობა განისაზღვრება მათი წარმოშობის და სახიფათო ნივთიერებებით დაბინძურების განსაზღვრის საფუძველზე.</w:t>
      </w:r>
    </w:p>
    <w:p w14:paraId="7E350F36" w14:textId="2E3EE2F2" w:rsidR="00E57660" w:rsidRPr="00B944CF" w:rsidRDefault="005E3960" w:rsidP="00B944CF">
      <w:r w:rsidRPr="00B944CF">
        <w:t xml:space="preserve">ტერიტორიაზე </w:t>
      </w:r>
      <w:r w:rsidR="00047856" w:rsidRPr="00B944CF">
        <w:t>მშენებლობის პროცესში წარმოქმნილი ნარჩენები შ</w:t>
      </w:r>
      <w:r w:rsidRPr="00B944CF">
        <w:t>ეგროვდება სეპარირებულად, შესაბამისი მარკირების დატანით და დასაწყობებული იქნება შესაბამის სათავსში.</w:t>
      </w:r>
    </w:p>
    <w:p w14:paraId="642A6301" w14:textId="7A6EC329" w:rsidR="005E3960" w:rsidRPr="00B944CF" w:rsidRDefault="005E3960" w:rsidP="00B944CF">
      <w:r w:rsidRPr="00B944CF">
        <w:t xml:space="preserve">ტერიტორიაზე შემოტანილი სამშენებლო </w:t>
      </w:r>
      <w:r w:rsidR="001A5035" w:rsidRPr="00B944CF">
        <w:t xml:space="preserve">თუ სხვა </w:t>
      </w:r>
      <w:r w:rsidR="00E014C5" w:rsidRPr="00B944CF">
        <w:t xml:space="preserve">სამშენებლო </w:t>
      </w:r>
      <w:r w:rsidRPr="00B944CF">
        <w:t>მასალის ათვისება მოხდება მაქსიმალურად</w:t>
      </w:r>
      <w:r w:rsidR="001A5035" w:rsidRPr="00B944CF">
        <w:t xml:space="preserve"> და </w:t>
      </w:r>
      <w:r w:rsidR="006B0773" w:rsidRPr="00B944CF">
        <w:t>მასალის სახეობიდან გამომდინარე</w:t>
      </w:r>
      <w:r w:rsidR="001A5035" w:rsidRPr="00B944CF">
        <w:t xml:space="preserve"> მეორადად,</w:t>
      </w:r>
      <w:r w:rsidRPr="00B944CF">
        <w:t xml:space="preserve"> </w:t>
      </w:r>
      <w:r w:rsidR="006B0773" w:rsidRPr="00B944CF">
        <w:t>აღნიშნულიდან შეგვიძლია ვთქვათ, რომ</w:t>
      </w:r>
      <w:r w:rsidR="00E37609" w:rsidRPr="00B944CF">
        <w:t xml:space="preserve"> </w:t>
      </w:r>
      <w:r w:rsidRPr="00B944CF">
        <w:t>წარმოქმნილი ნარჩენების რაოდენობა იქნება უმნიშვნელო.</w:t>
      </w:r>
    </w:p>
    <w:p w14:paraId="4DBCD057" w14:textId="4F2662D6" w:rsidR="00EA37A4" w:rsidRPr="00B944CF" w:rsidRDefault="00EA37A4" w:rsidP="00B944CF">
      <w:r w:rsidRPr="00B944CF">
        <w:t xml:space="preserve">საწარმოს ექსპლუატაციის პროცესში წარმოქმნილი ნარჩენებიდან რაოდენობრივი თვალსაზრისით აღსანიშნავია: წიდა (10.08.09) დაახლოებით </w:t>
      </w:r>
      <w:r w:rsidR="002F02C5" w:rsidRPr="00B944CF">
        <w:t xml:space="preserve">≈ 82 </w:t>
      </w:r>
      <w:r w:rsidRPr="00B944CF">
        <w:t xml:space="preserve">ათასი ტონა წელიწადში და მტვერდამჭერი ფილტრებიდან მიღებული მტვერი (10.08.16) </w:t>
      </w:r>
      <w:r w:rsidR="002F02C5" w:rsidRPr="00B944CF">
        <w:t>≈</w:t>
      </w:r>
      <w:r w:rsidR="007B72CF" w:rsidRPr="00B944CF">
        <w:t>2.</w:t>
      </w:r>
      <w:r w:rsidR="002F02C5" w:rsidRPr="00B944CF">
        <w:t>0</w:t>
      </w:r>
      <w:r w:rsidR="007B72CF" w:rsidRPr="00B944CF">
        <w:t>-2.</w:t>
      </w:r>
      <w:r w:rsidR="002F02C5" w:rsidRPr="00B944CF">
        <w:t>1</w:t>
      </w:r>
      <w:r w:rsidRPr="00B944CF">
        <w:t xml:space="preserve"> ათასი ტონა. საწარმოს ექსპლუატაციის დაწყების შემდეგ მოხდება წიდის და მტვრის ნიმუშების ლაბორატორიული გამოკვლევები და საქართველოს გარემოს დაცვისა და სოფლის მეურნეობის სამინისტროსთან შეთანხმებით, საბოლოოდ განისაზღვრება აღნიშნული ნარჩენების სახიფათო თუ არასახიფათო ნარჩენებზე მიკუთვნების საკითხი</w:t>
      </w:r>
      <w:r w:rsidR="00E42D92" w:rsidRPr="00B944CF">
        <w:t>.</w:t>
      </w:r>
    </w:p>
    <w:p w14:paraId="5F918341" w14:textId="72FA3C58" w:rsidR="00EA37A4" w:rsidRPr="00B944CF" w:rsidRDefault="00EA37A4" w:rsidP="00B944CF">
      <w:r w:rsidRPr="00B944CF">
        <w:t>ექსპლუატაციის პროცეს</w:t>
      </w:r>
      <w:r w:rsidR="00E42D92" w:rsidRPr="00B944CF">
        <w:t>შ</w:t>
      </w:r>
      <w:r w:rsidRPr="00B944CF">
        <w:t>ი წარმოქმნილი წიდის განთავსება გათვალისწინებული</w:t>
      </w:r>
      <w:r w:rsidR="00E42D92" w:rsidRPr="00B944CF">
        <w:t>ა</w:t>
      </w:r>
      <w:r w:rsidRPr="00B944CF">
        <w:t xml:space="preserve"> საწარმოს ტერიტორიაზე ამისათვის სპეციალურად გამოყოფილ 5176.50 მ</w:t>
      </w:r>
      <w:r w:rsidRPr="00B944CF">
        <w:rPr>
          <w:vertAlign w:val="superscript"/>
        </w:rPr>
        <w:t>2</w:t>
      </w:r>
      <w:r w:rsidRPr="00B944CF">
        <w:t xml:space="preserve"> ფართობის ტერიტორიაზე, ხოლო</w:t>
      </w:r>
      <w:r w:rsidR="00E42D92" w:rsidRPr="00B944CF">
        <w:t xml:space="preserve"> მტვერდამჭერი ფილტრებიდან მიღ</w:t>
      </w:r>
      <w:r w:rsidR="007B72CF" w:rsidRPr="00B944CF">
        <w:t>ე</w:t>
      </w:r>
      <w:r w:rsidR="00E42D92" w:rsidRPr="00B944CF">
        <w:t>ბული</w:t>
      </w:r>
      <w:r w:rsidRPr="00B944CF">
        <w:t xml:space="preserve"> მტვერი განთავსდება ბიგ-ბეგებში და დასაწყობდება საწარმოს ტერიტორიაზე (საჭიროების შემთხვევაში წიდის სანაყაროს ფართობის გაზრდა დაგეგმილია საწარმოს აღმოსავლეთ ნაწილში არსებულ თავისუფალი ტერიტორიაზე). </w:t>
      </w:r>
    </w:p>
    <w:p w14:paraId="6C6532CC" w14:textId="77777777" w:rsidR="00EA37A4" w:rsidRPr="00B944CF" w:rsidRDefault="00EA37A4" w:rsidP="00B944CF">
      <w:r w:rsidRPr="00B944CF">
        <w:t xml:space="preserve">ექსპლუატაციის პროცესში მოსალოდნელი სახიფათო ნარჩენებიდან აღსანიშნავია: </w:t>
      </w:r>
    </w:p>
    <w:p w14:paraId="015AA251" w14:textId="77777777" w:rsidR="00EA37A4" w:rsidRPr="00B944CF" w:rsidRDefault="00EA37A4" w:rsidP="00B944CF">
      <w:pPr>
        <w:pStyle w:val="ListParagraph"/>
        <w:numPr>
          <w:ilvl w:val="0"/>
          <w:numId w:val="7"/>
        </w:numPr>
        <w:jc w:val="left"/>
      </w:pPr>
      <w:r w:rsidRPr="00B944CF">
        <w:t>ინდუსტრიული და სატრანსპორტო ზეთების ნარჩენები;</w:t>
      </w:r>
    </w:p>
    <w:p w14:paraId="0D11A79D" w14:textId="77777777" w:rsidR="00EA37A4" w:rsidRPr="00B944CF" w:rsidRDefault="00EA37A4" w:rsidP="00B944CF">
      <w:pPr>
        <w:pStyle w:val="ListParagraph"/>
        <w:numPr>
          <w:ilvl w:val="0"/>
          <w:numId w:val="7"/>
        </w:numPr>
        <w:jc w:val="left"/>
      </w:pPr>
      <w:r w:rsidRPr="00B944CF">
        <w:t>ზეთებით დაბინძურებული ქსოვილების ნარჩენები;</w:t>
      </w:r>
    </w:p>
    <w:p w14:paraId="7957EFA0" w14:textId="77777777" w:rsidR="00EA37A4" w:rsidRPr="00B944CF" w:rsidRDefault="00EA37A4" w:rsidP="00B944CF">
      <w:pPr>
        <w:pStyle w:val="ListParagraph"/>
        <w:numPr>
          <w:ilvl w:val="0"/>
          <w:numId w:val="7"/>
        </w:numPr>
        <w:jc w:val="left"/>
      </w:pPr>
      <w:r w:rsidRPr="00B944CF">
        <w:t>შედუღების ელექტროდების ნარჩენები;</w:t>
      </w:r>
    </w:p>
    <w:p w14:paraId="3D90BE4E" w14:textId="77777777" w:rsidR="00EA37A4" w:rsidRPr="00B944CF" w:rsidRDefault="00EA37A4" w:rsidP="00B944CF">
      <w:pPr>
        <w:pStyle w:val="ListParagraph"/>
        <w:numPr>
          <w:ilvl w:val="0"/>
          <w:numId w:val="7"/>
        </w:numPr>
        <w:jc w:val="left"/>
      </w:pPr>
      <w:r w:rsidRPr="00B944CF">
        <w:t>შესაფუთი მასალა;</w:t>
      </w:r>
    </w:p>
    <w:p w14:paraId="74E18B3A" w14:textId="77777777" w:rsidR="00EA37A4" w:rsidRPr="00B944CF" w:rsidRDefault="00EA37A4" w:rsidP="00B944CF">
      <w:pPr>
        <w:pStyle w:val="ListParagraph"/>
        <w:numPr>
          <w:ilvl w:val="0"/>
          <w:numId w:val="7"/>
        </w:numPr>
        <w:jc w:val="left"/>
      </w:pPr>
      <w:r w:rsidRPr="00B944CF">
        <w:t>აბსორბენტები, ფილტრის მასალები.</w:t>
      </w:r>
    </w:p>
    <w:p w14:paraId="0BA7288F" w14:textId="77777777" w:rsidR="00EA37A4" w:rsidRPr="00B944CF" w:rsidRDefault="00EA37A4" w:rsidP="00B944CF">
      <w:r w:rsidRPr="00B944CF">
        <w:t>საწარმოს ტერიტორიაზე ნარჩენების შეგროვება მოხდება სეგრეგირებული შეგროვების მეთოდით, რისთვისაც განთავსებული იქნება შესაბამისი მარკირების მქონე კონტეინერები. სახიფათო ნარჩენების დროებითი დასაწყობებისათვის გამოყოფილი იქნება საჭირო ფართობის და აღჭურვილობის მქონე სასაწყობო სათავსი.</w:t>
      </w:r>
      <w:r w:rsidR="00E06A1F" w:rsidRPr="00B944CF">
        <w:t xml:space="preserve"> </w:t>
      </w:r>
    </w:p>
    <w:p w14:paraId="26CBAC6D" w14:textId="77777777" w:rsidR="00EA37A4" w:rsidRPr="00B944CF" w:rsidRDefault="00EA37A4" w:rsidP="00B944CF">
      <w:r w:rsidRPr="00B944CF">
        <w:lastRenderedPageBreak/>
        <w:t>საყოფაცხოვრებო ნარჩენების ტერიტორიიდან გატანა მოხდება ადგილობრივ მუნიციპალურ სამსახურთან გაფორმებული ხელშეკრულების საფუძველზე.</w:t>
      </w:r>
    </w:p>
    <w:p w14:paraId="6EA28718" w14:textId="77777777" w:rsidR="00EA37A4" w:rsidRDefault="00EA37A4" w:rsidP="00B944CF">
      <w:r w:rsidRPr="00B944CF">
        <w:t>საწარმოს მოწყობის და ექსპლუატაციის ფაზებზე მოსალოდნელი ნარჩენების მართვის გეგმა შეთანხმებული იქნება საქართველოს გარემოს დაცვისა და სოფლის მეურნეობის სამინისტროსთან.</w:t>
      </w:r>
      <w:r w:rsidR="00E06A1F" w:rsidRPr="00B944CF">
        <w:t xml:space="preserve"> </w:t>
      </w:r>
    </w:p>
    <w:p w14:paraId="0C6C3B7A" w14:textId="77777777" w:rsidR="00B944CF" w:rsidRPr="00B944CF" w:rsidRDefault="00B944CF" w:rsidP="00B944CF"/>
    <w:p w14:paraId="79483AE9" w14:textId="3D22F119" w:rsidR="001C420F" w:rsidRPr="00B944CF" w:rsidRDefault="00BA1ACB" w:rsidP="00B944CF">
      <w:pPr>
        <w:pStyle w:val="Heading2"/>
      </w:pPr>
      <w:bookmarkStart w:id="16" w:name="_Toc116390776"/>
      <w:r w:rsidRPr="00B944CF">
        <w:t>საწარმოს</w:t>
      </w:r>
      <w:r w:rsidR="001C420F" w:rsidRPr="00B944CF">
        <w:t xml:space="preserve"> სამუშაო რეჟიმი და პერსონალი</w:t>
      </w:r>
      <w:bookmarkEnd w:id="16"/>
      <w:r w:rsidR="001C420F" w:rsidRPr="00B944CF">
        <w:t xml:space="preserve"> </w:t>
      </w:r>
    </w:p>
    <w:p w14:paraId="6BAD9902" w14:textId="6D148F62" w:rsidR="00EA37A4" w:rsidRPr="00B944CF" w:rsidRDefault="00EA37A4" w:rsidP="00B944CF">
      <w:r w:rsidRPr="00B944CF">
        <w:t>მშენებლობის ფაზაზე</w:t>
      </w:r>
      <w:r w:rsidR="00503279" w:rsidRPr="00B944CF">
        <w:t>,</w:t>
      </w:r>
      <w:r w:rsidRPr="00B944CF">
        <w:t xml:space="preserve"> დროებითი სამუშაო </w:t>
      </w:r>
      <w:r w:rsidR="00503279" w:rsidRPr="00B944CF">
        <w:t>ადგილზე, დასაქმებულთა</w:t>
      </w:r>
      <w:r w:rsidRPr="00B944CF">
        <w:t xml:space="preserve"> რაოდენობა დაახლოებით იქნება 50</w:t>
      </w:r>
      <w:r w:rsidR="006B0773" w:rsidRPr="00B944CF">
        <w:t xml:space="preserve"> </w:t>
      </w:r>
      <w:r w:rsidRPr="00B944CF">
        <w:t>კაცი</w:t>
      </w:r>
      <w:r w:rsidR="00D21738" w:rsidRPr="00B944CF">
        <w:t>, ამ შემთხვევაშიც უმრავლესობა იქნება ადგილობრივი მცხოვრებლები</w:t>
      </w:r>
      <w:r w:rsidR="00C72029" w:rsidRPr="00B944CF">
        <w:t>.</w:t>
      </w:r>
    </w:p>
    <w:p w14:paraId="20EFF9C7" w14:textId="04E9FD86" w:rsidR="00D21738" w:rsidRPr="00B944CF" w:rsidRDefault="00D21738" w:rsidP="00B944CF">
      <w:r w:rsidRPr="00B944CF">
        <w:t>საწარმოს ექსპლუატაციის პროცესში დასაქმებული იქნება 140 კაცი (სამუშაო საათების რაოდენობა წელიწადში 8760 საათი, სამუშაო საათების რაოდენობა დღე-ღამეში 24 საათი</w:t>
      </w:r>
      <w:r w:rsidR="00966DA5" w:rsidRPr="00B944CF">
        <w:t xml:space="preserve"> სამ ცვლიანი გრაფიკით (8 სთ)</w:t>
      </w:r>
      <w:r w:rsidRPr="00B944CF">
        <w:t>, წელიწადში 365 დღე) რომელთა უმრავლესობა იქნება ადგილობრივი მცხოვრებლები. შესაბამისად, პროექტის განხორციელება დადებითად აისახება ადგილობრივი მოსახლეობის დასაქმების თვალსაზრისით.</w:t>
      </w:r>
    </w:p>
    <w:p w14:paraId="180A4433" w14:textId="32825953" w:rsidR="00D21738" w:rsidRPr="00B944CF" w:rsidRDefault="00D21738" w:rsidP="00B944CF">
      <w:r w:rsidRPr="00B944CF">
        <w:t>მ</w:t>
      </w:r>
      <w:r w:rsidR="007B72CF" w:rsidRPr="00B944CF">
        <w:t>შ</w:t>
      </w:r>
      <w:r w:rsidRPr="00B944CF">
        <w:t>ენებლობის და ექსპლუატაციის ფაზაზე პერსონალს პერიოდულად ჩაუტარდება სწავლება</w:t>
      </w:r>
      <w:r w:rsidR="004F012C" w:rsidRPr="00B944CF">
        <w:t>,</w:t>
      </w:r>
      <w:r w:rsidRPr="00B944CF">
        <w:t xml:space="preserve"> როგორც პროფესიულ და ტექნიკურ </w:t>
      </w:r>
      <w:r w:rsidR="00073806" w:rsidRPr="00B944CF">
        <w:t>საკით</w:t>
      </w:r>
      <w:r w:rsidRPr="00B944CF">
        <w:t>ხებზე</w:t>
      </w:r>
      <w:r w:rsidR="004F012C" w:rsidRPr="00B944CF">
        <w:t>,</w:t>
      </w:r>
      <w:r w:rsidRPr="00B944CF">
        <w:t xml:space="preserve"> ასევე გარემოსდაცვით და უსაფრთხოების საკითხებზე, მათი და არსებული გარემო პირობების დაცვისა და გაუმჯობესების მიზნით.</w:t>
      </w:r>
    </w:p>
    <w:p w14:paraId="7DD3C407" w14:textId="77777777" w:rsidR="00EA37A4" w:rsidRPr="00B944CF" w:rsidRDefault="00EA37A4" w:rsidP="00B944CF">
      <w:pPr>
        <w:jc w:val="left"/>
      </w:pPr>
    </w:p>
    <w:p w14:paraId="40144CBC" w14:textId="3FC4C5E4" w:rsidR="00F25CDA" w:rsidRPr="00B944CF" w:rsidRDefault="00F25CDA" w:rsidP="00B944CF">
      <w:pPr>
        <w:pStyle w:val="Heading1"/>
      </w:pPr>
      <w:bookmarkStart w:id="17" w:name="_Toc116390777"/>
      <w:r w:rsidRPr="00B944CF">
        <w:t>გარემოს ფონური მდგომარეობა</w:t>
      </w:r>
      <w:bookmarkEnd w:id="17"/>
    </w:p>
    <w:p w14:paraId="65D09C70" w14:textId="0397784E" w:rsidR="00F25CDA" w:rsidRPr="00B944CF" w:rsidRDefault="00F25CDA" w:rsidP="00B944CF">
      <w:pPr>
        <w:pStyle w:val="Heading2"/>
      </w:pPr>
      <w:bookmarkStart w:id="18" w:name="_Toc116390778"/>
      <w:r w:rsidRPr="00B944CF">
        <w:t>ზოგადი მიმოხილვა</w:t>
      </w:r>
      <w:bookmarkEnd w:id="18"/>
    </w:p>
    <w:p w14:paraId="0F0E7438" w14:textId="77777777" w:rsidR="00F25CDA" w:rsidRPr="00B944CF" w:rsidRDefault="00AA2919" w:rsidP="00B944CF">
      <w:r w:rsidRPr="00B944CF">
        <w:t>ფეროშენადნობების საწარმოს</w:t>
      </w:r>
      <w:r w:rsidR="002C5660" w:rsidRPr="00B944CF">
        <w:t xml:space="preserve"> განთავსების ტერიტორიის ბუნებრივი და სოციალური გარემოს ფონური მდგომარეობის აღწერა განხორციელდა არსებული საცნობარო მასალების, ოფიციალური სტატისტიკური მონაცემების და ტერიტორიის აუდიტის შედეგების საფუძველზე.</w:t>
      </w:r>
    </w:p>
    <w:p w14:paraId="388D41AA" w14:textId="77777777" w:rsidR="00F25CDA" w:rsidRPr="00B944CF" w:rsidRDefault="00F25CDA" w:rsidP="00B944CF"/>
    <w:p w14:paraId="1E1CEEE0" w14:textId="74D51CEF" w:rsidR="00AA2919" w:rsidRPr="00B944CF" w:rsidRDefault="00AA2919" w:rsidP="00B944CF">
      <w:pPr>
        <w:pStyle w:val="Heading2"/>
      </w:pPr>
      <w:bookmarkStart w:id="19" w:name="_Toc116390779"/>
      <w:r w:rsidRPr="00B944CF">
        <w:t>კლიმატი და მეტეოროლოგიური პირობები</w:t>
      </w:r>
      <w:bookmarkEnd w:id="19"/>
    </w:p>
    <w:p w14:paraId="5704D23A" w14:textId="77777777" w:rsidR="001B2C36" w:rsidRPr="00B944CF" w:rsidRDefault="001B2C36" w:rsidP="00B944CF">
      <w:pPr>
        <w:rPr>
          <w:rFonts w:eastAsia="Calibri" w:cs="Arial"/>
          <w:noProof/>
        </w:rPr>
      </w:pPr>
      <w:r w:rsidRPr="00B944CF">
        <w:rPr>
          <w:rFonts w:eastAsia="Calibri" w:cs="Arial"/>
          <w:noProof/>
        </w:rPr>
        <w:t xml:space="preserve">საპროექტო </w:t>
      </w:r>
      <w:r w:rsidR="0031754B" w:rsidRPr="00B944CF">
        <w:rPr>
          <w:rFonts w:eastAsia="Calibri" w:cs="Arial"/>
          <w:noProof/>
        </w:rPr>
        <w:t>ტერიტორიასთ</w:t>
      </w:r>
      <w:r w:rsidRPr="00B944CF">
        <w:rPr>
          <w:rFonts w:eastAsia="Calibri" w:cs="Arial"/>
          <w:noProof/>
        </w:rPr>
        <w:t>ან ყველაზე ახლოს მდებარე მეტეოროლოგიური სადგური მდებარეობს ქ.</w:t>
      </w:r>
      <w:r w:rsidR="007D20F2" w:rsidRPr="00B944CF">
        <w:rPr>
          <w:rFonts w:eastAsia="Calibri" w:cs="Arial"/>
          <w:noProof/>
        </w:rPr>
        <w:t xml:space="preserve"> ქუთაის</w:t>
      </w:r>
      <w:r w:rsidRPr="00B944CF">
        <w:rPr>
          <w:rFonts w:eastAsia="Calibri" w:cs="Arial"/>
          <w:noProof/>
        </w:rPr>
        <w:t xml:space="preserve">თან. უშუალოდ საპროექტო ტერიტორია მდებარეობს ქ. </w:t>
      </w:r>
      <w:r w:rsidR="007D20F2" w:rsidRPr="00B944CF">
        <w:rPr>
          <w:rFonts w:eastAsia="Calibri" w:cs="Arial"/>
          <w:noProof/>
        </w:rPr>
        <w:t>ქ</w:t>
      </w:r>
      <w:r w:rsidR="008B0F16" w:rsidRPr="00B944CF">
        <w:rPr>
          <w:rFonts w:eastAsia="Calibri" w:cs="Arial"/>
          <w:noProof/>
        </w:rPr>
        <w:t>უთაისიდან დაახლოებით 8-</w:t>
      </w:r>
      <w:r w:rsidRPr="00B944CF">
        <w:rPr>
          <w:rFonts w:eastAsia="Calibri" w:cs="Arial"/>
          <w:noProof/>
        </w:rPr>
        <w:t>1</w:t>
      </w:r>
      <w:r w:rsidR="008B0F16" w:rsidRPr="00B944CF">
        <w:rPr>
          <w:rFonts w:eastAsia="Calibri" w:cs="Arial"/>
          <w:noProof/>
        </w:rPr>
        <w:t>0</w:t>
      </w:r>
      <w:r w:rsidRPr="00B944CF">
        <w:rPr>
          <w:rFonts w:eastAsia="Calibri" w:cs="Arial"/>
          <w:noProof/>
        </w:rPr>
        <w:t xml:space="preserve"> კილომეტრის დაშორებით.</w:t>
      </w:r>
    </w:p>
    <w:p w14:paraId="6F01E684" w14:textId="3B509EFA" w:rsidR="00B21E3D" w:rsidRPr="00B944CF" w:rsidRDefault="00B21E3D" w:rsidP="00B944CF">
      <w:pPr>
        <w:rPr>
          <w:rFonts w:eastAsia="Calibri" w:cs="Arial"/>
          <w:noProof/>
        </w:rPr>
      </w:pPr>
      <w:r w:rsidRPr="00B944CF">
        <w:rPr>
          <w:rFonts w:eastAsia="Calibri" w:cs="Arial"/>
          <w:noProof/>
        </w:rPr>
        <w:t xml:space="preserve">კლიმატური თვალსაზრისით </w:t>
      </w:r>
      <w:r w:rsidR="00DD27BF" w:rsidRPr="00B944CF">
        <w:rPr>
          <w:rFonts w:eastAsia="Calibri" w:cs="Arial"/>
          <w:noProof/>
        </w:rPr>
        <w:t>რეგიონი</w:t>
      </w:r>
      <w:r w:rsidRPr="00B944CF">
        <w:rPr>
          <w:rFonts w:eastAsia="Calibri" w:cs="Arial"/>
          <w:noProof/>
        </w:rPr>
        <w:t xml:space="preserve"> ხასიათდება სუბტროპიკული ნოტიო კლიმატით. ტენიანობას განაპირობებს შავი ზღვის საიხლოვე და აღმოსავლეთიდან გარშემორტყმული მაღალი ქედები. ტენიანობა განსაკუთრებით მაღალია ზაფხულში.</w:t>
      </w:r>
    </w:p>
    <w:p w14:paraId="00B3867F" w14:textId="77777777" w:rsidR="00BF442A" w:rsidRPr="00B944CF" w:rsidRDefault="00BF442A" w:rsidP="00B944CF"/>
    <w:p w14:paraId="023B760E" w14:textId="52704A3E" w:rsidR="00AA2919" w:rsidRPr="00B944CF" w:rsidRDefault="00AA2919" w:rsidP="00B944CF">
      <w:pPr>
        <w:pStyle w:val="Heading2"/>
      </w:pPr>
      <w:bookmarkStart w:id="20" w:name="_Toc116390780"/>
      <w:r w:rsidRPr="00B944CF">
        <w:t>გეომორფოლოგია და გეოლოგიური პირობები</w:t>
      </w:r>
      <w:bookmarkEnd w:id="20"/>
    </w:p>
    <w:p w14:paraId="3E2CA83E" w14:textId="57818CC9" w:rsidR="00AA2919" w:rsidRPr="00B944CF" w:rsidRDefault="00AA2919" w:rsidP="00B944CF">
      <w:pPr>
        <w:pStyle w:val="Heading3"/>
      </w:pPr>
      <w:bookmarkStart w:id="21" w:name="_Toc116390781"/>
      <w:r w:rsidRPr="00B944CF">
        <w:t>რელიეფი</w:t>
      </w:r>
      <w:bookmarkEnd w:id="21"/>
    </w:p>
    <w:p w14:paraId="523F177E" w14:textId="3BA7C4BD" w:rsidR="00AA2919" w:rsidRPr="00B944CF" w:rsidRDefault="00EA7763" w:rsidP="00B944CF">
      <w:r w:rsidRPr="00B944CF">
        <w:t>კომპანიის საქმიანობისთვის შერჩეული ტერიტორია მდებარეობს თერჯოლის მუნიციპალიტეტის სოფელ კვახჭირში, სოფელი მდებარეობს იმერეთის დაბლობზე</w:t>
      </w:r>
      <w:r w:rsidR="006B0773" w:rsidRPr="00B944CF">
        <w:t>,</w:t>
      </w:r>
      <w:r w:rsidRPr="00B944CF">
        <w:t xml:space="preserve"> ზღვის დონიდან 130 </w:t>
      </w:r>
      <w:r w:rsidR="00735328" w:rsidRPr="00B944CF">
        <w:t>მეტრზე</w:t>
      </w:r>
      <w:r w:rsidRPr="00B944CF">
        <w:t>.</w:t>
      </w:r>
      <w:r w:rsidR="00735328" w:rsidRPr="00B944CF">
        <w:t xml:space="preserve"> საქმიანობისთვის შერჩეული ტერიტორია მოქცეულია მდინარე რიონსა და ყვირილას </w:t>
      </w:r>
      <w:r w:rsidR="00A871B1" w:rsidRPr="00B944CF">
        <w:t>კალაპოტებს შორის და განლაგებულია მდინარეების შესართავთან, ტერიტორიას უკავია</w:t>
      </w:r>
      <w:r w:rsidR="00735328" w:rsidRPr="00B944CF">
        <w:t xml:space="preserve"> მდ. რიონის მარცხენა ნაპირის </w:t>
      </w:r>
      <w:r w:rsidR="00A871B1" w:rsidRPr="00B944CF">
        <w:t>ჭალის ზედა</w:t>
      </w:r>
      <w:r w:rsidR="00735328" w:rsidRPr="00B944CF">
        <w:t xml:space="preserve"> პირველი ტერასა. აღსანიშნავია რომ, რელიეფი ვაკისებური და სწორია</w:t>
      </w:r>
      <w:r w:rsidR="00A871B1" w:rsidRPr="00B944CF">
        <w:t>.</w:t>
      </w:r>
    </w:p>
    <w:p w14:paraId="59751A82" w14:textId="77777777" w:rsidR="00A871B1" w:rsidRPr="00B944CF" w:rsidRDefault="00A871B1" w:rsidP="00B944CF"/>
    <w:p w14:paraId="513DE9E0" w14:textId="4FC605DA" w:rsidR="0034116B" w:rsidRPr="00B944CF" w:rsidRDefault="0034116B" w:rsidP="00B944CF">
      <w:pPr>
        <w:pStyle w:val="Heading3"/>
      </w:pPr>
      <w:bookmarkStart w:id="22" w:name="_Toc116390782"/>
      <w:r w:rsidRPr="00B944CF">
        <w:lastRenderedPageBreak/>
        <w:t>გეომორფოლოგია</w:t>
      </w:r>
      <w:bookmarkEnd w:id="22"/>
    </w:p>
    <w:p w14:paraId="443FB044" w14:textId="7F32B9D0" w:rsidR="0034116B" w:rsidRPr="00B944CF" w:rsidRDefault="0034116B" w:rsidP="00B944CF">
      <w:r w:rsidRPr="00B944CF">
        <w:t>გეომორფოლოგიური თვალსაზრისით აღნიშნული ნაკვეთი წარმოადგენს მდ.</w:t>
      </w:r>
      <w:r w:rsidR="008219C1" w:rsidRPr="00B944CF">
        <w:t xml:space="preserve"> </w:t>
      </w:r>
      <w:r w:rsidRPr="00B944CF">
        <w:t>რიონისა</w:t>
      </w:r>
      <w:r w:rsidR="00E5774C" w:rsidRPr="00B944CF">
        <w:t xml:space="preserve"> </w:t>
      </w:r>
      <w:r w:rsidRPr="00B944CF">
        <w:t>და მდ. ყვირილას შესართავის ტერასას შედარებით წყნარი რელიეფით,</w:t>
      </w:r>
      <w:r w:rsidR="008219C1" w:rsidRPr="00B944CF">
        <w:t xml:space="preserve"> </w:t>
      </w:r>
      <w:r w:rsidRPr="00B944CF">
        <w:t>რომლის გეოლოგიურ აგებულებაში მონაწილეობას ღებულობენ მეოთხეული ასაკის</w:t>
      </w:r>
      <w:r w:rsidR="008219C1" w:rsidRPr="00B944CF">
        <w:t xml:space="preserve"> </w:t>
      </w:r>
      <w:r w:rsidRPr="00B944CF">
        <w:t>ნალექები, რომლებიც ლითოლოგიურად წარმოდგენილნი არიან ალუვიური</w:t>
      </w:r>
      <w:r w:rsidR="008219C1" w:rsidRPr="00B944CF">
        <w:t xml:space="preserve"> </w:t>
      </w:r>
      <w:r w:rsidRPr="00B944CF">
        <w:t>რიყნარებით დელუვიური თიხებით.</w:t>
      </w:r>
    </w:p>
    <w:p w14:paraId="4F28FA43" w14:textId="60A16206" w:rsidR="0034116B" w:rsidRPr="00B944CF" w:rsidRDefault="0034116B" w:rsidP="00B944CF">
      <w:r w:rsidRPr="00B944CF">
        <w:t>ნაკვეთის ფარგლებში და მის მიმდებარედ რაიმე გეოდინამიკური მოვლენები</w:t>
      </w:r>
      <w:r w:rsidR="008219C1" w:rsidRPr="00B944CF">
        <w:t xml:space="preserve"> </w:t>
      </w:r>
      <w:r w:rsidRPr="00B944CF">
        <w:t>არ ფიქსირდება და არც არის მოსალოდნელი. ტერიტორია გამოირჩევა</w:t>
      </w:r>
      <w:r w:rsidR="008219C1" w:rsidRPr="00B944CF">
        <w:t xml:space="preserve"> </w:t>
      </w:r>
      <w:r w:rsidRPr="00B944CF">
        <w:t>მდგრადობით.</w:t>
      </w:r>
    </w:p>
    <w:p w14:paraId="6F1B38C6" w14:textId="77777777" w:rsidR="00B95E2B" w:rsidRPr="00B944CF" w:rsidRDefault="00B95E2B" w:rsidP="00B944CF">
      <w:pPr>
        <w:jc w:val="left"/>
      </w:pPr>
    </w:p>
    <w:p w14:paraId="3DB2CD0F" w14:textId="6B8715BC" w:rsidR="00B95E2B" w:rsidRPr="00B944CF" w:rsidRDefault="00B95E2B" w:rsidP="00B944CF">
      <w:pPr>
        <w:pStyle w:val="Heading3"/>
      </w:pPr>
      <w:bookmarkStart w:id="23" w:name="_Toc116390783"/>
      <w:r w:rsidRPr="00B944CF">
        <w:t>გეოლოგიური აგებულება</w:t>
      </w:r>
      <w:bookmarkEnd w:id="23"/>
    </w:p>
    <w:p w14:paraId="4B09DBA0" w14:textId="5A2539BB" w:rsidR="00B95E2B" w:rsidRPr="00B944CF" w:rsidRDefault="00B95E2B" w:rsidP="00B944CF">
      <w:r w:rsidRPr="00B944CF">
        <w:t xml:space="preserve">საპროექტო უბანი </w:t>
      </w:r>
      <w:r w:rsidR="00A81012" w:rsidRPr="00B944CF">
        <w:t>მდებარეობს თერჯოლის</w:t>
      </w:r>
      <w:r w:rsidRPr="00B944CF">
        <w:t xml:space="preserve"> მუნი</w:t>
      </w:r>
      <w:r w:rsidR="007B72CF" w:rsidRPr="00B944CF">
        <w:t>ც</w:t>
      </w:r>
      <w:r w:rsidRPr="00B944CF">
        <w:t>იპალიტეტის სოფ. კვახჭირის</w:t>
      </w:r>
      <w:r w:rsidR="008219C1" w:rsidRPr="00B944CF">
        <w:t xml:space="preserve"> </w:t>
      </w:r>
      <w:r w:rsidRPr="00B944CF">
        <w:t>მიმდებარე ტერიტორიაზე მდ. რიონის ხეობაში. საქართველოს ტე</w:t>
      </w:r>
      <w:r w:rsidR="007B72CF" w:rsidRPr="00B944CF">
        <w:t>ქ</w:t>
      </w:r>
      <w:r w:rsidRPr="00B944CF">
        <w:t>ტონიკური</w:t>
      </w:r>
      <w:r w:rsidR="008219C1" w:rsidRPr="00B944CF">
        <w:t xml:space="preserve"> </w:t>
      </w:r>
      <w:r w:rsidRPr="00B944CF">
        <w:t>დარაიონების სქემის მიხედვით საკვლევი რაიონი მიეკუთვნება ამიერკავკასიის</w:t>
      </w:r>
      <w:r w:rsidR="008219C1" w:rsidRPr="00B944CF">
        <w:t xml:space="preserve"> </w:t>
      </w:r>
      <w:r w:rsidRPr="00B944CF">
        <w:t>მთათაშუა არის, დასავლეთ დაძირვის მოლასური ზონის აბაშის ბლოკის</w:t>
      </w:r>
      <w:r w:rsidR="008219C1" w:rsidRPr="00B944CF">
        <w:t xml:space="preserve"> </w:t>
      </w:r>
      <w:r w:rsidRPr="00B944CF">
        <w:t>აღმოსავლეთ პეროფერიას. საკვლევი უბანი აგებულია მდ. რიონის მეოთხეული</w:t>
      </w:r>
      <w:r w:rsidR="008219C1" w:rsidRPr="00B944CF">
        <w:t xml:space="preserve"> </w:t>
      </w:r>
      <w:r w:rsidRPr="00B944CF">
        <w:t xml:space="preserve">ასაკის ალუვიური (QIVa) </w:t>
      </w:r>
      <w:r w:rsidR="007B72CF" w:rsidRPr="00B944CF">
        <w:t>ნა</w:t>
      </w:r>
      <w:r w:rsidRPr="00B944CF">
        <w:t>ლექებით, რომლებითაც გადაფარულია ცარცული,</w:t>
      </w:r>
      <w:r w:rsidR="008219C1" w:rsidRPr="00B944CF">
        <w:t xml:space="preserve"> </w:t>
      </w:r>
      <w:r w:rsidRPr="00B944CF">
        <w:t>პალეოგენური და ნეოგენური ასაკის ძირითადი ქანები. რაიონი დაბალი გორაკ-ბორცვიანი რელიეფით ხასიათდება, თვით საკვლევ ფართობს პრაქტიკულად ვაკე</w:t>
      </w:r>
      <w:r w:rsidR="008219C1" w:rsidRPr="00B944CF">
        <w:t xml:space="preserve"> </w:t>
      </w:r>
      <w:r w:rsidRPr="00B944CF">
        <w:t>რელიეფი აქვს. საპროექტო უბანი ახლოსაა ქ. ქუთაისთან, ამდენად შეიძლება</w:t>
      </w:r>
      <w:r w:rsidR="008219C1" w:rsidRPr="00B944CF">
        <w:t xml:space="preserve"> </w:t>
      </w:r>
      <w:r w:rsidRPr="00B944CF">
        <w:t>ჩაითვალოს, რომ მისი კლიმატური პირობები მსგავსია ქ. ქუთაისის კლიმატური</w:t>
      </w:r>
      <w:r w:rsidR="008219C1" w:rsidRPr="00B944CF">
        <w:t xml:space="preserve"> </w:t>
      </w:r>
      <w:r w:rsidRPr="00B944CF">
        <w:t>პირობებისა.</w:t>
      </w:r>
    </w:p>
    <w:p w14:paraId="435FC7DD" w14:textId="3DC1DD47" w:rsidR="00B95E2B" w:rsidRPr="00B944CF" w:rsidRDefault="007B72CF" w:rsidP="00B944CF">
      <w:r w:rsidRPr="00B944CF">
        <w:t xml:space="preserve">საწარმოსათვის </w:t>
      </w:r>
      <w:r w:rsidR="00B95E2B" w:rsidRPr="00B944CF">
        <w:t xml:space="preserve">გათვალისწინებულ </w:t>
      </w:r>
      <w:r w:rsidRPr="00B944CF">
        <w:t>ტერიტორიაზე</w:t>
      </w:r>
      <w:r w:rsidR="00B95E2B" w:rsidRPr="00B944CF">
        <w:t xml:space="preserve"> ს.ნ. და წ. 1.02.07.87 მოთხოვნათა შესაბამისად</w:t>
      </w:r>
      <w:r w:rsidR="008219C1" w:rsidRPr="00B944CF">
        <w:t xml:space="preserve"> </w:t>
      </w:r>
      <w:r w:rsidR="00B95E2B" w:rsidRPr="00B944CF">
        <w:t xml:space="preserve">(პ.3.62 და 3.64) 30-50 მეტრის ინტერვალით </w:t>
      </w:r>
      <w:r w:rsidRPr="00B944CF">
        <w:t>გაყვანილი</w:t>
      </w:r>
      <w:r w:rsidR="00B95E2B" w:rsidRPr="00B944CF">
        <w:t xml:space="preserve"> იქნა ჭაბურღილები</w:t>
      </w:r>
      <w:r w:rsidR="008219C1" w:rsidRPr="00B944CF">
        <w:t xml:space="preserve">. </w:t>
      </w:r>
      <w:r w:rsidR="00B95E2B" w:rsidRPr="00B944CF">
        <w:t xml:space="preserve">საპროექტო </w:t>
      </w:r>
      <w:r w:rsidRPr="00B944CF">
        <w:t>ტერიტორიის</w:t>
      </w:r>
      <w:r w:rsidR="00B95E2B" w:rsidRPr="00B944CF">
        <w:t xml:space="preserve"> ფარგლებში ასაგები ნაგებობის ფუძის ქვეშ არსებული</w:t>
      </w:r>
      <w:r w:rsidR="008219C1" w:rsidRPr="00B944CF">
        <w:t xml:space="preserve"> </w:t>
      </w:r>
      <w:r w:rsidR="00B95E2B" w:rsidRPr="00B944CF">
        <w:t>მზიდი გრუნტების მახასიათებლების შესწავლისათვის, პროგრამის შესაბამისად,</w:t>
      </w:r>
      <w:r w:rsidR="008219C1" w:rsidRPr="00B944CF">
        <w:t xml:space="preserve"> </w:t>
      </w:r>
      <w:r w:rsidR="00B95E2B" w:rsidRPr="00B944CF">
        <w:t>ნაკვეთის ფარგლებში გაიბურღა 15 ჭაბურღილი 1÷15, სიღრმით 6.00-6,20 მ.</w:t>
      </w:r>
    </w:p>
    <w:p w14:paraId="526BD562" w14:textId="5D825B08" w:rsidR="00B95E2B" w:rsidRPr="00B944CF" w:rsidRDefault="00B95E2B" w:rsidP="00B944CF">
      <w:r w:rsidRPr="00B944CF">
        <w:t>ლაბორატორიული შესწავლა ჩაუტარდა მზიდი გრუნტებიდან აღებულ ნიმუშებს</w:t>
      </w:r>
      <w:r w:rsidR="008219C1" w:rsidRPr="00B944CF">
        <w:t xml:space="preserve"> </w:t>
      </w:r>
      <w:r w:rsidRPr="00B944CF">
        <w:t>ნაკვეთის კიდეებსა და შუა წერტილებში</w:t>
      </w:r>
      <w:r w:rsidR="008219C1" w:rsidRPr="00B944CF">
        <w:t xml:space="preserve">. </w:t>
      </w:r>
      <w:r w:rsidRPr="00B944CF">
        <w:t>ტოპოსაფუძვლად გამოყენებულია უბნის ახლად გადაღებული ტოპოგეგმა</w:t>
      </w:r>
      <w:r w:rsidR="0052663F" w:rsidRPr="00B944CF">
        <w:t xml:space="preserve"> </w:t>
      </w:r>
      <w:r w:rsidRPr="00B944CF">
        <w:t>1:1000 მასშტაბში, რომელზედაც დატანილია ასაგები შენობა</w:t>
      </w:r>
      <w:r w:rsidR="007B72CF" w:rsidRPr="00B944CF">
        <w:t>-</w:t>
      </w:r>
      <w:r w:rsidRPr="00B944CF">
        <w:t>ნაგებობების</w:t>
      </w:r>
      <w:r w:rsidR="0052663F" w:rsidRPr="00B944CF">
        <w:t xml:space="preserve"> </w:t>
      </w:r>
      <w:r w:rsidRPr="00B944CF">
        <w:t>კონტურები, ჭაბურღილების განლაგება და გეოლოგიური ჭრილის ხაზები.</w:t>
      </w:r>
    </w:p>
    <w:p w14:paraId="2C69322B" w14:textId="6301C328" w:rsidR="00B95E2B" w:rsidRPr="00B944CF" w:rsidRDefault="00B95E2B" w:rsidP="00B944CF">
      <w:r w:rsidRPr="00B944CF">
        <w:t>ტერიტორიის აუდიტის დროს, რაიმე მნიშვნელოვანი სახის საშიში</w:t>
      </w:r>
      <w:r w:rsidR="00072007" w:rsidRPr="00B944CF">
        <w:t xml:space="preserve"> </w:t>
      </w:r>
      <w:r w:rsidRPr="00B944CF">
        <w:t>გეოლოგიური პროცესების განვითარების კვალი არ დაფიქსირებულა. პროექტი არ</w:t>
      </w:r>
      <w:r w:rsidR="00072007" w:rsidRPr="00B944CF">
        <w:t xml:space="preserve"> </w:t>
      </w:r>
      <w:r w:rsidRPr="00B944CF">
        <w:t>ითვალისწინებს</w:t>
      </w:r>
      <w:r w:rsidR="00072007" w:rsidRPr="00B944CF">
        <w:t xml:space="preserve"> </w:t>
      </w:r>
      <w:r w:rsidRPr="00B944CF">
        <w:t>დიდი მოცულობის მიწის სამუშაოების, მოსაწყობი იქნება მხოლოდ</w:t>
      </w:r>
      <w:r w:rsidR="00072007" w:rsidRPr="00B944CF">
        <w:t xml:space="preserve"> </w:t>
      </w:r>
      <w:r w:rsidRPr="00B944CF">
        <w:t>ანგარის ტიპის დანადგარების საძირკვლების თხრილები და მცირე ზომის შენობა</w:t>
      </w:r>
      <w:r w:rsidR="00072007" w:rsidRPr="00B944CF">
        <w:t xml:space="preserve"> </w:t>
      </w:r>
      <w:r w:rsidRPr="00B944CF">
        <w:t>ნაგებობის მშენებლობა. შესაბამისად საშიში გეოდინამიკური პროცესების</w:t>
      </w:r>
      <w:r w:rsidR="00072007" w:rsidRPr="00B944CF">
        <w:t xml:space="preserve"> </w:t>
      </w:r>
      <w:r w:rsidRPr="00B944CF">
        <w:t>გააქტიურება მოსალოდნელი არ არის.</w:t>
      </w:r>
    </w:p>
    <w:p w14:paraId="30B60982" w14:textId="77777777" w:rsidR="008219C1" w:rsidRPr="00B944CF" w:rsidRDefault="008219C1" w:rsidP="00B944CF">
      <w:pPr>
        <w:jc w:val="left"/>
      </w:pPr>
    </w:p>
    <w:p w14:paraId="3A089F49" w14:textId="1541DA78" w:rsidR="00AA2919" w:rsidRPr="00B944CF" w:rsidRDefault="00AA2919" w:rsidP="00B944CF">
      <w:pPr>
        <w:pStyle w:val="Heading3"/>
      </w:pPr>
      <w:bookmarkStart w:id="24" w:name="_Toc116390784"/>
      <w:r w:rsidRPr="00B944CF">
        <w:t>ჰიდროგეოლოგია</w:t>
      </w:r>
      <w:bookmarkEnd w:id="24"/>
    </w:p>
    <w:p w14:paraId="77D38EEE" w14:textId="38517E43" w:rsidR="004F617B" w:rsidRPr="00B944CF" w:rsidRDefault="00AA2919" w:rsidP="00B944CF">
      <w:r w:rsidRPr="00B944CF">
        <w:t>ჰიდროგეოლოგიური პირობების მხრივ, ტერიტორია ხასიათდება მიწისქვეშა წყლების სარკის არცთუ მაღალი მდებარეობით</w:t>
      </w:r>
      <w:r w:rsidR="00296B94" w:rsidRPr="00B944CF">
        <w:t xml:space="preserve"> </w:t>
      </w:r>
      <w:r w:rsidR="00DD27BF" w:rsidRPr="00B944CF">
        <w:t>(2.0-3.0</w:t>
      </w:r>
      <w:r w:rsidR="00751222" w:rsidRPr="00B944CF">
        <w:t xml:space="preserve"> </w:t>
      </w:r>
      <w:r w:rsidR="00DD27BF" w:rsidRPr="00B944CF">
        <w:t>მ</w:t>
      </w:r>
      <w:r w:rsidR="00296B94" w:rsidRPr="00B944CF">
        <w:t xml:space="preserve">), </w:t>
      </w:r>
      <w:r w:rsidRPr="00B944CF">
        <w:t>ზედაპირული წყლებით. შემადგენელი კომპონენტების მიხედვით, გრუნტის წყალი მტკნარია</w:t>
      </w:r>
      <w:r w:rsidR="007C7BA2" w:rsidRPr="00B944CF">
        <w:t>,</w:t>
      </w:r>
      <w:r w:rsidRPr="00B944CF">
        <w:t xml:space="preserve"> იკვებება ატმოსფერული ნალექებით და ზედაპირული წყლებით.</w:t>
      </w:r>
    </w:p>
    <w:p w14:paraId="0A1F3162" w14:textId="77777777" w:rsidR="004F617B" w:rsidRPr="00B944CF" w:rsidRDefault="00AA2919" w:rsidP="00B944CF">
      <w:r w:rsidRPr="00B944CF">
        <w:t>ჭაბურღილებში გამოვლენილი წყლები ცირკულირებენ ლიზისებური გავრცობის</w:t>
      </w:r>
      <w:r w:rsidR="004F617B" w:rsidRPr="00B944CF">
        <w:t xml:space="preserve"> </w:t>
      </w:r>
      <w:r w:rsidRPr="00B944CF">
        <w:t>ქვიშოვან გრუნტებში</w:t>
      </w:r>
      <w:r w:rsidR="007C7BA2" w:rsidRPr="00B944CF">
        <w:t>.</w:t>
      </w:r>
      <w:r w:rsidRPr="00B944CF">
        <w:t xml:space="preserve"> სავარაუდოა</w:t>
      </w:r>
      <w:r w:rsidR="007C7BA2" w:rsidRPr="00B944CF">
        <w:t>,</w:t>
      </w:r>
      <w:r w:rsidRPr="00B944CF">
        <w:t xml:space="preserve"> რომ ისინი იკვებებიან ატმოსფერული </w:t>
      </w:r>
      <w:r w:rsidR="004F617B" w:rsidRPr="00B944CF">
        <w:t xml:space="preserve">ნალექებით </w:t>
      </w:r>
      <w:r w:rsidRPr="00B944CF">
        <w:t>და ზედაპირული წყლებით. მათი დამყარება ყველა ჭაბურღილში ≈2.40 მ-დან 2.65</w:t>
      </w:r>
      <w:r w:rsidR="004F617B" w:rsidRPr="00B944CF">
        <w:t xml:space="preserve"> </w:t>
      </w:r>
      <w:r w:rsidRPr="00B944CF">
        <w:t>მ. სიღრმიდან გამოვლინდა</w:t>
      </w:r>
      <w:r w:rsidR="004F617B" w:rsidRPr="00B944CF">
        <w:t>.</w:t>
      </w:r>
    </w:p>
    <w:p w14:paraId="69B625E3" w14:textId="01BDB6E7" w:rsidR="00AA2919" w:rsidRPr="00B944CF" w:rsidRDefault="00AA2919" w:rsidP="00B944CF">
      <w:r w:rsidRPr="00B944CF">
        <w:t xml:space="preserve">გრუნტის წყლები </w:t>
      </w:r>
      <w:r w:rsidR="004F617B" w:rsidRPr="00B944CF">
        <w:t>გამოვლინდა</w:t>
      </w:r>
      <w:r w:rsidRPr="00B944CF">
        <w:t xml:space="preserve"> ყველა ჭაბურღილში. წყალი არააგრესიულია</w:t>
      </w:r>
      <w:r w:rsidR="004F617B" w:rsidRPr="00B944CF">
        <w:t xml:space="preserve"> </w:t>
      </w:r>
      <w:r w:rsidRPr="00B944CF">
        <w:t>ყველა</w:t>
      </w:r>
      <w:r w:rsidR="00296B94" w:rsidRPr="00B944CF">
        <w:t xml:space="preserve"> - W4 - W6 -</w:t>
      </w:r>
      <w:r w:rsidR="00CE682C" w:rsidRPr="00B944CF">
        <w:t xml:space="preserve"> W8 </w:t>
      </w:r>
      <w:r w:rsidRPr="00B944CF">
        <w:t>წყალშეუღწევადობის მარკის ბეტონის მიმართ</w:t>
      </w:r>
      <w:r w:rsidR="00CA2D9D" w:rsidRPr="00B944CF">
        <w:t>.</w:t>
      </w:r>
      <w:r w:rsidRPr="00B944CF">
        <w:t xml:space="preserve"> არ არის</w:t>
      </w:r>
      <w:r w:rsidR="004F617B" w:rsidRPr="00B944CF">
        <w:t xml:space="preserve"> </w:t>
      </w:r>
      <w:r w:rsidRPr="00B944CF">
        <w:t>აგრესიული არმატურის მიმართ</w:t>
      </w:r>
      <w:r w:rsidR="00CA2D9D" w:rsidRPr="00B944CF">
        <w:t>,</w:t>
      </w:r>
      <w:r w:rsidRPr="00B944CF">
        <w:t xml:space="preserve"> </w:t>
      </w:r>
      <w:r w:rsidRPr="00B944CF">
        <w:lastRenderedPageBreak/>
        <w:t>წყლის გარშემო არმატურის მუდმივი ყოფნის დროს</w:t>
      </w:r>
      <w:r w:rsidR="004F617B" w:rsidRPr="00B944CF">
        <w:t xml:space="preserve"> </w:t>
      </w:r>
      <w:r w:rsidRPr="00B944CF">
        <w:t>და სუსტად აგრესიულია არმატურის წყლის გარემოში პერიოდულად ყოფნის დროს.</w:t>
      </w:r>
    </w:p>
    <w:p w14:paraId="0BD85287" w14:textId="77777777" w:rsidR="004F617B" w:rsidRPr="00B944CF" w:rsidRDefault="004F617B" w:rsidP="00B944CF"/>
    <w:p w14:paraId="04E2CF73" w14:textId="47B961C3" w:rsidR="00AA2919" w:rsidRPr="00B944CF" w:rsidRDefault="00AA2919" w:rsidP="00B944CF">
      <w:pPr>
        <w:pStyle w:val="Heading3"/>
      </w:pPr>
      <w:bookmarkStart w:id="25" w:name="_Toc116390785"/>
      <w:r w:rsidRPr="00B944CF">
        <w:t>სეისმური პირობები</w:t>
      </w:r>
      <w:bookmarkEnd w:id="25"/>
    </w:p>
    <w:p w14:paraId="0C3D306B" w14:textId="77777777" w:rsidR="000F591B" w:rsidRPr="00B944CF" w:rsidRDefault="003D6EFA" w:rsidP="00B944CF">
      <w:r w:rsidRPr="00B944CF">
        <w:t xml:space="preserve">საკვლევი ტერიტორია მდებარეობს </w:t>
      </w:r>
      <w:r w:rsidR="000F591B" w:rsidRPr="00B944CF">
        <w:t>თერჯოლის მუნიციპალიტეტის სოფელ კვახჭირში</w:t>
      </w:r>
      <w:r w:rsidRPr="00B944CF">
        <w:t>, რომელიც საქართველოში მოქმედი სამშენებლო ნორმებისა და წესების „სეისმომედეგი მშენებლობა“ (პ</w:t>
      </w:r>
      <w:r w:rsidR="00BF4017" w:rsidRPr="00B944CF">
        <w:t>/</w:t>
      </w:r>
      <w:r w:rsidRPr="00B944CF">
        <w:t>ნ</w:t>
      </w:r>
      <w:r w:rsidR="00CB434D" w:rsidRPr="00B944CF">
        <w:t>:</w:t>
      </w:r>
      <w:r w:rsidRPr="00B944CF">
        <w:t xml:space="preserve"> 01. 01-09), №1 დანართის მიხედვით, მოქცეულია 8 ბალიან სეისმურ ზონაში. რაიონის სეისმურობის უგანზომილებო კოეფიციენტი A შეადგენს</w:t>
      </w:r>
      <w:r w:rsidR="000F591B" w:rsidRPr="00B944CF">
        <w:t xml:space="preserve"> 0,14</w:t>
      </w:r>
      <w:r w:rsidRPr="00B944CF">
        <w:t>-ს.</w:t>
      </w:r>
    </w:p>
    <w:p w14:paraId="2965B21F" w14:textId="77777777" w:rsidR="00751222" w:rsidRPr="00B944CF" w:rsidRDefault="00751222" w:rsidP="00B944CF"/>
    <w:p w14:paraId="7FB70DC8" w14:textId="10135E16" w:rsidR="00AA2919" w:rsidRPr="00B944CF" w:rsidRDefault="00AA2919" w:rsidP="00B944CF">
      <w:pPr>
        <w:pStyle w:val="Heading2"/>
      </w:pPr>
      <w:bookmarkStart w:id="26" w:name="_Toc116390786"/>
      <w:r w:rsidRPr="00B944CF">
        <w:t>ჰიდროლოგიური პირობები</w:t>
      </w:r>
      <w:bookmarkEnd w:id="26"/>
    </w:p>
    <w:p w14:paraId="19BBFD0F" w14:textId="5BA0B3FE" w:rsidR="003E53B8" w:rsidRPr="00B944CF" w:rsidRDefault="003E53B8" w:rsidP="00B944CF">
      <w:r w:rsidRPr="00B944CF">
        <w:t xml:space="preserve">დაგეგმილი საწარმოო ტერიტორიაზე, მდინარე რიონის და მდინარე ყვირილას ადიდების შედეგად </w:t>
      </w:r>
      <w:r w:rsidR="00751936" w:rsidRPr="00B944CF">
        <w:t xml:space="preserve">დატბორვის </w:t>
      </w:r>
      <w:r w:rsidRPr="00B944CF">
        <w:t xml:space="preserve">რაიმე კვალი არ შეინიშნება. საწარმოო ტერიტორიის იმ მხარეს, საიდანაც შესაძლებელია მდინარეების </w:t>
      </w:r>
      <w:r w:rsidR="00751936" w:rsidRPr="00B944CF">
        <w:t>წყალუხვობის</w:t>
      </w:r>
      <w:r w:rsidRPr="00B944CF">
        <w:t xml:space="preserve"> ტერიტორიის დატბორვა, დაგეგმილია ტერიტორიის შემოღობვისას გაკეთდეს მიწისპირიდან 50 სმ სიმაღლეზე ბეტონის ჩასხმით შემოზღუდვა, რომელიც იქნება შემარბილებელი ღონისძიება ტერიტორიის დატბორვისაგან დასაცავად.</w:t>
      </w:r>
    </w:p>
    <w:p w14:paraId="5BE7E657" w14:textId="77777777" w:rsidR="003E53B8" w:rsidRPr="00B944CF" w:rsidRDefault="003E53B8" w:rsidP="00B944CF"/>
    <w:p w14:paraId="6A7C72CA" w14:textId="6A27A4FC" w:rsidR="00AA2919" w:rsidRPr="00B944CF" w:rsidRDefault="00AA2919" w:rsidP="00B944CF">
      <w:pPr>
        <w:pStyle w:val="Heading2"/>
      </w:pPr>
      <w:bookmarkStart w:id="27" w:name="_Toc116390787"/>
      <w:r w:rsidRPr="00B944CF">
        <w:t>ნიადაგები</w:t>
      </w:r>
      <w:r w:rsidR="004F617B" w:rsidRPr="00B944CF">
        <w:t xml:space="preserve"> და </w:t>
      </w:r>
      <w:r w:rsidRPr="00B944CF">
        <w:t>ლანდშაფტები</w:t>
      </w:r>
      <w:bookmarkEnd w:id="27"/>
    </w:p>
    <w:p w14:paraId="6C2D9978" w14:textId="47D0300F" w:rsidR="00AA2919" w:rsidRPr="00B944CF" w:rsidRDefault="004F617B" w:rsidP="00B944CF">
      <w:r w:rsidRPr="00B944CF">
        <w:t xml:space="preserve">საწარმოს ტერიტორია წარმოადგენს არასასოფლო დანიშნულების მიწის ნაკვეთს. საამშენებლო სამუშაოების ჩატარებისას </w:t>
      </w:r>
      <w:r w:rsidR="003D6EFA" w:rsidRPr="00B944CF">
        <w:t>ნიადაგის</w:t>
      </w:r>
      <w:r w:rsidRPr="00B944CF">
        <w:t xml:space="preserve"> ნაყოფიერი ფენა მოხსნილი იქნება და ის კანონმდებლობის შესაბამისად დასაწყობდება</w:t>
      </w:r>
      <w:r w:rsidR="0034255E" w:rsidRPr="00B944CF">
        <w:t>,</w:t>
      </w:r>
      <w:r w:rsidRPr="00B944CF">
        <w:t xml:space="preserve"> შემდგომ გამოყენებული იქნება </w:t>
      </w:r>
      <w:r w:rsidR="00737396" w:rsidRPr="00B944CF">
        <w:t>გაზონების და</w:t>
      </w:r>
      <w:r w:rsidRPr="00B944CF">
        <w:t xml:space="preserve"> </w:t>
      </w:r>
      <w:r w:rsidR="00EB2B06" w:rsidRPr="00B944CF">
        <w:t>მ</w:t>
      </w:r>
      <w:r w:rsidRPr="00B944CF">
        <w:t>წვანე ზონის მოსაწყობად.</w:t>
      </w:r>
    </w:p>
    <w:p w14:paraId="2C65851C" w14:textId="77777777" w:rsidR="0077691F" w:rsidRPr="00B944CF" w:rsidRDefault="00A95A0D" w:rsidP="00B944CF">
      <w:r w:rsidRPr="00B944CF">
        <w:t xml:space="preserve"> </w:t>
      </w:r>
    </w:p>
    <w:p w14:paraId="2D28BC33" w14:textId="401A586A" w:rsidR="00155258" w:rsidRPr="00B944CF" w:rsidRDefault="0092295F" w:rsidP="00B944CF">
      <w:pPr>
        <w:pStyle w:val="Heading2"/>
      </w:pPr>
      <w:bookmarkStart w:id="28" w:name="_Toc116390788"/>
      <w:r w:rsidRPr="00B944CF">
        <w:t>ბიომრავალფეროვნება</w:t>
      </w:r>
      <w:bookmarkEnd w:id="28"/>
    </w:p>
    <w:p w14:paraId="54DBCC41" w14:textId="315EB421" w:rsidR="00155258" w:rsidRPr="00B944CF" w:rsidRDefault="0092295F" w:rsidP="00B944CF">
      <w:pPr>
        <w:pStyle w:val="Heading3"/>
      </w:pPr>
      <w:bookmarkStart w:id="29" w:name="_Toc116390789"/>
      <w:r w:rsidRPr="00B944CF">
        <w:t>ფლორა</w:t>
      </w:r>
      <w:r w:rsidR="00155258" w:rsidRPr="00B944CF">
        <w:t xml:space="preserve"> </w:t>
      </w:r>
      <w:r w:rsidR="00751222" w:rsidRPr="00B944CF">
        <w:t xml:space="preserve">- </w:t>
      </w:r>
      <w:r w:rsidR="00155258" w:rsidRPr="00B944CF">
        <w:t>საპროექტო დერეფანში წარმოდგენილი ჰაბიტატებისა და მცენარეული საფარის დახასიათება</w:t>
      </w:r>
      <w:bookmarkEnd w:id="29"/>
    </w:p>
    <w:p w14:paraId="0F37C1D8" w14:textId="69EF545F" w:rsidR="00155258" w:rsidRPr="00B944CF" w:rsidRDefault="00155258" w:rsidP="00B944CF">
      <w:pPr>
        <w:rPr>
          <w:rFonts w:eastAsia="Calibri" w:cs="Times New Roman"/>
        </w:rPr>
      </w:pPr>
      <w:r w:rsidRPr="00B944CF">
        <w:rPr>
          <w:rFonts w:eastAsia="Calibri" w:cs="Times New Roman"/>
        </w:rPr>
        <w:t xml:space="preserve">საპროექტო ტერიტორიის არეალი ძირითადად კვეთს 1 ტიპის ჰაბიტატს, ესაა: ანთროპოგენური ზემოქმედების ქვეშ მყოფი ტერიტორია, </w:t>
      </w:r>
      <w:r w:rsidRPr="00B944CF">
        <w:rPr>
          <w:rFonts w:eastAsia="Calibri" w:cs="Times New Roman"/>
          <w:u w:val="single"/>
        </w:rPr>
        <w:t>რომელიც თავის მხრივ გარდა მდელოს სახით არსებული მონაკვეთისა მოიცავს ასევე მეორეული წარმოშობის მქონე ახალგაზრდა ტყის მოზრდილ ფრაგმენტს.</w:t>
      </w:r>
      <w:r w:rsidRPr="00B944CF">
        <w:rPr>
          <w:rFonts w:eastAsia="Calibri" w:cs="Times New Roman"/>
        </w:rPr>
        <w:t xml:space="preserve"> ევროპის ბუნების ინფორმაციული სისტემის (European Nature Information System), EUNIS-ის ჰაბიტატების ნუსხის მიხედვით შერჩეული არეალი კლასიფიცირდება შემდეგ ჰაბიტატად:</w:t>
      </w:r>
    </w:p>
    <w:p w14:paraId="691421FB" w14:textId="77777777" w:rsidR="00155258" w:rsidRPr="00B944CF" w:rsidRDefault="00155258" w:rsidP="00B944CF">
      <w:pPr>
        <w:numPr>
          <w:ilvl w:val="0"/>
          <w:numId w:val="8"/>
        </w:numPr>
        <w:spacing w:after="0"/>
        <w:contextualSpacing/>
        <w:jc w:val="left"/>
        <w:rPr>
          <w:rFonts w:eastAsia="Calibri" w:cs="Times New Roman"/>
          <w:b/>
          <w:bCs/>
        </w:rPr>
      </w:pPr>
      <w:r w:rsidRPr="00B944CF">
        <w:rPr>
          <w:rFonts w:eastAsia="Calibri" w:cs="Times New Roman"/>
          <w:b/>
          <w:bCs/>
        </w:rPr>
        <w:t>J აშენებული, სამრეწველო ან სხვა ანთროპოგენური ჰაბიტატები</w:t>
      </w:r>
    </w:p>
    <w:p w14:paraId="3EA0572B" w14:textId="0919D4C3" w:rsidR="00155258" w:rsidRPr="00B944CF" w:rsidRDefault="00155258" w:rsidP="00B944CF">
      <w:pPr>
        <w:rPr>
          <w:rFonts w:eastAsia="Calibri" w:cs="Times New Roman"/>
        </w:rPr>
      </w:pPr>
      <w:r w:rsidRPr="00B944CF">
        <w:rPr>
          <w:rFonts w:eastAsia="Calibri" w:cs="Times New Roman"/>
        </w:rPr>
        <w:t>აღნიშნულ ჰაბიტატში (J) ერთიანდება ორი განსხვავებული ტიპის მცენარეულის შემადგენლობის კომპლექსი:</w:t>
      </w:r>
    </w:p>
    <w:p w14:paraId="283CDCDF" w14:textId="79A6236A" w:rsidR="00155258" w:rsidRPr="00B944CF" w:rsidRDefault="00155258" w:rsidP="00B944CF">
      <w:pPr>
        <w:rPr>
          <w:rFonts w:eastAsia="Calibri" w:cs="Times New Roman"/>
        </w:rPr>
      </w:pPr>
      <w:r w:rsidRPr="00B944CF">
        <w:rPr>
          <w:rFonts w:eastAsia="Calibri" w:cs="Times New Roman"/>
          <w:u w:val="single"/>
        </w:rPr>
        <w:t>მეორეული მდელო</w:t>
      </w:r>
      <w:r w:rsidRPr="00B944CF">
        <w:rPr>
          <w:rFonts w:eastAsia="Calibri" w:cs="Times New Roman"/>
        </w:rPr>
        <w:t xml:space="preserve"> - </w:t>
      </w:r>
      <w:r w:rsidRPr="00B944CF">
        <w:rPr>
          <w:rFonts w:eastAsia="Calibri" w:cs="Times New Roman"/>
          <w:bCs/>
        </w:rPr>
        <w:t>ამ ჰაბიტატში ვხვდებით კულტურული მცენარეების ველური ნათესავების და ხალხურ და მეცნიერულ მედიცინაში გამოყენებული მრავალი აბორიგენული, ინვაზიური და ადვენტური კოსმოპოლიტი მცენარის სახეობებს.</w:t>
      </w:r>
      <w:r w:rsidRPr="00B944CF">
        <w:rPr>
          <w:rFonts w:eastAsia="Calibri" w:cs="Times New Roman"/>
        </w:rPr>
        <w:t xml:space="preserve"> მათ შორისაა: ვარდკაჭაჭა (</w:t>
      </w:r>
      <w:r w:rsidRPr="00B944CF">
        <w:rPr>
          <w:rFonts w:eastAsia="Calibri" w:cs="Times New Roman"/>
          <w:i/>
          <w:iCs/>
        </w:rPr>
        <w:t>Cichorium intybus</w:t>
      </w:r>
      <w:r w:rsidRPr="00B944CF">
        <w:rPr>
          <w:rFonts w:eastAsia="Calibri" w:cs="Times New Roman"/>
        </w:rPr>
        <w:t>), ძიძო (</w:t>
      </w:r>
      <w:r w:rsidRPr="00B944CF">
        <w:rPr>
          <w:rFonts w:eastAsia="Calibri" w:cs="Times New Roman"/>
          <w:i/>
          <w:iCs/>
        </w:rPr>
        <w:t>Melilotus officinalis</w:t>
      </w:r>
      <w:r w:rsidRPr="00B944CF">
        <w:rPr>
          <w:rFonts w:eastAsia="Calibri" w:cs="Times New Roman"/>
        </w:rPr>
        <w:t>), ფარსმანდუკი (</w:t>
      </w:r>
      <w:r w:rsidRPr="00B944CF">
        <w:rPr>
          <w:rFonts w:eastAsia="Calibri" w:cs="Times New Roman"/>
          <w:i/>
          <w:iCs/>
        </w:rPr>
        <w:t>Achillea millefolium</w:t>
      </w:r>
      <w:r w:rsidRPr="00B944CF">
        <w:rPr>
          <w:rFonts w:eastAsia="Calibri" w:cs="Times New Roman"/>
        </w:rPr>
        <w:t>), ბირკავა (</w:t>
      </w:r>
      <w:r w:rsidRPr="00B944CF">
        <w:rPr>
          <w:rFonts w:eastAsia="Calibri" w:cs="Times New Roman"/>
          <w:i/>
          <w:iCs/>
        </w:rPr>
        <w:t>Agrimonia eupatoria</w:t>
      </w:r>
      <w:r w:rsidRPr="00B944CF">
        <w:rPr>
          <w:rFonts w:eastAsia="Calibri" w:cs="Times New Roman"/>
        </w:rPr>
        <w:t>), მხოხავი ჭანგა (</w:t>
      </w:r>
      <w:r w:rsidRPr="00B944CF">
        <w:rPr>
          <w:rFonts w:eastAsia="Calibri" w:cs="Times New Roman"/>
          <w:i/>
          <w:iCs/>
        </w:rPr>
        <w:t>Agropyron repens</w:t>
      </w:r>
      <w:r w:rsidRPr="00B944CF">
        <w:rPr>
          <w:rFonts w:eastAsia="Calibri" w:cs="Times New Roman"/>
        </w:rPr>
        <w:t>), მრავალძარღვა (</w:t>
      </w:r>
      <w:r w:rsidRPr="00B944CF">
        <w:rPr>
          <w:rFonts w:eastAsia="Calibri" w:cs="Times New Roman"/>
          <w:i/>
          <w:iCs/>
        </w:rPr>
        <w:t>Plantago major</w:t>
      </w:r>
      <w:r w:rsidRPr="00B944CF">
        <w:rPr>
          <w:rFonts w:eastAsia="Calibri" w:cs="Times New Roman"/>
        </w:rPr>
        <w:t>), ბაბუაწვერა (</w:t>
      </w:r>
      <w:r w:rsidRPr="00B944CF">
        <w:rPr>
          <w:rFonts w:eastAsia="Calibri" w:cs="Times New Roman"/>
          <w:i/>
          <w:iCs/>
        </w:rPr>
        <w:t>Taraxacum officinale</w:t>
      </w:r>
      <w:r w:rsidRPr="00B944CF">
        <w:rPr>
          <w:rFonts w:eastAsia="Calibri" w:cs="Times New Roman"/>
        </w:rPr>
        <w:t>), ჭინჭარი (</w:t>
      </w:r>
      <w:r w:rsidRPr="00B944CF">
        <w:rPr>
          <w:rFonts w:eastAsia="Calibri" w:cs="Times New Roman"/>
          <w:i/>
          <w:iCs/>
        </w:rPr>
        <w:t>Urtica dioica</w:t>
      </w:r>
      <w:r w:rsidRPr="00B944CF">
        <w:rPr>
          <w:rFonts w:eastAsia="Calibri" w:cs="Times New Roman"/>
        </w:rPr>
        <w:t>), ყვავილწვრილა (</w:t>
      </w:r>
      <w:r w:rsidRPr="00B944CF">
        <w:rPr>
          <w:rFonts w:eastAsia="Calibri" w:cs="Times New Roman"/>
          <w:i/>
          <w:iCs/>
        </w:rPr>
        <w:t>Solidago canadensis</w:t>
      </w:r>
      <w:r w:rsidRPr="00B944CF">
        <w:rPr>
          <w:rFonts w:eastAsia="Calibri" w:cs="Times New Roman"/>
        </w:rPr>
        <w:t>), ხვართქლა (</w:t>
      </w:r>
      <w:r w:rsidRPr="00B944CF">
        <w:rPr>
          <w:rFonts w:eastAsia="Calibri" w:cs="Times New Roman"/>
          <w:i/>
          <w:iCs/>
        </w:rPr>
        <w:t>Convolvulus arvensis</w:t>
      </w:r>
      <w:r w:rsidRPr="00B944CF">
        <w:rPr>
          <w:rFonts w:eastAsia="Calibri" w:cs="Times New Roman"/>
        </w:rPr>
        <w:t>), ნარი (</w:t>
      </w:r>
      <w:r w:rsidRPr="00B944CF">
        <w:rPr>
          <w:rFonts w:eastAsia="Calibri" w:cs="Times New Roman"/>
          <w:i/>
          <w:iCs/>
        </w:rPr>
        <w:t>Cirsium vulgare</w:t>
      </w:r>
      <w:r w:rsidRPr="00B944CF">
        <w:rPr>
          <w:rFonts w:eastAsia="Calibri" w:cs="Times New Roman"/>
        </w:rPr>
        <w:t>), ღორის ბირკა (</w:t>
      </w:r>
      <w:r w:rsidRPr="00B944CF">
        <w:rPr>
          <w:rFonts w:eastAsia="Calibri" w:cs="Times New Roman"/>
          <w:i/>
          <w:iCs/>
        </w:rPr>
        <w:t>Xanthium strumarium</w:t>
      </w:r>
      <w:r w:rsidRPr="00B944CF">
        <w:rPr>
          <w:rFonts w:eastAsia="Calibri" w:cs="Times New Roman"/>
        </w:rPr>
        <w:t xml:space="preserve">) და სხვ. ეს მცენარეები გავრცელებულია როგორც ქალაქისა და სოფლის დასახლებების ტერიტორიაზე, ისე გზისპირებსა და ტრანსფორმირებულ ადგილსამყოფელებში. ბევრი მათგანი, როგორც პიონერი მცენარე, ქმნის </w:t>
      </w:r>
      <w:r w:rsidRPr="00B944CF">
        <w:rPr>
          <w:rFonts w:eastAsia="Calibri" w:cs="Times New Roman"/>
        </w:rPr>
        <w:lastRenderedPageBreak/>
        <w:t xml:space="preserve">პირველად სუქცესიებს სამშენებლო სამუშაოების და ინდუსტრიული საქმიანობის შედეგად ეროზირებულ ფერდობებზე. </w:t>
      </w:r>
      <w:r w:rsidRPr="00B944CF">
        <w:rPr>
          <w:rFonts w:eastAsia="Calibri" w:cs="Times New Roman"/>
          <w:u w:val="single"/>
        </w:rPr>
        <w:t>აღსანიშნავია, რომ საპროექტო ტერიტორიაზე დომინანტი სახეობაა ნატურალიზებული მცენარე - ყვავილწვრილა (</w:t>
      </w:r>
      <w:r w:rsidRPr="00B944CF">
        <w:rPr>
          <w:rFonts w:eastAsia="Calibri" w:cs="Times New Roman"/>
          <w:i/>
          <w:iCs/>
          <w:u w:val="single"/>
        </w:rPr>
        <w:t>Solidago canadensis</w:t>
      </w:r>
      <w:r w:rsidRPr="00B944CF">
        <w:rPr>
          <w:rFonts w:eastAsia="Calibri" w:cs="Times New Roman"/>
          <w:u w:val="single"/>
        </w:rPr>
        <w:t>) და ავშანფოთოლა ამბროზია (</w:t>
      </w:r>
      <w:r w:rsidRPr="00B944CF">
        <w:rPr>
          <w:rFonts w:eastAsia="Calibri" w:cs="Times New Roman"/>
          <w:i/>
          <w:iCs/>
          <w:u w:val="single"/>
        </w:rPr>
        <w:t>Ambrosia artemisiifolia</w:t>
      </w:r>
      <w:r w:rsidRPr="00B944CF">
        <w:rPr>
          <w:rFonts w:eastAsia="Calibri" w:cs="Times New Roman"/>
          <w:u w:val="single"/>
        </w:rPr>
        <w:t>), ნარსა (</w:t>
      </w:r>
      <w:r w:rsidRPr="00B944CF">
        <w:rPr>
          <w:rFonts w:eastAsia="Calibri" w:cs="Times New Roman"/>
          <w:i/>
          <w:iCs/>
          <w:u w:val="single"/>
        </w:rPr>
        <w:t>Cirsium vulgare</w:t>
      </w:r>
      <w:r w:rsidRPr="00B944CF">
        <w:rPr>
          <w:rFonts w:eastAsia="Calibri" w:cs="Times New Roman"/>
          <w:u w:val="single"/>
        </w:rPr>
        <w:t xml:space="preserve">) და სხვა ქვემოთ მოყვანილ </w:t>
      </w:r>
      <w:r w:rsidR="00B96BA3" w:rsidRPr="00B944CF">
        <w:rPr>
          <w:rFonts w:eastAsia="Calibri" w:cs="Times New Roman"/>
        </w:rPr>
        <w:t>5</w:t>
      </w:r>
      <w:r w:rsidRPr="00B944CF">
        <w:rPr>
          <w:rFonts w:eastAsia="Calibri" w:cs="Times New Roman"/>
        </w:rPr>
        <w:t>.</w:t>
      </w:r>
      <w:r w:rsidR="00EB2B06" w:rsidRPr="00B944CF">
        <w:rPr>
          <w:rFonts w:eastAsia="Calibri" w:cs="Times New Roman"/>
        </w:rPr>
        <w:t>6</w:t>
      </w:r>
      <w:r w:rsidRPr="00B944CF">
        <w:rPr>
          <w:rFonts w:eastAsia="Calibri" w:cs="Times New Roman"/>
        </w:rPr>
        <w:t xml:space="preserve">.1.4.1. </w:t>
      </w:r>
      <w:r w:rsidRPr="00B944CF">
        <w:rPr>
          <w:rFonts w:eastAsia="Calibri" w:cs="Times New Roman"/>
          <w:u w:val="single"/>
        </w:rPr>
        <w:t xml:space="preserve">ცხრილში </w:t>
      </w:r>
      <w:r w:rsidR="000214E5" w:rsidRPr="00B944CF">
        <w:rPr>
          <w:rFonts w:eastAsia="Calibri" w:cs="Times New Roman"/>
          <w:u w:val="single"/>
        </w:rPr>
        <w:t>მოც</w:t>
      </w:r>
      <w:r w:rsidRPr="00B944CF">
        <w:rPr>
          <w:rFonts w:eastAsia="Calibri" w:cs="Times New Roman"/>
          <w:u w:val="single"/>
        </w:rPr>
        <w:t>ემულ სახეობებთან ერთად.</w:t>
      </w:r>
      <w:r w:rsidRPr="00B944CF">
        <w:rPr>
          <w:rFonts w:eastAsia="Calibri" w:cs="Times New Roman"/>
        </w:rPr>
        <w:t xml:space="preserve"> </w:t>
      </w:r>
    </w:p>
    <w:p w14:paraId="41F21F18" w14:textId="77777777" w:rsidR="00155258" w:rsidRPr="00B944CF" w:rsidRDefault="00155258" w:rsidP="00B944CF">
      <w:pPr>
        <w:rPr>
          <w:rFonts w:eastAsia="Calibri" w:cs="Times New Roman"/>
        </w:rPr>
      </w:pPr>
      <w:r w:rsidRPr="00B944CF">
        <w:rPr>
          <w:rFonts w:eastAsia="Calibri" w:cs="Times New Roman"/>
        </w:rPr>
        <w:t xml:space="preserve">სხვა დამახასიათებელი მცენარის სახეობებიდან აღსანიშნავია: </w:t>
      </w:r>
      <w:r w:rsidRPr="00B944CF">
        <w:rPr>
          <w:rFonts w:eastAsia="Calibri" w:cs="Times New Roman"/>
          <w:i/>
          <w:iCs/>
        </w:rPr>
        <w:t xml:space="preserve">Achillea milllefolium, Agrimonia eupatoria, Agropyron repens, Avena barbata, Lamium album, Mentha arvensis, Rubus sp., Tussilago farfara </w:t>
      </w:r>
      <w:r w:rsidRPr="00B944CF">
        <w:rPr>
          <w:rFonts w:eastAsia="Calibri" w:cs="Times New Roman"/>
        </w:rPr>
        <w:t>და სხვ.</w:t>
      </w:r>
      <w:r w:rsidRPr="00B944CF">
        <w:rPr>
          <w:rFonts w:eastAsia="Calibri" w:cs="Times New Roman"/>
          <w:bCs/>
        </w:rPr>
        <w:t xml:space="preserve"> </w:t>
      </w:r>
      <w:r w:rsidRPr="00B944CF">
        <w:rPr>
          <w:rFonts w:eastAsia="Calibri" w:cs="Times New Roman"/>
        </w:rPr>
        <w:t>აქვე ამ ჰაბიტატში ერევა საძოვრებისთვის დამახასაითებელი მცენარეული საფარიც, მარცვლოვან-ნაირბალახოვანი ასოციაციების სახით, მაგალითად: ისლი (</w:t>
      </w:r>
      <w:r w:rsidRPr="00B944CF">
        <w:rPr>
          <w:rFonts w:eastAsia="Calibri" w:cs="Times New Roman"/>
          <w:i/>
          <w:iCs/>
        </w:rPr>
        <w:t>Carex sylvatica</w:t>
      </w:r>
      <w:r w:rsidRPr="00B944CF">
        <w:rPr>
          <w:rFonts w:eastAsia="Calibri" w:cs="Times New Roman"/>
        </w:rPr>
        <w:t>), წივანა (</w:t>
      </w:r>
      <w:r w:rsidRPr="00B944CF">
        <w:rPr>
          <w:rFonts w:eastAsia="Calibri" w:cs="Times New Roman"/>
          <w:i/>
          <w:iCs/>
        </w:rPr>
        <w:t>Festuca caucasica</w:t>
      </w:r>
      <w:r w:rsidRPr="00B944CF">
        <w:rPr>
          <w:rFonts w:eastAsia="Calibri" w:cs="Times New Roman"/>
        </w:rPr>
        <w:t>), სამყურა (</w:t>
      </w:r>
      <w:r w:rsidRPr="00B944CF">
        <w:rPr>
          <w:rFonts w:eastAsia="Calibri" w:cs="Times New Roman"/>
          <w:i/>
          <w:iCs/>
        </w:rPr>
        <w:t>Sambucus ebulus</w:t>
      </w:r>
      <w:r w:rsidRPr="00B944CF">
        <w:rPr>
          <w:rFonts w:eastAsia="Calibri" w:cs="Times New Roman"/>
        </w:rPr>
        <w:t>), შვრიელა (</w:t>
      </w:r>
      <w:r w:rsidRPr="00B944CF">
        <w:rPr>
          <w:rFonts w:eastAsia="Calibri" w:cs="Times New Roman"/>
          <w:i/>
          <w:iCs/>
        </w:rPr>
        <w:t>Bromopsis riparia</w:t>
      </w:r>
      <w:r w:rsidRPr="00B944CF">
        <w:rPr>
          <w:rFonts w:eastAsia="Calibri" w:cs="Times New Roman"/>
        </w:rPr>
        <w:t>), მინდვრისნემსა (</w:t>
      </w:r>
      <w:r w:rsidRPr="00B944CF">
        <w:rPr>
          <w:rFonts w:eastAsia="Calibri" w:cs="Times New Roman"/>
          <w:i/>
          <w:iCs/>
        </w:rPr>
        <w:t>Galium verum</w:t>
      </w:r>
      <w:r w:rsidRPr="00B944CF">
        <w:rPr>
          <w:rFonts w:eastAsia="Calibri" w:cs="Times New Roman"/>
        </w:rPr>
        <w:t>), კვლიავი (</w:t>
      </w:r>
      <w:r w:rsidRPr="00B944CF">
        <w:rPr>
          <w:rFonts w:eastAsia="Calibri" w:cs="Times New Roman"/>
          <w:i/>
          <w:iCs/>
        </w:rPr>
        <w:t>Carum caucasicum</w:t>
      </w:r>
      <w:r w:rsidRPr="00B944CF">
        <w:rPr>
          <w:rFonts w:eastAsia="Calibri" w:cs="Times New Roman"/>
        </w:rPr>
        <w:t xml:space="preserve">) და სხვ. </w:t>
      </w:r>
    </w:p>
    <w:p w14:paraId="185B091A" w14:textId="77777777" w:rsidR="00155258" w:rsidRPr="00B944CF" w:rsidRDefault="00155258" w:rsidP="00B944CF">
      <w:pPr>
        <w:rPr>
          <w:rFonts w:eastAsia="Calibri" w:cs="Times New Roman"/>
        </w:rPr>
      </w:pPr>
      <w:r w:rsidRPr="00B944CF">
        <w:rPr>
          <w:rFonts w:eastAsia="Calibri" w:cs="Times New Roman"/>
          <w:u w:val="single"/>
        </w:rPr>
        <w:t>მეორეული წარმოშობის მქონე ახალგაზრდა მურყნარი (</w:t>
      </w:r>
      <w:r w:rsidRPr="00B944CF">
        <w:rPr>
          <w:rFonts w:eastAsia="Calibri" w:cs="Times New Roman"/>
          <w:i/>
          <w:iCs/>
          <w:u w:val="single"/>
        </w:rPr>
        <w:t>Alnus barbata</w:t>
      </w:r>
      <w:r w:rsidRPr="00B944CF">
        <w:rPr>
          <w:rFonts w:eastAsia="Calibri" w:cs="Times New Roman"/>
          <w:u w:val="single"/>
        </w:rPr>
        <w:t>) ტყე ცრუაკაციის (</w:t>
      </w:r>
      <w:r w:rsidRPr="00B944CF">
        <w:rPr>
          <w:rFonts w:eastAsia="Calibri" w:cs="Times New Roman"/>
          <w:i/>
          <w:iCs/>
          <w:u w:val="single"/>
        </w:rPr>
        <w:t>Robinia pseudoacacia</w:t>
      </w:r>
      <w:r w:rsidRPr="00B944CF">
        <w:rPr>
          <w:rFonts w:eastAsia="Calibri" w:cs="Times New Roman"/>
          <w:u w:val="single"/>
        </w:rPr>
        <w:t xml:space="preserve">) ქვედომინირებით - </w:t>
      </w:r>
      <w:r w:rsidRPr="00B944CF">
        <w:rPr>
          <w:rFonts w:eastAsia="Calibri" w:cs="Times New Roman"/>
        </w:rPr>
        <w:t>როგორც უკვე აღინიშნა, წარმოდგენილი ჰაბიტატი მეორეული ხასიათისაა, იგი მთლიანად წარმოდგენილია ორი მცენარის სახეობის დომინირებით: 1. მურყანისა (</w:t>
      </w:r>
      <w:r w:rsidRPr="00B944CF">
        <w:rPr>
          <w:rFonts w:eastAsia="Calibri" w:cs="Times New Roman"/>
          <w:i/>
          <w:iCs/>
        </w:rPr>
        <w:t>Alnus barbata</w:t>
      </w:r>
      <w:r w:rsidRPr="00B944CF">
        <w:rPr>
          <w:rFonts w:eastAsia="Calibri" w:cs="Times New Roman"/>
        </w:rPr>
        <w:t>) და 2. ცრუაკაციის (</w:t>
      </w:r>
      <w:r w:rsidRPr="00B944CF">
        <w:rPr>
          <w:rFonts w:eastAsia="Calibri" w:cs="Times New Roman"/>
          <w:i/>
          <w:iCs/>
        </w:rPr>
        <w:t>Robinia pseudoacacia</w:t>
      </w:r>
      <w:r w:rsidRPr="00B944CF">
        <w:rPr>
          <w:rFonts w:eastAsia="Calibri" w:cs="Times New Roman"/>
        </w:rPr>
        <w:t>), ამათგან მურყანი დომინანტია და ძირითად მცენარეულ დაფარულობასა და წარმოდგენილი ტყის ფრაგმენტის სიხშირეს სწორედ ეს სახეობა ქმნის. მას ერევა ცრუაკაციასთან ერთად, ეკალღიჭის (</w:t>
      </w:r>
      <w:r w:rsidRPr="00B944CF">
        <w:rPr>
          <w:rFonts w:eastAsia="Calibri" w:cs="Times New Roman"/>
          <w:i/>
          <w:iCs/>
        </w:rPr>
        <w:t>Smilax excelsa</w:t>
      </w:r>
      <w:r w:rsidRPr="00B944CF">
        <w:rPr>
          <w:rFonts w:eastAsia="Calibri" w:cs="Times New Roman"/>
        </w:rPr>
        <w:t>), მაყვალისა (</w:t>
      </w:r>
      <w:r w:rsidRPr="00B944CF">
        <w:rPr>
          <w:rFonts w:eastAsia="Calibri" w:cs="Times New Roman"/>
          <w:i/>
          <w:iCs/>
        </w:rPr>
        <w:t>Rubus sp.</w:t>
      </w:r>
      <w:r w:rsidRPr="00B944CF">
        <w:rPr>
          <w:rFonts w:eastAsia="Calibri" w:cs="Times New Roman"/>
        </w:rPr>
        <w:t>) და იშვიათად იფანის (</w:t>
      </w:r>
      <w:r w:rsidRPr="00B944CF">
        <w:rPr>
          <w:rFonts w:eastAsia="Calibri" w:cs="Times New Roman"/>
          <w:i/>
          <w:iCs/>
        </w:rPr>
        <w:t>Fraxinus excelsior</w:t>
      </w:r>
      <w:r w:rsidRPr="00B944CF">
        <w:rPr>
          <w:rFonts w:eastAsia="Calibri" w:cs="Times New Roman"/>
        </w:rPr>
        <w:t>) ინდივიდები.</w:t>
      </w:r>
    </w:p>
    <w:p w14:paraId="757D3DF5" w14:textId="77777777" w:rsidR="00496AF2" w:rsidRPr="00B944CF" w:rsidRDefault="00496AF2" w:rsidP="00B944CF"/>
    <w:p w14:paraId="3F90C19D" w14:textId="0866D441" w:rsidR="0092295F" w:rsidRPr="00B944CF" w:rsidRDefault="0092295F" w:rsidP="00B944CF">
      <w:pPr>
        <w:pStyle w:val="Heading3"/>
      </w:pPr>
      <w:bookmarkStart w:id="30" w:name="_Toc116390790"/>
      <w:r w:rsidRPr="00B944CF">
        <w:t>ფაუნა</w:t>
      </w:r>
      <w:bookmarkEnd w:id="30"/>
    </w:p>
    <w:p w14:paraId="2F607350" w14:textId="02F7C49D" w:rsidR="0023494B" w:rsidRPr="00B944CF" w:rsidRDefault="0023494B" w:rsidP="00B944CF">
      <w:pPr>
        <w:rPr>
          <w:rFonts w:eastAsia="Calibri" w:cs="Times New Roman"/>
        </w:rPr>
      </w:pPr>
      <w:r w:rsidRPr="00B944CF">
        <w:rPr>
          <w:rFonts w:eastAsia="Calibri" w:cs="Times New Roman"/>
        </w:rPr>
        <w:t xml:space="preserve">საპროექტო ტერიტორია მდებარეობს იმერეთის მხარეში </w:t>
      </w:r>
      <w:r w:rsidR="00646F5D" w:rsidRPr="00B944CF">
        <w:rPr>
          <w:rFonts w:eastAsia="Calibri" w:cs="Times New Roman"/>
        </w:rPr>
        <w:t>თერჯოლის</w:t>
      </w:r>
      <w:r w:rsidRPr="00B944CF">
        <w:rPr>
          <w:rFonts w:eastAsia="Calibri" w:cs="Times New Roman"/>
        </w:rPr>
        <w:t xml:space="preserve"> მუნიციპალიტეტში, მდ. რიონის მარცხენა ნაპირზე ვარციხის წყალსაცავთან, ზღვის დონიდან 95 მ-ზე, იმერეთის დაბლობზე, აჯამეთის აღკვეთილის მიმდებარედ, რიონის ვაკეზე (</w:t>
      </w:r>
      <w:r w:rsidR="001912FF" w:rsidRPr="00B944CF">
        <w:rPr>
          <w:rFonts w:eastAsia="Calibri" w:cs="Times New Roman"/>
        </w:rPr>
        <w:t xml:space="preserve">რუკა </w:t>
      </w:r>
      <w:r w:rsidR="00751222" w:rsidRPr="00B944CF">
        <w:rPr>
          <w:rFonts w:eastAsia="Calibri" w:cs="Times New Roman"/>
        </w:rPr>
        <w:t>4</w:t>
      </w:r>
      <w:r w:rsidR="001912FF" w:rsidRPr="00B944CF">
        <w:rPr>
          <w:rFonts w:eastAsia="Calibri" w:cs="Times New Roman"/>
        </w:rPr>
        <w:t>.6.2.1.)</w:t>
      </w:r>
    </w:p>
    <w:p w14:paraId="22347E49" w14:textId="56756E7E" w:rsidR="0023494B" w:rsidRPr="00B944CF" w:rsidRDefault="0023494B" w:rsidP="00B944CF">
      <w:pPr>
        <w:rPr>
          <w:rFonts w:eastAsia="Calibri" w:cs="Times New Roman"/>
          <w:sz w:val="20"/>
        </w:rPr>
      </w:pPr>
      <w:r w:rsidRPr="00B944CF">
        <w:rPr>
          <w:rFonts w:eastAsia="Calibri" w:cs="Times New Roman"/>
          <w:b/>
          <w:sz w:val="20"/>
        </w:rPr>
        <w:t>რუკა</w:t>
      </w:r>
      <w:r w:rsidR="001912FF" w:rsidRPr="00B944CF">
        <w:rPr>
          <w:rFonts w:eastAsia="Calibri" w:cs="Times New Roman"/>
          <w:b/>
          <w:sz w:val="20"/>
        </w:rPr>
        <w:t xml:space="preserve"> </w:t>
      </w:r>
      <w:r w:rsidR="00751222" w:rsidRPr="00B944CF">
        <w:rPr>
          <w:rFonts w:eastAsia="Calibri" w:cs="Times New Roman"/>
          <w:b/>
          <w:sz w:val="20"/>
        </w:rPr>
        <w:t>4</w:t>
      </w:r>
      <w:r w:rsidRPr="00B944CF">
        <w:rPr>
          <w:rFonts w:eastAsia="Calibri" w:cs="Times New Roman"/>
          <w:b/>
          <w:sz w:val="20"/>
        </w:rPr>
        <w:t>.</w:t>
      </w:r>
      <w:r w:rsidR="001912FF" w:rsidRPr="00B944CF">
        <w:rPr>
          <w:rFonts w:eastAsia="Calibri" w:cs="Times New Roman"/>
          <w:b/>
          <w:sz w:val="20"/>
        </w:rPr>
        <w:t>6.</w:t>
      </w:r>
      <w:r w:rsidRPr="00B944CF">
        <w:rPr>
          <w:rFonts w:eastAsia="Calibri" w:cs="Times New Roman"/>
          <w:b/>
          <w:sz w:val="20"/>
        </w:rPr>
        <w:t>2</w:t>
      </w:r>
      <w:r w:rsidR="001912FF" w:rsidRPr="00B944CF">
        <w:rPr>
          <w:rFonts w:eastAsia="Calibri" w:cs="Times New Roman"/>
          <w:b/>
          <w:sz w:val="20"/>
        </w:rPr>
        <w:t>.</w:t>
      </w:r>
      <w:r w:rsidRPr="00B944CF">
        <w:rPr>
          <w:rFonts w:eastAsia="Calibri" w:cs="Times New Roman"/>
          <w:b/>
          <w:sz w:val="20"/>
        </w:rPr>
        <w:t>1.</w:t>
      </w:r>
      <w:r w:rsidRPr="00B944CF">
        <w:rPr>
          <w:rFonts w:eastAsia="Calibri" w:cs="Times New Roman"/>
          <w:sz w:val="20"/>
        </w:rPr>
        <w:t xml:space="preserve"> საპროექტო ტერიტორია</w:t>
      </w:r>
    </w:p>
    <w:p w14:paraId="2C98E232" w14:textId="795A669F" w:rsidR="00737396" w:rsidRPr="00B944CF" w:rsidRDefault="001912FF" w:rsidP="00B944CF">
      <w:pPr>
        <w:spacing w:before="0"/>
        <w:jc w:val="center"/>
        <w:rPr>
          <w:rFonts w:eastAsia="Calibri" w:cs="Times New Roman"/>
        </w:rPr>
      </w:pPr>
      <w:r w:rsidRPr="00B944CF">
        <w:rPr>
          <w:noProof/>
          <w:lang w:eastAsia="ka-GE"/>
        </w:rPr>
        <w:drawing>
          <wp:inline distT="0" distB="0" distL="0" distR="0" wp14:anchorId="1C1FEBDB" wp14:editId="5657CA5A">
            <wp:extent cx="6115685" cy="3544570"/>
            <wp:effectExtent l="0" t="0" r="0" b="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ბიო.PNG"/>
                    <pic:cNvPicPr/>
                  </pic:nvPicPr>
                  <pic:blipFill>
                    <a:blip r:embed="rId18">
                      <a:extLst>
                        <a:ext uri="{28A0092B-C50C-407E-A947-70E740481C1C}">
                          <a14:useLocalDpi xmlns:a14="http://schemas.microsoft.com/office/drawing/2010/main" val="0"/>
                        </a:ext>
                      </a:extLst>
                    </a:blip>
                    <a:stretch>
                      <a:fillRect/>
                    </a:stretch>
                  </pic:blipFill>
                  <pic:spPr>
                    <a:xfrm>
                      <a:off x="0" y="0"/>
                      <a:ext cx="6115685" cy="3544570"/>
                    </a:xfrm>
                    <a:prstGeom prst="rect">
                      <a:avLst/>
                    </a:prstGeom>
                  </pic:spPr>
                </pic:pic>
              </a:graphicData>
            </a:graphic>
          </wp:inline>
        </w:drawing>
      </w:r>
      <w:r w:rsidR="0023494B" w:rsidRPr="00B944CF">
        <w:rPr>
          <w:rFonts w:ascii="Calibri" w:eastAsia="Calibri" w:hAnsi="Calibri" w:cs="Times New Roman"/>
          <w:noProof/>
          <w:lang w:eastAsia="ka-GE"/>
        </w:rPr>
        <mc:AlternateContent>
          <mc:Choice Requires="wps">
            <w:drawing>
              <wp:anchor distT="0" distB="0" distL="114300" distR="114300" simplePos="0" relativeHeight="251671552" behindDoc="0" locked="0" layoutInCell="1" allowOverlap="1" wp14:anchorId="5EAEE842" wp14:editId="44205FFD">
                <wp:simplePos x="0" y="0"/>
                <wp:positionH relativeFrom="column">
                  <wp:posOffset>3126740</wp:posOffset>
                </wp:positionH>
                <wp:positionV relativeFrom="paragraph">
                  <wp:posOffset>2392680</wp:posOffset>
                </wp:positionV>
                <wp:extent cx="1213485" cy="280670"/>
                <wp:effectExtent l="199708" t="0" r="262572" b="0"/>
                <wp:wrapNone/>
                <wp:docPr id="21" name="Rectangle 26"/>
                <wp:cNvGraphicFramePr/>
                <a:graphic xmlns:a="http://schemas.openxmlformats.org/drawingml/2006/main">
                  <a:graphicData uri="http://schemas.microsoft.com/office/word/2010/wordprocessingShape">
                    <wps:wsp>
                      <wps:cNvSpPr/>
                      <wps:spPr>
                        <a:xfrm rot="2797741">
                          <a:off x="0" y="0"/>
                          <a:ext cx="1213485" cy="280035"/>
                        </a:xfrm>
                        <a:prstGeom prst="rect">
                          <a:avLst/>
                        </a:prstGeom>
                        <a:noFill/>
                        <a:ln w="12700" cap="flat" cmpd="sng" algn="ctr">
                          <a:noFill/>
                          <a:prstDash val="solid"/>
                          <a:miter lim="800000"/>
                        </a:ln>
                        <a:effectLst/>
                      </wps:spPr>
                      <wps:txbx>
                        <w:txbxContent>
                          <w:p w14:paraId="3BB6C272" w14:textId="77777777" w:rsidR="00751222" w:rsidRPr="003368CE" w:rsidRDefault="00751222" w:rsidP="0023494B">
                            <w:pPr>
                              <w:spacing w:after="0"/>
                              <w:jc w:val="center"/>
                              <w:rPr>
                                <w:b/>
                                <w:bCs/>
                                <w:color w:val="FFFFFF"/>
                                <w:sz w:val="16"/>
                                <w:szCs w:val="16"/>
                              </w:rPr>
                            </w:pPr>
                            <w:r w:rsidRPr="003368CE">
                              <w:rPr>
                                <w:b/>
                                <w:bCs/>
                                <w:color w:val="FFFFFF"/>
                                <w:sz w:val="16"/>
                                <w:szCs w:val="16"/>
                              </w:rPr>
                              <w:t>ვარციხის წყალსაცავი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AEE842" id="Rectangle 26" o:spid="_x0000_s1026" style="position:absolute;left:0;text-align:left;margin-left:246.2pt;margin-top:188.4pt;width:95.55pt;height:22.1pt;rotation:3055879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" filled="f" stroked="f" strokeweight="1pt">
                <v:textbox>
                  <w:txbxContent>
                    <w:p w14:paraId="3BB6C272" w14:textId="77777777" w:rsidR="00751222" w:rsidRPr="003368CE" w:rsidRDefault="00751222" w:rsidP="0023494B">
                      <w:pPr>
                        <w:spacing w:after="0"/>
                        <w:jc w:val="center"/>
                        <w:rPr>
                          <w:b/>
                          <w:bCs/>
                          <w:color w:val="FFFFFF"/>
                          <w:sz w:val="16"/>
                          <w:szCs w:val="16"/>
                        </w:rPr>
                      </w:pPr>
                      <w:r w:rsidRPr="003368CE">
                        <w:rPr>
                          <w:b/>
                          <w:bCs/>
                          <w:color w:val="FFFFFF"/>
                          <w:sz w:val="16"/>
                          <w:szCs w:val="16"/>
                        </w:rPr>
                        <w:t>ვარციხის წყალსაცავი</w:t>
                      </w:r>
                    </w:p>
                  </w:txbxContent>
                </v:textbox>
              </v:rect>
            </w:pict>
          </mc:Fallback>
        </mc:AlternateContent>
      </w:r>
    </w:p>
    <w:p w14:paraId="13FE8463" w14:textId="649421C7" w:rsidR="0023494B" w:rsidRPr="00B944CF" w:rsidRDefault="0023494B" w:rsidP="00B944CF">
      <w:pPr>
        <w:widowControl w:val="0"/>
        <w:autoSpaceDE w:val="0"/>
        <w:autoSpaceDN w:val="0"/>
        <w:adjustRightInd w:val="0"/>
        <w:rPr>
          <w:rFonts w:eastAsia="Calibri" w:cs="Times New Roman"/>
        </w:rPr>
      </w:pPr>
      <w:r w:rsidRPr="00B944CF">
        <w:rPr>
          <w:rFonts w:eastAsia="Calibri" w:cs="Times New Roman"/>
        </w:rPr>
        <w:t>საპროექტო ტერიტორიასთან</w:t>
      </w:r>
      <w:r w:rsidR="00496AF2" w:rsidRPr="00B944CF">
        <w:rPr>
          <w:rFonts w:eastAsia="Calibri" w:cs="Times New Roman"/>
        </w:rPr>
        <w:t xml:space="preserve"> ≈1.6</w:t>
      </w:r>
      <w:r w:rsidRPr="00B944CF">
        <w:rPr>
          <w:rFonts w:eastAsia="Calibri" w:cs="Times New Roman"/>
        </w:rPr>
        <w:t xml:space="preserve"> კმ-ის დაშორებით მდებარეობს აჯამეთის აღკვეთილი და ზურმუხტის ქსელის მიღებული უბანი “Ajameti GE0000018”, შესაბამისად არსებობს გარკვეული სახის უარყოფითი ზემოქმედების რისკი, აღნიშნული ტერიტორიების ფარგლებში </w:t>
      </w:r>
      <w:r w:rsidRPr="00B944CF">
        <w:rPr>
          <w:rFonts w:eastAsia="Calibri" w:cs="Times New Roman"/>
        </w:rPr>
        <w:lastRenderedPageBreak/>
        <w:t>გავრცელებულ ფაუნაზე, თუმცა გასათვალისწინებელია სამშენებლო სამუშაოების ტიპი და მასშტაბურობა, ასევე დაცული ტერიტორიების დაშორების მანძილი საპროექტო ზონიდან, რაც მნიშვნელოვნად ამცირებს ფაუნაზე მოსალოდნელ უარყოფით ზემოქმედებას. ასევე საყურადღებოა შემდეგი გარემოებები: საპროექტო ზონის სიახლოვეს მდებარეობს მოქმედი საწარმოები, საავტომობილო მაგისტრალი, სასოფლო-სამეურნეო ნაკვეთები და დასახლებული პუნქტები, რაც მეტყველებს მაღალ ანთროპოგენურ ფაქტორებზე, ყოველივე აღნიშნულიდან გამომდინარე შეგვიძლია ვთქვათ, რომ აქ არსებული ფაუნა შეგუებულია ადამიანის საქმიანობით გამოწვეულ ზემოქმედებას ე.წ ანთროპოგენურ ფაქტორს.</w:t>
      </w:r>
    </w:p>
    <w:p w14:paraId="67C135FC" w14:textId="77777777" w:rsidR="006D102B" w:rsidRPr="00B944CF" w:rsidRDefault="006D102B" w:rsidP="00B944CF">
      <w:pPr>
        <w:widowControl w:val="0"/>
        <w:autoSpaceDE w:val="0"/>
        <w:autoSpaceDN w:val="0"/>
        <w:adjustRightInd w:val="0"/>
        <w:rPr>
          <w:rFonts w:eastAsia="Calibri" w:cs="Times New Roman"/>
        </w:rPr>
      </w:pPr>
    </w:p>
    <w:p w14:paraId="026D1502" w14:textId="51920097" w:rsidR="00593F42" w:rsidRPr="00B944CF" w:rsidRDefault="00593F42" w:rsidP="00B944CF">
      <w:pPr>
        <w:pStyle w:val="Heading4"/>
        <w:rPr>
          <w:rFonts w:eastAsia="Calibri"/>
        </w:rPr>
      </w:pPr>
      <w:bookmarkStart w:id="31" w:name="_Toc116390791"/>
      <w:r w:rsidRPr="00B944CF">
        <w:rPr>
          <w:rFonts w:eastAsia="Calibri"/>
        </w:rPr>
        <w:t>ფაუნისტური კვლევის შედეგები</w:t>
      </w:r>
      <w:bookmarkEnd w:id="31"/>
    </w:p>
    <w:p w14:paraId="2DCBB0B7" w14:textId="77777777" w:rsidR="00593F42" w:rsidRPr="00B944CF" w:rsidRDefault="00593F42" w:rsidP="00B944CF">
      <w:pPr>
        <w:spacing w:after="200"/>
        <w:rPr>
          <w:rFonts w:eastAsia="Calibri" w:cs="Times New Roman"/>
          <w:noProof/>
        </w:rPr>
      </w:pPr>
      <w:r w:rsidRPr="00B944CF">
        <w:rPr>
          <w:rFonts w:eastAsia="Calibri" w:cs="Times New Roman"/>
        </w:rPr>
        <w:t xml:space="preserve">საკვლევ ტერიტორიაზე აღინიშნება ცხოველთა რაოდენობრივი სიმცირე. ჩატარებული კვლევების შედეგად </w:t>
      </w:r>
      <w:r w:rsidRPr="00B944CF">
        <w:rPr>
          <w:rFonts w:eastAsia="Calibri" w:cs="Sylfaen"/>
          <w:noProof/>
        </w:rPr>
        <w:t>დადგინდა</w:t>
      </w:r>
      <w:r w:rsidRPr="00B944CF">
        <w:rPr>
          <w:rFonts w:eastAsia="Calibri" w:cs="Times New Roman"/>
          <w:noProof/>
        </w:rPr>
        <w:t xml:space="preserve">, </w:t>
      </w:r>
      <w:r w:rsidRPr="00B944CF">
        <w:rPr>
          <w:rFonts w:eastAsia="Calibri" w:cs="Sylfaen"/>
          <w:noProof/>
        </w:rPr>
        <w:t>თუ</w:t>
      </w:r>
      <w:r w:rsidRPr="00B944CF">
        <w:rPr>
          <w:rFonts w:eastAsia="Calibri" w:cs="Times New Roman"/>
          <w:noProof/>
        </w:rPr>
        <w:t xml:space="preserve"> </w:t>
      </w:r>
      <w:r w:rsidRPr="00B944CF">
        <w:rPr>
          <w:rFonts w:eastAsia="Calibri" w:cs="Sylfaen"/>
          <w:noProof/>
        </w:rPr>
        <w:t>ფაუნის</w:t>
      </w:r>
      <w:r w:rsidRPr="00B944CF">
        <w:rPr>
          <w:rFonts w:eastAsia="Calibri" w:cs="Times New Roman"/>
          <w:noProof/>
        </w:rPr>
        <w:t xml:space="preserve"> </w:t>
      </w:r>
      <w:r w:rsidRPr="00B944CF">
        <w:rPr>
          <w:rFonts w:eastAsia="Calibri" w:cs="Sylfaen"/>
          <w:noProof/>
        </w:rPr>
        <w:t>რომელი</w:t>
      </w:r>
      <w:r w:rsidRPr="00B944CF">
        <w:rPr>
          <w:rFonts w:eastAsia="Calibri" w:cs="Times New Roman"/>
          <w:noProof/>
        </w:rPr>
        <w:t xml:space="preserve"> </w:t>
      </w:r>
      <w:r w:rsidRPr="00B944CF">
        <w:rPr>
          <w:rFonts w:eastAsia="Calibri" w:cs="Sylfaen"/>
          <w:noProof/>
        </w:rPr>
        <w:t>წარმომადგენლები</w:t>
      </w:r>
      <w:r w:rsidRPr="00B944CF">
        <w:rPr>
          <w:rFonts w:eastAsia="Calibri" w:cs="Times New Roman"/>
          <w:noProof/>
        </w:rPr>
        <w:t xml:space="preserve"> </w:t>
      </w:r>
      <w:r w:rsidRPr="00B944CF">
        <w:rPr>
          <w:rFonts w:eastAsia="Calibri" w:cs="Sylfaen"/>
          <w:noProof/>
        </w:rPr>
        <w:t>არიან</w:t>
      </w:r>
      <w:r w:rsidRPr="00B944CF">
        <w:rPr>
          <w:rFonts w:eastAsia="Calibri" w:cs="Times New Roman"/>
          <w:noProof/>
        </w:rPr>
        <w:t xml:space="preserve"> </w:t>
      </w:r>
      <w:r w:rsidRPr="00B944CF">
        <w:rPr>
          <w:rFonts w:eastAsia="Calibri" w:cs="Sylfaen"/>
          <w:noProof/>
        </w:rPr>
        <w:t>გავრცელებული</w:t>
      </w:r>
      <w:r w:rsidRPr="00B944CF">
        <w:rPr>
          <w:rFonts w:eastAsia="Calibri" w:cs="Times New Roman"/>
          <w:noProof/>
        </w:rPr>
        <w:t xml:space="preserve"> </w:t>
      </w:r>
      <w:r w:rsidRPr="00B944CF">
        <w:rPr>
          <w:rFonts w:eastAsia="Calibri" w:cs="Sylfaen"/>
          <w:noProof/>
        </w:rPr>
        <w:t>საკვლევ</w:t>
      </w:r>
      <w:r w:rsidRPr="00B944CF">
        <w:rPr>
          <w:rFonts w:eastAsia="Calibri" w:cs="Times New Roman"/>
          <w:noProof/>
        </w:rPr>
        <w:t xml:space="preserve"> </w:t>
      </w:r>
      <w:r w:rsidRPr="00B944CF">
        <w:rPr>
          <w:rFonts w:eastAsia="Calibri" w:cs="Sylfaen"/>
          <w:noProof/>
        </w:rPr>
        <w:t>ზონაში</w:t>
      </w:r>
      <w:r w:rsidRPr="00B944CF">
        <w:rPr>
          <w:rFonts w:eastAsia="Calibri" w:cs="Times New Roman"/>
          <w:noProof/>
        </w:rPr>
        <w:t xml:space="preserve"> და მის შემოგარენში, </w:t>
      </w:r>
      <w:r w:rsidRPr="00B944CF">
        <w:rPr>
          <w:rFonts w:eastAsia="Calibri" w:cs="Sylfaen"/>
          <w:noProof/>
        </w:rPr>
        <w:t>ასევე მოხდა</w:t>
      </w:r>
      <w:r w:rsidRPr="00B944CF">
        <w:rPr>
          <w:rFonts w:eastAsia="Calibri" w:cs="Times New Roman"/>
          <w:noProof/>
        </w:rPr>
        <w:t xml:space="preserve"> </w:t>
      </w:r>
      <w:r w:rsidRPr="00B944CF">
        <w:rPr>
          <w:rFonts w:eastAsia="Calibri" w:cs="Sylfaen"/>
          <w:noProof/>
        </w:rPr>
        <w:t>სახეობების</w:t>
      </w:r>
      <w:r w:rsidRPr="00B944CF">
        <w:rPr>
          <w:rFonts w:eastAsia="Calibri" w:cs="Times New Roman"/>
          <w:noProof/>
        </w:rPr>
        <w:t xml:space="preserve"> </w:t>
      </w:r>
      <w:r w:rsidRPr="00B944CF">
        <w:rPr>
          <w:rFonts w:eastAsia="Calibri" w:cs="Sylfaen"/>
          <w:noProof/>
        </w:rPr>
        <w:t>იდენტიფიკაცია</w:t>
      </w:r>
      <w:r w:rsidRPr="00B944CF">
        <w:rPr>
          <w:rFonts w:eastAsia="Calibri" w:cs="Times New Roman"/>
          <w:noProof/>
        </w:rPr>
        <w:t xml:space="preserve"> </w:t>
      </w:r>
      <w:r w:rsidRPr="00B944CF">
        <w:rPr>
          <w:rFonts w:eastAsia="Calibri" w:cs="Sylfaen"/>
          <w:noProof/>
        </w:rPr>
        <w:t>და</w:t>
      </w:r>
      <w:r w:rsidRPr="00B944CF">
        <w:rPr>
          <w:rFonts w:eastAsia="Calibri" w:cs="Times New Roman"/>
          <w:noProof/>
        </w:rPr>
        <w:t xml:space="preserve"> </w:t>
      </w:r>
      <w:r w:rsidRPr="00B944CF">
        <w:rPr>
          <w:rFonts w:eastAsia="Calibri" w:cs="Sylfaen"/>
          <w:noProof/>
        </w:rPr>
        <w:t>მათი</w:t>
      </w:r>
      <w:r w:rsidRPr="00B944CF">
        <w:rPr>
          <w:rFonts w:eastAsia="Calibri" w:cs="Times New Roman"/>
          <w:noProof/>
        </w:rPr>
        <w:t xml:space="preserve"> </w:t>
      </w:r>
      <w:r w:rsidRPr="00B944CF">
        <w:rPr>
          <w:rFonts w:eastAsia="Calibri" w:cs="Sylfaen"/>
          <w:noProof/>
        </w:rPr>
        <w:t>ტაქსონომიურად</w:t>
      </w:r>
      <w:r w:rsidRPr="00B944CF">
        <w:rPr>
          <w:rFonts w:eastAsia="Calibri" w:cs="Times New Roman"/>
          <w:noProof/>
        </w:rPr>
        <w:t xml:space="preserve"> </w:t>
      </w:r>
      <w:r w:rsidRPr="00B944CF">
        <w:rPr>
          <w:rFonts w:eastAsia="Calibri" w:cs="Sylfaen"/>
          <w:noProof/>
        </w:rPr>
        <w:t>ვალიდური</w:t>
      </w:r>
      <w:r w:rsidRPr="00B944CF">
        <w:rPr>
          <w:rFonts w:eastAsia="Calibri" w:cs="Times New Roman"/>
          <w:noProof/>
        </w:rPr>
        <w:t xml:space="preserve"> </w:t>
      </w:r>
      <w:r w:rsidRPr="00B944CF">
        <w:rPr>
          <w:rFonts w:eastAsia="Calibri" w:cs="Sylfaen"/>
          <w:noProof/>
        </w:rPr>
        <w:t>სამეცნიერო</w:t>
      </w:r>
      <w:r w:rsidRPr="00B944CF">
        <w:rPr>
          <w:rFonts w:eastAsia="Calibri" w:cs="Times New Roman"/>
          <w:noProof/>
        </w:rPr>
        <w:t xml:space="preserve"> </w:t>
      </w:r>
      <w:r w:rsidRPr="00B944CF">
        <w:rPr>
          <w:rFonts w:eastAsia="Calibri" w:cs="Sylfaen"/>
          <w:noProof/>
        </w:rPr>
        <w:t>სახელწოდებების</w:t>
      </w:r>
      <w:r w:rsidRPr="00B944CF">
        <w:rPr>
          <w:rFonts w:eastAsia="Calibri" w:cs="Times New Roman"/>
          <w:noProof/>
        </w:rPr>
        <w:t xml:space="preserve"> </w:t>
      </w:r>
      <w:r w:rsidRPr="00B944CF">
        <w:rPr>
          <w:rFonts w:eastAsia="Calibri" w:cs="Sylfaen"/>
          <w:noProof/>
        </w:rPr>
        <w:t>განსაზღვრა</w:t>
      </w:r>
      <w:r w:rsidRPr="00B944CF">
        <w:rPr>
          <w:rFonts w:eastAsia="Calibri" w:cs="Times New Roman"/>
          <w:noProof/>
        </w:rPr>
        <w:t>.</w:t>
      </w:r>
    </w:p>
    <w:p w14:paraId="7A471ECB" w14:textId="77777777" w:rsidR="00593F42" w:rsidRPr="00B944CF" w:rsidRDefault="00593F42" w:rsidP="00B944CF">
      <w:pPr>
        <w:spacing w:after="200"/>
        <w:rPr>
          <w:rFonts w:eastAsia="Calibri" w:cs="Times New Roman"/>
        </w:rPr>
      </w:pPr>
      <w:r w:rsidRPr="00B944CF">
        <w:rPr>
          <w:rFonts w:eastAsia="AcadNusx" w:cs="AcadNusx"/>
          <w:color w:val="000000"/>
          <w:szCs w:val="20"/>
        </w:rPr>
        <w:t xml:space="preserve">საველე კვლევების და არსებული სამეცნიერო ლიტერატურული ინფორმაციის დამუშავების შედეგად საპროექტო არეალში და მის მიმდებარე ადგილებში გამოვლენილია </w:t>
      </w:r>
      <w:r w:rsidRPr="00B944CF">
        <w:rPr>
          <w:rFonts w:eastAsia="AcadNusx" w:cs="AcadNusx"/>
          <w:szCs w:val="20"/>
        </w:rPr>
        <w:t xml:space="preserve">ძუძუმწოვრების 30, ხელფრთიანების 15, ფრინველების 100-ზე მეტი, ქვეწარმავლების და ამფიბიების 14, </w:t>
      </w:r>
      <w:r w:rsidRPr="00B944CF">
        <w:rPr>
          <w:rFonts w:eastAsia="Calibri" w:cs="Times New Roman"/>
        </w:rPr>
        <w:t>მოლუსკების და სხვადასხვა სახის უხერხემლოების 500-ზე მეტი სახეობა.</w:t>
      </w:r>
    </w:p>
    <w:p w14:paraId="1B59BB1F" w14:textId="77777777" w:rsidR="00751222" w:rsidRPr="00B944CF" w:rsidRDefault="00751222" w:rsidP="00B944CF">
      <w:pPr>
        <w:spacing w:after="200"/>
        <w:rPr>
          <w:rFonts w:eastAsia="Calibri" w:cs="Times New Roman"/>
          <w:noProof/>
        </w:rPr>
      </w:pPr>
    </w:p>
    <w:p w14:paraId="240E2393" w14:textId="4ACA83D0" w:rsidR="00663BBD" w:rsidRPr="00B944CF" w:rsidRDefault="007B4EBA" w:rsidP="00B944CF">
      <w:pPr>
        <w:pStyle w:val="Heading2"/>
      </w:pPr>
      <w:bookmarkStart w:id="32" w:name="_Toc116390792"/>
      <w:r w:rsidRPr="00B944CF">
        <w:t>სოციალურ-ეკონომიკური ფონი</w:t>
      </w:r>
      <w:bookmarkEnd w:id="32"/>
    </w:p>
    <w:p w14:paraId="4D777D57" w14:textId="1F8AFAC2" w:rsidR="001D57C1" w:rsidRPr="00B944CF" w:rsidRDefault="001D57C1" w:rsidP="00B944CF">
      <w:pPr>
        <w:pStyle w:val="Heading3"/>
      </w:pPr>
      <w:bookmarkStart w:id="33" w:name="_Toc116390793"/>
      <w:r w:rsidRPr="00B944CF">
        <w:t>მდებარეობა</w:t>
      </w:r>
      <w:bookmarkEnd w:id="33"/>
    </w:p>
    <w:p w14:paraId="7C10629F" w14:textId="77777777" w:rsidR="00663BBD" w:rsidRPr="00B944CF" w:rsidRDefault="00663BBD" w:rsidP="00B944CF">
      <w:r w:rsidRPr="00B944CF">
        <w:t>თერჯოლის მუნიციპალიტეტის ტერიტორია მდებარეობს დასავლეთ საქართველოში, კოლხეთის დაბლობის აღმოსავლეთ ნაწილში. მუნიციპალიტეტის ადმინისტრაციულ ცენტრს წარმოადგენს ქალაქი თერჯოლა, რომელიც მდებარეობს ზღვის დონიდან 1</w:t>
      </w:r>
      <w:r w:rsidR="00237BD9" w:rsidRPr="00B944CF">
        <w:t>10-400</w:t>
      </w:r>
      <w:r w:rsidRPr="00B944CF">
        <w:t xml:space="preserve"> მეტრზე. თერჯოლის დასავლეთით ესაზღვრება ქ. ქუთაისი, სამხრეთ-აღმოსავლეთით ზესტაფონის, ჩრდილოეთით ტყიბულის, ჩრდილო-აღმოსავლეთით ჭიათურის და სამხრეთით ბაღდათის რაიონები.</w:t>
      </w:r>
      <w:r w:rsidR="00266BC2" w:rsidRPr="00B944CF">
        <w:t xml:space="preserve"> მუნიციპალიტეტის ფართობია 357 კმ²</w:t>
      </w:r>
      <w:r w:rsidR="00237BD9" w:rsidRPr="00B944CF">
        <w:t xml:space="preserve"> </w:t>
      </w:r>
      <w:r w:rsidR="00266BC2" w:rsidRPr="00B944CF">
        <w:t>.</w:t>
      </w:r>
      <w:r w:rsidR="00237BD9" w:rsidRPr="00B944CF">
        <w:t>მუნიციპალიტეტის ფართობი მთლიანი ქვეყნის ფართობის (69 700 კვ. კმ)0.5 %-ს, ხოლო იმერეთის რეგიონის</w:t>
      </w:r>
      <w:r w:rsidR="00BD3E39" w:rsidRPr="00B944CF">
        <w:t xml:space="preserve"> </w:t>
      </w:r>
      <w:r w:rsidR="00237BD9" w:rsidRPr="00B944CF">
        <w:t xml:space="preserve">5.5%-ს </w:t>
      </w:r>
      <w:r w:rsidR="00BD3E39" w:rsidRPr="00B944CF">
        <w:t>შეადგენს</w:t>
      </w:r>
      <w:r w:rsidR="00237BD9" w:rsidRPr="00B944CF">
        <w:t>.</w:t>
      </w:r>
    </w:p>
    <w:p w14:paraId="1BA45CCF" w14:textId="77777777" w:rsidR="00663BBD" w:rsidRPr="00B944CF" w:rsidRDefault="00266BC2" w:rsidP="00B944CF">
      <w:r w:rsidRPr="00B944CF">
        <w:t>მუნიციპალიტეტის ტერიტორიაზე</w:t>
      </w:r>
      <w:r w:rsidR="00A159EA" w:rsidRPr="00B944CF">
        <w:t xml:space="preserve"> 46 დასახლებული პუნქტია: </w:t>
      </w:r>
      <w:r w:rsidR="002B493E" w:rsidRPr="00B944CF">
        <w:t xml:space="preserve">ადმინისტრაციული მოწყობის მიხედვით მუნიციპალიტეტში შედის 1 ქალაქი და 18 ადმინისტრაციული ერთეული, რომელშიც გაერთიანებულია 45 სოფელი. </w:t>
      </w:r>
      <w:r w:rsidR="00663BBD" w:rsidRPr="00B944CF">
        <w:t>მუნიციპალიტეტის ტერიტორიაზე გადის ქვეყნის მთავარი ავტომაგისტრალი. თერჯოლის მუნიციპალიტეტი დედაქალაქიდან 198 კილომეტრის დაშორებით მდებარეობს. ყველაზე ახლომდებარე აეროპორტი კოპიტნარი</w:t>
      </w:r>
      <w:r w:rsidR="00237BD9" w:rsidRPr="00B944CF">
        <w:t>, ყველაზე ახლომდებარე რკინიგზის სადგური კი ზესტაფონია</w:t>
      </w:r>
      <w:r w:rsidR="00663BBD" w:rsidRPr="00B944CF">
        <w:t xml:space="preserve">. </w:t>
      </w:r>
    </w:p>
    <w:p w14:paraId="0B892C2C" w14:textId="77777777" w:rsidR="007B4EBA" w:rsidRPr="00B944CF" w:rsidRDefault="007B4EBA" w:rsidP="00B944CF"/>
    <w:p w14:paraId="28704597" w14:textId="50582BFB" w:rsidR="007B4EBA" w:rsidRPr="00B944CF" w:rsidRDefault="007B4EBA" w:rsidP="00B944CF">
      <w:pPr>
        <w:pStyle w:val="Heading3"/>
      </w:pPr>
      <w:bookmarkStart w:id="34" w:name="_Toc116390794"/>
      <w:r w:rsidRPr="00B944CF">
        <w:t>მოსახლეობა და დემოგრაფია</w:t>
      </w:r>
      <w:bookmarkEnd w:id="34"/>
    </w:p>
    <w:p w14:paraId="4501627D" w14:textId="08C065C2" w:rsidR="00766E72" w:rsidRPr="00B944CF" w:rsidRDefault="00766E72" w:rsidP="00B944CF">
      <w:pPr>
        <w:rPr>
          <w:color w:val="000000" w:themeColor="text1"/>
          <w:sz w:val="20"/>
        </w:rPr>
      </w:pPr>
      <w:r w:rsidRPr="00B944CF">
        <w:rPr>
          <w:color w:val="000000" w:themeColor="text1"/>
        </w:rPr>
        <w:t xml:space="preserve">საქართველოს სტატისტიკის ეროვნული სააგენტოს მიერ ჩატარებული კვლების თანახმად 2021 წლის მონაცემებით თერჯოლის მუნიციპალიტეტში ცხოვრობს 31,4 ათასი პირი. </w:t>
      </w:r>
      <w:bookmarkStart w:id="35" w:name="_Toc491874200"/>
      <w:bookmarkStart w:id="36" w:name="_Toc492636797"/>
    </w:p>
    <w:p w14:paraId="22966F98" w14:textId="61EDE737" w:rsidR="00766E72" w:rsidRPr="00B944CF" w:rsidRDefault="00766E72" w:rsidP="00B944CF">
      <w:pPr>
        <w:rPr>
          <w:color w:val="000000" w:themeColor="text1"/>
        </w:rPr>
      </w:pPr>
      <w:r w:rsidRPr="00B944CF">
        <w:rPr>
          <w:color w:val="000000" w:themeColor="text1"/>
        </w:rPr>
        <w:t>საქართველოს მონაცემებთან შედარებით</w:t>
      </w:r>
      <w:r w:rsidR="00751222" w:rsidRPr="00B944CF">
        <w:rPr>
          <w:color w:val="000000" w:themeColor="text1"/>
        </w:rPr>
        <w:t>,</w:t>
      </w:r>
      <w:r w:rsidRPr="00B944CF">
        <w:rPr>
          <w:color w:val="000000" w:themeColor="text1"/>
        </w:rPr>
        <w:t xml:space="preserve"> იმერეთის მხარეში შობადობის მაჩვენებელი 12,5%</w:t>
      </w:r>
      <w:r w:rsidR="00751222" w:rsidRPr="00B944CF">
        <w:rPr>
          <w:color w:val="000000" w:themeColor="text1"/>
        </w:rPr>
        <w:t>-</w:t>
      </w:r>
      <w:r w:rsidRPr="00B944CF">
        <w:rPr>
          <w:color w:val="000000" w:themeColor="text1"/>
        </w:rPr>
        <w:t>ია</w:t>
      </w:r>
      <w:r w:rsidR="00751222" w:rsidRPr="00B944CF">
        <w:rPr>
          <w:color w:val="000000" w:themeColor="text1"/>
        </w:rPr>
        <w:t>,</w:t>
      </w:r>
      <w:r w:rsidRPr="00B944CF">
        <w:rPr>
          <w:color w:val="000000" w:themeColor="text1"/>
        </w:rPr>
        <w:t xml:space="preserve"> ხოლო თერჯოლის მუნიციპალიტეტის 0,75 %, რაც შეეხება გარდაცვალების მაჩვენებელს ქვეყნის მონაცემებთან შედარებით იმერეთის მხარეში 16,9% ია, ხოლო თერჯოლის მუნიციპალიტეტის 1,13% .</w:t>
      </w:r>
      <w:bookmarkEnd w:id="35"/>
      <w:bookmarkEnd w:id="36"/>
    </w:p>
    <w:p w14:paraId="6EDF3422" w14:textId="77777777" w:rsidR="004A76CA" w:rsidRPr="00B944CF" w:rsidRDefault="004A76CA" w:rsidP="00B944CF">
      <w:pPr>
        <w:rPr>
          <w:color w:val="000000" w:themeColor="text1"/>
        </w:rPr>
      </w:pPr>
    </w:p>
    <w:p w14:paraId="479B1048" w14:textId="6C50F195" w:rsidR="007B4EBA" w:rsidRPr="00B944CF" w:rsidRDefault="007B4EBA" w:rsidP="00B944CF">
      <w:pPr>
        <w:pStyle w:val="Heading3"/>
      </w:pPr>
      <w:bookmarkStart w:id="37" w:name="_Toc116390795"/>
      <w:r w:rsidRPr="00B944CF">
        <w:lastRenderedPageBreak/>
        <w:t>ბუნებრივი რესურსები</w:t>
      </w:r>
      <w:bookmarkEnd w:id="37"/>
    </w:p>
    <w:p w14:paraId="22CC629E" w14:textId="77777777" w:rsidR="008F3F83" w:rsidRPr="00B944CF" w:rsidRDefault="008F3F83" w:rsidP="00B944CF">
      <w:r w:rsidRPr="00B944CF">
        <w:t xml:space="preserve">მუნიციპალიტეტში ჰიდროლოგიური რესურსები ძირითადად წარმოდგენილია მდინარეებით, რაც შეეხება ტყის რესურსებს მუნიციპალიტეტის ტერიტორიაზე ტყის რესურსებს საკმაოდ მცირე ტერიტორია უკავია. </w:t>
      </w:r>
    </w:p>
    <w:p w14:paraId="15EFFBB4" w14:textId="276E37CB" w:rsidR="008F3F83" w:rsidRPr="00B944CF" w:rsidRDefault="008F3F83" w:rsidP="00B944CF">
      <w:r w:rsidRPr="00B944CF">
        <w:t>ტყის მასივის ფართობი შეადგენს 10000 ჰა-ს, ტყის რესურსებთან დაკავშირებული ძირითად პრობლემას წარმოადგენს ტყის ჭრა, მათ შორის უკანონო და ქარსაცავი ზოლების მნიშვნელოვანი შემცირება 1990-ანი წლების შემდეგ.</w:t>
      </w:r>
    </w:p>
    <w:p w14:paraId="3297D3A0" w14:textId="7438DC96" w:rsidR="007A3712" w:rsidRPr="00B944CF" w:rsidRDefault="007A3712" w:rsidP="00B944CF">
      <w:r w:rsidRPr="00B944CF">
        <w:t>თერჯოლის მუნიციპალიტეტის ძირითადი ეკონომიკური საქმიანობა სოფლის მეურნეობაა და შეიძლება ითქვას რომ მუნიციპალიტეტში წამყვანი ეკონომიკური დარგია</w:t>
      </w:r>
      <w:r w:rsidR="00296B94" w:rsidRPr="00B944CF">
        <w:t>.</w:t>
      </w:r>
      <w:r w:rsidRPr="00B944CF">
        <w:t xml:space="preserve"> მუნიციპალიტეტის სასოფლო-სამეურნეო სავარგულები 21</w:t>
      </w:r>
      <w:r w:rsidR="00751222" w:rsidRPr="00B944CF">
        <w:t xml:space="preserve"> </w:t>
      </w:r>
      <w:r w:rsidRPr="00B944CF">
        <w:t>503</w:t>
      </w:r>
      <w:r w:rsidR="00751222" w:rsidRPr="00B944CF">
        <w:t xml:space="preserve"> </w:t>
      </w:r>
      <w:r w:rsidRPr="00B944CF">
        <w:t>ჰექტარია, რაც მთლიანი ტერიტორიის 60%-ია. აქედან, მრავალწლიანი ნარგავები 4571 ჰა, საძოვრები 8726 ჰა.</w:t>
      </w:r>
    </w:p>
    <w:p w14:paraId="2AC39435" w14:textId="44736199" w:rsidR="008F3F83" w:rsidRPr="00B944CF" w:rsidRDefault="008F3F83" w:rsidP="00B944CF">
      <w:r w:rsidRPr="00B944CF">
        <w:t>მუნიციპალიტეტში არსებული წყლის რესურსი საკმარისია არსებული მოთხოვნის</w:t>
      </w:r>
      <w:r w:rsidR="007A3712" w:rsidRPr="00B944CF">
        <w:t xml:space="preserve"> </w:t>
      </w:r>
      <w:r w:rsidRPr="00B944CF">
        <w:t>სრულად დასაკმაყოფილებლად. თუმცა, მუნიციპალიტეტში მაინც არსებობს</w:t>
      </w:r>
      <w:r w:rsidR="007A3712" w:rsidRPr="00B944CF">
        <w:t xml:space="preserve"> </w:t>
      </w:r>
      <w:r w:rsidRPr="00B944CF">
        <w:t>წყალმომარაგების პრობლემა, რაც წყალმომარაგების/სარწყავი</w:t>
      </w:r>
      <w:r w:rsidR="007A3712" w:rsidRPr="00B944CF">
        <w:t xml:space="preserve"> </w:t>
      </w:r>
      <w:r w:rsidRPr="00B944CF">
        <w:t>სისტემების ცუდ მდგომარეობას ან არარსებობას უკავშირდება</w:t>
      </w:r>
      <w:r w:rsidR="007A3712" w:rsidRPr="00B944CF">
        <w:t xml:space="preserve">. </w:t>
      </w:r>
      <w:r w:rsidRPr="00B944CF">
        <w:t>თერჯოლის მუნიციპალიტეტში არსებობს ჭარბტენიანი ტერიტორიები, მათი ფართობი</w:t>
      </w:r>
      <w:r w:rsidR="007A3712" w:rsidRPr="00B944CF">
        <w:t xml:space="preserve"> </w:t>
      </w:r>
      <w:r w:rsidRPr="00B944CF">
        <w:t>დაახლოებით 120</w:t>
      </w:r>
      <w:r w:rsidR="00BA1ACB" w:rsidRPr="00B944CF">
        <w:t xml:space="preserve"> </w:t>
      </w:r>
      <w:r w:rsidRPr="00B944CF">
        <w:t>ჰა-ია. ამ ტერიტორიის დაშრობა დაგეგმილი არ არის.</w:t>
      </w:r>
    </w:p>
    <w:p w14:paraId="2C1980A2" w14:textId="77777777" w:rsidR="00453716" w:rsidRPr="00B944CF" w:rsidRDefault="00453716" w:rsidP="00B944CF"/>
    <w:p w14:paraId="69689659" w14:textId="3E2213B2" w:rsidR="007B4EBA" w:rsidRPr="00B944CF" w:rsidRDefault="007B4EBA" w:rsidP="00B944CF">
      <w:pPr>
        <w:pStyle w:val="Heading3"/>
      </w:pPr>
      <w:bookmarkStart w:id="38" w:name="_Toc116390796"/>
      <w:r w:rsidRPr="00B944CF">
        <w:t>სოფლის მეურნეობა</w:t>
      </w:r>
      <w:bookmarkEnd w:id="38"/>
    </w:p>
    <w:p w14:paraId="3EB74FEF" w14:textId="19741535" w:rsidR="00BD127D" w:rsidRPr="00B944CF" w:rsidRDefault="00BD127D" w:rsidP="00B944CF">
      <w:pPr>
        <w:rPr>
          <w:noProof/>
        </w:rPr>
      </w:pPr>
      <w:r w:rsidRPr="00B944CF">
        <w:rPr>
          <w:noProof/>
        </w:rPr>
        <w:t xml:space="preserve">მუნიციპალიტეტში სოფლის მეურნეობა ეკონომიკის წამყვანი დარგია, განვითარებულია მევენახეობა, მემარცვლეობა, მეცხოველეობა, მეტნაკლებად განვითარებულია ასევე მეფუტკრეობა, მეფრინველეობა და მეთხილეობა. </w:t>
      </w:r>
    </w:p>
    <w:p w14:paraId="19826B27" w14:textId="77777777" w:rsidR="00BD127D" w:rsidRPr="00B944CF" w:rsidRDefault="00BD127D" w:rsidP="00B944CF">
      <w:pPr>
        <w:rPr>
          <w:noProof/>
        </w:rPr>
      </w:pPr>
      <w:r w:rsidRPr="00B944CF">
        <w:rPr>
          <w:noProof/>
        </w:rPr>
        <w:t>მუნიციპალიტეტში საკმაოდ ხელსაყრელი პირობებია კლასიკური იმერული ღვინის წარმოებისათვის, განსაკუთრებით აღსანიშნავია აბორიგენული ჯიშები: ციცქა, ცოლიკაური და ოცხანური საფერე, შესაბამისად სოფლის მეურნეობის წამყვანი დარგი მეღვინეობაა.</w:t>
      </w:r>
    </w:p>
    <w:p w14:paraId="3B557D27" w14:textId="21D28D7B" w:rsidR="00453716" w:rsidRPr="00B944CF" w:rsidRDefault="00453716" w:rsidP="00B944CF">
      <w:pPr>
        <w:rPr>
          <w:noProof/>
        </w:rPr>
      </w:pPr>
      <w:r w:rsidRPr="00B944CF">
        <w:rPr>
          <w:noProof/>
        </w:rPr>
        <w:t xml:space="preserve">მუნიციპალიტეტის დაბალი ზონის სოფლებში ბოლო წლებში საკმაოდ განვითარდა სასათბურე მეურნეობები, რომლებიც მთელი წლის განმავლობაში სრული დატვირთვით მუშაობენ, მაგრამ გათბობის სისტემების ხელმიუწვდომლობის გამო ზამთრის პერიოდში ორიენტირებულნი არიან ძირითადად მწვანილეული კულტურების </w:t>
      </w:r>
      <w:r w:rsidR="00D2638B" w:rsidRPr="00B944CF">
        <w:rPr>
          <w:noProof/>
        </w:rPr>
        <w:t>მოყვანა</w:t>
      </w:r>
      <w:r w:rsidRPr="00B944CF">
        <w:rPr>
          <w:noProof/>
        </w:rPr>
        <w:t>ზე.</w:t>
      </w:r>
    </w:p>
    <w:p w14:paraId="59AF0DAB" w14:textId="1AB3CE79" w:rsidR="00453716" w:rsidRPr="00B944CF" w:rsidRDefault="00453716" w:rsidP="00B944CF">
      <w:pPr>
        <w:rPr>
          <w:noProof/>
        </w:rPr>
      </w:pPr>
      <w:r w:rsidRPr="00B944CF">
        <w:rPr>
          <w:noProof/>
        </w:rPr>
        <w:t xml:space="preserve">თაფლოვანი კულტურების რესურსების დიდი რაოდენობის მიუხედავად მუნიციპალიტეტში შედარებით ნაკლებადაა განვითარებული მეფუტკრეობა. </w:t>
      </w:r>
    </w:p>
    <w:p w14:paraId="4F033026" w14:textId="77777777" w:rsidR="007B4EBA" w:rsidRPr="00B944CF" w:rsidRDefault="007B4EBA" w:rsidP="00B944CF"/>
    <w:p w14:paraId="485B0FE0" w14:textId="54F8DB5C" w:rsidR="007B4EBA" w:rsidRPr="00B944CF" w:rsidRDefault="007B4EBA" w:rsidP="00B944CF">
      <w:pPr>
        <w:pStyle w:val="Heading3"/>
      </w:pPr>
      <w:bookmarkStart w:id="39" w:name="_Toc116390797"/>
      <w:r w:rsidRPr="00B944CF">
        <w:t>ინფრასტრუქტურა</w:t>
      </w:r>
      <w:bookmarkEnd w:id="39"/>
    </w:p>
    <w:p w14:paraId="687CD7B1" w14:textId="5F60692D" w:rsidR="00A159EA" w:rsidRPr="00B944CF" w:rsidRDefault="00FB5274" w:rsidP="00B944CF">
      <w:r w:rsidRPr="00B944CF">
        <w:t>მუნიციპალიტეტის ტერიტორიაზე გადის თბილისი-ბათუმის დამაკავშირებელი საავტომობილო მაგისტრალი, აგრეთვე გადის შიდასახელმწიფოებრივი მნიშვნელობის გზები: თერჯოლა-ტყიბული და ქუთაისი-ვარციხე. მუნიციპალიტეტის ტერიტორიაზე გადის რკინიგზის მაგისტრალი სამტრედია-ხაშურის ხაზზე და არის რკინიგზის სადგური სოფელ კვახჭირში. ბოლო პერიოდში რეაბილიტაცია ჩაუტარდა დაახლოებით 70 კმ ადგილობრივი დანიშნულების გზას</w:t>
      </w:r>
      <w:r w:rsidR="00751222" w:rsidRPr="00B944CF">
        <w:t>,</w:t>
      </w:r>
      <w:r w:rsidRPr="00B944CF">
        <w:t xml:space="preserve"> რამაც მკვეთრად გააუმჯობესა ადმინისტრაციულ ცენტრებს შორის კომუნიკაცია. </w:t>
      </w:r>
    </w:p>
    <w:p w14:paraId="186BA0E8" w14:textId="77777777" w:rsidR="00FB5274" w:rsidRPr="00B944CF" w:rsidRDefault="00FB5274" w:rsidP="00B944CF"/>
    <w:p w14:paraId="3822E09F" w14:textId="77777777" w:rsidR="00237BD9" w:rsidRPr="00B944CF" w:rsidRDefault="00237BD9" w:rsidP="00B944CF"/>
    <w:p w14:paraId="6CCE6FF6" w14:textId="48E15B52" w:rsidR="00191EFD" w:rsidRPr="00B944CF" w:rsidRDefault="00191EFD" w:rsidP="00B944CF">
      <w:pPr>
        <w:pStyle w:val="Heading1"/>
      </w:pPr>
      <w:bookmarkStart w:id="40" w:name="_Toc116390798"/>
      <w:r w:rsidRPr="00B944CF">
        <w:lastRenderedPageBreak/>
        <w:t>გარემოზე მოსალოდნელი ზემოქმედებების შეფასება</w:t>
      </w:r>
      <w:bookmarkEnd w:id="40"/>
    </w:p>
    <w:p w14:paraId="53EE4764" w14:textId="17B913F7" w:rsidR="00191EFD" w:rsidRPr="00B944CF" w:rsidRDefault="00191EFD" w:rsidP="00B944CF">
      <w:pPr>
        <w:pStyle w:val="Heading2"/>
      </w:pPr>
      <w:bookmarkStart w:id="41" w:name="_Toc116390799"/>
      <w:r w:rsidRPr="00B944CF">
        <w:t>ზემოქმედების რეცეპტორები და მათი მგრძნობელობა</w:t>
      </w:r>
      <w:bookmarkEnd w:id="41"/>
    </w:p>
    <w:p w14:paraId="2B2FE7BC" w14:textId="77777777" w:rsidR="00426C28" w:rsidRPr="00B944CF" w:rsidRDefault="00426C28" w:rsidP="00B944CF">
      <w:r w:rsidRPr="00B944CF">
        <w:t>გარემოზე ზემოქმედების შესაფასებლად მშენებლობისა და ექსპლუატაციის ფაზებისთვის დადგინდა ძირითადი ზემოქმედების ფაქტორები, მოსალოდნელი ზემოქმედების შეფასება მოხდა შემდეგი კლასიფიკაციის შესაბამისად:</w:t>
      </w:r>
    </w:p>
    <w:p w14:paraId="67D9D88F" w14:textId="744118F2" w:rsidR="00426C28" w:rsidRPr="00B944CF" w:rsidRDefault="00426C28" w:rsidP="00B944CF">
      <w:pPr>
        <w:pStyle w:val="ListParagraph"/>
        <w:numPr>
          <w:ilvl w:val="0"/>
          <w:numId w:val="7"/>
        </w:numPr>
        <w:jc w:val="left"/>
      </w:pPr>
      <w:r w:rsidRPr="00B944CF">
        <w:t>ხასიათი - დადებითი ან უარყოფითი. პირდაპირი ან ირიბი;</w:t>
      </w:r>
    </w:p>
    <w:p w14:paraId="2B55C7CF" w14:textId="00994253" w:rsidR="00426C28" w:rsidRPr="00B944CF" w:rsidRDefault="00426C28" w:rsidP="00B944CF">
      <w:pPr>
        <w:pStyle w:val="ListParagraph"/>
        <w:numPr>
          <w:ilvl w:val="0"/>
          <w:numId w:val="7"/>
        </w:numPr>
        <w:jc w:val="left"/>
      </w:pPr>
      <w:r w:rsidRPr="00B944CF">
        <w:t>სიდიდე - ძალიან დაბალი. დაბალი. საშუალო. მაღალი ან ძალიან მაღალი</w:t>
      </w:r>
    </w:p>
    <w:p w14:paraId="14DF0C38" w14:textId="56B19C1E" w:rsidR="00426C28" w:rsidRPr="00B944CF" w:rsidRDefault="00426C28" w:rsidP="00B944CF">
      <w:pPr>
        <w:pStyle w:val="ListParagraph"/>
        <w:numPr>
          <w:ilvl w:val="0"/>
          <w:numId w:val="7"/>
        </w:numPr>
        <w:jc w:val="left"/>
      </w:pPr>
      <w:r w:rsidRPr="00B944CF">
        <w:t>მოხდენის ალბათობა - დაბალი. საშუალო ან მაღალი რისკი;</w:t>
      </w:r>
    </w:p>
    <w:p w14:paraId="4BE486C7" w14:textId="56C7271E" w:rsidR="00426C28" w:rsidRPr="00B944CF" w:rsidRDefault="00426C28" w:rsidP="00B944CF">
      <w:pPr>
        <w:pStyle w:val="ListParagraph"/>
        <w:numPr>
          <w:ilvl w:val="0"/>
          <w:numId w:val="7"/>
        </w:numPr>
        <w:jc w:val="left"/>
      </w:pPr>
      <w:r w:rsidRPr="00B944CF">
        <w:t>ზემოქმედების არეალი - სამუშაო უბანი. არეალი ან რეგიონი;</w:t>
      </w:r>
    </w:p>
    <w:p w14:paraId="1913503F" w14:textId="116ED928" w:rsidR="00426C28" w:rsidRPr="00B944CF" w:rsidRDefault="00426C28" w:rsidP="00B944CF">
      <w:pPr>
        <w:pStyle w:val="ListParagraph"/>
        <w:numPr>
          <w:ilvl w:val="0"/>
          <w:numId w:val="7"/>
        </w:numPr>
        <w:jc w:val="left"/>
      </w:pPr>
      <w:r w:rsidRPr="00B944CF">
        <w:t>ხანგრძლივობა - მოკლე და გრძელვადიანი;</w:t>
      </w:r>
    </w:p>
    <w:p w14:paraId="14FA2D19" w14:textId="3FE7C03C" w:rsidR="00426C28" w:rsidRPr="00B944CF" w:rsidRDefault="00426C28" w:rsidP="00B944CF">
      <w:pPr>
        <w:pStyle w:val="ListParagraph"/>
        <w:numPr>
          <w:ilvl w:val="0"/>
          <w:numId w:val="7"/>
        </w:numPr>
        <w:jc w:val="left"/>
      </w:pPr>
      <w:r w:rsidRPr="00B944CF">
        <w:t xml:space="preserve">შექცევადობა - შექცევადი ან შეუქცევადი. </w:t>
      </w:r>
    </w:p>
    <w:p w14:paraId="5CA0D200" w14:textId="280C1376" w:rsidR="00426C28" w:rsidRPr="00B944CF" w:rsidRDefault="00426C28" w:rsidP="00B944CF">
      <w:r w:rsidRPr="00B944CF">
        <w:t>ზემოქმედება ძირითადად რაოდენობრივად განისაზღვრა, ამა თუ იმ გარემო ობიექტებისთვის, რომელთათვისაც დადგენილია ხარისხობრივი ნორმები</w:t>
      </w:r>
      <w:r w:rsidR="008D642D" w:rsidRPr="00B944CF">
        <w:t xml:space="preserve">. </w:t>
      </w:r>
      <w:r w:rsidRPr="00B944CF">
        <w:t>ზემოქმედება ხარისხობრივად შეფასდა, მისი მახასიათებლებისა და წინასწარ შემუშავებული კრიტერიუმების გათვალისწინებით</w:t>
      </w:r>
      <w:r w:rsidR="00296B94" w:rsidRPr="00B944CF">
        <w:t>.</w:t>
      </w:r>
    </w:p>
    <w:p w14:paraId="6AB6C26D" w14:textId="77777777" w:rsidR="00191EFD" w:rsidRPr="00B944CF" w:rsidRDefault="00191EFD" w:rsidP="00B944CF"/>
    <w:p w14:paraId="5B3FE61E" w14:textId="009A80EC" w:rsidR="00E9558A" w:rsidRPr="00B944CF" w:rsidRDefault="0057644F" w:rsidP="00B944CF">
      <w:pPr>
        <w:pStyle w:val="Heading2"/>
      </w:pPr>
      <w:bookmarkStart w:id="42" w:name="_Toc116390800"/>
      <w:r w:rsidRPr="00B944CF">
        <w:t xml:space="preserve">ზემოქმედება </w:t>
      </w:r>
      <w:r w:rsidR="00A64BA5" w:rsidRPr="00B944CF">
        <w:t>ატმოსფერული ჰაერის ხარისხზე</w:t>
      </w:r>
      <w:bookmarkEnd w:id="42"/>
      <w:r w:rsidR="00A64BA5" w:rsidRPr="00B944CF">
        <w:t xml:space="preserve"> </w:t>
      </w:r>
    </w:p>
    <w:p w14:paraId="2683F55E" w14:textId="13651D18" w:rsidR="00A35CBA" w:rsidRPr="00B944CF" w:rsidRDefault="00C346F5" w:rsidP="00B944CF">
      <w:pPr>
        <w:pStyle w:val="Heading3"/>
      </w:pPr>
      <w:bookmarkStart w:id="43" w:name="_Toc116390801"/>
      <w:r w:rsidRPr="00B944CF">
        <w:t>მოწყობის ეტაპი</w:t>
      </w:r>
      <w:r w:rsidR="00B944CF" w:rsidRPr="00B944CF">
        <w:t xml:space="preserve"> -</w:t>
      </w:r>
      <w:bookmarkStart w:id="44" w:name="_Toc458757247"/>
      <w:bookmarkStart w:id="45" w:name="_Toc500039169"/>
      <w:bookmarkStart w:id="46" w:name="_Toc533173967"/>
      <w:r w:rsidR="00B944CF" w:rsidRPr="00B944CF">
        <w:t xml:space="preserve"> </w:t>
      </w:r>
      <w:r w:rsidR="00A35CBA" w:rsidRPr="00B944CF">
        <w:t>მავნე ნივთიერებათა გაბნევის ანგარიშის მიღებული შედეგების ანალიზი</w:t>
      </w:r>
      <w:bookmarkEnd w:id="43"/>
      <w:bookmarkEnd w:id="44"/>
      <w:bookmarkEnd w:id="45"/>
      <w:bookmarkEnd w:id="46"/>
      <w:r w:rsidR="00A35CBA" w:rsidRPr="00B944CF">
        <w:t xml:space="preserve"> </w:t>
      </w:r>
    </w:p>
    <w:p w14:paraId="2F68D20B" w14:textId="77777777" w:rsidR="00A35CBA" w:rsidRPr="00B944CF" w:rsidRDefault="00A35CBA" w:rsidP="00B944CF">
      <w:pPr>
        <w:rPr>
          <w:rFonts w:eastAsia="Times New Roman" w:cs="Times New Roman"/>
          <w:lang w:eastAsia="ru-RU"/>
        </w:rPr>
      </w:pPr>
      <w:r w:rsidRPr="00B944CF">
        <w:rPr>
          <w:rFonts w:eastAsia="Times New Roman" w:cs="Times New Roman"/>
          <w:lang w:eastAsia="ru-RU"/>
        </w:rPr>
        <w:t xml:space="preserve">შემაჯამებელ ცხრილში მოცემულია საკონტროლო წერტილებიდან დამაბინძურებელ ნივთიერებათა მაქსიმალური კონცენტრაციები ზდკ-წილებში. </w:t>
      </w:r>
    </w:p>
    <w:tbl>
      <w:tblPr>
        <w:tblW w:w="48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4984"/>
        <w:gridCol w:w="2078"/>
        <w:gridCol w:w="1468"/>
      </w:tblGrid>
      <w:tr w:rsidR="00A35CBA" w:rsidRPr="00B944CF" w14:paraId="0921B2FB" w14:textId="77777777" w:rsidTr="00A35CBA">
        <w:trPr>
          <w:trHeight w:val="764"/>
          <w:jc w:val="center"/>
        </w:trPr>
        <w:tc>
          <w:tcPr>
            <w:tcW w:w="3092" w:type="pct"/>
            <w:gridSpan w:val="2"/>
            <w:shd w:val="clear" w:color="auto" w:fill="D9D9D9"/>
            <w:vAlign w:val="center"/>
          </w:tcPr>
          <w:p w14:paraId="634ECC7E" w14:textId="77777777" w:rsidR="00A35CBA" w:rsidRPr="00B944CF" w:rsidRDefault="00A35CBA" w:rsidP="00B944CF">
            <w:pPr>
              <w:spacing w:before="0" w:after="0"/>
              <w:jc w:val="center"/>
              <w:rPr>
                <w:rFonts w:eastAsia="Calibri" w:cs="Times New Roman"/>
                <w:b/>
                <w:sz w:val="20"/>
                <w:szCs w:val="20"/>
              </w:rPr>
            </w:pPr>
            <w:r w:rsidRPr="00B944CF">
              <w:rPr>
                <w:rFonts w:eastAsia="Calibri" w:cs="Sylfaen"/>
                <w:b/>
                <w:sz w:val="20"/>
                <w:szCs w:val="20"/>
              </w:rPr>
              <w:t>მავნე</w:t>
            </w:r>
            <w:r w:rsidRPr="00B944CF">
              <w:rPr>
                <w:rFonts w:eastAsia="Calibri" w:cs="Times New Roman"/>
                <w:b/>
                <w:sz w:val="20"/>
                <w:szCs w:val="20"/>
              </w:rPr>
              <w:t xml:space="preserve"> </w:t>
            </w:r>
            <w:r w:rsidRPr="00B944CF">
              <w:rPr>
                <w:rFonts w:eastAsia="Calibri" w:cs="Sylfaen"/>
                <w:b/>
                <w:sz w:val="20"/>
                <w:szCs w:val="20"/>
              </w:rPr>
              <w:t>ნივთიერების</w:t>
            </w:r>
          </w:p>
        </w:tc>
        <w:tc>
          <w:tcPr>
            <w:tcW w:w="1908" w:type="pct"/>
            <w:gridSpan w:val="2"/>
            <w:shd w:val="clear" w:color="auto" w:fill="D9D9D9"/>
            <w:vAlign w:val="center"/>
          </w:tcPr>
          <w:p w14:paraId="6107F3D2" w14:textId="77777777" w:rsidR="00A35CBA" w:rsidRPr="00B944CF" w:rsidRDefault="00A35CBA" w:rsidP="00B944CF">
            <w:pPr>
              <w:spacing w:before="0" w:after="0"/>
              <w:jc w:val="center"/>
              <w:rPr>
                <w:rFonts w:eastAsia="Calibri" w:cs="Times New Roman"/>
                <w:b/>
                <w:sz w:val="20"/>
                <w:szCs w:val="20"/>
              </w:rPr>
            </w:pPr>
            <w:r w:rsidRPr="00B944CF">
              <w:rPr>
                <w:rFonts w:eastAsia="Calibri" w:cs="Sylfaen"/>
                <w:b/>
                <w:sz w:val="20"/>
                <w:szCs w:val="20"/>
              </w:rPr>
              <w:t>მავნე</w:t>
            </w:r>
            <w:r w:rsidRPr="00B944CF">
              <w:rPr>
                <w:rFonts w:eastAsia="Calibri" w:cs="Times New Roman"/>
                <w:b/>
                <w:sz w:val="20"/>
                <w:szCs w:val="20"/>
              </w:rPr>
              <w:t xml:space="preserve"> </w:t>
            </w:r>
            <w:r w:rsidRPr="00B944CF">
              <w:rPr>
                <w:rFonts w:eastAsia="Calibri" w:cs="Sylfaen"/>
                <w:b/>
                <w:sz w:val="20"/>
                <w:szCs w:val="20"/>
              </w:rPr>
              <w:t>ნივთიერებათა</w:t>
            </w:r>
            <w:r w:rsidRPr="00B944CF">
              <w:rPr>
                <w:rFonts w:eastAsia="Calibri" w:cs="Times New Roman"/>
                <w:b/>
                <w:sz w:val="20"/>
                <w:szCs w:val="20"/>
              </w:rPr>
              <w:t xml:space="preserve"> </w:t>
            </w:r>
            <w:r w:rsidRPr="00B944CF">
              <w:rPr>
                <w:rFonts w:eastAsia="Calibri" w:cs="Sylfaen"/>
                <w:b/>
                <w:sz w:val="20"/>
                <w:szCs w:val="20"/>
              </w:rPr>
              <w:t>ზღვრულად</w:t>
            </w:r>
            <w:r w:rsidRPr="00B944CF">
              <w:rPr>
                <w:rFonts w:eastAsia="Calibri" w:cs="Times New Roman"/>
                <w:b/>
                <w:sz w:val="20"/>
                <w:szCs w:val="20"/>
              </w:rPr>
              <w:t xml:space="preserve"> </w:t>
            </w:r>
            <w:r w:rsidRPr="00B944CF">
              <w:rPr>
                <w:rFonts w:eastAsia="Calibri" w:cs="Sylfaen"/>
                <w:b/>
                <w:sz w:val="20"/>
                <w:szCs w:val="20"/>
              </w:rPr>
              <w:t>დასაშვები</w:t>
            </w:r>
            <w:r w:rsidRPr="00B944CF">
              <w:rPr>
                <w:rFonts w:eastAsia="Calibri" w:cs="Times New Roman"/>
                <w:b/>
                <w:sz w:val="20"/>
                <w:szCs w:val="20"/>
              </w:rPr>
              <w:t xml:space="preserve"> </w:t>
            </w:r>
            <w:r w:rsidRPr="00B944CF">
              <w:rPr>
                <w:rFonts w:eastAsia="Calibri" w:cs="Sylfaen"/>
                <w:b/>
                <w:sz w:val="20"/>
                <w:szCs w:val="20"/>
              </w:rPr>
              <w:t>კონცენტრაციის</w:t>
            </w:r>
            <w:r w:rsidRPr="00B944CF">
              <w:rPr>
                <w:rFonts w:eastAsia="Calibri" w:cs="Times New Roman"/>
                <w:b/>
                <w:sz w:val="20"/>
                <w:szCs w:val="20"/>
              </w:rPr>
              <w:t xml:space="preserve"> </w:t>
            </w:r>
            <w:r w:rsidRPr="00B944CF">
              <w:rPr>
                <w:rFonts w:eastAsia="Calibri" w:cs="Sylfaen"/>
                <w:b/>
                <w:sz w:val="20"/>
                <w:szCs w:val="20"/>
              </w:rPr>
              <w:t>წილი</w:t>
            </w:r>
            <w:r w:rsidRPr="00B944CF">
              <w:rPr>
                <w:rFonts w:eastAsia="Calibri" w:cs="Times New Roman"/>
                <w:b/>
                <w:sz w:val="20"/>
                <w:szCs w:val="20"/>
              </w:rPr>
              <w:t xml:space="preserve"> </w:t>
            </w:r>
            <w:r w:rsidRPr="00B944CF">
              <w:rPr>
                <w:rFonts w:eastAsia="Calibri" w:cs="Sylfaen"/>
                <w:b/>
                <w:sz w:val="20"/>
                <w:szCs w:val="20"/>
              </w:rPr>
              <w:t>ობიექტიდან</w:t>
            </w:r>
          </w:p>
        </w:tc>
      </w:tr>
      <w:tr w:rsidR="00A35CBA" w:rsidRPr="00B944CF" w14:paraId="61B5F335" w14:textId="77777777" w:rsidTr="00A35CBA">
        <w:trPr>
          <w:trHeight w:val="495"/>
          <w:jc w:val="center"/>
        </w:trPr>
        <w:tc>
          <w:tcPr>
            <w:tcW w:w="410" w:type="pct"/>
            <w:shd w:val="clear" w:color="auto" w:fill="D9D9D9"/>
            <w:vAlign w:val="center"/>
          </w:tcPr>
          <w:p w14:paraId="6CDC0C0A" w14:textId="77777777" w:rsidR="00A35CBA" w:rsidRPr="00B944CF" w:rsidRDefault="00A35CBA" w:rsidP="00B944CF">
            <w:pPr>
              <w:spacing w:before="0" w:after="0"/>
              <w:jc w:val="center"/>
              <w:rPr>
                <w:rFonts w:eastAsia="Calibri" w:cs="Times New Roman"/>
                <w:b/>
                <w:sz w:val="20"/>
                <w:szCs w:val="20"/>
              </w:rPr>
            </w:pPr>
            <w:r w:rsidRPr="00B944CF">
              <w:rPr>
                <w:rFonts w:eastAsia="Calibri" w:cs="Sylfaen"/>
                <w:b/>
                <w:sz w:val="20"/>
                <w:szCs w:val="20"/>
              </w:rPr>
              <w:t>კოდი</w:t>
            </w:r>
          </w:p>
        </w:tc>
        <w:tc>
          <w:tcPr>
            <w:tcW w:w="2682" w:type="pct"/>
            <w:shd w:val="clear" w:color="auto" w:fill="D9D9D9"/>
            <w:vAlign w:val="center"/>
          </w:tcPr>
          <w:p w14:paraId="50C6D910" w14:textId="77777777" w:rsidR="00A35CBA" w:rsidRPr="00B944CF" w:rsidRDefault="00A35CBA" w:rsidP="00B944CF">
            <w:pPr>
              <w:spacing w:before="0" w:after="0"/>
              <w:jc w:val="center"/>
              <w:rPr>
                <w:rFonts w:eastAsia="Calibri" w:cs="Times New Roman"/>
                <w:b/>
                <w:sz w:val="20"/>
                <w:szCs w:val="20"/>
              </w:rPr>
            </w:pPr>
            <w:r w:rsidRPr="00B944CF">
              <w:rPr>
                <w:rFonts w:eastAsia="Calibri" w:cs="Times New Roman"/>
                <w:b/>
                <w:sz w:val="20"/>
                <w:szCs w:val="20"/>
              </w:rPr>
              <w:t>დასახელება</w:t>
            </w:r>
          </w:p>
        </w:tc>
        <w:tc>
          <w:tcPr>
            <w:tcW w:w="1118" w:type="pct"/>
            <w:shd w:val="clear" w:color="auto" w:fill="D9D9D9"/>
            <w:vAlign w:val="center"/>
          </w:tcPr>
          <w:p w14:paraId="77821759" w14:textId="77777777" w:rsidR="00A35CBA" w:rsidRPr="00B944CF" w:rsidRDefault="00A35CBA" w:rsidP="00B944CF">
            <w:pPr>
              <w:spacing w:before="0" w:after="0"/>
              <w:jc w:val="center"/>
              <w:rPr>
                <w:rFonts w:eastAsia="Calibri" w:cs="Times New Roman"/>
                <w:b/>
                <w:sz w:val="20"/>
                <w:szCs w:val="20"/>
              </w:rPr>
            </w:pPr>
            <w:r w:rsidRPr="00B944CF">
              <w:rPr>
                <w:rFonts w:eastAsia="Calibri" w:cs="Sylfaen"/>
                <w:b/>
                <w:sz w:val="20"/>
                <w:szCs w:val="20"/>
              </w:rPr>
              <w:t>უახლოესი</w:t>
            </w:r>
            <w:r w:rsidRPr="00B944CF">
              <w:rPr>
                <w:rFonts w:eastAsia="Calibri" w:cs="Times New Roman"/>
                <w:b/>
                <w:sz w:val="20"/>
                <w:szCs w:val="20"/>
              </w:rPr>
              <w:t xml:space="preserve"> </w:t>
            </w:r>
            <w:r w:rsidRPr="00B944CF">
              <w:rPr>
                <w:rFonts w:eastAsia="Calibri" w:cs="Sylfaen"/>
                <w:b/>
                <w:sz w:val="20"/>
                <w:szCs w:val="20"/>
              </w:rPr>
              <w:t>დასახლებული</w:t>
            </w:r>
            <w:r w:rsidRPr="00B944CF">
              <w:rPr>
                <w:rFonts w:eastAsia="Calibri" w:cs="Times New Roman"/>
                <w:b/>
                <w:sz w:val="20"/>
                <w:szCs w:val="20"/>
              </w:rPr>
              <w:t xml:space="preserve"> </w:t>
            </w:r>
            <w:r w:rsidRPr="00B944CF">
              <w:rPr>
                <w:rFonts w:eastAsia="Calibri" w:cs="Sylfaen"/>
                <w:b/>
                <w:sz w:val="20"/>
                <w:szCs w:val="20"/>
              </w:rPr>
              <w:t>პუნქტის</w:t>
            </w:r>
            <w:r w:rsidRPr="00B944CF">
              <w:rPr>
                <w:rFonts w:eastAsia="Calibri" w:cs="Times New Roman"/>
                <w:b/>
                <w:sz w:val="20"/>
                <w:szCs w:val="20"/>
              </w:rPr>
              <w:t xml:space="preserve"> </w:t>
            </w:r>
            <w:r w:rsidRPr="00B944CF">
              <w:rPr>
                <w:rFonts w:eastAsia="Calibri" w:cs="Sylfaen"/>
                <w:b/>
                <w:sz w:val="20"/>
                <w:szCs w:val="20"/>
              </w:rPr>
              <w:t>საზღვარზე</w:t>
            </w:r>
          </w:p>
        </w:tc>
        <w:tc>
          <w:tcPr>
            <w:tcW w:w="790" w:type="pct"/>
            <w:shd w:val="clear" w:color="auto" w:fill="D9D9D9"/>
            <w:vAlign w:val="center"/>
          </w:tcPr>
          <w:p w14:paraId="54C697AF" w14:textId="77777777" w:rsidR="00A35CBA" w:rsidRPr="00B944CF" w:rsidRDefault="00A35CBA" w:rsidP="00B944CF">
            <w:pPr>
              <w:spacing w:before="0" w:after="0"/>
              <w:jc w:val="center"/>
              <w:rPr>
                <w:rFonts w:eastAsia="Calibri" w:cs="Times New Roman"/>
                <w:b/>
                <w:sz w:val="20"/>
                <w:szCs w:val="20"/>
              </w:rPr>
            </w:pPr>
            <w:r w:rsidRPr="00B944CF">
              <w:rPr>
                <w:rFonts w:eastAsia="Calibri" w:cs="Times New Roman"/>
                <w:b/>
                <w:sz w:val="20"/>
                <w:szCs w:val="20"/>
              </w:rPr>
              <w:t xml:space="preserve">500 </w:t>
            </w:r>
            <w:r w:rsidRPr="00B944CF">
              <w:rPr>
                <w:rFonts w:eastAsia="Calibri" w:cs="Sylfaen"/>
                <w:b/>
                <w:sz w:val="20"/>
                <w:szCs w:val="20"/>
              </w:rPr>
              <w:t>მ</w:t>
            </w:r>
            <w:r w:rsidRPr="00B944CF">
              <w:rPr>
                <w:rFonts w:eastAsia="Calibri" w:cs="Times New Roman"/>
                <w:b/>
                <w:sz w:val="20"/>
                <w:szCs w:val="20"/>
              </w:rPr>
              <w:t xml:space="preserve"> </w:t>
            </w:r>
            <w:r w:rsidRPr="00B944CF">
              <w:rPr>
                <w:rFonts w:eastAsia="Calibri" w:cs="Sylfaen"/>
                <w:b/>
                <w:sz w:val="20"/>
                <w:szCs w:val="20"/>
              </w:rPr>
              <w:t>რადიუსის</w:t>
            </w:r>
            <w:r w:rsidRPr="00B944CF">
              <w:rPr>
                <w:rFonts w:eastAsia="Calibri" w:cs="Times New Roman"/>
                <w:b/>
                <w:sz w:val="20"/>
                <w:szCs w:val="20"/>
              </w:rPr>
              <w:t xml:space="preserve"> </w:t>
            </w:r>
            <w:r w:rsidRPr="00B944CF">
              <w:rPr>
                <w:rFonts w:eastAsia="Calibri" w:cs="Sylfaen"/>
                <w:b/>
                <w:sz w:val="20"/>
                <w:szCs w:val="20"/>
              </w:rPr>
              <w:t>საზღვარზე</w:t>
            </w:r>
          </w:p>
        </w:tc>
      </w:tr>
      <w:tr w:rsidR="00A35CBA" w:rsidRPr="00B944CF" w14:paraId="7D7C3F25" w14:textId="77777777" w:rsidTr="00A35CBA">
        <w:trPr>
          <w:trHeight w:val="212"/>
          <w:jc w:val="center"/>
        </w:trPr>
        <w:tc>
          <w:tcPr>
            <w:tcW w:w="410" w:type="pct"/>
            <w:shd w:val="clear" w:color="auto" w:fill="D9D9D9"/>
            <w:vAlign w:val="center"/>
          </w:tcPr>
          <w:p w14:paraId="1C4021E8" w14:textId="77777777" w:rsidR="00A35CBA" w:rsidRPr="00B944CF" w:rsidRDefault="00A35CBA" w:rsidP="00B944CF">
            <w:pPr>
              <w:spacing w:before="0" w:after="0"/>
              <w:jc w:val="center"/>
              <w:rPr>
                <w:rFonts w:eastAsia="Calibri" w:cs="Times New Roman"/>
                <w:b/>
                <w:sz w:val="20"/>
                <w:szCs w:val="20"/>
              </w:rPr>
            </w:pPr>
            <w:r w:rsidRPr="00B944CF">
              <w:rPr>
                <w:rFonts w:eastAsia="Calibri" w:cs="Times New Roman"/>
                <w:b/>
                <w:sz w:val="20"/>
                <w:szCs w:val="20"/>
              </w:rPr>
              <w:t>1</w:t>
            </w:r>
          </w:p>
        </w:tc>
        <w:tc>
          <w:tcPr>
            <w:tcW w:w="2682" w:type="pct"/>
            <w:shd w:val="clear" w:color="auto" w:fill="D9D9D9"/>
            <w:vAlign w:val="center"/>
          </w:tcPr>
          <w:p w14:paraId="6361791A" w14:textId="77777777" w:rsidR="00A35CBA" w:rsidRPr="00B944CF" w:rsidRDefault="00A35CBA" w:rsidP="00B944CF">
            <w:pPr>
              <w:spacing w:before="0" w:after="0"/>
              <w:jc w:val="center"/>
              <w:rPr>
                <w:rFonts w:eastAsia="Calibri" w:cs="Times New Roman"/>
                <w:b/>
                <w:sz w:val="20"/>
                <w:szCs w:val="20"/>
              </w:rPr>
            </w:pPr>
            <w:r w:rsidRPr="00B944CF">
              <w:rPr>
                <w:rFonts w:eastAsia="Calibri" w:cs="Times New Roman"/>
                <w:b/>
                <w:sz w:val="20"/>
                <w:szCs w:val="20"/>
              </w:rPr>
              <w:t>2</w:t>
            </w:r>
          </w:p>
        </w:tc>
        <w:tc>
          <w:tcPr>
            <w:tcW w:w="1118" w:type="pct"/>
            <w:shd w:val="clear" w:color="auto" w:fill="D9D9D9"/>
            <w:vAlign w:val="center"/>
          </w:tcPr>
          <w:p w14:paraId="2D6FC0A6" w14:textId="77777777" w:rsidR="00A35CBA" w:rsidRPr="00B944CF" w:rsidRDefault="00A35CBA" w:rsidP="00B944CF">
            <w:pPr>
              <w:spacing w:before="0" w:after="0"/>
              <w:jc w:val="center"/>
              <w:rPr>
                <w:rFonts w:eastAsia="Calibri" w:cs="Times New Roman"/>
                <w:b/>
                <w:sz w:val="20"/>
                <w:szCs w:val="20"/>
              </w:rPr>
            </w:pPr>
            <w:r w:rsidRPr="00B944CF">
              <w:rPr>
                <w:rFonts w:eastAsia="Calibri" w:cs="Times New Roman"/>
                <w:b/>
                <w:sz w:val="20"/>
                <w:szCs w:val="20"/>
              </w:rPr>
              <w:t>3</w:t>
            </w:r>
          </w:p>
        </w:tc>
        <w:tc>
          <w:tcPr>
            <w:tcW w:w="790" w:type="pct"/>
            <w:shd w:val="clear" w:color="auto" w:fill="D9D9D9"/>
            <w:vAlign w:val="center"/>
          </w:tcPr>
          <w:p w14:paraId="333E70DB" w14:textId="77777777" w:rsidR="00A35CBA" w:rsidRPr="00B944CF" w:rsidRDefault="00A35CBA" w:rsidP="00B944CF">
            <w:pPr>
              <w:spacing w:before="0" w:after="0"/>
              <w:jc w:val="center"/>
              <w:rPr>
                <w:rFonts w:eastAsia="Calibri" w:cs="Times New Roman"/>
                <w:b/>
                <w:sz w:val="20"/>
                <w:szCs w:val="20"/>
              </w:rPr>
            </w:pPr>
            <w:r w:rsidRPr="00B944CF">
              <w:rPr>
                <w:rFonts w:eastAsia="Calibri" w:cs="Times New Roman"/>
                <w:b/>
                <w:sz w:val="20"/>
                <w:szCs w:val="20"/>
              </w:rPr>
              <w:t>4</w:t>
            </w:r>
          </w:p>
        </w:tc>
      </w:tr>
      <w:tr w:rsidR="00A35CBA" w:rsidRPr="00B944CF" w14:paraId="46A342E9" w14:textId="77777777" w:rsidTr="00A35CBA">
        <w:trPr>
          <w:trHeight w:val="257"/>
          <w:jc w:val="center"/>
        </w:trPr>
        <w:tc>
          <w:tcPr>
            <w:tcW w:w="410" w:type="pct"/>
            <w:vAlign w:val="center"/>
          </w:tcPr>
          <w:p w14:paraId="228F7A7C" w14:textId="77777777" w:rsidR="00A35CBA" w:rsidRPr="00B944CF" w:rsidRDefault="00A35CBA" w:rsidP="00B944CF">
            <w:pPr>
              <w:spacing w:before="0" w:after="0"/>
              <w:jc w:val="center"/>
              <w:rPr>
                <w:rFonts w:eastAsia="Calibri" w:cs="Times New Roman"/>
                <w:sz w:val="20"/>
                <w:szCs w:val="20"/>
              </w:rPr>
            </w:pPr>
            <w:r w:rsidRPr="00B944CF">
              <w:rPr>
                <w:rFonts w:eastAsia="Calibri" w:cs="Times New Roman"/>
                <w:sz w:val="20"/>
                <w:szCs w:val="20"/>
              </w:rPr>
              <w:t>0123</w:t>
            </w:r>
          </w:p>
        </w:tc>
        <w:tc>
          <w:tcPr>
            <w:tcW w:w="2682" w:type="pct"/>
            <w:vAlign w:val="center"/>
          </w:tcPr>
          <w:p w14:paraId="755AAD40" w14:textId="77777777" w:rsidR="00A35CBA" w:rsidRPr="00B944CF" w:rsidRDefault="00A35CBA" w:rsidP="00B944CF">
            <w:pPr>
              <w:spacing w:before="0" w:after="0"/>
              <w:jc w:val="left"/>
              <w:rPr>
                <w:rFonts w:eastAsia="Calibri" w:cs="Times New Roman"/>
                <w:sz w:val="20"/>
                <w:szCs w:val="20"/>
              </w:rPr>
            </w:pPr>
            <w:r w:rsidRPr="00B944CF">
              <w:rPr>
                <w:rFonts w:eastAsia="Calibri" w:cs="Sylfaen"/>
                <w:sz w:val="20"/>
                <w:szCs w:val="20"/>
              </w:rPr>
              <w:t>რკინის</w:t>
            </w:r>
            <w:r w:rsidRPr="00B944CF">
              <w:rPr>
                <w:rFonts w:eastAsia="Calibri" w:cs="Times New Roman"/>
                <w:sz w:val="20"/>
                <w:szCs w:val="20"/>
              </w:rPr>
              <w:t xml:space="preserve"> </w:t>
            </w:r>
            <w:r w:rsidRPr="00B944CF">
              <w:rPr>
                <w:rFonts w:eastAsia="Calibri" w:cs="Sylfaen"/>
                <w:sz w:val="20"/>
                <w:szCs w:val="20"/>
              </w:rPr>
              <w:t>ტრიოქსიდი</w:t>
            </w:r>
            <w:r w:rsidRPr="00B944CF">
              <w:rPr>
                <w:rFonts w:eastAsia="Calibri" w:cs="Times New Roman"/>
                <w:sz w:val="20"/>
                <w:szCs w:val="20"/>
              </w:rPr>
              <w:t xml:space="preserve"> (</w:t>
            </w:r>
            <w:r w:rsidRPr="00B944CF">
              <w:rPr>
                <w:rFonts w:eastAsia="Calibri" w:cs="Sylfaen"/>
                <w:sz w:val="20"/>
                <w:szCs w:val="20"/>
              </w:rPr>
              <w:t>რკინის</w:t>
            </w:r>
            <w:r w:rsidRPr="00B944CF">
              <w:rPr>
                <w:rFonts w:eastAsia="Calibri" w:cs="Times New Roman"/>
                <w:sz w:val="20"/>
                <w:szCs w:val="20"/>
              </w:rPr>
              <w:t xml:space="preserve"> </w:t>
            </w:r>
            <w:r w:rsidRPr="00B944CF">
              <w:rPr>
                <w:rFonts w:eastAsia="Calibri" w:cs="Sylfaen"/>
                <w:sz w:val="20"/>
                <w:szCs w:val="20"/>
              </w:rPr>
              <w:t>ოქსიდი</w:t>
            </w:r>
            <w:r w:rsidRPr="00B944CF">
              <w:rPr>
                <w:rFonts w:eastAsia="Calibri" w:cs="Times New Roman"/>
                <w:sz w:val="20"/>
                <w:szCs w:val="20"/>
              </w:rPr>
              <w:t>) (</w:t>
            </w:r>
            <w:r w:rsidRPr="00B944CF">
              <w:rPr>
                <w:rFonts w:eastAsia="Calibri" w:cs="Sylfaen"/>
                <w:sz w:val="20"/>
                <w:szCs w:val="20"/>
              </w:rPr>
              <w:t>რკინაზე</w:t>
            </w:r>
            <w:r w:rsidRPr="00B944CF">
              <w:rPr>
                <w:rFonts w:eastAsia="Calibri" w:cs="Times New Roman"/>
                <w:sz w:val="20"/>
                <w:szCs w:val="20"/>
              </w:rPr>
              <w:t xml:space="preserve"> </w:t>
            </w:r>
            <w:r w:rsidRPr="00B944CF">
              <w:rPr>
                <w:rFonts w:eastAsia="Calibri" w:cs="Sylfaen"/>
                <w:sz w:val="20"/>
                <w:szCs w:val="20"/>
              </w:rPr>
              <w:t>გადაანგარიშებით</w:t>
            </w:r>
            <w:r w:rsidRPr="00B944CF">
              <w:rPr>
                <w:rFonts w:eastAsia="Calibri" w:cs="Times New Roman"/>
                <w:sz w:val="20"/>
                <w:szCs w:val="20"/>
              </w:rPr>
              <w:t>)</w:t>
            </w:r>
          </w:p>
        </w:tc>
        <w:tc>
          <w:tcPr>
            <w:tcW w:w="1118" w:type="pct"/>
            <w:tcBorders>
              <w:top w:val="single" w:sz="8" w:space="0" w:color="auto"/>
              <w:left w:val="single" w:sz="8" w:space="0" w:color="auto"/>
              <w:bottom w:val="single" w:sz="8" w:space="0" w:color="auto"/>
              <w:right w:val="single" w:sz="8" w:space="0" w:color="auto"/>
            </w:tcBorders>
            <w:shd w:val="clear" w:color="auto" w:fill="auto"/>
            <w:vAlign w:val="center"/>
          </w:tcPr>
          <w:p w14:paraId="32B57805"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0.0040</w:t>
            </w:r>
          </w:p>
        </w:tc>
        <w:tc>
          <w:tcPr>
            <w:tcW w:w="790" w:type="pct"/>
            <w:tcBorders>
              <w:top w:val="single" w:sz="8" w:space="0" w:color="auto"/>
              <w:left w:val="nil"/>
              <w:bottom w:val="single" w:sz="8" w:space="0" w:color="auto"/>
              <w:right w:val="single" w:sz="8" w:space="0" w:color="auto"/>
            </w:tcBorders>
            <w:shd w:val="clear" w:color="auto" w:fill="auto"/>
            <w:vAlign w:val="center"/>
          </w:tcPr>
          <w:p w14:paraId="76CA36BF"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0.0050</w:t>
            </w:r>
          </w:p>
        </w:tc>
      </w:tr>
      <w:tr w:rsidR="00A35CBA" w:rsidRPr="00B944CF" w14:paraId="7B1F020F" w14:textId="77777777" w:rsidTr="00A35CBA">
        <w:trPr>
          <w:trHeight w:val="257"/>
          <w:jc w:val="center"/>
        </w:trPr>
        <w:tc>
          <w:tcPr>
            <w:tcW w:w="410" w:type="pct"/>
            <w:vAlign w:val="center"/>
          </w:tcPr>
          <w:p w14:paraId="004AB280" w14:textId="77777777" w:rsidR="00A35CBA" w:rsidRPr="00B944CF" w:rsidRDefault="00A35CBA" w:rsidP="00B944CF">
            <w:pPr>
              <w:spacing w:before="0" w:after="0"/>
              <w:jc w:val="center"/>
              <w:rPr>
                <w:rFonts w:eastAsia="Calibri" w:cs="Times New Roman"/>
                <w:sz w:val="20"/>
                <w:szCs w:val="20"/>
              </w:rPr>
            </w:pPr>
            <w:r w:rsidRPr="00B944CF">
              <w:rPr>
                <w:rFonts w:eastAsia="Calibri" w:cs="Times New Roman"/>
                <w:sz w:val="20"/>
                <w:szCs w:val="20"/>
              </w:rPr>
              <w:t>0143</w:t>
            </w:r>
          </w:p>
        </w:tc>
        <w:tc>
          <w:tcPr>
            <w:tcW w:w="2682" w:type="pct"/>
            <w:vAlign w:val="center"/>
          </w:tcPr>
          <w:p w14:paraId="4CAE8169" w14:textId="77777777" w:rsidR="00A35CBA" w:rsidRPr="00B944CF" w:rsidRDefault="00A35CBA" w:rsidP="00B944CF">
            <w:pPr>
              <w:spacing w:before="0" w:after="0"/>
              <w:jc w:val="left"/>
              <w:rPr>
                <w:rFonts w:eastAsia="Calibri" w:cs="Times New Roman"/>
                <w:sz w:val="20"/>
                <w:szCs w:val="20"/>
              </w:rPr>
            </w:pPr>
            <w:r w:rsidRPr="00B944CF">
              <w:rPr>
                <w:rFonts w:eastAsia="Calibri" w:cs="Sylfaen"/>
                <w:sz w:val="20"/>
                <w:szCs w:val="20"/>
              </w:rPr>
              <w:t>მანგანუმი</w:t>
            </w:r>
            <w:r w:rsidRPr="00B944CF">
              <w:rPr>
                <w:rFonts w:eastAsia="Calibri" w:cs="Times New Roman"/>
                <w:sz w:val="20"/>
                <w:szCs w:val="20"/>
              </w:rPr>
              <w:t xml:space="preserve"> </w:t>
            </w:r>
            <w:r w:rsidRPr="00B944CF">
              <w:rPr>
                <w:rFonts w:eastAsia="Calibri" w:cs="Sylfaen"/>
                <w:sz w:val="20"/>
                <w:szCs w:val="20"/>
              </w:rPr>
              <w:t>და</w:t>
            </w:r>
            <w:r w:rsidRPr="00B944CF">
              <w:rPr>
                <w:rFonts w:eastAsia="Calibri" w:cs="Times New Roman"/>
                <w:sz w:val="20"/>
                <w:szCs w:val="20"/>
              </w:rPr>
              <w:t xml:space="preserve"> </w:t>
            </w:r>
            <w:r w:rsidRPr="00B944CF">
              <w:rPr>
                <w:rFonts w:eastAsia="Calibri" w:cs="Sylfaen"/>
                <w:sz w:val="20"/>
                <w:szCs w:val="20"/>
              </w:rPr>
              <w:t>მისი</w:t>
            </w:r>
            <w:r w:rsidRPr="00B944CF">
              <w:rPr>
                <w:rFonts w:eastAsia="Calibri" w:cs="Times New Roman"/>
                <w:sz w:val="20"/>
                <w:szCs w:val="20"/>
              </w:rPr>
              <w:t xml:space="preserve"> </w:t>
            </w:r>
            <w:r w:rsidRPr="00B944CF">
              <w:rPr>
                <w:rFonts w:eastAsia="Calibri" w:cs="Sylfaen"/>
                <w:sz w:val="20"/>
                <w:szCs w:val="20"/>
              </w:rPr>
              <w:t>ნაერთები</w:t>
            </w:r>
            <w:r w:rsidRPr="00B944CF">
              <w:rPr>
                <w:rFonts w:eastAsia="Calibri" w:cs="Times New Roman"/>
                <w:sz w:val="20"/>
                <w:szCs w:val="20"/>
              </w:rPr>
              <w:t xml:space="preserve"> (</w:t>
            </w:r>
            <w:r w:rsidRPr="00B944CF">
              <w:rPr>
                <w:rFonts w:eastAsia="Calibri" w:cs="Sylfaen"/>
                <w:sz w:val="20"/>
                <w:szCs w:val="20"/>
              </w:rPr>
              <w:t>მანგანუმის</w:t>
            </w:r>
            <w:r w:rsidRPr="00B944CF">
              <w:rPr>
                <w:rFonts w:eastAsia="Calibri" w:cs="Times New Roman"/>
                <w:sz w:val="20"/>
                <w:szCs w:val="20"/>
              </w:rPr>
              <w:t xml:space="preserve"> (IV) </w:t>
            </w:r>
            <w:r w:rsidRPr="00B944CF">
              <w:rPr>
                <w:rFonts w:eastAsia="Calibri" w:cs="Sylfaen"/>
                <w:sz w:val="20"/>
                <w:szCs w:val="20"/>
              </w:rPr>
              <w:t>ოქსიდზე</w:t>
            </w:r>
            <w:r w:rsidRPr="00B944CF">
              <w:rPr>
                <w:rFonts w:eastAsia="Calibri" w:cs="Times New Roman"/>
                <w:sz w:val="20"/>
                <w:szCs w:val="20"/>
              </w:rPr>
              <w:t xml:space="preserve"> </w:t>
            </w:r>
            <w:r w:rsidRPr="00B944CF">
              <w:rPr>
                <w:rFonts w:eastAsia="Calibri" w:cs="Sylfaen"/>
                <w:sz w:val="20"/>
                <w:szCs w:val="20"/>
              </w:rPr>
              <w:t>გადაანგარიშებით</w:t>
            </w:r>
            <w:r w:rsidRPr="00B944CF">
              <w:rPr>
                <w:rFonts w:eastAsia="Calibri" w:cs="Times New Roman"/>
                <w:sz w:val="20"/>
                <w:szCs w:val="20"/>
              </w:rPr>
              <w:t>)</w:t>
            </w:r>
          </w:p>
        </w:tc>
        <w:tc>
          <w:tcPr>
            <w:tcW w:w="1118" w:type="pct"/>
            <w:tcBorders>
              <w:top w:val="nil"/>
              <w:left w:val="single" w:sz="8" w:space="0" w:color="auto"/>
              <w:bottom w:val="single" w:sz="8" w:space="0" w:color="auto"/>
              <w:right w:val="single" w:sz="8" w:space="0" w:color="auto"/>
            </w:tcBorders>
            <w:shd w:val="clear" w:color="auto" w:fill="auto"/>
            <w:vAlign w:val="center"/>
          </w:tcPr>
          <w:p w14:paraId="5DA779BA"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0.3590</w:t>
            </w:r>
          </w:p>
        </w:tc>
        <w:tc>
          <w:tcPr>
            <w:tcW w:w="790" w:type="pct"/>
            <w:tcBorders>
              <w:top w:val="nil"/>
              <w:left w:val="nil"/>
              <w:bottom w:val="single" w:sz="8" w:space="0" w:color="auto"/>
              <w:right w:val="single" w:sz="8" w:space="0" w:color="auto"/>
            </w:tcBorders>
            <w:shd w:val="clear" w:color="auto" w:fill="auto"/>
            <w:vAlign w:val="center"/>
          </w:tcPr>
          <w:p w14:paraId="7CF5C1F6"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0.3600</w:t>
            </w:r>
          </w:p>
        </w:tc>
      </w:tr>
      <w:tr w:rsidR="00A35CBA" w:rsidRPr="00B944CF" w14:paraId="3A6EDA47" w14:textId="77777777" w:rsidTr="00A35CBA">
        <w:trPr>
          <w:trHeight w:val="257"/>
          <w:jc w:val="center"/>
        </w:trPr>
        <w:tc>
          <w:tcPr>
            <w:tcW w:w="410" w:type="pct"/>
            <w:vAlign w:val="center"/>
          </w:tcPr>
          <w:p w14:paraId="6F9EF7DA" w14:textId="77777777" w:rsidR="00A35CBA" w:rsidRPr="00B944CF" w:rsidRDefault="00A35CBA" w:rsidP="00B944CF">
            <w:pPr>
              <w:spacing w:before="0" w:after="0"/>
              <w:jc w:val="center"/>
              <w:rPr>
                <w:rFonts w:eastAsia="Calibri" w:cs="Times New Roman"/>
                <w:sz w:val="20"/>
                <w:szCs w:val="20"/>
              </w:rPr>
            </w:pPr>
            <w:r w:rsidRPr="00B944CF">
              <w:rPr>
                <w:rFonts w:eastAsia="Calibri" w:cs="Times New Roman"/>
                <w:sz w:val="20"/>
                <w:szCs w:val="20"/>
              </w:rPr>
              <w:t>0301</w:t>
            </w:r>
          </w:p>
        </w:tc>
        <w:tc>
          <w:tcPr>
            <w:tcW w:w="2682" w:type="pct"/>
            <w:vAlign w:val="center"/>
          </w:tcPr>
          <w:p w14:paraId="40975085" w14:textId="77777777" w:rsidR="00A35CBA" w:rsidRPr="00B944CF" w:rsidRDefault="00A35CBA" w:rsidP="00B944CF">
            <w:pPr>
              <w:spacing w:before="0" w:after="0"/>
              <w:jc w:val="left"/>
              <w:rPr>
                <w:rFonts w:eastAsia="Calibri" w:cs="Times New Roman"/>
                <w:sz w:val="20"/>
                <w:szCs w:val="20"/>
              </w:rPr>
            </w:pPr>
            <w:r w:rsidRPr="00B944CF">
              <w:rPr>
                <w:rFonts w:eastAsia="Calibri" w:cs="Sylfaen"/>
                <w:sz w:val="20"/>
                <w:szCs w:val="20"/>
              </w:rPr>
              <w:t>აზოტის</w:t>
            </w:r>
            <w:r w:rsidRPr="00B944CF">
              <w:rPr>
                <w:rFonts w:eastAsia="Calibri" w:cs="Times New Roman"/>
                <w:sz w:val="20"/>
                <w:szCs w:val="20"/>
              </w:rPr>
              <w:t xml:space="preserve"> </w:t>
            </w:r>
            <w:r w:rsidRPr="00B944CF">
              <w:rPr>
                <w:rFonts w:eastAsia="Calibri" w:cs="Sylfaen"/>
                <w:sz w:val="20"/>
                <w:szCs w:val="20"/>
              </w:rPr>
              <w:t>დიოქსიდი</w:t>
            </w:r>
            <w:r w:rsidRPr="00B944CF">
              <w:rPr>
                <w:rFonts w:eastAsia="Calibri" w:cs="Times New Roman"/>
                <w:sz w:val="20"/>
                <w:szCs w:val="20"/>
              </w:rPr>
              <w:t xml:space="preserve"> (</w:t>
            </w:r>
            <w:r w:rsidRPr="00B944CF">
              <w:rPr>
                <w:rFonts w:eastAsia="Calibri" w:cs="Sylfaen"/>
                <w:sz w:val="20"/>
                <w:szCs w:val="20"/>
              </w:rPr>
              <w:t>აზოტის</w:t>
            </w:r>
            <w:r w:rsidRPr="00B944CF">
              <w:rPr>
                <w:rFonts w:eastAsia="Calibri" w:cs="Times New Roman"/>
                <w:sz w:val="20"/>
                <w:szCs w:val="20"/>
              </w:rPr>
              <w:t xml:space="preserve"> (IV) </w:t>
            </w:r>
            <w:r w:rsidRPr="00B944CF">
              <w:rPr>
                <w:rFonts w:eastAsia="Calibri" w:cs="Sylfaen"/>
                <w:sz w:val="20"/>
                <w:szCs w:val="20"/>
              </w:rPr>
              <w:t>ოქსიდი</w:t>
            </w:r>
            <w:r w:rsidRPr="00B944CF">
              <w:rPr>
                <w:rFonts w:eastAsia="Calibri" w:cs="Times New Roman"/>
                <w:sz w:val="20"/>
                <w:szCs w:val="20"/>
              </w:rPr>
              <w:t>)</w:t>
            </w:r>
          </w:p>
        </w:tc>
        <w:tc>
          <w:tcPr>
            <w:tcW w:w="1118" w:type="pct"/>
            <w:tcBorders>
              <w:top w:val="nil"/>
              <w:left w:val="single" w:sz="8" w:space="0" w:color="auto"/>
              <w:bottom w:val="single" w:sz="8" w:space="0" w:color="auto"/>
              <w:right w:val="single" w:sz="8" w:space="0" w:color="auto"/>
            </w:tcBorders>
            <w:shd w:val="clear" w:color="auto" w:fill="auto"/>
            <w:vAlign w:val="center"/>
          </w:tcPr>
          <w:p w14:paraId="07F8CE91"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0.3120</w:t>
            </w:r>
          </w:p>
        </w:tc>
        <w:tc>
          <w:tcPr>
            <w:tcW w:w="790" w:type="pct"/>
            <w:tcBorders>
              <w:top w:val="nil"/>
              <w:left w:val="nil"/>
              <w:bottom w:val="single" w:sz="8" w:space="0" w:color="auto"/>
              <w:right w:val="single" w:sz="8" w:space="0" w:color="auto"/>
            </w:tcBorders>
            <w:shd w:val="clear" w:color="auto" w:fill="auto"/>
            <w:vAlign w:val="center"/>
          </w:tcPr>
          <w:p w14:paraId="6F1958C1"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0.2460</w:t>
            </w:r>
          </w:p>
        </w:tc>
      </w:tr>
      <w:tr w:rsidR="00A35CBA" w:rsidRPr="00B944CF" w14:paraId="46D8A1E6" w14:textId="77777777" w:rsidTr="00A35CBA">
        <w:trPr>
          <w:trHeight w:val="257"/>
          <w:jc w:val="center"/>
        </w:trPr>
        <w:tc>
          <w:tcPr>
            <w:tcW w:w="410" w:type="pct"/>
            <w:vAlign w:val="center"/>
          </w:tcPr>
          <w:p w14:paraId="49B89A80" w14:textId="77777777" w:rsidR="00A35CBA" w:rsidRPr="00B944CF" w:rsidRDefault="00A35CBA" w:rsidP="00B944CF">
            <w:pPr>
              <w:spacing w:before="0" w:after="0"/>
              <w:jc w:val="center"/>
              <w:rPr>
                <w:rFonts w:eastAsia="Calibri" w:cs="Times New Roman"/>
                <w:sz w:val="20"/>
                <w:szCs w:val="20"/>
              </w:rPr>
            </w:pPr>
            <w:r w:rsidRPr="00B944CF">
              <w:rPr>
                <w:rFonts w:eastAsia="Calibri" w:cs="Times New Roman"/>
                <w:sz w:val="20"/>
                <w:szCs w:val="20"/>
              </w:rPr>
              <w:t>0304</w:t>
            </w:r>
          </w:p>
        </w:tc>
        <w:tc>
          <w:tcPr>
            <w:tcW w:w="2682" w:type="pct"/>
            <w:vAlign w:val="center"/>
          </w:tcPr>
          <w:p w14:paraId="4A0C0FFE" w14:textId="77777777" w:rsidR="00A35CBA" w:rsidRPr="00B944CF" w:rsidRDefault="00A35CBA" w:rsidP="00B944CF">
            <w:pPr>
              <w:spacing w:before="0" w:after="0"/>
              <w:jc w:val="left"/>
              <w:rPr>
                <w:rFonts w:eastAsia="Calibri" w:cs="Times New Roman"/>
                <w:sz w:val="20"/>
                <w:szCs w:val="20"/>
              </w:rPr>
            </w:pPr>
            <w:r w:rsidRPr="00B944CF">
              <w:rPr>
                <w:rFonts w:eastAsia="Calibri" w:cs="Sylfaen"/>
                <w:sz w:val="20"/>
                <w:szCs w:val="20"/>
              </w:rPr>
              <w:t>აზოტის</w:t>
            </w:r>
            <w:r w:rsidRPr="00B944CF">
              <w:rPr>
                <w:rFonts w:eastAsia="Calibri" w:cs="Times New Roman"/>
                <w:sz w:val="20"/>
                <w:szCs w:val="20"/>
              </w:rPr>
              <w:t xml:space="preserve"> (II) </w:t>
            </w:r>
            <w:r w:rsidRPr="00B944CF">
              <w:rPr>
                <w:rFonts w:eastAsia="Calibri" w:cs="Sylfaen"/>
                <w:sz w:val="20"/>
                <w:szCs w:val="20"/>
              </w:rPr>
              <w:t>ოქსიდი</w:t>
            </w:r>
            <w:r w:rsidRPr="00B944CF">
              <w:rPr>
                <w:rFonts w:eastAsia="Calibri" w:cs="Times New Roman"/>
                <w:sz w:val="20"/>
                <w:szCs w:val="20"/>
              </w:rPr>
              <w:t xml:space="preserve"> (</w:t>
            </w:r>
            <w:r w:rsidRPr="00B944CF">
              <w:rPr>
                <w:rFonts w:eastAsia="Calibri" w:cs="Sylfaen"/>
                <w:sz w:val="20"/>
                <w:szCs w:val="20"/>
              </w:rPr>
              <w:t>აზოტის</w:t>
            </w:r>
            <w:r w:rsidRPr="00B944CF">
              <w:rPr>
                <w:rFonts w:eastAsia="Calibri" w:cs="Times New Roman"/>
                <w:sz w:val="20"/>
                <w:szCs w:val="20"/>
              </w:rPr>
              <w:t xml:space="preserve"> </w:t>
            </w:r>
            <w:r w:rsidRPr="00B944CF">
              <w:rPr>
                <w:rFonts w:eastAsia="Calibri" w:cs="Sylfaen"/>
                <w:sz w:val="20"/>
                <w:szCs w:val="20"/>
              </w:rPr>
              <w:t>ოქსიდი</w:t>
            </w:r>
            <w:r w:rsidRPr="00B944CF">
              <w:rPr>
                <w:rFonts w:eastAsia="Calibri" w:cs="Times New Roman"/>
                <w:sz w:val="20"/>
                <w:szCs w:val="20"/>
              </w:rPr>
              <w:t>)</w:t>
            </w:r>
          </w:p>
        </w:tc>
        <w:tc>
          <w:tcPr>
            <w:tcW w:w="1118" w:type="pct"/>
            <w:tcBorders>
              <w:top w:val="nil"/>
              <w:left w:val="single" w:sz="8" w:space="0" w:color="auto"/>
              <w:bottom w:val="single" w:sz="8" w:space="0" w:color="auto"/>
              <w:right w:val="single" w:sz="8" w:space="0" w:color="auto"/>
            </w:tcBorders>
            <w:shd w:val="clear" w:color="auto" w:fill="auto"/>
            <w:vAlign w:val="center"/>
          </w:tcPr>
          <w:p w14:paraId="4BCE67E7"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0.0150</w:t>
            </w:r>
          </w:p>
        </w:tc>
        <w:tc>
          <w:tcPr>
            <w:tcW w:w="790" w:type="pct"/>
            <w:tcBorders>
              <w:top w:val="nil"/>
              <w:left w:val="nil"/>
              <w:bottom w:val="single" w:sz="8" w:space="0" w:color="auto"/>
              <w:right w:val="single" w:sz="8" w:space="0" w:color="auto"/>
            </w:tcBorders>
            <w:shd w:val="clear" w:color="auto" w:fill="auto"/>
            <w:vAlign w:val="center"/>
          </w:tcPr>
          <w:p w14:paraId="4874E095"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0.0130</w:t>
            </w:r>
          </w:p>
        </w:tc>
      </w:tr>
      <w:tr w:rsidR="00A35CBA" w:rsidRPr="00B944CF" w14:paraId="1B3172C1" w14:textId="77777777" w:rsidTr="00A35CBA">
        <w:trPr>
          <w:trHeight w:val="257"/>
          <w:jc w:val="center"/>
        </w:trPr>
        <w:tc>
          <w:tcPr>
            <w:tcW w:w="410" w:type="pct"/>
            <w:vAlign w:val="center"/>
          </w:tcPr>
          <w:p w14:paraId="7FC7D25D" w14:textId="77777777" w:rsidR="00A35CBA" w:rsidRPr="00B944CF" w:rsidRDefault="00A35CBA" w:rsidP="00B944CF">
            <w:pPr>
              <w:spacing w:before="0" w:after="0"/>
              <w:jc w:val="center"/>
              <w:rPr>
                <w:rFonts w:eastAsia="Calibri" w:cs="Times New Roman"/>
                <w:sz w:val="20"/>
                <w:szCs w:val="20"/>
              </w:rPr>
            </w:pPr>
            <w:r w:rsidRPr="00B944CF">
              <w:rPr>
                <w:rFonts w:eastAsia="Calibri" w:cs="Times New Roman"/>
                <w:sz w:val="20"/>
                <w:szCs w:val="20"/>
              </w:rPr>
              <w:t>0328</w:t>
            </w:r>
          </w:p>
        </w:tc>
        <w:tc>
          <w:tcPr>
            <w:tcW w:w="2682" w:type="pct"/>
            <w:vAlign w:val="center"/>
          </w:tcPr>
          <w:p w14:paraId="2FDE2383" w14:textId="77777777" w:rsidR="00A35CBA" w:rsidRPr="00B944CF" w:rsidRDefault="00A35CBA" w:rsidP="00B944CF">
            <w:pPr>
              <w:spacing w:before="0" w:after="0"/>
              <w:jc w:val="left"/>
              <w:rPr>
                <w:rFonts w:eastAsia="Calibri" w:cs="Times New Roman"/>
                <w:sz w:val="20"/>
                <w:szCs w:val="20"/>
              </w:rPr>
            </w:pPr>
            <w:r w:rsidRPr="00B944CF">
              <w:rPr>
                <w:rFonts w:eastAsia="Calibri" w:cs="Sylfaen"/>
                <w:sz w:val="20"/>
                <w:szCs w:val="20"/>
              </w:rPr>
              <w:t>ნახშირბადი</w:t>
            </w:r>
            <w:r w:rsidRPr="00B944CF">
              <w:rPr>
                <w:rFonts w:eastAsia="Calibri" w:cs="Times New Roman"/>
                <w:sz w:val="20"/>
                <w:szCs w:val="20"/>
              </w:rPr>
              <w:t xml:space="preserve"> (</w:t>
            </w:r>
            <w:r w:rsidRPr="00B944CF">
              <w:rPr>
                <w:rFonts w:eastAsia="Calibri" w:cs="Sylfaen"/>
                <w:sz w:val="20"/>
                <w:szCs w:val="20"/>
              </w:rPr>
              <w:t>ჭვარტლი</w:t>
            </w:r>
            <w:r w:rsidRPr="00B944CF">
              <w:rPr>
                <w:rFonts w:eastAsia="Calibri" w:cs="Times New Roman"/>
                <w:sz w:val="20"/>
                <w:szCs w:val="20"/>
              </w:rPr>
              <w:t>)</w:t>
            </w:r>
          </w:p>
        </w:tc>
        <w:tc>
          <w:tcPr>
            <w:tcW w:w="1118" w:type="pct"/>
            <w:tcBorders>
              <w:top w:val="nil"/>
              <w:left w:val="single" w:sz="8" w:space="0" w:color="auto"/>
              <w:bottom w:val="single" w:sz="8" w:space="0" w:color="auto"/>
              <w:right w:val="single" w:sz="8" w:space="0" w:color="auto"/>
            </w:tcBorders>
            <w:shd w:val="clear" w:color="auto" w:fill="auto"/>
            <w:vAlign w:val="center"/>
          </w:tcPr>
          <w:p w14:paraId="78051774"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0.0350</w:t>
            </w:r>
          </w:p>
        </w:tc>
        <w:tc>
          <w:tcPr>
            <w:tcW w:w="790" w:type="pct"/>
            <w:tcBorders>
              <w:top w:val="nil"/>
              <w:left w:val="nil"/>
              <w:bottom w:val="single" w:sz="8" w:space="0" w:color="auto"/>
              <w:right w:val="single" w:sz="8" w:space="0" w:color="auto"/>
            </w:tcBorders>
            <w:shd w:val="clear" w:color="auto" w:fill="auto"/>
            <w:vAlign w:val="center"/>
          </w:tcPr>
          <w:p w14:paraId="7661A630"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0.0310</w:t>
            </w:r>
          </w:p>
        </w:tc>
      </w:tr>
      <w:tr w:rsidR="00A35CBA" w:rsidRPr="00B944CF" w14:paraId="2B4F734C" w14:textId="77777777" w:rsidTr="00A35CBA">
        <w:trPr>
          <w:trHeight w:val="257"/>
          <w:jc w:val="center"/>
        </w:trPr>
        <w:tc>
          <w:tcPr>
            <w:tcW w:w="410" w:type="pct"/>
            <w:vAlign w:val="center"/>
          </w:tcPr>
          <w:p w14:paraId="530C1E91" w14:textId="77777777" w:rsidR="00A35CBA" w:rsidRPr="00B944CF" w:rsidRDefault="00A35CBA" w:rsidP="00B944CF">
            <w:pPr>
              <w:spacing w:before="0" w:after="0"/>
              <w:jc w:val="center"/>
              <w:rPr>
                <w:rFonts w:eastAsia="Calibri" w:cs="Times New Roman"/>
                <w:sz w:val="20"/>
                <w:szCs w:val="20"/>
              </w:rPr>
            </w:pPr>
            <w:r w:rsidRPr="00B944CF">
              <w:rPr>
                <w:rFonts w:eastAsia="Calibri" w:cs="Times New Roman"/>
                <w:sz w:val="20"/>
                <w:szCs w:val="20"/>
              </w:rPr>
              <w:t>0330</w:t>
            </w:r>
          </w:p>
        </w:tc>
        <w:tc>
          <w:tcPr>
            <w:tcW w:w="2682" w:type="pct"/>
            <w:vAlign w:val="center"/>
          </w:tcPr>
          <w:p w14:paraId="12FD9352" w14:textId="77777777" w:rsidR="00A35CBA" w:rsidRPr="00B944CF" w:rsidRDefault="00A35CBA" w:rsidP="00B944CF">
            <w:pPr>
              <w:spacing w:before="0" w:after="0"/>
              <w:jc w:val="left"/>
              <w:rPr>
                <w:rFonts w:eastAsia="Calibri" w:cs="Times New Roman"/>
                <w:sz w:val="20"/>
                <w:szCs w:val="20"/>
              </w:rPr>
            </w:pPr>
            <w:r w:rsidRPr="00B944CF">
              <w:rPr>
                <w:rFonts w:eastAsia="Calibri" w:cs="Sylfaen"/>
                <w:sz w:val="20"/>
                <w:szCs w:val="20"/>
              </w:rPr>
              <w:t>გოგირდის</w:t>
            </w:r>
            <w:r w:rsidRPr="00B944CF">
              <w:rPr>
                <w:rFonts w:eastAsia="Calibri" w:cs="Times New Roman"/>
                <w:sz w:val="20"/>
                <w:szCs w:val="20"/>
              </w:rPr>
              <w:t xml:space="preserve"> </w:t>
            </w:r>
            <w:r w:rsidRPr="00B944CF">
              <w:rPr>
                <w:rFonts w:eastAsia="Calibri" w:cs="Sylfaen"/>
                <w:sz w:val="20"/>
                <w:szCs w:val="20"/>
              </w:rPr>
              <w:t>დიოქსიდი</w:t>
            </w:r>
            <w:r w:rsidRPr="00B944CF">
              <w:rPr>
                <w:rFonts w:eastAsia="Calibri" w:cs="Times New Roman"/>
                <w:sz w:val="20"/>
                <w:szCs w:val="20"/>
              </w:rPr>
              <w:t xml:space="preserve"> (</w:t>
            </w:r>
            <w:r w:rsidRPr="00B944CF">
              <w:rPr>
                <w:rFonts w:eastAsia="Calibri" w:cs="Sylfaen"/>
                <w:sz w:val="20"/>
                <w:szCs w:val="20"/>
              </w:rPr>
              <w:t>გოგირდის</w:t>
            </w:r>
            <w:r w:rsidRPr="00B944CF">
              <w:rPr>
                <w:rFonts w:eastAsia="Calibri" w:cs="Times New Roman"/>
                <w:sz w:val="20"/>
                <w:szCs w:val="20"/>
              </w:rPr>
              <w:t xml:space="preserve"> </w:t>
            </w:r>
            <w:r w:rsidRPr="00B944CF">
              <w:rPr>
                <w:rFonts w:eastAsia="Calibri" w:cs="Sylfaen"/>
                <w:sz w:val="20"/>
                <w:szCs w:val="20"/>
              </w:rPr>
              <w:t>ანჰიდრიდი</w:t>
            </w:r>
            <w:r w:rsidRPr="00B944CF">
              <w:rPr>
                <w:rFonts w:eastAsia="Calibri" w:cs="Times New Roman"/>
                <w:sz w:val="20"/>
                <w:szCs w:val="20"/>
              </w:rPr>
              <w:t>)</w:t>
            </w:r>
          </w:p>
        </w:tc>
        <w:tc>
          <w:tcPr>
            <w:tcW w:w="1118" w:type="pct"/>
            <w:tcBorders>
              <w:top w:val="nil"/>
              <w:left w:val="single" w:sz="8" w:space="0" w:color="auto"/>
              <w:bottom w:val="single" w:sz="8" w:space="0" w:color="auto"/>
              <w:right w:val="single" w:sz="8" w:space="0" w:color="auto"/>
            </w:tcBorders>
            <w:shd w:val="clear" w:color="auto" w:fill="auto"/>
            <w:vAlign w:val="center"/>
          </w:tcPr>
          <w:p w14:paraId="250960D2"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0.0140</w:t>
            </w:r>
          </w:p>
        </w:tc>
        <w:tc>
          <w:tcPr>
            <w:tcW w:w="790" w:type="pct"/>
            <w:tcBorders>
              <w:top w:val="nil"/>
              <w:left w:val="nil"/>
              <w:bottom w:val="single" w:sz="8" w:space="0" w:color="auto"/>
              <w:right w:val="single" w:sz="8" w:space="0" w:color="auto"/>
            </w:tcBorders>
            <w:shd w:val="clear" w:color="auto" w:fill="auto"/>
            <w:vAlign w:val="center"/>
          </w:tcPr>
          <w:p w14:paraId="73D41C52"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0.0130</w:t>
            </w:r>
          </w:p>
        </w:tc>
      </w:tr>
      <w:tr w:rsidR="00A35CBA" w:rsidRPr="00B944CF" w14:paraId="597907C2" w14:textId="77777777" w:rsidTr="00A35CBA">
        <w:trPr>
          <w:trHeight w:val="257"/>
          <w:jc w:val="center"/>
        </w:trPr>
        <w:tc>
          <w:tcPr>
            <w:tcW w:w="410" w:type="pct"/>
            <w:vAlign w:val="center"/>
          </w:tcPr>
          <w:p w14:paraId="2206E7AE" w14:textId="77777777" w:rsidR="00A35CBA" w:rsidRPr="00B944CF" w:rsidRDefault="00A35CBA" w:rsidP="00B944CF">
            <w:pPr>
              <w:spacing w:before="0" w:after="0"/>
              <w:jc w:val="center"/>
              <w:rPr>
                <w:rFonts w:eastAsia="Calibri" w:cs="Times New Roman"/>
                <w:sz w:val="20"/>
                <w:szCs w:val="20"/>
              </w:rPr>
            </w:pPr>
            <w:r w:rsidRPr="00B944CF">
              <w:rPr>
                <w:rFonts w:eastAsia="Calibri" w:cs="Times New Roman"/>
                <w:sz w:val="20"/>
                <w:szCs w:val="20"/>
              </w:rPr>
              <w:t>0337</w:t>
            </w:r>
          </w:p>
        </w:tc>
        <w:tc>
          <w:tcPr>
            <w:tcW w:w="2682" w:type="pct"/>
            <w:vAlign w:val="center"/>
          </w:tcPr>
          <w:p w14:paraId="7DF2B31B" w14:textId="77777777" w:rsidR="00A35CBA" w:rsidRPr="00B944CF" w:rsidRDefault="00A35CBA" w:rsidP="00B944CF">
            <w:pPr>
              <w:spacing w:before="0" w:after="0"/>
              <w:jc w:val="left"/>
              <w:rPr>
                <w:rFonts w:eastAsia="Calibri" w:cs="Times New Roman"/>
                <w:sz w:val="20"/>
                <w:szCs w:val="20"/>
              </w:rPr>
            </w:pPr>
            <w:r w:rsidRPr="00B944CF">
              <w:rPr>
                <w:rFonts w:eastAsia="Calibri" w:cs="Sylfaen"/>
                <w:sz w:val="20"/>
                <w:szCs w:val="20"/>
              </w:rPr>
              <w:t>ნახშირბადის</w:t>
            </w:r>
            <w:r w:rsidRPr="00B944CF">
              <w:rPr>
                <w:rFonts w:eastAsia="Calibri" w:cs="Times New Roman"/>
                <w:sz w:val="20"/>
                <w:szCs w:val="20"/>
              </w:rPr>
              <w:t xml:space="preserve"> </w:t>
            </w:r>
            <w:r w:rsidRPr="00B944CF">
              <w:rPr>
                <w:rFonts w:eastAsia="Calibri" w:cs="Sylfaen"/>
                <w:sz w:val="20"/>
                <w:szCs w:val="20"/>
              </w:rPr>
              <w:t>ოქსიდი</w:t>
            </w:r>
          </w:p>
        </w:tc>
        <w:tc>
          <w:tcPr>
            <w:tcW w:w="1118" w:type="pct"/>
            <w:tcBorders>
              <w:top w:val="nil"/>
              <w:left w:val="single" w:sz="8" w:space="0" w:color="auto"/>
              <w:bottom w:val="single" w:sz="8" w:space="0" w:color="auto"/>
              <w:right w:val="single" w:sz="8" w:space="0" w:color="auto"/>
            </w:tcBorders>
            <w:shd w:val="clear" w:color="auto" w:fill="auto"/>
            <w:vAlign w:val="center"/>
          </w:tcPr>
          <w:p w14:paraId="62CE1C26"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0.0540</w:t>
            </w:r>
          </w:p>
        </w:tc>
        <w:tc>
          <w:tcPr>
            <w:tcW w:w="790" w:type="pct"/>
            <w:tcBorders>
              <w:top w:val="nil"/>
              <w:left w:val="nil"/>
              <w:bottom w:val="single" w:sz="8" w:space="0" w:color="auto"/>
              <w:right w:val="single" w:sz="8" w:space="0" w:color="auto"/>
            </w:tcBorders>
            <w:shd w:val="clear" w:color="auto" w:fill="auto"/>
            <w:vAlign w:val="center"/>
          </w:tcPr>
          <w:p w14:paraId="181ADC10"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0.0440</w:t>
            </w:r>
          </w:p>
        </w:tc>
      </w:tr>
      <w:tr w:rsidR="00A35CBA" w:rsidRPr="00B944CF" w14:paraId="49C2D26D" w14:textId="77777777" w:rsidTr="00A35CBA">
        <w:trPr>
          <w:trHeight w:val="257"/>
          <w:jc w:val="center"/>
        </w:trPr>
        <w:tc>
          <w:tcPr>
            <w:tcW w:w="410" w:type="pct"/>
            <w:vAlign w:val="center"/>
          </w:tcPr>
          <w:p w14:paraId="132B954A" w14:textId="77777777" w:rsidR="00A35CBA" w:rsidRPr="00B944CF" w:rsidRDefault="00A35CBA" w:rsidP="00B944CF">
            <w:pPr>
              <w:spacing w:before="0" w:after="0"/>
              <w:jc w:val="center"/>
              <w:rPr>
                <w:rFonts w:eastAsia="Calibri" w:cs="Times New Roman"/>
                <w:sz w:val="20"/>
                <w:szCs w:val="20"/>
              </w:rPr>
            </w:pPr>
            <w:r w:rsidRPr="00B944CF">
              <w:rPr>
                <w:rFonts w:eastAsia="Calibri" w:cs="Times New Roman"/>
                <w:sz w:val="20"/>
                <w:szCs w:val="20"/>
              </w:rPr>
              <w:t>0342</w:t>
            </w:r>
          </w:p>
        </w:tc>
        <w:tc>
          <w:tcPr>
            <w:tcW w:w="2682" w:type="pct"/>
            <w:vAlign w:val="center"/>
          </w:tcPr>
          <w:p w14:paraId="0A0AFC5F" w14:textId="77777777" w:rsidR="00A35CBA" w:rsidRPr="00B944CF" w:rsidRDefault="00A35CBA" w:rsidP="00B944CF">
            <w:pPr>
              <w:spacing w:before="0" w:after="0"/>
              <w:jc w:val="left"/>
              <w:rPr>
                <w:rFonts w:eastAsia="Calibri" w:cs="Times New Roman"/>
                <w:sz w:val="20"/>
                <w:szCs w:val="20"/>
              </w:rPr>
            </w:pPr>
            <w:r w:rsidRPr="00B944CF">
              <w:rPr>
                <w:rFonts w:eastAsia="Calibri" w:cs="Sylfaen"/>
                <w:sz w:val="20"/>
                <w:szCs w:val="20"/>
              </w:rPr>
              <w:t>აირადი</w:t>
            </w:r>
            <w:r w:rsidRPr="00B944CF">
              <w:rPr>
                <w:rFonts w:eastAsia="Calibri" w:cs="Times New Roman"/>
                <w:sz w:val="20"/>
                <w:szCs w:val="20"/>
              </w:rPr>
              <w:t xml:space="preserve"> </w:t>
            </w:r>
            <w:r w:rsidRPr="00B944CF">
              <w:rPr>
                <w:rFonts w:eastAsia="Calibri" w:cs="Sylfaen"/>
                <w:sz w:val="20"/>
                <w:szCs w:val="20"/>
              </w:rPr>
              <w:t>ფტორიდები</w:t>
            </w:r>
          </w:p>
        </w:tc>
        <w:tc>
          <w:tcPr>
            <w:tcW w:w="1118" w:type="pct"/>
            <w:tcBorders>
              <w:top w:val="nil"/>
              <w:left w:val="single" w:sz="8" w:space="0" w:color="auto"/>
              <w:bottom w:val="single" w:sz="8" w:space="0" w:color="auto"/>
              <w:right w:val="single" w:sz="8" w:space="0" w:color="auto"/>
            </w:tcBorders>
            <w:shd w:val="clear" w:color="auto" w:fill="auto"/>
            <w:vAlign w:val="center"/>
          </w:tcPr>
          <w:p w14:paraId="62807CBC"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0.0060</w:t>
            </w:r>
          </w:p>
        </w:tc>
        <w:tc>
          <w:tcPr>
            <w:tcW w:w="790" w:type="pct"/>
            <w:tcBorders>
              <w:top w:val="nil"/>
              <w:left w:val="nil"/>
              <w:bottom w:val="single" w:sz="8" w:space="0" w:color="auto"/>
              <w:right w:val="single" w:sz="8" w:space="0" w:color="auto"/>
            </w:tcBorders>
            <w:shd w:val="clear" w:color="auto" w:fill="auto"/>
            <w:vAlign w:val="center"/>
          </w:tcPr>
          <w:p w14:paraId="763E2949"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0.0060</w:t>
            </w:r>
          </w:p>
        </w:tc>
      </w:tr>
      <w:tr w:rsidR="00A35CBA" w:rsidRPr="00B944CF" w14:paraId="0D7B04C3" w14:textId="77777777" w:rsidTr="00A35CBA">
        <w:trPr>
          <w:trHeight w:val="257"/>
          <w:jc w:val="center"/>
        </w:trPr>
        <w:tc>
          <w:tcPr>
            <w:tcW w:w="410" w:type="pct"/>
            <w:vAlign w:val="center"/>
          </w:tcPr>
          <w:p w14:paraId="520F71A5" w14:textId="77777777" w:rsidR="00A35CBA" w:rsidRPr="00B944CF" w:rsidRDefault="00A35CBA" w:rsidP="00B944CF">
            <w:pPr>
              <w:spacing w:before="0" w:after="0"/>
              <w:jc w:val="center"/>
              <w:rPr>
                <w:rFonts w:eastAsia="Calibri" w:cs="Times New Roman"/>
                <w:sz w:val="20"/>
                <w:szCs w:val="20"/>
              </w:rPr>
            </w:pPr>
            <w:r w:rsidRPr="00B944CF">
              <w:rPr>
                <w:rFonts w:eastAsia="Calibri" w:cs="Times New Roman"/>
                <w:sz w:val="20"/>
                <w:szCs w:val="20"/>
              </w:rPr>
              <w:t>0344</w:t>
            </w:r>
          </w:p>
        </w:tc>
        <w:tc>
          <w:tcPr>
            <w:tcW w:w="2682" w:type="pct"/>
            <w:vAlign w:val="center"/>
          </w:tcPr>
          <w:p w14:paraId="35879CCF" w14:textId="77777777" w:rsidR="00A35CBA" w:rsidRPr="00B944CF" w:rsidRDefault="00A35CBA" w:rsidP="00B944CF">
            <w:pPr>
              <w:spacing w:before="0" w:after="0"/>
              <w:jc w:val="left"/>
              <w:rPr>
                <w:rFonts w:eastAsia="Calibri" w:cs="Times New Roman"/>
                <w:sz w:val="20"/>
                <w:szCs w:val="20"/>
              </w:rPr>
            </w:pPr>
            <w:r w:rsidRPr="00B944CF">
              <w:rPr>
                <w:rFonts w:eastAsia="Calibri" w:cs="Sylfaen"/>
                <w:sz w:val="20"/>
                <w:szCs w:val="20"/>
              </w:rPr>
              <w:t>სუსტად</w:t>
            </w:r>
            <w:r w:rsidRPr="00B944CF">
              <w:rPr>
                <w:rFonts w:eastAsia="Calibri" w:cs="Times New Roman"/>
                <w:sz w:val="20"/>
                <w:szCs w:val="20"/>
              </w:rPr>
              <w:t xml:space="preserve"> </w:t>
            </w:r>
            <w:r w:rsidRPr="00B944CF">
              <w:rPr>
                <w:rFonts w:eastAsia="Calibri" w:cs="Sylfaen"/>
                <w:sz w:val="20"/>
                <w:szCs w:val="20"/>
              </w:rPr>
              <w:t>ხსნადი</w:t>
            </w:r>
            <w:r w:rsidRPr="00B944CF">
              <w:rPr>
                <w:rFonts w:eastAsia="Calibri" w:cs="Times New Roman"/>
                <w:sz w:val="20"/>
                <w:szCs w:val="20"/>
              </w:rPr>
              <w:t xml:space="preserve"> </w:t>
            </w:r>
            <w:r w:rsidRPr="00B944CF">
              <w:rPr>
                <w:rFonts w:eastAsia="Calibri" w:cs="Sylfaen"/>
                <w:sz w:val="20"/>
                <w:szCs w:val="20"/>
              </w:rPr>
              <w:t>ფტორიდები</w:t>
            </w:r>
          </w:p>
        </w:tc>
        <w:tc>
          <w:tcPr>
            <w:tcW w:w="1118" w:type="pct"/>
            <w:tcBorders>
              <w:top w:val="nil"/>
              <w:left w:val="single" w:sz="8" w:space="0" w:color="auto"/>
              <w:bottom w:val="single" w:sz="8" w:space="0" w:color="auto"/>
              <w:right w:val="single" w:sz="8" w:space="0" w:color="auto"/>
            </w:tcBorders>
            <w:shd w:val="clear" w:color="auto" w:fill="auto"/>
            <w:vAlign w:val="center"/>
          </w:tcPr>
          <w:p w14:paraId="2E97912F"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0.0020</w:t>
            </w:r>
          </w:p>
        </w:tc>
        <w:tc>
          <w:tcPr>
            <w:tcW w:w="790" w:type="pct"/>
            <w:tcBorders>
              <w:top w:val="nil"/>
              <w:left w:val="nil"/>
              <w:bottom w:val="single" w:sz="8" w:space="0" w:color="auto"/>
              <w:right w:val="single" w:sz="8" w:space="0" w:color="auto"/>
            </w:tcBorders>
            <w:shd w:val="clear" w:color="auto" w:fill="auto"/>
            <w:vAlign w:val="center"/>
          </w:tcPr>
          <w:p w14:paraId="07A985B4"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0.0030</w:t>
            </w:r>
          </w:p>
        </w:tc>
      </w:tr>
      <w:tr w:rsidR="00A35CBA" w:rsidRPr="00B944CF" w14:paraId="1A4C0EEC" w14:textId="77777777" w:rsidTr="00A35CBA">
        <w:trPr>
          <w:trHeight w:val="257"/>
          <w:jc w:val="center"/>
        </w:trPr>
        <w:tc>
          <w:tcPr>
            <w:tcW w:w="410" w:type="pct"/>
            <w:vAlign w:val="center"/>
          </w:tcPr>
          <w:p w14:paraId="4372736C" w14:textId="77777777" w:rsidR="00A35CBA" w:rsidRPr="00B944CF" w:rsidRDefault="00A35CBA" w:rsidP="00B944CF">
            <w:pPr>
              <w:spacing w:before="0" w:after="0"/>
              <w:jc w:val="center"/>
              <w:rPr>
                <w:rFonts w:eastAsia="Calibri" w:cs="Times New Roman"/>
                <w:sz w:val="20"/>
                <w:szCs w:val="20"/>
              </w:rPr>
            </w:pPr>
            <w:r w:rsidRPr="00B944CF">
              <w:rPr>
                <w:rFonts w:eastAsia="Calibri" w:cs="Times New Roman"/>
                <w:sz w:val="20"/>
                <w:szCs w:val="20"/>
              </w:rPr>
              <w:t>2732</w:t>
            </w:r>
          </w:p>
        </w:tc>
        <w:tc>
          <w:tcPr>
            <w:tcW w:w="2682" w:type="pct"/>
            <w:vAlign w:val="center"/>
          </w:tcPr>
          <w:p w14:paraId="18C2D41F" w14:textId="77777777" w:rsidR="00A35CBA" w:rsidRPr="00B944CF" w:rsidRDefault="00A35CBA" w:rsidP="00B944CF">
            <w:pPr>
              <w:spacing w:before="0" w:after="0"/>
              <w:jc w:val="left"/>
              <w:rPr>
                <w:rFonts w:eastAsia="Calibri" w:cs="Times New Roman"/>
                <w:sz w:val="20"/>
                <w:szCs w:val="20"/>
              </w:rPr>
            </w:pPr>
            <w:r w:rsidRPr="00B944CF">
              <w:rPr>
                <w:rFonts w:eastAsia="Calibri" w:cs="Sylfaen"/>
                <w:sz w:val="20"/>
                <w:szCs w:val="20"/>
              </w:rPr>
              <w:t>ნავთის</w:t>
            </w:r>
            <w:r w:rsidRPr="00B944CF">
              <w:rPr>
                <w:rFonts w:eastAsia="Calibri" w:cs="Times New Roman"/>
                <w:sz w:val="20"/>
                <w:szCs w:val="20"/>
              </w:rPr>
              <w:t xml:space="preserve"> </w:t>
            </w:r>
            <w:r w:rsidRPr="00B944CF">
              <w:rPr>
                <w:rFonts w:eastAsia="Calibri" w:cs="Sylfaen"/>
                <w:sz w:val="20"/>
                <w:szCs w:val="20"/>
              </w:rPr>
              <w:t>ფრაქცია</w:t>
            </w:r>
          </w:p>
        </w:tc>
        <w:tc>
          <w:tcPr>
            <w:tcW w:w="1118" w:type="pct"/>
            <w:tcBorders>
              <w:top w:val="nil"/>
              <w:left w:val="single" w:sz="8" w:space="0" w:color="auto"/>
              <w:bottom w:val="single" w:sz="8" w:space="0" w:color="auto"/>
              <w:right w:val="single" w:sz="8" w:space="0" w:color="auto"/>
            </w:tcBorders>
            <w:shd w:val="clear" w:color="auto" w:fill="auto"/>
            <w:vAlign w:val="center"/>
          </w:tcPr>
          <w:p w14:paraId="05507398"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0.0080</w:t>
            </w:r>
          </w:p>
        </w:tc>
        <w:tc>
          <w:tcPr>
            <w:tcW w:w="790" w:type="pct"/>
            <w:tcBorders>
              <w:top w:val="nil"/>
              <w:left w:val="nil"/>
              <w:bottom w:val="single" w:sz="8" w:space="0" w:color="auto"/>
              <w:right w:val="single" w:sz="8" w:space="0" w:color="auto"/>
            </w:tcBorders>
            <w:shd w:val="clear" w:color="auto" w:fill="auto"/>
            <w:vAlign w:val="center"/>
          </w:tcPr>
          <w:p w14:paraId="7A6F48E2"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0.0070</w:t>
            </w:r>
          </w:p>
        </w:tc>
      </w:tr>
      <w:tr w:rsidR="00A35CBA" w:rsidRPr="00B944CF" w14:paraId="1121A421" w14:textId="77777777" w:rsidTr="00A35CBA">
        <w:trPr>
          <w:trHeight w:val="257"/>
          <w:jc w:val="center"/>
        </w:trPr>
        <w:tc>
          <w:tcPr>
            <w:tcW w:w="410" w:type="pct"/>
            <w:vAlign w:val="center"/>
          </w:tcPr>
          <w:p w14:paraId="72E54148" w14:textId="77777777" w:rsidR="00A35CBA" w:rsidRPr="00B944CF" w:rsidRDefault="00A35CBA" w:rsidP="00B944CF">
            <w:pPr>
              <w:spacing w:before="0" w:after="0"/>
              <w:jc w:val="center"/>
              <w:rPr>
                <w:rFonts w:eastAsia="Calibri" w:cs="Times New Roman"/>
                <w:sz w:val="20"/>
                <w:szCs w:val="20"/>
              </w:rPr>
            </w:pPr>
            <w:r w:rsidRPr="00B944CF">
              <w:rPr>
                <w:rFonts w:eastAsia="Calibri" w:cs="Times New Roman"/>
                <w:sz w:val="20"/>
                <w:szCs w:val="20"/>
              </w:rPr>
              <w:t>2902</w:t>
            </w:r>
          </w:p>
        </w:tc>
        <w:tc>
          <w:tcPr>
            <w:tcW w:w="2682" w:type="pct"/>
            <w:vAlign w:val="center"/>
          </w:tcPr>
          <w:p w14:paraId="60066748" w14:textId="77777777" w:rsidR="00A35CBA" w:rsidRPr="00B944CF" w:rsidRDefault="00A35CBA" w:rsidP="00B944CF">
            <w:pPr>
              <w:spacing w:before="0" w:after="0"/>
              <w:jc w:val="left"/>
              <w:rPr>
                <w:rFonts w:eastAsia="Calibri" w:cs="Times New Roman"/>
                <w:sz w:val="20"/>
                <w:szCs w:val="20"/>
              </w:rPr>
            </w:pPr>
            <w:r w:rsidRPr="00B944CF">
              <w:rPr>
                <w:rFonts w:eastAsia="Calibri" w:cs="Sylfaen"/>
                <w:sz w:val="20"/>
                <w:szCs w:val="20"/>
              </w:rPr>
              <w:t>შეწონილი</w:t>
            </w:r>
            <w:r w:rsidRPr="00B944CF">
              <w:rPr>
                <w:rFonts w:eastAsia="Calibri" w:cs="Times New Roman"/>
                <w:sz w:val="20"/>
                <w:szCs w:val="20"/>
              </w:rPr>
              <w:t xml:space="preserve"> </w:t>
            </w:r>
            <w:r w:rsidRPr="00B944CF">
              <w:rPr>
                <w:rFonts w:eastAsia="Calibri" w:cs="Sylfaen"/>
                <w:sz w:val="20"/>
                <w:szCs w:val="20"/>
              </w:rPr>
              <w:t>ნაწილაკები</w:t>
            </w:r>
          </w:p>
        </w:tc>
        <w:tc>
          <w:tcPr>
            <w:tcW w:w="1118" w:type="pct"/>
            <w:tcBorders>
              <w:top w:val="nil"/>
              <w:left w:val="single" w:sz="8" w:space="0" w:color="auto"/>
              <w:bottom w:val="single" w:sz="8" w:space="0" w:color="auto"/>
              <w:right w:val="single" w:sz="8" w:space="0" w:color="auto"/>
            </w:tcBorders>
            <w:shd w:val="clear" w:color="auto" w:fill="auto"/>
            <w:vAlign w:val="center"/>
          </w:tcPr>
          <w:p w14:paraId="70B5265F"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0.1050</w:t>
            </w:r>
          </w:p>
        </w:tc>
        <w:tc>
          <w:tcPr>
            <w:tcW w:w="790" w:type="pct"/>
            <w:tcBorders>
              <w:top w:val="nil"/>
              <w:left w:val="nil"/>
              <w:bottom w:val="single" w:sz="8" w:space="0" w:color="auto"/>
              <w:right w:val="single" w:sz="8" w:space="0" w:color="auto"/>
            </w:tcBorders>
            <w:shd w:val="clear" w:color="auto" w:fill="auto"/>
            <w:vAlign w:val="center"/>
          </w:tcPr>
          <w:p w14:paraId="708DF5F5"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0.0880</w:t>
            </w:r>
          </w:p>
        </w:tc>
      </w:tr>
      <w:tr w:rsidR="00A35CBA" w:rsidRPr="00B944CF" w14:paraId="61733683" w14:textId="77777777" w:rsidTr="00A35CBA">
        <w:trPr>
          <w:trHeight w:val="257"/>
          <w:jc w:val="center"/>
        </w:trPr>
        <w:tc>
          <w:tcPr>
            <w:tcW w:w="410" w:type="pct"/>
            <w:vAlign w:val="center"/>
          </w:tcPr>
          <w:p w14:paraId="52A23DA9" w14:textId="77777777" w:rsidR="00A35CBA" w:rsidRPr="00B944CF" w:rsidRDefault="00A35CBA" w:rsidP="00B944CF">
            <w:pPr>
              <w:spacing w:before="0" w:after="0"/>
              <w:jc w:val="center"/>
              <w:rPr>
                <w:rFonts w:eastAsia="Calibri" w:cs="Times New Roman"/>
                <w:sz w:val="20"/>
                <w:szCs w:val="20"/>
              </w:rPr>
            </w:pPr>
            <w:r w:rsidRPr="00B944CF">
              <w:rPr>
                <w:rFonts w:eastAsia="Calibri" w:cs="Times New Roman"/>
                <w:sz w:val="20"/>
                <w:szCs w:val="20"/>
              </w:rPr>
              <w:t>2908</w:t>
            </w:r>
          </w:p>
        </w:tc>
        <w:tc>
          <w:tcPr>
            <w:tcW w:w="2682" w:type="pct"/>
            <w:vAlign w:val="center"/>
          </w:tcPr>
          <w:p w14:paraId="352454A9" w14:textId="77777777" w:rsidR="00A35CBA" w:rsidRPr="00B944CF" w:rsidRDefault="00A35CBA" w:rsidP="00B944CF">
            <w:pPr>
              <w:spacing w:before="0" w:after="0"/>
              <w:jc w:val="left"/>
              <w:rPr>
                <w:rFonts w:eastAsia="Calibri" w:cs="Times New Roman"/>
                <w:sz w:val="20"/>
                <w:szCs w:val="20"/>
              </w:rPr>
            </w:pPr>
            <w:r w:rsidRPr="00B944CF">
              <w:rPr>
                <w:rFonts w:eastAsia="Calibri" w:cs="Sylfaen"/>
                <w:sz w:val="20"/>
                <w:szCs w:val="20"/>
              </w:rPr>
              <w:t>არაორგანული</w:t>
            </w:r>
            <w:r w:rsidRPr="00B944CF">
              <w:rPr>
                <w:rFonts w:eastAsia="Calibri" w:cs="Times New Roman"/>
                <w:sz w:val="20"/>
                <w:szCs w:val="20"/>
              </w:rPr>
              <w:t xml:space="preserve"> </w:t>
            </w:r>
            <w:r w:rsidRPr="00B944CF">
              <w:rPr>
                <w:rFonts w:eastAsia="Calibri" w:cs="Sylfaen"/>
                <w:sz w:val="20"/>
                <w:szCs w:val="20"/>
              </w:rPr>
              <w:t>მტვერი</w:t>
            </w:r>
            <w:r w:rsidRPr="00B944CF">
              <w:rPr>
                <w:rFonts w:eastAsia="Calibri" w:cs="Times New Roman"/>
                <w:sz w:val="20"/>
                <w:szCs w:val="20"/>
              </w:rPr>
              <w:t>: 70-20% SiO2</w:t>
            </w:r>
          </w:p>
        </w:tc>
        <w:tc>
          <w:tcPr>
            <w:tcW w:w="1118" w:type="pct"/>
            <w:tcBorders>
              <w:top w:val="nil"/>
              <w:left w:val="single" w:sz="8" w:space="0" w:color="auto"/>
              <w:bottom w:val="single" w:sz="8" w:space="0" w:color="auto"/>
              <w:right w:val="single" w:sz="8" w:space="0" w:color="auto"/>
            </w:tcBorders>
            <w:shd w:val="clear" w:color="auto" w:fill="auto"/>
            <w:vAlign w:val="center"/>
          </w:tcPr>
          <w:p w14:paraId="4DD0B02F"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0.0007</w:t>
            </w:r>
          </w:p>
        </w:tc>
        <w:tc>
          <w:tcPr>
            <w:tcW w:w="790" w:type="pct"/>
            <w:tcBorders>
              <w:top w:val="nil"/>
              <w:left w:val="nil"/>
              <w:bottom w:val="single" w:sz="8" w:space="0" w:color="auto"/>
              <w:right w:val="single" w:sz="8" w:space="0" w:color="auto"/>
            </w:tcBorders>
            <w:shd w:val="clear" w:color="auto" w:fill="auto"/>
            <w:vAlign w:val="center"/>
          </w:tcPr>
          <w:p w14:paraId="5A03DE47"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0.0008</w:t>
            </w:r>
          </w:p>
        </w:tc>
      </w:tr>
      <w:tr w:rsidR="00A35CBA" w:rsidRPr="00B944CF" w14:paraId="41E4C668" w14:textId="77777777" w:rsidTr="00A35CBA">
        <w:trPr>
          <w:trHeight w:val="257"/>
          <w:jc w:val="center"/>
        </w:trPr>
        <w:tc>
          <w:tcPr>
            <w:tcW w:w="410" w:type="pct"/>
            <w:vAlign w:val="center"/>
          </w:tcPr>
          <w:p w14:paraId="1BFF2EF0" w14:textId="77777777" w:rsidR="00A35CBA" w:rsidRPr="00B944CF" w:rsidRDefault="00A35CBA" w:rsidP="00B944CF">
            <w:pPr>
              <w:spacing w:before="0" w:after="0"/>
              <w:jc w:val="center"/>
              <w:rPr>
                <w:rFonts w:eastAsia="Calibri" w:cs="Times New Roman"/>
                <w:sz w:val="20"/>
                <w:szCs w:val="20"/>
              </w:rPr>
            </w:pPr>
            <w:r w:rsidRPr="00B944CF">
              <w:rPr>
                <w:rFonts w:eastAsia="Calibri" w:cs="Times New Roman"/>
                <w:sz w:val="20"/>
                <w:szCs w:val="20"/>
              </w:rPr>
              <w:t>6046</w:t>
            </w:r>
          </w:p>
        </w:tc>
        <w:tc>
          <w:tcPr>
            <w:tcW w:w="2682" w:type="pct"/>
            <w:vAlign w:val="center"/>
          </w:tcPr>
          <w:p w14:paraId="27B85D85" w14:textId="7404569E" w:rsidR="00A35CBA" w:rsidRPr="00B944CF" w:rsidRDefault="00A35CBA" w:rsidP="00B944CF">
            <w:pPr>
              <w:spacing w:before="0" w:after="0"/>
              <w:jc w:val="left"/>
              <w:rPr>
                <w:rFonts w:eastAsia="Calibri" w:cs="Times New Roman"/>
                <w:sz w:val="20"/>
                <w:szCs w:val="20"/>
              </w:rPr>
            </w:pPr>
            <w:r w:rsidRPr="00B944CF">
              <w:rPr>
                <w:rFonts w:eastAsia="Calibri" w:cs="Sylfaen"/>
                <w:sz w:val="20"/>
                <w:szCs w:val="20"/>
              </w:rPr>
              <w:t>ჯამური</w:t>
            </w:r>
            <w:r w:rsidRPr="00B944CF">
              <w:rPr>
                <w:rFonts w:eastAsia="Calibri" w:cs="Times New Roman"/>
                <w:sz w:val="20"/>
                <w:szCs w:val="20"/>
              </w:rPr>
              <w:t xml:space="preserve"> </w:t>
            </w:r>
            <w:r w:rsidRPr="00B944CF">
              <w:rPr>
                <w:rFonts w:eastAsia="Calibri" w:cs="Sylfaen"/>
                <w:sz w:val="20"/>
                <w:szCs w:val="20"/>
              </w:rPr>
              <w:t>ზემოქმედების</w:t>
            </w:r>
            <w:r w:rsidRPr="00B944CF">
              <w:rPr>
                <w:rFonts w:eastAsia="Calibri" w:cs="Times New Roman"/>
                <w:sz w:val="20"/>
                <w:szCs w:val="20"/>
              </w:rPr>
              <w:t xml:space="preserve"> </w:t>
            </w:r>
            <w:r w:rsidRPr="00B944CF">
              <w:rPr>
                <w:rFonts w:eastAsia="Calibri" w:cs="Sylfaen"/>
                <w:sz w:val="20"/>
                <w:szCs w:val="20"/>
              </w:rPr>
              <w:t>ჯგუფი</w:t>
            </w:r>
            <w:r w:rsidRPr="00B944CF">
              <w:rPr>
                <w:rFonts w:eastAsia="Calibri" w:cs="Times New Roman"/>
                <w:sz w:val="20"/>
                <w:szCs w:val="20"/>
              </w:rPr>
              <w:t>:</w:t>
            </w:r>
            <w:r w:rsidR="00E37609" w:rsidRPr="00B944CF">
              <w:rPr>
                <w:rFonts w:eastAsia="Calibri" w:cs="Times New Roman"/>
                <w:sz w:val="20"/>
                <w:szCs w:val="20"/>
              </w:rPr>
              <w:t xml:space="preserve"> </w:t>
            </w:r>
            <w:r w:rsidRPr="00B944CF">
              <w:rPr>
                <w:rFonts w:eastAsia="Calibri" w:cs="Sylfaen"/>
                <w:sz w:val="20"/>
                <w:szCs w:val="20"/>
              </w:rPr>
              <w:t>ნახშირბადის</w:t>
            </w:r>
            <w:r w:rsidRPr="00B944CF">
              <w:rPr>
                <w:rFonts w:eastAsia="Calibri" w:cs="Times New Roman"/>
                <w:sz w:val="20"/>
                <w:szCs w:val="20"/>
              </w:rPr>
              <w:t xml:space="preserve"> </w:t>
            </w:r>
            <w:r w:rsidRPr="00B944CF">
              <w:rPr>
                <w:rFonts w:eastAsia="Calibri" w:cs="Sylfaen"/>
                <w:sz w:val="20"/>
                <w:szCs w:val="20"/>
              </w:rPr>
              <w:t>ოქსიდი</w:t>
            </w:r>
            <w:r w:rsidRPr="00B944CF">
              <w:rPr>
                <w:rFonts w:eastAsia="Calibri" w:cs="Times New Roman"/>
                <w:sz w:val="20"/>
                <w:szCs w:val="20"/>
              </w:rPr>
              <w:t xml:space="preserve"> </w:t>
            </w:r>
            <w:r w:rsidRPr="00B944CF">
              <w:rPr>
                <w:rFonts w:eastAsia="Calibri" w:cs="Sylfaen"/>
                <w:sz w:val="20"/>
                <w:szCs w:val="20"/>
              </w:rPr>
              <w:t>და</w:t>
            </w:r>
            <w:r w:rsidRPr="00B944CF">
              <w:rPr>
                <w:rFonts w:eastAsia="Calibri" w:cs="Times New Roman"/>
                <w:sz w:val="20"/>
                <w:szCs w:val="20"/>
              </w:rPr>
              <w:t xml:space="preserve"> </w:t>
            </w:r>
            <w:r w:rsidRPr="00B944CF">
              <w:rPr>
                <w:rFonts w:eastAsia="Calibri" w:cs="Sylfaen"/>
                <w:sz w:val="20"/>
                <w:szCs w:val="20"/>
              </w:rPr>
              <w:t>ცემენტის</w:t>
            </w:r>
            <w:r w:rsidRPr="00B944CF">
              <w:rPr>
                <w:rFonts w:eastAsia="Calibri" w:cs="Times New Roman"/>
                <w:sz w:val="20"/>
                <w:szCs w:val="20"/>
              </w:rPr>
              <w:t xml:space="preserve"> </w:t>
            </w:r>
            <w:r w:rsidRPr="00B944CF">
              <w:rPr>
                <w:rFonts w:eastAsia="Calibri" w:cs="Sylfaen"/>
                <w:sz w:val="20"/>
                <w:szCs w:val="20"/>
              </w:rPr>
              <w:t>წარმოების</w:t>
            </w:r>
            <w:r w:rsidRPr="00B944CF">
              <w:rPr>
                <w:rFonts w:eastAsia="Calibri" w:cs="Times New Roman"/>
                <w:sz w:val="20"/>
                <w:szCs w:val="20"/>
              </w:rPr>
              <w:t xml:space="preserve"> </w:t>
            </w:r>
            <w:r w:rsidRPr="00B944CF">
              <w:rPr>
                <w:rFonts w:eastAsia="Calibri" w:cs="Sylfaen"/>
                <w:sz w:val="20"/>
                <w:szCs w:val="20"/>
              </w:rPr>
              <w:t>მტვერი</w:t>
            </w:r>
          </w:p>
        </w:tc>
        <w:tc>
          <w:tcPr>
            <w:tcW w:w="1118" w:type="pct"/>
            <w:tcBorders>
              <w:top w:val="nil"/>
              <w:left w:val="single" w:sz="8" w:space="0" w:color="auto"/>
              <w:bottom w:val="single" w:sz="8" w:space="0" w:color="auto"/>
              <w:right w:val="single" w:sz="8" w:space="0" w:color="auto"/>
            </w:tcBorders>
            <w:shd w:val="clear" w:color="auto" w:fill="auto"/>
            <w:vAlign w:val="center"/>
          </w:tcPr>
          <w:p w14:paraId="66E870DC"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0.8520</w:t>
            </w:r>
          </w:p>
        </w:tc>
        <w:tc>
          <w:tcPr>
            <w:tcW w:w="790" w:type="pct"/>
            <w:tcBorders>
              <w:top w:val="nil"/>
              <w:left w:val="nil"/>
              <w:bottom w:val="single" w:sz="8" w:space="0" w:color="auto"/>
              <w:right w:val="single" w:sz="8" w:space="0" w:color="auto"/>
            </w:tcBorders>
            <w:shd w:val="clear" w:color="auto" w:fill="auto"/>
            <w:vAlign w:val="center"/>
          </w:tcPr>
          <w:p w14:paraId="7E3E94F0"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0.5500</w:t>
            </w:r>
          </w:p>
        </w:tc>
      </w:tr>
      <w:tr w:rsidR="00A35CBA" w:rsidRPr="00B944CF" w14:paraId="3B6636AE" w14:textId="77777777" w:rsidTr="00A35CBA">
        <w:trPr>
          <w:trHeight w:val="257"/>
          <w:jc w:val="center"/>
        </w:trPr>
        <w:tc>
          <w:tcPr>
            <w:tcW w:w="410" w:type="pct"/>
            <w:vAlign w:val="center"/>
          </w:tcPr>
          <w:p w14:paraId="009C4A25" w14:textId="77777777" w:rsidR="00A35CBA" w:rsidRPr="00B944CF" w:rsidRDefault="00A35CBA" w:rsidP="00B944CF">
            <w:pPr>
              <w:spacing w:before="0" w:after="0"/>
              <w:jc w:val="center"/>
              <w:rPr>
                <w:rFonts w:eastAsia="Calibri" w:cs="Times New Roman"/>
                <w:sz w:val="20"/>
                <w:szCs w:val="20"/>
              </w:rPr>
            </w:pPr>
            <w:r w:rsidRPr="00B944CF">
              <w:rPr>
                <w:rFonts w:eastAsia="Calibri" w:cs="Times New Roman"/>
                <w:sz w:val="20"/>
                <w:szCs w:val="20"/>
              </w:rPr>
              <w:t>6053</w:t>
            </w:r>
          </w:p>
        </w:tc>
        <w:tc>
          <w:tcPr>
            <w:tcW w:w="2682" w:type="pct"/>
            <w:vAlign w:val="center"/>
          </w:tcPr>
          <w:p w14:paraId="06D51010" w14:textId="5DE7C63E" w:rsidR="00A35CBA" w:rsidRPr="00B944CF" w:rsidRDefault="00A35CBA" w:rsidP="00B944CF">
            <w:pPr>
              <w:spacing w:before="0" w:after="0"/>
              <w:jc w:val="left"/>
              <w:rPr>
                <w:rFonts w:eastAsia="Calibri" w:cs="Times New Roman"/>
                <w:sz w:val="20"/>
                <w:szCs w:val="20"/>
              </w:rPr>
            </w:pPr>
            <w:r w:rsidRPr="00B944CF">
              <w:rPr>
                <w:rFonts w:eastAsia="Calibri" w:cs="Sylfaen"/>
                <w:sz w:val="20"/>
                <w:szCs w:val="20"/>
              </w:rPr>
              <w:t>ჯამური</w:t>
            </w:r>
            <w:r w:rsidRPr="00B944CF">
              <w:rPr>
                <w:rFonts w:eastAsia="Calibri" w:cs="Times New Roman"/>
                <w:sz w:val="20"/>
                <w:szCs w:val="20"/>
              </w:rPr>
              <w:t xml:space="preserve"> </w:t>
            </w:r>
            <w:r w:rsidRPr="00B944CF">
              <w:rPr>
                <w:rFonts w:eastAsia="Calibri" w:cs="Sylfaen"/>
                <w:sz w:val="20"/>
                <w:szCs w:val="20"/>
              </w:rPr>
              <w:t>ზემოქმედების</w:t>
            </w:r>
            <w:r w:rsidRPr="00B944CF">
              <w:rPr>
                <w:rFonts w:eastAsia="Calibri" w:cs="Times New Roman"/>
                <w:sz w:val="20"/>
                <w:szCs w:val="20"/>
              </w:rPr>
              <w:t xml:space="preserve"> </w:t>
            </w:r>
            <w:r w:rsidRPr="00B944CF">
              <w:rPr>
                <w:rFonts w:eastAsia="Calibri" w:cs="Sylfaen"/>
                <w:sz w:val="20"/>
                <w:szCs w:val="20"/>
              </w:rPr>
              <w:t>ჯგუფი</w:t>
            </w:r>
            <w:r w:rsidRPr="00B944CF">
              <w:rPr>
                <w:rFonts w:eastAsia="Calibri" w:cs="Times New Roman"/>
                <w:sz w:val="20"/>
                <w:szCs w:val="20"/>
              </w:rPr>
              <w:t>:</w:t>
            </w:r>
            <w:r w:rsidR="00E37609" w:rsidRPr="00B944CF">
              <w:rPr>
                <w:rFonts w:eastAsia="Calibri" w:cs="Times New Roman"/>
                <w:sz w:val="20"/>
                <w:szCs w:val="20"/>
              </w:rPr>
              <w:t xml:space="preserve"> </w:t>
            </w:r>
            <w:r w:rsidRPr="00B944CF">
              <w:rPr>
                <w:rFonts w:eastAsia="Calibri" w:cs="Sylfaen"/>
                <w:sz w:val="20"/>
                <w:szCs w:val="20"/>
              </w:rPr>
              <w:t>წყალბადის</w:t>
            </w:r>
            <w:r w:rsidRPr="00B944CF">
              <w:rPr>
                <w:rFonts w:eastAsia="Calibri" w:cs="Times New Roman"/>
                <w:sz w:val="20"/>
                <w:szCs w:val="20"/>
              </w:rPr>
              <w:t xml:space="preserve"> </w:t>
            </w:r>
            <w:r w:rsidRPr="00B944CF">
              <w:rPr>
                <w:rFonts w:eastAsia="Calibri" w:cs="Sylfaen"/>
                <w:sz w:val="20"/>
                <w:szCs w:val="20"/>
              </w:rPr>
              <w:t>ფთორიდი</w:t>
            </w:r>
            <w:r w:rsidRPr="00B944CF">
              <w:rPr>
                <w:rFonts w:eastAsia="Calibri" w:cs="Times New Roman"/>
                <w:sz w:val="20"/>
                <w:szCs w:val="20"/>
              </w:rPr>
              <w:t xml:space="preserve"> </w:t>
            </w:r>
            <w:r w:rsidRPr="00B944CF">
              <w:rPr>
                <w:rFonts w:eastAsia="Calibri" w:cs="Sylfaen"/>
                <w:sz w:val="20"/>
                <w:szCs w:val="20"/>
              </w:rPr>
              <w:t>და</w:t>
            </w:r>
            <w:r w:rsidRPr="00B944CF">
              <w:rPr>
                <w:rFonts w:eastAsia="Calibri" w:cs="Times New Roman"/>
                <w:sz w:val="20"/>
                <w:szCs w:val="20"/>
              </w:rPr>
              <w:t xml:space="preserve"> </w:t>
            </w:r>
            <w:r w:rsidRPr="00B944CF">
              <w:rPr>
                <w:rFonts w:eastAsia="Calibri" w:cs="Sylfaen"/>
                <w:sz w:val="20"/>
                <w:szCs w:val="20"/>
              </w:rPr>
              <w:t>ფთორის</w:t>
            </w:r>
            <w:r w:rsidRPr="00B944CF">
              <w:rPr>
                <w:rFonts w:eastAsia="Calibri" w:cs="Times New Roman"/>
                <w:sz w:val="20"/>
                <w:szCs w:val="20"/>
              </w:rPr>
              <w:t xml:space="preserve"> </w:t>
            </w:r>
            <w:r w:rsidRPr="00B944CF">
              <w:rPr>
                <w:rFonts w:eastAsia="Calibri" w:cs="Sylfaen"/>
                <w:sz w:val="20"/>
                <w:szCs w:val="20"/>
              </w:rPr>
              <w:t>სუსტად</w:t>
            </w:r>
            <w:r w:rsidRPr="00B944CF">
              <w:rPr>
                <w:rFonts w:eastAsia="Calibri" w:cs="Times New Roman"/>
                <w:sz w:val="20"/>
                <w:szCs w:val="20"/>
              </w:rPr>
              <w:t xml:space="preserve"> </w:t>
            </w:r>
            <w:r w:rsidRPr="00B944CF">
              <w:rPr>
                <w:rFonts w:eastAsia="Calibri" w:cs="Sylfaen"/>
                <w:sz w:val="20"/>
                <w:szCs w:val="20"/>
              </w:rPr>
              <w:t>ხსნადი</w:t>
            </w:r>
            <w:r w:rsidRPr="00B944CF">
              <w:rPr>
                <w:rFonts w:eastAsia="Calibri" w:cs="Times New Roman"/>
                <w:sz w:val="20"/>
                <w:szCs w:val="20"/>
              </w:rPr>
              <w:t xml:space="preserve"> </w:t>
            </w:r>
            <w:r w:rsidRPr="00B944CF">
              <w:rPr>
                <w:rFonts w:eastAsia="Calibri" w:cs="Sylfaen"/>
                <w:sz w:val="20"/>
                <w:szCs w:val="20"/>
              </w:rPr>
              <w:t>მარილები</w:t>
            </w:r>
          </w:p>
        </w:tc>
        <w:tc>
          <w:tcPr>
            <w:tcW w:w="1118" w:type="pct"/>
            <w:tcBorders>
              <w:top w:val="nil"/>
              <w:left w:val="single" w:sz="8" w:space="0" w:color="auto"/>
              <w:bottom w:val="single" w:sz="8" w:space="0" w:color="auto"/>
              <w:right w:val="single" w:sz="8" w:space="0" w:color="auto"/>
            </w:tcBorders>
            <w:shd w:val="clear" w:color="auto" w:fill="auto"/>
            <w:vAlign w:val="center"/>
          </w:tcPr>
          <w:p w14:paraId="36D5E625"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0.0080</w:t>
            </w:r>
          </w:p>
        </w:tc>
        <w:tc>
          <w:tcPr>
            <w:tcW w:w="790" w:type="pct"/>
            <w:tcBorders>
              <w:top w:val="nil"/>
              <w:left w:val="nil"/>
              <w:bottom w:val="single" w:sz="8" w:space="0" w:color="auto"/>
              <w:right w:val="single" w:sz="8" w:space="0" w:color="auto"/>
            </w:tcBorders>
            <w:shd w:val="clear" w:color="auto" w:fill="auto"/>
            <w:vAlign w:val="center"/>
          </w:tcPr>
          <w:p w14:paraId="46EADE7D"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0.0090</w:t>
            </w:r>
          </w:p>
        </w:tc>
      </w:tr>
      <w:tr w:rsidR="00A35CBA" w:rsidRPr="00B944CF" w14:paraId="33A5DDF6" w14:textId="77777777" w:rsidTr="00A35CBA">
        <w:trPr>
          <w:trHeight w:val="257"/>
          <w:jc w:val="center"/>
        </w:trPr>
        <w:tc>
          <w:tcPr>
            <w:tcW w:w="410" w:type="pct"/>
            <w:vAlign w:val="center"/>
          </w:tcPr>
          <w:p w14:paraId="5B4C7FCF" w14:textId="77777777" w:rsidR="00A35CBA" w:rsidRPr="00B944CF" w:rsidRDefault="00A35CBA" w:rsidP="00B944CF">
            <w:pPr>
              <w:spacing w:before="0" w:after="0"/>
              <w:jc w:val="center"/>
              <w:rPr>
                <w:rFonts w:eastAsia="Calibri" w:cs="Times New Roman"/>
                <w:sz w:val="20"/>
                <w:szCs w:val="20"/>
              </w:rPr>
            </w:pPr>
            <w:r w:rsidRPr="00B944CF">
              <w:rPr>
                <w:rFonts w:eastAsia="Calibri" w:cs="Times New Roman"/>
                <w:sz w:val="20"/>
                <w:szCs w:val="20"/>
              </w:rPr>
              <w:lastRenderedPageBreak/>
              <w:t>6204</w:t>
            </w:r>
          </w:p>
        </w:tc>
        <w:tc>
          <w:tcPr>
            <w:tcW w:w="2682" w:type="pct"/>
            <w:vAlign w:val="center"/>
          </w:tcPr>
          <w:p w14:paraId="20D016CC" w14:textId="5049CD11" w:rsidR="00A35CBA" w:rsidRPr="00B944CF" w:rsidRDefault="00A35CBA" w:rsidP="00B944CF">
            <w:pPr>
              <w:spacing w:before="0" w:after="0"/>
              <w:jc w:val="left"/>
              <w:rPr>
                <w:rFonts w:eastAsia="Calibri" w:cs="Times New Roman"/>
                <w:sz w:val="20"/>
                <w:szCs w:val="20"/>
              </w:rPr>
            </w:pPr>
            <w:r w:rsidRPr="00B944CF">
              <w:rPr>
                <w:rFonts w:eastAsia="Calibri" w:cs="Sylfaen"/>
                <w:sz w:val="20"/>
                <w:szCs w:val="20"/>
              </w:rPr>
              <w:t>არასრული</w:t>
            </w:r>
            <w:r w:rsidRPr="00B944CF">
              <w:rPr>
                <w:rFonts w:eastAsia="Calibri" w:cs="Times New Roman"/>
                <w:sz w:val="20"/>
                <w:szCs w:val="20"/>
              </w:rPr>
              <w:t xml:space="preserve"> </w:t>
            </w:r>
            <w:r w:rsidRPr="00B944CF">
              <w:rPr>
                <w:rFonts w:eastAsia="Calibri" w:cs="Sylfaen"/>
                <w:sz w:val="20"/>
                <w:szCs w:val="20"/>
              </w:rPr>
              <w:t>ჯამური</w:t>
            </w:r>
            <w:r w:rsidRPr="00B944CF">
              <w:rPr>
                <w:rFonts w:eastAsia="Calibri" w:cs="Times New Roman"/>
                <w:sz w:val="20"/>
                <w:szCs w:val="20"/>
              </w:rPr>
              <w:t xml:space="preserve"> </w:t>
            </w:r>
            <w:r w:rsidRPr="00B944CF">
              <w:rPr>
                <w:rFonts w:eastAsia="Calibri" w:cs="Sylfaen"/>
                <w:sz w:val="20"/>
                <w:szCs w:val="20"/>
              </w:rPr>
              <w:t>ზემოქმედების</w:t>
            </w:r>
            <w:r w:rsidRPr="00B944CF">
              <w:rPr>
                <w:rFonts w:eastAsia="Calibri" w:cs="Times New Roman"/>
                <w:sz w:val="20"/>
                <w:szCs w:val="20"/>
              </w:rPr>
              <w:t xml:space="preserve"> </w:t>
            </w:r>
            <w:r w:rsidRPr="00B944CF">
              <w:rPr>
                <w:rFonts w:eastAsia="Calibri" w:cs="Sylfaen"/>
                <w:sz w:val="20"/>
                <w:szCs w:val="20"/>
              </w:rPr>
              <w:t>ჯგუფი</w:t>
            </w:r>
            <w:r w:rsidRPr="00B944CF">
              <w:rPr>
                <w:rFonts w:eastAsia="Calibri" w:cs="Times New Roman"/>
                <w:sz w:val="20"/>
                <w:szCs w:val="20"/>
              </w:rPr>
              <w:t xml:space="preserve"> "1.6" </w:t>
            </w:r>
            <w:r w:rsidRPr="00B944CF">
              <w:rPr>
                <w:rFonts w:eastAsia="Calibri" w:cs="Sylfaen"/>
                <w:sz w:val="20"/>
                <w:szCs w:val="20"/>
              </w:rPr>
              <w:t>კოეფიციენტით</w:t>
            </w:r>
            <w:r w:rsidRPr="00B944CF">
              <w:rPr>
                <w:rFonts w:eastAsia="Calibri" w:cs="Times New Roman"/>
                <w:sz w:val="20"/>
                <w:szCs w:val="20"/>
              </w:rPr>
              <w:t>:</w:t>
            </w:r>
            <w:r w:rsidR="00E37609" w:rsidRPr="00B944CF">
              <w:rPr>
                <w:rFonts w:eastAsia="Calibri" w:cs="Times New Roman"/>
                <w:sz w:val="20"/>
                <w:szCs w:val="20"/>
              </w:rPr>
              <w:t xml:space="preserve"> </w:t>
            </w:r>
            <w:r w:rsidRPr="00B944CF">
              <w:rPr>
                <w:rFonts w:eastAsia="Calibri" w:cs="Sylfaen"/>
                <w:sz w:val="20"/>
                <w:szCs w:val="20"/>
              </w:rPr>
              <w:t>აზოტის</w:t>
            </w:r>
            <w:r w:rsidRPr="00B944CF">
              <w:rPr>
                <w:rFonts w:eastAsia="Calibri" w:cs="Times New Roman"/>
                <w:sz w:val="20"/>
                <w:szCs w:val="20"/>
              </w:rPr>
              <w:t xml:space="preserve"> </w:t>
            </w:r>
            <w:r w:rsidRPr="00B944CF">
              <w:rPr>
                <w:rFonts w:eastAsia="Calibri" w:cs="Sylfaen"/>
                <w:sz w:val="20"/>
                <w:szCs w:val="20"/>
              </w:rPr>
              <w:t>დიოქსიდი</w:t>
            </w:r>
            <w:r w:rsidRPr="00B944CF">
              <w:rPr>
                <w:rFonts w:eastAsia="Calibri" w:cs="Times New Roman"/>
                <w:sz w:val="20"/>
                <w:szCs w:val="20"/>
              </w:rPr>
              <w:t xml:space="preserve">, </w:t>
            </w:r>
            <w:r w:rsidRPr="00B944CF">
              <w:rPr>
                <w:rFonts w:eastAsia="Calibri" w:cs="Sylfaen"/>
                <w:sz w:val="20"/>
                <w:szCs w:val="20"/>
              </w:rPr>
              <w:t>გოგირდის</w:t>
            </w:r>
            <w:r w:rsidRPr="00B944CF">
              <w:rPr>
                <w:rFonts w:eastAsia="Calibri" w:cs="Times New Roman"/>
                <w:sz w:val="20"/>
                <w:szCs w:val="20"/>
              </w:rPr>
              <w:t xml:space="preserve"> </w:t>
            </w:r>
            <w:r w:rsidRPr="00B944CF">
              <w:rPr>
                <w:rFonts w:eastAsia="Calibri" w:cs="Sylfaen"/>
                <w:sz w:val="20"/>
                <w:szCs w:val="20"/>
              </w:rPr>
              <w:t>დიოქსიდი</w:t>
            </w:r>
          </w:p>
        </w:tc>
        <w:tc>
          <w:tcPr>
            <w:tcW w:w="1118" w:type="pct"/>
            <w:tcBorders>
              <w:top w:val="nil"/>
              <w:left w:val="single" w:sz="8" w:space="0" w:color="auto"/>
              <w:bottom w:val="single" w:sz="8" w:space="0" w:color="auto"/>
              <w:right w:val="single" w:sz="8" w:space="0" w:color="auto"/>
            </w:tcBorders>
            <w:shd w:val="clear" w:color="auto" w:fill="auto"/>
            <w:vAlign w:val="center"/>
          </w:tcPr>
          <w:p w14:paraId="6A07477B"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0.1950</w:t>
            </w:r>
          </w:p>
        </w:tc>
        <w:tc>
          <w:tcPr>
            <w:tcW w:w="790" w:type="pct"/>
            <w:tcBorders>
              <w:top w:val="nil"/>
              <w:left w:val="nil"/>
              <w:bottom w:val="single" w:sz="8" w:space="0" w:color="auto"/>
              <w:right w:val="single" w:sz="8" w:space="0" w:color="auto"/>
            </w:tcBorders>
            <w:shd w:val="clear" w:color="auto" w:fill="auto"/>
            <w:vAlign w:val="center"/>
          </w:tcPr>
          <w:p w14:paraId="344E1C71"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0.1540</w:t>
            </w:r>
          </w:p>
        </w:tc>
      </w:tr>
      <w:tr w:rsidR="00A35CBA" w:rsidRPr="00B944CF" w14:paraId="48D98C9A" w14:textId="77777777" w:rsidTr="00A35CBA">
        <w:trPr>
          <w:trHeight w:val="257"/>
          <w:jc w:val="center"/>
        </w:trPr>
        <w:tc>
          <w:tcPr>
            <w:tcW w:w="410" w:type="pct"/>
            <w:vAlign w:val="center"/>
          </w:tcPr>
          <w:p w14:paraId="7D410812" w14:textId="77777777" w:rsidR="00A35CBA" w:rsidRPr="00B944CF" w:rsidRDefault="00A35CBA" w:rsidP="00B944CF">
            <w:pPr>
              <w:spacing w:before="0" w:after="0"/>
              <w:jc w:val="center"/>
              <w:rPr>
                <w:rFonts w:eastAsia="Calibri" w:cs="Times New Roman"/>
                <w:sz w:val="20"/>
                <w:szCs w:val="20"/>
              </w:rPr>
            </w:pPr>
            <w:r w:rsidRPr="00B944CF">
              <w:rPr>
                <w:rFonts w:eastAsia="Calibri" w:cs="Times New Roman"/>
                <w:sz w:val="20"/>
                <w:szCs w:val="20"/>
              </w:rPr>
              <w:t>6205</w:t>
            </w:r>
          </w:p>
        </w:tc>
        <w:tc>
          <w:tcPr>
            <w:tcW w:w="2682" w:type="pct"/>
            <w:vAlign w:val="center"/>
          </w:tcPr>
          <w:p w14:paraId="42DF9559" w14:textId="309BDF11" w:rsidR="00A35CBA" w:rsidRPr="00B944CF" w:rsidRDefault="00A35CBA" w:rsidP="00B944CF">
            <w:pPr>
              <w:spacing w:before="0" w:after="0"/>
              <w:jc w:val="left"/>
              <w:rPr>
                <w:rFonts w:eastAsia="Calibri" w:cs="Times New Roman"/>
                <w:sz w:val="20"/>
                <w:szCs w:val="20"/>
              </w:rPr>
            </w:pPr>
            <w:r w:rsidRPr="00B944CF">
              <w:rPr>
                <w:rFonts w:eastAsia="Calibri" w:cs="Sylfaen"/>
                <w:sz w:val="20"/>
                <w:szCs w:val="20"/>
              </w:rPr>
              <w:t>არასრული</w:t>
            </w:r>
            <w:r w:rsidRPr="00B944CF">
              <w:rPr>
                <w:rFonts w:eastAsia="Calibri" w:cs="Times New Roman"/>
                <w:sz w:val="20"/>
                <w:szCs w:val="20"/>
              </w:rPr>
              <w:t xml:space="preserve"> </w:t>
            </w:r>
            <w:r w:rsidRPr="00B944CF">
              <w:rPr>
                <w:rFonts w:eastAsia="Calibri" w:cs="Sylfaen"/>
                <w:sz w:val="20"/>
                <w:szCs w:val="20"/>
              </w:rPr>
              <w:t>ჯამური</w:t>
            </w:r>
            <w:r w:rsidRPr="00B944CF">
              <w:rPr>
                <w:rFonts w:eastAsia="Calibri" w:cs="Times New Roman"/>
                <w:sz w:val="20"/>
                <w:szCs w:val="20"/>
              </w:rPr>
              <w:t xml:space="preserve"> </w:t>
            </w:r>
            <w:r w:rsidRPr="00B944CF">
              <w:rPr>
                <w:rFonts w:eastAsia="Calibri" w:cs="Sylfaen"/>
                <w:sz w:val="20"/>
                <w:szCs w:val="20"/>
              </w:rPr>
              <w:t>ზემოქმედების</w:t>
            </w:r>
            <w:r w:rsidRPr="00B944CF">
              <w:rPr>
                <w:rFonts w:eastAsia="Calibri" w:cs="Times New Roman"/>
                <w:sz w:val="20"/>
                <w:szCs w:val="20"/>
              </w:rPr>
              <w:t xml:space="preserve"> </w:t>
            </w:r>
            <w:r w:rsidRPr="00B944CF">
              <w:rPr>
                <w:rFonts w:eastAsia="Calibri" w:cs="Sylfaen"/>
                <w:sz w:val="20"/>
                <w:szCs w:val="20"/>
              </w:rPr>
              <w:t>ჯგუფი</w:t>
            </w:r>
            <w:r w:rsidRPr="00B944CF">
              <w:rPr>
                <w:rFonts w:eastAsia="Calibri" w:cs="Times New Roman"/>
                <w:sz w:val="20"/>
                <w:szCs w:val="20"/>
              </w:rPr>
              <w:t xml:space="preserve"> "1.8" </w:t>
            </w:r>
            <w:r w:rsidRPr="00B944CF">
              <w:rPr>
                <w:rFonts w:eastAsia="Calibri" w:cs="Sylfaen"/>
                <w:sz w:val="20"/>
                <w:szCs w:val="20"/>
              </w:rPr>
              <w:t>კოეფიციენტით</w:t>
            </w:r>
            <w:r w:rsidRPr="00B944CF">
              <w:rPr>
                <w:rFonts w:eastAsia="Calibri" w:cs="Times New Roman"/>
                <w:sz w:val="20"/>
                <w:szCs w:val="20"/>
              </w:rPr>
              <w:t>:</w:t>
            </w:r>
            <w:r w:rsidR="00E37609" w:rsidRPr="00B944CF">
              <w:rPr>
                <w:rFonts w:eastAsia="Calibri" w:cs="Times New Roman"/>
                <w:sz w:val="20"/>
                <w:szCs w:val="20"/>
              </w:rPr>
              <w:t xml:space="preserve"> </w:t>
            </w:r>
            <w:r w:rsidRPr="00B944CF">
              <w:rPr>
                <w:rFonts w:eastAsia="Calibri" w:cs="Sylfaen"/>
                <w:sz w:val="20"/>
                <w:szCs w:val="20"/>
              </w:rPr>
              <w:t>გოგირდის</w:t>
            </w:r>
            <w:r w:rsidRPr="00B944CF">
              <w:rPr>
                <w:rFonts w:eastAsia="Calibri" w:cs="Times New Roman"/>
                <w:sz w:val="20"/>
                <w:szCs w:val="20"/>
              </w:rPr>
              <w:t xml:space="preserve"> </w:t>
            </w:r>
            <w:r w:rsidRPr="00B944CF">
              <w:rPr>
                <w:rFonts w:eastAsia="Calibri" w:cs="Sylfaen"/>
                <w:sz w:val="20"/>
                <w:szCs w:val="20"/>
              </w:rPr>
              <w:t>დიოქსიდი</w:t>
            </w:r>
            <w:r w:rsidRPr="00B944CF">
              <w:rPr>
                <w:rFonts w:eastAsia="Calibri" w:cs="Times New Roman"/>
                <w:sz w:val="20"/>
                <w:szCs w:val="20"/>
              </w:rPr>
              <w:t xml:space="preserve"> </w:t>
            </w:r>
            <w:r w:rsidRPr="00B944CF">
              <w:rPr>
                <w:rFonts w:eastAsia="Calibri" w:cs="Sylfaen"/>
                <w:sz w:val="20"/>
                <w:szCs w:val="20"/>
              </w:rPr>
              <w:t>და</w:t>
            </w:r>
            <w:r w:rsidRPr="00B944CF">
              <w:rPr>
                <w:rFonts w:eastAsia="Calibri" w:cs="Times New Roman"/>
                <w:sz w:val="20"/>
                <w:szCs w:val="20"/>
              </w:rPr>
              <w:t xml:space="preserve"> </w:t>
            </w:r>
            <w:r w:rsidRPr="00B944CF">
              <w:rPr>
                <w:rFonts w:eastAsia="Calibri" w:cs="Sylfaen"/>
                <w:sz w:val="20"/>
                <w:szCs w:val="20"/>
              </w:rPr>
              <w:t>წყალბადის</w:t>
            </w:r>
            <w:r w:rsidRPr="00B944CF">
              <w:rPr>
                <w:rFonts w:eastAsia="Calibri" w:cs="Times New Roman"/>
                <w:sz w:val="20"/>
                <w:szCs w:val="20"/>
              </w:rPr>
              <w:t xml:space="preserve"> </w:t>
            </w:r>
            <w:r w:rsidRPr="00B944CF">
              <w:rPr>
                <w:rFonts w:eastAsia="Calibri" w:cs="Sylfaen"/>
                <w:sz w:val="20"/>
                <w:szCs w:val="20"/>
              </w:rPr>
              <w:t>ფთორიდი</w:t>
            </w:r>
          </w:p>
        </w:tc>
        <w:tc>
          <w:tcPr>
            <w:tcW w:w="1118" w:type="pct"/>
            <w:tcBorders>
              <w:top w:val="nil"/>
              <w:left w:val="single" w:sz="8" w:space="0" w:color="auto"/>
              <w:bottom w:val="single" w:sz="8" w:space="0" w:color="auto"/>
              <w:right w:val="single" w:sz="8" w:space="0" w:color="auto"/>
            </w:tcBorders>
            <w:shd w:val="clear" w:color="auto" w:fill="auto"/>
            <w:vAlign w:val="center"/>
          </w:tcPr>
          <w:p w14:paraId="16714616"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0.0100</w:t>
            </w:r>
          </w:p>
        </w:tc>
        <w:tc>
          <w:tcPr>
            <w:tcW w:w="790" w:type="pct"/>
            <w:tcBorders>
              <w:top w:val="nil"/>
              <w:left w:val="nil"/>
              <w:bottom w:val="single" w:sz="8" w:space="0" w:color="auto"/>
              <w:right w:val="single" w:sz="8" w:space="0" w:color="auto"/>
            </w:tcBorders>
            <w:shd w:val="clear" w:color="auto" w:fill="auto"/>
            <w:vAlign w:val="center"/>
          </w:tcPr>
          <w:p w14:paraId="129A69CD"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0.0090</w:t>
            </w:r>
          </w:p>
        </w:tc>
      </w:tr>
    </w:tbl>
    <w:p w14:paraId="4C1ECE9B" w14:textId="77777777" w:rsidR="00A35CBA" w:rsidRPr="00B944CF" w:rsidRDefault="00A35CBA" w:rsidP="00B944CF">
      <w:bookmarkStart w:id="47" w:name="_Toc496827621"/>
    </w:p>
    <w:p w14:paraId="5CF3D373" w14:textId="77777777" w:rsidR="00A35CBA" w:rsidRPr="00B944CF" w:rsidRDefault="00A35CBA" w:rsidP="00B944CF">
      <w:pPr>
        <w:pStyle w:val="Heading3"/>
        <w:rPr>
          <w:rFonts w:cs="Sylfaen"/>
          <w:bCs/>
          <w:iCs/>
          <w:lang w:bidi="en-US"/>
        </w:rPr>
      </w:pPr>
      <w:bookmarkStart w:id="48" w:name="_Toc116390802"/>
      <w:r w:rsidRPr="00B944CF">
        <w:t>დასკვნა</w:t>
      </w:r>
      <w:bookmarkEnd w:id="47"/>
      <w:bookmarkEnd w:id="48"/>
      <w:r w:rsidRPr="00B944CF">
        <w:rPr>
          <w:rFonts w:cs="Sylfaen"/>
          <w:bCs/>
          <w:iCs/>
          <w:lang w:bidi="en-US"/>
        </w:rPr>
        <w:t xml:space="preserve"> </w:t>
      </w:r>
    </w:p>
    <w:p w14:paraId="1103C503" w14:textId="56B11EF7" w:rsidR="00A35CBA" w:rsidRPr="00B944CF" w:rsidRDefault="00A35CBA" w:rsidP="00B944CF">
      <w:pPr>
        <w:rPr>
          <w:rFonts w:eastAsia="Times New Roman" w:cs="Times New Roman"/>
          <w:lang w:eastAsia="ru-RU"/>
        </w:rPr>
      </w:pPr>
      <w:r w:rsidRPr="00B944CF">
        <w:rPr>
          <w:rFonts w:eastAsia="Times New Roman" w:cs="Times New Roman"/>
          <w:lang w:eastAsia="ru-RU"/>
        </w:rPr>
        <w:t>ჩატარებული გაბნევის გაანგარიშების შედეგების მიხედვით, მავნე ნივთიერებათა კონცენტრაციები საკონტროლო წერტილებში (</w:t>
      </w:r>
      <w:r w:rsidRPr="00B944CF">
        <w:rPr>
          <w:rFonts w:eastAsia="Times New Roman" w:cs="Arial"/>
          <w:bCs/>
          <w:lang w:eastAsia="ru-RU"/>
        </w:rPr>
        <w:t>დასახლებული პუნქტის და 500 მეტრიანი ნორმირებული ზონის საზღვარი</w:t>
      </w:r>
      <w:r w:rsidRPr="00B944CF">
        <w:rPr>
          <w:rFonts w:eastAsia="Times New Roman" w:cs="Times New Roman"/>
          <w:lang w:eastAsia="ru-RU"/>
        </w:rPr>
        <w:t>) არ აღემატება</w:t>
      </w:r>
      <w:r w:rsidR="00E37609" w:rsidRPr="00B944CF">
        <w:rPr>
          <w:rFonts w:eastAsia="Times New Roman" w:cs="Times New Roman"/>
          <w:lang w:eastAsia="ru-RU"/>
        </w:rPr>
        <w:t xml:space="preserve"> </w:t>
      </w:r>
      <w:r w:rsidRPr="00B944CF">
        <w:rPr>
          <w:rFonts w:eastAsia="Times New Roman" w:cs="Times New Roman"/>
          <w:lang w:eastAsia="ru-RU"/>
        </w:rPr>
        <w:t>ნორმატიულ მნიშვნელობებს. გამომდინარე აღნიშნულიდან, საწარმოს მშენებლობისას</w:t>
      </w:r>
      <w:r w:rsidR="00E37609" w:rsidRPr="00B944CF">
        <w:rPr>
          <w:rFonts w:eastAsia="Times New Roman" w:cs="Times New Roman"/>
          <w:lang w:eastAsia="ru-RU"/>
        </w:rPr>
        <w:t xml:space="preserve"> </w:t>
      </w:r>
      <w:r w:rsidRPr="00B944CF">
        <w:rPr>
          <w:rFonts w:eastAsia="Times New Roman" w:cs="Times New Roman"/>
          <w:lang w:eastAsia="ru-RU"/>
        </w:rPr>
        <w:t>ადგილი არ ექნება ატმოსფერული ჰაერის ხარისხის კანონმდებლობით გათვალისწინებულ ნორმებზე გადაჭარბებას.</w:t>
      </w:r>
    </w:p>
    <w:p w14:paraId="109050BD" w14:textId="77777777" w:rsidR="00C25606" w:rsidRPr="00B944CF" w:rsidRDefault="00C25606" w:rsidP="00B944CF">
      <w:pPr>
        <w:rPr>
          <w:rFonts w:eastAsia="Times New Roman" w:cs="Times New Roman"/>
          <w:lang w:eastAsia="ru-RU"/>
        </w:rPr>
      </w:pPr>
    </w:p>
    <w:p w14:paraId="33045524" w14:textId="6E9E15AC" w:rsidR="003666AF" w:rsidRPr="00B944CF" w:rsidRDefault="00C346F5" w:rsidP="00B944CF">
      <w:pPr>
        <w:pStyle w:val="Heading3"/>
        <w:rPr>
          <w:lang w:eastAsia="ru-RU"/>
        </w:rPr>
      </w:pPr>
      <w:bookmarkStart w:id="49" w:name="_Toc116390803"/>
      <w:r w:rsidRPr="00B944CF">
        <w:t>ექსპლუატაციის ეტაპი</w:t>
      </w:r>
      <w:r w:rsidR="00B944CF" w:rsidRPr="00B944CF">
        <w:t xml:space="preserve"> - </w:t>
      </w:r>
      <w:bookmarkStart w:id="50" w:name="_Toc110346395"/>
      <w:r w:rsidR="00B944CF" w:rsidRPr="00B944CF">
        <w:t xml:space="preserve"> </w:t>
      </w:r>
      <w:r w:rsidR="003666AF" w:rsidRPr="00B944CF">
        <w:rPr>
          <w:lang w:eastAsia="ru-RU"/>
        </w:rPr>
        <w:t>მავნე ნივთიერებათა გაბნევის ანგარიშის მიღებული შედეგები და ანალიზი</w:t>
      </w:r>
      <w:bookmarkEnd w:id="49"/>
      <w:bookmarkEnd w:id="50"/>
    </w:p>
    <w:p w14:paraId="484313B5" w14:textId="77777777" w:rsidR="003666AF" w:rsidRPr="00B944CF" w:rsidRDefault="003666AF" w:rsidP="00B944CF">
      <w:pPr>
        <w:widowControl w:val="0"/>
        <w:autoSpaceDE w:val="0"/>
        <w:autoSpaceDN w:val="0"/>
        <w:adjustRightInd w:val="0"/>
        <w:rPr>
          <w:rFonts w:eastAsia="Times New Roman" w:cs="Times New Roman"/>
          <w:szCs w:val="24"/>
          <w:lang w:eastAsia="ru-RU"/>
        </w:rPr>
      </w:pPr>
      <w:r w:rsidRPr="00B944CF">
        <w:rPr>
          <w:rFonts w:eastAsia="Times New Roman" w:cs="Times New Roman"/>
          <w:szCs w:val="24"/>
          <w:lang w:eastAsia="ru-RU"/>
        </w:rPr>
        <w:t xml:space="preserve">მოცემულია საკონტროლო წერტილებიდან დამაბინძურებელ მავნე ნივთიერებათა მაქსიმალური კონცენტრაციები ზდკ-წილებში.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4366"/>
        <w:gridCol w:w="2695"/>
        <w:gridCol w:w="1852"/>
      </w:tblGrid>
      <w:tr w:rsidR="003666AF" w:rsidRPr="00B944CF" w14:paraId="1E55CD26" w14:textId="77777777" w:rsidTr="003666AF">
        <w:trPr>
          <w:trHeight w:val="399"/>
          <w:jc w:val="center"/>
        </w:trPr>
        <w:tc>
          <w:tcPr>
            <w:tcW w:w="2643" w:type="pct"/>
            <w:gridSpan w:val="2"/>
            <w:shd w:val="clear" w:color="auto" w:fill="D9D9D9"/>
            <w:vAlign w:val="center"/>
          </w:tcPr>
          <w:p w14:paraId="5057CF82" w14:textId="77777777" w:rsidR="003666AF" w:rsidRPr="00B944CF" w:rsidRDefault="003666AF" w:rsidP="00B944CF">
            <w:pPr>
              <w:widowControl w:val="0"/>
              <w:adjustRightInd w:val="0"/>
              <w:spacing w:before="0" w:after="0"/>
              <w:contextualSpacing/>
              <w:jc w:val="center"/>
              <w:textAlignment w:val="baseline"/>
              <w:rPr>
                <w:rFonts w:eastAsia="SimSun" w:cs="Sylfaen"/>
                <w:b/>
                <w:sz w:val="20"/>
                <w:szCs w:val="20"/>
                <w:lang w:eastAsia="ru-RU"/>
              </w:rPr>
            </w:pPr>
            <w:r w:rsidRPr="00B944CF">
              <w:rPr>
                <w:rFonts w:eastAsia="SimSun" w:cs="Times New Roman"/>
                <w:b/>
                <w:sz w:val="20"/>
                <w:szCs w:val="20"/>
                <w:lang w:eastAsia="ru-RU"/>
              </w:rPr>
              <w:t>მავნე ნივთიერების დასახელება</w:t>
            </w:r>
          </w:p>
        </w:tc>
        <w:tc>
          <w:tcPr>
            <w:tcW w:w="2357" w:type="pct"/>
            <w:gridSpan w:val="2"/>
            <w:shd w:val="clear" w:color="auto" w:fill="D9D9D9"/>
            <w:vAlign w:val="center"/>
          </w:tcPr>
          <w:p w14:paraId="53C09660" w14:textId="77777777" w:rsidR="003666AF" w:rsidRPr="00B944CF" w:rsidRDefault="003666AF" w:rsidP="00B944CF">
            <w:pPr>
              <w:widowControl w:val="0"/>
              <w:adjustRightInd w:val="0"/>
              <w:spacing w:before="0" w:after="0"/>
              <w:contextualSpacing/>
              <w:jc w:val="center"/>
              <w:textAlignment w:val="baseline"/>
              <w:rPr>
                <w:rFonts w:eastAsia="SimSun" w:cs="Times New Roman"/>
                <w:b/>
                <w:sz w:val="20"/>
                <w:szCs w:val="20"/>
                <w:lang w:eastAsia="ru-RU"/>
              </w:rPr>
            </w:pPr>
            <w:r w:rsidRPr="00B944CF">
              <w:rPr>
                <w:rFonts w:eastAsia="SimSun" w:cs="Sylfaen"/>
                <w:b/>
                <w:sz w:val="20"/>
                <w:szCs w:val="20"/>
                <w:lang w:eastAsia="ru-RU"/>
              </w:rPr>
              <w:t>მავნე</w:t>
            </w:r>
            <w:r w:rsidRPr="00B944CF">
              <w:rPr>
                <w:rFonts w:eastAsia="SimSun" w:cs="Times New Roman"/>
                <w:b/>
                <w:sz w:val="20"/>
                <w:szCs w:val="20"/>
                <w:lang w:eastAsia="ru-RU"/>
              </w:rPr>
              <w:t xml:space="preserve"> </w:t>
            </w:r>
            <w:r w:rsidRPr="00B944CF">
              <w:rPr>
                <w:rFonts w:eastAsia="SimSun" w:cs="Sylfaen"/>
                <w:b/>
                <w:sz w:val="20"/>
                <w:szCs w:val="20"/>
                <w:lang w:eastAsia="ru-RU"/>
              </w:rPr>
              <w:t>ნივთიერებათა</w:t>
            </w:r>
            <w:r w:rsidRPr="00B944CF">
              <w:rPr>
                <w:rFonts w:eastAsia="SimSun" w:cs="Times New Roman"/>
                <w:b/>
                <w:sz w:val="20"/>
                <w:szCs w:val="20"/>
                <w:lang w:eastAsia="ru-RU"/>
              </w:rPr>
              <w:t xml:space="preserve"> </w:t>
            </w:r>
            <w:r w:rsidRPr="00B944CF">
              <w:rPr>
                <w:rFonts w:eastAsia="SimSun" w:cs="Sylfaen"/>
                <w:b/>
                <w:sz w:val="20"/>
                <w:szCs w:val="20"/>
                <w:lang w:eastAsia="ru-RU"/>
              </w:rPr>
              <w:t>ზღვრულად</w:t>
            </w:r>
            <w:r w:rsidRPr="00B944CF">
              <w:rPr>
                <w:rFonts w:eastAsia="SimSun" w:cs="Times New Roman"/>
                <w:b/>
                <w:sz w:val="20"/>
                <w:szCs w:val="20"/>
                <w:lang w:eastAsia="ru-RU"/>
              </w:rPr>
              <w:t xml:space="preserve"> </w:t>
            </w:r>
            <w:r w:rsidRPr="00B944CF">
              <w:rPr>
                <w:rFonts w:eastAsia="SimSun" w:cs="Sylfaen"/>
                <w:b/>
                <w:sz w:val="20"/>
                <w:szCs w:val="20"/>
                <w:lang w:eastAsia="ru-RU"/>
              </w:rPr>
              <w:t>დასაშვები</w:t>
            </w:r>
            <w:r w:rsidRPr="00B944CF">
              <w:rPr>
                <w:rFonts w:eastAsia="SimSun" w:cs="Times New Roman"/>
                <w:b/>
                <w:sz w:val="20"/>
                <w:szCs w:val="20"/>
                <w:lang w:eastAsia="ru-RU"/>
              </w:rPr>
              <w:t xml:space="preserve"> </w:t>
            </w:r>
            <w:r w:rsidRPr="00B944CF">
              <w:rPr>
                <w:rFonts w:eastAsia="SimSun" w:cs="Sylfaen"/>
                <w:b/>
                <w:sz w:val="20"/>
                <w:szCs w:val="20"/>
                <w:lang w:eastAsia="ru-RU"/>
              </w:rPr>
              <w:t>კონცენტრაციის</w:t>
            </w:r>
            <w:r w:rsidRPr="00B944CF">
              <w:rPr>
                <w:rFonts w:eastAsia="SimSun" w:cs="Times New Roman"/>
                <w:b/>
                <w:sz w:val="20"/>
                <w:szCs w:val="20"/>
                <w:lang w:eastAsia="ru-RU"/>
              </w:rPr>
              <w:t xml:space="preserve"> </w:t>
            </w:r>
            <w:r w:rsidRPr="00B944CF">
              <w:rPr>
                <w:rFonts w:eastAsia="SimSun" w:cs="Sylfaen"/>
                <w:b/>
                <w:sz w:val="20"/>
                <w:szCs w:val="20"/>
                <w:lang w:eastAsia="ru-RU"/>
              </w:rPr>
              <w:t>წილი</w:t>
            </w:r>
            <w:r w:rsidRPr="00B944CF">
              <w:rPr>
                <w:rFonts w:eastAsia="SimSun" w:cs="Times New Roman"/>
                <w:b/>
                <w:sz w:val="20"/>
                <w:szCs w:val="20"/>
                <w:lang w:eastAsia="ru-RU"/>
              </w:rPr>
              <w:t xml:space="preserve"> </w:t>
            </w:r>
            <w:r w:rsidRPr="00B944CF">
              <w:rPr>
                <w:rFonts w:eastAsia="SimSun" w:cs="Sylfaen"/>
                <w:b/>
                <w:sz w:val="20"/>
                <w:szCs w:val="20"/>
                <w:lang w:eastAsia="ru-RU"/>
              </w:rPr>
              <w:t>ობიექტიდან</w:t>
            </w:r>
          </w:p>
        </w:tc>
      </w:tr>
      <w:tr w:rsidR="003666AF" w:rsidRPr="00B944CF" w14:paraId="597E7F68" w14:textId="77777777" w:rsidTr="003666AF">
        <w:trPr>
          <w:trHeight w:val="145"/>
          <w:jc w:val="center"/>
        </w:trPr>
        <w:tc>
          <w:tcPr>
            <w:tcW w:w="379" w:type="pct"/>
            <w:shd w:val="clear" w:color="auto" w:fill="D9D9D9"/>
            <w:vAlign w:val="center"/>
          </w:tcPr>
          <w:p w14:paraId="5CABF056" w14:textId="77777777" w:rsidR="003666AF" w:rsidRPr="00B944CF" w:rsidRDefault="003666AF" w:rsidP="00B944CF">
            <w:pPr>
              <w:widowControl w:val="0"/>
              <w:adjustRightInd w:val="0"/>
              <w:spacing w:before="0" w:after="0"/>
              <w:contextualSpacing/>
              <w:jc w:val="center"/>
              <w:textAlignment w:val="baseline"/>
              <w:rPr>
                <w:rFonts w:eastAsia="SimSun" w:cs="Sylfaen"/>
                <w:b/>
                <w:sz w:val="20"/>
                <w:szCs w:val="20"/>
                <w:lang w:eastAsia="ru-RU"/>
              </w:rPr>
            </w:pPr>
            <w:r w:rsidRPr="00B944CF">
              <w:rPr>
                <w:rFonts w:eastAsia="SimSun" w:cs="Sylfaen"/>
                <w:b/>
                <w:sz w:val="20"/>
                <w:szCs w:val="20"/>
                <w:lang w:eastAsia="ru-RU"/>
              </w:rPr>
              <w:t>კოდი</w:t>
            </w:r>
          </w:p>
        </w:tc>
        <w:tc>
          <w:tcPr>
            <w:tcW w:w="2264" w:type="pct"/>
            <w:shd w:val="clear" w:color="auto" w:fill="D9D9D9"/>
            <w:vAlign w:val="center"/>
          </w:tcPr>
          <w:p w14:paraId="4B3002A9" w14:textId="77777777" w:rsidR="003666AF" w:rsidRPr="00B944CF" w:rsidRDefault="003666AF" w:rsidP="00B944CF">
            <w:pPr>
              <w:widowControl w:val="0"/>
              <w:adjustRightInd w:val="0"/>
              <w:spacing w:before="0" w:after="0"/>
              <w:contextualSpacing/>
              <w:jc w:val="center"/>
              <w:textAlignment w:val="baseline"/>
              <w:rPr>
                <w:rFonts w:eastAsia="SimSun" w:cs="Sylfaen"/>
                <w:b/>
                <w:sz w:val="20"/>
                <w:szCs w:val="20"/>
                <w:lang w:eastAsia="ru-RU"/>
              </w:rPr>
            </w:pPr>
            <w:r w:rsidRPr="00B944CF">
              <w:rPr>
                <w:rFonts w:eastAsia="SimSun" w:cs="Sylfaen"/>
                <w:b/>
                <w:sz w:val="20"/>
                <w:szCs w:val="20"/>
                <w:lang w:eastAsia="ru-RU"/>
              </w:rPr>
              <w:t>დასახელება</w:t>
            </w:r>
          </w:p>
        </w:tc>
        <w:tc>
          <w:tcPr>
            <w:tcW w:w="1397" w:type="pct"/>
            <w:shd w:val="clear" w:color="auto" w:fill="D9D9D9"/>
            <w:vAlign w:val="center"/>
          </w:tcPr>
          <w:p w14:paraId="0BE2EB0F" w14:textId="77777777" w:rsidR="003666AF" w:rsidRPr="00B944CF" w:rsidRDefault="003666AF" w:rsidP="00B944CF">
            <w:pPr>
              <w:widowControl w:val="0"/>
              <w:adjustRightInd w:val="0"/>
              <w:spacing w:before="0" w:after="0"/>
              <w:contextualSpacing/>
              <w:jc w:val="center"/>
              <w:textAlignment w:val="baseline"/>
              <w:rPr>
                <w:rFonts w:eastAsia="SimSun" w:cs="Times New Roman"/>
                <w:b/>
                <w:sz w:val="20"/>
                <w:szCs w:val="20"/>
                <w:lang w:eastAsia="ru-RU"/>
              </w:rPr>
            </w:pPr>
            <w:r w:rsidRPr="00B944CF">
              <w:rPr>
                <w:rFonts w:eastAsia="SimSun" w:cs="Sylfaen"/>
                <w:b/>
                <w:sz w:val="20"/>
                <w:szCs w:val="20"/>
                <w:lang w:eastAsia="ru-RU"/>
              </w:rPr>
              <w:t>უახლოესი</w:t>
            </w:r>
            <w:r w:rsidRPr="00B944CF">
              <w:rPr>
                <w:rFonts w:eastAsia="SimSun" w:cs="Times New Roman"/>
                <w:b/>
                <w:sz w:val="20"/>
                <w:szCs w:val="20"/>
                <w:lang w:eastAsia="ru-RU"/>
              </w:rPr>
              <w:t xml:space="preserve"> </w:t>
            </w:r>
            <w:r w:rsidRPr="00B944CF">
              <w:rPr>
                <w:rFonts w:eastAsia="SimSun" w:cs="Sylfaen"/>
                <w:b/>
                <w:sz w:val="20"/>
                <w:szCs w:val="20"/>
                <w:lang w:eastAsia="ru-RU"/>
              </w:rPr>
              <w:t>დასახლებული</w:t>
            </w:r>
            <w:r w:rsidRPr="00B944CF">
              <w:rPr>
                <w:rFonts w:eastAsia="SimSun" w:cs="Times New Roman"/>
                <w:b/>
                <w:sz w:val="20"/>
                <w:szCs w:val="20"/>
                <w:lang w:eastAsia="ru-RU"/>
              </w:rPr>
              <w:t xml:space="preserve"> </w:t>
            </w:r>
            <w:r w:rsidRPr="00B944CF">
              <w:rPr>
                <w:rFonts w:eastAsia="SimSun" w:cs="Sylfaen"/>
                <w:b/>
                <w:sz w:val="20"/>
                <w:szCs w:val="20"/>
                <w:lang w:eastAsia="ru-RU"/>
              </w:rPr>
              <w:t>პუნქტის</w:t>
            </w:r>
            <w:r w:rsidRPr="00B944CF">
              <w:rPr>
                <w:rFonts w:eastAsia="SimSun" w:cs="Times New Roman"/>
                <w:b/>
                <w:sz w:val="20"/>
                <w:szCs w:val="20"/>
                <w:lang w:eastAsia="ru-RU"/>
              </w:rPr>
              <w:t xml:space="preserve"> </w:t>
            </w:r>
            <w:r w:rsidRPr="00B944CF">
              <w:rPr>
                <w:rFonts w:eastAsia="SimSun" w:cs="Sylfaen"/>
                <w:b/>
                <w:sz w:val="20"/>
                <w:szCs w:val="20"/>
                <w:lang w:eastAsia="ru-RU"/>
              </w:rPr>
              <w:t>საზღვარზე</w:t>
            </w:r>
          </w:p>
        </w:tc>
        <w:tc>
          <w:tcPr>
            <w:tcW w:w="960" w:type="pct"/>
            <w:shd w:val="clear" w:color="auto" w:fill="D9D9D9"/>
            <w:vAlign w:val="center"/>
          </w:tcPr>
          <w:p w14:paraId="1B6053E0" w14:textId="77777777" w:rsidR="003666AF" w:rsidRPr="00B944CF" w:rsidRDefault="003666AF" w:rsidP="00B944CF">
            <w:pPr>
              <w:widowControl w:val="0"/>
              <w:adjustRightInd w:val="0"/>
              <w:spacing w:before="0" w:after="0"/>
              <w:contextualSpacing/>
              <w:jc w:val="center"/>
              <w:textAlignment w:val="baseline"/>
              <w:rPr>
                <w:rFonts w:eastAsia="SimSun" w:cs="Times New Roman"/>
                <w:b/>
                <w:sz w:val="20"/>
                <w:szCs w:val="20"/>
                <w:lang w:eastAsia="ru-RU"/>
              </w:rPr>
            </w:pPr>
            <w:r w:rsidRPr="00B944CF">
              <w:rPr>
                <w:rFonts w:eastAsia="SimSun" w:cs="Times New Roman"/>
                <w:b/>
                <w:sz w:val="20"/>
                <w:szCs w:val="20"/>
                <w:lang w:eastAsia="ru-RU"/>
              </w:rPr>
              <w:t xml:space="preserve">500 </w:t>
            </w:r>
            <w:r w:rsidRPr="00B944CF">
              <w:rPr>
                <w:rFonts w:eastAsia="SimSun" w:cs="Sylfaen"/>
                <w:b/>
                <w:sz w:val="20"/>
                <w:szCs w:val="20"/>
                <w:lang w:eastAsia="ru-RU"/>
              </w:rPr>
              <w:t>მ</w:t>
            </w:r>
            <w:r w:rsidRPr="00B944CF">
              <w:rPr>
                <w:rFonts w:eastAsia="SimSun" w:cs="Times New Roman"/>
                <w:b/>
                <w:sz w:val="20"/>
                <w:szCs w:val="20"/>
                <w:lang w:eastAsia="ru-RU"/>
              </w:rPr>
              <w:t xml:space="preserve"> </w:t>
            </w:r>
            <w:r w:rsidRPr="00B944CF">
              <w:rPr>
                <w:rFonts w:eastAsia="SimSun" w:cs="Sylfaen"/>
                <w:b/>
                <w:sz w:val="20"/>
                <w:szCs w:val="20"/>
                <w:lang w:eastAsia="ru-RU"/>
              </w:rPr>
              <w:t>რადიუსის</w:t>
            </w:r>
            <w:r w:rsidRPr="00B944CF">
              <w:rPr>
                <w:rFonts w:eastAsia="SimSun" w:cs="Times New Roman"/>
                <w:b/>
                <w:sz w:val="20"/>
                <w:szCs w:val="20"/>
                <w:lang w:eastAsia="ru-RU"/>
              </w:rPr>
              <w:t xml:space="preserve"> </w:t>
            </w:r>
            <w:r w:rsidRPr="00B944CF">
              <w:rPr>
                <w:rFonts w:eastAsia="SimSun" w:cs="Sylfaen"/>
                <w:b/>
                <w:sz w:val="20"/>
                <w:szCs w:val="20"/>
                <w:lang w:eastAsia="ru-RU"/>
              </w:rPr>
              <w:t>საზღვარზე</w:t>
            </w:r>
          </w:p>
        </w:tc>
      </w:tr>
      <w:tr w:rsidR="003666AF" w:rsidRPr="00B944CF" w14:paraId="07081C69" w14:textId="77777777" w:rsidTr="003666AF">
        <w:trPr>
          <w:trHeight w:val="257"/>
          <w:jc w:val="center"/>
        </w:trPr>
        <w:tc>
          <w:tcPr>
            <w:tcW w:w="379" w:type="pct"/>
            <w:shd w:val="clear" w:color="auto" w:fill="auto"/>
            <w:vAlign w:val="center"/>
          </w:tcPr>
          <w:p w14:paraId="64EA9A1C" w14:textId="77777777" w:rsidR="003666AF" w:rsidRPr="00B944CF" w:rsidRDefault="003666AF" w:rsidP="00B944CF">
            <w:pPr>
              <w:spacing w:before="0" w:after="0"/>
              <w:jc w:val="left"/>
              <w:rPr>
                <w:rFonts w:eastAsia="Times New Roman" w:cs="Times New Roman"/>
                <w:sz w:val="20"/>
                <w:szCs w:val="20"/>
                <w:lang w:eastAsia="ru-RU"/>
              </w:rPr>
            </w:pPr>
            <w:r w:rsidRPr="00B944CF">
              <w:rPr>
                <w:rFonts w:eastAsia="Times New Roman" w:cs="Arial"/>
                <w:bCs/>
                <w:sz w:val="20"/>
                <w:szCs w:val="20"/>
                <w:lang w:eastAsia="ru-RU"/>
              </w:rPr>
              <w:t>101</w:t>
            </w:r>
          </w:p>
        </w:tc>
        <w:tc>
          <w:tcPr>
            <w:tcW w:w="2264" w:type="pct"/>
            <w:shd w:val="clear" w:color="auto" w:fill="auto"/>
            <w:vAlign w:val="center"/>
          </w:tcPr>
          <w:p w14:paraId="17272281" w14:textId="77777777" w:rsidR="003666AF" w:rsidRPr="00B944CF" w:rsidRDefault="003666AF" w:rsidP="00B944CF">
            <w:pPr>
              <w:spacing w:before="0" w:after="0"/>
              <w:jc w:val="left"/>
              <w:rPr>
                <w:rFonts w:eastAsia="Times New Roman" w:cs="Times New Roman"/>
                <w:sz w:val="20"/>
                <w:szCs w:val="20"/>
                <w:lang w:eastAsia="ru-RU"/>
              </w:rPr>
            </w:pPr>
            <w:r w:rsidRPr="00B944CF">
              <w:rPr>
                <w:rFonts w:eastAsia="Times New Roman" w:cs="Sylfaen"/>
                <w:sz w:val="20"/>
                <w:szCs w:val="20"/>
                <w:lang w:eastAsia="ru-RU"/>
              </w:rPr>
              <w:t>დი-ალუმინის ტრიოქსიდი (ალუმინზე გადაანგარიშებით)</w:t>
            </w:r>
          </w:p>
        </w:tc>
        <w:tc>
          <w:tcPr>
            <w:tcW w:w="1397" w:type="pct"/>
            <w:vAlign w:val="center"/>
          </w:tcPr>
          <w:p w14:paraId="53636BC7" w14:textId="77777777" w:rsidR="003666AF" w:rsidRPr="00B944CF" w:rsidRDefault="003666AF" w:rsidP="00B944CF">
            <w:pPr>
              <w:spacing w:before="0" w:after="0"/>
              <w:jc w:val="center"/>
              <w:rPr>
                <w:rFonts w:eastAsia="Times New Roman" w:cs="Times New Roman"/>
                <w:sz w:val="20"/>
                <w:szCs w:val="20"/>
                <w:lang w:eastAsia="ru-RU"/>
              </w:rPr>
            </w:pPr>
            <w:r w:rsidRPr="00B944CF">
              <w:rPr>
                <w:rFonts w:eastAsia="Times New Roman" w:cs="Times New Roman"/>
                <w:sz w:val="20"/>
                <w:szCs w:val="20"/>
                <w:lang w:eastAsia="ru-RU"/>
              </w:rPr>
              <w:t>0.009</w:t>
            </w:r>
          </w:p>
        </w:tc>
        <w:tc>
          <w:tcPr>
            <w:tcW w:w="960" w:type="pct"/>
            <w:vAlign w:val="center"/>
          </w:tcPr>
          <w:p w14:paraId="282AA4FC" w14:textId="77777777" w:rsidR="003666AF" w:rsidRPr="00B944CF" w:rsidRDefault="003666AF" w:rsidP="00B944CF">
            <w:pPr>
              <w:widowControl w:val="0"/>
              <w:adjustRightInd w:val="0"/>
              <w:spacing w:before="0" w:after="0"/>
              <w:contextualSpacing/>
              <w:jc w:val="center"/>
              <w:textAlignment w:val="baseline"/>
              <w:rPr>
                <w:rFonts w:eastAsia="SimSun" w:cs="Times New Roman"/>
                <w:sz w:val="20"/>
                <w:szCs w:val="20"/>
                <w:lang w:eastAsia="ru-RU"/>
              </w:rPr>
            </w:pPr>
            <w:r w:rsidRPr="00B944CF">
              <w:rPr>
                <w:rFonts w:eastAsia="Times New Roman" w:cs="Times New Roman"/>
                <w:sz w:val="20"/>
                <w:szCs w:val="20"/>
                <w:lang w:eastAsia="ru-RU"/>
              </w:rPr>
              <w:t>0.009</w:t>
            </w:r>
          </w:p>
        </w:tc>
      </w:tr>
      <w:tr w:rsidR="003666AF" w:rsidRPr="00B944CF" w14:paraId="68A733DA" w14:textId="77777777" w:rsidTr="003666AF">
        <w:trPr>
          <w:trHeight w:val="257"/>
          <w:jc w:val="center"/>
        </w:trPr>
        <w:tc>
          <w:tcPr>
            <w:tcW w:w="379" w:type="pct"/>
            <w:shd w:val="clear" w:color="auto" w:fill="auto"/>
            <w:vAlign w:val="center"/>
          </w:tcPr>
          <w:p w14:paraId="5D3698D9" w14:textId="77777777" w:rsidR="003666AF" w:rsidRPr="00B944CF" w:rsidRDefault="003666AF" w:rsidP="00B944CF">
            <w:pPr>
              <w:spacing w:before="0" w:after="0"/>
              <w:jc w:val="left"/>
              <w:rPr>
                <w:rFonts w:eastAsia="Times New Roman" w:cs="Times New Roman"/>
                <w:sz w:val="20"/>
                <w:szCs w:val="20"/>
                <w:lang w:eastAsia="ru-RU"/>
              </w:rPr>
            </w:pPr>
            <w:r w:rsidRPr="00B944CF">
              <w:rPr>
                <w:rFonts w:eastAsia="Times New Roman" w:cs="Times New Roman"/>
                <w:bCs/>
                <w:sz w:val="20"/>
                <w:szCs w:val="20"/>
                <w:lang w:eastAsia="ru-RU"/>
              </w:rPr>
              <w:t>143</w:t>
            </w:r>
          </w:p>
        </w:tc>
        <w:tc>
          <w:tcPr>
            <w:tcW w:w="2264" w:type="pct"/>
            <w:shd w:val="clear" w:color="auto" w:fill="auto"/>
          </w:tcPr>
          <w:p w14:paraId="12929939" w14:textId="77777777" w:rsidR="003666AF" w:rsidRPr="00B944CF" w:rsidRDefault="003666AF" w:rsidP="00B944CF">
            <w:pPr>
              <w:spacing w:before="0" w:after="0"/>
              <w:jc w:val="left"/>
              <w:rPr>
                <w:rFonts w:eastAsia="Times New Roman" w:cs="Times New Roman"/>
                <w:sz w:val="20"/>
                <w:szCs w:val="20"/>
                <w:lang w:eastAsia="ru-RU"/>
              </w:rPr>
            </w:pPr>
            <w:r w:rsidRPr="00B944CF">
              <w:rPr>
                <w:rFonts w:eastAsia="Times New Roman" w:cs="Sylfaen"/>
                <w:sz w:val="20"/>
                <w:szCs w:val="20"/>
                <w:lang w:eastAsia="ru-RU"/>
              </w:rPr>
              <w:t>მანგანუმი და მისი ნაერთები (მანგანუმის (IV) ოქსიდზე გადაანგარიშებით)</w:t>
            </w:r>
          </w:p>
        </w:tc>
        <w:tc>
          <w:tcPr>
            <w:tcW w:w="1397" w:type="pct"/>
            <w:vAlign w:val="center"/>
          </w:tcPr>
          <w:p w14:paraId="1D0CD1C3" w14:textId="77777777" w:rsidR="003666AF" w:rsidRPr="00B944CF" w:rsidRDefault="003666AF" w:rsidP="00B944CF">
            <w:pPr>
              <w:spacing w:before="0" w:after="0"/>
              <w:jc w:val="center"/>
              <w:rPr>
                <w:rFonts w:eastAsia="Times New Roman" w:cs="Times New Roman"/>
                <w:sz w:val="20"/>
                <w:szCs w:val="20"/>
                <w:lang w:eastAsia="ru-RU"/>
              </w:rPr>
            </w:pPr>
            <w:r w:rsidRPr="00B944CF">
              <w:rPr>
                <w:rFonts w:eastAsia="Times New Roman" w:cs="Times New Roman"/>
                <w:sz w:val="20"/>
                <w:szCs w:val="20"/>
                <w:lang w:eastAsia="ru-RU"/>
              </w:rPr>
              <w:t>0.609</w:t>
            </w:r>
          </w:p>
        </w:tc>
        <w:tc>
          <w:tcPr>
            <w:tcW w:w="960" w:type="pct"/>
            <w:vAlign w:val="center"/>
          </w:tcPr>
          <w:p w14:paraId="0FD7E635" w14:textId="77777777" w:rsidR="003666AF" w:rsidRPr="00B944CF" w:rsidRDefault="003666AF" w:rsidP="00B944CF">
            <w:pPr>
              <w:widowControl w:val="0"/>
              <w:adjustRightInd w:val="0"/>
              <w:spacing w:before="0" w:after="0"/>
              <w:contextualSpacing/>
              <w:jc w:val="center"/>
              <w:textAlignment w:val="baseline"/>
              <w:rPr>
                <w:rFonts w:eastAsia="SimSun" w:cs="Times New Roman"/>
                <w:sz w:val="20"/>
                <w:szCs w:val="20"/>
                <w:lang w:eastAsia="ru-RU"/>
              </w:rPr>
            </w:pPr>
            <w:r w:rsidRPr="00B944CF">
              <w:rPr>
                <w:rFonts w:eastAsia="Times New Roman" w:cs="Times New Roman"/>
                <w:sz w:val="20"/>
                <w:szCs w:val="20"/>
                <w:lang w:eastAsia="ru-RU"/>
              </w:rPr>
              <w:t>0.599</w:t>
            </w:r>
          </w:p>
        </w:tc>
      </w:tr>
      <w:tr w:rsidR="003666AF" w:rsidRPr="00B944CF" w14:paraId="3D7F2BB9" w14:textId="77777777" w:rsidTr="003666AF">
        <w:trPr>
          <w:trHeight w:val="257"/>
          <w:jc w:val="center"/>
        </w:trPr>
        <w:tc>
          <w:tcPr>
            <w:tcW w:w="379" w:type="pct"/>
            <w:shd w:val="clear" w:color="auto" w:fill="auto"/>
            <w:vAlign w:val="center"/>
          </w:tcPr>
          <w:p w14:paraId="717D1FAA" w14:textId="77777777" w:rsidR="003666AF" w:rsidRPr="00B944CF" w:rsidRDefault="003666AF" w:rsidP="00B944CF">
            <w:pPr>
              <w:spacing w:before="0" w:after="0"/>
              <w:jc w:val="left"/>
              <w:rPr>
                <w:rFonts w:eastAsia="Times New Roman" w:cs="Times New Roman"/>
                <w:sz w:val="20"/>
                <w:szCs w:val="20"/>
                <w:lang w:eastAsia="ru-RU"/>
              </w:rPr>
            </w:pPr>
            <w:r w:rsidRPr="00B944CF">
              <w:rPr>
                <w:rFonts w:eastAsia="Times New Roman" w:cs="Times New Roman"/>
                <w:bCs/>
                <w:sz w:val="20"/>
                <w:szCs w:val="20"/>
                <w:lang w:eastAsia="ru-RU"/>
              </w:rPr>
              <w:t>301</w:t>
            </w:r>
          </w:p>
        </w:tc>
        <w:tc>
          <w:tcPr>
            <w:tcW w:w="2264" w:type="pct"/>
            <w:shd w:val="clear" w:color="auto" w:fill="auto"/>
          </w:tcPr>
          <w:p w14:paraId="6834A50E" w14:textId="77777777" w:rsidR="003666AF" w:rsidRPr="00B944CF" w:rsidRDefault="003666AF" w:rsidP="00B944CF">
            <w:pPr>
              <w:spacing w:before="0" w:after="0"/>
              <w:jc w:val="left"/>
              <w:rPr>
                <w:rFonts w:eastAsia="Times New Roman" w:cs="Times New Roman"/>
                <w:sz w:val="20"/>
                <w:szCs w:val="20"/>
                <w:lang w:eastAsia="ru-RU"/>
              </w:rPr>
            </w:pPr>
            <w:r w:rsidRPr="00B944CF">
              <w:rPr>
                <w:rFonts w:eastAsia="Times New Roman" w:cs="Times New Roman"/>
                <w:sz w:val="20"/>
                <w:szCs w:val="20"/>
                <w:lang w:eastAsia="ru-RU"/>
              </w:rPr>
              <w:t>აზოტის დიოქსიდი (აზოტის (IV) ოქსიდი)</w:t>
            </w:r>
          </w:p>
        </w:tc>
        <w:tc>
          <w:tcPr>
            <w:tcW w:w="1397" w:type="pct"/>
            <w:vAlign w:val="center"/>
          </w:tcPr>
          <w:p w14:paraId="46AD044B" w14:textId="77777777" w:rsidR="003666AF" w:rsidRPr="00B944CF" w:rsidRDefault="003666AF" w:rsidP="00B944CF">
            <w:pPr>
              <w:spacing w:before="0" w:after="0"/>
              <w:jc w:val="center"/>
              <w:rPr>
                <w:rFonts w:eastAsia="Times New Roman" w:cs="Times New Roman"/>
                <w:sz w:val="20"/>
                <w:szCs w:val="20"/>
                <w:lang w:eastAsia="ru-RU"/>
              </w:rPr>
            </w:pPr>
            <w:r w:rsidRPr="00B944CF">
              <w:rPr>
                <w:rFonts w:eastAsia="Times New Roman" w:cs="Times New Roman"/>
                <w:sz w:val="20"/>
                <w:szCs w:val="20"/>
                <w:lang w:eastAsia="ru-RU"/>
              </w:rPr>
              <w:t>0.309</w:t>
            </w:r>
          </w:p>
        </w:tc>
        <w:tc>
          <w:tcPr>
            <w:tcW w:w="960" w:type="pct"/>
            <w:vAlign w:val="center"/>
          </w:tcPr>
          <w:p w14:paraId="768A94E6" w14:textId="77777777" w:rsidR="003666AF" w:rsidRPr="00B944CF" w:rsidRDefault="003666AF" w:rsidP="00B944CF">
            <w:pPr>
              <w:widowControl w:val="0"/>
              <w:adjustRightInd w:val="0"/>
              <w:spacing w:before="0" w:after="0"/>
              <w:contextualSpacing/>
              <w:jc w:val="center"/>
              <w:textAlignment w:val="baseline"/>
              <w:rPr>
                <w:rFonts w:eastAsia="SimSun" w:cs="Times New Roman"/>
                <w:sz w:val="20"/>
                <w:szCs w:val="20"/>
                <w:lang w:eastAsia="ru-RU"/>
              </w:rPr>
            </w:pPr>
            <w:r w:rsidRPr="00B944CF">
              <w:rPr>
                <w:rFonts w:eastAsia="Times New Roman" w:cs="Times New Roman"/>
                <w:sz w:val="20"/>
                <w:szCs w:val="20"/>
                <w:lang w:eastAsia="ru-RU"/>
              </w:rPr>
              <w:t>0.248</w:t>
            </w:r>
          </w:p>
        </w:tc>
      </w:tr>
      <w:tr w:rsidR="003666AF" w:rsidRPr="00B944CF" w14:paraId="1D09A926" w14:textId="77777777" w:rsidTr="003666AF">
        <w:trPr>
          <w:trHeight w:val="257"/>
          <w:jc w:val="center"/>
        </w:trPr>
        <w:tc>
          <w:tcPr>
            <w:tcW w:w="379" w:type="pct"/>
            <w:shd w:val="clear" w:color="auto" w:fill="auto"/>
            <w:vAlign w:val="center"/>
          </w:tcPr>
          <w:p w14:paraId="52BD2EE6" w14:textId="77777777" w:rsidR="003666AF" w:rsidRPr="00B944CF" w:rsidRDefault="003666AF" w:rsidP="00B944CF">
            <w:pPr>
              <w:spacing w:before="0" w:after="0"/>
              <w:jc w:val="left"/>
              <w:rPr>
                <w:rFonts w:eastAsia="Times New Roman" w:cs="Times New Roman"/>
                <w:sz w:val="20"/>
                <w:szCs w:val="20"/>
                <w:lang w:eastAsia="ru-RU"/>
              </w:rPr>
            </w:pPr>
            <w:r w:rsidRPr="00B944CF">
              <w:rPr>
                <w:rFonts w:eastAsia="Times New Roman" w:cs="Times New Roman"/>
                <w:bCs/>
                <w:sz w:val="20"/>
                <w:szCs w:val="20"/>
                <w:lang w:eastAsia="ru-RU"/>
              </w:rPr>
              <w:t>330</w:t>
            </w:r>
          </w:p>
        </w:tc>
        <w:tc>
          <w:tcPr>
            <w:tcW w:w="2264" w:type="pct"/>
            <w:shd w:val="clear" w:color="auto" w:fill="auto"/>
          </w:tcPr>
          <w:p w14:paraId="3EBD0D77" w14:textId="77777777" w:rsidR="003666AF" w:rsidRPr="00B944CF" w:rsidRDefault="003666AF" w:rsidP="00B944CF">
            <w:pPr>
              <w:spacing w:before="0" w:after="0"/>
              <w:jc w:val="left"/>
              <w:rPr>
                <w:rFonts w:eastAsia="Times New Roman" w:cs="Times New Roman"/>
                <w:sz w:val="20"/>
                <w:szCs w:val="20"/>
                <w:lang w:eastAsia="ru-RU"/>
              </w:rPr>
            </w:pPr>
            <w:r w:rsidRPr="00B944CF">
              <w:rPr>
                <w:rFonts w:eastAsia="Times New Roman" w:cs="Times New Roman"/>
                <w:sz w:val="20"/>
                <w:szCs w:val="20"/>
                <w:lang w:eastAsia="ru-RU"/>
              </w:rPr>
              <w:t>გოგირდის დიოქსიდი</w:t>
            </w:r>
          </w:p>
        </w:tc>
        <w:tc>
          <w:tcPr>
            <w:tcW w:w="1397" w:type="pct"/>
            <w:vAlign w:val="center"/>
          </w:tcPr>
          <w:p w14:paraId="75BA54E3" w14:textId="77777777" w:rsidR="003666AF" w:rsidRPr="00B944CF" w:rsidRDefault="003666AF" w:rsidP="00B944CF">
            <w:pPr>
              <w:spacing w:before="0" w:after="0"/>
              <w:jc w:val="center"/>
              <w:rPr>
                <w:rFonts w:eastAsia="Times New Roman" w:cs="Times New Roman"/>
                <w:sz w:val="20"/>
                <w:szCs w:val="20"/>
                <w:lang w:eastAsia="ru-RU"/>
              </w:rPr>
            </w:pPr>
            <w:r w:rsidRPr="00B944CF">
              <w:rPr>
                <w:rFonts w:eastAsia="Times New Roman" w:cs="Times New Roman"/>
                <w:sz w:val="20"/>
                <w:szCs w:val="20"/>
                <w:lang w:eastAsia="ru-RU"/>
              </w:rPr>
              <w:t>0.014</w:t>
            </w:r>
          </w:p>
        </w:tc>
        <w:tc>
          <w:tcPr>
            <w:tcW w:w="960" w:type="pct"/>
            <w:vAlign w:val="center"/>
          </w:tcPr>
          <w:p w14:paraId="08576D52" w14:textId="77777777" w:rsidR="003666AF" w:rsidRPr="00B944CF" w:rsidRDefault="003666AF" w:rsidP="00B944CF">
            <w:pPr>
              <w:widowControl w:val="0"/>
              <w:adjustRightInd w:val="0"/>
              <w:spacing w:before="0" w:after="0"/>
              <w:contextualSpacing/>
              <w:jc w:val="center"/>
              <w:textAlignment w:val="baseline"/>
              <w:rPr>
                <w:rFonts w:eastAsia="SimSun" w:cs="Times New Roman"/>
                <w:sz w:val="20"/>
                <w:szCs w:val="20"/>
                <w:lang w:eastAsia="ru-RU"/>
              </w:rPr>
            </w:pPr>
            <w:r w:rsidRPr="00B944CF">
              <w:rPr>
                <w:rFonts w:eastAsia="Times New Roman" w:cs="Times New Roman"/>
                <w:sz w:val="20"/>
                <w:szCs w:val="20"/>
                <w:lang w:eastAsia="ru-RU"/>
              </w:rPr>
              <w:t>0.014</w:t>
            </w:r>
          </w:p>
        </w:tc>
      </w:tr>
      <w:tr w:rsidR="003666AF" w:rsidRPr="00B944CF" w14:paraId="7477DE61" w14:textId="77777777" w:rsidTr="003666AF">
        <w:trPr>
          <w:trHeight w:val="257"/>
          <w:jc w:val="center"/>
        </w:trPr>
        <w:tc>
          <w:tcPr>
            <w:tcW w:w="379" w:type="pct"/>
            <w:shd w:val="clear" w:color="auto" w:fill="auto"/>
            <w:vAlign w:val="center"/>
          </w:tcPr>
          <w:p w14:paraId="16AADFCA" w14:textId="77777777" w:rsidR="003666AF" w:rsidRPr="00B944CF" w:rsidRDefault="003666AF" w:rsidP="00B944CF">
            <w:pPr>
              <w:spacing w:before="0" w:after="0"/>
              <w:jc w:val="left"/>
              <w:rPr>
                <w:rFonts w:eastAsia="Times New Roman" w:cs="Times New Roman"/>
                <w:sz w:val="20"/>
                <w:szCs w:val="20"/>
                <w:lang w:eastAsia="ru-RU"/>
              </w:rPr>
            </w:pPr>
            <w:r w:rsidRPr="00B944CF">
              <w:rPr>
                <w:rFonts w:eastAsia="Times New Roman" w:cs="Times New Roman"/>
                <w:bCs/>
                <w:sz w:val="20"/>
                <w:szCs w:val="20"/>
                <w:lang w:eastAsia="ru-RU"/>
              </w:rPr>
              <w:t>337</w:t>
            </w:r>
          </w:p>
        </w:tc>
        <w:tc>
          <w:tcPr>
            <w:tcW w:w="2264" w:type="pct"/>
            <w:shd w:val="clear" w:color="auto" w:fill="auto"/>
          </w:tcPr>
          <w:p w14:paraId="3457F8B6" w14:textId="77777777" w:rsidR="003666AF" w:rsidRPr="00B944CF" w:rsidRDefault="003666AF" w:rsidP="00B944CF">
            <w:pPr>
              <w:spacing w:before="0" w:after="0"/>
              <w:jc w:val="left"/>
              <w:rPr>
                <w:rFonts w:eastAsia="Times New Roman" w:cs="Times New Roman"/>
                <w:sz w:val="20"/>
                <w:szCs w:val="20"/>
                <w:lang w:eastAsia="ru-RU"/>
              </w:rPr>
            </w:pPr>
            <w:r w:rsidRPr="00B944CF">
              <w:rPr>
                <w:rFonts w:eastAsia="Times New Roman" w:cs="Times New Roman"/>
                <w:sz w:val="20"/>
                <w:szCs w:val="20"/>
                <w:lang w:eastAsia="ru-RU"/>
              </w:rPr>
              <w:t>ნახშირბადის ოქსიდი</w:t>
            </w:r>
          </w:p>
        </w:tc>
        <w:tc>
          <w:tcPr>
            <w:tcW w:w="1397" w:type="pct"/>
            <w:vAlign w:val="center"/>
          </w:tcPr>
          <w:p w14:paraId="2DED3E07" w14:textId="77777777" w:rsidR="003666AF" w:rsidRPr="00B944CF" w:rsidRDefault="003666AF" w:rsidP="00B944CF">
            <w:pPr>
              <w:spacing w:before="0" w:after="0"/>
              <w:jc w:val="center"/>
              <w:rPr>
                <w:rFonts w:eastAsia="Times New Roman" w:cs="Times New Roman"/>
                <w:sz w:val="20"/>
                <w:szCs w:val="20"/>
                <w:lang w:eastAsia="ru-RU"/>
              </w:rPr>
            </w:pPr>
            <w:r w:rsidRPr="00B944CF">
              <w:rPr>
                <w:rFonts w:eastAsia="Times New Roman" w:cs="Times New Roman"/>
                <w:sz w:val="20"/>
                <w:szCs w:val="20"/>
                <w:lang w:eastAsia="ru-RU"/>
              </w:rPr>
              <w:t>0.063</w:t>
            </w:r>
          </w:p>
        </w:tc>
        <w:tc>
          <w:tcPr>
            <w:tcW w:w="960" w:type="pct"/>
            <w:vAlign w:val="center"/>
          </w:tcPr>
          <w:p w14:paraId="01715934" w14:textId="77777777" w:rsidR="003666AF" w:rsidRPr="00B944CF" w:rsidRDefault="003666AF" w:rsidP="00B944CF">
            <w:pPr>
              <w:widowControl w:val="0"/>
              <w:adjustRightInd w:val="0"/>
              <w:spacing w:before="0" w:after="0"/>
              <w:contextualSpacing/>
              <w:jc w:val="center"/>
              <w:textAlignment w:val="baseline"/>
              <w:rPr>
                <w:rFonts w:eastAsia="SimSun" w:cs="Times New Roman"/>
                <w:sz w:val="20"/>
                <w:szCs w:val="20"/>
                <w:lang w:eastAsia="ru-RU"/>
              </w:rPr>
            </w:pPr>
            <w:r w:rsidRPr="00B944CF">
              <w:rPr>
                <w:rFonts w:eastAsia="Times New Roman" w:cs="Times New Roman"/>
                <w:sz w:val="20"/>
                <w:szCs w:val="20"/>
                <w:lang w:eastAsia="ru-RU"/>
              </w:rPr>
              <w:t>0.055</w:t>
            </w:r>
          </w:p>
        </w:tc>
      </w:tr>
      <w:tr w:rsidR="003666AF" w:rsidRPr="00B944CF" w14:paraId="4954A5B4" w14:textId="77777777" w:rsidTr="003666AF">
        <w:trPr>
          <w:trHeight w:val="257"/>
          <w:jc w:val="center"/>
        </w:trPr>
        <w:tc>
          <w:tcPr>
            <w:tcW w:w="379" w:type="pct"/>
            <w:shd w:val="clear" w:color="auto" w:fill="auto"/>
            <w:vAlign w:val="center"/>
          </w:tcPr>
          <w:p w14:paraId="359B1BD0" w14:textId="77777777" w:rsidR="003666AF" w:rsidRPr="00B944CF" w:rsidRDefault="003666AF" w:rsidP="00B944CF">
            <w:pPr>
              <w:spacing w:before="0" w:after="0"/>
              <w:jc w:val="left"/>
              <w:rPr>
                <w:rFonts w:eastAsia="Times New Roman" w:cs="Times New Roman"/>
                <w:sz w:val="20"/>
                <w:szCs w:val="20"/>
                <w:lang w:eastAsia="ru-RU"/>
              </w:rPr>
            </w:pPr>
            <w:r w:rsidRPr="00B944CF">
              <w:rPr>
                <w:rFonts w:eastAsia="Times New Roman" w:cs="Times New Roman"/>
                <w:bCs/>
                <w:sz w:val="20"/>
                <w:szCs w:val="20"/>
                <w:lang w:eastAsia="ru-RU"/>
              </w:rPr>
              <w:t>2902</w:t>
            </w:r>
          </w:p>
        </w:tc>
        <w:tc>
          <w:tcPr>
            <w:tcW w:w="2264" w:type="pct"/>
            <w:shd w:val="clear" w:color="auto" w:fill="auto"/>
          </w:tcPr>
          <w:p w14:paraId="1A86C139" w14:textId="77777777" w:rsidR="003666AF" w:rsidRPr="00B944CF" w:rsidRDefault="003666AF" w:rsidP="00B944CF">
            <w:pPr>
              <w:spacing w:before="0" w:after="0"/>
              <w:jc w:val="left"/>
              <w:rPr>
                <w:rFonts w:eastAsia="Times New Roman" w:cs="Times New Roman"/>
                <w:sz w:val="20"/>
                <w:szCs w:val="20"/>
                <w:lang w:eastAsia="ru-RU"/>
              </w:rPr>
            </w:pPr>
            <w:r w:rsidRPr="00B944CF">
              <w:rPr>
                <w:rFonts w:eastAsia="Times New Roman" w:cs="Times New Roman"/>
                <w:sz w:val="20"/>
                <w:szCs w:val="20"/>
                <w:lang w:eastAsia="ru-RU"/>
              </w:rPr>
              <w:t>შეწონილი ნაწილაკები</w:t>
            </w:r>
          </w:p>
        </w:tc>
        <w:tc>
          <w:tcPr>
            <w:tcW w:w="1397" w:type="pct"/>
            <w:vAlign w:val="center"/>
          </w:tcPr>
          <w:p w14:paraId="3EAF6633" w14:textId="77777777" w:rsidR="003666AF" w:rsidRPr="00B944CF" w:rsidRDefault="003666AF" w:rsidP="00B944CF">
            <w:pPr>
              <w:spacing w:before="0" w:after="0"/>
              <w:jc w:val="center"/>
              <w:rPr>
                <w:rFonts w:eastAsia="Times New Roman" w:cs="Times New Roman"/>
                <w:sz w:val="20"/>
                <w:szCs w:val="20"/>
                <w:lang w:eastAsia="ru-RU"/>
              </w:rPr>
            </w:pPr>
            <w:r w:rsidRPr="00B944CF">
              <w:rPr>
                <w:rFonts w:eastAsia="Times New Roman" w:cs="Times New Roman"/>
                <w:sz w:val="20"/>
                <w:szCs w:val="20"/>
                <w:lang w:eastAsia="ru-RU"/>
              </w:rPr>
              <w:t>0.225</w:t>
            </w:r>
          </w:p>
        </w:tc>
        <w:tc>
          <w:tcPr>
            <w:tcW w:w="960" w:type="pct"/>
            <w:vAlign w:val="center"/>
          </w:tcPr>
          <w:p w14:paraId="69F078BC" w14:textId="77777777" w:rsidR="003666AF" w:rsidRPr="00B944CF" w:rsidRDefault="003666AF" w:rsidP="00B944CF">
            <w:pPr>
              <w:widowControl w:val="0"/>
              <w:adjustRightInd w:val="0"/>
              <w:spacing w:before="0" w:after="0"/>
              <w:contextualSpacing/>
              <w:jc w:val="center"/>
              <w:textAlignment w:val="baseline"/>
              <w:rPr>
                <w:rFonts w:eastAsia="SimSun" w:cs="Times New Roman"/>
                <w:sz w:val="20"/>
                <w:szCs w:val="20"/>
                <w:lang w:eastAsia="ru-RU"/>
              </w:rPr>
            </w:pPr>
            <w:r w:rsidRPr="00B944CF">
              <w:rPr>
                <w:rFonts w:eastAsia="Times New Roman" w:cs="Times New Roman"/>
                <w:sz w:val="20"/>
                <w:szCs w:val="20"/>
                <w:lang w:eastAsia="ru-RU"/>
              </w:rPr>
              <w:t>0.175</w:t>
            </w:r>
          </w:p>
        </w:tc>
      </w:tr>
      <w:tr w:rsidR="003666AF" w:rsidRPr="00B944CF" w14:paraId="53F674F5" w14:textId="77777777" w:rsidTr="003666AF">
        <w:trPr>
          <w:trHeight w:val="257"/>
          <w:jc w:val="center"/>
        </w:trPr>
        <w:tc>
          <w:tcPr>
            <w:tcW w:w="379" w:type="pct"/>
            <w:shd w:val="clear" w:color="auto" w:fill="auto"/>
            <w:vAlign w:val="center"/>
          </w:tcPr>
          <w:p w14:paraId="4F65C953" w14:textId="77777777" w:rsidR="003666AF" w:rsidRPr="00B944CF" w:rsidRDefault="003666AF" w:rsidP="00B944CF">
            <w:pPr>
              <w:spacing w:before="0" w:after="0"/>
              <w:jc w:val="left"/>
              <w:rPr>
                <w:rFonts w:eastAsia="Times New Roman" w:cs="Times New Roman"/>
                <w:sz w:val="20"/>
                <w:szCs w:val="20"/>
                <w:lang w:eastAsia="ru-RU"/>
              </w:rPr>
            </w:pPr>
            <w:r w:rsidRPr="00B944CF">
              <w:rPr>
                <w:rFonts w:eastAsia="Times New Roman" w:cs="Times New Roman"/>
                <w:bCs/>
                <w:sz w:val="20"/>
                <w:szCs w:val="20"/>
                <w:lang w:eastAsia="ru-RU"/>
              </w:rPr>
              <w:t>2909</w:t>
            </w:r>
          </w:p>
        </w:tc>
        <w:tc>
          <w:tcPr>
            <w:tcW w:w="2264" w:type="pct"/>
            <w:shd w:val="clear" w:color="auto" w:fill="auto"/>
          </w:tcPr>
          <w:p w14:paraId="0EE95451" w14:textId="77777777" w:rsidR="003666AF" w:rsidRPr="00B944CF" w:rsidRDefault="003666AF" w:rsidP="00B944CF">
            <w:pPr>
              <w:spacing w:before="0" w:after="0"/>
              <w:jc w:val="left"/>
              <w:rPr>
                <w:rFonts w:eastAsia="Times New Roman" w:cs="Times New Roman"/>
                <w:sz w:val="20"/>
                <w:szCs w:val="20"/>
                <w:lang w:eastAsia="ru-RU"/>
              </w:rPr>
            </w:pPr>
            <w:r w:rsidRPr="00B944CF">
              <w:rPr>
                <w:rFonts w:eastAsia="Calibri" w:cs="Sylfaen"/>
                <w:sz w:val="20"/>
                <w:szCs w:val="20"/>
                <w:lang w:eastAsia="ru-RU"/>
              </w:rPr>
              <w:t>არაორგანული მტვერი: 20% SiO2</w:t>
            </w:r>
          </w:p>
        </w:tc>
        <w:tc>
          <w:tcPr>
            <w:tcW w:w="1397" w:type="pct"/>
            <w:vAlign w:val="center"/>
          </w:tcPr>
          <w:p w14:paraId="28544EC4" w14:textId="77777777" w:rsidR="003666AF" w:rsidRPr="00B944CF" w:rsidRDefault="003666AF" w:rsidP="00B944CF">
            <w:pPr>
              <w:spacing w:before="0" w:after="0"/>
              <w:jc w:val="center"/>
              <w:rPr>
                <w:rFonts w:eastAsia="Times New Roman" w:cs="Times New Roman"/>
                <w:sz w:val="20"/>
                <w:szCs w:val="20"/>
                <w:lang w:eastAsia="ru-RU"/>
              </w:rPr>
            </w:pPr>
            <w:r w:rsidRPr="00B944CF">
              <w:rPr>
                <w:rFonts w:eastAsia="Times New Roman" w:cs="Times New Roman"/>
                <w:sz w:val="20"/>
                <w:szCs w:val="20"/>
                <w:lang w:eastAsia="ru-RU"/>
              </w:rPr>
              <w:t>0.852</w:t>
            </w:r>
          </w:p>
        </w:tc>
        <w:tc>
          <w:tcPr>
            <w:tcW w:w="960" w:type="pct"/>
            <w:vAlign w:val="center"/>
          </w:tcPr>
          <w:p w14:paraId="455E768A" w14:textId="77777777" w:rsidR="003666AF" w:rsidRPr="00B944CF" w:rsidRDefault="003666AF" w:rsidP="00B944CF">
            <w:pPr>
              <w:widowControl w:val="0"/>
              <w:adjustRightInd w:val="0"/>
              <w:spacing w:before="0" w:after="0"/>
              <w:contextualSpacing/>
              <w:jc w:val="center"/>
              <w:textAlignment w:val="baseline"/>
              <w:rPr>
                <w:rFonts w:eastAsia="SimSun" w:cs="Times New Roman"/>
                <w:sz w:val="20"/>
                <w:szCs w:val="20"/>
                <w:lang w:eastAsia="ru-RU"/>
              </w:rPr>
            </w:pPr>
            <w:r w:rsidRPr="00B944CF">
              <w:rPr>
                <w:rFonts w:eastAsia="Times New Roman" w:cs="Times New Roman"/>
                <w:sz w:val="20"/>
                <w:szCs w:val="20"/>
                <w:lang w:eastAsia="ru-RU"/>
              </w:rPr>
              <w:t>0.551</w:t>
            </w:r>
          </w:p>
        </w:tc>
      </w:tr>
      <w:tr w:rsidR="003666AF" w:rsidRPr="00B944CF" w14:paraId="237D7DD0" w14:textId="77777777" w:rsidTr="003666AF">
        <w:trPr>
          <w:trHeight w:val="257"/>
          <w:jc w:val="center"/>
        </w:trPr>
        <w:tc>
          <w:tcPr>
            <w:tcW w:w="379" w:type="pct"/>
            <w:vAlign w:val="center"/>
          </w:tcPr>
          <w:p w14:paraId="30F1B944" w14:textId="77777777" w:rsidR="003666AF" w:rsidRPr="00B944CF" w:rsidRDefault="003666AF" w:rsidP="00B944CF">
            <w:pPr>
              <w:spacing w:before="0" w:after="0"/>
              <w:jc w:val="left"/>
              <w:rPr>
                <w:rFonts w:eastAsia="Times New Roman" w:cs="Times New Roman"/>
                <w:sz w:val="20"/>
                <w:szCs w:val="20"/>
                <w:lang w:eastAsia="ru-RU"/>
              </w:rPr>
            </w:pPr>
            <w:r w:rsidRPr="00B944CF">
              <w:rPr>
                <w:rFonts w:eastAsia="Times New Roman" w:cs="Times New Roman"/>
                <w:sz w:val="20"/>
                <w:szCs w:val="20"/>
                <w:lang w:eastAsia="ru-RU"/>
              </w:rPr>
              <w:t>6204</w:t>
            </w:r>
          </w:p>
        </w:tc>
        <w:tc>
          <w:tcPr>
            <w:tcW w:w="2264" w:type="pct"/>
            <w:vAlign w:val="center"/>
          </w:tcPr>
          <w:p w14:paraId="445D2C83" w14:textId="77777777" w:rsidR="003666AF" w:rsidRPr="00B944CF" w:rsidRDefault="003666AF" w:rsidP="00B944CF">
            <w:pPr>
              <w:spacing w:before="0" w:after="0"/>
              <w:jc w:val="left"/>
              <w:rPr>
                <w:rFonts w:eastAsia="Times New Roman" w:cs="Times New Roman"/>
                <w:sz w:val="20"/>
                <w:szCs w:val="20"/>
                <w:lang w:eastAsia="ru-RU"/>
              </w:rPr>
            </w:pPr>
            <w:r w:rsidRPr="00B944CF">
              <w:rPr>
                <w:rFonts w:eastAsia="Times New Roman" w:cs="Sylfaen"/>
                <w:sz w:val="20"/>
                <w:szCs w:val="20"/>
                <w:lang w:eastAsia="ru-RU"/>
              </w:rPr>
              <w:t>აზოტის</w:t>
            </w:r>
            <w:r w:rsidRPr="00B944CF">
              <w:rPr>
                <w:rFonts w:eastAsia="Times New Roman" w:cs="Times New Roman"/>
                <w:sz w:val="20"/>
                <w:szCs w:val="20"/>
                <w:lang w:eastAsia="ru-RU"/>
              </w:rPr>
              <w:t xml:space="preserve"> </w:t>
            </w:r>
            <w:r w:rsidRPr="00B944CF">
              <w:rPr>
                <w:rFonts w:eastAsia="Times New Roman" w:cs="Sylfaen"/>
                <w:sz w:val="20"/>
                <w:szCs w:val="20"/>
                <w:lang w:eastAsia="ru-RU"/>
              </w:rPr>
              <w:t>დიოქსიდი</w:t>
            </w:r>
            <w:r w:rsidRPr="00B944CF">
              <w:rPr>
                <w:rFonts w:eastAsia="Times New Roman" w:cs="Times New Roman"/>
                <w:sz w:val="20"/>
                <w:szCs w:val="20"/>
                <w:lang w:eastAsia="ru-RU"/>
              </w:rPr>
              <w:t xml:space="preserve">, </w:t>
            </w:r>
            <w:r w:rsidRPr="00B944CF">
              <w:rPr>
                <w:rFonts w:eastAsia="Times New Roman" w:cs="Sylfaen"/>
                <w:sz w:val="20"/>
                <w:szCs w:val="20"/>
                <w:lang w:eastAsia="ru-RU"/>
              </w:rPr>
              <w:t>გოგირდის</w:t>
            </w:r>
            <w:r w:rsidRPr="00B944CF">
              <w:rPr>
                <w:rFonts w:eastAsia="Times New Roman" w:cs="Times New Roman"/>
                <w:sz w:val="20"/>
                <w:szCs w:val="20"/>
                <w:lang w:eastAsia="ru-RU"/>
              </w:rPr>
              <w:t xml:space="preserve"> </w:t>
            </w:r>
            <w:r w:rsidRPr="00B944CF">
              <w:rPr>
                <w:rFonts w:eastAsia="Times New Roman" w:cs="Sylfaen"/>
                <w:sz w:val="20"/>
                <w:szCs w:val="20"/>
                <w:lang w:eastAsia="ru-RU"/>
              </w:rPr>
              <w:t>დიოქსიდი</w:t>
            </w:r>
          </w:p>
        </w:tc>
        <w:tc>
          <w:tcPr>
            <w:tcW w:w="1397" w:type="pct"/>
            <w:vAlign w:val="center"/>
          </w:tcPr>
          <w:p w14:paraId="45816A04" w14:textId="77777777" w:rsidR="003666AF" w:rsidRPr="00B944CF" w:rsidRDefault="003666AF" w:rsidP="00B944CF">
            <w:pPr>
              <w:spacing w:before="0" w:after="0"/>
              <w:jc w:val="center"/>
              <w:rPr>
                <w:rFonts w:eastAsia="Times New Roman" w:cs="Times New Roman"/>
                <w:sz w:val="20"/>
                <w:szCs w:val="20"/>
                <w:lang w:eastAsia="ru-RU"/>
              </w:rPr>
            </w:pPr>
            <w:r w:rsidRPr="00B944CF">
              <w:rPr>
                <w:rFonts w:eastAsia="Times New Roman" w:cs="Times New Roman"/>
                <w:sz w:val="20"/>
                <w:szCs w:val="20"/>
                <w:lang w:eastAsia="ru-RU"/>
              </w:rPr>
              <w:t>0.192</w:t>
            </w:r>
          </w:p>
        </w:tc>
        <w:tc>
          <w:tcPr>
            <w:tcW w:w="960" w:type="pct"/>
            <w:vAlign w:val="center"/>
          </w:tcPr>
          <w:p w14:paraId="10CCFFC9" w14:textId="77777777" w:rsidR="003666AF" w:rsidRPr="00B944CF" w:rsidRDefault="003666AF" w:rsidP="00B944CF">
            <w:pPr>
              <w:widowControl w:val="0"/>
              <w:adjustRightInd w:val="0"/>
              <w:spacing w:before="0" w:after="0"/>
              <w:contextualSpacing/>
              <w:jc w:val="center"/>
              <w:textAlignment w:val="baseline"/>
              <w:rPr>
                <w:rFonts w:eastAsia="SimSun" w:cs="Times New Roman"/>
                <w:sz w:val="20"/>
                <w:szCs w:val="20"/>
                <w:lang w:eastAsia="ru-RU"/>
              </w:rPr>
            </w:pPr>
            <w:r w:rsidRPr="00B944CF">
              <w:rPr>
                <w:rFonts w:eastAsia="Times New Roman" w:cs="Times New Roman"/>
                <w:sz w:val="20"/>
                <w:szCs w:val="20"/>
                <w:lang w:eastAsia="ru-RU"/>
              </w:rPr>
              <w:t>0.155</w:t>
            </w:r>
          </w:p>
        </w:tc>
      </w:tr>
    </w:tbl>
    <w:p w14:paraId="20506C75" w14:textId="77777777" w:rsidR="003666AF" w:rsidRPr="00B944CF" w:rsidRDefault="003666AF" w:rsidP="00B944CF">
      <w:pPr>
        <w:jc w:val="left"/>
        <w:rPr>
          <w:rFonts w:eastAsia="Times New Roman" w:cs="Times New Roman"/>
          <w:sz w:val="20"/>
          <w:szCs w:val="20"/>
          <w:lang w:eastAsia="ru-RU"/>
        </w:rPr>
      </w:pPr>
    </w:p>
    <w:p w14:paraId="485D7A74" w14:textId="71DF0B03" w:rsidR="003666AF" w:rsidRPr="00B944CF" w:rsidRDefault="003666AF" w:rsidP="00B944CF">
      <w:pPr>
        <w:pStyle w:val="Heading3"/>
        <w:rPr>
          <w:lang w:eastAsia="ru-RU"/>
        </w:rPr>
      </w:pPr>
      <w:bookmarkStart w:id="51" w:name="_Toc110346396"/>
      <w:bookmarkStart w:id="52" w:name="_Toc116390804"/>
      <w:r w:rsidRPr="00B944CF">
        <w:rPr>
          <w:lang w:eastAsia="ru-RU"/>
        </w:rPr>
        <w:t>დასკვნა</w:t>
      </w:r>
      <w:bookmarkEnd w:id="51"/>
      <w:bookmarkEnd w:id="52"/>
      <w:r w:rsidRPr="00B944CF">
        <w:rPr>
          <w:lang w:eastAsia="ru-RU"/>
        </w:rPr>
        <w:t xml:space="preserve"> </w:t>
      </w:r>
    </w:p>
    <w:p w14:paraId="452F8596" w14:textId="77777777" w:rsidR="003666AF" w:rsidRPr="00B944CF" w:rsidRDefault="003666AF" w:rsidP="00B944CF">
      <w:pPr>
        <w:widowControl w:val="0"/>
        <w:autoSpaceDE w:val="0"/>
        <w:autoSpaceDN w:val="0"/>
        <w:adjustRightInd w:val="0"/>
        <w:rPr>
          <w:rFonts w:eastAsia="Times New Roman" w:cs="Sylfaen"/>
          <w:szCs w:val="24"/>
          <w:lang w:eastAsia="ru-RU"/>
        </w:rPr>
      </w:pPr>
      <w:r w:rsidRPr="00B944CF">
        <w:rPr>
          <w:rFonts w:eastAsia="Times New Roman" w:cs="Times New Roman"/>
          <w:lang w:eastAsia="ru-RU"/>
        </w:rPr>
        <w:t>ჩატარებული გაბნევის გაანგარიშების შედეგების მიხედვით, მავნე ნივთიერებათა კონცენტრაციები საკონტროლო წერტილებში (</w:t>
      </w:r>
      <w:r w:rsidRPr="00B944CF">
        <w:rPr>
          <w:rFonts w:eastAsia="Times New Roman" w:cs="Arial"/>
          <w:bCs/>
          <w:lang w:eastAsia="ru-RU"/>
        </w:rPr>
        <w:t>დასახლებული პუნქტის და 500 მეტრიანი ნორმირებული ზონის საზღვარზე</w:t>
      </w:r>
      <w:r w:rsidRPr="00B944CF">
        <w:rPr>
          <w:rFonts w:eastAsia="Times New Roman" w:cs="Times New Roman"/>
          <w:lang w:eastAsia="ru-RU"/>
        </w:rPr>
        <w:t xml:space="preserve">) არ აღემატება ნორმატიულ მნიშვნელობებს. </w:t>
      </w:r>
      <w:r w:rsidRPr="00B944CF">
        <w:rPr>
          <w:rFonts w:eastAsia="Times New Roman" w:cs="Sylfaen"/>
          <w:szCs w:val="24"/>
          <w:lang w:eastAsia="ru-RU"/>
        </w:rPr>
        <w:t>ამდენად საწარმოს ფუნქციონირებისას ჰაერის ხარისხის გაუარესებას ადგილი არ ექნება და მიღებული გაფრქვევები შესაძლებელია დაკვალიფიცირდეს როგორც ზღვრულად დასაშვები.</w:t>
      </w:r>
    </w:p>
    <w:p w14:paraId="5BDA61F7" w14:textId="1B6C236A" w:rsidR="00862466" w:rsidRPr="00B944CF" w:rsidRDefault="00862466" w:rsidP="00B944CF">
      <w:pPr>
        <w:widowControl w:val="0"/>
        <w:autoSpaceDE w:val="0"/>
        <w:autoSpaceDN w:val="0"/>
        <w:adjustRightInd w:val="0"/>
        <w:rPr>
          <w:rFonts w:eastAsia="Times New Roman" w:cs="Sylfaen"/>
          <w:szCs w:val="24"/>
          <w:lang w:eastAsia="ru-RU"/>
        </w:rPr>
      </w:pPr>
      <w:r w:rsidRPr="00B944CF">
        <w:rPr>
          <w:rFonts w:eastAsia="Times New Roman" w:cs="Sylfaen"/>
          <w:szCs w:val="24"/>
          <w:lang w:eastAsia="ru-RU"/>
        </w:rPr>
        <w:t xml:space="preserve">ჩატარებული გაანგარიშებებისა და პროგრამული მოდელირების შედეგების მიხედვით ფეროშენადნობების საწარმოს მოწყობის და ექსპლუატაციის </w:t>
      </w:r>
      <w:r w:rsidR="000D105F" w:rsidRPr="00B944CF">
        <w:rPr>
          <w:rFonts w:eastAsia="Times New Roman" w:cs="Sylfaen"/>
          <w:szCs w:val="24"/>
          <w:lang w:eastAsia="ru-RU"/>
        </w:rPr>
        <w:t>ფაზებზე</w:t>
      </w:r>
      <w:r w:rsidRPr="00B944CF">
        <w:rPr>
          <w:rFonts w:eastAsia="Times New Roman" w:cs="Sylfaen"/>
          <w:szCs w:val="24"/>
          <w:lang w:eastAsia="ru-RU"/>
        </w:rPr>
        <w:t xml:space="preserve"> 500 მ-იანი ნორმირებული ზონის და უახლოესი საცხოვრებელი  ზონების საზღვრებზე ატმოსფერულ ჰაერში მავნე ნივთიერებათა ზენორმატიულ გავრცელებას ადგილი არ ექნება.  </w:t>
      </w:r>
    </w:p>
    <w:p w14:paraId="2B281236" w14:textId="77777777" w:rsidR="00862466" w:rsidRPr="00B944CF" w:rsidRDefault="00862466" w:rsidP="00B944CF"/>
    <w:p w14:paraId="1D02DBBF" w14:textId="33B096A2" w:rsidR="00E65ADF" w:rsidRPr="00B944CF" w:rsidRDefault="00855282" w:rsidP="00B944CF">
      <w:pPr>
        <w:pStyle w:val="Heading2"/>
      </w:pPr>
      <w:bookmarkStart w:id="53" w:name="_Toc116390805"/>
      <w:r w:rsidRPr="00B944CF">
        <w:lastRenderedPageBreak/>
        <w:t>ხმაურის გავრცელება</w:t>
      </w:r>
      <w:bookmarkEnd w:id="53"/>
      <w:r w:rsidRPr="00B944CF">
        <w:t xml:space="preserve"> </w:t>
      </w:r>
    </w:p>
    <w:p w14:paraId="1E77AA8E" w14:textId="696FEE14" w:rsidR="00C346F5" w:rsidRPr="00B944CF" w:rsidRDefault="00C346F5" w:rsidP="00B944CF">
      <w:pPr>
        <w:pStyle w:val="Heading3"/>
      </w:pPr>
      <w:bookmarkStart w:id="54" w:name="_Toc116390806"/>
      <w:r w:rsidRPr="00B944CF">
        <w:t>საწარმოს მოწყობის ეტაპი</w:t>
      </w:r>
      <w:bookmarkEnd w:id="54"/>
    </w:p>
    <w:p w14:paraId="71E7C20F" w14:textId="6CBB4933" w:rsidR="00F5468F" w:rsidRPr="00B944CF" w:rsidRDefault="007229DB" w:rsidP="00B944CF">
      <w:r w:rsidRPr="00B944CF">
        <w:t xml:space="preserve">ჩატარებული გაანგარიშების მიხედვით, საწარმოს ტერიტორიაზე მშენებლობის შედეგად წარმოქმნილი ხმაურის გავრცელების მაქსიმალურმა დონემ შეიძლება შეადგინოს 88,6 დბა, ხოლო უახლოეს საცხოვრებელ სახლთან </w:t>
      </w:r>
      <w:r w:rsidR="00C31D63" w:rsidRPr="00B944CF">
        <w:t>46.08</w:t>
      </w:r>
      <w:r w:rsidR="00E37609" w:rsidRPr="00B944CF">
        <w:t xml:space="preserve"> </w:t>
      </w:r>
      <w:r w:rsidRPr="00B944CF">
        <w:t>დბა.</w:t>
      </w:r>
    </w:p>
    <w:p w14:paraId="14CBA581" w14:textId="2395CF1A" w:rsidR="007E3E37" w:rsidRPr="00B944CF" w:rsidRDefault="007E3E37" w:rsidP="00B944CF">
      <w:r w:rsidRPr="00B944CF">
        <w:t>აღსან</w:t>
      </w:r>
      <w:r w:rsidR="00282FA6" w:rsidRPr="00B944CF">
        <w:t>ი</w:t>
      </w:r>
      <w:r w:rsidRPr="00B944CF">
        <w:t>შნავია</w:t>
      </w:r>
      <w:r w:rsidR="00296B94" w:rsidRPr="00B944CF">
        <w:t>,</w:t>
      </w:r>
      <w:r w:rsidRPr="00B944CF">
        <w:t xml:space="preserve"> რომ სამშენებლო სამუშ</w:t>
      </w:r>
      <w:r w:rsidR="00282FA6" w:rsidRPr="00B944CF">
        <w:t>ა</w:t>
      </w:r>
      <w:r w:rsidRPr="00B944CF">
        <w:t xml:space="preserve">ოები ჩატარდება დღის საათებში. </w:t>
      </w:r>
      <w:r w:rsidR="00622EB9" w:rsidRPr="00B944CF">
        <w:t xml:space="preserve">ასევე </w:t>
      </w:r>
      <w:r w:rsidRPr="00B944CF">
        <w:t xml:space="preserve">შეგვიძლია ვთქვათ, რომ უახლოეს საცხოვრებელ სახლამდე ტერიტორიაზე არსებობს სხვადასხვა ხმაურის გავრცელების ბუნებრივი და ხელოვნური ბარიერები (მაგ: ხე-მცენარეები, შენობა ნაგებობები), რომლებიც მინიმუმ 10-15 დბა-ით შეამცირებს ხმაურის გავრცელების დონეებს. ზემოხსენებულის გათვალისწინებით, შპს ,,მანგანეზ ინდასთრი“-ს </w:t>
      </w:r>
      <w:r w:rsidR="00622EB9" w:rsidRPr="00B944CF">
        <w:t xml:space="preserve">საწარმოს მოწყობის ეტაპზე </w:t>
      </w:r>
      <w:r w:rsidRPr="00B944CF">
        <w:t xml:space="preserve">უახლოეს საცხოვრებელ სახლთან მოსალოდნელია ხმაურის დონეების შემცირება და </w:t>
      </w:r>
      <w:r w:rsidR="00282FA6" w:rsidRPr="00B944CF">
        <w:t>ხ</w:t>
      </w:r>
      <w:r w:rsidR="00E63809" w:rsidRPr="00B944CF">
        <w:t xml:space="preserve">მაურის დონე </w:t>
      </w:r>
      <w:r w:rsidRPr="00B944CF">
        <w:t xml:space="preserve">ფაქტობრივად იქნება არაუმეტეს </w:t>
      </w:r>
      <w:r w:rsidR="00C31D63" w:rsidRPr="00B944CF">
        <w:rPr>
          <w:b/>
        </w:rPr>
        <w:t>36.08</w:t>
      </w:r>
      <w:r w:rsidRPr="00B944CF">
        <w:rPr>
          <w:b/>
        </w:rPr>
        <w:t xml:space="preserve"> დბა.</w:t>
      </w:r>
      <w:r w:rsidRPr="00B944CF">
        <w:t xml:space="preserve"> </w:t>
      </w:r>
    </w:p>
    <w:p w14:paraId="51B60EEA" w14:textId="63991117" w:rsidR="007E3E37" w:rsidRPr="00B944CF" w:rsidRDefault="007E3E37" w:rsidP="00B944CF">
      <w:r w:rsidRPr="00B944CF">
        <w:t>ზემოთ აღნიშნულის გათვალისწინებით შეიძლება ითქვას, რომ დაგეგმილი საქმიანობის პროცესში ხმაურის გავრცელებით მოსალოდნელი ზემოქმედება არ იქნება მნიშვნელოვანი.</w:t>
      </w:r>
    </w:p>
    <w:p w14:paraId="058B37FC" w14:textId="77777777" w:rsidR="00F5468F" w:rsidRPr="00B944CF" w:rsidRDefault="00F5468F" w:rsidP="00B944CF"/>
    <w:p w14:paraId="2BA4B953" w14:textId="36BE2575" w:rsidR="00C346F5" w:rsidRPr="00B944CF" w:rsidRDefault="00C346F5" w:rsidP="00B944CF">
      <w:pPr>
        <w:pStyle w:val="Heading3"/>
      </w:pPr>
      <w:bookmarkStart w:id="55" w:name="_Toc116390807"/>
      <w:r w:rsidRPr="00B944CF">
        <w:t>საწარმოს ექსპლუატაციის ეტაპი</w:t>
      </w:r>
      <w:bookmarkEnd w:id="55"/>
    </w:p>
    <w:p w14:paraId="00F6B2E9" w14:textId="530AFD81" w:rsidR="00C9349C" w:rsidRPr="00B944CF" w:rsidRDefault="008F6771" w:rsidP="00B944CF">
      <w:pPr>
        <w:rPr>
          <w:rFonts w:eastAsia="Calibri" w:cs="Times New Roman"/>
          <w:b/>
          <w:szCs w:val="24"/>
        </w:rPr>
      </w:pPr>
      <w:r w:rsidRPr="00B944CF">
        <w:rPr>
          <w:rFonts w:eastAsia="Calibri" w:cs="Times New Roman"/>
          <w:szCs w:val="24"/>
        </w:rPr>
        <w:t>ჩატარებული გაანგარიშების მიხედვით, საწარმოს ტერიტორიაზე ხმაურის გავრცელების მაქსიმალურმა დონემ შეიძლება შეადგინოს 95.</w:t>
      </w:r>
      <w:r w:rsidR="00B16FB9" w:rsidRPr="00B944CF">
        <w:rPr>
          <w:rFonts w:eastAsia="Calibri" w:cs="Times New Roman"/>
          <w:szCs w:val="24"/>
        </w:rPr>
        <w:t>7</w:t>
      </w:r>
      <w:r w:rsidRPr="00B944CF">
        <w:rPr>
          <w:rFonts w:eastAsia="Calibri" w:cs="Times New Roman"/>
          <w:szCs w:val="24"/>
        </w:rPr>
        <w:t xml:space="preserve"> დბა,</w:t>
      </w:r>
      <w:r w:rsidR="00E06A1F" w:rsidRPr="00B944CF">
        <w:rPr>
          <w:rFonts w:eastAsia="Calibri" w:cs="Times New Roman"/>
          <w:szCs w:val="24"/>
        </w:rPr>
        <w:t xml:space="preserve"> </w:t>
      </w:r>
      <w:r w:rsidRPr="00B944CF">
        <w:rPr>
          <w:rFonts w:eastAsia="Calibri" w:cs="Times New Roman"/>
          <w:szCs w:val="24"/>
        </w:rPr>
        <w:t>ხოლო უახლოეს საცხოვრებელ სახლთან გაანგარიშებით მიღებული მნიშვნელობა არის 4</w:t>
      </w:r>
      <w:r w:rsidR="007229DB" w:rsidRPr="00B944CF">
        <w:rPr>
          <w:rFonts w:eastAsia="Calibri" w:cs="Times New Roman"/>
          <w:szCs w:val="24"/>
        </w:rPr>
        <w:t>8</w:t>
      </w:r>
      <w:r w:rsidRPr="00B944CF">
        <w:rPr>
          <w:rFonts w:eastAsia="Calibri" w:cs="Times New Roman"/>
          <w:szCs w:val="24"/>
        </w:rPr>
        <w:t xml:space="preserve"> დბა. ამასთან საგულისხმოა, რომ ხმაურის გამომწვევი სტაციონარული წყაროები</w:t>
      </w:r>
      <w:r w:rsidR="00E06A1F" w:rsidRPr="00B944CF">
        <w:rPr>
          <w:rFonts w:eastAsia="Calibri" w:cs="Times New Roman"/>
          <w:szCs w:val="24"/>
        </w:rPr>
        <w:t xml:space="preserve"> </w:t>
      </w:r>
      <w:r w:rsidRPr="00B944CF">
        <w:rPr>
          <w:rFonts w:eastAsia="Calibri" w:cs="Times New Roman"/>
          <w:szCs w:val="24"/>
        </w:rPr>
        <w:t>განთავსებული იქნება დახურულ სივრცეში</w:t>
      </w:r>
      <w:r w:rsidR="00282FA6" w:rsidRPr="00B944CF">
        <w:rPr>
          <w:rFonts w:eastAsia="Calibri" w:cs="Times New Roman"/>
          <w:szCs w:val="24"/>
        </w:rPr>
        <w:t xml:space="preserve"> (მათ შორის მზა პროდუქციის სამსხვრევი დანადგარი)</w:t>
      </w:r>
      <w:r w:rsidRPr="00B944CF">
        <w:rPr>
          <w:rFonts w:eastAsia="Calibri" w:cs="Times New Roman"/>
          <w:szCs w:val="24"/>
        </w:rPr>
        <w:t xml:space="preserve">, </w:t>
      </w:r>
      <w:r w:rsidR="00C9349C" w:rsidRPr="00B944CF">
        <w:rPr>
          <w:rFonts w:eastAsia="Calibri" w:cs="Times New Roman"/>
          <w:szCs w:val="24"/>
        </w:rPr>
        <w:t xml:space="preserve">რაც დაახლოებით 10 დბა-თი შეამცირებს ხმაურის გავრცელების დონეებს. ხმაურის გავრცელების დონეების შემცირებას ადგილი ექნება ასევე საცხოვრებელ ზონებსა და საწარმოს ტერიტორიას შორის არსებული ბუნებრივი და ხელოვნური ბარიერების (მაგ: ხე-მცენარეები, შენობა ნაგებობები) არსებობის გამო დაახლოებით 10-15 დბა-თი. აღნიშნულის გათვალისწინებით, შპს ,,მანგანეზ ინდასთრი“-ს საქმიანობის შედეგად უახლოეს საცხოვრებელ სახლთან ხმაურის გავრცელების დონე იქნება დაახლოებით </w:t>
      </w:r>
      <w:r w:rsidR="00C9349C" w:rsidRPr="00B944CF">
        <w:rPr>
          <w:rFonts w:eastAsia="Calibri" w:cs="Times New Roman"/>
          <w:b/>
          <w:szCs w:val="24"/>
        </w:rPr>
        <w:t>28 დბა.</w:t>
      </w:r>
    </w:p>
    <w:p w14:paraId="5390BD38" w14:textId="77777777" w:rsidR="008F6771" w:rsidRPr="00B944CF" w:rsidRDefault="008F6771" w:rsidP="00B944CF">
      <w:pPr>
        <w:rPr>
          <w:rFonts w:eastAsia="Calibri" w:cs="Times New Roman"/>
          <w:szCs w:val="24"/>
        </w:rPr>
      </w:pPr>
      <w:r w:rsidRPr="00B944CF">
        <w:rPr>
          <w:rFonts w:eastAsia="Calibri" w:cs="Times New Roman"/>
          <w:szCs w:val="24"/>
        </w:rPr>
        <w:t>ზემოთ აღნიშნულის გათვალისწინებით შეიძლება ითქვას, რომ დაგეგმილი საქმიანობის პროცესში ხმაურის გავრცელებით მოსალოდნელი ზემოქმედება არ იქნება მნიშვნელოვანი.</w:t>
      </w:r>
    </w:p>
    <w:p w14:paraId="2BB6EEA2" w14:textId="77777777" w:rsidR="00087C67" w:rsidRPr="00B944CF" w:rsidRDefault="00087C67" w:rsidP="00B944CF">
      <w:pPr>
        <w:rPr>
          <w:rFonts w:eastAsia="Calibri" w:cs="Times New Roman"/>
          <w:szCs w:val="24"/>
        </w:rPr>
      </w:pPr>
    </w:p>
    <w:p w14:paraId="3A72F026" w14:textId="22DFFF55" w:rsidR="00977740" w:rsidRPr="00B944CF" w:rsidRDefault="00977740" w:rsidP="00B944CF">
      <w:pPr>
        <w:pStyle w:val="Heading3"/>
      </w:pPr>
      <w:bookmarkStart w:id="56" w:name="_Toc116390808"/>
      <w:r w:rsidRPr="00B944CF">
        <w:t>ვიბრაციის გავრცელება</w:t>
      </w:r>
      <w:bookmarkEnd w:id="56"/>
      <w:r w:rsidRPr="00B944CF">
        <w:t xml:space="preserve"> </w:t>
      </w:r>
    </w:p>
    <w:p w14:paraId="2F894F6A" w14:textId="3F9CAB0C" w:rsidR="00977740" w:rsidRPr="00B944CF" w:rsidRDefault="00977740" w:rsidP="00B944CF">
      <w:pPr>
        <w:rPr>
          <w:rFonts w:eastAsia="Calibri" w:cs="Times New Roman"/>
          <w:szCs w:val="24"/>
        </w:rPr>
      </w:pPr>
      <w:r w:rsidRPr="00B944CF">
        <w:rPr>
          <w:rFonts w:eastAsia="Calibri" w:cs="Times New Roman"/>
          <w:szCs w:val="24"/>
        </w:rPr>
        <w:t xml:space="preserve">საწარმოში მიმდინარე ტექნოლოგიური პროცესები ვიბრაციის გავრცელების მაღალ დონეებთან დაკავშირებული არ არის. მზა პროდუქციის სამსხვრევი დანადგარი განთავსებული იქნება საწარმოო საამქროს დახურულ შენობაში და ამასთანავე დანადგარი ვიბრაციის გავრცელების მაღალი დონეებით არ გამოირჩევა.   </w:t>
      </w:r>
    </w:p>
    <w:p w14:paraId="1A75F634" w14:textId="6607C1F9" w:rsidR="00977740" w:rsidRPr="00B944CF" w:rsidRDefault="00977740" w:rsidP="00B944CF">
      <w:pPr>
        <w:rPr>
          <w:rFonts w:eastAsia="Calibri" w:cs="Times New Roman"/>
          <w:szCs w:val="24"/>
        </w:rPr>
      </w:pPr>
      <w:r w:rsidRPr="00B944CF">
        <w:rPr>
          <w:rFonts w:eastAsia="Calibri" w:cs="Times New Roman"/>
          <w:szCs w:val="24"/>
        </w:rPr>
        <w:t xml:space="preserve">ზოგადად უნდა ითქვას, საწარმო უახლოესი საცხოვრებელი ზონიდან დაცილებულია </w:t>
      </w:r>
      <w:r w:rsidR="0015218B" w:rsidRPr="00B944CF">
        <w:rPr>
          <w:rFonts w:eastAsia="Calibri" w:cs="Times New Roman"/>
          <w:szCs w:val="24"/>
        </w:rPr>
        <w:t>400</w:t>
      </w:r>
      <w:r w:rsidRPr="00B944CF">
        <w:rPr>
          <w:rFonts w:eastAsia="Calibri" w:cs="Times New Roman"/>
          <w:szCs w:val="24"/>
        </w:rPr>
        <w:t xml:space="preserve"> მ-ით და თუ გავითვალისწინებთ, რომ ვიბრაციის გავრცელების დონეები მილევადია (გენერაციის ადგილიდან დაცილების მანილის უკუპროპორციულია), ზემოქმედების რისკი პრაქტიკულად არ არსებობს.</w:t>
      </w:r>
    </w:p>
    <w:p w14:paraId="153E79F4" w14:textId="77777777" w:rsidR="00977740" w:rsidRPr="00B944CF" w:rsidRDefault="00977740" w:rsidP="00B944CF">
      <w:pPr>
        <w:rPr>
          <w:rFonts w:eastAsia="Calibri" w:cs="Times New Roman"/>
          <w:szCs w:val="24"/>
        </w:rPr>
      </w:pPr>
    </w:p>
    <w:p w14:paraId="26412A4E" w14:textId="77777777" w:rsidR="00F209C0" w:rsidRPr="00B944CF" w:rsidRDefault="00F209C0" w:rsidP="00B944CF">
      <w:pPr>
        <w:rPr>
          <w:b/>
        </w:rPr>
      </w:pPr>
    </w:p>
    <w:p w14:paraId="6DC7CB21" w14:textId="77777777" w:rsidR="001E2042" w:rsidRPr="00B944CF" w:rsidRDefault="001E2042" w:rsidP="00B944CF">
      <w:pPr>
        <w:rPr>
          <w:b/>
        </w:rPr>
      </w:pPr>
    </w:p>
    <w:p w14:paraId="24C8A701" w14:textId="77777777" w:rsidR="001E2042" w:rsidRPr="00B944CF" w:rsidRDefault="001E2042" w:rsidP="00B944CF">
      <w:pPr>
        <w:rPr>
          <w:b/>
        </w:rPr>
      </w:pPr>
    </w:p>
    <w:p w14:paraId="21FA0061" w14:textId="77777777" w:rsidR="00C9349C" w:rsidRPr="00B944CF" w:rsidRDefault="00C9349C" w:rsidP="00B944CF">
      <w:pPr>
        <w:contextualSpacing/>
        <w:rPr>
          <w:rFonts w:eastAsia="Calibri" w:cs="Times New Roman"/>
          <w:noProof/>
        </w:rPr>
      </w:pPr>
    </w:p>
    <w:p w14:paraId="15353BDA" w14:textId="6320CB17" w:rsidR="00CA5784" w:rsidRPr="00B944CF" w:rsidRDefault="00FB5522" w:rsidP="00B944CF">
      <w:pPr>
        <w:pStyle w:val="Heading2"/>
      </w:pPr>
      <w:bookmarkStart w:id="57" w:name="_Toc116390809"/>
      <w:r w:rsidRPr="00B944CF">
        <w:lastRenderedPageBreak/>
        <w:t>ზემოქმედება</w:t>
      </w:r>
      <w:r w:rsidR="00E06A1F" w:rsidRPr="00B944CF">
        <w:t xml:space="preserve"> </w:t>
      </w:r>
      <w:r w:rsidR="00CA5784" w:rsidRPr="00B944CF">
        <w:t>გეოლოგიურ გარემოზე</w:t>
      </w:r>
      <w:bookmarkEnd w:id="57"/>
      <w:r w:rsidR="00CA5784" w:rsidRPr="00B944CF">
        <w:t xml:space="preserve"> </w:t>
      </w:r>
    </w:p>
    <w:p w14:paraId="6A362ECC" w14:textId="77777777" w:rsidR="0044733A" w:rsidRPr="00B944CF" w:rsidRDefault="0044733A" w:rsidP="00B944CF">
      <w:pPr>
        <w:rPr>
          <w:rFonts w:eastAsia="Calibri" w:cs="Times New Roman"/>
          <w:szCs w:val="24"/>
        </w:rPr>
      </w:pPr>
      <w:r w:rsidRPr="00B944CF">
        <w:rPr>
          <w:rFonts w:eastAsia="Calibri" w:cs="Times New Roman"/>
          <w:szCs w:val="24"/>
        </w:rPr>
        <w:t>ნაკვეთის ფარგლებში და მის მიმდებარედ რაიმე გეოდინამიკური მოვლენები არ ფიქსირდება და არც არის მოსალოდნელი. ტერიტორია გამოირჩევა მდგრადობით.</w:t>
      </w:r>
    </w:p>
    <w:p w14:paraId="3BAE2B51" w14:textId="77777777" w:rsidR="00B16FB9" w:rsidRPr="00B944CF" w:rsidRDefault="003037C7" w:rsidP="00B944CF">
      <w:r w:rsidRPr="00B944CF">
        <w:t>ტერიტორიის აუდიტის დროს, რაიმე მნიშვნელოვანი სახის საშიში გეოლოგიური პროცესების განვითარების კვალი არ დაფიქსირებულა. პროექტი არ ითვალისწინებს დიდი მოცულობის მიწის სამუშაოების, მოსაწყობი იქნება მხოლოდ ანგარის ტიპის დანადგარების საძირკვლების თხრილები და მცირე ზომის შენობა-ნაგებობები. შესაბამისად საშიში გეოდინამიკური პროცესების გააქტიურება მოსალოდნელი არ არის.</w:t>
      </w:r>
    </w:p>
    <w:p w14:paraId="65EF49FB" w14:textId="77777777" w:rsidR="00B1469E" w:rsidRPr="00B944CF" w:rsidRDefault="00B1469E" w:rsidP="00B944CF"/>
    <w:p w14:paraId="1E988247" w14:textId="0AE1B785" w:rsidR="00C70617" w:rsidRPr="00B944CF" w:rsidRDefault="00E551D6" w:rsidP="00B944CF">
      <w:pPr>
        <w:pStyle w:val="Heading2"/>
      </w:pPr>
      <w:bookmarkStart w:id="58" w:name="_Toc116390810"/>
      <w:r w:rsidRPr="00B944CF">
        <w:t xml:space="preserve">ზემოქმედება ნიადაგის ნაყოფიერ ფენასა და </w:t>
      </w:r>
      <w:r w:rsidR="00C70617" w:rsidRPr="00B944CF">
        <w:t>გრუნტის ხარისხზე</w:t>
      </w:r>
      <w:bookmarkEnd w:id="58"/>
      <w:r w:rsidR="00C70617" w:rsidRPr="00B944CF">
        <w:t xml:space="preserve"> </w:t>
      </w:r>
    </w:p>
    <w:p w14:paraId="2DA27944" w14:textId="406FC0D6" w:rsidR="003570DB" w:rsidRPr="00B944CF" w:rsidRDefault="003570DB" w:rsidP="00B944CF">
      <w:pPr>
        <w:pStyle w:val="Heading3"/>
      </w:pPr>
      <w:bookmarkStart w:id="59" w:name="_Toc116390811"/>
      <w:r w:rsidRPr="00B944CF">
        <w:t>ზემოქმედების დახასიათება</w:t>
      </w:r>
      <w:bookmarkEnd w:id="59"/>
    </w:p>
    <w:p w14:paraId="284D0689" w14:textId="77777777" w:rsidR="00FA39E9" w:rsidRPr="00B944CF" w:rsidRDefault="00E551D6" w:rsidP="00B944CF">
      <w:r w:rsidRPr="00B944CF">
        <w:t xml:space="preserve">საპროექტო ტერიტორიაზე ძირითადად წარმოდგენილია მეოთხეული ნალექები </w:t>
      </w:r>
      <w:r w:rsidR="00385FA9" w:rsidRPr="00B944CF">
        <w:t xml:space="preserve">და შესაბამისად ნიადაგის ნაყოფიერი ფენის მოხსნა შესაძლებელი იქნება მხოლოდ ზოგიერთ უბანზე. </w:t>
      </w:r>
    </w:p>
    <w:p w14:paraId="131CF2FB" w14:textId="5F0442E3" w:rsidR="00F209C0" w:rsidRPr="00B944CF" w:rsidRDefault="0018375C" w:rsidP="00B944CF">
      <w:r w:rsidRPr="00B944CF">
        <w:t>ნიადაგის ნაყოფიერი ფენის განსასაზღვრად</w:t>
      </w:r>
      <w:r w:rsidR="00AE6A82" w:rsidRPr="00B944CF">
        <w:t xml:space="preserve"> მოხდა მოსახსნელი ნიადაგის </w:t>
      </w:r>
      <w:r w:rsidRPr="00B944CF">
        <w:t>რაოდენობის</w:t>
      </w:r>
      <w:r w:rsidR="00AE6A82" w:rsidRPr="00B944CF">
        <w:t xml:space="preserve"> დაანგარიშება, </w:t>
      </w:r>
      <w:r w:rsidR="00DB64A8" w:rsidRPr="00B944CF">
        <w:t xml:space="preserve">ტერიტორიის ზოგიერთ უბანზე, </w:t>
      </w:r>
      <w:r w:rsidR="00AE6A82" w:rsidRPr="00B944CF">
        <w:t>ნიადაგის ნაყოფიერი ფენის მაქსიმალური სიმძლავრე შეადგენს 10-12 სმ-ს. თუმცა</w:t>
      </w:r>
      <w:r w:rsidR="00DB64A8" w:rsidRPr="00B944CF">
        <w:t>,</w:t>
      </w:r>
      <w:r w:rsidR="00AE6A82" w:rsidRPr="00B944CF">
        <w:t xml:space="preserve"> როგორც აღვნიშნეთ </w:t>
      </w:r>
      <w:r w:rsidR="00DB64A8" w:rsidRPr="00B944CF">
        <w:t xml:space="preserve">ტერიტორიაზე ძირითადად </w:t>
      </w:r>
      <w:r w:rsidR="00AE6A82" w:rsidRPr="00B944CF">
        <w:t>წარმოდგენილია მეოთხეული ნალექები</w:t>
      </w:r>
      <w:r w:rsidR="00F209C0" w:rsidRPr="00B944CF">
        <w:t xml:space="preserve">. ამასთანავე ტერიტორიის </w:t>
      </w:r>
      <w:r w:rsidR="00B43AAB" w:rsidRPr="00B944CF">
        <w:t>გარკვეულ ნაწილზე გათვალისწინებულია გაზონების მოწყობა. როგორც აუდიტის პროცესში დადგინდა ნიადაგის ნაყოფიერი ფენის მოხსნა საჭირო იქნება დაახლოებით 25000 მ</w:t>
      </w:r>
      <w:r w:rsidR="00B43AAB" w:rsidRPr="00B944CF">
        <w:rPr>
          <w:vertAlign w:val="superscript"/>
        </w:rPr>
        <w:t>2</w:t>
      </w:r>
      <w:r w:rsidR="00B43AAB" w:rsidRPr="00B944CF">
        <w:t xml:space="preserve"> ფართობზე. აღნიშნულის გათვალისწინებით მოსახსნელი ნიადაგის ნაყოფიერი ფენის რაოდენობა იქნება:  </w:t>
      </w:r>
    </w:p>
    <w:p w14:paraId="623E3C3D" w14:textId="18EC2CDD" w:rsidR="00F209C0" w:rsidRPr="00B944CF" w:rsidRDefault="00B43AAB" w:rsidP="00B944CF">
      <w:pPr>
        <w:jc w:val="center"/>
      </w:pPr>
      <w:r w:rsidRPr="00B944CF">
        <w:t xml:space="preserve">25000 </w:t>
      </w:r>
      <w:r w:rsidRPr="00B944CF">
        <w:rPr>
          <w:lang w:val="en-US"/>
        </w:rPr>
        <w:t xml:space="preserve">x 0.12 = 3000 </w:t>
      </w:r>
      <w:r w:rsidRPr="00B944CF">
        <w:t>მ</w:t>
      </w:r>
      <w:r w:rsidRPr="00B944CF">
        <w:rPr>
          <w:vertAlign w:val="superscript"/>
        </w:rPr>
        <w:t>3</w:t>
      </w:r>
    </w:p>
    <w:p w14:paraId="657B0063" w14:textId="7C42F682" w:rsidR="0067430C" w:rsidRPr="00B944CF" w:rsidRDefault="0067430C" w:rsidP="00B944CF">
      <w:r w:rsidRPr="00B944CF">
        <w:t>საწარმოს მოწყობის საწყის ეტაპზე მოიხსნება ნიადაგის ფენა და დასაწყობდება.</w:t>
      </w:r>
      <w:r w:rsidR="003C62C8" w:rsidRPr="00B944CF">
        <w:t xml:space="preserve"> </w:t>
      </w:r>
      <w:r w:rsidRPr="00B944CF">
        <w:t>მოხსნილი ნიადაგის ნაყოფიერი ფენა</w:t>
      </w:r>
      <w:r w:rsidR="00616B5B" w:rsidRPr="00B944CF">
        <w:t xml:space="preserve"> (≈3000</w:t>
      </w:r>
      <w:r w:rsidR="00B944CF" w:rsidRPr="00B944CF">
        <w:t xml:space="preserve"> </w:t>
      </w:r>
      <w:r w:rsidR="00616B5B" w:rsidRPr="00B944CF">
        <w:t>მ</w:t>
      </w:r>
      <w:r w:rsidR="00616B5B" w:rsidRPr="00B944CF">
        <w:rPr>
          <w:vertAlign w:val="superscript"/>
        </w:rPr>
        <w:t>3</w:t>
      </w:r>
      <w:r w:rsidR="00616B5B" w:rsidRPr="00B944CF">
        <w:t>)</w:t>
      </w:r>
      <w:r w:rsidRPr="00B944CF">
        <w:t xml:space="preserve"> გამოყენებული იქნება საწარმოს ტერიტორიის რეკულტივაციის სამუშაოებისათვის.</w:t>
      </w:r>
    </w:p>
    <w:p w14:paraId="3F5FCE83" w14:textId="30814A83" w:rsidR="00D94B02" w:rsidRPr="00B944CF" w:rsidRDefault="00697D79" w:rsidP="00B944CF">
      <w:r w:rsidRPr="00B944CF">
        <w:t>ექსპლუატაციის პროცეს</w:t>
      </w:r>
      <w:r w:rsidR="00A473F9" w:rsidRPr="00B944CF">
        <w:t>ში</w:t>
      </w:r>
      <w:r w:rsidRPr="00B944CF">
        <w:t xml:space="preserve">, საწარმოს ტექნოლოგიურ პროცესები </w:t>
      </w:r>
      <w:r w:rsidR="00A473F9" w:rsidRPr="00B944CF">
        <w:t xml:space="preserve">განხორციელდება </w:t>
      </w:r>
      <w:r w:rsidRPr="00B944CF">
        <w:t>დახურულ სათავსებში,</w:t>
      </w:r>
      <w:r w:rsidR="00A473F9" w:rsidRPr="00B944CF">
        <w:t xml:space="preserve"> ხოლო ნედლეულის და </w:t>
      </w:r>
      <w:r w:rsidR="009461D9" w:rsidRPr="00B944CF">
        <w:t>წიდის სანაყაროების ტერიტორიების ზედაპირები დაფარული იქნება მყარი საფარით. პროექტის მიხედვით, საწარმოს ტერიტორიაზე საწვავის სამარაგო რეზერვუარების მოწყობა გათვალისწინებული არ არის, ხოლო საპოხი მასალების და მა</w:t>
      </w:r>
      <w:r w:rsidR="00C560C4" w:rsidRPr="00B944CF">
        <w:t>თ</w:t>
      </w:r>
      <w:r w:rsidR="009461D9" w:rsidRPr="00B944CF">
        <w:t xml:space="preserve">ი ნარჩენების განთავსებისათვის </w:t>
      </w:r>
      <w:r w:rsidR="00C560C4" w:rsidRPr="00B944CF">
        <w:t>საწარმოო შენობაში გამოყოფილი</w:t>
      </w:r>
      <w:r w:rsidR="009461D9" w:rsidRPr="00B944CF">
        <w:t xml:space="preserve"> იქნება შესაბამისი </w:t>
      </w:r>
      <w:r w:rsidR="00C560C4" w:rsidRPr="00B944CF">
        <w:t>ს</w:t>
      </w:r>
      <w:r w:rsidR="009461D9" w:rsidRPr="00B944CF">
        <w:t>ათავსები</w:t>
      </w:r>
      <w:r w:rsidR="009C563B" w:rsidRPr="00B944CF">
        <w:t>, ასევე</w:t>
      </w:r>
      <w:r w:rsidR="009461D9" w:rsidRPr="00B944CF">
        <w:t xml:space="preserve"> სახიფათო ნარჩენების გან</w:t>
      </w:r>
      <w:r w:rsidR="00B45A6D" w:rsidRPr="00B944CF">
        <w:t>თავ</w:t>
      </w:r>
      <w:r w:rsidR="009461D9" w:rsidRPr="00B944CF">
        <w:t xml:space="preserve">სებისათვის </w:t>
      </w:r>
      <w:r w:rsidR="00FA39E9" w:rsidRPr="00B944CF">
        <w:t xml:space="preserve">მოეწყობა </w:t>
      </w:r>
      <w:r w:rsidR="00B45A6D" w:rsidRPr="00B944CF">
        <w:t xml:space="preserve">შესაბამისი </w:t>
      </w:r>
      <w:r w:rsidR="00B944CF" w:rsidRPr="00B944CF">
        <w:t>საწყობი.</w:t>
      </w:r>
      <w:r w:rsidR="00B45A6D" w:rsidRPr="00B944CF">
        <w:t xml:space="preserve"> </w:t>
      </w:r>
    </w:p>
    <w:p w14:paraId="3E8EB686" w14:textId="77777777" w:rsidR="009C563B" w:rsidRPr="00B944CF" w:rsidRDefault="009C563B" w:rsidP="00B944CF"/>
    <w:p w14:paraId="0B38E809" w14:textId="49A2AE77" w:rsidR="007D7394" w:rsidRPr="00B944CF" w:rsidRDefault="007D7394" w:rsidP="00B944CF">
      <w:pPr>
        <w:pStyle w:val="Heading2"/>
      </w:pPr>
      <w:bookmarkStart w:id="60" w:name="_Toc116390812"/>
      <w:r w:rsidRPr="00B944CF">
        <w:t>ზემოქმედება წყლის გარემოზე</w:t>
      </w:r>
      <w:bookmarkEnd w:id="60"/>
      <w:r w:rsidRPr="00B944CF">
        <w:t xml:space="preserve"> </w:t>
      </w:r>
    </w:p>
    <w:p w14:paraId="566BC0D0" w14:textId="59D0D7BC" w:rsidR="00F61CDE" w:rsidRPr="00B944CF" w:rsidRDefault="00F61CDE" w:rsidP="00B944CF">
      <w:pPr>
        <w:pStyle w:val="Heading3"/>
      </w:pPr>
      <w:bookmarkStart w:id="61" w:name="_Toc116390813"/>
      <w:r w:rsidRPr="00B944CF">
        <w:t>მშენებლობის ეტაპი</w:t>
      </w:r>
      <w:bookmarkEnd w:id="61"/>
      <w:r w:rsidRPr="00B944CF">
        <w:t xml:space="preserve"> </w:t>
      </w:r>
    </w:p>
    <w:p w14:paraId="633AE6F4" w14:textId="240D71BD" w:rsidR="00F61CDE" w:rsidRPr="00B944CF" w:rsidRDefault="00F61CDE" w:rsidP="00B944CF">
      <w:pPr>
        <w:rPr>
          <w:rFonts w:eastAsia="Calibri" w:cs="Times New Roman"/>
        </w:rPr>
      </w:pPr>
      <w:r w:rsidRPr="00B944CF">
        <w:rPr>
          <w:rFonts w:eastAsia="Calibri" w:cs="Times New Roman"/>
        </w:rPr>
        <w:t>შპს</w:t>
      </w:r>
      <w:r w:rsidR="00B944CF" w:rsidRPr="00B944CF">
        <w:rPr>
          <w:rFonts w:eastAsia="Calibri" w:cs="Times New Roman"/>
        </w:rPr>
        <w:t xml:space="preserve"> „</w:t>
      </w:r>
      <w:r w:rsidRPr="00B944CF">
        <w:rPr>
          <w:rFonts w:eastAsia="Calibri" w:cs="Times New Roman"/>
        </w:rPr>
        <w:t xml:space="preserve">მანგანეზ ინდასთრი“-ს ფეროშენადნობთა საწარმოს მოსაწყობად შერჩეული ტერიტორია მდებარეობს მდ. ყვირილასა და მდ. რიონის შესართავთან. მდ. რიონი ტერიტორიის საზღვრიდან </w:t>
      </w:r>
      <w:r w:rsidR="00EF0D64" w:rsidRPr="00B944CF">
        <w:rPr>
          <w:rFonts w:eastAsia="Calibri" w:cs="Times New Roman"/>
        </w:rPr>
        <w:t>დაშორებულია</w:t>
      </w:r>
      <w:r w:rsidRPr="00B944CF">
        <w:rPr>
          <w:rFonts w:eastAsia="Calibri" w:cs="Times New Roman"/>
        </w:rPr>
        <w:t xml:space="preserve"> დაახლოებით 3</w:t>
      </w:r>
      <w:r w:rsidR="00B43AAB" w:rsidRPr="00B944CF">
        <w:rPr>
          <w:rFonts w:eastAsia="Calibri" w:cs="Times New Roman"/>
        </w:rPr>
        <w:t>7</w:t>
      </w:r>
      <w:r w:rsidRPr="00B944CF">
        <w:rPr>
          <w:rFonts w:eastAsia="Calibri" w:cs="Times New Roman"/>
        </w:rPr>
        <w:t xml:space="preserve">0 მ-ით, ხოლო მდ. ყვირილა 250 მ-ით. </w:t>
      </w:r>
    </w:p>
    <w:p w14:paraId="65BB0B82" w14:textId="32D11396" w:rsidR="00F61CDE" w:rsidRPr="00B944CF" w:rsidRDefault="00F61CDE" w:rsidP="00B944CF">
      <w:pPr>
        <w:rPr>
          <w:rFonts w:eastAsia="Calibri" w:cs="Times New Roman"/>
        </w:rPr>
      </w:pPr>
      <w:r w:rsidRPr="00B944CF">
        <w:rPr>
          <w:rFonts w:eastAsia="Calibri" w:cs="Times New Roman"/>
        </w:rPr>
        <w:t xml:space="preserve">მიუხედავად მნიშვნელოვანი რისკის არ არსებობისა, საწარმოო ტერიტორიის იმ მხარეს, საიდანაც შესაძლებელია დატბორვა, დაგეგმილია ტერიტორიის შემოღობვისას გაკეთდეს </w:t>
      </w:r>
      <w:r w:rsidR="00B43AAB" w:rsidRPr="00B944CF">
        <w:rPr>
          <w:rFonts w:eastAsia="Calibri" w:cs="Times New Roman"/>
        </w:rPr>
        <w:t>0.4-</w:t>
      </w:r>
      <w:r w:rsidRPr="00B944CF">
        <w:rPr>
          <w:rFonts w:eastAsia="Calibri" w:cs="Times New Roman"/>
        </w:rPr>
        <w:t xml:space="preserve">0.50 მ სიმაღლის ბეტონის შემოზღუდვა. </w:t>
      </w:r>
    </w:p>
    <w:p w14:paraId="256D66E7" w14:textId="19E9369D" w:rsidR="00F61CDE" w:rsidRPr="00B944CF" w:rsidRDefault="00EF0D64" w:rsidP="00B944CF">
      <w:r w:rsidRPr="00B944CF">
        <w:rPr>
          <w:rFonts w:eastAsia="Calibri" w:cs="Times New Roman"/>
        </w:rPr>
        <w:t xml:space="preserve">მშენებლობის ეტაპზე ზედაპირული წყლების დაბინძურების რისკი შეიძლება დაკავშირებული იყოს ტრანსპორტის გაუმართაობასთან, </w:t>
      </w:r>
      <w:r w:rsidR="00B410B1" w:rsidRPr="00B944CF">
        <w:rPr>
          <w:rFonts w:eastAsia="Calibri" w:cs="Times New Roman"/>
        </w:rPr>
        <w:t xml:space="preserve">სანიაღვრე წყლების დაბინძურებასთან და ნარჩენების არასწორ მართვასთან, რამაც </w:t>
      </w:r>
      <w:r w:rsidR="009779D1" w:rsidRPr="00B944CF">
        <w:rPr>
          <w:rFonts w:eastAsia="Calibri" w:cs="Times New Roman"/>
        </w:rPr>
        <w:t>შ</w:t>
      </w:r>
      <w:r w:rsidR="00B410B1" w:rsidRPr="00B944CF">
        <w:rPr>
          <w:rFonts w:eastAsia="Calibri" w:cs="Times New Roman"/>
        </w:rPr>
        <w:t xml:space="preserve">ეიძლება გამოიწვიოს მდინარეების დაბინძურება. აღსანიშნავია ის ფაქტიც, რომ სამშენებლო ტერიტორიებზე დაგეგმილი არ არის საცხოვრებელი ბანაკის მოწყობა, </w:t>
      </w:r>
      <w:r w:rsidR="00B410B1" w:rsidRPr="00B944CF">
        <w:rPr>
          <w:rFonts w:eastAsia="Calibri" w:cs="Times New Roman"/>
        </w:rPr>
        <w:lastRenderedPageBreak/>
        <w:t>ხოლო სველი წერტილები მოეწყობა ჰერმეტულ საასენიზაციო ორმოებზე, ამასთან, რომელიც გაიწმინდება პერიოდულად.</w:t>
      </w:r>
    </w:p>
    <w:p w14:paraId="1592B052" w14:textId="77777777" w:rsidR="00EF0D64" w:rsidRPr="00B944CF" w:rsidRDefault="00EF0D64" w:rsidP="00B944CF"/>
    <w:p w14:paraId="5CDBA8B3" w14:textId="0722609E" w:rsidR="00F61CDE" w:rsidRPr="00B944CF" w:rsidRDefault="00F61CDE" w:rsidP="00B944CF">
      <w:pPr>
        <w:pStyle w:val="Heading3"/>
      </w:pPr>
      <w:bookmarkStart w:id="62" w:name="_Toc116390814"/>
      <w:r w:rsidRPr="00B944CF">
        <w:t>ექსპლუატაციის ეტაპი</w:t>
      </w:r>
      <w:bookmarkEnd w:id="62"/>
    </w:p>
    <w:p w14:paraId="586EBF40" w14:textId="3975D797" w:rsidR="00B43AAB" w:rsidRPr="00B944CF" w:rsidRDefault="00F61CDE" w:rsidP="00B944CF">
      <w:pPr>
        <w:rPr>
          <w:rFonts w:eastAsia="Calibri" w:cs="Times New Roman"/>
        </w:rPr>
      </w:pPr>
      <w:r w:rsidRPr="00B944CF">
        <w:rPr>
          <w:rFonts w:eastAsia="Calibri" w:cs="Times New Roman"/>
        </w:rPr>
        <w:t xml:space="preserve">შპს </w:t>
      </w:r>
      <w:r w:rsidR="00B944CF" w:rsidRPr="00B944CF">
        <w:rPr>
          <w:rFonts w:eastAsia="Calibri" w:cs="Times New Roman"/>
        </w:rPr>
        <w:t>„</w:t>
      </w:r>
      <w:r w:rsidRPr="00B944CF">
        <w:rPr>
          <w:rFonts w:eastAsia="Calibri" w:cs="Times New Roman"/>
        </w:rPr>
        <w:t xml:space="preserve">მანგანეზ ინდასთრი“-ს </w:t>
      </w:r>
      <w:r w:rsidR="007D7394" w:rsidRPr="00B944CF">
        <w:rPr>
          <w:rFonts w:eastAsia="Calibri" w:cs="Times New Roman"/>
        </w:rPr>
        <w:t>ფეროშენადნობთა წარმოების პროცესში წყლის გამოყენება მოხდება გამაციებელი სისტემის ფუნქციონირებისათვის, ხანძარსაწინააღმდეგო მიზნებისათვის, მწვანე ნაგავების მოსარწყავად და მშრალ ამინდებში ამტვერების საწინააღმდეგო</w:t>
      </w:r>
      <w:r w:rsidR="00E06A1F" w:rsidRPr="00B944CF">
        <w:rPr>
          <w:rFonts w:eastAsia="Calibri" w:cs="Times New Roman"/>
        </w:rPr>
        <w:t xml:space="preserve"> </w:t>
      </w:r>
      <w:r w:rsidR="007D7394" w:rsidRPr="00B944CF">
        <w:rPr>
          <w:rFonts w:eastAsia="Calibri" w:cs="Times New Roman"/>
        </w:rPr>
        <w:t>ღონისძიებებისათვის, ასევე სასმელ-სამეურნეო დანიშნულებით. შესაბამისად უშუალოდ ტექნოლოგიურ ციკლში წყლის გამოყენებას ადგილი არ ექნება, ხოლო გამაგრილებელი სისტემიდან წყლის ზედაპირულ წყლებში ჩაშვება გათვალისწინებული არ არის</w:t>
      </w:r>
      <w:r w:rsidR="00B43AAB" w:rsidRPr="00B944CF">
        <w:rPr>
          <w:rFonts w:eastAsia="Calibri" w:cs="Times New Roman"/>
        </w:rPr>
        <w:t>, პროექტის მიხედვით გათვალისწინებულია ბრუნვითი წყალმომარაგების სისტემის მოწყობა</w:t>
      </w:r>
      <w:r w:rsidR="007D7394" w:rsidRPr="00B944CF">
        <w:rPr>
          <w:rFonts w:eastAsia="Calibri" w:cs="Times New Roman"/>
        </w:rPr>
        <w:t xml:space="preserve">. </w:t>
      </w:r>
    </w:p>
    <w:p w14:paraId="3938EEBD" w14:textId="2BABEB18" w:rsidR="007D7394" w:rsidRPr="00B944CF" w:rsidRDefault="007D7394" w:rsidP="00B944CF">
      <w:pPr>
        <w:rPr>
          <w:rFonts w:eastAsia="Calibri" w:cs="Times New Roman"/>
        </w:rPr>
      </w:pPr>
      <w:r w:rsidRPr="00B944CF">
        <w:rPr>
          <w:rFonts w:eastAsia="Calibri" w:cs="Times New Roman"/>
        </w:rPr>
        <w:t>საწარმოს საჭიროებისათვის მდ. რიონიდან წლის განმავლობაში აღებული წყლის რაოდენობა იქნება 14 725 მ</w:t>
      </w:r>
      <w:r w:rsidRPr="00B944CF">
        <w:rPr>
          <w:rFonts w:eastAsia="Calibri" w:cs="Times New Roman"/>
          <w:vertAlign w:val="superscript"/>
        </w:rPr>
        <w:t>3</w:t>
      </w:r>
      <w:r w:rsidRPr="00B944CF">
        <w:rPr>
          <w:rFonts w:eastAsia="Calibri" w:cs="Times New Roman"/>
        </w:rPr>
        <w:t>/წელ, რაც მდ. რონის წყლის ხარჯის გათვალისწინებით, მნიშვნელოვან ზემოქმედებასთან დაკავშირებული არ იქნება.</w:t>
      </w:r>
      <w:r w:rsidR="00E06A1F" w:rsidRPr="00B944CF">
        <w:rPr>
          <w:rFonts w:eastAsia="Calibri" w:cs="Times New Roman"/>
        </w:rPr>
        <w:t xml:space="preserve"> </w:t>
      </w:r>
    </w:p>
    <w:p w14:paraId="323FF28E" w14:textId="78DC99D0" w:rsidR="007D7394" w:rsidRPr="00B944CF" w:rsidRDefault="007D7394" w:rsidP="00B944CF">
      <w:pPr>
        <w:rPr>
          <w:rFonts w:eastAsia="Calibri" w:cs="Times New Roman"/>
        </w:rPr>
      </w:pPr>
      <w:r w:rsidRPr="00B944CF">
        <w:rPr>
          <w:rFonts w:eastAsia="Calibri" w:cs="Times New Roman"/>
        </w:rPr>
        <w:t>საწარმოოს ექსპლუატაციის პროცესში ზედაპირულ წყლებში ჩამდინარე წყლების ჩაშვებას ადგილი არ ექნება და ზედაპირული წყლების დაბინძურების რისკი მინიმალურია.</w:t>
      </w:r>
      <w:r w:rsidR="00E06A1F" w:rsidRPr="00B944CF">
        <w:rPr>
          <w:rFonts w:eastAsia="Calibri" w:cs="Times New Roman"/>
        </w:rPr>
        <w:t xml:space="preserve"> </w:t>
      </w:r>
    </w:p>
    <w:p w14:paraId="442FB38C" w14:textId="77777777" w:rsidR="008D6085" w:rsidRPr="00B944CF" w:rsidRDefault="008D6085" w:rsidP="00B944CF"/>
    <w:p w14:paraId="7E651039" w14:textId="78C01F86" w:rsidR="00873E20" w:rsidRPr="00B944CF" w:rsidRDefault="00322240" w:rsidP="00B944CF">
      <w:pPr>
        <w:pStyle w:val="Heading2"/>
      </w:pPr>
      <w:bookmarkStart w:id="63" w:name="_Toc116390815"/>
      <w:r w:rsidRPr="00B944CF">
        <w:t>ზემოქმედება ბიოლოგიურ გარემოზე</w:t>
      </w:r>
      <w:bookmarkEnd w:id="63"/>
      <w:r w:rsidRPr="00B944CF">
        <w:t xml:space="preserve"> </w:t>
      </w:r>
    </w:p>
    <w:p w14:paraId="3ECEDBE5" w14:textId="27C71E39" w:rsidR="00322240" w:rsidRPr="00B944CF" w:rsidRDefault="00322240" w:rsidP="00B944CF">
      <w:pPr>
        <w:pStyle w:val="Heading3"/>
      </w:pPr>
      <w:bookmarkStart w:id="64" w:name="_Toc116390816"/>
      <w:r w:rsidRPr="00B944CF">
        <w:t>ფლორა</w:t>
      </w:r>
      <w:bookmarkEnd w:id="64"/>
    </w:p>
    <w:p w14:paraId="56E22F0F" w14:textId="2FE56C34" w:rsidR="00322240" w:rsidRPr="00B944CF" w:rsidRDefault="00322240" w:rsidP="00B944CF">
      <w:pPr>
        <w:spacing w:before="0" w:after="200"/>
        <w:contextualSpacing/>
        <w:rPr>
          <w:rFonts w:eastAsia="Calibri" w:cs="Times New Roman"/>
        </w:rPr>
      </w:pPr>
      <w:r w:rsidRPr="00B944CF">
        <w:rPr>
          <w:rFonts w:eastAsia="Calibri" w:cs="Times New Roman"/>
        </w:rPr>
        <w:t xml:space="preserve">დაგეგმილი სამშენებლო-საპროექტო ტერიტორია წარმოადგენს დაბალ სენსიტიურ ტერიტორიას ფლორისტული თვალსაზრისით, ადგილზე არსებული მცენარეული შემადგენლობის სპექტრი მეორეული ხასიათისაა, ტერიტორიის პერიმეტრზე აღინიშნება </w:t>
      </w:r>
      <w:r w:rsidR="00B938D9" w:rsidRPr="00B944CF">
        <w:rPr>
          <w:rFonts w:eastAsia="Calibri" w:cs="Times New Roman"/>
        </w:rPr>
        <w:t>ახ</w:t>
      </w:r>
      <w:r w:rsidRPr="00B944CF">
        <w:rPr>
          <w:rFonts w:eastAsia="Calibri" w:cs="Times New Roman"/>
        </w:rPr>
        <w:t>ლგაზრდა ტყის მოზრდილ ფრაგმენტები, რომელსაც მშე</w:t>
      </w:r>
      <w:r w:rsidR="00B938D9" w:rsidRPr="00B944CF">
        <w:rPr>
          <w:rFonts w:eastAsia="Calibri" w:cs="Times New Roman"/>
        </w:rPr>
        <w:t>ნ</w:t>
      </w:r>
      <w:r w:rsidRPr="00B944CF">
        <w:rPr>
          <w:rFonts w:eastAsia="Calibri" w:cs="Times New Roman"/>
        </w:rPr>
        <w:t>ებლობა-ექსპლუატაციის პერიოდში ზიანი არ მიადგება და არ იგეგმება მათი მოჭრა.</w:t>
      </w:r>
    </w:p>
    <w:p w14:paraId="3E3432CF" w14:textId="77777777" w:rsidR="00322240" w:rsidRPr="00B944CF" w:rsidRDefault="00322240" w:rsidP="00B944CF">
      <w:pPr>
        <w:rPr>
          <w:rFonts w:eastAsia="Calibri" w:cs="Times New Roman"/>
        </w:rPr>
      </w:pPr>
      <w:r w:rsidRPr="00B944CF">
        <w:rPr>
          <w:rFonts w:eastAsia="Calibri" w:cs="Times New Roman"/>
        </w:rPr>
        <w:t>რაც შეეხება მდელოს ბალახეულობით წარმოდგენილ ტერიტორიას მისი ფართობი მცირეა, ნიადაგის ნაყოფიერი ფენის სიმცირის გამო, თუმცა მიუხედავად ამისა მათზე ნეგატიური ზემოქმედება მაქსიმალურად იქნება აცილებული.</w:t>
      </w:r>
    </w:p>
    <w:p w14:paraId="738DF94D" w14:textId="3D03B1B0" w:rsidR="00322240" w:rsidRPr="00B944CF" w:rsidRDefault="00322240" w:rsidP="00B944CF">
      <w:pPr>
        <w:contextualSpacing/>
        <w:rPr>
          <w:rFonts w:eastAsia="Calibri" w:cs="Times New Roman"/>
        </w:rPr>
      </w:pPr>
      <w:r w:rsidRPr="00B944CF">
        <w:rPr>
          <w:rFonts w:eastAsia="Calibri" w:cs="Times New Roman"/>
        </w:rPr>
        <w:t xml:space="preserve">აღსანიშნავია რომ საკვლევ ტერიტორიაზე არ გამოვლენილა საქართველოს წითელი ნუსხით დაცული რომელიმე მცენარის </w:t>
      </w:r>
      <w:r w:rsidR="00616B5B" w:rsidRPr="00B944CF">
        <w:rPr>
          <w:rFonts w:eastAsia="Calibri" w:cs="Times New Roman"/>
        </w:rPr>
        <w:t xml:space="preserve">არც-ერთი </w:t>
      </w:r>
      <w:r w:rsidRPr="00B944CF">
        <w:rPr>
          <w:rFonts w:eastAsia="Calibri" w:cs="Times New Roman"/>
        </w:rPr>
        <w:t>სახეობა</w:t>
      </w:r>
      <w:r w:rsidR="00D87A23" w:rsidRPr="00B944CF">
        <w:rPr>
          <w:rFonts w:eastAsia="Calibri" w:cs="Times New Roman"/>
        </w:rPr>
        <w:t>.</w:t>
      </w:r>
    </w:p>
    <w:p w14:paraId="28A1F177" w14:textId="729A7681" w:rsidR="00322240" w:rsidRPr="00B944CF" w:rsidRDefault="00322240" w:rsidP="00B944CF">
      <w:pPr>
        <w:rPr>
          <w:rFonts w:eastAsia="Calibri" w:cs="Times New Roman"/>
        </w:rPr>
      </w:pPr>
      <w:r w:rsidRPr="00B944CF">
        <w:rPr>
          <w:rFonts w:eastAsia="Calibri" w:cs="Times New Roman"/>
        </w:rPr>
        <w:t xml:space="preserve">გამომდინარე აღნიშნულიდან, შეგვიძლია ვთქვათ რომ პროექტის განხორციელების არც ერთ ეტაპზე, ფლორასა და მცენარეულობაზე ნეგატიურ ზემოქმედება </w:t>
      </w:r>
      <w:r w:rsidR="00616B5B" w:rsidRPr="00B944CF">
        <w:rPr>
          <w:rFonts w:eastAsia="Calibri" w:cs="Times New Roman"/>
        </w:rPr>
        <w:t xml:space="preserve">არ </w:t>
      </w:r>
      <w:r w:rsidRPr="00B944CF">
        <w:rPr>
          <w:rFonts w:eastAsia="Calibri" w:cs="Times New Roman"/>
        </w:rPr>
        <w:t xml:space="preserve">იქნება </w:t>
      </w:r>
      <w:r w:rsidR="00616B5B" w:rsidRPr="00B944CF">
        <w:rPr>
          <w:rFonts w:eastAsia="Calibri" w:cs="Times New Roman"/>
        </w:rPr>
        <w:t>მაღალი</w:t>
      </w:r>
      <w:r w:rsidRPr="00B944CF">
        <w:rPr>
          <w:rFonts w:eastAsia="Calibri" w:cs="Times New Roman"/>
        </w:rPr>
        <w:t>.</w:t>
      </w:r>
      <w:r w:rsidR="00E37609" w:rsidRPr="00B944CF">
        <w:rPr>
          <w:rFonts w:eastAsia="Calibri" w:cs="Times New Roman"/>
        </w:rPr>
        <w:t xml:space="preserve"> </w:t>
      </w:r>
    </w:p>
    <w:p w14:paraId="67B92AAF" w14:textId="77777777" w:rsidR="00322240" w:rsidRPr="00B944CF" w:rsidRDefault="00322240" w:rsidP="00B944CF">
      <w:pPr>
        <w:spacing w:before="0" w:after="0"/>
        <w:rPr>
          <w:rFonts w:eastAsia="Calibri" w:cs="Times New Roman"/>
          <w:b/>
          <w:bCs/>
        </w:rPr>
      </w:pPr>
    </w:p>
    <w:p w14:paraId="45A76E37" w14:textId="686255ED" w:rsidR="00322240" w:rsidRPr="00B944CF" w:rsidRDefault="00322240" w:rsidP="00B944CF">
      <w:pPr>
        <w:pStyle w:val="Heading3"/>
      </w:pPr>
      <w:bookmarkStart w:id="65" w:name="_Toc116390817"/>
      <w:r w:rsidRPr="00B944CF">
        <w:t>ფაუნა</w:t>
      </w:r>
      <w:bookmarkEnd w:id="65"/>
    </w:p>
    <w:p w14:paraId="35852773" w14:textId="77777777" w:rsidR="00322240" w:rsidRPr="00B944CF" w:rsidRDefault="00322240" w:rsidP="00B944CF">
      <w:r w:rsidRPr="00B944CF">
        <w:t xml:space="preserve">საკვლევ ტერიტორიაზე აღინიშნება ცხოველთა რაოდენობრივი სიმცირე. ამ შემთხვევაში საყურადღებოა შემდეგი გარემოებები: საპროექტო ზონის სიახლოვეს მდებარეობს მოქმედი საწარმოები, საავტომობილო მაგისტრალი, სასოფლო-სამეურნეო ნაკვეთები და დასახლებული პუნქტები, რაც მეტყველებს მაღალ ანთროპოგენურ ფაქტორებზე. </w:t>
      </w:r>
    </w:p>
    <w:p w14:paraId="14AF6E5B" w14:textId="77777777" w:rsidR="000037FF" w:rsidRPr="00B944CF" w:rsidRDefault="000037FF" w:rsidP="00B944CF">
      <w:r w:rsidRPr="00B944CF">
        <w:t>ყოველივე აღნიშნულიდან გამომდინარე შეგვიძლია ვთქვათ, რომ აქ არსებული ფაუნა შეგუებულია ადამიანის საქმიანობით გამოწვეულ ზემოქმედებას ე.წ ანთროპოგენურ ფაქტორს.</w:t>
      </w:r>
    </w:p>
    <w:p w14:paraId="5047420A" w14:textId="77777777" w:rsidR="00322240" w:rsidRPr="00B944CF" w:rsidRDefault="00322240" w:rsidP="00B944CF">
      <w:pPr>
        <w:rPr>
          <w:rFonts w:eastAsia="Calibri" w:cs="Sylfaen"/>
          <w:noProof/>
        </w:rPr>
      </w:pPr>
      <w:r w:rsidRPr="00B944CF">
        <w:rPr>
          <w:rFonts w:eastAsia="Calibri" w:cs="Sylfaen"/>
          <w:noProof/>
        </w:rPr>
        <w:t xml:space="preserve">ჩატარებული საველე კვლევის შედეგების მიხედვით, საპროექტო ტერიტორია ბიომრავალფეროვნებით არ გამოირჩევა და პროექტის განხორციელების შემთხვევაში ცხოველთა საბინადრო ადგილების განადგურების რისკი არ იქნება მაღალი. </w:t>
      </w:r>
    </w:p>
    <w:p w14:paraId="22523F40" w14:textId="73F22254" w:rsidR="000037FF" w:rsidRPr="00B944CF" w:rsidRDefault="000037FF" w:rsidP="00B944CF">
      <w:pPr>
        <w:rPr>
          <w:rFonts w:eastAsia="Calibri" w:cs="Sylfaen"/>
          <w:noProof/>
        </w:rPr>
      </w:pPr>
      <w:r w:rsidRPr="00B944CF">
        <w:rPr>
          <w:rFonts w:eastAsia="Calibri" w:cs="Sylfaen"/>
          <w:noProof/>
        </w:rPr>
        <w:lastRenderedPageBreak/>
        <w:t xml:space="preserve">დგაეგმილი საქმიანობის სპეციფიკის გათალისწინებით საწარმოს ექსპლუატაცის ფაზაზე ცხოველთა სამყაროზე ზემოქმედების რისკი მინიმნალურია. </w:t>
      </w:r>
    </w:p>
    <w:p w14:paraId="7396CAD9" w14:textId="77777777" w:rsidR="00322240" w:rsidRPr="00B944CF" w:rsidRDefault="00322240" w:rsidP="00B944CF">
      <w:pPr>
        <w:rPr>
          <w:rFonts w:eastAsia="Calibri" w:cs="Sylfaen"/>
          <w:noProof/>
        </w:rPr>
      </w:pPr>
    </w:p>
    <w:p w14:paraId="0767FD58" w14:textId="5354E042" w:rsidR="00AF20DA" w:rsidRPr="00B944CF" w:rsidRDefault="00AF20DA" w:rsidP="00B944CF">
      <w:pPr>
        <w:pStyle w:val="Heading2"/>
      </w:pPr>
      <w:bookmarkStart w:id="66" w:name="_Toc116390818"/>
      <w:r w:rsidRPr="00B944CF">
        <w:t>ნარჩენების წარმოქმნით მოსალოდნელი ზემოქმედება</w:t>
      </w:r>
      <w:bookmarkEnd w:id="66"/>
    </w:p>
    <w:p w14:paraId="313827F6" w14:textId="399A09AA" w:rsidR="00D87A23" w:rsidRPr="00B944CF" w:rsidRDefault="00254964" w:rsidP="00B944CF">
      <w:pPr>
        <w:pStyle w:val="Heading3"/>
      </w:pPr>
      <w:bookmarkStart w:id="67" w:name="_Toc116390819"/>
      <w:r w:rsidRPr="00B944CF">
        <w:t>მშენებ</w:t>
      </w:r>
      <w:r w:rsidR="00D87A23" w:rsidRPr="00B944CF">
        <w:t>ლობის ეტაპი</w:t>
      </w:r>
      <w:bookmarkEnd w:id="67"/>
    </w:p>
    <w:p w14:paraId="72845A4E" w14:textId="77777777" w:rsidR="00926AC4" w:rsidRPr="00B944CF" w:rsidRDefault="00926AC4" w:rsidP="00B944CF">
      <w:r w:rsidRPr="00B944CF">
        <w:t xml:space="preserve">საწარმოს მოწყობის სამუშაოების შესრულების პროცესში ნარჩენების მნიშნელოვანი რაოდენობის წარმოქმნა მოსალოდნელი არ არის. ამ ეტაპზე წარმოქმნილი სახიფათო ნარჩენებიდან აღსანიშნავია ნავთობპროდუქტებით დაბინძურებული ჩვრები, შედუღების ელექტროდების ნარჩენები, მუნიციპალური ნარჩენები და სხვა. </w:t>
      </w:r>
    </w:p>
    <w:p w14:paraId="5261D3BF" w14:textId="5A894790" w:rsidR="00D87A23" w:rsidRPr="00B944CF" w:rsidRDefault="00926AC4" w:rsidP="00B944CF">
      <w:r w:rsidRPr="00B944CF">
        <w:t>სამშენებლო სამუშაოები არ იქნება მასშტაბური და მშენებლობის ფაზაზე წარმოქმნილი ნარჩენების სახეობები და რაოდენობა იქნება მცირე.</w:t>
      </w:r>
    </w:p>
    <w:p w14:paraId="7BF3BCC3" w14:textId="77777777" w:rsidR="00926AC4" w:rsidRPr="00B944CF" w:rsidRDefault="00926AC4" w:rsidP="00B944CF"/>
    <w:p w14:paraId="5E35F3B3" w14:textId="6E7E3CEA" w:rsidR="00D87A23" w:rsidRPr="00B944CF" w:rsidRDefault="00D87A23" w:rsidP="00B944CF">
      <w:pPr>
        <w:pStyle w:val="Heading3"/>
      </w:pPr>
      <w:bookmarkStart w:id="68" w:name="_Toc116390820"/>
      <w:r w:rsidRPr="00B944CF">
        <w:t>ექსპლუატაციის ეტაპი</w:t>
      </w:r>
      <w:bookmarkEnd w:id="68"/>
    </w:p>
    <w:p w14:paraId="0429A9CA" w14:textId="7395BEA6" w:rsidR="00425C3F" w:rsidRPr="00B944CF" w:rsidRDefault="00D87A23" w:rsidP="00B944CF">
      <w:pPr>
        <w:rPr>
          <w:rFonts w:eastAsia="Calibri" w:cs="Times New Roman"/>
        </w:rPr>
      </w:pPr>
      <w:r w:rsidRPr="00B944CF">
        <w:rPr>
          <w:rFonts w:eastAsia="Calibri" w:cs="Times New Roman"/>
        </w:rPr>
        <w:t>ექსპლუატ</w:t>
      </w:r>
      <w:r w:rsidR="00876DC3" w:rsidRPr="00B944CF">
        <w:rPr>
          <w:rFonts w:eastAsia="Calibri" w:cs="Times New Roman"/>
        </w:rPr>
        <w:t xml:space="preserve">აციის პერიოდში </w:t>
      </w:r>
      <w:r w:rsidR="00C50E99" w:rsidRPr="00B944CF">
        <w:rPr>
          <w:rFonts w:eastAsia="Calibri" w:cs="Times New Roman"/>
        </w:rPr>
        <w:t>წარმოქმნილ</w:t>
      </w:r>
      <w:r w:rsidR="00425C3F" w:rsidRPr="00B944CF">
        <w:rPr>
          <w:rFonts w:eastAsia="Calibri" w:cs="Times New Roman"/>
        </w:rPr>
        <w:t xml:space="preserve"> საწარმოო ნარჩენების სახეობრივი </w:t>
      </w:r>
      <w:r w:rsidR="00C50E99" w:rsidRPr="00B944CF">
        <w:rPr>
          <w:rFonts w:eastAsia="Calibri" w:cs="Times New Roman"/>
        </w:rPr>
        <w:t>შემადგენლობა</w:t>
      </w:r>
      <w:r w:rsidR="00876DC3" w:rsidRPr="00B944CF">
        <w:rPr>
          <w:rFonts w:eastAsia="Calibri" w:cs="Times New Roman"/>
        </w:rPr>
        <w:t xml:space="preserve"> და </w:t>
      </w:r>
      <w:r w:rsidR="00C50E99" w:rsidRPr="00B944CF">
        <w:rPr>
          <w:rFonts w:eastAsia="Calibri" w:cs="Times New Roman"/>
        </w:rPr>
        <w:t>რაოდენობა</w:t>
      </w:r>
      <w:r w:rsidR="00876DC3" w:rsidRPr="00B944CF">
        <w:rPr>
          <w:rFonts w:eastAsia="Calibri" w:cs="Times New Roman"/>
        </w:rPr>
        <w:t xml:space="preserve"> </w:t>
      </w:r>
      <w:r w:rsidR="00C50E99" w:rsidRPr="00B944CF">
        <w:rPr>
          <w:rFonts w:eastAsia="Calibri" w:cs="Times New Roman"/>
        </w:rPr>
        <w:t xml:space="preserve">იქნება </w:t>
      </w:r>
      <w:r w:rsidR="00425C3F" w:rsidRPr="00B944CF">
        <w:rPr>
          <w:rFonts w:eastAsia="Calibri" w:cs="Times New Roman"/>
        </w:rPr>
        <w:t>მნიშვნელოვანი</w:t>
      </w:r>
      <w:r w:rsidR="00C50E99" w:rsidRPr="00B944CF">
        <w:rPr>
          <w:rFonts w:eastAsia="Calibri" w:cs="Times New Roman"/>
        </w:rPr>
        <w:t>, იმის გათვალისწინებით, რომ</w:t>
      </w:r>
      <w:r w:rsidR="00E37609" w:rsidRPr="00B944CF">
        <w:rPr>
          <w:rFonts w:eastAsia="Calibri" w:cs="Times New Roman"/>
        </w:rPr>
        <w:t xml:space="preserve"> </w:t>
      </w:r>
      <w:r w:rsidR="00425C3F" w:rsidRPr="00B944CF">
        <w:rPr>
          <w:rFonts w:eastAsia="Calibri" w:cs="Times New Roman"/>
        </w:rPr>
        <w:t>ფეროშენადნობთა დნობის პროცესში წარმო</w:t>
      </w:r>
      <w:r w:rsidR="00C50E99" w:rsidRPr="00B944CF">
        <w:rPr>
          <w:rFonts w:eastAsia="Calibri" w:cs="Times New Roman"/>
        </w:rPr>
        <w:t>ი</w:t>
      </w:r>
      <w:r w:rsidR="00425C3F" w:rsidRPr="00B944CF">
        <w:rPr>
          <w:rFonts w:eastAsia="Calibri" w:cs="Times New Roman"/>
        </w:rPr>
        <w:t>ქმნ</w:t>
      </w:r>
      <w:r w:rsidR="00C50E99" w:rsidRPr="00B944CF">
        <w:rPr>
          <w:rFonts w:eastAsia="Calibri" w:cs="Times New Roman"/>
        </w:rPr>
        <w:t xml:space="preserve">ება </w:t>
      </w:r>
      <w:r w:rsidR="00425C3F" w:rsidRPr="00B944CF">
        <w:rPr>
          <w:rFonts w:eastAsia="Calibri" w:cs="Times New Roman"/>
        </w:rPr>
        <w:t xml:space="preserve">წიდა (დაახლოებით </w:t>
      </w:r>
      <w:r w:rsidR="00DA6168" w:rsidRPr="00B944CF">
        <w:rPr>
          <w:rFonts w:eastAsia="Calibri" w:cs="Times New Roman"/>
        </w:rPr>
        <w:t>80-82</w:t>
      </w:r>
      <w:r w:rsidR="00425C3F" w:rsidRPr="00B944CF">
        <w:rPr>
          <w:rFonts w:eastAsia="Calibri" w:cs="Times New Roman"/>
        </w:rPr>
        <w:t xml:space="preserve"> ათას ტ/წელ) და </w:t>
      </w:r>
      <w:r w:rsidR="00425C3F" w:rsidRPr="00B944CF">
        <w:rPr>
          <w:rFonts w:eastAsia="Times New Roman" w:cs="Times New Roman"/>
          <w:color w:val="000000" w:themeColor="text1"/>
        </w:rPr>
        <w:t>მტვერდამჭერი ფილტრებიდან მიღებული მტვერი (</w:t>
      </w:r>
      <w:r w:rsidR="00254964" w:rsidRPr="00B944CF">
        <w:rPr>
          <w:rFonts w:eastAsia="Times New Roman" w:cs="Times New Roman"/>
          <w:color w:val="000000" w:themeColor="text1"/>
        </w:rPr>
        <w:t>2.</w:t>
      </w:r>
      <w:r w:rsidR="00DA6168" w:rsidRPr="00B944CF">
        <w:rPr>
          <w:rFonts w:eastAsia="Times New Roman" w:cs="Times New Roman"/>
          <w:color w:val="000000" w:themeColor="text1"/>
        </w:rPr>
        <w:t>0</w:t>
      </w:r>
      <w:r w:rsidR="00254964" w:rsidRPr="00B944CF">
        <w:rPr>
          <w:rFonts w:eastAsia="Times New Roman" w:cs="Times New Roman"/>
          <w:color w:val="000000" w:themeColor="text1"/>
        </w:rPr>
        <w:t>-2.</w:t>
      </w:r>
      <w:r w:rsidR="00DA6168" w:rsidRPr="00B944CF">
        <w:rPr>
          <w:rFonts w:eastAsia="Times New Roman" w:cs="Times New Roman"/>
          <w:color w:val="000000" w:themeColor="text1"/>
        </w:rPr>
        <w:t>1</w:t>
      </w:r>
      <w:r w:rsidR="00425C3F" w:rsidRPr="00B944CF">
        <w:rPr>
          <w:rFonts w:eastAsia="Times New Roman" w:cs="Times New Roman"/>
          <w:color w:val="000000" w:themeColor="text1"/>
        </w:rPr>
        <w:t xml:space="preserve"> ათასი ტ/წელ). </w:t>
      </w:r>
    </w:p>
    <w:p w14:paraId="4D635863" w14:textId="4992767B" w:rsidR="00425C3F" w:rsidRPr="00B944CF" w:rsidRDefault="00425C3F" w:rsidP="00B944CF">
      <w:pPr>
        <w:rPr>
          <w:rFonts w:eastAsia="Calibri" w:cs="Times New Roman"/>
        </w:rPr>
      </w:pPr>
      <w:r w:rsidRPr="00B944CF">
        <w:rPr>
          <w:rFonts w:eastAsia="Calibri" w:cs="Times New Roman"/>
        </w:rPr>
        <w:t>გარდა აღნიშნულისა, ექსპლუატაციის პროცესში შეიძლება წარმოიქმნას</w:t>
      </w:r>
      <w:r w:rsidR="00C50E99" w:rsidRPr="00B944CF">
        <w:rPr>
          <w:rFonts w:eastAsia="Calibri" w:cs="Times New Roman"/>
        </w:rPr>
        <w:t>,</w:t>
      </w:r>
      <w:r w:rsidRPr="00B944CF">
        <w:rPr>
          <w:rFonts w:eastAsia="Calibri" w:cs="Times New Roman"/>
        </w:rPr>
        <w:t xml:space="preserve"> როგორც ინერტული, ასევე სახიფათო ნარჩენები. მოსალოდნელია შემდეგი სახის ნარჩენების წარმოქმნა: </w:t>
      </w:r>
    </w:p>
    <w:p w14:paraId="56347897" w14:textId="77777777" w:rsidR="00425C3F" w:rsidRPr="00B944CF" w:rsidRDefault="00425C3F" w:rsidP="00B944CF">
      <w:pPr>
        <w:pStyle w:val="ListParagraph"/>
        <w:numPr>
          <w:ilvl w:val="0"/>
          <w:numId w:val="7"/>
        </w:numPr>
        <w:jc w:val="left"/>
      </w:pPr>
      <w:r w:rsidRPr="00B944CF">
        <w:t>ინდუსტრიული და სატრანსპორტო ზეთების ნარჩენები;</w:t>
      </w:r>
    </w:p>
    <w:p w14:paraId="36031219" w14:textId="77777777" w:rsidR="00425C3F" w:rsidRPr="00B944CF" w:rsidRDefault="00425C3F" w:rsidP="00B944CF">
      <w:pPr>
        <w:pStyle w:val="ListParagraph"/>
        <w:numPr>
          <w:ilvl w:val="0"/>
          <w:numId w:val="7"/>
        </w:numPr>
        <w:jc w:val="left"/>
      </w:pPr>
      <w:r w:rsidRPr="00B944CF">
        <w:t>ზეთებით დაბინძურებული ქსოვილების ნარჩენები;</w:t>
      </w:r>
    </w:p>
    <w:p w14:paraId="2EDA095F" w14:textId="77777777" w:rsidR="00425C3F" w:rsidRPr="00B944CF" w:rsidRDefault="00425C3F" w:rsidP="00B944CF">
      <w:pPr>
        <w:pStyle w:val="ListParagraph"/>
        <w:numPr>
          <w:ilvl w:val="0"/>
          <w:numId w:val="7"/>
        </w:numPr>
        <w:jc w:val="left"/>
      </w:pPr>
      <w:r w:rsidRPr="00B944CF">
        <w:t>შედუღების ელექტროდების ნარჩენები;</w:t>
      </w:r>
    </w:p>
    <w:p w14:paraId="7DA65581" w14:textId="77777777" w:rsidR="00425C3F" w:rsidRPr="00B944CF" w:rsidRDefault="00425C3F" w:rsidP="00B944CF">
      <w:pPr>
        <w:pStyle w:val="ListParagraph"/>
        <w:numPr>
          <w:ilvl w:val="0"/>
          <w:numId w:val="7"/>
        </w:numPr>
        <w:jc w:val="left"/>
      </w:pPr>
      <w:r w:rsidRPr="00B944CF">
        <w:t>ნარევი შესაფუთი მასალა;</w:t>
      </w:r>
    </w:p>
    <w:p w14:paraId="712B2774" w14:textId="77777777" w:rsidR="00425C3F" w:rsidRPr="00B944CF" w:rsidRDefault="00425C3F" w:rsidP="00B944CF">
      <w:pPr>
        <w:pStyle w:val="ListParagraph"/>
        <w:numPr>
          <w:ilvl w:val="0"/>
          <w:numId w:val="7"/>
        </w:numPr>
        <w:jc w:val="left"/>
      </w:pPr>
      <w:r w:rsidRPr="00B944CF">
        <w:t>აბსორბენტები, ფილტრის მასალები.</w:t>
      </w:r>
    </w:p>
    <w:p w14:paraId="1F957512" w14:textId="12D8234E" w:rsidR="00425C3F" w:rsidRPr="00B944CF" w:rsidRDefault="00425C3F" w:rsidP="00B944CF">
      <w:pPr>
        <w:rPr>
          <w:rFonts w:eastAsia="Calibri" w:cs="Times New Roman"/>
        </w:rPr>
      </w:pPr>
      <w:r w:rsidRPr="00B944CF">
        <w:rPr>
          <w:rFonts w:eastAsia="Calibri" w:cs="Times New Roman"/>
        </w:rPr>
        <w:t>საამქროს ტერიტორიაზე წარმოქმნილი სახიფათო ნარჩენები განთავსებული იქ</w:t>
      </w:r>
      <w:r w:rsidR="00C50E99" w:rsidRPr="00B944CF">
        <w:rPr>
          <w:rFonts w:eastAsia="Calibri" w:cs="Times New Roman"/>
        </w:rPr>
        <w:t>ნ</w:t>
      </w:r>
      <w:r w:rsidRPr="00B944CF">
        <w:rPr>
          <w:rFonts w:eastAsia="Calibri" w:cs="Times New Roman"/>
        </w:rPr>
        <w:t>ება სპეციალურად გამოყოფილ სასაწყობო სათავსში და დაგროვების შესაბამისად შემდგომი მართვის მიზნით, გადაეცემა ამ საქმიანობაზე შესაბამისი ნებართვის მქონე კონტრაქტორს. ნარჩენების შესაგროვებლად ტერიტორიაზე განთავსებული იქნება კონტეინერები შესაბამისი მარკირებით.</w:t>
      </w:r>
    </w:p>
    <w:p w14:paraId="43B8E49E" w14:textId="77777777" w:rsidR="00425C3F" w:rsidRPr="00B944CF" w:rsidRDefault="00425C3F" w:rsidP="00B944CF">
      <w:pPr>
        <w:rPr>
          <w:rFonts w:eastAsia="Calibri" w:cs="Times New Roman"/>
        </w:rPr>
      </w:pPr>
      <w:r w:rsidRPr="00B944CF">
        <w:rPr>
          <w:rFonts w:eastAsia="Calibri" w:cs="Times New Roman"/>
        </w:rPr>
        <w:t>არასახიფათო ნარჩენებიდან აღსანიშნავია:</w:t>
      </w:r>
    </w:p>
    <w:p w14:paraId="27275A44" w14:textId="75D94EEE" w:rsidR="00425C3F" w:rsidRPr="00B944CF" w:rsidRDefault="003F4214" w:rsidP="00B944CF">
      <w:pPr>
        <w:pStyle w:val="ListParagraph"/>
        <w:numPr>
          <w:ilvl w:val="0"/>
          <w:numId w:val="7"/>
        </w:numPr>
        <w:jc w:val="left"/>
      </w:pPr>
      <w:r w:rsidRPr="00B944CF">
        <w:t xml:space="preserve">ძირითადად </w:t>
      </w:r>
      <w:r w:rsidR="00425C3F" w:rsidRPr="00B944CF">
        <w:t>საყოფაცხოვრებო ნარჩენები</w:t>
      </w:r>
      <w:r w:rsidRPr="00B944CF">
        <w:t xml:space="preserve"> და სხვა არასახიფათო ნარჩენები</w:t>
      </w:r>
      <w:r w:rsidR="00425C3F" w:rsidRPr="00B944CF">
        <w:t>;</w:t>
      </w:r>
    </w:p>
    <w:p w14:paraId="2CB5F5A6" w14:textId="31E71B71" w:rsidR="003F4214" w:rsidRPr="00B944CF" w:rsidRDefault="003F4214" w:rsidP="00B944CF">
      <w:pPr>
        <w:rPr>
          <w:rFonts w:eastAsia="Calibri" w:cs="Times New Roman"/>
        </w:rPr>
      </w:pPr>
      <w:r w:rsidRPr="00B944CF">
        <w:rPr>
          <w:rFonts w:eastAsia="Calibri" w:cs="Times New Roman"/>
        </w:rPr>
        <w:t>ავტომობილების შეკეთება მოხდება შესაბამისი კონტრაქტორის მიერ ამიტომ მოცემული ნარჩენები აღნი</w:t>
      </w:r>
      <w:r w:rsidR="00254964" w:rsidRPr="00B944CF">
        <w:rPr>
          <w:rFonts w:eastAsia="Calibri" w:cs="Times New Roman"/>
        </w:rPr>
        <w:t>შ</w:t>
      </w:r>
      <w:r w:rsidRPr="00B944CF">
        <w:rPr>
          <w:rFonts w:eastAsia="Calibri" w:cs="Times New Roman"/>
        </w:rPr>
        <w:t>ნული არ არის.</w:t>
      </w:r>
    </w:p>
    <w:p w14:paraId="4C06D830" w14:textId="77777777" w:rsidR="00425C3F" w:rsidRPr="00B944CF" w:rsidRDefault="00425C3F" w:rsidP="00B944CF">
      <w:pPr>
        <w:rPr>
          <w:rFonts w:eastAsia="Calibri" w:cs="Times New Roman"/>
        </w:rPr>
      </w:pPr>
      <w:r w:rsidRPr="00B944CF">
        <w:rPr>
          <w:rFonts w:eastAsia="Calibri" w:cs="Times New Roman"/>
        </w:rPr>
        <w:t>საყოფაცხოვრებო ნარჩენების შეგროვება მოხდება კონტეინერებში და შემდგომ შესაბამისი ხელშეკრულების საფუძველზე ტერიტორიიდან გატანილი იქნება ადგილობრივ ნაგავსაყრელზე.</w:t>
      </w:r>
    </w:p>
    <w:p w14:paraId="178B7CB7" w14:textId="77777777" w:rsidR="00410002" w:rsidRPr="00B944CF" w:rsidRDefault="00410002" w:rsidP="00B944CF">
      <w:pPr>
        <w:rPr>
          <w:rFonts w:eastAsia="Calibri" w:cs="Times New Roman"/>
        </w:rPr>
      </w:pPr>
    </w:p>
    <w:p w14:paraId="33987413" w14:textId="736A382D" w:rsidR="00B15426" w:rsidRPr="00B944CF" w:rsidRDefault="00B15426" w:rsidP="00B944CF"/>
    <w:p w14:paraId="4E47623F" w14:textId="77777777" w:rsidR="003C154C" w:rsidRPr="00B944CF" w:rsidRDefault="003C154C" w:rsidP="00B944CF"/>
    <w:p w14:paraId="302132E3" w14:textId="730D51B4" w:rsidR="00A25C31" w:rsidRPr="00B944CF" w:rsidRDefault="00A25C31" w:rsidP="00B944CF">
      <w:pPr>
        <w:spacing w:before="0"/>
        <w:rPr>
          <w:rFonts w:eastAsia="Merriweather" w:cs="Sylfaen"/>
        </w:rPr>
      </w:pPr>
      <w:r w:rsidRPr="00B944CF">
        <w:rPr>
          <w:rFonts w:eastAsia="Merriweather" w:cs="Sylfaen"/>
        </w:rPr>
        <w:t xml:space="preserve"> </w:t>
      </w:r>
    </w:p>
    <w:p w14:paraId="04AA08AF" w14:textId="77777777" w:rsidR="00A25C31" w:rsidRPr="00B944CF" w:rsidRDefault="00A25C31" w:rsidP="00B944CF">
      <w:pPr>
        <w:jc w:val="left"/>
      </w:pPr>
      <w:r w:rsidRPr="00B944CF">
        <w:br w:type="page"/>
      </w:r>
    </w:p>
    <w:p w14:paraId="0A1BC95D" w14:textId="22FB852C" w:rsidR="00E21028" w:rsidRPr="00B944CF" w:rsidRDefault="00E21028" w:rsidP="00B944CF">
      <w:pPr>
        <w:pStyle w:val="Heading1"/>
      </w:pPr>
      <w:bookmarkStart w:id="69" w:name="_Toc116390821"/>
      <w:r w:rsidRPr="00B944CF">
        <w:lastRenderedPageBreak/>
        <w:t>გარემოზე ზემოქმედების შემა</w:t>
      </w:r>
      <w:r w:rsidR="00B944CF" w:rsidRPr="00B944CF">
        <w:t>რბილებელი</w:t>
      </w:r>
      <w:r w:rsidRPr="00B944CF">
        <w:t xml:space="preserve"> ღონისძიებები</w:t>
      </w:r>
      <w:bookmarkEnd w:id="69"/>
    </w:p>
    <w:p w14:paraId="6708B991" w14:textId="77777777" w:rsidR="00E21028" w:rsidRPr="00B944CF" w:rsidRDefault="00E21028" w:rsidP="00B944CF">
      <w:r w:rsidRPr="00B944CF">
        <w:t>პროექტის განხორციელების პროცესში მოსალოდნელი ზემოქმედების თავიდან აცილება და რისკის შემცირება შეიძლება მიღწეულ იქნას სარეაბილიტაციო სამუშაოების წარმოების და 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w:t>
      </w:r>
    </w:p>
    <w:p w14:paraId="54C3E623" w14:textId="77777777" w:rsidR="00E21028" w:rsidRPr="00B944CF" w:rsidRDefault="00E21028" w:rsidP="00B944CF">
      <w:r w:rsidRPr="00B944CF">
        <w:t>საქმიანობის განხორციელების პროცესში გარემოსდაცვითი რისკების შემარბილებელი ღონისძიებების წინასწარი მონახაზი შეჯამებულია ქვემოთ. გარემოსდაცვითი</w:t>
      </w:r>
      <w:r w:rsidR="00E06A1F" w:rsidRPr="00B944CF">
        <w:t xml:space="preserve"> </w:t>
      </w:r>
      <w:r w:rsidRPr="00B944CF">
        <w:t>ღონისძიებების გატარებაზე პასუხისმგებლობა ეკისრება საქმიანობის განმახორციელებელს.</w:t>
      </w:r>
    </w:p>
    <w:p w14:paraId="7A60AD38" w14:textId="77777777" w:rsidR="00E21028" w:rsidRPr="00B944CF" w:rsidRDefault="00E21028" w:rsidP="00B944CF">
      <w:r w:rsidRPr="00B944CF">
        <w:t>შემარბილებელი ღონისძიებები შეიძლება დაიყოს შედეგ ჯგუფებად:</w:t>
      </w:r>
      <w:r w:rsidR="00E06A1F" w:rsidRPr="00B944CF">
        <w:t xml:space="preserve"> </w:t>
      </w:r>
    </w:p>
    <w:p w14:paraId="69E23BBF" w14:textId="77777777" w:rsidR="00E21028" w:rsidRPr="00B944CF" w:rsidRDefault="00E21028" w:rsidP="00685DFB">
      <w:pPr>
        <w:numPr>
          <w:ilvl w:val="0"/>
          <w:numId w:val="12"/>
        </w:numPr>
        <w:contextualSpacing/>
      </w:pPr>
      <w:r w:rsidRPr="00B944CF">
        <w:t>შემსუბუქების ღონისძიებები-პროექტის ნეგატიური ზეგავლენის შემცირება ან აღმოფხვრა;</w:t>
      </w:r>
    </w:p>
    <w:p w14:paraId="271AF8B6" w14:textId="77777777" w:rsidR="00E21028" w:rsidRPr="00B944CF" w:rsidRDefault="00E21028" w:rsidP="00685DFB">
      <w:pPr>
        <w:numPr>
          <w:ilvl w:val="0"/>
          <w:numId w:val="12"/>
        </w:numPr>
        <w:contextualSpacing/>
      </w:pPr>
      <w:r w:rsidRPr="00B944CF">
        <w:t>ოპტიმიზაციის ღონისძიებები-დადებითი ზემოქმედების გაძლიერება;</w:t>
      </w:r>
    </w:p>
    <w:p w14:paraId="50C42E4A" w14:textId="77777777" w:rsidR="00E21028" w:rsidRPr="00B944CF" w:rsidRDefault="00E21028" w:rsidP="00685DFB">
      <w:pPr>
        <w:numPr>
          <w:ilvl w:val="0"/>
          <w:numId w:val="12"/>
        </w:numPr>
        <w:contextualSpacing/>
      </w:pPr>
      <w:r w:rsidRPr="00B944CF">
        <w:t>საკომპენსაციო ღონისძიებები-ნეგატიური ზემოქმედების კომპენსაცია;</w:t>
      </w:r>
    </w:p>
    <w:p w14:paraId="1130B45D" w14:textId="77777777" w:rsidR="00E21028" w:rsidRPr="00B944CF" w:rsidRDefault="00E21028" w:rsidP="00685DFB">
      <w:pPr>
        <w:numPr>
          <w:ilvl w:val="0"/>
          <w:numId w:val="12"/>
        </w:numPr>
        <w:contextualSpacing/>
      </w:pPr>
      <w:r w:rsidRPr="00B944CF">
        <w:t>ზედამხედველობის ღონისძიებები-გარემოს დაცვით და სოციალურ პრობლემებთან დაკავშირებულ ცვლილებებზე</w:t>
      </w:r>
      <w:r w:rsidR="00E06A1F" w:rsidRPr="00B944CF">
        <w:t xml:space="preserve"> </w:t>
      </w:r>
      <w:r w:rsidRPr="00B944CF">
        <w:t>კონტროლი.</w:t>
      </w:r>
    </w:p>
    <w:p w14:paraId="7E19F7E3" w14:textId="0F2F7E3E" w:rsidR="00E21028" w:rsidRPr="00B944CF" w:rsidRDefault="00E21028" w:rsidP="00B944CF">
      <w:pPr>
        <w:jc w:val="left"/>
        <w:sectPr w:rsidR="00E21028" w:rsidRPr="00B944CF">
          <w:pgSz w:w="11926" w:h="16867"/>
          <w:pgMar w:top="1136" w:right="1136" w:bottom="1136" w:left="1136" w:header="720" w:footer="720" w:gutter="0"/>
          <w:cols w:space="720"/>
          <w:noEndnote/>
        </w:sectPr>
      </w:pPr>
      <w:r w:rsidRPr="00B944CF">
        <w:br w:type="page"/>
      </w:r>
    </w:p>
    <w:p w14:paraId="4547BB3F" w14:textId="2D672E0A" w:rsidR="0001673D" w:rsidRPr="00B944CF" w:rsidRDefault="0001673D" w:rsidP="00B944CF">
      <w:pPr>
        <w:spacing w:before="0"/>
        <w:jc w:val="left"/>
        <w:rPr>
          <w:sz w:val="20"/>
        </w:rPr>
      </w:pPr>
      <w:r w:rsidRPr="00B944CF">
        <w:rPr>
          <w:b/>
          <w:sz w:val="20"/>
        </w:rPr>
        <w:lastRenderedPageBreak/>
        <w:t>ცხრილი</w:t>
      </w:r>
      <w:r w:rsidR="00A70882" w:rsidRPr="00B944CF">
        <w:rPr>
          <w:b/>
          <w:sz w:val="20"/>
        </w:rPr>
        <w:t xml:space="preserve"> </w:t>
      </w:r>
      <w:r w:rsidR="00B944CF" w:rsidRPr="00B944CF">
        <w:rPr>
          <w:b/>
          <w:sz w:val="20"/>
        </w:rPr>
        <w:t>6</w:t>
      </w:r>
      <w:r w:rsidRPr="00B944CF">
        <w:rPr>
          <w:b/>
          <w:sz w:val="20"/>
        </w:rPr>
        <w:t>.1</w:t>
      </w:r>
      <w:r w:rsidRPr="00B944CF">
        <w:rPr>
          <w:sz w:val="20"/>
        </w:rPr>
        <w:t xml:space="preserve"> შემარბილებელი ღონისძიებები</w:t>
      </w:r>
      <w:r w:rsidR="00B944CF">
        <w:rPr>
          <w:sz w:val="20"/>
        </w:rPr>
        <w:t>ს გეგმა</w:t>
      </w:r>
      <w:r w:rsidRPr="00B944CF">
        <w:rPr>
          <w:sz w:val="20"/>
        </w:rPr>
        <w:t xml:space="preserve"> </w:t>
      </w:r>
      <w:r w:rsidR="00AE77C8" w:rsidRPr="00B944CF">
        <w:rPr>
          <w:sz w:val="20"/>
        </w:rPr>
        <w:t>საწარმოს მოწყობის</w:t>
      </w:r>
      <w:r w:rsidRPr="00B944CF">
        <w:rPr>
          <w:sz w:val="20"/>
        </w:rPr>
        <w:t xml:space="preserve"> ფაზაზე</w:t>
      </w:r>
    </w:p>
    <w:tbl>
      <w:tblPr>
        <w:tblW w:w="492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56"/>
        <w:gridCol w:w="3389"/>
        <w:gridCol w:w="1843"/>
        <w:gridCol w:w="7385"/>
      </w:tblGrid>
      <w:tr w:rsidR="0001673D" w:rsidRPr="00B944CF" w14:paraId="3C3CC6FB" w14:textId="77777777" w:rsidTr="001948ED">
        <w:trPr>
          <w:trHeight w:val="20"/>
          <w:jc w:val="center"/>
        </w:trPr>
        <w:tc>
          <w:tcPr>
            <w:tcW w:w="611" w:type="pct"/>
            <w:vAlign w:val="center"/>
          </w:tcPr>
          <w:p w14:paraId="6BE73C6C" w14:textId="77777777" w:rsidR="0001673D" w:rsidRPr="00B944CF" w:rsidRDefault="0001673D" w:rsidP="00B944CF">
            <w:pPr>
              <w:spacing w:before="0" w:after="0"/>
              <w:jc w:val="center"/>
              <w:rPr>
                <w:rFonts w:eastAsia="Times New Roman" w:cs="Sylfaen"/>
                <w:b/>
                <w:bCs/>
                <w:color w:val="000000"/>
                <w:sz w:val="20"/>
                <w:szCs w:val="20"/>
              </w:rPr>
            </w:pPr>
            <w:r w:rsidRPr="00B944CF">
              <w:rPr>
                <w:rFonts w:eastAsia="Times New Roman" w:cs="Sylfaen"/>
                <w:b/>
                <w:bCs/>
                <w:color w:val="000000"/>
                <w:sz w:val="20"/>
                <w:szCs w:val="20"/>
              </w:rPr>
              <w:t>რეცეპტორი/</w:t>
            </w:r>
          </w:p>
          <w:p w14:paraId="2105E197" w14:textId="77777777" w:rsidR="0001673D" w:rsidRPr="00B944CF" w:rsidRDefault="0001673D" w:rsidP="00B944CF">
            <w:pPr>
              <w:spacing w:before="0" w:after="0"/>
              <w:jc w:val="center"/>
              <w:rPr>
                <w:rFonts w:eastAsia="Times New Roman" w:cs="Sylfaen"/>
                <w:b/>
                <w:bCs/>
                <w:color w:val="000000"/>
                <w:sz w:val="20"/>
                <w:szCs w:val="20"/>
              </w:rPr>
            </w:pPr>
            <w:r w:rsidRPr="00B944CF">
              <w:rPr>
                <w:rFonts w:eastAsia="Times New Roman" w:cs="Sylfaen"/>
                <w:b/>
                <w:bCs/>
                <w:color w:val="000000"/>
                <w:sz w:val="20"/>
                <w:szCs w:val="20"/>
              </w:rPr>
              <w:t>ზემოქმედება</w:t>
            </w:r>
          </w:p>
        </w:tc>
        <w:tc>
          <w:tcPr>
            <w:tcW w:w="1179" w:type="pct"/>
            <w:vAlign w:val="center"/>
          </w:tcPr>
          <w:p w14:paraId="79AC1620" w14:textId="77777777" w:rsidR="0001673D" w:rsidRPr="00B944CF" w:rsidRDefault="0001673D" w:rsidP="00B944CF">
            <w:pPr>
              <w:spacing w:before="0" w:after="0"/>
              <w:jc w:val="center"/>
              <w:rPr>
                <w:rFonts w:eastAsia="Times New Roman" w:cs="Sylfaen"/>
                <w:b/>
                <w:bCs/>
                <w:color w:val="000000"/>
                <w:sz w:val="20"/>
                <w:szCs w:val="20"/>
              </w:rPr>
            </w:pPr>
            <w:r w:rsidRPr="00B944CF">
              <w:rPr>
                <w:rFonts w:eastAsia="Times New Roman" w:cs="Sylfaen"/>
                <w:b/>
                <w:bCs/>
                <w:color w:val="000000"/>
                <w:sz w:val="20"/>
                <w:szCs w:val="20"/>
              </w:rPr>
              <w:t>ზემოქმედების აღწერა</w:t>
            </w:r>
          </w:p>
        </w:tc>
        <w:tc>
          <w:tcPr>
            <w:tcW w:w="641" w:type="pct"/>
            <w:vAlign w:val="center"/>
          </w:tcPr>
          <w:p w14:paraId="59D9B346" w14:textId="77777777" w:rsidR="0001673D" w:rsidRPr="00B944CF" w:rsidRDefault="0001673D" w:rsidP="00B944CF">
            <w:pPr>
              <w:spacing w:before="0" w:after="0"/>
              <w:jc w:val="center"/>
              <w:rPr>
                <w:rFonts w:eastAsia="Times New Roman" w:cs="Sylfaen"/>
                <w:b/>
                <w:bCs/>
                <w:color w:val="000000"/>
                <w:sz w:val="20"/>
                <w:szCs w:val="20"/>
              </w:rPr>
            </w:pPr>
            <w:r w:rsidRPr="00B944CF">
              <w:rPr>
                <w:rFonts w:eastAsia="Times New Roman" w:cs="Sylfaen"/>
                <w:b/>
                <w:bCs/>
                <w:color w:val="000000"/>
                <w:sz w:val="20"/>
                <w:szCs w:val="20"/>
              </w:rPr>
              <w:t xml:space="preserve">ზემოქმედების მოსალოდნელი დონე </w:t>
            </w:r>
          </w:p>
        </w:tc>
        <w:tc>
          <w:tcPr>
            <w:tcW w:w="2569" w:type="pct"/>
            <w:vAlign w:val="center"/>
          </w:tcPr>
          <w:p w14:paraId="0FBF62C5" w14:textId="77777777" w:rsidR="0001673D" w:rsidRPr="00B944CF" w:rsidRDefault="0001673D" w:rsidP="00B944CF">
            <w:pPr>
              <w:spacing w:before="0" w:after="0"/>
              <w:jc w:val="center"/>
              <w:rPr>
                <w:rFonts w:eastAsia="Times New Roman" w:cs="Sylfaen"/>
                <w:b/>
                <w:bCs/>
                <w:color w:val="000000"/>
                <w:sz w:val="20"/>
                <w:szCs w:val="20"/>
              </w:rPr>
            </w:pPr>
            <w:r w:rsidRPr="00B944CF">
              <w:rPr>
                <w:rFonts w:eastAsia="Times New Roman" w:cs="Sylfaen"/>
                <w:b/>
                <w:bCs/>
                <w:color w:val="000000"/>
                <w:sz w:val="20"/>
                <w:szCs w:val="20"/>
              </w:rPr>
              <w:t>პირველადი წინადადება შემარბილებელი ღონისძიებების შესახებ</w:t>
            </w:r>
          </w:p>
        </w:tc>
      </w:tr>
      <w:tr w:rsidR="0001673D" w:rsidRPr="00B944CF" w14:paraId="41BE838E" w14:textId="77777777" w:rsidTr="001948ED">
        <w:trPr>
          <w:trHeight w:val="20"/>
          <w:jc w:val="center"/>
        </w:trPr>
        <w:tc>
          <w:tcPr>
            <w:tcW w:w="611" w:type="pct"/>
            <w:vAlign w:val="center"/>
          </w:tcPr>
          <w:p w14:paraId="02AA537E" w14:textId="18407BF3" w:rsidR="0001673D" w:rsidRPr="00B944CF" w:rsidRDefault="005507BA" w:rsidP="00B944CF">
            <w:pPr>
              <w:spacing w:before="0" w:after="0"/>
              <w:jc w:val="left"/>
              <w:rPr>
                <w:rFonts w:eastAsia="Times New Roman" w:cs="Sylfaen"/>
                <w:bCs/>
                <w:color w:val="000000"/>
                <w:sz w:val="20"/>
                <w:szCs w:val="20"/>
              </w:rPr>
            </w:pPr>
            <w:r w:rsidRPr="00B944CF">
              <w:rPr>
                <w:rFonts w:eastAsia="Times New Roman" w:cs="Sylfaen"/>
                <w:bCs/>
                <w:color w:val="000000"/>
                <w:sz w:val="20"/>
                <w:szCs w:val="20"/>
              </w:rPr>
              <w:t>ემისიები ატმოსფერული ჰაერში</w:t>
            </w:r>
            <w:r w:rsidR="0001673D" w:rsidRPr="00B944CF">
              <w:rPr>
                <w:rFonts w:eastAsia="Times New Roman" w:cs="Sylfaen"/>
                <w:bCs/>
                <w:color w:val="000000"/>
                <w:sz w:val="20"/>
                <w:szCs w:val="20"/>
              </w:rPr>
              <w:t xml:space="preserve"> </w:t>
            </w:r>
          </w:p>
        </w:tc>
        <w:tc>
          <w:tcPr>
            <w:tcW w:w="1179" w:type="pct"/>
            <w:vAlign w:val="center"/>
          </w:tcPr>
          <w:p w14:paraId="5B51C71D" w14:textId="087241FB" w:rsidR="0001673D" w:rsidRPr="00B944CF" w:rsidRDefault="0001673D" w:rsidP="00B944CF">
            <w:pPr>
              <w:numPr>
                <w:ilvl w:val="0"/>
                <w:numId w:val="3"/>
              </w:numPr>
              <w:tabs>
                <w:tab w:val="num" w:pos="229"/>
              </w:tabs>
              <w:spacing w:before="0" w:after="0"/>
              <w:ind w:left="229" w:hanging="229"/>
              <w:jc w:val="left"/>
              <w:rPr>
                <w:rFonts w:eastAsia="Times New Roman" w:cs="Sylfaen"/>
                <w:sz w:val="20"/>
                <w:szCs w:val="20"/>
              </w:rPr>
            </w:pPr>
            <w:r w:rsidRPr="00B944CF">
              <w:rPr>
                <w:rFonts w:eastAsia="Times New Roman" w:cs="Sylfaen"/>
                <w:sz w:val="20"/>
                <w:szCs w:val="20"/>
              </w:rPr>
              <w:t>მიწის სამუშაოების და სატრანსპორტო ოპერაციების შედეგად</w:t>
            </w:r>
            <w:r w:rsidR="005507BA" w:rsidRPr="00B944CF">
              <w:rPr>
                <w:rFonts w:eastAsia="Times New Roman" w:cs="Sylfaen"/>
                <w:sz w:val="20"/>
                <w:szCs w:val="20"/>
              </w:rPr>
              <w:t xml:space="preserve"> წარმოქმნილი მტვერი</w:t>
            </w:r>
            <w:r w:rsidRPr="00B944CF">
              <w:rPr>
                <w:rFonts w:eastAsia="Times New Roman" w:cs="Sylfaen"/>
                <w:sz w:val="20"/>
                <w:szCs w:val="20"/>
              </w:rPr>
              <w:t>;</w:t>
            </w:r>
          </w:p>
          <w:p w14:paraId="6B50822B" w14:textId="77777777" w:rsidR="0001673D" w:rsidRPr="00B944CF" w:rsidRDefault="0001673D" w:rsidP="00B944CF">
            <w:pPr>
              <w:numPr>
                <w:ilvl w:val="0"/>
                <w:numId w:val="3"/>
              </w:numPr>
              <w:tabs>
                <w:tab w:val="num" w:pos="229"/>
              </w:tabs>
              <w:spacing w:before="0" w:after="0"/>
              <w:ind w:left="229" w:hanging="229"/>
              <w:jc w:val="left"/>
              <w:rPr>
                <w:rFonts w:eastAsia="Times New Roman" w:cs="Sylfaen"/>
                <w:sz w:val="20"/>
                <w:szCs w:val="20"/>
              </w:rPr>
            </w:pPr>
            <w:r w:rsidRPr="00B944CF">
              <w:rPr>
                <w:rFonts w:eastAsia="Times New Roman" w:cs="Sylfaen"/>
                <w:sz w:val="20"/>
                <w:szCs w:val="20"/>
              </w:rPr>
              <w:t>მანქანების, სამშენებლო ტექნიკის გამონაბოლქვი;</w:t>
            </w:r>
          </w:p>
          <w:p w14:paraId="551CDEFF" w14:textId="77777777" w:rsidR="0001673D" w:rsidRPr="00B944CF" w:rsidRDefault="0001673D" w:rsidP="00B944CF">
            <w:pPr>
              <w:numPr>
                <w:ilvl w:val="0"/>
                <w:numId w:val="3"/>
              </w:numPr>
              <w:tabs>
                <w:tab w:val="num" w:pos="229"/>
              </w:tabs>
              <w:spacing w:before="0" w:after="0"/>
              <w:ind w:left="229" w:hanging="229"/>
              <w:jc w:val="left"/>
              <w:rPr>
                <w:rFonts w:eastAsia="Times New Roman" w:cs="Sylfaen"/>
                <w:sz w:val="20"/>
                <w:szCs w:val="20"/>
                <w:u w:val="single"/>
              </w:rPr>
            </w:pPr>
            <w:r w:rsidRPr="00B944CF">
              <w:rPr>
                <w:rFonts w:eastAsia="Times New Roman" w:cs="Sylfaen"/>
                <w:sz w:val="20"/>
                <w:szCs w:val="20"/>
              </w:rPr>
              <w:t>სხვადასხვა დანადგარ-მექანიზმების გამონაბოლქვი;</w:t>
            </w:r>
          </w:p>
          <w:p w14:paraId="0443CEA1" w14:textId="5EE48353" w:rsidR="00281648" w:rsidRPr="00B944CF" w:rsidRDefault="00281648" w:rsidP="00B944CF">
            <w:pPr>
              <w:numPr>
                <w:ilvl w:val="0"/>
                <w:numId w:val="3"/>
              </w:numPr>
              <w:tabs>
                <w:tab w:val="num" w:pos="229"/>
              </w:tabs>
              <w:spacing w:before="0" w:after="0"/>
              <w:ind w:left="229" w:hanging="229"/>
              <w:jc w:val="left"/>
              <w:rPr>
                <w:rFonts w:eastAsia="Times New Roman" w:cs="Sylfaen"/>
                <w:sz w:val="20"/>
                <w:szCs w:val="20"/>
                <w:u w:val="single"/>
              </w:rPr>
            </w:pPr>
            <w:r w:rsidRPr="00B944CF">
              <w:rPr>
                <w:rFonts w:eastAsia="Times New Roman" w:cs="Sylfaen"/>
                <w:sz w:val="20"/>
                <w:szCs w:val="20"/>
              </w:rPr>
              <w:t>ნედლეულის შემოტანის შედეგად წარმოქმნილი მტვერი;</w:t>
            </w:r>
          </w:p>
        </w:tc>
        <w:tc>
          <w:tcPr>
            <w:tcW w:w="641" w:type="pct"/>
            <w:vAlign w:val="center"/>
          </w:tcPr>
          <w:p w14:paraId="385A97C2" w14:textId="77777777" w:rsidR="0001673D" w:rsidRPr="00B944CF" w:rsidRDefault="0001673D" w:rsidP="00B944CF">
            <w:pPr>
              <w:spacing w:before="0" w:after="0"/>
              <w:jc w:val="center"/>
              <w:rPr>
                <w:rFonts w:eastAsia="Times New Roman" w:cs="Sylfaen"/>
                <w:bCs/>
                <w:color w:val="000000"/>
                <w:sz w:val="20"/>
                <w:szCs w:val="20"/>
              </w:rPr>
            </w:pPr>
            <w:r w:rsidRPr="00B944CF">
              <w:rPr>
                <w:rFonts w:eastAsia="Times New Roman" w:cs="Sylfaen"/>
                <w:bCs/>
                <w:color w:val="000000"/>
                <w:sz w:val="20"/>
                <w:szCs w:val="20"/>
              </w:rPr>
              <w:t>საშუალო უარყოფითი</w:t>
            </w:r>
          </w:p>
        </w:tc>
        <w:tc>
          <w:tcPr>
            <w:tcW w:w="2569" w:type="pct"/>
            <w:vAlign w:val="center"/>
          </w:tcPr>
          <w:p w14:paraId="067CB9D5" w14:textId="77777777" w:rsidR="0001673D" w:rsidRPr="00B944CF" w:rsidRDefault="0001673D" w:rsidP="00B944CF">
            <w:pPr>
              <w:numPr>
                <w:ilvl w:val="0"/>
                <w:numId w:val="4"/>
              </w:numPr>
              <w:autoSpaceDE w:val="0"/>
              <w:autoSpaceDN w:val="0"/>
              <w:adjustRightInd w:val="0"/>
              <w:spacing w:before="0" w:after="0"/>
              <w:contextualSpacing/>
              <w:jc w:val="left"/>
              <w:rPr>
                <w:rFonts w:eastAsia="Times New Roman" w:cs="Times New Roman"/>
                <w:sz w:val="20"/>
                <w:szCs w:val="20"/>
              </w:rPr>
            </w:pPr>
            <w:r w:rsidRPr="00B944CF">
              <w:rPr>
                <w:rFonts w:eastAsia="Times New Roman" w:cs="AcadNusx"/>
                <w:sz w:val="20"/>
                <w:szCs w:val="20"/>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14:paraId="79F1D760" w14:textId="77777777" w:rsidR="0001673D" w:rsidRPr="00B944CF" w:rsidRDefault="0001673D" w:rsidP="00B944CF">
            <w:pPr>
              <w:numPr>
                <w:ilvl w:val="0"/>
                <w:numId w:val="4"/>
              </w:numPr>
              <w:autoSpaceDE w:val="0"/>
              <w:autoSpaceDN w:val="0"/>
              <w:adjustRightInd w:val="0"/>
              <w:spacing w:before="0" w:after="0"/>
              <w:contextualSpacing/>
              <w:jc w:val="left"/>
              <w:rPr>
                <w:rFonts w:eastAsia="Times New Roman" w:cs="Times New Roman"/>
                <w:sz w:val="20"/>
                <w:szCs w:val="20"/>
              </w:rPr>
            </w:pPr>
            <w:r w:rsidRPr="00B944CF">
              <w:rPr>
                <w:rFonts w:eastAsia="Times New Roman" w:cs="AcadNusx"/>
                <w:sz w:val="20"/>
                <w:szCs w:val="20"/>
              </w:rPr>
              <w:t>სატრანსპორტო საშუალებების სიჩქარის შეზღუდვა;</w:t>
            </w:r>
          </w:p>
          <w:p w14:paraId="4DE06427" w14:textId="77777777" w:rsidR="0001673D" w:rsidRPr="00B944CF" w:rsidRDefault="0001673D" w:rsidP="00B944CF">
            <w:pPr>
              <w:numPr>
                <w:ilvl w:val="0"/>
                <w:numId w:val="4"/>
              </w:numPr>
              <w:autoSpaceDE w:val="0"/>
              <w:autoSpaceDN w:val="0"/>
              <w:adjustRightInd w:val="0"/>
              <w:spacing w:before="0" w:after="0"/>
              <w:contextualSpacing/>
              <w:jc w:val="left"/>
              <w:rPr>
                <w:rFonts w:eastAsia="Times New Roman" w:cs="Times New Roman"/>
                <w:sz w:val="20"/>
                <w:szCs w:val="20"/>
              </w:rPr>
            </w:pPr>
            <w:r w:rsidRPr="00B944CF">
              <w:rPr>
                <w:rFonts w:eastAsia="Times New Roman" w:cs="Times New Roman"/>
                <w:sz w:val="20"/>
                <w:szCs w:val="20"/>
              </w:rPr>
              <w:t>მიწის სამუშაოების და ნაყარი ტვირთების მართვის პროცესში სიფრთხილის ზომების მიღებას, დაყრის სიმაღლეების შეზღუდვა;</w:t>
            </w:r>
          </w:p>
          <w:p w14:paraId="346F03C3" w14:textId="77777777" w:rsidR="0001673D" w:rsidRPr="00B944CF" w:rsidRDefault="0001673D" w:rsidP="00B944CF">
            <w:pPr>
              <w:numPr>
                <w:ilvl w:val="0"/>
                <w:numId w:val="4"/>
              </w:numPr>
              <w:autoSpaceDE w:val="0"/>
              <w:autoSpaceDN w:val="0"/>
              <w:adjustRightInd w:val="0"/>
              <w:spacing w:before="0" w:after="0"/>
              <w:contextualSpacing/>
              <w:jc w:val="left"/>
              <w:rPr>
                <w:rFonts w:eastAsia="Times New Roman" w:cs="Times New Roman"/>
                <w:sz w:val="20"/>
                <w:szCs w:val="20"/>
              </w:rPr>
            </w:pPr>
            <w:r w:rsidRPr="00B944CF">
              <w:rPr>
                <w:rFonts w:eastAsia="Times New Roman" w:cs="AcadNusx"/>
                <w:sz w:val="20"/>
                <w:szCs w:val="20"/>
              </w:rPr>
              <w:t>ღია ზედაპირების მორწყვა მტვრის წარმოქმნის თავიდან ასაცილებლად;</w:t>
            </w:r>
          </w:p>
          <w:p w14:paraId="498C6713" w14:textId="77777777" w:rsidR="005507BA" w:rsidRPr="00B944CF" w:rsidRDefault="0001673D" w:rsidP="00B944CF">
            <w:pPr>
              <w:numPr>
                <w:ilvl w:val="0"/>
                <w:numId w:val="4"/>
              </w:numPr>
              <w:autoSpaceDE w:val="0"/>
              <w:autoSpaceDN w:val="0"/>
              <w:adjustRightInd w:val="0"/>
              <w:spacing w:before="0" w:after="0"/>
              <w:contextualSpacing/>
              <w:jc w:val="left"/>
              <w:rPr>
                <w:rFonts w:eastAsia="Times New Roman" w:cs="Times New Roman"/>
                <w:sz w:val="20"/>
                <w:szCs w:val="20"/>
              </w:rPr>
            </w:pPr>
            <w:r w:rsidRPr="00B944CF">
              <w:rPr>
                <w:rFonts w:eastAsia="Times New Roman" w:cs="AcadNusx"/>
                <w:sz w:val="20"/>
                <w:szCs w:val="20"/>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p w14:paraId="55A98FE5" w14:textId="77777777" w:rsidR="005507BA" w:rsidRPr="00B944CF" w:rsidRDefault="000E68EE" w:rsidP="00B944CF">
            <w:pPr>
              <w:numPr>
                <w:ilvl w:val="0"/>
                <w:numId w:val="4"/>
              </w:numPr>
              <w:autoSpaceDE w:val="0"/>
              <w:autoSpaceDN w:val="0"/>
              <w:adjustRightInd w:val="0"/>
              <w:spacing w:before="0" w:after="0"/>
              <w:contextualSpacing/>
              <w:jc w:val="left"/>
              <w:rPr>
                <w:rFonts w:eastAsia="Times New Roman" w:cs="Times New Roman"/>
                <w:sz w:val="20"/>
                <w:szCs w:val="20"/>
              </w:rPr>
            </w:pPr>
            <w:r w:rsidRPr="00B944CF">
              <w:rPr>
                <w:rFonts w:eastAsia="Times New Roman" w:cs="Times New Roman"/>
                <w:sz w:val="20"/>
                <w:szCs w:val="20"/>
              </w:rPr>
              <w:t>ადვილად ამტვერებადი მასალების ტრანსპორტირებისას მანქანების ძარის სათანადო გადაფარვა;</w:t>
            </w:r>
          </w:p>
          <w:p w14:paraId="524941EF" w14:textId="77777777" w:rsidR="005507BA" w:rsidRPr="00B944CF" w:rsidRDefault="000E68EE" w:rsidP="00B944CF">
            <w:pPr>
              <w:numPr>
                <w:ilvl w:val="0"/>
                <w:numId w:val="4"/>
              </w:numPr>
              <w:autoSpaceDE w:val="0"/>
              <w:autoSpaceDN w:val="0"/>
              <w:adjustRightInd w:val="0"/>
              <w:spacing w:before="0" w:after="0"/>
              <w:contextualSpacing/>
              <w:jc w:val="left"/>
              <w:rPr>
                <w:rFonts w:eastAsia="Times New Roman" w:cs="Times New Roman"/>
                <w:sz w:val="20"/>
                <w:szCs w:val="20"/>
              </w:rPr>
            </w:pPr>
            <w:r w:rsidRPr="00B944CF">
              <w:rPr>
                <w:rFonts w:eastAsia="Times New Roman" w:cs="Times New Roman"/>
                <w:sz w:val="20"/>
                <w:szCs w:val="20"/>
              </w:rPr>
              <w:t>პერსონალის ინსტრუქტაჟი;</w:t>
            </w:r>
          </w:p>
          <w:p w14:paraId="11AD55BA" w14:textId="5F734530" w:rsidR="000E68EE" w:rsidRPr="00B944CF" w:rsidRDefault="000E68EE" w:rsidP="00B944CF">
            <w:pPr>
              <w:numPr>
                <w:ilvl w:val="0"/>
                <w:numId w:val="4"/>
              </w:numPr>
              <w:autoSpaceDE w:val="0"/>
              <w:autoSpaceDN w:val="0"/>
              <w:adjustRightInd w:val="0"/>
              <w:spacing w:before="0" w:after="0"/>
              <w:contextualSpacing/>
              <w:jc w:val="left"/>
              <w:rPr>
                <w:rFonts w:eastAsia="Times New Roman" w:cs="Times New Roman"/>
                <w:sz w:val="20"/>
                <w:szCs w:val="20"/>
              </w:rPr>
            </w:pPr>
            <w:r w:rsidRPr="00B944CF">
              <w:rPr>
                <w:rFonts w:eastAsia="Times New Roman" w:cs="Times New Roman"/>
                <w:sz w:val="20"/>
                <w:szCs w:val="20"/>
              </w:rPr>
              <w:t>საჩივრების დაფიქსირება/აღრიცხვა და სათანადო რეაგირება.</w:t>
            </w:r>
          </w:p>
        </w:tc>
      </w:tr>
      <w:tr w:rsidR="000E68EE" w:rsidRPr="00B944CF" w14:paraId="5995D454" w14:textId="77777777" w:rsidTr="001948ED">
        <w:trPr>
          <w:trHeight w:val="20"/>
          <w:jc w:val="center"/>
        </w:trPr>
        <w:tc>
          <w:tcPr>
            <w:tcW w:w="611" w:type="pct"/>
            <w:vAlign w:val="center"/>
          </w:tcPr>
          <w:p w14:paraId="47BC2A17" w14:textId="76ACF45B" w:rsidR="000E68EE" w:rsidRPr="00B944CF" w:rsidRDefault="005507BA" w:rsidP="00B944CF">
            <w:pPr>
              <w:spacing w:before="0" w:after="0"/>
              <w:jc w:val="left"/>
              <w:rPr>
                <w:rFonts w:eastAsia="Times New Roman" w:cs="Sylfaen"/>
                <w:bCs/>
                <w:color w:val="000000"/>
                <w:sz w:val="20"/>
                <w:szCs w:val="20"/>
              </w:rPr>
            </w:pPr>
            <w:r w:rsidRPr="00B944CF">
              <w:rPr>
                <w:rFonts w:eastAsia="Times New Roman" w:cs="Sylfaen"/>
                <w:bCs/>
                <w:color w:val="000000"/>
                <w:sz w:val="20"/>
                <w:szCs w:val="20"/>
              </w:rPr>
              <w:t>ხმაურის გავრცელება</w:t>
            </w:r>
          </w:p>
        </w:tc>
        <w:tc>
          <w:tcPr>
            <w:tcW w:w="1179" w:type="pct"/>
            <w:vAlign w:val="center"/>
          </w:tcPr>
          <w:p w14:paraId="4B7C7C15" w14:textId="77777777" w:rsidR="005507BA" w:rsidRPr="00B944CF" w:rsidRDefault="005507BA" w:rsidP="00B944CF">
            <w:pPr>
              <w:numPr>
                <w:ilvl w:val="0"/>
                <w:numId w:val="3"/>
              </w:numPr>
              <w:tabs>
                <w:tab w:val="num" w:pos="229"/>
              </w:tabs>
              <w:spacing w:before="0" w:after="0"/>
              <w:ind w:left="229" w:hanging="229"/>
              <w:jc w:val="left"/>
              <w:rPr>
                <w:rFonts w:eastAsia="Times New Roman" w:cs="Sylfaen"/>
                <w:sz w:val="20"/>
                <w:szCs w:val="20"/>
              </w:rPr>
            </w:pPr>
            <w:r w:rsidRPr="00B944CF">
              <w:rPr>
                <w:rFonts w:eastAsia="Times New Roman" w:cs="Sylfaen"/>
                <w:sz w:val="20"/>
                <w:szCs w:val="20"/>
              </w:rPr>
              <w:t>მიწის სამუშაოების და სატრანსპორტო ოპერაციების შედეგად წარმოქმნილი ხმაური;</w:t>
            </w:r>
          </w:p>
          <w:p w14:paraId="7576730E" w14:textId="0339A288" w:rsidR="005507BA" w:rsidRPr="00B944CF" w:rsidRDefault="005507BA" w:rsidP="00B944CF">
            <w:pPr>
              <w:numPr>
                <w:ilvl w:val="0"/>
                <w:numId w:val="3"/>
              </w:numPr>
              <w:tabs>
                <w:tab w:val="num" w:pos="229"/>
              </w:tabs>
              <w:spacing w:before="0" w:after="0"/>
              <w:ind w:left="229" w:hanging="229"/>
              <w:jc w:val="left"/>
              <w:rPr>
                <w:rFonts w:eastAsia="Times New Roman" w:cs="Sylfaen"/>
                <w:sz w:val="20"/>
                <w:szCs w:val="20"/>
              </w:rPr>
            </w:pPr>
            <w:r w:rsidRPr="00B944CF">
              <w:rPr>
                <w:rFonts w:eastAsia="Times New Roman" w:cs="Sylfaen"/>
                <w:sz w:val="20"/>
                <w:szCs w:val="20"/>
              </w:rPr>
              <w:t>სამშენებლო და სატრანსპორტ</w:t>
            </w:r>
            <w:r w:rsidR="00281648" w:rsidRPr="00B944CF">
              <w:rPr>
                <w:rFonts w:eastAsia="Times New Roman" w:cs="Sylfaen"/>
                <w:sz w:val="20"/>
                <w:szCs w:val="20"/>
              </w:rPr>
              <w:t>ო ოპერაციებით გამოწვეული ხმაურ</w:t>
            </w:r>
            <w:r w:rsidRPr="00B944CF">
              <w:rPr>
                <w:rFonts w:eastAsia="Times New Roman" w:cs="Sylfaen"/>
                <w:sz w:val="20"/>
                <w:szCs w:val="20"/>
              </w:rPr>
              <w:t>ი;</w:t>
            </w:r>
          </w:p>
          <w:p w14:paraId="36DB21EE" w14:textId="77777777" w:rsidR="000E68EE" w:rsidRPr="00B944CF" w:rsidRDefault="005507BA" w:rsidP="00B944CF">
            <w:pPr>
              <w:numPr>
                <w:ilvl w:val="0"/>
                <w:numId w:val="3"/>
              </w:numPr>
              <w:tabs>
                <w:tab w:val="num" w:pos="229"/>
              </w:tabs>
              <w:spacing w:before="0" w:after="0"/>
              <w:ind w:left="229" w:hanging="229"/>
              <w:jc w:val="left"/>
              <w:rPr>
                <w:rFonts w:eastAsia="Times New Roman" w:cs="Sylfaen"/>
                <w:sz w:val="20"/>
                <w:szCs w:val="20"/>
              </w:rPr>
            </w:pPr>
            <w:r w:rsidRPr="00B944CF">
              <w:rPr>
                <w:rFonts w:eastAsia="Times New Roman" w:cs="Sylfaen"/>
                <w:sz w:val="20"/>
                <w:szCs w:val="20"/>
              </w:rPr>
              <w:t>დანადგარ-მექანიზმების</w:t>
            </w:r>
            <w:r w:rsidR="00281648" w:rsidRPr="00B944CF">
              <w:rPr>
                <w:rFonts w:eastAsia="Times New Roman" w:cs="Sylfaen"/>
                <w:sz w:val="20"/>
                <w:szCs w:val="20"/>
              </w:rPr>
              <w:t xml:space="preserve"> მუ</w:t>
            </w:r>
            <w:r w:rsidRPr="00B944CF">
              <w:rPr>
                <w:rFonts w:eastAsia="Times New Roman" w:cs="Sylfaen"/>
                <w:sz w:val="20"/>
                <w:szCs w:val="20"/>
              </w:rPr>
              <w:t>შ</w:t>
            </w:r>
            <w:r w:rsidR="00281648" w:rsidRPr="00B944CF">
              <w:rPr>
                <w:rFonts w:eastAsia="Times New Roman" w:cs="Sylfaen"/>
                <w:sz w:val="20"/>
                <w:szCs w:val="20"/>
              </w:rPr>
              <w:t>ა</w:t>
            </w:r>
            <w:r w:rsidRPr="00B944CF">
              <w:rPr>
                <w:rFonts w:eastAsia="Times New Roman" w:cs="Sylfaen"/>
                <w:sz w:val="20"/>
                <w:szCs w:val="20"/>
              </w:rPr>
              <w:t>ობის შედეგად წარმოქმნილი ხმაური;</w:t>
            </w:r>
          </w:p>
          <w:p w14:paraId="18A788E1" w14:textId="24983CBA" w:rsidR="00281648" w:rsidRPr="00B944CF" w:rsidRDefault="00281648" w:rsidP="00B944CF">
            <w:pPr>
              <w:numPr>
                <w:ilvl w:val="0"/>
                <w:numId w:val="3"/>
              </w:numPr>
              <w:tabs>
                <w:tab w:val="num" w:pos="229"/>
              </w:tabs>
              <w:spacing w:before="0" w:after="0"/>
              <w:ind w:left="229" w:hanging="229"/>
              <w:jc w:val="left"/>
              <w:rPr>
                <w:rFonts w:eastAsia="Times New Roman" w:cs="Sylfaen"/>
                <w:sz w:val="20"/>
                <w:szCs w:val="20"/>
              </w:rPr>
            </w:pPr>
            <w:r w:rsidRPr="00B944CF">
              <w:rPr>
                <w:rFonts w:eastAsia="Times New Roman" w:cs="Sylfaen"/>
                <w:sz w:val="20"/>
                <w:szCs w:val="20"/>
              </w:rPr>
              <w:t>ნედლეულის შემოტანის შედეგად წარმოქმნილი ხმაური;</w:t>
            </w:r>
          </w:p>
        </w:tc>
        <w:tc>
          <w:tcPr>
            <w:tcW w:w="641" w:type="pct"/>
            <w:vAlign w:val="center"/>
          </w:tcPr>
          <w:p w14:paraId="6E3ACF04" w14:textId="7B5B6688" w:rsidR="000E68EE" w:rsidRPr="00B944CF" w:rsidRDefault="00281648" w:rsidP="00B944CF">
            <w:pPr>
              <w:spacing w:before="0" w:after="0"/>
              <w:jc w:val="center"/>
              <w:rPr>
                <w:rFonts w:eastAsia="Times New Roman" w:cs="Sylfaen"/>
                <w:bCs/>
                <w:color w:val="000000"/>
                <w:sz w:val="20"/>
                <w:szCs w:val="20"/>
              </w:rPr>
            </w:pPr>
            <w:r w:rsidRPr="00B944CF">
              <w:rPr>
                <w:rFonts w:eastAsia="Times New Roman" w:cs="Sylfaen"/>
                <w:bCs/>
                <w:color w:val="000000"/>
                <w:sz w:val="20"/>
                <w:szCs w:val="20"/>
              </w:rPr>
              <w:t>საშუალო უარყოფითი</w:t>
            </w:r>
          </w:p>
        </w:tc>
        <w:tc>
          <w:tcPr>
            <w:tcW w:w="2569" w:type="pct"/>
            <w:vAlign w:val="center"/>
          </w:tcPr>
          <w:p w14:paraId="2A1A21B0" w14:textId="77777777" w:rsidR="00281648" w:rsidRPr="00B944CF" w:rsidRDefault="00281648" w:rsidP="00B944CF">
            <w:pPr>
              <w:numPr>
                <w:ilvl w:val="0"/>
                <w:numId w:val="4"/>
              </w:numPr>
              <w:autoSpaceDE w:val="0"/>
              <w:autoSpaceDN w:val="0"/>
              <w:adjustRightInd w:val="0"/>
              <w:spacing w:before="0" w:after="0"/>
              <w:contextualSpacing/>
              <w:jc w:val="left"/>
              <w:rPr>
                <w:rFonts w:eastAsia="Times New Roman" w:cs="Times New Roman"/>
                <w:sz w:val="20"/>
                <w:szCs w:val="20"/>
              </w:rPr>
            </w:pPr>
            <w:r w:rsidRPr="00B944CF">
              <w:rPr>
                <w:rFonts w:eastAsia="Times New Roman" w:cs="AcadNusx"/>
                <w:sz w:val="20"/>
                <w:szCs w:val="20"/>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14:paraId="1B1D6662" w14:textId="052CBD43" w:rsidR="00281648" w:rsidRPr="00B944CF" w:rsidRDefault="00281648" w:rsidP="00B944CF">
            <w:pPr>
              <w:numPr>
                <w:ilvl w:val="0"/>
                <w:numId w:val="4"/>
              </w:numPr>
              <w:autoSpaceDE w:val="0"/>
              <w:autoSpaceDN w:val="0"/>
              <w:adjustRightInd w:val="0"/>
              <w:spacing w:before="0" w:after="0"/>
              <w:contextualSpacing/>
              <w:jc w:val="left"/>
              <w:rPr>
                <w:rFonts w:eastAsia="Times New Roman" w:cs="Times New Roman"/>
                <w:sz w:val="20"/>
                <w:szCs w:val="20"/>
              </w:rPr>
            </w:pPr>
            <w:r w:rsidRPr="00B944CF">
              <w:rPr>
                <w:rFonts w:eastAsia="Times New Roman" w:cs="AcadNusx"/>
                <w:sz w:val="20"/>
                <w:szCs w:val="20"/>
              </w:rPr>
              <w:t>სატრანსპორტო საშუალებების სიჩქარის შეზღუდვა</w:t>
            </w:r>
            <w:r w:rsidR="001F472B" w:rsidRPr="00B944CF">
              <w:rPr>
                <w:rFonts w:eastAsia="Times New Roman" w:cs="AcadNusx"/>
                <w:sz w:val="20"/>
                <w:szCs w:val="20"/>
              </w:rPr>
              <w:t>და ოპტიმალური მარშრუტის შერჩევა</w:t>
            </w:r>
            <w:r w:rsidRPr="00B944CF">
              <w:rPr>
                <w:rFonts w:eastAsia="Times New Roman" w:cs="AcadNusx"/>
                <w:sz w:val="20"/>
                <w:szCs w:val="20"/>
              </w:rPr>
              <w:t>;</w:t>
            </w:r>
          </w:p>
          <w:p w14:paraId="1D79998B" w14:textId="77777777" w:rsidR="00281648" w:rsidRPr="00B944CF" w:rsidRDefault="00281648" w:rsidP="00B944CF">
            <w:pPr>
              <w:numPr>
                <w:ilvl w:val="0"/>
                <w:numId w:val="4"/>
              </w:numPr>
              <w:autoSpaceDE w:val="0"/>
              <w:autoSpaceDN w:val="0"/>
              <w:adjustRightInd w:val="0"/>
              <w:spacing w:before="0" w:after="0"/>
              <w:contextualSpacing/>
              <w:jc w:val="left"/>
              <w:rPr>
                <w:rFonts w:eastAsia="Times New Roman" w:cs="Times New Roman"/>
                <w:sz w:val="20"/>
                <w:szCs w:val="20"/>
              </w:rPr>
            </w:pPr>
            <w:r w:rsidRPr="00B944CF">
              <w:rPr>
                <w:rFonts w:eastAsia="Times New Roman" w:cs="Times New Roman"/>
                <w:sz w:val="20"/>
                <w:szCs w:val="20"/>
              </w:rPr>
              <w:t>მიწის სამუშაოების და ნაყარი ტვირთების მართვის პროცესში სიფრთხილის ზომების მიღებას, დაყრის სიმაღლეების შეზღუდვა;</w:t>
            </w:r>
          </w:p>
          <w:p w14:paraId="03C6B7E4" w14:textId="77777777" w:rsidR="00281648" w:rsidRPr="00B944CF" w:rsidRDefault="00281648" w:rsidP="00B944CF">
            <w:pPr>
              <w:numPr>
                <w:ilvl w:val="0"/>
                <w:numId w:val="4"/>
              </w:numPr>
              <w:autoSpaceDE w:val="0"/>
              <w:autoSpaceDN w:val="0"/>
              <w:adjustRightInd w:val="0"/>
              <w:spacing w:before="0" w:after="0"/>
              <w:contextualSpacing/>
              <w:jc w:val="left"/>
              <w:rPr>
                <w:rFonts w:eastAsia="Times New Roman" w:cs="Times New Roman"/>
                <w:sz w:val="20"/>
                <w:szCs w:val="20"/>
              </w:rPr>
            </w:pPr>
            <w:r w:rsidRPr="00B944CF">
              <w:rPr>
                <w:rFonts w:eastAsia="Times New Roman" w:cs="AcadNusx"/>
                <w:sz w:val="20"/>
                <w:szCs w:val="20"/>
              </w:rPr>
              <w:t>ხმაურიანი სამუშაოების შესრულება დღის საათებში;</w:t>
            </w:r>
          </w:p>
          <w:p w14:paraId="22653757" w14:textId="77777777" w:rsidR="00281648" w:rsidRPr="00B944CF" w:rsidRDefault="00281648" w:rsidP="00B944CF">
            <w:pPr>
              <w:numPr>
                <w:ilvl w:val="0"/>
                <w:numId w:val="4"/>
              </w:numPr>
              <w:autoSpaceDE w:val="0"/>
              <w:autoSpaceDN w:val="0"/>
              <w:adjustRightInd w:val="0"/>
              <w:spacing w:before="0" w:after="0"/>
              <w:contextualSpacing/>
              <w:jc w:val="left"/>
              <w:rPr>
                <w:rFonts w:eastAsia="Times New Roman" w:cs="Times New Roman"/>
                <w:sz w:val="20"/>
                <w:szCs w:val="20"/>
              </w:rPr>
            </w:pPr>
            <w:r w:rsidRPr="00B944CF">
              <w:rPr>
                <w:rFonts w:eastAsia="Times New Roman" w:cs="AcadNusx"/>
                <w:sz w:val="20"/>
                <w:szCs w:val="20"/>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p w14:paraId="26DF6FC6" w14:textId="77777777" w:rsidR="00281648" w:rsidRPr="00B944CF" w:rsidRDefault="00281648" w:rsidP="00B944CF">
            <w:pPr>
              <w:numPr>
                <w:ilvl w:val="0"/>
                <w:numId w:val="4"/>
              </w:numPr>
              <w:autoSpaceDE w:val="0"/>
              <w:autoSpaceDN w:val="0"/>
              <w:adjustRightInd w:val="0"/>
              <w:spacing w:before="0" w:after="0"/>
              <w:contextualSpacing/>
              <w:jc w:val="left"/>
              <w:rPr>
                <w:rFonts w:eastAsia="Times New Roman" w:cs="Times New Roman"/>
                <w:sz w:val="20"/>
                <w:szCs w:val="20"/>
              </w:rPr>
            </w:pPr>
            <w:r w:rsidRPr="00B944CF">
              <w:rPr>
                <w:rFonts w:eastAsia="Times New Roman" w:cs="Times New Roman"/>
                <w:sz w:val="20"/>
                <w:szCs w:val="20"/>
              </w:rPr>
              <w:t>პერსონალის ინსტრუქტაჟი;</w:t>
            </w:r>
          </w:p>
          <w:p w14:paraId="6124BDE5" w14:textId="64CFCC67" w:rsidR="000E68EE" w:rsidRPr="00B944CF" w:rsidRDefault="00281648" w:rsidP="00B944CF">
            <w:pPr>
              <w:numPr>
                <w:ilvl w:val="0"/>
                <w:numId w:val="4"/>
              </w:numPr>
              <w:autoSpaceDE w:val="0"/>
              <w:autoSpaceDN w:val="0"/>
              <w:adjustRightInd w:val="0"/>
              <w:spacing w:before="0" w:after="0"/>
              <w:contextualSpacing/>
              <w:jc w:val="left"/>
              <w:rPr>
                <w:rFonts w:eastAsia="Times New Roman" w:cs="Times New Roman"/>
                <w:sz w:val="20"/>
                <w:szCs w:val="20"/>
              </w:rPr>
            </w:pPr>
            <w:r w:rsidRPr="00B944CF">
              <w:rPr>
                <w:rFonts w:eastAsia="Times New Roman" w:cs="Times New Roman"/>
                <w:sz w:val="20"/>
                <w:szCs w:val="20"/>
              </w:rPr>
              <w:t>საჩივრების დაფიქსირება/აღრიცხვა და სათანადო რეაგირება.</w:t>
            </w:r>
          </w:p>
        </w:tc>
      </w:tr>
      <w:tr w:rsidR="0001673D" w:rsidRPr="00B944CF" w14:paraId="35B97D77" w14:textId="77777777" w:rsidTr="001948ED">
        <w:trPr>
          <w:trHeight w:val="20"/>
          <w:jc w:val="center"/>
        </w:trPr>
        <w:tc>
          <w:tcPr>
            <w:tcW w:w="611" w:type="pct"/>
            <w:vAlign w:val="center"/>
          </w:tcPr>
          <w:p w14:paraId="44C9C743" w14:textId="20657188" w:rsidR="0001673D" w:rsidRPr="00B944CF" w:rsidRDefault="001F472B" w:rsidP="00B944CF">
            <w:pPr>
              <w:spacing w:before="0" w:after="0"/>
              <w:ind w:left="20" w:hanging="20"/>
              <w:jc w:val="left"/>
              <w:rPr>
                <w:rFonts w:eastAsia="Times New Roman" w:cs="Sylfaen"/>
                <w:color w:val="000000"/>
                <w:sz w:val="20"/>
                <w:szCs w:val="20"/>
              </w:rPr>
            </w:pPr>
            <w:r w:rsidRPr="00B944CF">
              <w:rPr>
                <w:rFonts w:eastAsia="Times New Roman" w:cs="Sylfaen"/>
                <w:color w:val="000000"/>
                <w:sz w:val="20"/>
                <w:szCs w:val="20"/>
              </w:rPr>
              <w:t xml:space="preserve">ზედაპირული და </w:t>
            </w:r>
            <w:r w:rsidR="0001673D" w:rsidRPr="00B944CF">
              <w:rPr>
                <w:rFonts w:eastAsia="Times New Roman" w:cs="Sylfaen"/>
                <w:color w:val="000000"/>
                <w:sz w:val="20"/>
                <w:szCs w:val="20"/>
              </w:rPr>
              <w:t>გრუნტის წყლების დაბინძურების რისკები</w:t>
            </w:r>
          </w:p>
        </w:tc>
        <w:tc>
          <w:tcPr>
            <w:tcW w:w="1179" w:type="pct"/>
            <w:vAlign w:val="center"/>
          </w:tcPr>
          <w:p w14:paraId="2B1DCA71" w14:textId="77777777" w:rsidR="001F472B" w:rsidRPr="00B944CF" w:rsidRDefault="0001673D" w:rsidP="00B944CF">
            <w:pPr>
              <w:numPr>
                <w:ilvl w:val="0"/>
                <w:numId w:val="3"/>
              </w:numPr>
              <w:tabs>
                <w:tab w:val="num" w:pos="229"/>
              </w:tabs>
              <w:spacing w:before="0" w:after="0"/>
              <w:ind w:left="229" w:hanging="229"/>
              <w:jc w:val="left"/>
              <w:rPr>
                <w:rFonts w:eastAsia="Times New Roman" w:cs="Sylfaen"/>
                <w:color w:val="000000"/>
                <w:sz w:val="20"/>
                <w:szCs w:val="20"/>
              </w:rPr>
            </w:pPr>
            <w:r w:rsidRPr="00B944CF">
              <w:rPr>
                <w:rFonts w:eastAsia="Times New Roman" w:cs="Sylfaen"/>
                <w:sz w:val="20"/>
                <w:szCs w:val="20"/>
              </w:rPr>
              <w:t>ნარჩენების/მას</w:t>
            </w:r>
            <w:r w:rsidR="001F472B" w:rsidRPr="00B944CF">
              <w:rPr>
                <w:rFonts w:eastAsia="Times New Roman" w:cs="Sylfaen"/>
                <w:sz w:val="20"/>
                <w:szCs w:val="20"/>
              </w:rPr>
              <w:t>ალების არასწორი მართვა</w:t>
            </w:r>
            <w:r w:rsidRPr="00B944CF">
              <w:rPr>
                <w:rFonts w:eastAsia="Times New Roman" w:cs="Sylfaen"/>
                <w:sz w:val="20"/>
                <w:szCs w:val="20"/>
              </w:rPr>
              <w:t>;</w:t>
            </w:r>
          </w:p>
          <w:p w14:paraId="568A77DC" w14:textId="2CA2CA55" w:rsidR="001F472B" w:rsidRPr="00B944CF" w:rsidRDefault="001F472B" w:rsidP="00B944CF">
            <w:pPr>
              <w:numPr>
                <w:ilvl w:val="0"/>
                <w:numId w:val="3"/>
              </w:numPr>
              <w:tabs>
                <w:tab w:val="num" w:pos="229"/>
              </w:tabs>
              <w:spacing w:before="0" w:after="0"/>
              <w:ind w:left="229" w:hanging="229"/>
              <w:jc w:val="left"/>
              <w:rPr>
                <w:rFonts w:eastAsia="Times New Roman" w:cs="Sylfaen"/>
                <w:color w:val="000000"/>
                <w:sz w:val="20"/>
                <w:szCs w:val="20"/>
              </w:rPr>
            </w:pPr>
            <w:r w:rsidRPr="00B944CF">
              <w:rPr>
                <w:rFonts w:eastAsia="Times New Roman" w:cs="Sylfaen"/>
                <w:color w:val="000000"/>
                <w:sz w:val="20"/>
                <w:szCs w:val="20"/>
              </w:rPr>
              <w:t>საწვავის/ზეთის დაღვრა;</w:t>
            </w:r>
          </w:p>
          <w:p w14:paraId="0BEE25AB" w14:textId="1936BB38" w:rsidR="001F472B" w:rsidRPr="00B944CF" w:rsidRDefault="001F472B" w:rsidP="00B944CF">
            <w:pPr>
              <w:numPr>
                <w:ilvl w:val="0"/>
                <w:numId w:val="3"/>
              </w:numPr>
              <w:tabs>
                <w:tab w:val="num" w:pos="229"/>
              </w:tabs>
              <w:spacing w:before="0" w:after="0"/>
              <w:ind w:left="229" w:hanging="229"/>
              <w:jc w:val="left"/>
              <w:rPr>
                <w:rFonts w:eastAsia="Times New Roman" w:cs="Sylfaen"/>
                <w:color w:val="000000"/>
                <w:sz w:val="20"/>
                <w:szCs w:val="20"/>
              </w:rPr>
            </w:pPr>
            <w:r w:rsidRPr="00B944CF">
              <w:rPr>
                <w:rFonts w:eastAsia="Times New Roman" w:cs="Sylfaen"/>
                <w:color w:val="000000"/>
                <w:sz w:val="20"/>
                <w:szCs w:val="20"/>
              </w:rPr>
              <w:t>ჩამდინარე წყლების არასწორი მართვა;</w:t>
            </w:r>
          </w:p>
        </w:tc>
        <w:tc>
          <w:tcPr>
            <w:tcW w:w="641" w:type="pct"/>
            <w:vAlign w:val="center"/>
          </w:tcPr>
          <w:p w14:paraId="4A27B9CF" w14:textId="77777777" w:rsidR="0001673D" w:rsidRPr="00B944CF" w:rsidRDefault="0001673D" w:rsidP="00B944CF">
            <w:pPr>
              <w:spacing w:before="0" w:after="0"/>
              <w:jc w:val="center"/>
              <w:rPr>
                <w:rFonts w:eastAsia="Times New Roman" w:cs="Sylfaen"/>
                <w:color w:val="000000"/>
                <w:sz w:val="20"/>
                <w:szCs w:val="20"/>
              </w:rPr>
            </w:pPr>
            <w:r w:rsidRPr="00B944CF">
              <w:rPr>
                <w:rFonts w:eastAsia="Times New Roman" w:cs="Sylfaen"/>
                <w:color w:val="000000"/>
                <w:sz w:val="20"/>
                <w:szCs w:val="20"/>
              </w:rPr>
              <w:t>საშუალო უარყოფითი</w:t>
            </w:r>
          </w:p>
        </w:tc>
        <w:tc>
          <w:tcPr>
            <w:tcW w:w="2569" w:type="pct"/>
            <w:vAlign w:val="center"/>
          </w:tcPr>
          <w:p w14:paraId="711005E0" w14:textId="77777777" w:rsidR="0001673D" w:rsidRPr="00B944CF" w:rsidRDefault="0001673D" w:rsidP="00B944CF">
            <w:pPr>
              <w:numPr>
                <w:ilvl w:val="0"/>
                <w:numId w:val="4"/>
              </w:numPr>
              <w:autoSpaceDE w:val="0"/>
              <w:autoSpaceDN w:val="0"/>
              <w:adjustRightInd w:val="0"/>
              <w:spacing w:before="0" w:after="0"/>
              <w:contextualSpacing/>
              <w:jc w:val="left"/>
              <w:rPr>
                <w:rFonts w:eastAsia="Times New Roman" w:cs="Sylfaen"/>
                <w:bCs/>
                <w:color w:val="000000"/>
                <w:sz w:val="20"/>
                <w:szCs w:val="20"/>
              </w:rPr>
            </w:pPr>
            <w:r w:rsidRPr="00B944CF">
              <w:rPr>
                <w:rFonts w:eastAsia="Times New Roman" w:cs="Sylfaen"/>
                <w:bCs/>
                <w:color w:val="000000"/>
                <w:sz w:val="20"/>
                <w:szCs w:val="20"/>
              </w:rPr>
              <w:t>მანქანა/დანადგარების ტექნიკური გამართულობის უზრუნველყოფა;</w:t>
            </w:r>
          </w:p>
          <w:p w14:paraId="5DF1F549" w14:textId="77777777" w:rsidR="000870B3" w:rsidRPr="00B944CF" w:rsidRDefault="0001673D"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bCs/>
                <w:color w:val="000000"/>
                <w:sz w:val="20"/>
                <w:szCs w:val="20"/>
              </w:rPr>
              <w:t xml:space="preserve">სამუშაოს დასრულების შემდეგ ყველა პოტენციური დამაბინძურებელი მასალა გატანა. </w:t>
            </w:r>
          </w:p>
          <w:p w14:paraId="71E36856" w14:textId="77777777" w:rsidR="000870B3" w:rsidRPr="00B944CF" w:rsidRDefault="0001673D"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bCs/>
                <w:color w:val="000000"/>
                <w:sz w:val="20"/>
                <w:szCs w:val="20"/>
              </w:rPr>
              <w:t>საწვავის/საპოხი მასალის დაღვრის შემთხვევაში</w:t>
            </w:r>
            <w:r w:rsidR="00E06A1F" w:rsidRPr="00B944CF">
              <w:rPr>
                <w:rFonts w:eastAsia="Times New Roman" w:cs="Sylfaen"/>
                <w:bCs/>
                <w:color w:val="000000"/>
                <w:sz w:val="20"/>
                <w:szCs w:val="20"/>
              </w:rPr>
              <w:t xml:space="preserve"> </w:t>
            </w:r>
            <w:r w:rsidRPr="00B944CF">
              <w:rPr>
                <w:rFonts w:eastAsia="Times New Roman" w:cs="Sylfaen"/>
                <w:bCs/>
                <w:color w:val="000000"/>
                <w:sz w:val="20"/>
                <w:szCs w:val="20"/>
              </w:rPr>
              <w:t>დაბინძურებული უბნის ლოკალიზაცია/გაწმენდა.</w:t>
            </w:r>
          </w:p>
          <w:p w14:paraId="50954FB0" w14:textId="77777777" w:rsidR="00D665FC" w:rsidRPr="00B944CF" w:rsidRDefault="000870B3"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სანიაღვრე წყლების პოტენციურად დამაბინძურებელი უბნების პერიმეტრზე სადრენაჟო/წყალამრიდი არხების მოწყობა;</w:t>
            </w:r>
          </w:p>
          <w:p w14:paraId="5B2B56BB" w14:textId="0B1F0415" w:rsidR="000870B3" w:rsidRPr="00B944CF" w:rsidRDefault="000870B3"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პერსონალის ინსტრუქტაჟი;</w:t>
            </w:r>
          </w:p>
          <w:p w14:paraId="0EBE4DC0" w14:textId="2E466FD1" w:rsidR="000870B3" w:rsidRPr="00B944CF" w:rsidRDefault="000870B3"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Times New Roman"/>
                <w:sz w:val="20"/>
                <w:szCs w:val="20"/>
              </w:rPr>
              <w:lastRenderedPageBreak/>
              <w:t>საჩივრების დაფიქსირება/აღრიცხვა და სათანადო რეაგირება.</w:t>
            </w:r>
          </w:p>
        </w:tc>
      </w:tr>
      <w:tr w:rsidR="0001673D" w:rsidRPr="00B944CF" w14:paraId="5E95C4A1" w14:textId="77777777" w:rsidTr="001948ED">
        <w:trPr>
          <w:trHeight w:val="20"/>
          <w:jc w:val="center"/>
        </w:trPr>
        <w:tc>
          <w:tcPr>
            <w:tcW w:w="611" w:type="pct"/>
            <w:vAlign w:val="center"/>
          </w:tcPr>
          <w:p w14:paraId="280F1958" w14:textId="2337658F" w:rsidR="0001673D" w:rsidRPr="00B944CF" w:rsidRDefault="003F0A2D" w:rsidP="00B944CF">
            <w:pPr>
              <w:spacing w:before="0" w:after="0"/>
              <w:ind w:left="20" w:hanging="20"/>
              <w:jc w:val="left"/>
              <w:rPr>
                <w:rFonts w:eastAsia="Times New Roman" w:cs="Sylfaen"/>
                <w:color w:val="000000"/>
                <w:sz w:val="20"/>
                <w:szCs w:val="20"/>
              </w:rPr>
            </w:pPr>
            <w:r w:rsidRPr="00B944CF">
              <w:rPr>
                <w:rFonts w:eastAsia="Times New Roman" w:cs="Sylfaen"/>
                <w:color w:val="000000"/>
                <w:sz w:val="20"/>
                <w:szCs w:val="20"/>
              </w:rPr>
              <w:lastRenderedPageBreak/>
              <w:t>ნიადაგის/</w:t>
            </w:r>
            <w:r w:rsidR="0001673D" w:rsidRPr="00B944CF">
              <w:rPr>
                <w:rFonts w:eastAsia="Times New Roman" w:cs="Sylfaen"/>
                <w:color w:val="000000"/>
                <w:sz w:val="20"/>
                <w:szCs w:val="20"/>
              </w:rPr>
              <w:t>გრუნტის დაბინძურება:</w:t>
            </w:r>
          </w:p>
        </w:tc>
        <w:tc>
          <w:tcPr>
            <w:tcW w:w="1179" w:type="pct"/>
            <w:vAlign w:val="center"/>
          </w:tcPr>
          <w:p w14:paraId="664C1A03" w14:textId="299EB8E5" w:rsidR="0001673D" w:rsidRPr="00B944CF" w:rsidRDefault="001771EF" w:rsidP="00B944CF">
            <w:pPr>
              <w:numPr>
                <w:ilvl w:val="0"/>
                <w:numId w:val="3"/>
              </w:numPr>
              <w:tabs>
                <w:tab w:val="num" w:pos="229"/>
              </w:tabs>
              <w:spacing w:before="0" w:after="0"/>
              <w:ind w:left="229" w:hanging="229"/>
              <w:jc w:val="left"/>
              <w:rPr>
                <w:rFonts w:eastAsia="Times New Roman" w:cs="Sylfaen"/>
                <w:sz w:val="20"/>
                <w:szCs w:val="20"/>
              </w:rPr>
            </w:pPr>
            <w:r w:rsidRPr="00B944CF">
              <w:rPr>
                <w:rFonts w:eastAsia="Times New Roman" w:cs="Sylfaen"/>
                <w:sz w:val="20"/>
                <w:szCs w:val="20"/>
              </w:rPr>
              <w:t xml:space="preserve">ნიადაგის და </w:t>
            </w:r>
            <w:r w:rsidR="0001673D" w:rsidRPr="00B944CF">
              <w:rPr>
                <w:rFonts w:eastAsia="Times New Roman" w:cs="Sylfaen"/>
                <w:sz w:val="20"/>
                <w:szCs w:val="20"/>
              </w:rPr>
              <w:t>გრუნტის დაბინძურება ნარჩენებით;</w:t>
            </w:r>
          </w:p>
          <w:p w14:paraId="108EC527" w14:textId="5FA1B103" w:rsidR="0001673D" w:rsidRPr="00B944CF" w:rsidRDefault="001771EF" w:rsidP="00B944CF">
            <w:pPr>
              <w:numPr>
                <w:ilvl w:val="0"/>
                <w:numId w:val="3"/>
              </w:numPr>
              <w:tabs>
                <w:tab w:val="num" w:pos="229"/>
              </w:tabs>
              <w:spacing w:before="0" w:after="0"/>
              <w:ind w:left="229" w:hanging="229"/>
              <w:jc w:val="left"/>
              <w:rPr>
                <w:rFonts w:eastAsia="Times New Roman" w:cs="Sylfaen"/>
                <w:sz w:val="20"/>
                <w:szCs w:val="20"/>
              </w:rPr>
            </w:pPr>
            <w:r w:rsidRPr="00B944CF">
              <w:rPr>
                <w:rFonts w:eastAsia="Times New Roman" w:cs="Sylfaen"/>
                <w:sz w:val="20"/>
                <w:szCs w:val="20"/>
              </w:rPr>
              <w:t xml:space="preserve">ნიადაგის და გრუნტის </w:t>
            </w:r>
            <w:r w:rsidR="0001673D" w:rsidRPr="00B944CF">
              <w:rPr>
                <w:rFonts w:eastAsia="Times New Roman" w:cs="Sylfaen"/>
                <w:sz w:val="20"/>
                <w:szCs w:val="20"/>
              </w:rPr>
              <w:t>დაბინძურება საწვავის, ზეთების ან სხვა ნივთიერებების დაღვრის შემთხვევაში.</w:t>
            </w:r>
          </w:p>
        </w:tc>
        <w:tc>
          <w:tcPr>
            <w:tcW w:w="641" w:type="pct"/>
            <w:vAlign w:val="center"/>
          </w:tcPr>
          <w:p w14:paraId="502E1766" w14:textId="77777777" w:rsidR="0001673D" w:rsidRPr="00B944CF" w:rsidRDefault="0001673D" w:rsidP="00B944CF">
            <w:pPr>
              <w:spacing w:before="0" w:after="0"/>
              <w:jc w:val="center"/>
              <w:rPr>
                <w:rFonts w:eastAsia="Times New Roman" w:cs="Sylfaen"/>
                <w:color w:val="000000"/>
                <w:sz w:val="20"/>
                <w:szCs w:val="20"/>
              </w:rPr>
            </w:pPr>
            <w:r w:rsidRPr="00B944CF">
              <w:rPr>
                <w:rFonts w:eastAsia="Times New Roman" w:cs="Sylfaen"/>
                <w:color w:val="000000"/>
                <w:sz w:val="20"/>
                <w:szCs w:val="20"/>
              </w:rPr>
              <w:t>დაბალი უარყოფითი</w:t>
            </w:r>
          </w:p>
        </w:tc>
        <w:tc>
          <w:tcPr>
            <w:tcW w:w="2569" w:type="pct"/>
            <w:vAlign w:val="center"/>
          </w:tcPr>
          <w:p w14:paraId="41DC30C4" w14:textId="77777777" w:rsidR="00D665FC" w:rsidRPr="00B944CF" w:rsidRDefault="00D665FC" w:rsidP="00B944CF">
            <w:pPr>
              <w:pStyle w:val="ListParagraph"/>
              <w:numPr>
                <w:ilvl w:val="0"/>
                <w:numId w:val="4"/>
              </w:numPr>
              <w:rPr>
                <w:rFonts w:eastAsia="Times New Roman" w:cs="Sylfaen"/>
                <w:color w:val="000000"/>
                <w:sz w:val="20"/>
                <w:szCs w:val="20"/>
              </w:rPr>
            </w:pPr>
            <w:r w:rsidRPr="00B944CF">
              <w:rPr>
                <w:rFonts w:eastAsia="Times New Roman" w:cs="Sylfaen"/>
                <w:color w:val="000000"/>
                <w:sz w:val="20"/>
                <w:szCs w:val="20"/>
              </w:rPr>
              <w:t>გზის და სამშენებლო მოედნების საზღვრების მკაცრი დაცვა ნიადაგის ზედმეტად დაზიანების პრევენციის მიზნით;</w:t>
            </w:r>
          </w:p>
          <w:p w14:paraId="5215B37C" w14:textId="77777777" w:rsidR="00D665FC" w:rsidRPr="00B944CF" w:rsidRDefault="00D665FC" w:rsidP="00B944CF">
            <w:pPr>
              <w:pStyle w:val="ListParagraph"/>
              <w:numPr>
                <w:ilvl w:val="0"/>
                <w:numId w:val="4"/>
              </w:numPr>
              <w:rPr>
                <w:rFonts w:eastAsia="Times New Roman" w:cs="Sylfaen"/>
                <w:color w:val="000000"/>
                <w:sz w:val="20"/>
                <w:szCs w:val="20"/>
              </w:rPr>
            </w:pPr>
            <w:r w:rsidRPr="00B944CF">
              <w:rPr>
                <w:rFonts w:eastAsia="Times New Roman" w:cs="Sylfaen"/>
                <w:color w:val="000000"/>
                <w:sz w:val="20"/>
                <w:szCs w:val="20"/>
              </w:rPr>
              <w:t>ნიადაგის ნაყოფიერი ფენის მოხსნა და დროებითი დასაწყობება შესაბამისი წესების დაცვით:</w:t>
            </w:r>
          </w:p>
          <w:p w14:paraId="58AF8DC4" w14:textId="77777777" w:rsidR="00D665FC" w:rsidRPr="00B944CF" w:rsidRDefault="00D665FC" w:rsidP="00B944CF">
            <w:pPr>
              <w:pStyle w:val="ListParagraph"/>
              <w:numPr>
                <w:ilvl w:val="0"/>
                <w:numId w:val="4"/>
              </w:numPr>
              <w:rPr>
                <w:rFonts w:eastAsia="Times New Roman" w:cs="Sylfaen"/>
                <w:color w:val="000000"/>
                <w:sz w:val="20"/>
                <w:szCs w:val="20"/>
              </w:rPr>
            </w:pPr>
            <w:r w:rsidRPr="00B944CF">
              <w:rPr>
                <w:rFonts w:eastAsia="Times New Roman" w:cs="Sylfaen"/>
                <w:color w:val="000000"/>
                <w:sz w:val="20"/>
                <w:szCs w:val="20"/>
              </w:rPr>
              <w:t>მანქანა-დანადგარების ტექნიკური გამართულობის უზრუნველყოფა;</w:t>
            </w:r>
          </w:p>
          <w:p w14:paraId="61DE8393" w14:textId="77777777" w:rsidR="00D665FC" w:rsidRPr="00B944CF" w:rsidRDefault="00D665FC" w:rsidP="00B944CF">
            <w:pPr>
              <w:pStyle w:val="ListParagraph"/>
              <w:numPr>
                <w:ilvl w:val="0"/>
                <w:numId w:val="4"/>
              </w:numPr>
              <w:rPr>
                <w:rFonts w:eastAsia="Times New Roman" w:cs="Sylfaen"/>
                <w:color w:val="000000"/>
                <w:sz w:val="20"/>
                <w:szCs w:val="20"/>
              </w:rPr>
            </w:pPr>
            <w:r w:rsidRPr="00B944CF">
              <w:rPr>
                <w:rFonts w:eastAsia="Times New Roman" w:cs="Sylfaen"/>
                <w:color w:val="000000"/>
                <w:sz w:val="20"/>
                <w:szCs w:val="20"/>
              </w:rPr>
              <w:t>პოტენციურად დამაბინძურებელი მასალების (ზეთები, საპოხი მასალების და სხვ.) უსაფრთხოდ შენახვა/დაბინავება;</w:t>
            </w:r>
          </w:p>
          <w:p w14:paraId="306A8368" w14:textId="6D8892C6" w:rsidR="00D665FC" w:rsidRPr="00B944CF" w:rsidRDefault="00D665FC" w:rsidP="00B944CF">
            <w:pPr>
              <w:pStyle w:val="ListParagraph"/>
              <w:numPr>
                <w:ilvl w:val="0"/>
                <w:numId w:val="4"/>
              </w:numPr>
              <w:rPr>
                <w:rFonts w:eastAsia="Times New Roman" w:cs="Sylfaen"/>
                <w:color w:val="000000"/>
                <w:sz w:val="20"/>
                <w:szCs w:val="20"/>
              </w:rPr>
            </w:pPr>
            <w:r w:rsidRPr="00B944CF">
              <w:rPr>
                <w:rFonts w:eastAsia="Times New Roman" w:cs="Sylfaen"/>
                <w:color w:val="000000"/>
                <w:sz w:val="20"/>
                <w:szCs w:val="20"/>
              </w:rPr>
              <w:t>ნარჩენების სეპარირება შესაძლებლობისდაგვარად ხელახლა გამოყ</w:t>
            </w:r>
            <w:r w:rsidR="00296B94" w:rsidRPr="00B944CF">
              <w:rPr>
                <w:rFonts w:eastAsia="Times New Roman" w:cs="Sylfaen"/>
                <w:color w:val="000000"/>
                <w:sz w:val="20"/>
                <w:szCs w:val="20"/>
              </w:rPr>
              <w:t xml:space="preserve">ენება გამოუსადეგარი ნარჩენების </w:t>
            </w:r>
            <w:r w:rsidRPr="00B944CF">
              <w:rPr>
                <w:rFonts w:eastAsia="Times New Roman" w:cs="Sylfaen"/>
                <w:color w:val="000000"/>
                <w:sz w:val="20"/>
                <w:szCs w:val="20"/>
              </w:rPr>
              <w:t>კონტეინერებში მოთავსება და ტერიტორიიდან გატანა;</w:t>
            </w:r>
          </w:p>
          <w:p w14:paraId="67F45F8B" w14:textId="77777777" w:rsidR="00D665FC" w:rsidRPr="00B944CF" w:rsidRDefault="0001673D" w:rsidP="00B944CF">
            <w:pPr>
              <w:pStyle w:val="ListParagraph"/>
              <w:numPr>
                <w:ilvl w:val="0"/>
                <w:numId w:val="4"/>
              </w:numPr>
              <w:rPr>
                <w:rFonts w:eastAsia="Times New Roman" w:cs="Sylfaen"/>
                <w:color w:val="000000"/>
                <w:sz w:val="20"/>
                <w:szCs w:val="20"/>
              </w:rPr>
            </w:pPr>
            <w:r w:rsidRPr="00B944CF">
              <w:rPr>
                <w:rFonts w:eastAsia="Times New Roman" w:cs="Sylfaen"/>
                <w:color w:val="000000"/>
                <w:sz w:val="20"/>
                <w:szCs w:val="20"/>
              </w:rPr>
              <w:t>შემთხვევითი დაღვრის შემთხვევაში დაბინძურებული ფენის დროული მოხსნა და გატანა ტერიტორიიდან.</w:t>
            </w:r>
          </w:p>
          <w:p w14:paraId="0ACFF99E" w14:textId="77777777" w:rsidR="00D665FC" w:rsidRPr="00B944CF" w:rsidRDefault="00D665FC" w:rsidP="00B944CF">
            <w:pPr>
              <w:pStyle w:val="ListParagraph"/>
              <w:numPr>
                <w:ilvl w:val="0"/>
                <w:numId w:val="4"/>
              </w:numPr>
              <w:rPr>
                <w:rFonts w:eastAsia="Times New Roman" w:cs="Sylfaen"/>
                <w:color w:val="000000"/>
                <w:sz w:val="20"/>
                <w:szCs w:val="20"/>
              </w:rPr>
            </w:pPr>
            <w:r w:rsidRPr="00B944CF">
              <w:rPr>
                <w:rFonts w:eastAsia="Times New Roman" w:cs="Sylfaen"/>
                <w:color w:val="000000"/>
                <w:sz w:val="20"/>
                <w:szCs w:val="20"/>
              </w:rPr>
              <w:t>სამშენებლო სამუშაოების დასრულების შემდგომ დაზიანებული უბნების აღგენა და რეკულტივაცია.</w:t>
            </w:r>
          </w:p>
          <w:p w14:paraId="4608E714" w14:textId="67A7E6A8" w:rsidR="00D665FC" w:rsidRPr="00B944CF" w:rsidRDefault="00D665FC" w:rsidP="00B944CF">
            <w:pPr>
              <w:pStyle w:val="ListParagraph"/>
              <w:numPr>
                <w:ilvl w:val="0"/>
                <w:numId w:val="4"/>
              </w:numPr>
              <w:rPr>
                <w:rFonts w:eastAsia="Times New Roman" w:cs="Sylfaen"/>
                <w:color w:val="000000"/>
                <w:sz w:val="20"/>
                <w:szCs w:val="20"/>
              </w:rPr>
            </w:pPr>
            <w:r w:rsidRPr="00B944CF">
              <w:rPr>
                <w:rFonts w:eastAsia="Times New Roman" w:cs="Sylfaen"/>
                <w:color w:val="000000"/>
                <w:sz w:val="20"/>
                <w:szCs w:val="20"/>
              </w:rPr>
              <w:t>პერსონალის ინსტრუქტაჟი;</w:t>
            </w:r>
          </w:p>
        </w:tc>
      </w:tr>
      <w:tr w:rsidR="0001673D" w:rsidRPr="00B944CF" w14:paraId="41AB5315" w14:textId="77777777" w:rsidTr="001948ED">
        <w:trPr>
          <w:trHeight w:val="20"/>
          <w:jc w:val="center"/>
        </w:trPr>
        <w:tc>
          <w:tcPr>
            <w:tcW w:w="611" w:type="pct"/>
            <w:vAlign w:val="center"/>
          </w:tcPr>
          <w:p w14:paraId="32A53094" w14:textId="77777777" w:rsidR="0001673D" w:rsidRPr="00B944CF" w:rsidRDefault="0001673D" w:rsidP="00B944CF">
            <w:pPr>
              <w:spacing w:before="0" w:after="0"/>
              <w:ind w:left="20" w:hanging="20"/>
              <w:jc w:val="left"/>
              <w:rPr>
                <w:rFonts w:eastAsia="Times New Roman" w:cs="Sylfaen"/>
                <w:color w:val="000000"/>
                <w:sz w:val="20"/>
                <w:szCs w:val="20"/>
              </w:rPr>
            </w:pPr>
            <w:r w:rsidRPr="00B944CF">
              <w:rPr>
                <w:rFonts w:eastAsia="Times New Roman" w:cs="Times New Roman"/>
                <w:sz w:val="20"/>
                <w:szCs w:val="20"/>
              </w:rPr>
              <w:br w:type="page"/>
            </w:r>
            <w:r w:rsidRPr="00B944CF">
              <w:rPr>
                <w:rFonts w:eastAsia="Times New Roman" w:cs="Sylfaen"/>
                <w:color w:val="000000"/>
                <w:sz w:val="20"/>
                <w:szCs w:val="20"/>
              </w:rPr>
              <w:t>ვიზუალურ- ლანდშაფტური ცვლილება</w:t>
            </w:r>
          </w:p>
          <w:p w14:paraId="06455A50" w14:textId="77777777" w:rsidR="0001673D" w:rsidRPr="00B944CF" w:rsidRDefault="0001673D" w:rsidP="00B944CF">
            <w:pPr>
              <w:spacing w:before="0" w:after="0"/>
              <w:ind w:left="20" w:hanging="20"/>
              <w:jc w:val="left"/>
              <w:rPr>
                <w:rFonts w:eastAsia="Times New Roman" w:cs="Sylfaen"/>
                <w:color w:val="000000"/>
                <w:sz w:val="20"/>
                <w:szCs w:val="20"/>
                <w:u w:val="single"/>
              </w:rPr>
            </w:pPr>
          </w:p>
        </w:tc>
        <w:tc>
          <w:tcPr>
            <w:tcW w:w="1179" w:type="pct"/>
            <w:vAlign w:val="center"/>
          </w:tcPr>
          <w:p w14:paraId="51FA384D" w14:textId="3550E5A7" w:rsidR="00D665FC" w:rsidRPr="00B944CF" w:rsidRDefault="0001673D" w:rsidP="00B944CF">
            <w:pPr>
              <w:numPr>
                <w:ilvl w:val="0"/>
                <w:numId w:val="3"/>
              </w:numPr>
              <w:tabs>
                <w:tab w:val="num" w:pos="229"/>
              </w:tabs>
              <w:spacing w:before="0" w:after="0"/>
              <w:ind w:left="229" w:hanging="229"/>
              <w:jc w:val="left"/>
              <w:rPr>
                <w:rFonts w:eastAsia="Times New Roman" w:cs="Sylfaen"/>
                <w:color w:val="000000"/>
                <w:sz w:val="20"/>
                <w:szCs w:val="20"/>
              </w:rPr>
            </w:pPr>
            <w:r w:rsidRPr="00B944CF">
              <w:rPr>
                <w:rFonts w:eastAsia="Times New Roman" w:cs="Sylfaen"/>
                <w:color w:val="000000"/>
                <w:sz w:val="20"/>
                <w:szCs w:val="20"/>
              </w:rPr>
              <w:t>ვიზუალურ-ლანდშაფტური ცვლილებები სამშენებლო ინფრასტ</w:t>
            </w:r>
            <w:r w:rsidR="003847E8" w:rsidRPr="00B944CF">
              <w:rPr>
                <w:rFonts w:eastAsia="Times New Roman" w:cs="Sylfaen"/>
                <w:color w:val="000000"/>
                <w:sz w:val="20"/>
                <w:szCs w:val="20"/>
              </w:rPr>
              <w:t>რუქტურის ობიექტების არსებობის</w:t>
            </w:r>
            <w:r w:rsidR="00D665FC" w:rsidRPr="00B944CF">
              <w:rPr>
                <w:rFonts w:eastAsia="Times New Roman" w:cs="Sylfaen"/>
                <w:color w:val="000000"/>
                <w:sz w:val="20"/>
                <w:szCs w:val="20"/>
              </w:rPr>
              <w:t>;</w:t>
            </w:r>
          </w:p>
          <w:p w14:paraId="2DA6598C" w14:textId="2FF4A270" w:rsidR="00D665FC" w:rsidRPr="00B944CF" w:rsidRDefault="00D665FC" w:rsidP="00B944CF">
            <w:pPr>
              <w:spacing w:before="0" w:after="0"/>
              <w:ind w:left="229"/>
              <w:jc w:val="left"/>
              <w:rPr>
                <w:rFonts w:eastAsia="Times New Roman" w:cs="Sylfaen"/>
                <w:color w:val="000000"/>
                <w:sz w:val="20"/>
                <w:szCs w:val="20"/>
              </w:rPr>
            </w:pPr>
          </w:p>
        </w:tc>
        <w:tc>
          <w:tcPr>
            <w:tcW w:w="641" w:type="pct"/>
            <w:vAlign w:val="center"/>
          </w:tcPr>
          <w:p w14:paraId="61C62952" w14:textId="77777777" w:rsidR="0001673D" w:rsidRPr="00B944CF" w:rsidRDefault="0001673D" w:rsidP="00B944CF">
            <w:pPr>
              <w:spacing w:before="0" w:after="0"/>
              <w:jc w:val="center"/>
              <w:rPr>
                <w:rFonts w:eastAsia="Times New Roman" w:cs="Sylfaen"/>
                <w:color w:val="000000"/>
                <w:sz w:val="20"/>
                <w:szCs w:val="20"/>
              </w:rPr>
            </w:pPr>
            <w:r w:rsidRPr="00B944CF">
              <w:rPr>
                <w:rFonts w:eastAsia="Times New Roman" w:cs="Sylfaen"/>
                <w:color w:val="000000"/>
                <w:sz w:val="20"/>
                <w:szCs w:val="20"/>
              </w:rPr>
              <w:t>დაბალი უარყოფითი</w:t>
            </w:r>
          </w:p>
        </w:tc>
        <w:tc>
          <w:tcPr>
            <w:tcW w:w="2569" w:type="pct"/>
            <w:vAlign w:val="center"/>
          </w:tcPr>
          <w:p w14:paraId="765FD446" w14:textId="77777777" w:rsidR="00D82620" w:rsidRPr="00B944CF" w:rsidRDefault="0001673D"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დროებითი 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14:paraId="082A457E" w14:textId="0C95BC59" w:rsidR="00D82620" w:rsidRPr="00B944CF" w:rsidRDefault="00D82620"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შეძლებისდაგ</w:t>
            </w:r>
            <w:r w:rsidR="00296B94" w:rsidRPr="00B944CF">
              <w:rPr>
                <w:rFonts w:eastAsia="Times New Roman" w:cs="Sylfaen"/>
                <w:color w:val="000000"/>
                <w:sz w:val="20"/>
                <w:szCs w:val="20"/>
              </w:rPr>
              <w:t xml:space="preserve">ვარად მასალებისა და ნარჩენების </w:t>
            </w:r>
            <w:r w:rsidRPr="00B944CF">
              <w:rPr>
                <w:rFonts w:eastAsia="Times New Roman" w:cs="Sylfaen"/>
                <w:color w:val="000000"/>
                <w:sz w:val="20"/>
                <w:szCs w:val="20"/>
              </w:rPr>
              <w:t>დასაწყობება ვიზუალური რეცეპტორებისთვის შეუმჩნეველ ადგილებში;</w:t>
            </w:r>
          </w:p>
          <w:p w14:paraId="5B615FF6" w14:textId="5CD5910B" w:rsidR="0001673D" w:rsidRPr="00B944CF" w:rsidRDefault="0001673D"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სამუშაოს დასრულების შემდეგ სარეკულტივაციო-გამწვანებითი სამუშაოების ჩატარება.</w:t>
            </w:r>
          </w:p>
        </w:tc>
      </w:tr>
      <w:tr w:rsidR="0001673D" w:rsidRPr="00B944CF" w14:paraId="60994C63" w14:textId="77777777" w:rsidTr="001948ED">
        <w:trPr>
          <w:trHeight w:val="20"/>
          <w:jc w:val="center"/>
        </w:trPr>
        <w:tc>
          <w:tcPr>
            <w:tcW w:w="611" w:type="pct"/>
            <w:vAlign w:val="center"/>
          </w:tcPr>
          <w:p w14:paraId="649F29FD" w14:textId="64B6B306" w:rsidR="0001673D" w:rsidRPr="00B944CF" w:rsidRDefault="0001673D" w:rsidP="00B944CF">
            <w:pPr>
              <w:spacing w:before="0" w:after="0"/>
              <w:ind w:left="20" w:hanging="20"/>
              <w:jc w:val="left"/>
              <w:rPr>
                <w:rFonts w:eastAsia="Times New Roman" w:cs="Times New Roman"/>
                <w:sz w:val="20"/>
                <w:szCs w:val="20"/>
              </w:rPr>
            </w:pPr>
            <w:r w:rsidRPr="00B944CF">
              <w:rPr>
                <w:rFonts w:eastAsia="Times New Roman" w:cs="Times New Roman"/>
                <w:sz w:val="20"/>
                <w:szCs w:val="20"/>
              </w:rPr>
              <w:t>ნარჩენები</w:t>
            </w:r>
          </w:p>
        </w:tc>
        <w:tc>
          <w:tcPr>
            <w:tcW w:w="1179" w:type="pct"/>
            <w:vAlign w:val="center"/>
          </w:tcPr>
          <w:p w14:paraId="491AB530" w14:textId="77777777" w:rsidR="0001673D" w:rsidRPr="00B944CF" w:rsidRDefault="0001673D" w:rsidP="00B944CF">
            <w:pPr>
              <w:numPr>
                <w:ilvl w:val="0"/>
                <w:numId w:val="3"/>
              </w:numPr>
              <w:tabs>
                <w:tab w:val="num" w:pos="229"/>
              </w:tabs>
              <w:spacing w:before="0" w:after="0"/>
              <w:ind w:left="229" w:hanging="229"/>
              <w:jc w:val="left"/>
              <w:rPr>
                <w:rFonts w:eastAsia="Times New Roman" w:cs="Sylfaen"/>
                <w:color w:val="000000"/>
                <w:sz w:val="20"/>
                <w:szCs w:val="20"/>
              </w:rPr>
            </w:pPr>
            <w:r w:rsidRPr="00B944CF">
              <w:rPr>
                <w:rFonts w:eastAsia="Times New Roman" w:cs="Sylfaen"/>
                <w:color w:val="000000"/>
                <w:sz w:val="20"/>
                <w:szCs w:val="20"/>
              </w:rPr>
              <w:t>სამშენებლო ნარჩენები;</w:t>
            </w:r>
          </w:p>
          <w:p w14:paraId="20A5C9F5" w14:textId="4EBD2283" w:rsidR="0001673D" w:rsidRPr="00B944CF" w:rsidRDefault="0001673D" w:rsidP="00B944CF">
            <w:pPr>
              <w:numPr>
                <w:ilvl w:val="0"/>
                <w:numId w:val="3"/>
              </w:numPr>
              <w:tabs>
                <w:tab w:val="num" w:pos="229"/>
              </w:tabs>
              <w:spacing w:before="0" w:after="0"/>
              <w:ind w:left="229" w:hanging="229"/>
              <w:jc w:val="left"/>
              <w:rPr>
                <w:rFonts w:eastAsia="Times New Roman" w:cs="Sylfaen"/>
                <w:color w:val="000000"/>
                <w:sz w:val="20"/>
                <w:szCs w:val="20"/>
              </w:rPr>
            </w:pPr>
            <w:r w:rsidRPr="00B944CF">
              <w:rPr>
                <w:rFonts w:eastAsia="Times New Roman" w:cs="Sylfaen"/>
                <w:color w:val="000000"/>
                <w:sz w:val="20"/>
                <w:szCs w:val="20"/>
              </w:rPr>
              <w:t>სახიფათო ნარჩენები (</w:t>
            </w:r>
            <w:r w:rsidR="00A70882" w:rsidRPr="00B944CF">
              <w:rPr>
                <w:rFonts w:eastAsia="Times New Roman" w:cs="Sylfaen"/>
                <w:color w:val="000000"/>
                <w:sz w:val="20"/>
                <w:szCs w:val="20"/>
              </w:rPr>
              <w:t>ზეთები/</w:t>
            </w:r>
            <w:r w:rsidRPr="00B944CF">
              <w:rPr>
                <w:rFonts w:eastAsia="Times New Roman" w:cs="Sylfaen"/>
                <w:color w:val="000000"/>
                <w:sz w:val="20"/>
                <w:szCs w:val="20"/>
              </w:rPr>
              <w:t>საპოხი მასალების ნარჩენები და სხვ.);</w:t>
            </w:r>
          </w:p>
          <w:p w14:paraId="1341757A" w14:textId="77777777" w:rsidR="0001673D" w:rsidRPr="00B944CF" w:rsidRDefault="0001673D" w:rsidP="00B944CF">
            <w:pPr>
              <w:numPr>
                <w:ilvl w:val="0"/>
                <w:numId w:val="3"/>
              </w:numPr>
              <w:tabs>
                <w:tab w:val="num" w:pos="229"/>
              </w:tabs>
              <w:spacing w:before="0" w:after="0"/>
              <w:ind w:left="229" w:hanging="229"/>
              <w:jc w:val="left"/>
              <w:rPr>
                <w:rFonts w:eastAsia="Times New Roman" w:cs="Sylfaen"/>
                <w:color w:val="000000"/>
                <w:sz w:val="20"/>
                <w:szCs w:val="20"/>
              </w:rPr>
            </w:pPr>
            <w:r w:rsidRPr="00B944CF">
              <w:rPr>
                <w:rFonts w:eastAsia="Times New Roman" w:cs="Sylfaen"/>
                <w:color w:val="000000"/>
                <w:sz w:val="20"/>
                <w:szCs w:val="20"/>
              </w:rPr>
              <w:t>საყოფაცხოვრებო ნარჩენები.</w:t>
            </w:r>
          </w:p>
        </w:tc>
        <w:tc>
          <w:tcPr>
            <w:tcW w:w="641" w:type="pct"/>
            <w:vAlign w:val="center"/>
          </w:tcPr>
          <w:p w14:paraId="51448902" w14:textId="34C3E6AB" w:rsidR="0001673D" w:rsidRPr="00B944CF" w:rsidRDefault="00D82620" w:rsidP="00B944CF">
            <w:pPr>
              <w:spacing w:before="0" w:after="0"/>
              <w:jc w:val="center"/>
              <w:rPr>
                <w:rFonts w:eastAsia="Times New Roman" w:cs="Sylfaen"/>
                <w:color w:val="000000"/>
                <w:sz w:val="20"/>
                <w:szCs w:val="20"/>
              </w:rPr>
            </w:pPr>
            <w:r w:rsidRPr="00B944CF">
              <w:rPr>
                <w:rFonts w:eastAsia="Times New Roman" w:cs="Sylfaen"/>
                <w:color w:val="000000"/>
                <w:sz w:val="20"/>
                <w:szCs w:val="20"/>
              </w:rPr>
              <w:t xml:space="preserve">დაბალი </w:t>
            </w:r>
            <w:r w:rsidR="0001673D" w:rsidRPr="00B944CF">
              <w:rPr>
                <w:rFonts w:eastAsia="Times New Roman" w:cs="Sylfaen"/>
                <w:color w:val="000000"/>
                <w:sz w:val="20"/>
                <w:szCs w:val="20"/>
              </w:rPr>
              <w:t>უარყოფითი</w:t>
            </w:r>
          </w:p>
        </w:tc>
        <w:tc>
          <w:tcPr>
            <w:tcW w:w="2569" w:type="pct"/>
            <w:vAlign w:val="center"/>
          </w:tcPr>
          <w:p w14:paraId="4D48FAB3" w14:textId="77777777" w:rsidR="0001673D" w:rsidRPr="00B944CF" w:rsidRDefault="0001673D"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სამშენებლო და სხვა საჭირო მასალების შემოტანა იმ რაოდენობით, რაც საჭიროა პროექტის მიზნებისათვის;</w:t>
            </w:r>
          </w:p>
          <w:p w14:paraId="03C6913A" w14:textId="77777777" w:rsidR="0001673D" w:rsidRPr="00B944CF" w:rsidRDefault="0001673D"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ნარჩენების შეძლებისდაგვარად ხელმეორედ გამოყენება;</w:t>
            </w:r>
          </w:p>
          <w:p w14:paraId="73BE1CA2" w14:textId="77777777" w:rsidR="0001673D" w:rsidRPr="00B944CF" w:rsidRDefault="0001673D" w:rsidP="00B944CF">
            <w:pPr>
              <w:numPr>
                <w:ilvl w:val="0"/>
                <w:numId w:val="4"/>
              </w:numPr>
              <w:autoSpaceDE w:val="0"/>
              <w:autoSpaceDN w:val="0"/>
              <w:adjustRightInd w:val="0"/>
              <w:spacing w:before="0" w:after="0"/>
              <w:contextualSpacing/>
              <w:jc w:val="left"/>
              <w:rPr>
                <w:rFonts w:eastAsia="Times New Roman" w:cs="Sylfaen"/>
                <w:sz w:val="20"/>
                <w:szCs w:val="20"/>
              </w:rPr>
            </w:pPr>
            <w:r w:rsidRPr="00B944CF">
              <w:rPr>
                <w:rFonts w:eastAsia="Times New Roman" w:cs="Sylfaen"/>
                <w:sz w:val="20"/>
                <w:szCs w:val="20"/>
              </w:rPr>
              <w:t>სახიფათო ნარჩენების გატანა შემდგომი მართვის მიზნით</w:t>
            </w:r>
            <w:r w:rsidR="00E06A1F" w:rsidRPr="00B944CF">
              <w:rPr>
                <w:rFonts w:eastAsia="Times New Roman" w:cs="Sylfaen"/>
                <w:sz w:val="20"/>
                <w:szCs w:val="20"/>
              </w:rPr>
              <w:t xml:space="preserve"> </w:t>
            </w:r>
            <w:r w:rsidRPr="00B944CF">
              <w:rPr>
                <w:rFonts w:eastAsia="Times New Roman" w:cs="Sylfaen"/>
                <w:sz w:val="20"/>
                <w:szCs w:val="20"/>
              </w:rPr>
              <w:t>მხოლოდ ამ საქმიანობაზე სათანადო ნებართვის მქონე კონტრაქტორის საშუალებით;</w:t>
            </w:r>
          </w:p>
          <w:p w14:paraId="5F5D6664" w14:textId="77777777" w:rsidR="0001673D" w:rsidRPr="00B944CF" w:rsidRDefault="0001673D" w:rsidP="00B944CF">
            <w:pPr>
              <w:numPr>
                <w:ilvl w:val="0"/>
                <w:numId w:val="4"/>
              </w:numPr>
              <w:autoSpaceDE w:val="0"/>
              <w:autoSpaceDN w:val="0"/>
              <w:adjustRightInd w:val="0"/>
              <w:spacing w:before="0" w:after="0"/>
              <w:contextualSpacing/>
              <w:jc w:val="left"/>
              <w:rPr>
                <w:rFonts w:eastAsia="Times New Roman" w:cs="Sylfaen"/>
                <w:sz w:val="20"/>
                <w:szCs w:val="20"/>
              </w:rPr>
            </w:pPr>
            <w:r w:rsidRPr="00B944CF">
              <w:rPr>
                <w:rFonts w:eastAsia="Times New Roman" w:cs="Sylfaen"/>
                <w:sz w:val="20"/>
                <w:szCs w:val="20"/>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14:paraId="1D2DE7C4" w14:textId="77777777" w:rsidR="0001673D" w:rsidRPr="00B944CF" w:rsidRDefault="0001673D" w:rsidP="00B944CF">
            <w:pPr>
              <w:numPr>
                <w:ilvl w:val="0"/>
                <w:numId w:val="4"/>
              </w:numPr>
              <w:autoSpaceDE w:val="0"/>
              <w:autoSpaceDN w:val="0"/>
              <w:adjustRightInd w:val="0"/>
              <w:spacing w:before="0" w:after="0"/>
              <w:contextualSpacing/>
              <w:jc w:val="left"/>
              <w:rPr>
                <w:rFonts w:eastAsia="Times New Roman" w:cs="Sylfaen"/>
                <w:sz w:val="20"/>
                <w:szCs w:val="20"/>
              </w:rPr>
            </w:pPr>
            <w:r w:rsidRPr="00B944CF">
              <w:rPr>
                <w:rFonts w:eastAsia="Times New Roman" w:cs="Sylfaen"/>
                <w:sz w:val="20"/>
                <w:szCs w:val="20"/>
              </w:rPr>
              <w:t>ნარჩენების მართვისათვის გამოყოფილი იქნება სათანადო მომზადების მქონე პერსონალი;</w:t>
            </w:r>
          </w:p>
          <w:p w14:paraId="05211117" w14:textId="77777777" w:rsidR="0001673D" w:rsidRPr="00B944CF" w:rsidRDefault="0001673D"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პერსონალის ინსტრუქტაჟი.</w:t>
            </w:r>
          </w:p>
        </w:tc>
      </w:tr>
      <w:tr w:rsidR="00D82620" w:rsidRPr="00B944CF" w14:paraId="0958C9B5" w14:textId="77777777" w:rsidTr="001948ED">
        <w:trPr>
          <w:trHeight w:val="20"/>
          <w:jc w:val="center"/>
        </w:trPr>
        <w:tc>
          <w:tcPr>
            <w:tcW w:w="611" w:type="pct"/>
            <w:vAlign w:val="center"/>
          </w:tcPr>
          <w:p w14:paraId="726FDD67" w14:textId="1BC4AC32" w:rsidR="00D82620" w:rsidRPr="00B944CF" w:rsidRDefault="00D82620" w:rsidP="00B944CF">
            <w:pPr>
              <w:spacing w:before="0" w:after="0"/>
              <w:ind w:left="20" w:hanging="20"/>
              <w:jc w:val="left"/>
              <w:rPr>
                <w:rFonts w:eastAsia="Times New Roman" w:cs="Times New Roman"/>
                <w:sz w:val="20"/>
                <w:szCs w:val="20"/>
              </w:rPr>
            </w:pPr>
            <w:r w:rsidRPr="00B944CF">
              <w:rPr>
                <w:rFonts w:eastAsia="Times New Roman" w:cs="Times New Roman"/>
                <w:sz w:val="20"/>
                <w:szCs w:val="20"/>
              </w:rPr>
              <w:lastRenderedPageBreak/>
              <w:t>ზემოქმედება ისტორიულ-კულტურულ და არქეოლოგიურ ძეგლებზე:</w:t>
            </w:r>
          </w:p>
        </w:tc>
        <w:tc>
          <w:tcPr>
            <w:tcW w:w="1179" w:type="pct"/>
            <w:vAlign w:val="center"/>
          </w:tcPr>
          <w:p w14:paraId="488DA73D" w14:textId="6A970866" w:rsidR="00D82620" w:rsidRPr="00B944CF" w:rsidRDefault="00D82620" w:rsidP="00B944CF">
            <w:pPr>
              <w:numPr>
                <w:ilvl w:val="0"/>
                <w:numId w:val="3"/>
              </w:numPr>
              <w:tabs>
                <w:tab w:val="num" w:pos="229"/>
              </w:tabs>
              <w:spacing w:before="0" w:after="0"/>
              <w:ind w:left="229" w:hanging="229"/>
              <w:jc w:val="left"/>
              <w:rPr>
                <w:rFonts w:eastAsia="Times New Roman" w:cs="Times New Roman"/>
                <w:color w:val="000000"/>
                <w:sz w:val="20"/>
                <w:szCs w:val="20"/>
              </w:rPr>
            </w:pPr>
            <w:r w:rsidRPr="00B944CF">
              <w:rPr>
                <w:rFonts w:eastAsia="Times New Roman" w:cs="Times New Roman"/>
                <w:color w:val="000000"/>
                <w:sz w:val="20"/>
                <w:szCs w:val="20"/>
              </w:rPr>
              <w:t>კულტურული და არქეოლოგიური ძეგლების დაზიანების/განადგურების რისკები;</w:t>
            </w:r>
          </w:p>
        </w:tc>
        <w:tc>
          <w:tcPr>
            <w:tcW w:w="641" w:type="pct"/>
            <w:vAlign w:val="center"/>
          </w:tcPr>
          <w:p w14:paraId="7D559B82" w14:textId="5A8FABC4" w:rsidR="00D82620" w:rsidRPr="00B944CF" w:rsidRDefault="00D82620" w:rsidP="00B944CF">
            <w:pPr>
              <w:spacing w:before="0" w:after="0"/>
              <w:jc w:val="center"/>
              <w:rPr>
                <w:rFonts w:eastAsia="Times New Roman" w:cs="Sylfaen"/>
                <w:color w:val="000000"/>
                <w:sz w:val="20"/>
                <w:szCs w:val="20"/>
              </w:rPr>
            </w:pPr>
            <w:r w:rsidRPr="00B944CF">
              <w:rPr>
                <w:rFonts w:eastAsia="Times New Roman" w:cs="Sylfaen"/>
                <w:color w:val="000000"/>
                <w:sz w:val="20"/>
                <w:szCs w:val="20"/>
              </w:rPr>
              <w:t>დაბალი უარყოფითი</w:t>
            </w:r>
          </w:p>
        </w:tc>
        <w:tc>
          <w:tcPr>
            <w:tcW w:w="2569" w:type="pct"/>
            <w:vAlign w:val="center"/>
          </w:tcPr>
          <w:p w14:paraId="583BCDF3" w14:textId="1CEF912B" w:rsidR="00D82620" w:rsidRPr="00B944CF" w:rsidRDefault="00D82620" w:rsidP="00B944CF">
            <w:pPr>
              <w:pStyle w:val="ListParagraph"/>
              <w:numPr>
                <w:ilvl w:val="0"/>
                <w:numId w:val="4"/>
              </w:numPr>
              <w:rPr>
                <w:rFonts w:eastAsia="Times New Roman" w:cs="Sylfaen"/>
                <w:color w:val="000000"/>
                <w:sz w:val="20"/>
                <w:szCs w:val="20"/>
              </w:rPr>
            </w:pPr>
            <w:r w:rsidRPr="00B944CF">
              <w:rPr>
                <w:rFonts w:eastAsia="Times New Roman" w:cs="Sylfaen"/>
                <w:color w:val="000000"/>
                <w:sz w:val="20"/>
                <w:szCs w:val="20"/>
              </w:rPr>
              <w:t>სამშენებლო/საწარმოო მონაკვეთებზე რაიმე არტეფაქტის აღმოჩენის შემთხვევაში მშენებლობის პროცესის შეჩერება. აღმოჩენის შესახებ დაუყოვნებლივ უნდა ეცნობოს შესაბამის ორგანოს, მოხდეს ექსპერტ-არქეოლოგების მიერ აღმოჩენის შესწავლა, კონსერვაცია/გადატანა საცავში. ნებართვის მიღების შემდეგ-მუშაობის განახლება.</w:t>
            </w:r>
          </w:p>
        </w:tc>
      </w:tr>
      <w:tr w:rsidR="0001673D" w:rsidRPr="00B944CF" w14:paraId="6D4F4E19" w14:textId="77777777" w:rsidTr="001948ED">
        <w:trPr>
          <w:trHeight w:val="20"/>
          <w:jc w:val="center"/>
        </w:trPr>
        <w:tc>
          <w:tcPr>
            <w:tcW w:w="611" w:type="pct"/>
            <w:vAlign w:val="center"/>
          </w:tcPr>
          <w:p w14:paraId="7414522B" w14:textId="77777777" w:rsidR="0001673D" w:rsidRPr="00B944CF" w:rsidRDefault="0001673D" w:rsidP="00B944CF">
            <w:pPr>
              <w:spacing w:before="0" w:after="0"/>
              <w:ind w:left="20" w:hanging="20"/>
              <w:jc w:val="left"/>
              <w:rPr>
                <w:rFonts w:eastAsia="Times New Roman" w:cs="Sylfaen"/>
                <w:color w:val="000000"/>
                <w:sz w:val="20"/>
                <w:szCs w:val="20"/>
              </w:rPr>
            </w:pPr>
            <w:r w:rsidRPr="00B944CF">
              <w:rPr>
                <w:rFonts w:eastAsia="Times New Roman" w:cs="Times New Roman"/>
                <w:sz w:val="20"/>
                <w:szCs w:val="20"/>
              </w:rPr>
              <w:br w:type="page"/>
            </w:r>
            <w:r w:rsidRPr="00B944CF">
              <w:rPr>
                <w:rFonts w:eastAsia="Times New Roman" w:cs="Sylfaen"/>
                <w:color w:val="000000"/>
                <w:sz w:val="20"/>
                <w:szCs w:val="20"/>
              </w:rPr>
              <w:t>ზემოქმედება სატრანსპორტო ნაკადებზე</w:t>
            </w:r>
          </w:p>
          <w:p w14:paraId="4AA14484" w14:textId="77777777" w:rsidR="0001673D" w:rsidRPr="00B944CF" w:rsidRDefault="0001673D" w:rsidP="00B944CF">
            <w:pPr>
              <w:spacing w:before="0" w:after="0"/>
              <w:ind w:left="20" w:hanging="20"/>
              <w:jc w:val="left"/>
              <w:rPr>
                <w:rFonts w:eastAsia="Times New Roman" w:cs="Sylfaen"/>
                <w:color w:val="000000"/>
                <w:sz w:val="20"/>
                <w:szCs w:val="20"/>
              </w:rPr>
            </w:pPr>
          </w:p>
        </w:tc>
        <w:tc>
          <w:tcPr>
            <w:tcW w:w="1179" w:type="pct"/>
            <w:vAlign w:val="center"/>
          </w:tcPr>
          <w:p w14:paraId="27CE5066" w14:textId="77777777" w:rsidR="0001673D" w:rsidRPr="00B944CF" w:rsidRDefault="0001673D" w:rsidP="00B944CF">
            <w:pPr>
              <w:numPr>
                <w:ilvl w:val="0"/>
                <w:numId w:val="3"/>
              </w:numPr>
              <w:tabs>
                <w:tab w:val="num" w:pos="229"/>
              </w:tabs>
              <w:spacing w:before="0" w:after="0"/>
              <w:ind w:left="229" w:hanging="229"/>
              <w:jc w:val="left"/>
              <w:rPr>
                <w:rFonts w:eastAsia="Times New Roman" w:cs="Times New Roman"/>
                <w:color w:val="000000"/>
                <w:sz w:val="20"/>
                <w:szCs w:val="20"/>
              </w:rPr>
            </w:pPr>
            <w:r w:rsidRPr="00B944CF">
              <w:rPr>
                <w:rFonts w:eastAsia="Times New Roman" w:cs="Times New Roman"/>
                <w:color w:val="000000"/>
                <w:sz w:val="20"/>
                <w:szCs w:val="20"/>
              </w:rPr>
              <w:t>სატრანსპორტო ნაკადების გადატვირთვა;</w:t>
            </w:r>
          </w:p>
          <w:p w14:paraId="30EF27BB" w14:textId="77777777" w:rsidR="0001673D" w:rsidRPr="00B944CF" w:rsidRDefault="0001673D" w:rsidP="00B944CF">
            <w:pPr>
              <w:numPr>
                <w:ilvl w:val="0"/>
                <w:numId w:val="3"/>
              </w:numPr>
              <w:tabs>
                <w:tab w:val="num" w:pos="229"/>
              </w:tabs>
              <w:spacing w:before="0" w:after="0"/>
              <w:ind w:left="229" w:hanging="229"/>
              <w:jc w:val="left"/>
              <w:rPr>
                <w:rFonts w:eastAsia="Times New Roman" w:cs="Times New Roman"/>
                <w:color w:val="000000"/>
                <w:sz w:val="20"/>
                <w:szCs w:val="20"/>
              </w:rPr>
            </w:pPr>
            <w:r w:rsidRPr="00B944CF">
              <w:rPr>
                <w:rFonts w:eastAsia="Times New Roman" w:cs="Times New Roman"/>
                <w:color w:val="000000"/>
                <w:sz w:val="20"/>
                <w:szCs w:val="20"/>
              </w:rPr>
              <w:t>გადაადგილების შეზღუდვა.</w:t>
            </w:r>
          </w:p>
        </w:tc>
        <w:tc>
          <w:tcPr>
            <w:tcW w:w="641" w:type="pct"/>
            <w:vAlign w:val="center"/>
          </w:tcPr>
          <w:p w14:paraId="61D40022" w14:textId="77777777" w:rsidR="0001673D" w:rsidRPr="00B944CF" w:rsidRDefault="0001673D" w:rsidP="00B944CF">
            <w:pPr>
              <w:spacing w:before="0" w:after="0"/>
              <w:jc w:val="center"/>
              <w:rPr>
                <w:rFonts w:eastAsia="Times New Roman" w:cs="Sylfaen"/>
                <w:color w:val="000000"/>
                <w:sz w:val="20"/>
                <w:szCs w:val="20"/>
              </w:rPr>
            </w:pPr>
            <w:r w:rsidRPr="00B944CF">
              <w:rPr>
                <w:rFonts w:eastAsia="Times New Roman" w:cs="Sylfaen"/>
                <w:color w:val="000000"/>
                <w:sz w:val="20"/>
                <w:szCs w:val="20"/>
              </w:rPr>
              <w:t xml:space="preserve">დაბალი უარყოფითი </w:t>
            </w:r>
          </w:p>
        </w:tc>
        <w:tc>
          <w:tcPr>
            <w:tcW w:w="2569" w:type="pct"/>
            <w:vAlign w:val="center"/>
          </w:tcPr>
          <w:p w14:paraId="1D15F1F8" w14:textId="77777777" w:rsidR="0001673D" w:rsidRPr="00B944CF" w:rsidRDefault="0001673D"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სატრანსპორტო ოპერაციების წარმოების დროის და პერიოდის შესახებ მოსახლეობისთვის ინფორმაციის მიწოდება;</w:t>
            </w:r>
          </w:p>
          <w:p w14:paraId="6DF073DC" w14:textId="5321A3AE" w:rsidR="0001673D" w:rsidRPr="00B944CF" w:rsidRDefault="0001673D"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გზის ყ</w:t>
            </w:r>
            <w:r w:rsidR="00D82620" w:rsidRPr="00B944CF">
              <w:rPr>
                <w:rFonts w:eastAsia="Times New Roman" w:cs="Sylfaen"/>
                <w:color w:val="000000"/>
                <w:sz w:val="20"/>
                <w:szCs w:val="20"/>
              </w:rPr>
              <w:t>ველა დაზიანებული უბნის აღდგენ</w:t>
            </w:r>
            <w:r w:rsidRPr="00B944CF">
              <w:rPr>
                <w:rFonts w:eastAsia="Times New Roman" w:cs="Sylfaen"/>
                <w:color w:val="000000"/>
                <w:sz w:val="20"/>
                <w:szCs w:val="20"/>
              </w:rPr>
              <w:t xml:space="preserve">ა მაქსიმალურად მოკლე ვადებში, რათა ხელმისაწვდომი იყოს მოსახლეობისთვის; </w:t>
            </w:r>
          </w:p>
          <w:p w14:paraId="3C99A4AD" w14:textId="77777777" w:rsidR="0001673D" w:rsidRPr="00B944CF" w:rsidRDefault="0001673D"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საჩივრების შემოსვლის შემთხვევაში მათი დაფიქსირება/აღრიცხვა და სათანადო რეაგირება.</w:t>
            </w:r>
          </w:p>
        </w:tc>
      </w:tr>
      <w:tr w:rsidR="00D82620" w:rsidRPr="00B944CF" w14:paraId="5F7CBBC9" w14:textId="77777777" w:rsidTr="001948ED">
        <w:trPr>
          <w:trHeight w:val="20"/>
          <w:jc w:val="center"/>
        </w:trPr>
        <w:tc>
          <w:tcPr>
            <w:tcW w:w="611" w:type="pct"/>
            <w:vAlign w:val="center"/>
          </w:tcPr>
          <w:p w14:paraId="05644EF0" w14:textId="5A9C619C" w:rsidR="00D82620" w:rsidRPr="00B944CF" w:rsidRDefault="00D82620" w:rsidP="00B944CF">
            <w:pPr>
              <w:spacing w:before="0" w:after="0"/>
              <w:ind w:left="20" w:hanging="20"/>
              <w:jc w:val="left"/>
              <w:rPr>
                <w:rFonts w:eastAsia="Times New Roman" w:cs="Times New Roman"/>
                <w:sz w:val="20"/>
                <w:szCs w:val="20"/>
              </w:rPr>
            </w:pPr>
            <w:r w:rsidRPr="00B944CF">
              <w:rPr>
                <w:rFonts w:eastAsia="Times New Roman" w:cs="Times New Roman"/>
                <w:sz w:val="20"/>
                <w:szCs w:val="20"/>
              </w:rPr>
              <w:t>ზ</w:t>
            </w:r>
            <w:r w:rsidR="00201AAE" w:rsidRPr="00B944CF">
              <w:rPr>
                <w:rFonts w:eastAsia="Times New Roman" w:cs="Times New Roman"/>
                <w:sz w:val="20"/>
                <w:szCs w:val="20"/>
              </w:rPr>
              <w:t>ემოქმ</w:t>
            </w:r>
            <w:r w:rsidRPr="00B944CF">
              <w:rPr>
                <w:rFonts w:eastAsia="Times New Roman" w:cs="Times New Roman"/>
                <w:sz w:val="20"/>
                <w:szCs w:val="20"/>
              </w:rPr>
              <w:t xml:space="preserve">ედება </w:t>
            </w:r>
            <w:r w:rsidR="00B944CF" w:rsidRPr="00B944CF">
              <w:rPr>
                <w:rFonts w:eastAsia="Times New Roman" w:cs="Times New Roman"/>
                <w:sz w:val="20"/>
                <w:szCs w:val="20"/>
              </w:rPr>
              <w:t>ბიოლოგიურ</w:t>
            </w:r>
            <w:r w:rsidR="00201AAE" w:rsidRPr="00B944CF">
              <w:rPr>
                <w:rFonts w:eastAsia="Times New Roman" w:cs="Times New Roman"/>
                <w:sz w:val="20"/>
                <w:szCs w:val="20"/>
              </w:rPr>
              <w:t xml:space="preserve"> გარემოზე</w:t>
            </w:r>
          </w:p>
        </w:tc>
        <w:tc>
          <w:tcPr>
            <w:tcW w:w="1179" w:type="pct"/>
            <w:vAlign w:val="center"/>
          </w:tcPr>
          <w:p w14:paraId="01FE08DE" w14:textId="77777777" w:rsidR="00201AAE" w:rsidRPr="00B944CF" w:rsidRDefault="00201AAE" w:rsidP="00B944CF">
            <w:pPr>
              <w:numPr>
                <w:ilvl w:val="0"/>
                <w:numId w:val="3"/>
              </w:numPr>
              <w:tabs>
                <w:tab w:val="num" w:pos="229"/>
              </w:tabs>
              <w:spacing w:before="0" w:after="0"/>
              <w:ind w:left="229" w:hanging="229"/>
              <w:jc w:val="left"/>
              <w:rPr>
                <w:rFonts w:eastAsia="Times New Roman" w:cs="Times New Roman"/>
                <w:color w:val="000000"/>
                <w:sz w:val="20"/>
                <w:szCs w:val="20"/>
              </w:rPr>
            </w:pPr>
            <w:r w:rsidRPr="00B944CF">
              <w:rPr>
                <w:rFonts w:eastAsia="Times New Roman" w:cs="Times New Roman"/>
                <w:color w:val="000000"/>
                <w:sz w:val="20"/>
                <w:szCs w:val="20"/>
              </w:rPr>
              <w:t>საპროექტო არეალის მცენარეული საფარისაგან გაწმენდა;</w:t>
            </w:r>
          </w:p>
          <w:p w14:paraId="09A6E273" w14:textId="2D664B4E" w:rsidR="00201AAE" w:rsidRPr="00B944CF" w:rsidRDefault="00201AAE" w:rsidP="00B944CF">
            <w:pPr>
              <w:numPr>
                <w:ilvl w:val="0"/>
                <w:numId w:val="3"/>
              </w:numPr>
              <w:tabs>
                <w:tab w:val="num" w:pos="229"/>
              </w:tabs>
              <w:spacing w:before="0" w:after="0"/>
              <w:ind w:left="229" w:hanging="229"/>
              <w:jc w:val="left"/>
              <w:rPr>
                <w:rFonts w:eastAsia="Times New Roman" w:cs="Times New Roman"/>
                <w:color w:val="000000"/>
                <w:sz w:val="20"/>
                <w:szCs w:val="20"/>
              </w:rPr>
            </w:pPr>
            <w:r w:rsidRPr="00B944CF">
              <w:rPr>
                <w:rFonts w:eastAsia="Times New Roman" w:cs="Times New Roman"/>
                <w:color w:val="000000"/>
                <w:sz w:val="20"/>
                <w:szCs w:val="20"/>
              </w:rPr>
              <w:t>დროებითი ინფრასტრუქტურის მოწყობ</w:t>
            </w:r>
            <w:r w:rsidR="001037E2" w:rsidRPr="00B944CF">
              <w:rPr>
                <w:rFonts w:eastAsia="Times New Roman" w:cs="Times New Roman"/>
                <w:color w:val="000000"/>
                <w:sz w:val="20"/>
                <w:szCs w:val="20"/>
              </w:rPr>
              <w:t>ასთან დაკავშირებული ზემოქმედება;</w:t>
            </w:r>
          </w:p>
          <w:p w14:paraId="74350B60" w14:textId="4863C521" w:rsidR="00D82620" w:rsidRPr="00B944CF" w:rsidRDefault="00201AAE" w:rsidP="00B944CF">
            <w:pPr>
              <w:numPr>
                <w:ilvl w:val="0"/>
                <w:numId w:val="3"/>
              </w:numPr>
              <w:tabs>
                <w:tab w:val="num" w:pos="229"/>
              </w:tabs>
              <w:spacing w:before="0" w:after="0"/>
              <w:ind w:left="229" w:hanging="229"/>
              <w:jc w:val="left"/>
              <w:rPr>
                <w:rFonts w:eastAsia="Times New Roman" w:cs="Times New Roman"/>
                <w:color w:val="000000"/>
                <w:sz w:val="20"/>
                <w:szCs w:val="20"/>
              </w:rPr>
            </w:pPr>
            <w:r w:rsidRPr="00B944CF">
              <w:rPr>
                <w:rFonts w:eastAsia="Times New Roman" w:cs="Times New Roman"/>
                <w:color w:val="000000"/>
                <w:sz w:val="20"/>
                <w:szCs w:val="20"/>
              </w:rPr>
              <w:t>ცხოველთა სახეობებზე პირდაპირი და არაპირდაპირი ზემოქმედება</w:t>
            </w:r>
            <w:r w:rsidR="001037E2" w:rsidRPr="00B944CF">
              <w:rPr>
                <w:rFonts w:eastAsia="Times New Roman" w:cs="Times New Roman"/>
                <w:color w:val="000000"/>
                <w:sz w:val="20"/>
                <w:szCs w:val="20"/>
              </w:rPr>
              <w:t>;</w:t>
            </w:r>
          </w:p>
        </w:tc>
        <w:tc>
          <w:tcPr>
            <w:tcW w:w="641" w:type="pct"/>
            <w:vAlign w:val="center"/>
          </w:tcPr>
          <w:p w14:paraId="320258F0" w14:textId="2C67549F" w:rsidR="00D82620" w:rsidRPr="00B944CF" w:rsidRDefault="00284613" w:rsidP="00B944CF">
            <w:pPr>
              <w:spacing w:before="0" w:after="0"/>
              <w:jc w:val="center"/>
              <w:rPr>
                <w:rFonts w:eastAsia="Times New Roman" w:cs="Sylfaen"/>
                <w:color w:val="000000"/>
                <w:sz w:val="20"/>
                <w:szCs w:val="20"/>
              </w:rPr>
            </w:pPr>
            <w:r w:rsidRPr="00B944CF">
              <w:rPr>
                <w:rFonts w:eastAsia="Times New Roman" w:cs="Sylfaen"/>
                <w:color w:val="000000"/>
                <w:sz w:val="20"/>
                <w:szCs w:val="20"/>
              </w:rPr>
              <w:t>დაბალი უარყოფითი</w:t>
            </w:r>
          </w:p>
        </w:tc>
        <w:tc>
          <w:tcPr>
            <w:tcW w:w="2569" w:type="pct"/>
            <w:vAlign w:val="center"/>
          </w:tcPr>
          <w:p w14:paraId="0547BC31" w14:textId="77777777" w:rsidR="00284613" w:rsidRPr="00B944CF" w:rsidRDefault="00284613"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მცენარეული საფარის დაცვის საკითხებზე პერსონალისათვის ინსტრუქტაჟის ჩატარება;</w:t>
            </w:r>
          </w:p>
          <w:p w14:paraId="2C0B5F25" w14:textId="77777777" w:rsidR="00284613" w:rsidRPr="00B944CF" w:rsidRDefault="00284613"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 xml:space="preserve">საპროექტო ზონაში უკანონო ჭრების ამკრძალავი ნიშნების დამაგრება; </w:t>
            </w:r>
          </w:p>
          <w:p w14:paraId="4B4DE2E3" w14:textId="0598323E" w:rsidR="00284613" w:rsidRPr="00B944CF" w:rsidRDefault="00284613"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საპროექტო დერეფნების მცენარეული საფარისაგან გასუფთავება უნდა მოხ</w:t>
            </w:r>
            <w:r w:rsidR="00296B94" w:rsidRPr="00B944CF">
              <w:rPr>
                <w:rFonts w:eastAsia="Times New Roman" w:cs="Sylfaen"/>
                <w:color w:val="000000"/>
                <w:sz w:val="20"/>
                <w:szCs w:val="20"/>
              </w:rPr>
              <w:t xml:space="preserve">დეს სპეციალური ტყითსარგებლობის </w:t>
            </w:r>
            <w:r w:rsidRPr="00B944CF">
              <w:rPr>
                <w:rFonts w:eastAsia="Times New Roman" w:cs="Sylfaen"/>
                <w:color w:val="000000"/>
                <w:sz w:val="20"/>
                <w:szCs w:val="20"/>
              </w:rPr>
              <w:t>უფლების საფუძველზე, ადგილობრივი თვით მმართველობის ორგანოებთან შეთანხმებით;</w:t>
            </w:r>
          </w:p>
          <w:p w14:paraId="0605ED25" w14:textId="77777777" w:rsidR="00284613" w:rsidRPr="00B944CF" w:rsidRDefault="00284613"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ხე-მცენარეების გაჩეხვის სამუშაოები უნდა შესრულდეს ამ საქმიანობაზე უფლებამოსილი სამსახურის სპეციალისტების ზედამხედველობის ქვეშ;</w:t>
            </w:r>
          </w:p>
          <w:p w14:paraId="2C674D47" w14:textId="37D43677" w:rsidR="00284613" w:rsidRPr="00B944CF" w:rsidRDefault="00284613"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დაცული სახეობების</w:t>
            </w:r>
            <w:r w:rsidR="00296B94" w:rsidRPr="00B944CF">
              <w:rPr>
                <w:rFonts w:eastAsia="Times New Roman" w:cs="Sylfaen"/>
                <w:color w:val="000000"/>
                <w:sz w:val="20"/>
                <w:szCs w:val="20"/>
              </w:rPr>
              <w:t xml:space="preserve"> გარემოდან ამოღება უნდა მოხდეს </w:t>
            </w:r>
            <w:r w:rsidRPr="00B944CF">
              <w:rPr>
                <w:rFonts w:eastAsia="Times New Roman" w:cs="Sylfaen"/>
                <w:color w:val="000000"/>
                <w:sz w:val="20"/>
                <w:szCs w:val="20"/>
              </w:rPr>
              <w:t>„საქართველოს წითელი ნუსხისა და წითელი წიგნის შესახებ“ საქართველოს კანონის 24-ე მუხლის, პირველი პუნქტის, ვ) ქვეპუნქტის მოთხოვნების შესაბამისად,</w:t>
            </w:r>
            <w:r w:rsidR="00E37609" w:rsidRPr="00B944CF">
              <w:rPr>
                <w:rFonts w:eastAsia="Times New Roman" w:cs="Sylfaen"/>
                <w:color w:val="000000"/>
                <w:sz w:val="20"/>
                <w:szCs w:val="20"/>
              </w:rPr>
              <w:t xml:space="preserve"> </w:t>
            </w:r>
            <w:r w:rsidRPr="00B944CF">
              <w:rPr>
                <w:rFonts w:eastAsia="Times New Roman" w:cs="Sylfaen"/>
                <w:color w:val="000000"/>
                <w:sz w:val="20"/>
                <w:szCs w:val="20"/>
              </w:rPr>
              <w:t>საქართველოს გარემოს დაცვისა და ბუნებრივი რესურსების სამინისტროსთან შეთანხმებით;</w:t>
            </w:r>
          </w:p>
          <w:p w14:paraId="120C7669" w14:textId="77777777" w:rsidR="00284613" w:rsidRPr="00B944CF" w:rsidRDefault="00284613"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მცენარეთა კონსერვაციის უზრუნველსაყოფად შესაბამისი ღონისძიებების გატარება;</w:t>
            </w:r>
          </w:p>
          <w:p w14:paraId="032756EA" w14:textId="77777777" w:rsidR="00284613" w:rsidRPr="00B944CF" w:rsidRDefault="00284613"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მცენარეული საფარის დაზიანებისგან დასაცავად მკაცრად განისაზღვროს სამშენებლო უბნების საზღვრები და ტრანსპორტის მოძრაობის მარშრუტები;</w:t>
            </w:r>
          </w:p>
          <w:p w14:paraId="07366026" w14:textId="28FA776B" w:rsidR="00284613" w:rsidRPr="00B944CF" w:rsidRDefault="00284613" w:rsidP="005570AB">
            <w:pPr>
              <w:pStyle w:val="ListParagraph"/>
              <w:numPr>
                <w:ilvl w:val="0"/>
                <w:numId w:val="4"/>
              </w:numPr>
              <w:spacing w:before="0" w:after="0"/>
              <w:rPr>
                <w:rFonts w:eastAsia="Times New Roman" w:cs="Sylfaen"/>
                <w:color w:val="000000"/>
                <w:sz w:val="20"/>
                <w:szCs w:val="20"/>
              </w:rPr>
            </w:pPr>
            <w:r w:rsidRPr="00B944CF">
              <w:rPr>
                <w:rFonts w:eastAsia="Times New Roman" w:cs="Sylfaen"/>
                <w:color w:val="000000"/>
                <w:sz w:val="20"/>
                <w:szCs w:val="20"/>
              </w:rPr>
              <w:t xml:space="preserve">სამშენებლო დერეფნის საზღვრებში საქართველოს წითელ ნუსხაში შესული სახეობების სოროების, ბუდეების დაფიქსირების შემთხვევაში შემდგომი ქმედებები განხორციელდება „საქართველოს „წითელი ნუსხისა“ და „წითელი წიგნის“ შესახებ საქართველოს კანონის </w:t>
            </w:r>
            <w:r w:rsidR="00296B94" w:rsidRPr="00B944CF">
              <w:rPr>
                <w:rFonts w:eastAsia="Times New Roman" w:cs="Sylfaen"/>
                <w:color w:val="000000"/>
                <w:sz w:val="20"/>
                <w:szCs w:val="20"/>
              </w:rPr>
              <w:t xml:space="preserve">და „ცხოველთა სამყაროს შესახებ“ </w:t>
            </w:r>
            <w:r w:rsidRPr="00B944CF">
              <w:rPr>
                <w:rFonts w:eastAsia="Times New Roman" w:cs="Sylfaen"/>
                <w:color w:val="000000"/>
                <w:sz w:val="20"/>
                <w:szCs w:val="20"/>
              </w:rPr>
              <w:t xml:space="preserve">საქართველოს კანონის შესაბამისად, კერძოდ, არსებული მოთხოვნების მიხედვით აკრძალულია ყოველგვარი ქმედება (გარდა </w:t>
            </w:r>
            <w:r w:rsidRPr="00B944CF">
              <w:rPr>
                <w:rFonts w:eastAsia="Times New Roman" w:cs="Sylfaen"/>
                <w:color w:val="000000"/>
                <w:sz w:val="20"/>
                <w:szCs w:val="20"/>
              </w:rPr>
              <w:lastRenderedPageBreak/>
              <w:t xml:space="preserve">განსაკუთრებული შემთხვევებისა), რომელსაც შეიძლება მოჰყვეს გადაშენების საფრთხის წინაშე მყოფი სახეობების რაოდენობის შემცირებას, მათი საბინადრო და საარსებო პირობების გაუარესება. </w:t>
            </w:r>
          </w:p>
          <w:p w14:paraId="154D3C64" w14:textId="77777777" w:rsidR="00284613" w:rsidRPr="00B944CF" w:rsidRDefault="00284613"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მონიშნულ ზონას და არ მოხდეს სოროების, ფრინველების ბუდეების და ხელფრთიანების თავშესაფრების დამატებითი დაზიანება. მიწის სამუშაოები გაკონტროლდება შესაბამისი ცოდნის მქონე პერსონალის მიერ;</w:t>
            </w:r>
          </w:p>
          <w:p w14:paraId="4F127AC1" w14:textId="77777777" w:rsidR="00284613" w:rsidRPr="00B944CF" w:rsidRDefault="00284613"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დაცული იქნება ტრანსპორტის მოძრაობის მარშრუტი;</w:t>
            </w:r>
          </w:p>
          <w:p w14:paraId="12FC2152" w14:textId="77777777" w:rsidR="00284613" w:rsidRPr="00B944CF" w:rsidRDefault="00284613"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შერჩეული იქნება მოძრაობის ოპტიმალური სიჩქარეები ცხოველებზე უშუალო ზემოქმედების ალბათობის (დაჯახება) შესამცირებლად;</w:t>
            </w:r>
          </w:p>
          <w:p w14:paraId="7E0F3B61" w14:textId="77777777" w:rsidR="00284613" w:rsidRPr="00B944CF" w:rsidRDefault="00284613"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ორმოები, ტრანშეები და სხვა შემოზღუდული იქნება რაიმე წინააღმდეგობით ცხოველების შიგ ჩავარდნის თავიდან ასაცილებლად – დიდი ზომის სახეობებისათვის მკვეთრი ფერის ლენტი, მცირე ზომის ცხოველებისათვის ყველანაირი ბრტყელი მასალა – თუნუქი, პოლიეთილენი და სხვ. ტრანშეებსა და ორმოებში ღამით ჩაშვებული იქნება გრძელი ფიცრები ან ხის მორები, იმისთვის, რომ წვრილ ცხოველებს საშუალება ჰქონდეთ ამოვიდნენ იქიდან. ორმოები და ტრანშეები შემოწმდება მიწით შევსების წინ;</w:t>
            </w:r>
          </w:p>
          <w:p w14:paraId="5C1396A8" w14:textId="7F8410EE" w:rsidR="00284613" w:rsidRPr="00B944CF" w:rsidRDefault="00284613"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ისეთი სამუშაოები, რაც იწვევს ცხოველების ზედმეტად შეშფოთებას, განხორციელდება რაც შეიძლება მოკლე ვადებში, შესაძლებლობების მიხედვით არა</w:t>
            </w:r>
            <w:r w:rsidR="00830CDE" w:rsidRPr="00B944CF">
              <w:rPr>
                <w:rFonts w:eastAsia="Times New Roman" w:cs="Sylfaen"/>
                <w:color w:val="000000"/>
                <w:sz w:val="20"/>
                <w:szCs w:val="20"/>
              </w:rPr>
              <w:t xml:space="preserve"> </w:t>
            </w:r>
            <w:r w:rsidRPr="00B944CF">
              <w:rPr>
                <w:rFonts w:eastAsia="Times New Roman" w:cs="Sylfaen"/>
                <w:color w:val="000000"/>
                <w:sz w:val="20"/>
                <w:szCs w:val="20"/>
              </w:rPr>
              <w:t>გამრავლების პერიოდში;</w:t>
            </w:r>
          </w:p>
          <w:p w14:paraId="1F1ABACB" w14:textId="7B7C03DF" w:rsidR="00D82620" w:rsidRPr="00B944CF" w:rsidRDefault="00284613"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ნარჩენების სათანადო მენეჯმენტი;</w:t>
            </w:r>
          </w:p>
        </w:tc>
      </w:tr>
      <w:tr w:rsidR="007A7767" w:rsidRPr="00B944CF" w14:paraId="0003F8EF" w14:textId="77777777" w:rsidTr="001948ED">
        <w:trPr>
          <w:trHeight w:val="20"/>
          <w:jc w:val="center"/>
        </w:trPr>
        <w:tc>
          <w:tcPr>
            <w:tcW w:w="611" w:type="pct"/>
            <w:vAlign w:val="center"/>
          </w:tcPr>
          <w:p w14:paraId="580DD976" w14:textId="22DC8BE7" w:rsidR="007A7767" w:rsidRPr="00B944CF" w:rsidRDefault="007A7767" w:rsidP="00B944CF">
            <w:pPr>
              <w:spacing w:before="0" w:after="0"/>
              <w:ind w:left="20" w:hanging="20"/>
              <w:jc w:val="left"/>
              <w:rPr>
                <w:rFonts w:eastAsia="Times New Roman" w:cs="Times New Roman"/>
                <w:sz w:val="20"/>
                <w:szCs w:val="20"/>
              </w:rPr>
            </w:pPr>
            <w:r w:rsidRPr="00B944CF">
              <w:rPr>
                <w:rFonts w:eastAsia="Times New Roman" w:cs="Times New Roman"/>
                <w:sz w:val="20"/>
                <w:szCs w:val="20"/>
              </w:rPr>
              <w:lastRenderedPageBreak/>
              <w:t>ჯანმრთელობასა და უსაფრთხოებასთან დაკავშირებული რისკები:</w:t>
            </w:r>
          </w:p>
        </w:tc>
        <w:tc>
          <w:tcPr>
            <w:tcW w:w="1179" w:type="pct"/>
            <w:vAlign w:val="center"/>
          </w:tcPr>
          <w:p w14:paraId="0564A205" w14:textId="77777777" w:rsidR="007A7767" w:rsidRPr="00B944CF" w:rsidRDefault="007A7767" w:rsidP="00B944CF">
            <w:pPr>
              <w:numPr>
                <w:ilvl w:val="0"/>
                <w:numId w:val="3"/>
              </w:numPr>
              <w:tabs>
                <w:tab w:val="num" w:pos="229"/>
              </w:tabs>
              <w:spacing w:before="0" w:after="0"/>
              <w:ind w:left="229" w:hanging="229"/>
              <w:jc w:val="left"/>
              <w:rPr>
                <w:rFonts w:eastAsia="Times New Roman" w:cs="Times New Roman"/>
                <w:color w:val="000000"/>
                <w:sz w:val="20"/>
                <w:szCs w:val="20"/>
              </w:rPr>
            </w:pPr>
            <w:r w:rsidRPr="00B944CF">
              <w:rPr>
                <w:rFonts w:eastAsia="Times New Roman" w:cs="Times New Roman"/>
                <w:color w:val="000000"/>
                <w:sz w:val="20"/>
                <w:szCs w:val="20"/>
              </w:rPr>
              <w:t>ჯანმრთელობასა და უსაფრთხოებაზე მოსალოდნელი ზემოქმედება;</w:t>
            </w:r>
          </w:p>
          <w:p w14:paraId="00A83D09" w14:textId="0E6C641D" w:rsidR="007A7767" w:rsidRPr="00B944CF" w:rsidRDefault="007A7767" w:rsidP="00B944CF">
            <w:pPr>
              <w:numPr>
                <w:ilvl w:val="0"/>
                <w:numId w:val="3"/>
              </w:numPr>
              <w:tabs>
                <w:tab w:val="num" w:pos="229"/>
              </w:tabs>
              <w:spacing w:before="0" w:after="0"/>
              <w:ind w:left="229" w:hanging="229"/>
              <w:jc w:val="left"/>
              <w:rPr>
                <w:rFonts w:eastAsia="Times New Roman" w:cs="Times New Roman"/>
                <w:color w:val="000000"/>
                <w:sz w:val="20"/>
                <w:szCs w:val="20"/>
              </w:rPr>
            </w:pPr>
            <w:r w:rsidRPr="00B944CF">
              <w:rPr>
                <w:rFonts w:eastAsia="Times New Roman" w:cs="Times New Roman"/>
                <w:color w:val="000000"/>
                <w:sz w:val="20"/>
                <w:szCs w:val="20"/>
              </w:rPr>
              <w:t>დასაქმებული პერსონალის ჯანმრთელობასა და უსაფრთხოებაზე მ</w:t>
            </w:r>
            <w:r w:rsidR="001037E2" w:rsidRPr="00B944CF">
              <w:rPr>
                <w:rFonts w:eastAsia="Times New Roman" w:cs="Times New Roman"/>
                <w:color w:val="000000"/>
                <w:sz w:val="20"/>
                <w:szCs w:val="20"/>
              </w:rPr>
              <w:t>ოსალოდნელი ზემოქმედება;</w:t>
            </w:r>
          </w:p>
          <w:p w14:paraId="265C5817" w14:textId="77777777" w:rsidR="007A7767" w:rsidRPr="00B944CF" w:rsidRDefault="007A7767" w:rsidP="00B944CF">
            <w:pPr>
              <w:spacing w:before="0" w:after="0"/>
              <w:ind w:left="720"/>
              <w:jc w:val="left"/>
              <w:rPr>
                <w:rFonts w:eastAsia="Times New Roman" w:cs="Times New Roman"/>
                <w:color w:val="000000"/>
                <w:sz w:val="20"/>
                <w:szCs w:val="20"/>
              </w:rPr>
            </w:pPr>
          </w:p>
        </w:tc>
        <w:tc>
          <w:tcPr>
            <w:tcW w:w="641" w:type="pct"/>
            <w:vAlign w:val="center"/>
          </w:tcPr>
          <w:p w14:paraId="3FAC2420" w14:textId="77777777" w:rsidR="007A7767" w:rsidRPr="00B944CF" w:rsidRDefault="007A7767" w:rsidP="00B944CF">
            <w:pPr>
              <w:spacing w:before="0" w:after="0"/>
              <w:jc w:val="center"/>
              <w:rPr>
                <w:rFonts w:eastAsia="Times New Roman" w:cs="Sylfaen"/>
                <w:color w:val="000000"/>
                <w:sz w:val="20"/>
                <w:szCs w:val="20"/>
              </w:rPr>
            </w:pPr>
          </w:p>
        </w:tc>
        <w:tc>
          <w:tcPr>
            <w:tcW w:w="2569" w:type="pct"/>
            <w:vAlign w:val="center"/>
          </w:tcPr>
          <w:p w14:paraId="729F5C4E" w14:textId="77777777" w:rsidR="00861A70" w:rsidRPr="00B944CF" w:rsidRDefault="00861A70"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პერსონალისთვის ტრეინინგების ჩატარება უსაფრთხოებისა და შრომის დაცვის საკითხებზე;</w:t>
            </w:r>
          </w:p>
          <w:p w14:paraId="66A50D40" w14:textId="77777777" w:rsidR="00861A70" w:rsidRPr="00B944CF" w:rsidRDefault="00861A70"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პერსონალის უზრუნველყოფა ინდივიდუალური დაცვის საშუალებებით;</w:t>
            </w:r>
          </w:p>
          <w:p w14:paraId="64FA4643" w14:textId="77777777" w:rsidR="00861A70" w:rsidRPr="00B944CF" w:rsidRDefault="00861A70"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ჯანმრთელობისათვის სახიფათო უბნებში და გზებზე შესაბამისი გამაფრთხილებელი, მიმთითებელი და ამკრძალავი ნიშნების დამონტაჟება;</w:t>
            </w:r>
          </w:p>
          <w:p w14:paraId="70665566" w14:textId="77777777" w:rsidR="00861A70" w:rsidRPr="00B944CF" w:rsidRDefault="00861A70"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ჯანმრთელობისათვის სახიფათო უბნების შემოღობვა;</w:t>
            </w:r>
          </w:p>
          <w:p w14:paraId="20E71AD3" w14:textId="77777777" w:rsidR="00861A70" w:rsidRPr="00B944CF" w:rsidRDefault="00861A70"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სამშენებლო ბანაკზე სტანდარტული სამედიცინო ყუთების არსებობა;</w:t>
            </w:r>
          </w:p>
          <w:p w14:paraId="5CFCD25D" w14:textId="77777777" w:rsidR="00861A70" w:rsidRPr="00B944CF" w:rsidRDefault="00861A70"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მანქანა-დანადგარების ტექნიკური გამართულობის უზრუნველყოფა;</w:t>
            </w:r>
          </w:p>
          <w:p w14:paraId="6A1F1F16" w14:textId="77777777" w:rsidR="00861A70" w:rsidRPr="00B944CF" w:rsidRDefault="00861A70"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სატრანსპორტო ოპერაციებისას უსაფრთხოების წესების მაქსიმალური დაცვა, სიჩქარეების შეზღუდვა;</w:t>
            </w:r>
          </w:p>
          <w:p w14:paraId="33F4C87F" w14:textId="77777777" w:rsidR="00605A95" w:rsidRPr="00B944CF" w:rsidRDefault="00605A95"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დასახლებულ პუნქტებში გამავალი გზებით სარგებლობის მინიმუმამდე შეზღუდვა;</w:t>
            </w:r>
          </w:p>
          <w:p w14:paraId="48CE6469" w14:textId="77777777" w:rsidR="0033418E" w:rsidRPr="00B944CF" w:rsidRDefault="00605A95"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lastRenderedPageBreak/>
              <w:t>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w:t>
            </w:r>
          </w:p>
          <w:p w14:paraId="49F2BB30" w14:textId="1A36A903" w:rsidR="007A7767" w:rsidRPr="00B944CF" w:rsidRDefault="00605A95"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ინციდენტებისა და უბედური შემთხვევების ს</w:t>
            </w:r>
            <w:r w:rsidR="00296B94" w:rsidRPr="00B944CF">
              <w:rPr>
                <w:rFonts w:eastAsia="Times New Roman" w:cs="Sylfaen"/>
                <w:color w:val="000000"/>
                <w:sz w:val="20"/>
                <w:szCs w:val="20"/>
              </w:rPr>
              <w:t>ააღრიცხვო ჟურნალის წარმოება.</w:t>
            </w:r>
          </w:p>
        </w:tc>
      </w:tr>
    </w:tbl>
    <w:p w14:paraId="4C949EB7" w14:textId="6A5E13AA" w:rsidR="00E21028" w:rsidRPr="00B944CF" w:rsidRDefault="00E21028" w:rsidP="00B944CF">
      <w:pPr>
        <w:rPr>
          <w:color w:val="000000" w:themeColor="text1"/>
          <w:sz w:val="20"/>
        </w:rPr>
      </w:pPr>
      <w:r w:rsidRPr="00B944CF">
        <w:rPr>
          <w:b/>
          <w:color w:val="000000" w:themeColor="text1"/>
          <w:sz w:val="20"/>
        </w:rPr>
        <w:lastRenderedPageBreak/>
        <w:t xml:space="preserve">ცხრილი </w:t>
      </w:r>
      <w:r w:rsidR="00B944CF" w:rsidRPr="00B944CF">
        <w:rPr>
          <w:b/>
          <w:color w:val="000000" w:themeColor="text1"/>
          <w:sz w:val="20"/>
        </w:rPr>
        <w:t>6</w:t>
      </w:r>
      <w:r w:rsidRPr="00B944CF">
        <w:rPr>
          <w:b/>
          <w:color w:val="000000" w:themeColor="text1"/>
          <w:sz w:val="20"/>
        </w:rPr>
        <w:t>.</w:t>
      </w:r>
      <w:r w:rsidR="00EB5AC6" w:rsidRPr="00B944CF">
        <w:rPr>
          <w:b/>
          <w:color w:val="000000" w:themeColor="text1"/>
          <w:sz w:val="20"/>
        </w:rPr>
        <w:t>2</w:t>
      </w:r>
      <w:r w:rsidRPr="00B944CF">
        <w:rPr>
          <w:b/>
          <w:color w:val="000000" w:themeColor="text1"/>
          <w:sz w:val="20"/>
        </w:rPr>
        <w:t>.</w:t>
      </w:r>
      <w:r w:rsidRPr="00B944CF">
        <w:rPr>
          <w:color w:val="000000" w:themeColor="text1"/>
          <w:sz w:val="20"/>
        </w:rPr>
        <w:t xml:space="preserve"> შემარბილებელი ღონისძიებები</w:t>
      </w:r>
      <w:r w:rsidR="00B944CF">
        <w:rPr>
          <w:color w:val="000000" w:themeColor="text1"/>
          <w:sz w:val="20"/>
        </w:rPr>
        <w:t>ს გეგმა</w:t>
      </w:r>
      <w:r w:rsidR="00AE77C8" w:rsidRPr="00B944CF">
        <w:rPr>
          <w:color w:val="000000" w:themeColor="text1"/>
          <w:sz w:val="20"/>
        </w:rPr>
        <w:t xml:space="preserve"> საწარმოს ექსპლუატაციის ფაზისათვის</w:t>
      </w:r>
      <w:r w:rsidRPr="00B944CF">
        <w:rPr>
          <w:color w:val="000000" w:themeColor="text1"/>
          <w:sz w:val="20"/>
        </w:rPr>
        <w:t xml:space="preserve"> </w:t>
      </w:r>
    </w:p>
    <w:tbl>
      <w:tblPr>
        <w:tblW w:w="490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3"/>
        <w:gridCol w:w="3418"/>
        <w:gridCol w:w="1800"/>
        <w:gridCol w:w="7391"/>
      </w:tblGrid>
      <w:tr w:rsidR="00E21028" w:rsidRPr="00B944CF" w14:paraId="6A8C6CCF" w14:textId="77777777" w:rsidTr="001037E2">
        <w:trPr>
          <w:jc w:val="center"/>
        </w:trPr>
        <w:tc>
          <w:tcPr>
            <w:tcW w:w="595" w:type="pct"/>
            <w:vAlign w:val="center"/>
          </w:tcPr>
          <w:p w14:paraId="7C99A652" w14:textId="77777777" w:rsidR="00E21028" w:rsidRPr="00B944CF" w:rsidRDefault="00E21028" w:rsidP="00B944CF">
            <w:pPr>
              <w:spacing w:before="0" w:after="0"/>
              <w:jc w:val="center"/>
              <w:rPr>
                <w:rFonts w:eastAsia="Times New Roman" w:cs="Sylfaen"/>
                <w:b/>
                <w:bCs/>
                <w:color w:val="000000"/>
                <w:sz w:val="20"/>
                <w:szCs w:val="20"/>
              </w:rPr>
            </w:pPr>
            <w:r w:rsidRPr="00B944CF">
              <w:rPr>
                <w:rFonts w:eastAsia="Times New Roman" w:cs="Sylfaen"/>
                <w:b/>
                <w:bCs/>
                <w:color w:val="000000"/>
                <w:sz w:val="20"/>
                <w:szCs w:val="20"/>
              </w:rPr>
              <w:t>რეცეპტორი/</w:t>
            </w:r>
          </w:p>
          <w:p w14:paraId="2D8EA1CF" w14:textId="77777777" w:rsidR="00E21028" w:rsidRPr="00B944CF" w:rsidRDefault="00E21028" w:rsidP="00B944CF">
            <w:pPr>
              <w:spacing w:before="0" w:after="0"/>
              <w:jc w:val="center"/>
              <w:rPr>
                <w:rFonts w:eastAsia="Times New Roman" w:cs="Sylfaen"/>
                <w:b/>
                <w:bCs/>
                <w:color w:val="000000"/>
                <w:sz w:val="20"/>
                <w:szCs w:val="20"/>
              </w:rPr>
            </w:pPr>
            <w:r w:rsidRPr="00B944CF">
              <w:rPr>
                <w:rFonts w:eastAsia="Times New Roman" w:cs="Sylfaen"/>
                <w:b/>
                <w:bCs/>
                <w:color w:val="000000"/>
                <w:sz w:val="20"/>
                <w:szCs w:val="20"/>
              </w:rPr>
              <w:t>ზემოქმედება</w:t>
            </w:r>
          </w:p>
        </w:tc>
        <w:tc>
          <w:tcPr>
            <w:tcW w:w="1194" w:type="pct"/>
            <w:vAlign w:val="center"/>
          </w:tcPr>
          <w:p w14:paraId="53E24C27" w14:textId="77777777" w:rsidR="00E21028" w:rsidRPr="00B944CF" w:rsidRDefault="00E21028" w:rsidP="00B944CF">
            <w:pPr>
              <w:spacing w:before="0" w:after="0"/>
              <w:jc w:val="center"/>
              <w:rPr>
                <w:rFonts w:eastAsia="Times New Roman" w:cs="Sylfaen"/>
                <w:b/>
                <w:bCs/>
                <w:color w:val="000000"/>
                <w:sz w:val="20"/>
                <w:szCs w:val="20"/>
              </w:rPr>
            </w:pPr>
            <w:r w:rsidRPr="00B944CF">
              <w:rPr>
                <w:rFonts w:eastAsia="Times New Roman" w:cs="Sylfaen"/>
                <w:b/>
                <w:bCs/>
                <w:color w:val="000000"/>
                <w:sz w:val="20"/>
                <w:szCs w:val="20"/>
              </w:rPr>
              <w:t>ზემოქმედების აღწერა</w:t>
            </w:r>
          </w:p>
        </w:tc>
        <w:tc>
          <w:tcPr>
            <w:tcW w:w="629" w:type="pct"/>
            <w:vAlign w:val="center"/>
          </w:tcPr>
          <w:p w14:paraId="2B9058B9" w14:textId="77777777" w:rsidR="00E21028" w:rsidRPr="00B944CF" w:rsidRDefault="00E21028" w:rsidP="00B944CF">
            <w:pPr>
              <w:spacing w:before="0" w:after="0"/>
              <w:jc w:val="center"/>
              <w:rPr>
                <w:rFonts w:eastAsia="Times New Roman" w:cs="Sylfaen"/>
                <w:b/>
                <w:bCs/>
                <w:color w:val="000000"/>
                <w:sz w:val="20"/>
                <w:szCs w:val="20"/>
              </w:rPr>
            </w:pPr>
            <w:r w:rsidRPr="00B944CF">
              <w:rPr>
                <w:rFonts w:eastAsia="Times New Roman" w:cs="Sylfaen"/>
                <w:b/>
                <w:bCs/>
                <w:color w:val="000000"/>
                <w:sz w:val="20"/>
                <w:szCs w:val="20"/>
              </w:rPr>
              <w:t>ზემოქმედების მოსალოდნელი დონე</w:t>
            </w:r>
          </w:p>
        </w:tc>
        <w:tc>
          <w:tcPr>
            <w:tcW w:w="2582" w:type="pct"/>
            <w:vAlign w:val="center"/>
          </w:tcPr>
          <w:p w14:paraId="5BA881E7" w14:textId="77777777" w:rsidR="00E21028" w:rsidRPr="00B944CF" w:rsidRDefault="00E21028" w:rsidP="00B944CF">
            <w:pPr>
              <w:spacing w:before="0" w:after="0"/>
              <w:jc w:val="center"/>
              <w:rPr>
                <w:rFonts w:eastAsia="Times New Roman" w:cs="Sylfaen"/>
                <w:b/>
                <w:bCs/>
                <w:color w:val="000000"/>
                <w:sz w:val="20"/>
                <w:szCs w:val="20"/>
              </w:rPr>
            </w:pPr>
            <w:r w:rsidRPr="00B944CF">
              <w:rPr>
                <w:rFonts w:eastAsia="Times New Roman" w:cs="Sylfaen"/>
                <w:b/>
                <w:bCs/>
                <w:color w:val="000000"/>
                <w:sz w:val="20"/>
                <w:szCs w:val="20"/>
              </w:rPr>
              <w:t>პირველადი წინადადება შემარბილებელი ღონისძიებების შესახებ</w:t>
            </w:r>
          </w:p>
        </w:tc>
      </w:tr>
      <w:tr w:rsidR="00E21028" w:rsidRPr="00B944CF" w14:paraId="2DC9C2FA" w14:textId="77777777" w:rsidTr="001037E2">
        <w:trPr>
          <w:trHeight w:val="622"/>
          <w:jc w:val="center"/>
        </w:trPr>
        <w:tc>
          <w:tcPr>
            <w:tcW w:w="595" w:type="pct"/>
            <w:vAlign w:val="center"/>
          </w:tcPr>
          <w:p w14:paraId="28371EA3" w14:textId="363CBB80" w:rsidR="00E21028" w:rsidRPr="00B944CF" w:rsidRDefault="00914A56" w:rsidP="00B944CF">
            <w:pPr>
              <w:spacing w:before="0" w:after="0"/>
              <w:jc w:val="left"/>
              <w:rPr>
                <w:color w:val="000000" w:themeColor="text1"/>
                <w:sz w:val="20"/>
                <w:szCs w:val="20"/>
              </w:rPr>
            </w:pPr>
            <w:r w:rsidRPr="00B944CF">
              <w:rPr>
                <w:color w:val="000000" w:themeColor="text1"/>
                <w:sz w:val="20"/>
                <w:szCs w:val="20"/>
              </w:rPr>
              <w:t>ატმოსფერული ჰაერის</w:t>
            </w:r>
            <w:r w:rsidR="00E21028" w:rsidRPr="00B944CF">
              <w:rPr>
                <w:color w:val="000000" w:themeColor="text1"/>
                <w:sz w:val="20"/>
                <w:szCs w:val="20"/>
              </w:rPr>
              <w:t xml:space="preserve"> ხარისხი</w:t>
            </w:r>
          </w:p>
        </w:tc>
        <w:tc>
          <w:tcPr>
            <w:tcW w:w="1194" w:type="pct"/>
            <w:vAlign w:val="center"/>
          </w:tcPr>
          <w:p w14:paraId="659F1A18"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ნედლეულის მიღება, დასაწყობება და მზა პროდუქციის წარმოება;</w:t>
            </w:r>
          </w:p>
          <w:p w14:paraId="23B9047B"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სატრანსპორტო ოპერაციებით გამოწვეული ხმაური და სხვ.</w:t>
            </w:r>
          </w:p>
        </w:tc>
        <w:tc>
          <w:tcPr>
            <w:tcW w:w="629" w:type="pct"/>
            <w:vAlign w:val="center"/>
          </w:tcPr>
          <w:p w14:paraId="0BED9C88" w14:textId="77777777" w:rsidR="00E21028" w:rsidRPr="00B944CF" w:rsidRDefault="00E21028" w:rsidP="00B944CF">
            <w:pPr>
              <w:spacing w:before="0" w:after="0"/>
              <w:jc w:val="left"/>
              <w:rPr>
                <w:color w:val="000000" w:themeColor="text1"/>
                <w:sz w:val="20"/>
                <w:szCs w:val="20"/>
              </w:rPr>
            </w:pPr>
            <w:r w:rsidRPr="00B944CF">
              <w:rPr>
                <w:color w:val="000000" w:themeColor="text1"/>
                <w:sz w:val="20"/>
                <w:szCs w:val="20"/>
              </w:rPr>
              <w:t>უარყოფითი საშუალო</w:t>
            </w:r>
          </w:p>
        </w:tc>
        <w:tc>
          <w:tcPr>
            <w:tcW w:w="2582" w:type="pct"/>
          </w:tcPr>
          <w:p w14:paraId="359AC993"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 xml:space="preserve">უზრუნველყოფილი იქნება საწარმოს მუშაობის რეჟიმის სისტემატური კონტროლი; </w:t>
            </w:r>
          </w:p>
          <w:p w14:paraId="0E33E0C6"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 xml:space="preserve">აირმტვერდამჭერი სისტემების ტექნიკური გამართულობის კონტროლი; </w:t>
            </w:r>
          </w:p>
          <w:p w14:paraId="7742D3A2"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 xml:space="preserve">მანქანები და სამშენებლო ტექნიკა უნდა აკმაყოფილებდეს ჯანმრთელობის დაცვისა და ტექნიკური უსაფრთხოების მოთხოვნებს; </w:t>
            </w:r>
          </w:p>
          <w:p w14:paraId="59BDE789"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 xml:space="preserve">მანქანების ძრავების ჩაქრობა ან მინიმალურ ბრუნზე მუშაობა, როცა არ ხდება მათი გამოყენება; </w:t>
            </w:r>
          </w:p>
          <w:p w14:paraId="65684C02"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 xml:space="preserve">სიფრთხილის ზომების მიღება (მაგ. დატვირთვა-გადმოტვირთვისას დიდი სიმაღლიდან მასალის დაყრის აკრძალვა); </w:t>
            </w:r>
          </w:p>
          <w:p w14:paraId="6D38CF60"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 xml:space="preserve">ემისიების სტაციონალური ობიექტებისათვის შესაბამისი ჰაერდაცვითი დოკუმენტაციის შემუშავება, სამინისტროსთან შეთანხმება და შესაბამისი ნორმების დაცვა. </w:t>
            </w:r>
          </w:p>
          <w:p w14:paraId="3778903C"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 xml:space="preserve">საჩივრებზე დროული და სათანადო რეაგირება; </w:t>
            </w:r>
          </w:p>
          <w:p w14:paraId="2742191A"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 xml:space="preserve">საწარმოს ემისიის ძირითად წყაროებზე ონლაინ მონიტორინგის სისტემების მოწყობა და ექსპლუატაცია. </w:t>
            </w:r>
          </w:p>
        </w:tc>
      </w:tr>
      <w:tr w:rsidR="00E21028" w:rsidRPr="00B944CF" w14:paraId="2DAA42C7" w14:textId="77777777" w:rsidTr="001037E2">
        <w:trPr>
          <w:trHeight w:val="622"/>
          <w:jc w:val="center"/>
        </w:trPr>
        <w:tc>
          <w:tcPr>
            <w:tcW w:w="595" w:type="pct"/>
            <w:vAlign w:val="center"/>
          </w:tcPr>
          <w:p w14:paraId="3049C411" w14:textId="19C9E2D1" w:rsidR="00E21028" w:rsidRPr="00B944CF" w:rsidRDefault="00E21028" w:rsidP="00B944CF">
            <w:pPr>
              <w:spacing w:before="0" w:after="0"/>
              <w:jc w:val="left"/>
              <w:rPr>
                <w:color w:val="000000" w:themeColor="text1"/>
                <w:sz w:val="20"/>
                <w:szCs w:val="20"/>
              </w:rPr>
            </w:pPr>
            <w:r w:rsidRPr="00B944CF">
              <w:rPr>
                <w:color w:val="000000" w:themeColor="text1"/>
                <w:sz w:val="20"/>
                <w:szCs w:val="20"/>
              </w:rPr>
              <w:t>ხმაური</w:t>
            </w:r>
            <w:r w:rsidR="00F1249F" w:rsidRPr="00B944CF">
              <w:rPr>
                <w:color w:val="000000" w:themeColor="text1"/>
                <w:sz w:val="20"/>
                <w:szCs w:val="20"/>
              </w:rPr>
              <w:t>ს გავრცელება</w:t>
            </w:r>
          </w:p>
        </w:tc>
        <w:tc>
          <w:tcPr>
            <w:tcW w:w="1194" w:type="pct"/>
            <w:vAlign w:val="center"/>
          </w:tcPr>
          <w:p w14:paraId="18F39273"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საწარმოს ტექნოლოგიური დანადგარების მუშაობა;</w:t>
            </w:r>
          </w:p>
          <w:p w14:paraId="3EAE6117" w14:textId="77777777" w:rsidR="000E68EE"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 xml:space="preserve">ტრანსპორტის გადაადგილება </w:t>
            </w:r>
          </w:p>
          <w:p w14:paraId="78145801" w14:textId="42CF963B" w:rsidR="000E68EE" w:rsidRPr="00B944CF" w:rsidRDefault="000E68EE"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ნედლეულის მიღება, დასაწყობება და მზა პროდუქციის წარმოება;</w:t>
            </w:r>
          </w:p>
          <w:p w14:paraId="4101A70F"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ტექნიკური მომსახურების დროს წარმოქმნილი ხმაური.</w:t>
            </w:r>
          </w:p>
        </w:tc>
        <w:tc>
          <w:tcPr>
            <w:tcW w:w="629" w:type="pct"/>
            <w:vAlign w:val="center"/>
          </w:tcPr>
          <w:p w14:paraId="7772B932" w14:textId="77777777" w:rsidR="00E21028" w:rsidRPr="00B944CF" w:rsidRDefault="00E21028" w:rsidP="00B944CF">
            <w:pPr>
              <w:spacing w:before="0" w:after="0"/>
              <w:jc w:val="left"/>
              <w:rPr>
                <w:color w:val="000000" w:themeColor="text1"/>
                <w:sz w:val="20"/>
                <w:szCs w:val="20"/>
              </w:rPr>
            </w:pPr>
            <w:r w:rsidRPr="00B944CF">
              <w:rPr>
                <w:color w:val="000000" w:themeColor="text1"/>
                <w:sz w:val="20"/>
                <w:szCs w:val="20"/>
              </w:rPr>
              <w:t>უარყოფითი საშუალო</w:t>
            </w:r>
          </w:p>
        </w:tc>
        <w:tc>
          <w:tcPr>
            <w:tcW w:w="2582" w:type="pct"/>
          </w:tcPr>
          <w:p w14:paraId="0737AFB3"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საწარმოს ტექნოლოგიური დანადგარების და სატრანსპორტო საშუალებების ტექნიკური მდგომარეობის ტექნიკური გამართულობის კონტროლი;</w:t>
            </w:r>
          </w:p>
          <w:p w14:paraId="7E5C154E"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საწარმოს საზღვარზე ხმაურის გავრცელების დონეების ინსტრუმენტული გაზომვა ექსპლუატაციის პირველი წლის განმავლობაში და შემდგომ საჭიროების შემთხვევაში.</w:t>
            </w:r>
          </w:p>
        </w:tc>
      </w:tr>
      <w:tr w:rsidR="00E21028" w:rsidRPr="00B944CF" w14:paraId="06282F07" w14:textId="77777777" w:rsidTr="001037E2">
        <w:trPr>
          <w:trHeight w:val="622"/>
          <w:jc w:val="center"/>
        </w:trPr>
        <w:tc>
          <w:tcPr>
            <w:tcW w:w="595" w:type="pct"/>
            <w:vAlign w:val="center"/>
          </w:tcPr>
          <w:p w14:paraId="77D0A66E" w14:textId="77777777" w:rsidR="00E21028" w:rsidRPr="00B944CF" w:rsidRDefault="00E21028" w:rsidP="00B944CF">
            <w:pPr>
              <w:spacing w:before="0" w:after="0"/>
              <w:jc w:val="left"/>
              <w:rPr>
                <w:color w:val="000000" w:themeColor="text1"/>
                <w:sz w:val="20"/>
                <w:szCs w:val="20"/>
              </w:rPr>
            </w:pPr>
            <w:r w:rsidRPr="00B944CF">
              <w:rPr>
                <w:color w:val="000000" w:themeColor="text1"/>
                <w:sz w:val="20"/>
                <w:szCs w:val="20"/>
              </w:rPr>
              <w:t>ნარჩენები</w:t>
            </w:r>
          </w:p>
        </w:tc>
        <w:tc>
          <w:tcPr>
            <w:tcW w:w="1194" w:type="pct"/>
            <w:vAlign w:val="center"/>
          </w:tcPr>
          <w:p w14:paraId="1A8DB782"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საყოფაცხოვრებო ნარჩენები;</w:t>
            </w:r>
          </w:p>
          <w:p w14:paraId="49C5BF48"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საწარმოო ნარჩენები.</w:t>
            </w:r>
            <w:r w:rsidR="00E06A1F" w:rsidRPr="00B944CF">
              <w:rPr>
                <w:color w:val="000000" w:themeColor="text1"/>
                <w:sz w:val="20"/>
                <w:szCs w:val="20"/>
              </w:rPr>
              <w:t xml:space="preserve"> </w:t>
            </w:r>
          </w:p>
        </w:tc>
        <w:tc>
          <w:tcPr>
            <w:tcW w:w="629" w:type="pct"/>
            <w:vAlign w:val="center"/>
          </w:tcPr>
          <w:p w14:paraId="42480AD1" w14:textId="77777777" w:rsidR="00E21028" w:rsidRPr="00B944CF" w:rsidRDefault="00E21028" w:rsidP="00B944CF">
            <w:pPr>
              <w:spacing w:before="0" w:after="0"/>
              <w:jc w:val="left"/>
              <w:rPr>
                <w:color w:val="000000" w:themeColor="text1"/>
                <w:sz w:val="20"/>
                <w:szCs w:val="20"/>
              </w:rPr>
            </w:pPr>
            <w:r w:rsidRPr="00B944CF">
              <w:rPr>
                <w:color w:val="000000" w:themeColor="text1"/>
                <w:sz w:val="20"/>
                <w:szCs w:val="20"/>
              </w:rPr>
              <w:t>უარყოფითი დაბალი</w:t>
            </w:r>
          </w:p>
        </w:tc>
        <w:tc>
          <w:tcPr>
            <w:tcW w:w="2582" w:type="pct"/>
          </w:tcPr>
          <w:p w14:paraId="60D3CFB6"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 xml:space="preserve">ნარჩენების შეძლებისდაგვარად ხელმეორედ გამოყენება; </w:t>
            </w:r>
          </w:p>
          <w:p w14:paraId="38D46683"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 xml:space="preserve">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 </w:t>
            </w:r>
          </w:p>
          <w:p w14:paraId="476D90EC"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lastRenderedPageBreak/>
              <w:t>ნარჩენების მართვისათვის გამოყოფილი იქნება სათანადო მომზადების მქონე პერსონალი;</w:t>
            </w:r>
          </w:p>
          <w:p w14:paraId="515D85B3"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პერსონალის ინსტრუქტაჟი;</w:t>
            </w:r>
          </w:p>
          <w:p w14:paraId="0BDF0750"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ნარჩენების მართვის გეგმის მომზადება.</w:t>
            </w:r>
          </w:p>
        </w:tc>
      </w:tr>
      <w:tr w:rsidR="00E21028" w:rsidRPr="00B944CF" w14:paraId="12499EEE" w14:textId="77777777" w:rsidTr="001037E2">
        <w:trPr>
          <w:trHeight w:val="622"/>
          <w:jc w:val="center"/>
        </w:trPr>
        <w:tc>
          <w:tcPr>
            <w:tcW w:w="595" w:type="pct"/>
            <w:vAlign w:val="center"/>
          </w:tcPr>
          <w:p w14:paraId="4EA0E467" w14:textId="77777777" w:rsidR="00E21028" w:rsidRPr="00B944CF" w:rsidRDefault="00E21028" w:rsidP="00B944CF">
            <w:pPr>
              <w:spacing w:before="0" w:after="0"/>
              <w:jc w:val="left"/>
              <w:rPr>
                <w:color w:val="000000" w:themeColor="text1"/>
                <w:sz w:val="20"/>
                <w:szCs w:val="20"/>
              </w:rPr>
            </w:pPr>
            <w:r w:rsidRPr="00B944CF">
              <w:rPr>
                <w:color w:val="000000" w:themeColor="text1"/>
                <w:sz w:val="20"/>
                <w:szCs w:val="20"/>
              </w:rPr>
              <w:lastRenderedPageBreak/>
              <w:t>დასაქმება და ეკონომიკური მდგომარეობა</w:t>
            </w:r>
          </w:p>
        </w:tc>
        <w:tc>
          <w:tcPr>
            <w:tcW w:w="1194" w:type="pct"/>
            <w:vAlign w:val="center"/>
          </w:tcPr>
          <w:p w14:paraId="0D671A7D"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მუდმივი სამუშაო ადგილების</w:t>
            </w:r>
            <w:r w:rsidR="00E06A1F" w:rsidRPr="00B944CF">
              <w:rPr>
                <w:color w:val="000000" w:themeColor="text1"/>
                <w:sz w:val="20"/>
                <w:szCs w:val="20"/>
              </w:rPr>
              <w:t xml:space="preserve"> </w:t>
            </w:r>
            <w:r w:rsidRPr="00B944CF">
              <w:rPr>
                <w:color w:val="000000" w:themeColor="text1"/>
                <w:sz w:val="20"/>
                <w:szCs w:val="20"/>
              </w:rPr>
              <w:t>შექმნა;</w:t>
            </w:r>
          </w:p>
          <w:p w14:paraId="476FE36F"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ადგილობრივი ბიუჯეტის შემოსავლების ზრდა.</w:t>
            </w:r>
          </w:p>
        </w:tc>
        <w:tc>
          <w:tcPr>
            <w:tcW w:w="629" w:type="pct"/>
            <w:vAlign w:val="center"/>
          </w:tcPr>
          <w:p w14:paraId="2A74F1BE" w14:textId="77777777" w:rsidR="00E21028" w:rsidRPr="00B944CF" w:rsidRDefault="00E21028" w:rsidP="00B944CF">
            <w:pPr>
              <w:spacing w:before="0" w:after="0"/>
              <w:jc w:val="left"/>
              <w:rPr>
                <w:color w:val="000000" w:themeColor="text1"/>
                <w:sz w:val="20"/>
                <w:szCs w:val="20"/>
              </w:rPr>
            </w:pPr>
            <w:r w:rsidRPr="00B944CF">
              <w:rPr>
                <w:color w:val="000000" w:themeColor="text1"/>
                <w:sz w:val="20"/>
                <w:szCs w:val="20"/>
              </w:rPr>
              <w:t>დადებითი დაბალი</w:t>
            </w:r>
          </w:p>
        </w:tc>
        <w:tc>
          <w:tcPr>
            <w:tcW w:w="2582" w:type="pct"/>
          </w:tcPr>
          <w:p w14:paraId="636AC663" w14:textId="77777777" w:rsidR="00E21028" w:rsidRPr="00B944CF" w:rsidRDefault="00E21028" w:rsidP="00B944CF">
            <w:pPr>
              <w:spacing w:before="0" w:after="0"/>
              <w:jc w:val="left"/>
              <w:rPr>
                <w:color w:val="000000" w:themeColor="text1"/>
                <w:sz w:val="20"/>
                <w:szCs w:val="20"/>
              </w:rPr>
            </w:pPr>
            <w:r w:rsidRPr="00B944CF">
              <w:rPr>
                <w:color w:val="000000" w:themeColor="text1"/>
                <w:sz w:val="20"/>
                <w:szCs w:val="20"/>
              </w:rPr>
              <w:t>ადგილობრივი მოსახლეობის დასაქმება .</w:t>
            </w:r>
          </w:p>
        </w:tc>
      </w:tr>
      <w:tr w:rsidR="00E21028" w:rsidRPr="00B944CF" w14:paraId="1E5A17B1" w14:textId="77777777" w:rsidTr="001037E2">
        <w:trPr>
          <w:trHeight w:val="622"/>
          <w:jc w:val="center"/>
        </w:trPr>
        <w:tc>
          <w:tcPr>
            <w:tcW w:w="595" w:type="pct"/>
            <w:vAlign w:val="center"/>
          </w:tcPr>
          <w:p w14:paraId="2D62D792" w14:textId="77777777" w:rsidR="00E21028" w:rsidRPr="00B944CF" w:rsidRDefault="00E21028" w:rsidP="00B944CF">
            <w:pPr>
              <w:spacing w:before="0" w:after="0"/>
              <w:jc w:val="left"/>
              <w:rPr>
                <w:color w:val="000000" w:themeColor="text1"/>
                <w:sz w:val="20"/>
                <w:szCs w:val="20"/>
              </w:rPr>
            </w:pPr>
            <w:r w:rsidRPr="00B944CF">
              <w:rPr>
                <w:color w:val="000000" w:themeColor="text1"/>
                <w:sz w:val="20"/>
                <w:szCs w:val="20"/>
              </w:rPr>
              <w:t>ჯანმრთელობა და უსაფრთხოება</w:t>
            </w:r>
          </w:p>
        </w:tc>
        <w:tc>
          <w:tcPr>
            <w:tcW w:w="1194" w:type="pct"/>
            <w:vAlign w:val="center"/>
          </w:tcPr>
          <w:p w14:paraId="43F4BDFA"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 xml:space="preserve">მოსახლეობის ჯანმრთელობასა და უსაფრთხოებაზე მოსალოდნელი ზემოქმედება; </w:t>
            </w:r>
          </w:p>
          <w:p w14:paraId="1F28F3AB"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დასაქმებული პერსონალის ჯანმრთელობასა და უსაფრთხოებაზე მოსალოდნელი ზემოქმედება</w:t>
            </w:r>
          </w:p>
        </w:tc>
        <w:tc>
          <w:tcPr>
            <w:tcW w:w="629" w:type="pct"/>
            <w:vAlign w:val="center"/>
          </w:tcPr>
          <w:p w14:paraId="0118A46B" w14:textId="77777777" w:rsidR="00E21028" w:rsidRPr="00B944CF" w:rsidRDefault="00E21028" w:rsidP="00B944CF">
            <w:pPr>
              <w:spacing w:before="0" w:after="0"/>
              <w:jc w:val="left"/>
              <w:rPr>
                <w:color w:val="000000" w:themeColor="text1"/>
                <w:sz w:val="20"/>
                <w:szCs w:val="20"/>
              </w:rPr>
            </w:pPr>
            <w:r w:rsidRPr="00B944CF">
              <w:rPr>
                <w:color w:val="000000" w:themeColor="text1"/>
                <w:sz w:val="20"/>
                <w:szCs w:val="20"/>
              </w:rPr>
              <w:t>უარყოფითი საშუალო</w:t>
            </w:r>
          </w:p>
        </w:tc>
        <w:tc>
          <w:tcPr>
            <w:tcW w:w="2582" w:type="pct"/>
          </w:tcPr>
          <w:p w14:paraId="29684050" w14:textId="77777777" w:rsidR="00E21028" w:rsidRPr="00B944CF" w:rsidRDefault="00E21028" w:rsidP="00B944CF">
            <w:pPr>
              <w:numPr>
                <w:ilvl w:val="0"/>
                <w:numId w:val="6"/>
              </w:numPr>
              <w:autoSpaceDE w:val="0"/>
              <w:autoSpaceDN w:val="0"/>
              <w:adjustRightInd w:val="0"/>
              <w:spacing w:before="0" w:after="0"/>
              <w:contextualSpacing/>
              <w:jc w:val="left"/>
              <w:rPr>
                <w:rFonts w:cs="Sylfaen"/>
                <w:color w:val="000000"/>
                <w:sz w:val="20"/>
                <w:szCs w:val="20"/>
              </w:rPr>
            </w:pPr>
            <w:r w:rsidRPr="00B944CF">
              <w:rPr>
                <w:rFonts w:cs="Sylfaen"/>
                <w:color w:val="000000"/>
                <w:sz w:val="20"/>
                <w:szCs w:val="20"/>
              </w:rPr>
              <w:t xml:space="preserve">პერსონალისთვის ტრეინინგების ჩატარება უსაფრთხოებისა და შრომის დაცვის საკითხებზე; </w:t>
            </w:r>
          </w:p>
          <w:p w14:paraId="1F7813AF" w14:textId="77777777" w:rsidR="00E21028" w:rsidRPr="00B944CF" w:rsidRDefault="00E21028" w:rsidP="00B944CF">
            <w:pPr>
              <w:numPr>
                <w:ilvl w:val="0"/>
                <w:numId w:val="6"/>
              </w:numPr>
              <w:autoSpaceDE w:val="0"/>
              <w:autoSpaceDN w:val="0"/>
              <w:adjustRightInd w:val="0"/>
              <w:spacing w:before="0" w:after="0"/>
              <w:contextualSpacing/>
              <w:jc w:val="left"/>
              <w:rPr>
                <w:rFonts w:cs="Sylfaen"/>
                <w:color w:val="000000"/>
                <w:sz w:val="20"/>
                <w:szCs w:val="20"/>
              </w:rPr>
            </w:pPr>
            <w:r w:rsidRPr="00B944CF">
              <w:rPr>
                <w:rFonts w:cs="Sylfaen"/>
                <w:color w:val="000000"/>
                <w:sz w:val="20"/>
                <w:szCs w:val="20"/>
              </w:rPr>
              <w:t xml:space="preserve">დასაქმებული პერსონალის უზრუნველყოფა ინდივიდუალური დაცვის საშუალებებით; </w:t>
            </w:r>
          </w:p>
          <w:p w14:paraId="5C97DEA7" w14:textId="77777777" w:rsidR="00E21028" w:rsidRPr="00B944CF" w:rsidRDefault="00E21028" w:rsidP="00B944CF">
            <w:pPr>
              <w:numPr>
                <w:ilvl w:val="0"/>
                <w:numId w:val="6"/>
              </w:numPr>
              <w:autoSpaceDE w:val="0"/>
              <w:autoSpaceDN w:val="0"/>
              <w:adjustRightInd w:val="0"/>
              <w:spacing w:before="0" w:after="0"/>
              <w:contextualSpacing/>
              <w:jc w:val="left"/>
              <w:rPr>
                <w:rFonts w:cs="Sylfaen"/>
                <w:color w:val="000000"/>
                <w:sz w:val="20"/>
                <w:szCs w:val="20"/>
              </w:rPr>
            </w:pPr>
            <w:r w:rsidRPr="00B944CF">
              <w:rPr>
                <w:rFonts w:cs="Sylfaen"/>
                <w:color w:val="000000"/>
                <w:sz w:val="20"/>
                <w:szCs w:val="20"/>
              </w:rPr>
              <w:t xml:space="preserve">ჯანმრთელობისათვის სახიფათო უბნებში და გზებზე შესაბამისი გამაფრთხილებელი, მიმთითებელი და ამკრძალავი ნიშნების დამონტაჟება; </w:t>
            </w:r>
          </w:p>
          <w:p w14:paraId="49458618" w14:textId="77777777" w:rsidR="00E21028" w:rsidRPr="00B944CF" w:rsidRDefault="00E21028" w:rsidP="00B944CF">
            <w:pPr>
              <w:numPr>
                <w:ilvl w:val="0"/>
                <w:numId w:val="6"/>
              </w:numPr>
              <w:autoSpaceDE w:val="0"/>
              <w:autoSpaceDN w:val="0"/>
              <w:adjustRightInd w:val="0"/>
              <w:spacing w:before="0" w:after="0"/>
              <w:contextualSpacing/>
              <w:jc w:val="left"/>
              <w:rPr>
                <w:rFonts w:cs="Sylfaen"/>
                <w:color w:val="000000"/>
                <w:sz w:val="20"/>
                <w:szCs w:val="20"/>
              </w:rPr>
            </w:pPr>
            <w:r w:rsidRPr="00B944CF">
              <w:rPr>
                <w:rFonts w:cs="Sylfaen"/>
                <w:color w:val="000000"/>
                <w:sz w:val="20"/>
                <w:szCs w:val="20"/>
              </w:rPr>
              <w:t xml:space="preserve">ჯანმრთელობისათვის სახიფათო უბნების შემოღობვა; </w:t>
            </w:r>
          </w:p>
          <w:p w14:paraId="0B362B93" w14:textId="77777777" w:rsidR="00E21028" w:rsidRPr="00B944CF" w:rsidRDefault="00E21028" w:rsidP="00B944CF">
            <w:pPr>
              <w:numPr>
                <w:ilvl w:val="0"/>
                <w:numId w:val="6"/>
              </w:numPr>
              <w:autoSpaceDE w:val="0"/>
              <w:autoSpaceDN w:val="0"/>
              <w:adjustRightInd w:val="0"/>
              <w:spacing w:before="0" w:after="0"/>
              <w:contextualSpacing/>
              <w:jc w:val="left"/>
              <w:rPr>
                <w:rFonts w:cs="Sylfaen"/>
                <w:color w:val="000000"/>
                <w:sz w:val="20"/>
                <w:szCs w:val="20"/>
              </w:rPr>
            </w:pPr>
            <w:r w:rsidRPr="00B944CF">
              <w:rPr>
                <w:rFonts w:cs="Sylfaen"/>
                <w:color w:val="000000"/>
                <w:sz w:val="20"/>
                <w:szCs w:val="20"/>
              </w:rPr>
              <w:t xml:space="preserve">მანქანა-დანადგარების ტექნიკური გამართულობის უზრუნველყოფა; </w:t>
            </w:r>
          </w:p>
          <w:p w14:paraId="38326C9C" w14:textId="77777777" w:rsidR="00E21028" w:rsidRPr="00B944CF" w:rsidRDefault="00E21028" w:rsidP="00B944CF">
            <w:pPr>
              <w:numPr>
                <w:ilvl w:val="0"/>
                <w:numId w:val="6"/>
              </w:numPr>
              <w:autoSpaceDE w:val="0"/>
              <w:autoSpaceDN w:val="0"/>
              <w:adjustRightInd w:val="0"/>
              <w:spacing w:before="0" w:after="0"/>
              <w:contextualSpacing/>
              <w:jc w:val="left"/>
              <w:rPr>
                <w:rFonts w:cs="Sylfaen"/>
                <w:color w:val="000000"/>
                <w:sz w:val="20"/>
                <w:szCs w:val="20"/>
              </w:rPr>
            </w:pPr>
            <w:r w:rsidRPr="00B944CF">
              <w:rPr>
                <w:rFonts w:cs="Sylfaen"/>
                <w:color w:val="000000"/>
                <w:sz w:val="20"/>
                <w:szCs w:val="20"/>
              </w:rPr>
              <w:t xml:space="preserve">სატრანსპორტო ოპერაციებისას უსაფრთხოების წესების მაქსიმალური დაცვა, სიჩქარეების შეზღუდვა; </w:t>
            </w:r>
          </w:p>
          <w:p w14:paraId="017D7E15" w14:textId="77777777" w:rsidR="00E21028" w:rsidRPr="00B944CF" w:rsidRDefault="00E21028" w:rsidP="00B944CF">
            <w:pPr>
              <w:numPr>
                <w:ilvl w:val="0"/>
                <w:numId w:val="6"/>
              </w:numPr>
              <w:autoSpaceDE w:val="0"/>
              <w:autoSpaceDN w:val="0"/>
              <w:adjustRightInd w:val="0"/>
              <w:spacing w:before="0" w:after="0"/>
              <w:contextualSpacing/>
              <w:jc w:val="left"/>
              <w:rPr>
                <w:rFonts w:cs="Sylfaen"/>
                <w:color w:val="000000"/>
                <w:sz w:val="20"/>
                <w:szCs w:val="20"/>
              </w:rPr>
            </w:pPr>
            <w:r w:rsidRPr="00B944CF">
              <w:rPr>
                <w:rFonts w:cs="Sylfaen"/>
                <w:color w:val="000000"/>
                <w:sz w:val="20"/>
                <w:szCs w:val="20"/>
              </w:rPr>
              <w:t xml:space="preserve">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 </w:t>
            </w:r>
          </w:p>
          <w:p w14:paraId="465AA433" w14:textId="77777777" w:rsidR="00E21028" w:rsidRPr="00B944CF" w:rsidRDefault="00E21028" w:rsidP="00B944CF">
            <w:pPr>
              <w:numPr>
                <w:ilvl w:val="0"/>
                <w:numId w:val="6"/>
              </w:numPr>
              <w:autoSpaceDE w:val="0"/>
              <w:autoSpaceDN w:val="0"/>
              <w:adjustRightInd w:val="0"/>
              <w:spacing w:before="0" w:after="0"/>
              <w:contextualSpacing/>
              <w:jc w:val="left"/>
              <w:rPr>
                <w:color w:val="000000" w:themeColor="text1"/>
                <w:sz w:val="20"/>
                <w:szCs w:val="20"/>
              </w:rPr>
            </w:pPr>
            <w:r w:rsidRPr="00B944CF">
              <w:rPr>
                <w:rFonts w:cs="Sylfaen"/>
                <w:color w:val="000000"/>
                <w:sz w:val="20"/>
                <w:szCs w:val="20"/>
              </w:rPr>
              <w:t>სათანადო სამუშაო უბნის და სამუშაო სივრცის უზრუნველყოფა;</w:t>
            </w:r>
          </w:p>
        </w:tc>
      </w:tr>
      <w:tr w:rsidR="00E21028" w:rsidRPr="00B944CF" w14:paraId="5D2084E1" w14:textId="77777777" w:rsidTr="001037E2">
        <w:trPr>
          <w:trHeight w:val="622"/>
          <w:jc w:val="center"/>
        </w:trPr>
        <w:tc>
          <w:tcPr>
            <w:tcW w:w="595" w:type="pct"/>
            <w:vAlign w:val="center"/>
          </w:tcPr>
          <w:p w14:paraId="014B941B" w14:textId="710F2159" w:rsidR="00E21028" w:rsidRPr="00B944CF" w:rsidRDefault="00E21028" w:rsidP="00B944CF">
            <w:pPr>
              <w:spacing w:before="0" w:after="0"/>
              <w:jc w:val="left"/>
              <w:rPr>
                <w:color w:val="000000" w:themeColor="text1"/>
                <w:sz w:val="20"/>
                <w:szCs w:val="20"/>
              </w:rPr>
            </w:pPr>
            <w:r w:rsidRPr="00B944CF">
              <w:rPr>
                <w:color w:val="000000" w:themeColor="text1"/>
                <w:sz w:val="20"/>
                <w:szCs w:val="20"/>
              </w:rPr>
              <w:t>სატრანსპორტო ნაკად</w:t>
            </w:r>
            <w:r w:rsidR="00F1249F" w:rsidRPr="00B944CF">
              <w:rPr>
                <w:color w:val="000000" w:themeColor="text1"/>
                <w:sz w:val="20"/>
                <w:szCs w:val="20"/>
              </w:rPr>
              <w:t>ებ</w:t>
            </w:r>
            <w:r w:rsidRPr="00B944CF">
              <w:rPr>
                <w:color w:val="000000" w:themeColor="text1"/>
                <w:sz w:val="20"/>
                <w:szCs w:val="20"/>
              </w:rPr>
              <w:t>ი</w:t>
            </w:r>
          </w:p>
        </w:tc>
        <w:tc>
          <w:tcPr>
            <w:tcW w:w="1194" w:type="pct"/>
            <w:vAlign w:val="center"/>
          </w:tcPr>
          <w:p w14:paraId="4B7D8921"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 xml:space="preserve"> სატრანსპორტო ნაკადების გადატვირთვა; </w:t>
            </w:r>
          </w:p>
          <w:p w14:paraId="2A028F1B"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 xml:space="preserve">გადაადგილების შეზღუდვა. </w:t>
            </w:r>
          </w:p>
          <w:p w14:paraId="3F38D520" w14:textId="77777777" w:rsidR="00E21028" w:rsidRPr="00B944CF" w:rsidRDefault="00E21028" w:rsidP="00B944CF">
            <w:pPr>
              <w:spacing w:before="0" w:after="0"/>
              <w:jc w:val="left"/>
              <w:rPr>
                <w:color w:val="000000" w:themeColor="text1"/>
                <w:sz w:val="20"/>
                <w:szCs w:val="20"/>
              </w:rPr>
            </w:pPr>
          </w:p>
        </w:tc>
        <w:tc>
          <w:tcPr>
            <w:tcW w:w="629" w:type="pct"/>
            <w:vAlign w:val="center"/>
          </w:tcPr>
          <w:p w14:paraId="0255100F" w14:textId="77777777" w:rsidR="00E21028" w:rsidRPr="00B944CF" w:rsidRDefault="00E21028" w:rsidP="00B944CF">
            <w:pPr>
              <w:spacing w:before="0" w:after="0"/>
              <w:jc w:val="left"/>
              <w:rPr>
                <w:color w:val="000000" w:themeColor="text1"/>
                <w:sz w:val="20"/>
                <w:szCs w:val="20"/>
              </w:rPr>
            </w:pPr>
            <w:r w:rsidRPr="00B944CF">
              <w:rPr>
                <w:color w:val="000000" w:themeColor="text1"/>
                <w:sz w:val="20"/>
                <w:szCs w:val="20"/>
              </w:rPr>
              <w:t>უარყოფითი ძალიან დაბალი</w:t>
            </w:r>
          </w:p>
        </w:tc>
        <w:tc>
          <w:tcPr>
            <w:tcW w:w="2582" w:type="pct"/>
          </w:tcPr>
          <w:p w14:paraId="1455C45A" w14:textId="77777777" w:rsidR="00E21028" w:rsidRPr="00B944CF" w:rsidRDefault="00E21028" w:rsidP="00B944CF">
            <w:pPr>
              <w:numPr>
                <w:ilvl w:val="0"/>
                <w:numId w:val="6"/>
              </w:numPr>
              <w:autoSpaceDE w:val="0"/>
              <w:autoSpaceDN w:val="0"/>
              <w:adjustRightInd w:val="0"/>
              <w:spacing w:before="0" w:after="0"/>
              <w:contextualSpacing/>
              <w:jc w:val="left"/>
              <w:rPr>
                <w:rFonts w:cs="Sylfaen"/>
                <w:color w:val="000000"/>
                <w:sz w:val="20"/>
                <w:szCs w:val="20"/>
              </w:rPr>
            </w:pPr>
            <w:r w:rsidRPr="00B944CF">
              <w:rPr>
                <w:rFonts w:cs="Sylfaen"/>
                <w:color w:val="000000"/>
                <w:sz w:val="20"/>
                <w:szCs w:val="20"/>
              </w:rPr>
              <w:t xml:space="preserve">საწარმოს ტერიტორიაზე სატრანსპორტო საშუალებების სიჩქარის შემზღუდავი და მოძრაობის მარეგულირებელი ნიშნების განთავსება; </w:t>
            </w:r>
          </w:p>
          <w:p w14:paraId="395A6D51" w14:textId="77777777" w:rsidR="00E21028" w:rsidRPr="00B944CF" w:rsidRDefault="00E21028" w:rsidP="00B944CF">
            <w:pPr>
              <w:numPr>
                <w:ilvl w:val="0"/>
                <w:numId w:val="6"/>
              </w:numPr>
              <w:autoSpaceDE w:val="0"/>
              <w:autoSpaceDN w:val="0"/>
              <w:adjustRightInd w:val="0"/>
              <w:spacing w:before="0" w:after="0"/>
              <w:contextualSpacing/>
              <w:jc w:val="left"/>
              <w:rPr>
                <w:color w:val="000000" w:themeColor="text1"/>
                <w:sz w:val="20"/>
                <w:szCs w:val="20"/>
              </w:rPr>
            </w:pPr>
            <w:r w:rsidRPr="00B944CF">
              <w:rPr>
                <w:rFonts w:cs="Sylfaen"/>
                <w:color w:val="000000"/>
                <w:sz w:val="20"/>
                <w:szCs w:val="20"/>
              </w:rPr>
              <w:t>საჩივრების შემოსვლის შემთხვევაში მათი დაფიქსირება/აღრიცხვა და სათანადო რეაგირება.</w:t>
            </w:r>
          </w:p>
        </w:tc>
      </w:tr>
      <w:tr w:rsidR="00E21028" w:rsidRPr="00B944CF" w14:paraId="63C66418" w14:textId="77777777" w:rsidTr="001037E2">
        <w:trPr>
          <w:trHeight w:val="410"/>
          <w:jc w:val="center"/>
        </w:trPr>
        <w:tc>
          <w:tcPr>
            <w:tcW w:w="595" w:type="pct"/>
            <w:vAlign w:val="center"/>
          </w:tcPr>
          <w:p w14:paraId="43969E61" w14:textId="77777777" w:rsidR="00E21028" w:rsidRPr="00B944CF" w:rsidRDefault="00E21028" w:rsidP="00B944CF">
            <w:pPr>
              <w:spacing w:before="0" w:after="0"/>
              <w:jc w:val="left"/>
              <w:rPr>
                <w:color w:val="000000" w:themeColor="text1"/>
                <w:sz w:val="20"/>
                <w:szCs w:val="20"/>
              </w:rPr>
            </w:pPr>
            <w:r w:rsidRPr="00B944CF">
              <w:rPr>
                <w:rFonts w:cs="Sylfaen"/>
                <w:color w:val="000000"/>
                <w:sz w:val="20"/>
                <w:szCs w:val="20"/>
              </w:rPr>
              <w:t>ავარიული სიტუაციების რისკების მინიმიზაცია</w:t>
            </w:r>
          </w:p>
        </w:tc>
        <w:tc>
          <w:tcPr>
            <w:tcW w:w="1194" w:type="pct"/>
          </w:tcPr>
          <w:p w14:paraId="0446C5A2" w14:textId="77777777" w:rsidR="00E21028" w:rsidRPr="00B944CF" w:rsidRDefault="00E21028" w:rsidP="00B944CF">
            <w:pPr>
              <w:numPr>
                <w:ilvl w:val="0"/>
                <w:numId w:val="3"/>
              </w:numPr>
              <w:tabs>
                <w:tab w:val="num" w:pos="229"/>
              </w:tabs>
              <w:spacing w:before="0" w:after="0"/>
              <w:ind w:left="229" w:hanging="229"/>
              <w:jc w:val="left"/>
              <w:rPr>
                <w:rFonts w:eastAsia="Times New Roman" w:cs="Times New Roman"/>
                <w:color w:val="000000"/>
                <w:sz w:val="20"/>
                <w:szCs w:val="20"/>
              </w:rPr>
            </w:pPr>
            <w:r w:rsidRPr="00B944CF">
              <w:rPr>
                <w:rFonts w:cs="Sylfaen"/>
                <w:color w:val="000000"/>
                <w:sz w:val="20"/>
                <w:szCs w:val="20"/>
              </w:rPr>
              <w:t>საწარმოში მიმდინარე ტექნოლოგიურ პროცესებთან დაკავშირებული ავარიული სიტუაციების პრევენცია</w:t>
            </w:r>
          </w:p>
        </w:tc>
        <w:tc>
          <w:tcPr>
            <w:tcW w:w="629" w:type="pct"/>
            <w:vAlign w:val="center"/>
          </w:tcPr>
          <w:p w14:paraId="2A189BE3" w14:textId="77777777" w:rsidR="00E21028" w:rsidRPr="00B944CF" w:rsidRDefault="00E21028" w:rsidP="00B944CF">
            <w:pPr>
              <w:spacing w:before="0" w:after="0"/>
              <w:jc w:val="center"/>
              <w:rPr>
                <w:rFonts w:eastAsia="Times New Roman" w:cs="Sylfaen"/>
                <w:color w:val="000000"/>
                <w:sz w:val="20"/>
                <w:szCs w:val="20"/>
              </w:rPr>
            </w:pPr>
            <w:r w:rsidRPr="00B944CF">
              <w:rPr>
                <w:rFonts w:eastAsia="Times New Roman" w:cs="Sylfaen"/>
                <w:color w:val="000000"/>
                <w:sz w:val="20"/>
                <w:szCs w:val="20"/>
              </w:rPr>
              <w:t>დაბალი უარყოფითი</w:t>
            </w:r>
          </w:p>
        </w:tc>
        <w:tc>
          <w:tcPr>
            <w:tcW w:w="2582" w:type="pct"/>
          </w:tcPr>
          <w:p w14:paraId="0D212A9C" w14:textId="77777777" w:rsidR="00E21028" w:rsidRPr="00B944CF" w:rsidRDefault="00E21028"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 xml:space="preserve">ნარჩენების გატანის სამუშაოების ჩატარებისას ტექნიკური უსაფრთხოების მოთხოვნების დაცვა; </w:t>
            </w:r>
          </w:p>
          <w:p w14:paraId="4C6C5FAA" w14:textId="77777777" w:rsidR="00E21028" w:rsidRPr="00B944CF" w:rsidRDefault="00E21028"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 xml:space="preserve">მოწყობილობების ტექნიკური გამართულობის და ჰერმეტულობის უზრუნველყოფა; </w:t>
            </w:r>
          </w:p>
          <w:p w14:paraId="749ED10D" w14:textId="77777777" w:rsidR="00E21028" w:rsidRPr="00B944CF" w:rsidRDefault="00E21028"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 xml:space="preserve">ავარიულ სიტუაციებზე რეაგირების ტექნიკური საშუალებების და პერსონალის მზადყოფნის უზრუნველყოფა </w:t>
            </w:r>
          </w:p>
          <w:p w14:paraId="0BC6C6D4" w14:textId="77777777" w:rsidR="00E21028" w:rsidRPr="00B944CF" w:rsidRDefault="00E21028"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 xml:space="preserve">ავარიულ სიტუაციებზე რეაგირების პერსონალის პერიოდული სწავლება და ტესტირება გარემოს დაცვისა და პროფესიული უსაფრთხოების საკითხებზე. </w:t>
            </w:r>
          </w:p>
        </w:tc>
      </w:tr>
    </w:tbl>
    <w:p w14:paraId="4CFAC595" w14:textId="77777777" w:rsidR="00E21028" w:rsidRPr="00B944CF" w:rsidRDefault="00E21028" w:rsidP="00B944CF">
      <w:pPr>
        <w:jc w:val="center"/>
        <w:sectPr w:rsidR="00E21028" w:rsidRPr="00B944CF" w:rsidSect="00E21028">
          <w:pgSz w:w="16867" w:h="11926" w:orient="landscape"/>
          <w:pgMar w:top="1134" w:right="1134" w:bottom="1134" w:left="1134" w:header="720" w:footer="720" w:gutter="0"/>
          <w:cols w:space="720"/>
          <w:noEndnote/>
        </w:sectPr>
      </w:pPr>
    </w:p>
    <w:p w14:paraId="7B654B5C" w14:textId="51230E30" w:rsidR="00F1249F" w:rsidRPr="00B944CF" w:rsidRDefault="00F1249F" w:rsidP="00B944CF">
      <w:pPr>
        <w:pStyle w:val="Heading1"/>
      </w:pPr>
      <w:bookmarkStart w:id="70" w:name="_Toc116390822"/>
      <w:r w:rsidRPr="00B944CF">
        <w:lastRenderedPageBreak/>
        <w:t>გარემოსდაცვითი მონიტორინგი</w:t>
      </w:r>
      <w:bookmarkEnd w:id="70"/>
    </w:p>
    <w:p w14:paraId="780908D9" w14:textId="77777777" w:rsidR="00F1249F" w:rsidRPr="00B944CF" w:rsidRDefault="00F1249F" w:rsidP="00B944CF">
      <w:r w:rsidRPr="00B944CF">
        <w:t>გარემოსდაცვითი მონიტორინგის მიზანია:</w:t>
      </w:r>
    </w:p>
    <w:p w14:paraId="0DA55390" w14:textId="7D57EB03" w:rsidR="00F1249F" w:rsidRPr="00B944CF" w:rsidRDefault="00F1249F" w:rsidP="00685DFB">
      <w:pPr>
        <w:numPr>
          <w:ilvl w:val="0"/>
          <w:numId w:val="12"/>
        </w:numPr>
        <w:contextualSpacing/>
      </w:pPr>
      <w:r w:rsidRPr="00B944CF">
        <w:t>პოტენციური ზემოქმედების შეფასების დადასტურება</w:t>
      </w:r>
    </w:p>
    <w:p w14:paraId="1A836FFD" w14:textId="09D09888" w:rsidR="00F1249F" w:rsidRPr="00B944CF" w:rsidRDefault="00F1249F" w:rsidP="00685DFB">
      <w:pPr>
        <w:numPr>
          <w:ilvl w:val="0"/>
          <w:numId w:val="12"/>
        </w:numPr>
        <w:contextualSpacing/>
      </w:pPr>
      <w:r w:rsidRPr="00B944CF">
        <w:t>გარემოსდაცვითი და უსაფრთხოების საკანონმდებლო/ნორმატიულ მოთხოვნებთან შესაბამისობის კონტროლი/უზრუნველყოფა;</w:t>
      </w:r>
    </w:p>
    <w:p w14:paraId="3F6C0AFC" w14:textId="3D98FA14" w:rsidR="00F1249F" w:rsidRPr="00B944CF" w:rsidRDefault="00F1249F" w:rsidP="00685DFB">
      <w:pPr>
        <w:numPr>
          <w:ilvl w:val="0"/>
          <w:numId w:val="12"/>
        </w:numPr>
        <w:contextualSpacing/>
      </w:pPr>
      <w:r w:rsidRPr="00B944CF">
        <w:t>რისკების და ეკოლოგიური/სოციალური ზემოქმედების კონტროლი;</w:t>
      </w:r>
    </w:p>
    <w:p w14:paraId="2EEE49BA" w14:textId="38985B56" w:rsidR="00F1249F" w:rsidRPr="00B944CF" w:rsidRDefault="00F1249F" w:rsidP="00685DFB">
      <w:pPr>
        <w:numPr>
          <w:ilvl w:val="0"/>
          <w:numId w:val="12"/>
        </w:numPr>
        <w:contextualSpacing/>
      </w:pPr>
      <w:r w:rsidRPr="00B944CF">
        <w:t>საზოგადოების/დაინტერესებული პირების შესაბამისი ინფორმაციით უზრუნველყოფა;</w:t>
      </w:r>
    </w:p>
    <w:p w14:paraId="068F38CB" w14:textId="6E2F7C55" w:rsidR="00F1249F" w:rsidRPr="00B944CF" w:rsidRDefault="00F1249F" w:rsidP="00685DFB">
      <w:pPr>
        <w:numPr>
          <w:ilvl w:val="0"/>
          <w:numId w:val="12"/>
        </w:numPr>
        <w:contextualSpacing/>
      </w:pPr>
      <w:r w:rsidRPr="00B944CF">
        <w:t>შემარბილებელი და მინიმიზაციის ღონისძიებების ეფექტურობის განსაზღვრა, საჭიროების შემთხვევაში - კორექტირება;</w:t>
      </w:r>
    </w:p>
    <w:p w14:paraId="3F827D84" w14:textId="7A37151D" w:rsidR="00F1249F" w:rsidRPr="00B944CF" w:rsidRDefault="004B1160" w:rsidP="00685DFB">
      <w:pPr>
        <w:numPr>
          <w:ilvl w:val="0"/>
          <w:numId w:val="12"/>
        </w:numPr>
        <w:contextualSpacing/>
      </w:pPr>
      <w:r w:rsidRPr="00B944CF">
        <w:t>საწარმოს</w:t>
      </w:r>
      <w:r w:rsidR="00F1249F" w:rsidRPr="00B944CF">
        <w:t xml:space="preserve"> მოწყობისა და ექსპლუატაციის პროცესში გარემოზე ზემოქმედების და რისკების კონტროლი.</w:t>
      </w:r>
    </w:p>
    <w:p w14:paraId="0C160C85" w14:textId="77777777" w:rsidR="00F1249F" w:rsidRPr="00B944CF" w:rsidRDefault="00F1249F" w:rsidP="00B944CF">
      <w:r w:rsidRPr="00B944CF">
        <w:t>მონიტორინგის მეთოდები მოიცავს ვიზუალურ დაკვირვებას და გაზომვებს (საჭიროების შემთხვევაში). მონიტორინგის პროგრამა აღწერს სამონიტორინგო პარამეტრებს, მონიტორინგის დროს და სიხშირეს, მონიტორინგის მონაცემების შეგროვებას და ანალიზს. მონიტორინგის მოცულობა დამოკიდებულია მოსალოდნელი ზემოქმედების/რისკის მნიშვნელოვნებაზე.</w:t>
      </w:r>
    </w:p>
    <w:p w14:paraId="44EAFC72" w14:textId="443D4B61" w:rsidR="00F1249F" w:rsidRPr="00B944CF" w:rsidRDefault="004B1160" w:rsidP="00B944CF">
      <w:r w:rsidRPr="00B944CF">
        <w:t>საწარმო</w:t>
      </w:r>
      <w:r w:rsidR="00F1249F" w:rsidRPr="00B944CF">
        <w:t>ს ფუნქციონირების პროცესში განხორციელდება წვის კამერების მუშაობის რეჟიმის მონიტორინგი, რადგან წვის კამერების ნორმალურ რეჟიმში მუშაობის პირობებში ატმოსფერულ ჰაერში მავნე ნივთიერებათა ნორმირებული კონცენტრაციების გადაჭარბების რისკი მინიმუმამდეა შემცირებული.</w:t>
      </w:r>
    </w:p>
    <w:p w14:paraId="50C1D244" w14:textId="28E154ED" w:rsidR="00F1249F" w:rsidRPr="00B944CF" w:rsidRDefault="00F1249F" w:rsidP="00B944CF">
      <w:pPr>
        <w:sectPr w:rsidR="00F1249F" w:rsidRPr="00B944CF">
          <w:pgSz w:w="11926" w:h="16867"/>
          <w:pgMar w:top="1136" w:right="1136" w:bottom="1136" w:left="1136" w:header="720" w:footer="720" w:gutter="0"/>
          <w:cols w:space="720"/>
        </w:sectPr>
      </w:pPr>
      <w:r w:rsidRPr="00B944CF">
        <w:t xml:space="preserve">მომდევნო ცხრილებში წარმოდგენილია </w:t>
      </w:r>
      <w:r w:rsidR="004B1160" w:rsidRPr="00B944CF">
        <w:t>საწარმოს</w:t>
      </w:r>
      <w:r w:rsidRPr="00B944CF">
        <w:t xml:space="preserve"> მოწყობის და ექსპლუატაციის ეტაპზე ჩასატარებელი მონიტორინგის სამუშაოები.</w:t>
      </w:r>
    </w:p>
    <w:p w14:paraId="07AF3614" w14:textId="75C20F42" w:rsidR="00874645" w:rsidRPr="00B944CF" w:rsidRDefault="00874645" w:rsidP="00B944CF">
      <w:pPr>
        <w:rPr>
          <w:rFonts w:eastAsia="Times New Roman" w:cs="Sylfaen"/>
        </w:rPr>
      </w:pPr>
      <w:r w:rsidRPr="00B944CF">
        <w:rPr>
          <w:rFonts w:eastAsia="Times New Roman" w:cs="Sylfaen"/>
          <w:b/>
        </w:rPr>
        <w:lastRenderedPageBreak/>
        <w:t xml:space="preserve">ცხრილი </w:t>
      </w:r>
      <w:r w:rsidR="00B944CF" w:rsidRPr="00B944CF">
        <w:rPr>
          <w:rFonts w:eastAsia="Times New Roman" w:cs="Sylfaen"/>
          <w:b/>
        </w:rPr>
        <w:t>7</w:t>
      </w:r>
      <w:r w:rsidRPr="00B944CF">
        <w:rPr>
          <w:rFonts w:eastAsia="Times New Roman" w:cs="Sylfaen"/>
          <w:b/>
        </w:rPr>
        <w:t>.1</w:t>
      </w:r>
      <w:r w:rsidRPr="00B944CF">
        <w:rPr>
          <w:rFonts w:eastAsia="Times New Roman" w:cs="Sylfaen"/>
        </w:rPr>
        <w:t xml:space="preserve"> მონიტორინგის გეგმა მშენებლობის ეტაპზე</w:t>
      </w:r>
    </w:p>
    <w:tbl>
      <w:tblPr>
        <w:tblW w:w="50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7"/>
        <w:gridCol w:w="2575"/>
        <w:gridCol w:w="3172"/>
        <w:gridCol w:w="2616"/>
        <w:gridCol w:w="2587"/>
        <w:gridCol w:w="1844"/>
      </w:tblGrid>
      <w:tr w:rsidR="006068D3" w:rsidRPr="00B944CF" w14:paraId="50C982C3" w14:textId="77777777" w:rsidTr="00B52C77">
        <w:trPr>
          <w:trHeight w:val="146"/>
          <w:jc w:val="center"/>
        </w:trPr>
        <w:tc>
          <w:tcPr>
            <w:tcW w:w="628" w:type="pct"/>
            <w:tcBorders>
              <w:bottom w:val="single" w:sz="4" w:space="0" w:color="auto"/>
            </w:tcBorders>
            <w:shd w:val="clear" w:color="auto" w:fill="E6E6E6"/>
            <w:vAlign w:val="center"/>
          </w:tcPr>
          <w:p w14:paraId="67BA59E1" w14:textId="77777777" w:rsidR="00874645" w:rsidRPr="00B944CF" w:rsidRDefault="00874645" w:rsidP="00B944CF">
            <w:pPr>
              <w:spacing w:before="0" w:after="0"/>
              <w:jc w:val="center"/>
              <w:rPr>
                <w:rFonts w:eastAsia="Calibri" w:cs="Officina Sans"/>
                <w:b/>
                <w:color w:val="000000"/>
                <w:sz w:val="20"/>
                <w:szCs w:val="20"/>
              </w:rPr>
            </w:pPr>
            <w:r w:rsidRPr="00B944CF">
              <w:rPr>
                <w:rFonts w:eastAsia="Calibri" w:cs="Officina Sans"/>
                <w:b/>
                <w:color w:val="000000"/>
                <w:sz w:val="20"/>
                <w:szCs w:val="20"/>
              </w:rPr>
              <w:t>კონტროლის საგანი/ საკონტროლო ქმედება</w:t>
            </w:r>
          </w:p>
        </w:tc>
        <w:tc>
          <w:tcPr>
            <w:tcW w:w="880" w:type="pct"/>
            <w:tcBorders>
              <w:bottom w:val="single" w:sz="4" w:space="0" w:color="auto"/>
            </w:tcBorders>
            <w:shd w:val="clear" w:color="auto" w:fill="E6E6E6"/>
            <w:vAlign w:val="center"/>
          </w:tcPr>
          <w:p w14:paraId="73170AEA" w14:textId="77777777" w:rsidR="00874645" w:rsidRPr="00B944CF" w:rsidRDefault="00874645" w:rsidP="00B944CF">
            <w:pPr>
              <w:spacing w:before="0" w:after="0"/>
              <w:jc w:val="center"/>
              <w:rPr>
                <w:rFonts w:eastAsia="Calibri" w:cs="Officina Sans"/>
                <w:b/>
                <w:color w:val="000000"/>
                <w:sz w:val="20"/>
                <w:szCs w:val="20"/>
              </w:rPr>
            </w:pPr>
            <w:r w:rsidRPr="00B944CF">
              <w:rPr>
                <w:rFonts w:eastAsia="Calibri" w:cs="Officina Sans"/>
                <w:b/>
                <w:color w:val="000000"/>
                <w:sz w:val="20"/>
                <w:szCs w:val="20"/>
              </w:rPr>
              <w:t>კონტროლის/სინჯის აღების წერტილი</w:t>
            </w:r>
          </w:p>
        </w:tc>
        <w:tc>
          <w:tcPr>
            <w:tcW w:w="1084" w:type="pct"/>
            <w:tcBorders>
              <w:bottom w:val="single" w:sz="4" w:space="0" w:color="auto"/>
            </w:tcBorders>
            <w:shd w:val="clear" w:color="auto" w:fill="E6E6E6"/>
            <w:vAlign w:val="center"/>
          </w:tcPr>
          <w:p w14:paraId="560AAEB7" w14:textId="77777777" w:rsidR="00874645" w:rsidRPr="00B944CF" w:rsidRDefault="00874645" w:rsidP="00B944CF">
            <w:pPr>
              <w:spacing w:before="0" w:after="0"/>
              <w:jc w:val="center"/>
              <w:rPr>
                <w:rFonts w:eastAsia="Calibri" w:cs="Officina Sans"/>
                <w:b/>
                <w:color w:val="000000"/>
                <w:sz w:val="20"/>
                <w:szCs w:val="20"/>
              </w:rPr>
            </w:pPr>
            <w:r w:rsidRPr="00B944CF">
              <w:rPr>
                <w:rFonts w:eastAsia="Calibri" w:cs="Officina Sans"/>
                <w:b/>
                <w:color w:val="000000"/>
                <w:sz w:val="20"/>
                <w:szCs w:val="20"/>
              </w:rPr>
              <w:t>მეთოდი</w:t>
            </w:r>
          </w:p>
        </w:tc>
        <w:tc>
          <w:tcPr>
            <w:tcW w:w="894" w:type="pct"/>
            <w:tcBorders>
              <w:bottom w:val="single" w:sz="4" w:space="0" w:color="auto"/>
            </w:tcBorders>
            <w:shd w:val="clear" w:color="auto" w:fill="E6E6E6"/>
            <w:vAlign w:val="center"/>
          </w:tcPr>
          <w:p w14:paraId="72DD781F" w14:textId="77777777" w:rsidR="00874645" w:rsidRPr="00B944CF" w:rsidRDefault="00874645" w:rsidP="00B944CF">
            <w:pPr>
              <w:spacing w:before="0" w:after="0"/>
              <w:jc w:val="center"/>
              <w:rPr>
                <w:rFonts w:eastAsia="Calibri" w:cs="Officina Sans"/>
                <w:b/>
                <w:color w:val="000000"/>
                <w:sz w:val="20"/>
                <w:szCs w:val="20"/>
              </w:rPr>
            </w:pPr>
            <w:r w:rsidRPr="00B944CF">
              <w:rPr>
                <w:rFonts w:eastAsia="Calibri" w:cs="Officina Sans"/>
                <w:b/>
                <w:color w:val="000000"/>
                <w:sz w:val="20"/>
                <w:szCs w:val="20"/>
              </w:rPr>
              <w:t>სიხშირე/დრო</w:t>
            </w:r>
          </w:p>
        </w:tc>
        <w:tc>
          <w:tcPr>
            <w:tcW w:w="884" w:type="pct"/>
            <w:tcBorders>
              <w:bottom w:val="single" w:sz="4" w:space="0" w:color="auto"/>
            </w:tcBorders>
            <w:shd w:val="clear" w:color="auto" w:fill="E6E6E6"/>
            <w:vAlign w:val="center"/>
          </w:tcPr>
          <w:p w14:paraId="35562EB4" w14:textId="77777777" w:rsidR="00874645" w:rsidRPr="00B944CF" w:rsidRDefault="00874645" w:rsidP="00B944CF">
            <w:pPr>
              <w:spacing w:before="0" w:after="0"/>
              <w:jc w:val="center"/>
              <w:rPr>
                <w:rFonts w:eastAsia="Calibri" w:cs="Officina Sans"/>
                <w:b/>
                <w:color w:val="000000"/>
                <w:sz w:val="20"/>
                <w:szCs w:val="20"/>
              </w:rPr>
            </w:pPr>
            <w:r w:rsidRPr="00B944CF">
              <w:rPr>
                <w:rFonts w:eastAsia="Calibri" w:cs="Officina Sans"/>
                <w:b/>
                <w:color w:val="000000"/>
                <w:sz w:val="20"/>
                <w:szCs w:val="20"/>
              </w:rPr>
              <w:t>მიზანი</w:t>
            </w:r>
          </w:p>
        </w:tc>
        <w:tc>
          <w:tcPr>
            <w:tcW w:w="630" w:type="pct"/>
            <w:tcBorders>
              <w:bottom w:val="single" w:sz="4" w:space="0" w:color="auto"/>
            </w:tcBorders>
            <w:shd w:val="clear" w:color="auto" w:fill="E6E6E6"/>
            <w:vAlign w:val="center"/>
          </w:tcPr>
          <w:p w14:paraId="464A8988" w14:textId="77777777" w:rsidR="00874645" w:rsidRPr="00B944CF" w:rsidRDefault="00874645" w:rsidP="00B944CF">
            <w:pPr>
              <w:spacing w:before="0" w:after="0"/>
              <w:jc w:val="center"/>
              <w:rPr>
                <w:rFonts w:eastAsia="Calibri" w:cs="Officina Sans"/>
                <w:b/>
                <w:color w:val="000000"/>
                <w:sz w:val="20"/>
                <w:szCs w:val="20"/>
              </w:rPr>
            </w:pPr>
            <w:r w:rsidRPr="00B944CF">
              <w:rPr>
                <w:rFonts w:eastAsia="Calibri" w:cs="Officina Sans"/>
                <w:b/>
                <w:color w:val="000000"/>
                <w:sz w:val="20"/>
                <w:szCs w:val="20"/>
              </w:rPr>
              <w:t>პასუხისმგებელი</w:t>
            </w:r>
          </w:p>
          <w:p w14:paraId="348AED97" w14:textId="77777777" w:rsidR="00874645" w:rsidRPr="00B944CF" w:rsidRDefault="00874645" w:rsidP="00B944CF">
            <w:pPr>
              <w:spacing w:before="0" w:after="0"/>
              <w:jc w:val="center"/>
              <w:rPr>
                <w:rFonts w:eastAsia="Calibri" w:cs="Officina Sans"/>
                <w:b/>
                <w:color w:val="000000"/>
                <w:sz w:val="20"/>
                <w:szCs w:val="20"/>
              </w:rPr>
            </w:pPr>
            <w:r w:rsidRPr="00B944CF">
              <w:rPr>
                <w:rFonts w:eastAsia="Calibri" w:cs="Officina Sans"/>
                <w:b/>
                <w:color w:val="000000"/>
                <w:sz w:val="20"/>
                <w:szCs w:val="20"/>
              </w:rPr>
              <w:t xml:space="preserve"> პირი</w:t>
            </w:r>
          </w:p>
        </w:tc>
      </w:tr>
      <w:tr w:rsidR="006068D3" w:rsidRPr="00B944CF" w14:paraId="46369063" w14:textId="77777777" w:rsidTr="00B52C77">
        <w:trPr>
          <w:trHeight w:val="146"/>
          <w:jc w:val="center"/>
        </w:trPr>
        <w:tc>
          <w:tcPr>
            <w:tcW w:w="628" w:type="pct"/>
          </w:tcPr>
          <w:p w14:paraId="5DAA4290" w14:textId="77777777" w:rsidR="00874645" w:rsidRPr="00B944CF" w:rsidRDefault="00874645" w:rsidP="00B944CF">
            <w:pPr>
              <w:spacing w:before="0" w:after="0"/>
              <w:ind w:left="-7"/>
              <w:jc w:val="center"/>
              <w:rPr>
                <w:rFonts w:eastAsia="Calibri" w:cs="Times New Roman"/>
                <w:color w:val="000000"/>
                <w:sz w:val="16"/>
                <w:szCs w:val="16"/>
              </w:rPr>
            </w:pPr>
            <w:r w:rsidRPr="00B944CF">
              <w:rPr>
                <w:rFonts w:eastAsia="Calibri" w:cs="Times New Roman"/>
                <w:color w:val="000000"/>
                <w:sz w:val="16"/>
                <w:szCs w:val="16"/>
              </w:rPr>
              <w:t>1</w:t>
            </w:r>
          </w:p>
        </w:tc>
        <w:tc>
          <w:tcPr>
            <w:tcW w:w="880" w:type="pct"/>
          </w:tcPr>
          <w:p w14:paraId="67C87257" w14:textId="77777777" w:rsidR="00874645" w:rsidRPr="00B944CF" w:rsidRDefault="00874645" w:rsidP="00B944CF">
            <w:pPr>
              <w:spacing w:before="0" w:after="0"/>
              <w:ind w:left="-7"/>
              <w:jc w:val="center"/>
              <w:rPr>
                <w:rFonts w:eastAsia="Calibri" w:cs="Times New Roman"/>
                <w:color w:val="000000"/>
                <w:sz w:val="16"/>
                <w:szCs w:val="16"/>
              </w:rPr>
            </w:pPr>
            <w:r w:rsidRPr="00B944CF">
              <w:rPr>
                <w:rFonts w:eastAsia="Calibri" w:cs="Times New Roman"/>
                <w:color w:val="000000"/>
                <w:sz w:val="16"/>
                <w:szCs w:val="16"/>
              </w:rPr>
              <w:t>2</w:t>
            </w:r>
          </w:p>
        </w:tc>
        <w:tc>
          <w:tcPr>
            <w:tcW w:w="1084" w:type="pct"/>
          </w:tcPr>
          <w:p w14:paraId="0FD76041" w14:textId="77777777" w:rsidR="00874645" w:rsidRPr="00B944CF" w:rsidRDefault="00874645" w:rsidP="00B944CF">
            <w:pPr>
              <w:spacing w:before="0" w:after="0"/>
              <w:ind w:left="-7"/>
              <w:jc w:val="center"/>
              <w:rPr>
                <w:rFonts w:eastAsia="Calibri" w:cs="Times New Roman"/>
                <w:color w:val="000000"/>
                <w:sz w:val="16"/>
                <w:szCs w:val="16"/>
              </w:rPr>
            </w:pPr>
            <w:r w:rsidRPr="00B944CF">
              <w:rPr>
                <w:rFonts w:eastAsia="Calibri" w:cs="Times New Roman"/>
                <w:color w:val="000000"/>
                <w:sz w:val="16"/>
                <w:szCs w:val="16"/>
              </w:rPr>
              <w:t>3</w:t>
            </w:r>
          </w:p>
        </w:tc>
        <w:tc>
          <w:tcPr>
            <w:tcW w:w="894" w:type="pct"/>
          </w:tcPr>
          <w:p w14:paraId="54945FA0" w14:textId="77777777" w:rsidR="00874645" w:rsidRPr="00B944CF" w:rsidRDefault="00874645" w:rsidP="00B944CF">
            <w:pPr>
              <w:spacing w:before="0" w:after="0"/>
              <w:ind w:left="-7"/>
              <w:jc w:val="center"/>
              <w:rPr>
                <w:rFonts w:eastAsia="Calibri" w:cs="Times New Roman"/>
                <w:color w:val="000000"/>
                <w:sz w:val="16"/>
                <w:szCs w:val="16"/>
              </w:rPr>
            </w:pPr>
            <w:r w:rsidRPr="00B944CF">
              <w:rPr>
                <w:rFonts w:eastAsia="Calibri" w:cs="Times New Roman"/>
                <w:color w:val="000000"/>
                <w:sz w:val="16"/>
                <w:szCs w:val="16"/>
              </w:rPr>
              <w:t>4</w:t>
            </w:r>
          </w:p>
        </w:tc>
        <w:tc>
          <w:tcPr>
            <w:tcW w:w="884" w:type="pct"/>
          </w:tcPr>
          <w:p w14:paraId="5B2557F0" w14:textId="77777777" w:rsidR="00874645" w:rsidRPr="00B944CF" w:rsidRDefault="00874645" w:rsidP="00B944CF">
            <w:pPr>
              <w:spacing w:before="0" w:after="0"/>
              <w:ind w:left="-7"/>
              <w:jc w:val="center"/>
              <w:rPr>
                <w:rFonts w:eastAsia="Calibri" w:cs="Times New Roman"/>
                <w:color w:val="000000"/>
                <w:sz w:val="16"/>
                <w:szCs w:val="16"/>
              </w:rPr>
            </w:pPr>
            <w:r w:rsidRPr="00B944CF">
              <w:rPr>
                <w:rFonts w:eastAsia="Calibri" w:cs="Times New Roman"/>
                <w:color w:val="000000"/>
                <w:sz w:val="16"/>
                <w:szCs w:val="16"/>
              </w:rPr>
              <w:t>5</w:t>
            </w:r>
          </w:p>
        </w:tc>
        <w:tc>
          <w:tcPr>
            <w:tcW w:w="630" w:type="pct"/>
          </w:tcPr>
          <w:p w14:paraId="42AB71B9" w14:textId="77777777" w:rsidR="00874645" w:rsidRPr="00B944CF" w:rsidRDefault="00874645" w:rsidP="00B944CF">
            <w:pPr>
              <w:spacing w:before="0" w:after="0"/>
              <w:ind w:left="-7"/>
              <w:jc w:val="center"/>
              <w:rPr>
                <w:rFonts w:eastAsia="Calibri" w:cs="Times New Roman"/>
                <w:color w:val="000000"/>
                <w:sz w:val="16"/>
                <w:szCs w:val="16"/>
              </w:rPr>
            </w:pPr>
            <w:r w:rsidRPr="00B944CF">
              <w:rPr>
                <w:rFonts w:eastAsia="Calibri" w:cs="Times New Roman"/>
                <w:color w:val="000000"/>
                <w:sz w:val="16"/>
                <w:szCs w:val="16"/>
              </w:rPr>
              <w:t>6</w:t>
            </w:r>
          </w:p>
        </w:tc>
      </w:tr>
      <w:tr w:rsidR="00B52C77" w:rsidRPr="00B944CF" w14:paraId="19AF1C1E" w14:textId="77777777" w:rsidTr="005570AB">
        <w:trPr>
          <w:trHeight w:val="3254"/>
          <w:jc w:val="center"/>
        </w:trPr>
        <w:tc>
          <w:tcPr>
            <w:tcW w:w="628" w:type="pct"/>
            <w:vAlign w:val="center"/>
          </w:tcPr>
          <w:p w14:paraId="2ADE4175" w14:textId="57434165" w:rsidR="00B52C77" w:rsidRPr="00B944CF" w:rsidRDefault="00B52C77" w:rsidP="00B944CF">
            <w:pPr>
              <w:spacing w:before="0" w:after="0"/>
              <w:ind w:left="-7"/>
              <w:jc w:val="center"/>
              <w:rPr>
                <w:rFonts w:eastAsia="Calibri" w:cs="Times New Roman"/>
                <w:color w:val="000000"/>
                <w:sz w:val="20"/>
                <w:szCs w:val="20"/>
              </w:rPr>
            </w:pPr>
            <w:r w:rsidRPr="00B944CF">
              <w:rPr>
                <w:rFonts w:eastAsia="Calibri" w:cs="Times New Roman"/>
                <w:color w:val="000000"/>
                <w:sz w:val="20"/>
                <w:szCs w:val="20"/>
              </w:rPr>
              <w:t>ატმოსფერული ჰაერის ხარისხი</w:t>
            </w:r>
          </w:p>
        </w:tc>
        <w:tc>
          <w:tcPr>
            <w:tcW w:w="880" w:type="pct"/>
            <w:vAlign w:val="center"/>
          </w:tcPr>
          <w:p w14:paraId="0C47928D" w14:textId="77777777" w:rsidR="00B52C77" w:rsidRPr="00B944CF" w:rsidRDefault="00B52C77" w:rsidP="00B944CF">
            <w:pPr>
              <w:numPr>
                <w:ilvl w:val="0"/>
                <w:numId w:val="3"/>
              </w:numPr>
              <w:tabs>
                <w:tab w:val="clear" w:pos="360"/>
                <w:tab w:val="num" w:pos="276"/>
                <w:tab w:val="num" w:pos="72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სამშენებლო მოედნები;</w:t>
            </w:r>
          </w:p>
          <w:p w14:paraId="237D8923" w14:textId="66D3B474"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 xml:space="preserve">უახლოესი რეცეპტორი </w:t>
            </w:r>
          </w:p>
        </w:tc>
        <w:tc>
          <w:tcPr>
            <w:tcW w:w="1084" w:type="pct"/>
            <w:vAlign w:val="center"/>
          </w:tcPr>
          <w:p w14:paraId="62BEB39C" w14:textId="77777777" w:rsidR="00B52C77" w:rsidRPr="00B944CF" w:rsidRDefault="00B52C77" w:rsidP="00B944CF">
            <w:pPr>
              <w:numPr>
                <w:ilvl w:val="0"/>
                <w:numId w:val="3"/>
              </w:numPr>
              <w:tabs>
                <w:tab w:val="clear" w:pos="360"/>
                <w:tab w:val="num" w:pos="276"/>
                <w:tab w:val="num" w:pos="72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ვიზუალური</w:t>
            </w:r>
          </w:p>
          <w:p w14:paraId="48FD4FF9" w14:textId="77777777" w:rsidR="00B52C77" w:rsidRPr="00B944CF" w:rsidRDefault="00B52C77" w:rsidP="00B944CF">
            <w:pPr>
              <w:numPr>
                <w:ilvl w:val="0"/>
                <w:numId w:val="3"/>
              </w:numPr>
              <w:tabs>
                <w:tab w:val="clear" w:pos="360"/>
                <w:tab w:val="num" w:pos="276"/>
                <w:tab w:val="num" w:pos="72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მანქანა-დანადგარების ტექნიკური გამართულობის კონტროლი.</w:t>
            </w:r>
          </w:p>
          <w:p w14:paraId="61C3F039" w14:textId="6521AD37" w:rsidR="00B52C77" w:rsidRPr="00B944CF" w:rsidRDefault="00B52C77" w:rsidP="00B944CF">
            <w:pPr>
              <w:spacing w:before="0" w:after="0"/>
              <w:ind w:left="276"/>
              <w:jc w:val="left"/>
              <w:rPr>
                <w:rFonts w:eastAsia="Calibri" w:cs="Times New Roman"/>
                <w:color w:val="000000"/>
                <w:sz w:val="20"/>
                <w:szCs w:val="20"/>
              </w:rPr>
            </w:pPr>
          </w:p>
        </w:tc>
        <w:tc>
          <w:tcPr>
            <w:tcW w:w="894" w:type="pct"/>
            <w:vAlign w:val="center"/>
          </w:tcPr>
          <w:p w14:paraId="38F1D74D" w14:textId="77777777" w:rsidR="00B52C77" w:rsidRPr="00B944CF" w:rsidRDefault="00B52C77" w:rsidP="00B944CF">
            <w:pPr>
              <w:numPr>
                <w:ilvl w:val="0"/>
                <w:numId w:val="3"/>
              </w:numPr>
              <w:tabs>
                <w:tab w:val="clear" w:pos="360"/>
                <w:tab w:val="num" w:pos="276"/>
                <w:tab w:val="num" w:pos="72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მიწის სამუშაოების წარმოების პროცესში, პერიოდულად მშრალ ამინდში;</w:t>
            </w:r>
          </w:p>
          <w:p w14:paraId="30DD88A1" w14:textId="77777777" w:rsidR="00B52C77" w:rsidRPr="00B944CF" w:rsidRDefault="00B52C77" w:rsidP="00B944CF">
            <w:pPr>
              <w:numPr>
                <w:ilvl w:val="0"/>
                <w:numId w:val="3"/>
              </w:numPr>
              <w:tabs>
                <w:tab w:val="clear" w:pos="360"/>
                <w:tab w:val="num" w:pos="276"/>
                <w:tab w:val="num" w:pos="72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ინტენსიური სატრანსპორტო ოპერაციებისას მშრალ ამინდში.</w:t>
            </w:r>
          </w:p>
          <w:p w14:paraId="2822FA6F" w14:textId="391A2FDE" w:rsidR="00B52C77" w:rsidRPr="00B944CF" w:rsidRDefault="00B52C77" w:rsidP="005570AB">
            <w:pPr>
              <w:numPr>
                <w:ilvl w:val="0"/>
                <w:numId w:val="3"/>
              </w:numPr>
              <w:tabs>
                <w:tab w:val="clear" w:pos="360"/>
                <w:tab w:val="num" w:pos="276"/>
                <w:tab w:val="num" w:pos="72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ტექნიკის გამართულობის შემოწმება - სამუშაოს დაწყებამდე</w:t>
            </w:r>
            <w:r w:rsidR="00830CDE" w:rsidRPr="00B944CF">
              <w:rPr>
                <w:rFonts w:eastAsia="Calibri" w:cs="Times New Roman"/>
                <w:color w:val="000000"/>
                <w:sz w:val="20"/>
                <w:szCs w:val="20"/>
              </w:rPr>
              <w:t>.</w:t>
            </w:r>
          </w:p>
        </w:tc>
        <w:tc>
          <w:tcPr>
            <w:tcW w:w="884" w:type="pct"/>
            <w:vAlign w:val="center"/>
          </w:tcPr>
          <w:p w14:paraId="4B10403A" w14:textId="77777777" w:rsidR="00B52C77" w:rsidRPr="00B944CF" w:rsidRDefault="00B52C77" w:rsidP="00B944CF">
            <w:pPr>
              <w:numPr>
                <w:ilvl w:val="0"/>
                <w:numId w:val="3"/>
              </w:numPr>
              <w:tabs>
                <w:tab w:val="clear" w:pos="360"/>
                <w:tab w:val="num" w:pos="276"/>
                <w:tab w:val="num" w:pos="72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ხარისხის  ნორმატიულთან შესაბამისობის უზრუნველყოფა;</w:t>
            </w:r>
          </w:p>
          <w:p w14:paraId="497CBBD9" w14:textId="77777777" w:rsidR="00B52C77" w:rsidRPr="00B944CF" w:rsidRDefault="00B52C77" w:rsidP="00B944CF">
            <w:pPr>
              <w:numPr>
                <w:ilvl w:val="0"/>
                <w:numId w:val="3"/>
              </w:numPr>
              <w:tabs>
                <w:tab w:val="clear" w:pos="360"/>
                <w:tab w:val="num" w:pos="276"/>
                <w:tab w:val="num" w:pos="72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მოსახლეობის მინიმალური შეშფოთება;</w:t>
            </w:r>
          </w:p>
          <w:p w14:paraId="0CC4676B" w14:textId="513F584F"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პერსონალის ჯანმრთელობის და უსაფრთხოების რიკების მინიმუმამდე შემცირება;</w:t>
            </w:r>
          </w:p>
        </w:tc>
        <w:tc>
          <w:tcPr>
            <w:tcW w:w="630" w:type="pct"/>
            <w:vAlign w:val="center"/>
          </w:tcPr>
          <w:p w14:paraId="65C0349B" w14:textId="48B734E3" w:rsidR="00B52C77" w:rsidRPr="00B944CF" w:rsidRDefault="00B52C77"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შპს „მანგანეზ ინდასთრი“</w:t>
            </w:r>
          </w:p>
        </w:tc>
      </w:tr>
      <w:tr w:rsidR="00B52C77" w:rsidRPr="00B944CF" w14:paraId="7888B29E" w14:textId="77777777" w:rsidTr="00B52C77">
        <w:trPr>
          <w:trHeight w:val="2406"/>
          <w:jc w:val="center"/>
        </w:trPr>
        <w:tc>
          <w:tcPr>
            <w:tcW w:w="628" w:type="pct"/>
          </w:tcPr>
          <w:p w14:paraId="6DD65D66" w14:textId="77777777" w:rsidR="00B52C77" w:rsidRPr="00B944CF" w:rsidRDefault="00B52C77" w:rsidP="00B944CF">
            <w:pPr>
              <w:spacing w:before="0" w:after="0"/>
              <w:jc w:val="left"/>
              <w:rPr>
                <w:rFonts w:eastAsia="Calibri" w:cs="Officina Sans"/>
                <w:color w:val="000000"/>
                <w:sz w:val="20"/>
                <w:szCs w:val="20"/>
              </w:rPr>
            </w:pPr>
            <w:r w:rsidRPr="00B944CF">
              <w:rPr>
                <w:rFonts w:eastAsia="Calibri" w:cs="Times New Roman"/>
                <w:color w:val="000000"/>
                <w:sz w:val="20"/>
                <w:szCs w:val="20"/>
              </w:rPr>
              <w:t>ხმაური და ვიბრაცია</w:t>
            </w:r>
          </w:p>
        </w:tc>
        <w:tc>
          <w:tcPr>
            <w:tcW w:w="880" w:type="pct"/>
          </w:tcPr>
          <w:p w14:paraId="06DE25C0" w14:textId="77777777"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სამშენებლო მოედნები;</w:t>
            </w:r>
          </w:p>
          <w:p w14:paraId="135AE0B7" w14:textId="77777777"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 xml:space="preserve">სამშენებლო მოედნებამდე მისასვლელი გზები </w:t>
            </w:r>
          </w:p>
        </w:tc>
        <w:tc>
          <w:tcPr>
            <w:tcW w:w="1084" w:type="pct"/>
          </w:tcPr>
          <w:p w14:paraId="206B752B" w14:textId="77777777"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მანქანა-დანადგარების ტექნიკური გამართულობის კონტროლი.</w:t>
            </w:r>
          </w:p>
          <w:p w14:paraId="557ABE4C" w14:textId="27C2488C" w:rsidR="00B52C77" w:rsidRPr="00B944CF" w:rsidRDefault="00B52C77" w:rsidP="00B944CF">
            <w:pPr>
              <w:spacing w:before="0" w:after="0"/>
              <w:ind w:left="-7"/>
              <w:jc w:val="left"/>
              <w:rPr>
                <w:rFonts w:eastAsia="Calibri" w:cs="Times New Roman"/>
                <w:color w:val="000000"/>
                <w:sz w:val="20"/>
                <w:szCs w:val="20"/>
              </w:rPr>
            </w:pPr>
          </w:p>
        </w:tc>
        <w:tc>
          <w:tcPr>
            <w:tcW w:w="894" w:type="pct"/>
          </w:tcPr>
          <w:p w14:paraId="650F8765" w14:textId="77777777" w:rsidR="00B52C77" w:rsidRPr="00B944CF" w:rsidRDefault="00B52C77" w:rsidP="00B944CF">
            <w:pPr>
              <w:numPr>
                <w:ilvl w:val="0"/>
                <w:numId w:val="3"/>
              </w:numPr>
              <w:tabs>
                <w:tab w:val="clear" w:pos="360"/>
                <w:tab w:val="num" w:pos="72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ტექნიკის გამართულობის შემოწმება სამუშაოს დაწყებამდე</w:t>
            </w:r>
          </w:p>
          <w:p w14:paraId="60E354FB" w14:textId="6365F175" w:rsidR="00B52C77" w:rsidRPr="00B944CF" w:rsidRDefault="00B52C77" w:rsidP="00B944CF">
            <w:pPr>
              <w:spacing w:before="0" w:after="0"/>
              <w:ind w:left="-7"/>
              <w:jc w:val="left"/>
              <w:rPr>
                <w:rFonts w:eastAsia="Calibri" w:cs="Times New Roman"/>
                <w:color w:val="000000"/>
                <w:sz w:val="20"/>
                <w:szCs w:val="20"/>
              </w:rPr>
            </w:pPr>
          </w:p>
        </w:tc>
        <w:tc>
          <w:tcPr>
            <w:tcW w:w="884" w:type="pct"/>
          </w:tcPr>
          <w:p w14:paraId="0C400631" w14:textId="2C7C81DC"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ჯანდაცვის და უსაფრთხოების ნორმებთან შესაბამისობის უზრუნველყოფა;</w:t>
            </w:r>
          </w:p>
          <w:p w14:paraId="0F3A3396" w14:textId="77777777"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პერსონალისთვის კომფორტული სამუშაო პირობების შექმნა;</w:t>
            </w:r>
          </w:p>
          <w:p w14:paraId="28E680EE" w14:textId="207F73D9"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ფაუნაზე მინიმალური ზემოქმედება;</w:t>
            </w:r>
          </w:p>
        </w:tc>
        <w:tc>
          <w:tcPr>
            <w:tcW w:w="630" w:type="pct"/>
          </w:tcPr>
          <w:p w14:paraId="6CCE35E8" w14:textId="77777777" w:rsidR="00B52C77" w:rsidRPr="00B944CF" w:rsidRDefault="00B52C77" w:rsidP="00B944CF">
            <w:pPr>
              <w:spacing w:before="0" w:after="0"/>
              <w:ind w:left="-7"/>
              <w:jc w:val="center"/>
              <w:rPr>
                <w:rFonts w:eastAsia="Calibri" w:cs="Times New Roman"/>
                <w:color w:val="000000"/>
                <w:sz w:val="20"/>
                <w:szCs w:val="20"/>
              </w:rPr>
            </w:pPr>
            <w:r w:rsidRPr="00B944CF">
              <w:rPr>
                <w:rFonts w:eastAsia="Calibri" w:cs="Times New Roman"/>
                <w:color w:val="000000"/>
                <w:sz w:val="20"/>
                <w:szCs w:val="20"/>
              </w:rPr>
              <w:t>„--------------“</w:t>
            </w:r>
          </w:p>
          <w:p w14:paraId="2DED0294" w14:textId="20AEF054" w:rsidR="00B52C77" w:rsidRPr="00B944CF" w:rsidRDefault="00B52C77" w:rsidP="00B944CF">
            <w:pPr>
              <w:spacing w:before="0" w:after="0"/>
              <w:ind w:left="-7"/>
              <w:jc w:val="center"/>
              <w:rPr>
                <w:rFonts w:eastAsia="Calibri" w:cs="Times New Roman"/>
                <w:color w:val="000000"/>
                <w:sz w:val="20"/>
                <w:szCs w:val="20"/>
              </w:rPr>
            </w:pPr>
          </w:p>
        </w:tc>
      </w:tr>
      <w:tr w:rsidR="00B52C77" w:rsidRPr="00B944CF" w14:paraId="0EDFA2E9" w14:textId="77777777" w:rsidTr="00B52C77">
        <w:trPr>
          <w:trHeight w:val="146"/>
          <w:jc w:val="center"/>
        </w:trPr>
        <w:tc>
          <w:tcPr>
            <w:tcW w:w="628" w:type="pct"/>
          </w:tcPr>
          <w:p w14:paraId="73416DDB" w14:textId="2D78815D" w:rsidR="00B52C77" w:rsidRPr="00B944CF" w:rsidRDefault="00B52C77" w:rsidP="00B944CF">
            <w:pPr>
              <w:spacing w:before="0" w:after="0"/>
              <w:jc w:val="left"/>
              <w:rPr>
                <w:rFonts w:eastAsia="Calibri" w:cs="Times New Roman"/>
                <w:color w:val="000000"/>
                <w:sz w:val="20"/>
                <w:szCs w:val="20"/>
              </w:rPr>
            </w:pPr>
            <w:r w:rsidRPr="00B944CF">
              <w:rPr>
                <w:rFonts w:eastAsia="Calibri" w:cs="Times New Roman"/>
                <w:color w:val="000000"/>
                <w:sz w:val="20"/>
                <w:szCs w:val="20"/>
              </w:rPr>
              <w:t xml:space="preserve">გეოლოგიური გარემო, გრუნტების სტაბილურობა, საშიში გეოდინამიკური </w:t>
            </w:r>
            <w:r w:rsidRPr="00B944CF">
              <w:rPr>
                <w:rFonts w:eastAsia="Calibri" w:cs="Times New Roman"/>
                <w:color w:val="000000"/>
                <w:sz w:val="20"/>
                <w:szCs w:val="20"/>
              </w:rPr>
              <w:lastRenderedPageBreak/>
              <w:t>და ჰიდროლოგიური პროცესები:</w:t>
            </w:r>
          </w:p>
        </w:tc>
        <w:tc>
          <w:tcPr>
            <w:tcW w:w="880" w:type="pct"/>
          </w:tcPr>
          <w:p w14:paraId="715713FF" w14:textId="61374F99"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lastRenderedPageBreak/>
              <w:t>საწარმოს ტერიტორიის სანაპირო ზოლი.</w:t>
            </w:r>
          </w:p>
        </w:tc>
        <w:tc>
          <w:tcPr>
            <w:tcW w:w="1084" w:type="pct"/>
          </w:tcPr>
          <w:p w14:paraId="066ABE4F" w14:textId="62C7E2FF"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დაკვირვება მშენებარე კონსტრუქციების უსაფრთხოებაზე.</w:t>
            </w:r>
          </w:p>
        </w:tc>
        <w:tc>
          <w:tcPr>
            <w:tcW w:w="894" w:type="pct"/>
          </w:tcPr>
          <w:p w14:paraId="48139A4A" w14:textId="5D1BC66B"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სისტემატურად მშენებლობის პერიოდში.</w:t>
            </w:r>
          </w:p>
        </w:tc>
        <w:tc>
          <w:tcPr>
            <w:tcW w:w="884" w:type="pct"/>
          </w:tcPr>
          <w:p w14:paraId="35877FDA" w14:textId="5F10FF3B"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 xml:space="preserve">საჭიროების შემთხვევაში დამატებითი შემარბილებელი ღონისძიებების </w:t>
            </w:r>
            <w:r w:rsidRPr="00B944CF">
              <w:rPr>
                <w:rFonts w:eastAsia="Calibri" w:cs="Times New Roman"/>
                <w:color w:val="000000"/>
                <w:sz w:val="20"/>
                <w:szCs w:val="20"/>
              </w:rPr>
              <w:lastRenderedPageBreak/>
              <w:t>დასახვა-განხორციელება;</w:t>
            </w:r>
          </w:p>
        </w:tc>
        <w:tc>
          <w:tcPr>
            <w:tcW w:w="630" w:type="pct"/>
          </w:tcPr>
          <w:p w14:paraId="2A40B154" w14:textId="77777777" w:rsidR="00B52C77" w:rsidRPr="00B944CF" w:rsidRDefault="00B52C77"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lastRenderedPageBreak/>
              <w:t>„--------------“</w:t>
            </w:r>
          </w:p>
        </w:tc>
      </w:tr>
      <w:tr w:rsidR="00B52C77" w:rsidRPr="00B944CF" w14:paraId="176B006C" w14:textId="77777777" w:rsidTr="00B52C77">
        <w:trPr>
          <w:trHeight w:val="146"/>
          <w:jc w:val="center"/>
        </w:trPr>
        <w:tc>
          <w:tcPr>
            <w:tcW w:w="628" w:type="pct"/>
          </w:tcPr>
          <w:p w14:paraId="22C9E182" w14:textId="77777777" w:rsidR="00B52C77" w:rsidRPr="00B944CF" w:rsidRDefault="00B52C77" w:rsidP="00B944CF">
            <w:pPr>
              <w:spacing w:before="0" w:after="0"/>
              <w:jc w:val="left"/>
              <w:rPr>
                <w:rFonts w:eastAsia="Calibri" w:cs="Times New Roman"/>
                <w:color w:val="000000"/>
                <w:sz w:val="20"/>
                <w:szCs w:val="20"/>
              </w:rPr>
            </w:pPr>
            <w:r w:rsidRPr="00B944CF">
              <w:rPr>
                <w:rFonts w:eastAsia="Calibri" w:cs="Times New Roman"/>
                <w:color w:val="000000"/>
                <w:sz w:val="20"/>
                <w:szCs w:val="20"/>
              </w:rPr>
              <w:lastRenderedPageBreak/>
              <w:t>ნიადაგის/გრუნტის ხარისხი</w:t>
            </w:r>
          </w:p>
        </w:tc>
        <w:tc>
          <w:tcPr>
            <w:tcW w:w="880" w:type="pct"/>
          </w:tcPr>
          <w:p w14:paraId="7C4490C5" w14:textId="77777777"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სამშენებლო მოედნები;</w:t>
            </w:r>
          </w:p>
          <w:p w14:paraId="6D72BEC3" w14:textId="77777777"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მასალების და ნარჩენების დასაწყობების ადგილები.</w:t>
            </w:r>
          </w:p>
        </w:tc>
        <w:tc>
          <w:tcPr>
            <w:tcW w:w="1084" w:type="pct"/>
          </w:tcPr>
          <w:p w14:paraId="660D3FF0" w14:textId="6175D5FB"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კონტროლი, მეთვალყურეობა;</w:t>
            </w:r>
          </w:p>
          <w:p w14:paraId="255AD931" w14:textId="77777777"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მანქანა-დანადგარების ტექნიკური გამართულობის კონტროლი;</w:t>
            </w:r>
          </w:p>
          <w:p w14:paraId="294B0212" w14:textId="2CEF1A8E"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ლაბორატორიული კონტროლი.</w:t>
            </w:r>
          </w:p>
        </w:tc>
        <w:tc>
          <w:tcPr>
            <w:tcW w:w="894" w:type="pct"/>
          </w:tcPr>
          <w:p w14:paraId="3D9B3B24" w14:textId="77777777"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 xml:space="preserve">პერიოდული შემოწმება; </w:t>
            </w:r>
          </w:p>
          <w:p w14:paraId="07389C50" w14:textId="39A481CC"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შემოწმება სამუშაოს დასრულების შემდეგ;</w:t>
            </w:r>
          </w:p>
          <w:p w14:paraId="21D16070" w14:textId="605B62ED"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ლაბორატორიული კვლევა - დამაბინძურებელი ნივთიერებების დაღვრის შემთხვევაში.</w:t>
            </w:r>
          </w:p>
        </w:tc>
        <w:tc>
          <w:tcPr>
            <w:tcW w:w="884" w:type="pct"/>
          </w:tcPr>
          <w:p w14:paraId="786D6514" w14:textId="77777777"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ნიადაგის/გრუნტის ხარისხის შენარჩუნება.</w:t>
            </w:r>
          </w:p>
          <w:p w14:paraId="17CB998B" w14:textId="77777777" w:rsidR="00B52C77" w:rsidRPr="00B944CF" w:rsidRDefault="00B52C77" w:rsidP="00B944CF">
            <w:pPr>
              <w:spacing w:before="0" w:after="0"/>
              <w:jc w:val="left"/>
              <w:rPr>
                <w:rFonts w:eastAsia="Calibri" w:cs="Officina Sans"/>
                <w:color w:val="000000"/>
                <w:sz w:val="20"/>
                <w:szCs w:val="20"/>
              </w:rPr>
            </w:pPr>
          </w:p>
        </w:tc>
        <w:tc>
          <w:tcPr>
            <w:tcW w:w="630" w:type="pct"/>
          </w:tcPr>
          <w:p w14:paraId="78CE24E9" w14:textId="77777777" w:rsidR="00B52C77" w:rsidRPr="00B944CF" w:rsidRDefault="00B52C77" w:rsidP="00B944CF">
            <w:pPr>
              <w:spacing w:before="0" w:after="0"/>
              <w:ind w:left="-7"/>
              <w:jc w:val="center"/>
              <w:rPr>
                <w:rFonts w:eastAsia="Calibri" w:cs="Times New Roman"/>
                <w:color w:val="000000"/>
                <w:sz w:val="20"/>
                <w:szCs w:val="20"/>
              </w:rPr>
            </w:pPr>
            <w:r w:rsidRPr="00B944CF">
              <w:rPr>
                <w:rFonts w:eastAsia="Calibri" w:cs="Times New Roman"/>
                <w:color w:val="000000"/>
                <w:sz w:val="20"/>
                <w:szCs w:val="20"/>
              </w:rPr>
              <w:t>„--------------“</w:t>
            </w:r>
          </w:p>
        </w:tc>
      </w:tr>
      <w:tr w:rsidR="00B52C77" w:rsidRPr="00B944CF" w14:paraId="23AA89F5" w14:textId="77777777" w:rsidTr="003E3C5E">
        <w:trPr>
          <w:trHeight w:val="146"/>
          <w:jc w:val="center"/>
        </w:trPr>
        <w:tc>
          <w:tcPr>
            <w:tcW w:w="5000" w:type="pct"/>
            <w:gridSpan w:val="6"/>
          </w:tcPr>
          <w:p w14:paraId="7EFBF9C9" w14:textId="77777777" w:rsidR="00B52C77" w:rsidRPr="00B944CF" w:rsidRDefault="00B52C77" w:rsidP="00B944CF">
            <w:pPr>
              <w:spacing w:before="0" w:after="0"/>
              <w:jc w:val="left"/>
              <w:rPr>
                <w:rFonts w:eastAsia="Calibri" w:cs="Times New Roman"/>
                <w:color w:val="000000"/>
                <w:sz w:val="20"/>
                <w:szCs w:val="20"/>
              </w:rPr>
            </w:pPr>
            <w:r w:rsidRPr="00B944CF">
              <w:rPr>
                <w:rFonts w:eastAsia="Calibri" w:cs="Times New Roman"/>
                <w:b/>
                <w:color w:val="000000"/>
                <w:sz w:val="20"/>
                <w:szCs w:val="20"/>
              </w:rPr>
              <w:t>წყლის გარემო:</w:t>
            </w:r>
          </w:p>
        </w:tc>
      </w:tr>
      <w:tr w:rsidR="00B52C77" w:rsidRPr="00B944CF" w14:paraId="7C5718CA" w14:textId="77777777" w:rsidTr="00B52C77">
        <w:trPr>
          <w:trHeight w:val="146"/>
          <w:jc w:val="center"/>
        </w:trPr>
        <w:tc>
          <w:tcPr>
            <w:tcW w:w="628" w:type="pct"/>
          </w:tcPr>
          <w:p w14:paraId="4B3C4B2F" w14:textId="5B004D5B" w:rsidR="00B52C77" w:rsidRPr="00B944CF" w:rsidRDefault="00B52C77" w:rsidP="00B944CF">
            <w:pPr>
              <w:spacing w:before="0" w:after="0"/>
              <w:jc w:val="left"/>
              <w:rPr>
                <w:rFonts w:eastAsia="Calibri" w:cs="Times New Roman"/>
                <w:color w:val="000000"/>
                <w:sz w:val="20"/>
                <w:szCs w:val="20"/>
              </w:rPr>
            </w:pPr>
            <w:r w:rsidRPr="00B944CF">
              <w:rPr>
                <w:rFonts w:eastAsia="Calibri" w:cs="Times New Roman"/>
                <w:color w:val="000000"/>
                <w:sz w:val="20"/>
                <w:szCs w:val="20"/>
              </w:rPr>
              <w:t>ზედაპირული და მიწისქვეშა წყლების ხარისხი</w:t>
            </w:r>
          </w:p>
        </w:tc>
        <w:tc>
          <w:tcPr>
            <w:tcW w:w="880" w:type="pct"/>
          </w:tcPr>
          <w:p w14:paraId="7178C859" w14:textId="008F8D01"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სამშენებლო მოედანი</w:t>
            </w:r>
          </w:p>
          <w:p w14:paraId="41AAEEF3" w14:textId="77777777" w:rsidR="00B52C77" w:rsidRPr="00B944CF" w:rsidRDefault="00B52C77" w:rsidP="00B944CF">
            <w:pPr>
              <w:spacing w:before="0" w:after="0"/>
              <w:ind w:left="-7"/>
              <w:jc w:val="left"/>
              <w:rPr>
                <w:rFonts w:eastAsia="Calibri" w:cs="Times New Roman"/>
                <w:sz w:val="20"/>
                <w:szCs w:val="20"/>
              </w:rPr>
            </w:pPr>
          </w:p>
        </w:tc>
        <w:tc>
          <w:tcPr>
            <w:tcW w:w="1084" w:type="pct"/>
          </w:tcPr>
          <w:p w14:paraId="559DBA6A"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ვიზუალური</w:t>
            </w:r>
          </w:p>
          <w:p w14:paraId="1F05620E"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მანქანა-დანადგარების ტექნიკური გამართულობის კონტროლი;</w:t>
            </w:r>
          </w:p>
          <w:p w14:paraId="2C8F7BFE" w14:textId="7B84B9BC"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მყარი და თხევადი ნარჩენების მენეჯმენტის კონტროლი;</w:t>
            </w:r>
          </w:p>
          <w:p w14:paraId="393EB0AB" w14:textId="7563AF26"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სამეურნეო-ფეკალური წყლების მენეჯმენტის კონტროლი;</w:t>
            </w:r>
          </w:p>
        </w:tc>
        <w:tc>
          <w:tcPr>
            <w:tcW w:w="894" w:type="pct"/>
          </w:tcPr>
          <w:p w14:paraId="355B95CB" w14:textId="1EEE1F21" w:rsidR="00B52C77" w:rsidRPr="00B944CF" w:rsidRDefault="00B52C77" w:rsidP="00B944CF">
            <w:pPr>
              <w:numPr>
                <w:ilvl w:val="0"/>
                <w:numId w:val="3"/>
              </w:numPr>
              <w:spacing w:before="0" w:after="0"/>
              <w:ind w:left="276" w:hanging="283"/>
              <w:jc w:val="left"/>
              <w:rPr>
                <w:rFonts w:eastAsia="Calibri" w:cs="Times New Roman"/>
                <w:sz w:val="20"/>
                <w:szCs w:val="19"/>
              </w:rPr>
            </w:pPr>
            <w:r w:rsidRPr="00B944CF">
              <w:rPr>
                <w:rFonts w:eastAsia="Calibri" w:cs="Times New Roman"/>
                <w:sz w:val="20"/>
                <w:szCs w:val="19"/>
              </w:rPr>
              <w:t xml:space="preserve">სამუშაოების წარმოების პროცესში </w:t>
            </w:r>
          </w:p>
          <w:p w14:paraId="1327B87C" w14:textId="77777777" w:rsidR="00B52C77" w:rsidRPr="00B944CF" w:rsidRDefault="00B52C77" w:rsidP="00B944CF">
            <w:pPr>
              <w:numPr>
                <w:ilvl w:val="0"/>
                <w:numId w:val="3"/>
              </w:numPr>
              <w:spacing w:before="0" w:after="0"/>
              <w:ind w:left="276" w:hanging="283"/>
              <w:jc w:val="left"/>
              <w:rPr>
                <w:rFonts w:eastAsia="Calibri" w:cs="Times New Roman"/>
                <w:sz w:val="20"/>
                <w:szCs w:val="19"/>
              </w:rPr>
            </w:pPr>
            <w:r w:rsidRPr="00B944CF">
              <w:rPr>
                <w:rFonts w:eastAsia="Calibri" w:cs="Times New Roman"/>
                <w:sz w:val="20"/>
                <w:szCs w:val="19"/>
              </w:rPr>
              <w:t>ტექნიკის გამართულობის შემოწმება - სამუშაოს დაწყებამდე;</w:t>
            </w:r>
          </w:p>
          <w:p w14:paraId="75DD3739" w14:textId="00E3E484"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19"/>
              </w:rPr>
              <w:t xml:space="preserve">ლაბორატორიული კვლევა - </w:t>
            </w:r>
            <w:r w:rsidRPr="00B944CF">
              <w:rPr>
                <w:rFonts w:eastAsia="Calibri" w:cs="Times New Roman"/>
                <w:color w:val="000000"/>
                <w:sz w:val="20"/>
                <w:szCs w:val="19"/>
              </w:rPr>
              <w:t>დამაბინძურებელი ნივთიერებების დაღვრის დაფიქსირების შემდეგ.</w:t>
            </w:r>
          </w:p>
        </w:tc>
        <w:tc>
          <w:tcPr>
            <w:tcW w:w="884" w:type="pct"/>
          </w:tcPr>
          <w:p w14:paraId="429C7F2A"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წყლის ხარისხის დაცვის უზრუნველყოფა</w:t>
            </w:r>
          </w:p>
          <w:p w14:paraId="08C75909" w14:textId="77777777" w:rsidR="00B52C77" w:rsidRPr="00B944CF" w:rsidRDefault="00B52C77" w:rsidP="00B944CF">
            <w:pPr>
              <w:spacing w:before="0" w:after="0"/>
              <w:ind w:left="276"/>
              <w:jc w:val="left"/>
              <w:rPr>
                <w:rFonts w:eastAsia="Calibri" w:cs="Times New Roman"/>
                <w:sz w:val="20"/>
                <w:szCs w:val="20"/>
              </w:rPr>
            </w:pPr>
          </w:p>
        </w:tc>
        <w:tc>
          <w:tcPr>
            <w:tcW w:w="630" w:type="pct"/>
          </w:tcPr>
          <w:p w14:paraId="62AF5B86" w14:textId="77777777" w:rsidR="00B52C77" w:rsidRPr="00B944CF" w:rsidRDefault="00B52C77" w:rsidP="00B944CF">
            <w:pPr>
              <w:spacing w:before="0" w:after="0"/>
              <w:ind w:left="-7"/>
              <w:jc w:val="center"/>
              <w:rPr>
                <w:rFonts w:eastAsia="Calibri" w:cs="Times New Roman"/>
                <w:sz w:val="20"/>
                <w:szCs w:val="20"/>
              </w:rPr>
            </w:pPr>
            <w:r w:rsidRPr="00B944CF">
              <w:rPr>
                <w:rFonts w:eastAsia="Calibri" w:cs="Times New Roman"/>
                <w:color w:val="000000"/>
                <w:sz w:val="20"/>
                <w:szCs w:val="20"/>
              </w:rPr>
              <w:t>„--------------“</w:t>
            </w:r>
          </w:p>
        </w:tc>
      </w:tr>
      <w:tr w:rsidR="00B52C77" w:rsidRPr="00B944CF" w14:paraId="6C1F572B" w14:textId="77777777" w:rsidTr="00B52C77">
        <w:trPr>
          <w:trHeight w:val="391"/>
          <w:jc w:val="center"/>
        </w:trPr>
        <w:tc>
          <w:tcPr>
            <w:tcW w:w="628" w:type="pct"/>
          </w:tcPr>
          <w:p w14:paraId="1B16E0C0" w14:textId="05B81F2E" w:rsidR="00B52C77" w:rsidRPr="00B944CF" w:rsidRDefault="00B52C77" w:rsidP="00B944CF">
            <w:pPr>
              <w:spacing w:before="0" w:after="0"/>
              <w:jc w:val="left"/>
              <w:rPr>
                <w:rFonts w:eastAsia="Calibri" w:cs="Times New Roman"/>
                <w:sz w:val="20"/>
                <w:szCs w:val="20"/>
              </w:rPr>
            </w:pPr>
            <w:r w:rsidRPr="00B944CF">
              <w:rPr>
                <w:rFonts w:eastAsia="Calibri" w:cs="Times New Roman"/>
                <w:sz w:val="20"/>
                <w:szCs w:val="20"/>
              </w:rPr>
              <w:t>საპროექტო მოედანზე მცენარეული საფარი</w:t>
            </w:r>
          </w:p>
        </w:tc>
        <w:tc>
          <w:tcPr>
            <w:tcW w:w="880" w:type="pct"/>
          </w:tcPr>
          <w:p w14:paraId="3FE56A24" w14:textId="4BD2D96E"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სამშენებლო მოედანი</w:t>
            </w:r>
          </w:p>
        </w:tc>
        <w:tc>
          <w:tcPr>
            <w:tcW w:w="1084" w:type="pct"/>
          </w:tcPr>
          <w:p w14:paraId="5F25ABC9"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ვიზუალური კონტროლი;</w:t>
            </w:r>
          </w:p>
          <w:p w14:paraId="433C2D83" w14:textId="08E8D902"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სამშენებლო მოედნის საზღვრების დაცვის კონტროლი;</w:t>
            </w:r>
          </w:p>
          <w:p w14:paraId="76AADF37" w14:textId="77777777" w:rsidR="00B52C77" w:rsidRPr="00B944CF" w:rsidRDefault="00B52C77" w:rsidP="00B944CF">
            <w:pPr>
              <w:spacing w:before="0" w:after="0"/>
              <w:jc w:val="left"/>
              <w:rPr>
                <w:rFonts w:eastAsia="Calibri" w:cs="Times New Roman"/>
                <w:sz w:val="20"/>
                <w:szCs w:val="20"/>
              </w:rPr>
            </w:pPr>
          </w:p>
        </w:tc>
        <w:tc>
          <w:tcPr>
            <w:tcW w:w="894" w:type="pct"/>
          </w:tcPr>
          <w:p w14:paraId="4C781DA5" w14:textId="612742DA"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color w:val="000000"/>
                <w:sz w:val="20"/>
                <w:szCs w:val="20"/>
              </w:rPr>
              <w:t xml:space="preserve">სამშენებლო მოედანზე </w:t>
            </w:r>
            <w:r w:rsidRPr="00B944CF">
              <w:rPr>
                <w:rFonts w:eastAsia="Calibri" w:cs="Times New Roman"/>
                <w:sz w:val="20"/>
                <w:szCs w:val="20"/>
              </w:rPr>
              <w:t xml:space="preserve">დაუგეგმავი კონტროლი; </w:t>
            </w:r>
          </w:p>
          <w:p w14:paraId="37162EB0"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სამუშაოების დასრულების შემდეგ მცენარეული საფარის შემოწმება, მათი აღდგენის ღონისძიებების კონტროლი.</w:t>
            </w:r>
          </w:p>
        </w:tc>
        <w:tc>
          <w:tcPr>
            <w:tcW w:w="884" w:type="pct"/>
          </w:tcPr>
          <w:p w14:paraId="3E65A9C6" w14:textId="3A3C8CF9"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მცენარეული საფარის შენარჩუნება ფაუნასა და მოსახლეობაზე მინიმალური ზემოქმედება;</w:t>
            </w:r>
          </w:p>
        </w:tc>
        <w:tc>
          <w:tcPr>
            <w:tcW w:w="630" w:type="pct"/>
          </w:tcPr>
          <w:p w14:paraId="5D2EEBF7" w14:textId="77777777" w:rsidR="00B52C77" w:rsidRPr="00B944CF" w:rsidRDefault="00B52C77" w:rsidP="00B944CF">
            <w:pPr>
              <w:spacing w:before="0" w:after="0"/>
              <w:ind w:left="-7"/>
              <w:jc w:val="center"/>
              <w:rPr>
                <w:rFonts w:eastAsia="Calibri" w:cs="Times New Roman"/>
                <w:sz w:val="20"/>
                <w:szCs w:val="20"/>
              </w:rPr>
            </w:pPr>
            <w:r w:rsidRPr="00B944CF">
              <w:rPr>
                <w:rFonts w:eastAsia="Calibri" w:cs="Times New Roman"/>
                <w:color w:val="000000"/>
                <w:sz w:val="20"/>
                <w:szCs w:val="20"/>
              </w:rPr>
              <w:t>„--------------“</w:t>
            </w:r>
          </w:p>
        </w:tc>
      </w:tr>
      <w:tr w:rsidR="00B52C77" w:rsidRPr="00B944CF" w14:paraId="7937D78A" w14:textId="77777777" w:rsidTr="00B52C77">
        <w:trPr>
          <w:trHeight w:val="247"/>
          <w:jc w:val="center"/>
        </w:trPr>
        <w:tc>
          <w:tcPr>
            <w:tcW w:w="628" w:type="pct"/>
          </w:tcPr>
          <w:p w14:paraId="3147924E" w14:textId="11511EAF" w:rsidR="00B52C77" w:rsidRPr="00B944CF" w:rsidRDefault="00B52C77" w:rsidP="00B944CF">
            <w:pPr>
              <w:spacing w:before="0" w:after="0"/>
              <w:jc w:val="left"/>
              <w:rPr>
                <w:rFonts w:eastAsia="Calibri" w:cs="Times New Roman"/>
                <w:sz w:val="20"/>
                <w:szCs w:val="20"/>
              </w:rPr>
            </w:pPr>
            <w:r w:rsidRPr="00B944CF">
              <w:rPr>
                <w:rFonts w:eastAsia="Calibri" w:cs="Times New Roman"/>
                <w:sz w:val="20"/>
                <w:szCs w:val="20"/>
              </w:rPr>
              <w:lastRenderedPageBreak/>
              <w:t>ცხოველთა სამყარო</w:t>
            </w:r>
          </w:p>
        </w:tc>
        <w:tc>
          <w:tcPr>
            <w:tcW w:w="880" w:type="pct"/>
          </w:tcPr>
          <w:p w14:paraId="21C491C8" w14:textId="4AFE03EA" w:rsidR="00B52C77" w:rsidRPr="00B944CF" w:rsidRDefault="00B52C77" w:rsidP="00B944CF">
            <w:pPr>
              <w:numPr>
                <w:ilvl w:val="0"/>
                <w:numId w:val="3"/>
              </w:numPr>
              <w:tabs>
                <w:tab w:val="num" w:pos="72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სამშენებლო მოედნების მიმდებარე ტერიტორია.</w:t>
            </w:r>
          </w:p>
          <w:p w14:paraId="2057E0B5" w14:textId="7012C8EF" w:rsidR="00B52C77" w:rsidRPr="00B944CF" w:rsidRDefault="00B52C77" w:rsidP="00B944CF">
            <w:pPr>
              <w:spacing w:before="0" w:after="0"/>
              <w:ind w:left="276"/>
              <w:jc w:val="left"/>
              <w:rPr>
                <w:rFonts w:eastAsia="Calibri" w:cs="Times New Roman"/>
                <w:color w:val="000000"/>
                <w:sz w:val="20"/>
                <w:szCs w:val="20"/>
              </w:rPr>
            </w:pPr>
          </w:p>
        </w:tc>
        <w:tc>
          <w:tcPr>
            <w:tcW w:w="1084" w:type="pct"/>
          </w:tcPr>
          <w:p w14:paraId="13F7D1A9" w14:textId="5C2E1779"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ცხოველთა სახეობებზე დაკვირვება და ფონურ მდგომარეობასთან შედარება;</w:t>
            </w:r>
          </w:p>
        </w:tc>
        <w:tc>
          <w:tcPr>
            <w:tcW w:w="894" w:type="pct"/>
          </w:tcPr>
          <w:p w14:paraId="72BA3331" w14:textId="0994B709"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ცხოველთა სახეობებზე დაკვირვება - პერიოდულად სამშენებლო სამუშაოების პერიოდში და სამუშაოების დამთავრების შემდგომ.</w:t>
            </w:r>
          </w:p>
        </w:tc>
        <w:tc>
          <w:tcPr>
            <w:tcW w:w="884" w:type="pct"/>
          </w:tcPr>
          <w:p w14:paraId="6C4AD76F"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ცხოველთა სამყაროზე ნეგატიური ზემოქმედების მინიმიზაცია;</w:t>
            </w:r>
          </w:p>
          <w:p w14:paraId="0E37A840"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შემარბილებელი ღონისძიებების ეფექტურობის შეფასება;</w:t>
            </w:r>
          </w:p>
          <w:p w14:paraId="083E5A86"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საჭიროების შემთხვევაში საკომპენსაციო ღონისძიებების და დამატებითი შემარბილებელი ღონისძიებების განსაზღვრა.</w:t>
            </w:r>
          </w:p>
        </w:tc>
        <w:tc>
          <w:tcPr>
            <w:tcW w:w="630" w:type="pct"/>
          </w:tcPr>
          <w:p w14:paraId="5B236DCA" w14:textId="77777777" w:rsidR="00B52C77" w:rsidRPr="00B944CF" w:rsidRDefault="00B52C77" w:rsidP="00B944CF">
            <w:pPr>
              <w:spacing w:before="0" w:after="0"/>
              <w:ind w:left="-7"/>
              <w:jc w:val="center"/>
              <w:rPr>
                <w:rFonts w:eastAsia="Calibri" w:cs="Times New Roman"/>
                <w:color w:val="000000"/>
                <w:sz w:val="20"/>
                <w:szCs w:val="20"/>
              </w:rPr>
            </w:pPr>
            <w:r w:rsidRPr="00B944CF">
              <w:rPr>
                <w:rFonts w:eastAsia="Calibri" w:cs="Times New Roman"/>
                <w:color w:val="000000"/>
                <w:sz w:val="20"/>
                <w:szCs w:val="20"/>
              </w:rPr>
              <w:t>„--------------“</w:t>
            </w:r>
          </w:p>
        </w:tc>
      </w:tr>
      <w:tr w:rsidR="00B52C77" w:rsidRPr="00B944CF" w14:paraId="26E53339" w14:textId="77777777" w:rsidTr="00B52C77">
        <w:trPr>
          <w:trHeight w:val="2137"/>
          <w:jc w:val="center"/>
        </w:trPr>
        <w:tc>
          <w:tcPr>
            <w:tcW w:w="628" w:type="pct"/>
          </w:tcPr>
          <w:p w14:paraId="5EF3BCD4" w14:textId="77777777" w:rsidR="00B52C77" w:rsidRPr="00B944CF" w:rsidRDefault="00B52C77" w:rsidP="00B944CF">
            <w:pPr>
              <w:spacing w:before="0" w:after="0"/>
              <w:jc w:val="left"/>
              <w:rPr>
                <w:rFonts w:eastAsia="Calibri" w:cs="Times New Roman"/>
                <w:sz w:val="20"/>
                <w:szCs w:val="20"/>
              </w:rPr>
            </w:pPr>
            <w:r w:rsidRPr="00B944CF">
              <w:rPr>
                <w:rFonts w:eastAsia="Calibri" w:cs="Times New Roman"/>
                <w:sz w:val="20"/>
                <w:szCs w:val="20"/>
              </w:rPr>
              <w:t>ნარჩენების მართვის მდგომარეობა</w:t>
            </w:r>
          </w:p>
        </w:tc>
        <w:tc>
          <w:tcPr>
            <w:tcW w:w="880" w:type="pct"/>
          </w:tcPr>
          <w:p w14:paraId="5E2F77A6" w14:textId="02BAA5E1"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სამშენებლო მოედანი და მიმდებარე ტერიტორია;</w:t>
            </w:r>
          </w:p>
          <w:p w14:paraId="5E0E1057" w14:textId="7418B81F"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 xml:space="preserve">ნარჩენების განთავსების უბანი. </w:t>
            </w:r>
          </w:p>
        </w:tc>
        <w:tc>
          <w:tcPr>
            <w:tcW w:w="1084" w:type="pct"/>
          </w:tcPr>
          <w:p w14:paraId="5C95CF2B"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ტერიტორიის ვიზუალური დათვალიერება;</w:t>
            </w:r>
          </w:p>
          <w:p w14:paraId="7A397E3B"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ნარჩენების მენეჯმენტის კონტროლი;</w:t>
            </w:r>
          </w:p>
        </w:tc>
        <w:tc>
          <w:tcPr>
            <w:tcW w:w="894" w:type="pct"/>
          </w:tcPr>
          <w:p w14:paraId="1C8CB7ED" w14:textId="2A8BEEE4"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პერიოდულად, განსაკუთრებით ქარიანი ამინდის დროს.</w:t>
            </w:r>
          </w:p>
        </w:tc>
        <w:tc>
          <w:tcPr>
            <w:tcW w:w="884" w:type="pct"/>
          </w:tcPr>
          <w:p w14:paraId="5D78D32A"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ნიადაგის, წყლის ხარისხის დაცვა;</w:t>
            </w:r>
          </w:p>
          <w:p w14:paraId="7F49EAD0"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ბიომრავალფეროვნებაზე მინიმალური ზემოქმედება;</w:t>
            </w:r>
          </w:p>
          <w:p w14:paraId="51C237BB"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ნაკლები ვიზუალურ-ლანდშაფტური ცვლილება.</w:t>
            </w:r>
          </w:p>
        </w:tc>
        <w:tc>
          <w:tcPr>
            <w:tcW w:w="630" w:type="pct"/>
          </w:tcPr>
          <w:p w14:paraId="22E0D8AD" w14:textId="77777777" w:rsidR="00B52C77" w:rsidRPr="00B944CF" w:rsidRDefault="00B52C77" w:rsidP="00B944CF">
            <w:pPr>
              <w:spacing w:before="0" w:after="0"/>
              <w:ind w:left="-7"/>
              <w:jc w:val="center"/>
              <w:rPr>
                <w:rFonts w:eastAsia="Calibri" w:cs="Times New Roman"/>
                <w:sz w:val="20"/>
                <w:szCs w:val="20"/>
              </w:rPr>
            </w:pPr>
            <w:r w:rsidRPr="00B944CF">
              <w:rPr>
                <w:rFonts w:eastAsia="Calibri" w:cs="Times New Roman"/>
                <w:color w:val="000000"/>
                <w:sz w:val="20"/>
                <w:szCs w:val="20"/>
              </w:rPr>
              <w:t>„--------------“</w:t>
            </w:r>
          </w:p>
        </w:tc>
      </w:tr>
      <w:tr w:rsidR="00B52C77" w:rsidRPr="00B944CF" w14:paraId="5EC08329" w14:textId="77777777" w:rsidTr="00B52C77">
        <w:trPr>
          <w:trHeight w:val="2938"/>
          <w:jc w:val="center"/>
        </w:trPr>
        <w:tc>
          <w:tcPr>
            <w:tcW w:w="628" w:type="pct"/>
          </w:tcPr>
          <w:p w14:paraId="24150604" w14:textId="77777777" w:rsidR="00B52C77" w:rsidRPr="00B944CF" w:rsidRDefault="00B52C77" w:rsidP="00B944CF">
            <w:pPr>
              <w:spacing w:before="0" w:after="0"/>
              <w:jc w:val="left"/>
              <w:rPr>
                <w:rFonts w:eastAsia="Calibri" w:cs="Times New Roman"/>
                <w:sz w:val="20"/>
                <w:szCs w:val="20"/>
              </w:rPr>
            </w:pPr>
            <w:r w:rsidRPr="00B944CF">
              <w:rPr>
                <w:rFonts w:eastAsia="Calibri" w:cs="Times New Roman"/>
                <w:sz w:val="20"/>
                <w:szCs w:val="20"/>
              </w:rPr>
              <w:t>მომსახურე პერსონალის მიერ უსაფრთხოების ნორმების დაცვის მდგომარეობა</w:t>
            </w:r>
          </w:p>
        </w:tc>
        <w:tc>
          <w:tcPr>
            <w:tcW w:w="880" w:type="pct"/>
          </w:tcPr>
          <w:p w14:paraId="55949501"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 xml:space="preserve">სამუშაოთა წარმოების ტერიტორია </w:t>
            </w:r>
          </w:p>
        </w:tc>
        <w:tc>
          <w:tcPr>
            <w:tcW w:w="1084" w:type="pct"/>
          </w:tcPr>
          <w:p w14:paraId="40252121"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ინსპექტირება;</w:t>
            </w:r>
          </w:p>
          <w:p w14:paraId="6B74B9B1"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პირადი დაცვის საშუალებების არსებობა და გამართულობის პერიოდული კონტროლი;</w:t>
            </w:r>
          </w:p>
          <w:p w14:paraId="780498CF" w14:textId="77777777"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დანადგარების ტექნიკური გამართულობის კონტროლი.</w:t>
            </w:r>
            <w:r w:rsidRPr="00B944CF">
              <w:rPr>
                <w:rFonts w:eastAsia="Calibri" w:cs="Times New Roman"/>
                <w:sz w:val="20"/>
                <w:szCs w:val="20"/>
              </w:rPr>
              <w:t xml:space="preserve"> </w:t>
            </w:r>
          </w:p>
        </w:tc>
        <w:tc>
          <w:tcPr>
            <w:tcW w:w="894" w:type="pct"/>
          </w:tcPr>
          <w:p w14:paraId="63673169"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პერიოდული კონტროლი სამუშაოს წარმოების პერიოდში;</w:t>
            </w:r>
          </w:p>
          <w:p w14:paraId="08DF7EDC"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დაუგეგმავი შემოწმება.</w:t>
            </w:r>
          </w:p>
        </w:tc>
        <w:tc>
          <w:tcPr>
            <w:tcW w:w="884" w:type="pct"/>
          </w:tcPr>
          <w:p w14:paraId="01127F1D"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ჯანდაცვის და უსაფრთხოების ნორმებთან შესაბამისობის უზრუნველყოფა</w:t>
            </w:r>
          </w:p>
          <w:p w14:paraId="3DA3300F"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ტრავმატიზმის თავიდან აცილება/მინიმიზაცია</w:t>
            </w:r>
          </w:p>
        </w:tc>
        <w:tc>
          <w:tcPr>
            <w:tcW w:w="630" w:type="pct"/>
          </w:tcPr>
          <w:p w14:paraId="387795F4" w14:textId="77777777" w:rsidR="00B52C77" w:rsidRPr="00B944CF" w:rsidRDefault="00B52C77" w:rsidP="00B944CF">
            <w:pPr>
              <w:spacing w:before="0" w:after="0"/>
              <w:ind w:left="-7"/>
              <w:jc w:val="center"/>
              <w:rPr>
                <w:rFonts w:eastAsia="Calibri" w:cs="Times New Roman"/>
                <w:sz w:val="20"/>
                <w:szCs w:val="20"/>
              </w:rPr>
            </w:pPr>
            <w:r w:rsidRPr="00B944CF">
              <w:rPr>
                <w:rFonts w:eastAsia="Calibri" w:cs="Times New Roman"/>
                <w:color w:val="000000"/>
                <w:sz w:val="20"/>
                <w:szCs w:val="20"/>
              </w:rPr>
              <w:t>„--------------“</w:t>
            </w:r>
          </w:p>
        </w:tc>
      </w:tr>
      <w:tr w:rsidR="00B52C77" w:rsidRPr="00B944CF" w14:paraId="2B0FF35E" w14:textId="77777777" w:rsidTr="00B52C77">
        <w:trPr>
          <w:trHeight w:val="1324"/>
          <w:jc w:val="center"/>
        </w:trPr>
        <w:tc>
          <w:tcPr>
            <w:tcW w:w="628" w:type="pct"/>
          </w:tcPr>
          <w:p w14:paraId="6932467E" w14:textId="77777777" w:rsidR="00B52C77" w:rsidRPr="00B944CF" w:rsidRDefault="00B52C77" w:rsidP="00B944CF">
            <w:pPr>
              <w:spacing w:before="0" w:after="0"/>
              <w:jc w:val="left"/>
              <w:rPr>
                <w:rFonts w:eastAsia="Calibri" w:cs="Times New Roman"/>
                <w:sz w:val="20"/>
                <w:szCs w:val="20"/>
              </w:rPr>
            </w:pPr>
            <w:r w:rsidRPr="00B944CF">
              <w:rPr>
                <w:rFonts w:eastAsia="Calibri" w:cs="Times New Roman"/>
                <w:sz w:val="20"/>
                <w:szCs w:val="20"/>
              </w:rPr>
              <w:lastRenderedPageBreak/>
              <w:t>მშენებლობის ეტაპზე არქეოლოგიური ნიმუშების გვიანი გამოვლინების შესაძლებლობა</w:t>
            </w:r>
          </w:p>
        </w:tc>
        <w:tc>
          <w:tcPr>
            <w:tcW w:w="880" w:type="pct"/>
          </w:tcPr>
          <w:p w14:paraId="48C74928"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 xml:space="preserve">სამუშაოთა წარმოების ტერიტორია </w:t>
            </w:r>
          </w:p>
        </w:tc>
        <w:tc>
          <w:tcPr>
            <w:tcW w:w="1084" w:type="pct"/>
          </w:tcPr>
          <w:p w14:paraId="204E6743"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 xml:space="preserve">ვიზუალური დაკვირვება </w:t>
            </w:r>
          </w:p>
        </w:tc>
        <w:tc>
          <w:tcPr>
            <w:tcW w:w="894" w:type="pct"/>
          </w:tcPr>
          <w:p w14:paraId="6F7A9907" w14:textId="6A19C72B"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მუდმივი დაკვირვება მიწის სამუშაოების შესრულების პროცესში;</w:t>
            </w:r>
          </w:p>
        </w:tc>
        <w:tc>
          <w:tcPr>
            <w:tcW w:w="884" w:type="pct"/>
          </w:tcPr>
          <w:p w14:paraId="4D4DA14C"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არქეოლოგიური ძეგლების შემთხვევითი დაზიანების პრევენცია</w:t>
            </w:r>
          </w:p>
        </w:tc>
        <w:tc>
          <w:tcPr>
            <w:tcW w:w="630" w:type="pct"/>
          </w:tcPr>
          <w:p w14:paraId="3631AEE9" w14:textId="77777777"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w:t>
            </w:r>
          </w:p>
        </w:tc>
      </w:tr>
    </w:tbl>
    <w:p w14:paraId="3EE1A181" w14:textId="418B2A08" w:rsidR="00F1249F" w:rsidRPr="00B944CF" w:rsidRDefault="00E053D6" w:rsidP="00B944CF">
      <w:pPr>
        <w:rPr>
          <w:sz w:val="20"/>
        </w:rPr>
      </w:pPr>
      <w:r w:rsidRPr="00B944CF">
        <w:rPr>
          <w:b/>
          <w:sz w:val="20"/>
        </w:rPr>
        <w:t>ცხრილი</w:t>
      </w:r>
      <w:r w:rsidR="00874645" w:rsidRPr="00B944CF">
        <w:rPr>
          <w:b/>
          <w:sz w:val="20"/>
        </w:rPr>
        <w:t xml:space="preserve"> </w:t>
      </w:r>
      <w:r w:rsidR="00B944CF" w:rsidRPr="00B944CF">
        <w:rPr>
          <w:b/>
          <w:sz w:val="20"/>
        </w:rPr>
        <w:t>7</w:t>
      </w:r>
      <w:r w:rsidR="00874645" w:rsidRPr="00B944CF">
        <w:rPr>
          <w:b/>
          <w:sz w:val="20"/>
        </w:rPr>
        <w:t>.2</w:t>
      </w:r>
      <w:r w:rsidR="00E37609" w:rsidRPr="00B944CF">
        <w:rPr>
          <w:b/>
          <w:sz w:val="20"/>
        </w:rPr>
        <w:t xml:space="preserve"> </w:t>
      </w:r>
      <w:r w:rsidRPr="00B944CF">
        <w:rPr>
          <w:sz w:val="20"/>
        </w:rPr>
        <w:t>გარემოსდაცვითი მონიტორინგის გეგმა ექსპლუატაციის ეტაპზე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0"/>
        <w:gridCol w:w="2531"/>
        <w:gridCol w:w="3687"/>
        <w:gridCol w:w="1998"/>
        <w:gridCol w:w="2395"/>
        <w:gridCol w:w="1559"/>
      </w:tblGrid>
      <w:tr w:rsidR="00E90110" w:rsidRPr="00B944CF" w14:paraId="3F4DF523" w14:textId="77777777" w:rsidTr="00B944CF">
        <w:tc>
          <w:tcPr>
            <w:tcW w:w="2000" w:type="dxa"/>
            <w:shd w:val="clear" w:color="auto" w:fill="E6E6E6"/>
            <w:vAlign w:val="center"/>
          </w:tcPr>
          <w:p w14:paraId="3A5D2DEC" w14:textId="77777777" w:rsidR="00E053D6" w:rsidRPr="00B944CF" w:rsidRDefault="00E053D6" w:rsidP="00B944CF">
            <w:pPr>
              <w:spacing w:before="0"/>
              <w:jc w:val="center"/>
              <w:rPr>
                <w:b/>
                <w:noProof/>
                <w:color w:val="000000" w:themeColor="text1"/>
                <w:sz w:val="20"/>
                <w:szCs w:val="20"/>
              </w:rPr>
            </w:pPr>
            <w:r w:rsidRPr="00B944CF">
              <w:rPr>
                <w:b/>
                <w:noProof/>
                <w:color w:val="000000" w:themeColor="text1"/>
                <w:sz w:val="20"/>
                <w:szCs w:val="20"/>
              </w:rPr>
              <w:t>კონტროლის საგანი</w:t>
            </w:r>
          </w:p>
        </w:tc>
        <w:tc>
          <w:tcPr>
            <w:tcW w:w="2531" w:type="dxa"/>
            <w:shd w:val="clear" w:color="auto" w:fill="E6E6E6"/>
            <w:vAlign w:val="center"/>
          </w:tcPr>
          <w:p w14:paraId="23B79BD1" w14:textId="77777777" w:rsidR="00E053D6" w:rsidRPr="00B944CF" w:rsidRDefault="00E053D6" w:rsidP="00B944CF">
            <w:pPr>
              <w:spacing w:before="0"/>
              <w:jc w:val="center"/>
              <w:rPr>
                <w:b/>
                <w:noProof/>
                <w:color w:val="000000" w:themeColor="text1"/>
                <w:sz w:val="20"/>
                <w:szCs w:val="20"/>
              </w:rPr>
            </w:pPr>
            <w:r w:rsidRPr="00B944CF">
              <w:rPr>
                <w:b/>
                <w:noProof/>
                <w:color w:val="000000" w:themeColor="text1"/>
                <w:sz w:val="20"/>
                <w:szCs w:val="20"/>
              </w:rPr>
              <w:t>კონტროლის/სინჯის აღების წერტილი</w:t>
            </w:r>
          </w:p>
        </w:tc>
        <w:tc>
          <w:tcPr>
            <w:tcW w:w="3687" w:type="dxa"/>
            <w:shd w:val="clear" w:color="auto" w:fill="E6E6E6"/>
            <w:vAlign w:val="center"/>
          </w:tcPr>
          <w:p w14:paraId="55E155AD" w14:textId="77777777" w:rsidR="00E053D6" w:rsidRPr="00B944CF" w:rsidRDefault="00E053D6" w:rsidP="00B944CF">
            <w:pPr>
              <w:spacing w:before="0"/>
              <w:jc w:val="center"/>
              <w:rPr>
                <w:b/>
                <w:noProof/>
                <w:color w:val="000000" w:themeColor="text1"/>
                <w:sz w:val="20"/>
                <w:szCs w:val="20"/>
              </w:rPr>
            </w:pPr>
            <w:r w:rsidRPr="00B944CF">
              <w:rPr>
                <w:b/>
                <w:noProof/>
                <w:color w:val="000000" w:themeColor="text1"/>
                <w:sz w:val="20"/>
                <w:szCs w:val="20"/>
              </w:rPr>
              <w:t>მეთოდი</w:t>
            </w:r>
          </w:p>
        </w:tc>
        <w:tc>
          <w:tcPr>
            <w:tcW w:w="1998" w:type="dxa"/>
            <w:shd w:val="clear" w:color="auto" w:fill="E6E6E6"/>
            <w:vAlign w:val="center"/>
          </w:tcPr>
          <w:p w14:paraId="40A0A2E4" w14:textId="77777777" w:rsidR="00E053D6" w:rsidRPr="00B944CF" w:rsidRDefault="00E053D6" w:rsidP="00B944CF">
            <w:pPr>
              <w:spacing w:before="0"/>
              <w:jc w:val="center"/>
              <w:rPr>
                <w:b/>
                <w:noProof/>
                <w:color w:val="000000" w:themeColor="text1"/>
                <w:sz w:val="20"/>
                <w:szCs w:val="20"/>
              </w:rPr>
            </w:pPr>
            <w:r w:rsidRPr="00B944CF">
              <w:rPr>
                <w:b/>
                <w:noProof/>
                <w:color w:val="000000" w:themeColor="text1"/>
                <w:sz w:val="20"/>
                <w:szCs w:val="20"/>
              </w:rPr>
              <w:t>სიხშირე/დრო</w:t>
            </w:r>
          </w:p>
        </w:tc>
        <w:tc>
          <w:tcPr>
            <w:tcW w:w="2395" w:type="dxa"/>
            <w:shd w:val="clear" w:color="auto" w:fill="E6E6E6"/>
            <w:vAlign w:val="center"/>
          </w:tcPr>
          <w:p w14:paraId="6D95E4E2" w14:textId="77777777" w:rsidR="00E053D6" w:rsidRPr="00B944CF" w:rsidRDefault="00E053D6" w:rsidP="00B944CF">
            <w:pPr>
              <w:spacing w:before="0"/>
              <w:jc w:val="center"/>
              <w:rPr>
                <w:b/>
                <w:noProof/>
                <w:color w:val="000000" w:themeColor="text1"/>
                <w:sz w:val="20"/>
                <w:szCs w:val="20"/>
              </w:rPr>
            </w:pPr>
            <w:r w:rsidRPr="00B944CF">
              <w:rPr>
                <w:b/>
                <w:noProof/>
                <w:color w:val="000000" w:themeColor="text1"/>
                <w:sz w:val="20"/>
                <w:szCs w:val="20"/>
              </w:rPr>
              <w:t>მიზანი</w:t>
            </w:r>
          </w:p>
        </w:tc>
        <w:tc>
          <w:tcPr>
            <w:tcW w:w="1559" w:type="dxa"/>
            <w:shd w:val="clear" w:color="auto" w:fill="E6E6E6"/>
            <w:vAlign w:val="center"/>
          </w:tcPr>
          <w:p w14:paraId="2A7AAD0F" w14:textId="77777777" w:rsidR="00E053D6" w:rsidRPr="00B944CF" w:rsidRDefault="00E053D6" w:rsidP="00B944CF">
            <w:pPr>
              <w:spacing w:before="0"/>
              <w:jc w:val="center"/>
              <w:rPr>
                <w:b/>
                <w:noProof/>
                <w:color w:val="000000" w:themeColor="text1"/>
                <w:sz w:val="20"/>
                <w:szCs w:val="20"/>
              </w:rPr>
            </w:pPr>
            <w:r w:rsidRPr="00B944CF">
              <w:rPr>
                <w:b/>
                <w:noProof/>
                <w:color w:val="000000" w:themeColor="text1"/>
                <w:sz w:val="20"/>
                <w:szCs w:val="20"/>
              </w:rPr>
              <w:t>პასუხისმგებელი</w:t>
            </w:r>
          </w:p>
        </w:tc>
      </w:tr>
      <w:tr w:rsidR="00E90110" w:rsidRPr="00B944CF" w14:paraId="3C6D8EA1" w14:textId="77777777" w:rsidTr="00B944CF">
        <w:tc>
          <w:tcPr>
            <w:tcW w:w="2000" w:type="dxa"/>
          </w:tcPr>
          <w:p w14:paraId="2CC20DA4" w14:textId="77777777" w:rsidR="00E053D6" w:rsidRPr="00B944CF" w:rsidRDefault="00E053D6" w:rsidP="00B944CF">
            <w:pPr>
              <w:spacing w:before="0"/>
              <w:jc w:val="center"/>
              <w:rPr>
                <w:b/>
                <w:noProof/>
                <w:color w:val="000000" w:themeColor="text1"/>
                <w:sz w:val="20"/>
                <w:szCs w:val="20"/>
              </w:rPr>
            </w:pPr>
            <w:r w:rsidRPr="00B944CF">
              <w:rPr>
                <w:b/>
                <w:noProof/>
                <w:color w:val="000000" w:themeColor="text1"/>
                <w:sz w:val="20"/>
                <w:szCs w:val="20"/>
              </w:rPr>
              <w:t>1</w:t>
            </w:r>
          </w:p>
        </w:tc>
        <w:tc>
          <w:tcPr>
            <w:tcW w:w="2531" w:type="dxa"/>
          </w:tcPr>
          <w:p w14:paraId="2B9222D2" w14:textId="77777777" w:rsidR="00E053D6" w:rsidRPr="00B944CF" w:rsidRDefault="00E053D6" w:rsidP="00B944CF">
            <w:pPr>
              <w:spacing w:before="0"/>
              <w:jc w:val="center"/>
              <w:rPr>
                <w:b/>
                <w:noProof/>
                <w:color w:val="000000" w:themeColor="text1"/>
                <w:sz w:val="20"/>
                <w:szCs w:val="20"/>
              </w:rPr>
            </w:pPr>
            <w:r w:rsidRPr="00B944CF">
              <w:rPr>
                <w:b/>
                <w:noProof/>
                <w:color w:val="000000" w:themeColor="text1"/>
                <w:sz w:val="20"/>
                <w:szCs w:val="20"/>
              </w:rPr>
              <w:t>2</w:t>
            </w:r>
          </w:p>
        </w:tc>
        <w:tc>
          <w:tcPr>
            <w:tcW w:w="3687" w:type="dxa"/>
          </w:tcPr>
          <w:p w14:paraId="204EAEC1" w14:textId="77777777" w:rsidR="00E053D6" w:rsidRPr="00B944CF" w:rsidRDefault="00E053D6" w:rsidP="00B944CF">
            <w:pPr>
              <w:spacing w:before="0"/>
              <w:jc w:val="center"/>
              <w:rPr>
                <w:b/>
                <w:noProof/>
                <w:color w:val="000000" w:themeColor="text1"/>
                <w:sz w:val="20"/>
                <w:szCs w:val="20"/>
              </w:rPr>
            </w:pPr>
            <w:r w:rsidRPr="00B944CF">
              <w:rPr>
                <w:b/>
                <w:noProof/>
                <w:color w:val="000000" w:themeColor="text1"/>
                <w:sz w:val="20"/>
                <w:szCs w:val="20"/>
              </w:rPr>
              <w:t>3</w:t>
            </w:r>
          </w:p>
        </w:tc>
        <w:tc>
          <w:tcPr>
            <w:tcW w:w="1998" w:type="dxa"/>
          </w:tcPr>
          <w:p w14:paraId="0592DB23" w14:textId="77777777" w:rsidR="00E053D6" w:rsidRPr="00B944CF" w:rsidRDefault="00E053D6" w:rsidP="00B944CF">
            <w:pPr>
              <w:spacing w:before="0"/>
              <w:jc w:val="center"/>
              <w:rPr>
                <w:b/>
                <w:noProof/>
                <w:color w:val="000000" w:themeColor="text1"/>
                <w:sz w:val="20"/>
                <w:szCs w:val="20"/>
              </w:rPr>
            </w:pPr>
            <w:r w:rsidRPr="00B944CF">
              <w:rPr>
                <w:b/>
                <w:noProof/>
                <w:color w:val="000000" w:themeColor="text1"/>
                <w:sz w:val="20"/>
                <w:szCs w:val="20"/>
              </w:rPr>
              <w:t>4</w:t>
            </w:r>
          </w:p>
        </w:tc>
        <w:tc>
          <w:tcPr>
            <w:tcW w:w="2395" w:type="dxa"/>
          </w:tcPr>
          <w:p w14:paraId="6DED89F4" w14:textId="77777777" w:rsidR="00E053D6" w:rsidRPr="00B944CF" w:rsidRDefault="00E053D6" w:rsidP="00B944CF">
            <w:pPr>
              <w:spacing w:before="0"/>
              <w:jc w:val="center"/>
              <w:rPr>
                <w:b/>
                <w:noProof/>
                <w:color w:val="000000" w:themeColor="text1"/>
                <w:sz w:val="20"/>
                <w:szCs w:val="20"/>
              </w:rPr>
            </w:pPr>
            <w:r w:rsidRPr="00B944CF">
              <w:rPr>
                <w:b/>
                <w:noProof/>
                <w:color w:val="000000" w:themeColor="text1"/>
                <w:sz w:val="20"/>
                <w:szCs w:val="20"/>
              </w:rPr>
              <w:t>5</w:t>
            </w:r>
          </w:p>
        </w:tc>
        <w:tc>
          <w:tcPr>
            <w:tcW w:w="1559" w:type="dxa"/>
          </w:tcPr>
          <w:p w14:paraId="4CD25757" w14:textId="77777777" w:rsidR="00E053D6" w:rsidRPr="00B944CF" w:rsidRDefault="00E053D6" w:rsidP="00B944CF">
            <w:pPr>
              <w:spacing w:before="0"/>
              <w:jc w:val="center"/>
              <w:rPr>
                <w:b/>
                <w:noProof/>
                <w:color w:val="000000" w:themeColor="text1"/>
                <w:sz w:val="20"/>
                <w:szCs w:val="20"/>
              </w:rPr>
            </w:pPr>
            <w:r w:rsidRPr="00B944CF">
              <w:rPr>
                <w:b/>
                <w:noProof/>
                <w:color w:val="000000" w:themeColor="text1"/>
                <w:sz w:val="20"/>
                <w:szCs w:val="20"/>
              </w:rPr>
              <w:t>6</w:t>
            </w:r>
          </w:p>
        </w:tc>
      </w:tr>
      <w:tr w:rsidR="00DB112C" w:rsidRPr="00B944CF" w14:paraId="4CC2A133" w14:textId="77777777" w:rsidTr="00B944CF">
        <w:tc>
          <w:tcPr>
            <w:tcW w:w="2000" w:type="dxa"/>
            <w:vMerge w:val="restart"/>
          </w:tcPr>
          <w:p w14:paraId="147158DF" w14:textId="467C7FB0" w:rsidR="00DB112C" w:rsidRPr="00B944CF" w:rsidRDefault="00DB112C" w:rsidP="00B944CF">
            <w:pPr>
              <w:spacing w:before="0"/>
              <w:jc w:val="center"/>
              <w:rPr>
                <w:b/>
                <w:noProof/>
                <w:color w:val="000000" w:themeColor="text1"/>
                <w:sz w:val="20"/>
                <w:szCs w:val="20"/>
              </w:rPr>
            </w:pPr>
            <w:r w:rsidRPr="00B944CF">
              <w:rPr>
                <w:noProof/>
                <w:color w:val="000000" w:themeColor="text1"/>
                <w:sz w:val="20"/>
                <w:szCs w:val="20"/>
              </w:rPr>
              <w:t>ზემოქმედება ატმოსფერული ჰაერის ხარისხზე</w:t>
            </w:r>
          </w:p>
        </w:tc>
        <w:tc>
          <w:tcPr>
            <w:tcW w:w="2531" w:type="dxa"/>
          </w:tcPr>
          <w:p w14:paraId="5B6B1882" w14:textId="04EB8C1E" w:rsidR="00DB112C" w:rsidRPr="00B944CF" w:rsidRDefault="00DB112C" w:rsidP="00B944CF">
            <w:pPr>
              <w:spacing w:before="0"/>
              <w:jc w:val="center"/>
              <w:rPr>
                <w:b/>
                <w:noProof/>
                <w:color w:val="000000" w:themeColor="text1"/>
                <w:sz w:val="20"/>
                <w:szCs w:val="20"/>
              </w:rPr>
            </w:pPr>
            <w:r w:rsidRPr="00B944CF">
              <w:rPr>
                <w:rFonts w:eastAsia="Sylfaen" w:cs="Sylfaen"/>
                <w:sz w:val="20"/>
                <w:szCs w:val="20"/>
              </w:rPr>
              <w:t xml:space="preserve">ფეროშენადნობთა სადნობი  ღუმელების მტვერდამჭერი ფილტრების გაფრქვევი მილი </w:t>
            </w:r>
          </w:p>
        </w:tc>
        <w:tc>
          <w:tcPr>
            <w:tcW w:w="3687" w:type="dxa"/>
          </w:tcPr>
          <w:p w14:paraId="5B6B0F1F" w14:textId="77777777" w:rsidR="00DB112C" w:rsidRPr="00B944CF" w:rsidRDefault="00DB112C" w:rsidP="00B944CF">
            <w:pPr>
              <w:widowControl w:val="0"/>
              <w:tabs>
                <w:tab w:val="left" w:pos="1465"/>
              </w:tabs>
              <w:spacing w:before="0" w:after="0"/>
              <w:ind w:right="99"/>
              <w:jc w:val="left"/>
              <w:rPr>
                <w:rFonts w:eastAsia="Sylfaen" w:cs="Sylfaen"/>
                <w:spacing w:val="-1"/>
                <w:sz w:val="20"/>
                <w:szCs w:val="20"/>
              </w:rPr>
            </w:pPr>
            <w:r w:rsidRPr="00B944CF">
              <w:rPr>
                <w:rFonts w:eastAsia="Sylfaen" w:cs="Sylfaen"/>
                <w:spacing w:val="-1"/>
                <w:sz w:val="20"/>
                <w:szCs w:val="20"/>
              </w:rPr>
              <w:t>უწყვეტი მონიტორინგის სისტემა, შემდეგ საკვლევ პარამეტრებზე:</w:t>
            </w:r>
          </w:p>
          <w:p w14:paraId="35300941" w14:textId="77777777" w:rsidR="00DB112C" w:rsidRPr="00B944CF" w:rsidRDefault="00DB112C" w:rsidP="00B944CF">
            <w:pPr>
              <w:numPr>
                <w:ilvl w:val="0"/>
                <w:numId w:val="3"/>
              </w:numPr>
              <w:tabs>
                <w:tab w:val="clear" w:pos="36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შეწონილი ნაწილაკები;</w:t>
            </w:r>
          </w:p>
          <w:p w14:paraId="0EDFD929" w14:textId="77777777" w:rsidR="00DB112C" w:rsidRPr="00B944CF" w:rsidRDefault="00DB112C" w:rsidP="00B944CF">
            <w:pPr>
              <w:numPr>
                <w:ilvl w:val="0"/>
                <w:numId w:val="3"/>
              </w:numPr>
              <w:tabs>
                <w:tab w:val="clear" w:pos="36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ნახშირბადის მონოოქსიდი;</w:t>
            </w:r>
          </w:p>
          <w:p w14:paraId="3C9AA581" w14:textId="77777777" w:rsidR="00DB112C" w:rsidRPr="00B944CF" w:rsidRDefault="00DB112C" w:rsidP="00B944CF">
            <w:pPr>
              <w:numPr>
                <w:ilvl w:val="0"/>
                <w:numId w:val="3"/>
              </w:numPr>
              <w:tabs>
                <w:tab w:val="clear" w:pos="36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აზოტის ოქსიდები;</w:t>
            </w:r>
          </w:p>
          <w:p w14:paraId="36982797" w14:textId="13CC14C4" w:rsidR="00DB112C" w:rsidRPr="00B944CF" w:rsidRDefault="00DB112C" w:rsidP="00B944CF">
            <w:pPr>
              <w:numPr>
                <w:ilvl w:val="0"/>
                <w:numId w:val="3"/>
              </w:numPr>
              <w:tabs>
                <w:tab w:val="clear" w:pos="360"/>
              </w:tabs>
              <w:spacing w:before="0" w:after="0"/>
              <w:ind w:left="276" w:hanging="283"/>
              <w:jc w:val="left"/>
              <w:rPr>
                <w:b/>
                <w:noProof/>
                <w:color w:val="000000" w:themeColor="text1"/>
                <w:sz w:val="20"/>
                <w:szCs w:val="20"/>
              </w:rPr>
            </w:pPr>
            <w:r w:rsidRPr="00B944CF">
              <w:rPr>
                <w:rFonts w:eastAsia="Calibri" w:cs="Times New Roman"/>
                <w:color w:val="000000"/>
                <w:sz w:val="20"/>
                <w:szCs w:val="20"/>
              </w:rPr>
              <w:t>გოგირდის დიოქსიდი.</w:t>
            </w:r>
          </w:p>
        </w:tc>
        <w:tc>
          <w:tcPr>
            <w:tcW w:w="1998" w:type="dxa"/>
            <w:vAlign w:val="center"/>
          </w:tcPr>
          <w:p w14:paraId="0633A912" w14:textId="174560F2" w:rsidR="00DB112C" w:rsidRPr="00B944CF" w:rsidRDefault="00DB112C" w:rsidP="00B944CF">
            <w:pPr>
              <w:spacing w:before="0"/>
              <w:jc w:val="center"/>
              <w:rPr>
                <w:b/>
                <w:noProof/>
                <w:color w:val="000000" w:themeColor="text1"/>
                <w:sz w:val="20"/>
                <w:szCs w:val="20"/>
              </w:rPr>
            </w:pPr>
            <w:r w:rsidRPr="00B944CF">
              <w:rPr>
                <w:rFonts w:eastAsia="Sylfaen" w:cs="Sylfaen"/>
                <w:sz w:val="20"/>
                <w:szCs w:val="20"/>
              </w:rPr>
              <w:t>მუდმივად</w:t>
            </w:r>
          </w:p>
        </w:tc>
        <w:tc>
          <w:tcPr>
            <w:tcW w:w="2395" w:type="dxa"/>
            <w:vAlign w:val="center"/>
          </w:tcPr>
          <w:p w14:paraId="06E9C985" w14:textId="5BA4F12A" w:rsidR="00DB112C" w:rsidRPr="00B944CF" w:rsidRDefault="00DB112C" w:rsidP="00B944CF">
            <w:pPr>
              <w:spacing w:before="0"/>
              <w:jc w:val="center"/>
              <w:rPr>
                <w:b/>
                <w:noProof/>
                <w:color w:val="000000" w:themeColor="text1"/>
                <w:sz w:val="20"/>
                <w:szCs w:val="20"/>
              </w:rPr>
            </w:pPr>
            <w:r w:rsidRPr="00B944CF">
              <w:rPr>
                <w:rFonts w:eastAsia="Sylfaen" w:cs="Sylfaen"/>
                <w:sz w:val="20"/>
                <w:szCs w:val="20"/>
              </w:rPr>
              <w:t>ზდგ-ს ნორმების დაცვა</w:t>
            </w:r>
            <w:r w:rsidRPr="00B944CF">
              <w:rPr>
                <w:rFonts w:eastAsia="Sylfaen" w:cs="Sylfaen"/>
                <w:color w:val="000000" w:themeColor="text1"/>
                <w:sz w:val="20"/>
                <w:szCs w:val="20"/>
              </w:rPr>
              <w:t xml:space="preserve"> </w:t>
            </w:r>
          </w:p>
        </w:tc>
        <w:tc>
          <w:tcPr>
            <w:tcW w:w="1559" w:type="dxa"/>
            <w:vAlign w:val="center"/>
          </w:tcPr>
          <w:p w14:paraId="51E4ACB6" w14:textId="61C4BC83" w:rsidR="00DB112C" w:rsidRPr="00B944CF" w:rsidRDefault="00DB112C" w:rsidP="00B944CF">
            <w:pPr>
              <w:spacing w:before="0"/>
              <w:jc w:val="center"/>
              <w:rPr>
                <w:b/>
                <w:noProof/>
                <w:color w:val="000000" w:themeColor="text1"/>
                <w:sz w:val="20"/>
                <w:szCs w:val="20"/>
              </w:rPr>
            </w:pPr>
            <w:r w:rsidRPr="00B944CF">
              <w:rPr>
                <w:rFonts w:eastAsia="Calibri" w:cs="Times New Roman"/>
                <w:color w:val="000000"/>
                <w:sz w:val="20"/>
                <w:szCs w:val="20"/>
              </w:rPr>
              <w:t>შპს „მანგანეზ ინდასთრი“</w:t>
            </w:r>
          </w:p>
        </w:tc>
      </w:tr>
      <w:tr w:rsidR="00DB112C" w:rsidRPr="00B944CF" w14:paraId="45AB4A53" w14:textId="77777777" w:rsidTr="00B944CF">
        <w:tc>
          <w:tcPr>
            <w:tcW w:w="2000" w:type="dxa"/>
            <w:vMerge/>
          </w:tcPr>
          <w:p w14:paraId="71D0DC1E" w14:textId="77777777" w:rsidR="00DB112C" w:rsidRPr="00B944CF" w:rsidRDefault="00DB112C" w:rsidP="00B944CF">
            <w:pPr>
              <w:spacing w:before="0"/>
              <w:jc w:val="center"/>
              <w:rPr>
                <w:b/>
                <w:noProof/>
                <w:color w:val="000000" w:themeColor="text1"/>
                <w:sz w:val="20"/>
                <w:szCs w:val="20"/>
              </w:rPr>
            </w:pPr>
          </w:p>
        </w:tc>
        <w:tc>
          <w:tcPr>
            <w:tcW w:w="2531" w:type="dxa"/>
          </w:tcPr>
          <w:p w14:paraId="7499675A" w14:textId="41F99114" w:rsidR="00DB112C" w:rsidRPr="00B944CF" w:rsidRDefault="00DB112C" w:rsidP="00B944CF">
            <w:pPr>
              <w:spacing w:before="0"/>
              <w:jc w:val="center"/>
              <w:rPr>
                <w:b/>
                <w:noProof/>
                <w:color w:val="000000" w:themeColor="text1"/>
                <w:sz w:val="20"/>
                <w:szCs w:val="20"/>
              </w:rPr>
            </w:pPr>
            <w:r w:rsidRPr="00B944CF">
              <w:rPr>
                <w:rFonts w:eastAsia="Sylfaen" w:cs="Sylfaen"/>
                <w:sz w:val="20"/>
                <w:szCs w:val="20"/>
              </w:rPr>
              <w:t xml:space="preserve">საწარმოში არსებული ყველა გაფრქვევის წყარო, გარდა მტვერდამჭერი ფილტრების გამფრქვევი მილისა </w:t>
            </w:r>
          </w:p>
        </w:tc>
        <w:tc>
          <w:tcPr>
            <w:tcW w:w="3687" w:type="dxa"/>
          </w:tcPr>
          <w:p w14:paraId="1E3F7EEA" w14:textId="77777777" w:rsidR="00DB112C" w:rsidRPr="00B944CF" w:rsidRDefault="00DB112C" w:rsidP="00B944CF">
            <w:pPr>
              <w:spacing w:before="0" w:after="0"/>
              <w:ind w:left="-7"/>
              <w:jc w:val="left"/>
              <w:rPr>
                <w:rFonts w:eastAsia="Calibri" w:cs="Times New Roman"/>
                <w:color w:val="000000"/>
                <w:sz w:val="20"/>
                <w:szCs w:val="20"/>
              </w:rPr>
            </w:pPr>
            <w:r w:rsidRPr="00B944CF">
              <w:rPr>
                <w:rFonts w:eastAsia="Calibri" w:cs="Times New Roman"/>
                <w:color w:val="000000"/>
                <w:sz w:val="20"/>
                <w:szCs w:val="20"/>
              </w:rPr>
              <w:t xml:space="preserve">გაანგარიშების მეთოდით შემდეგ საკვლევ პარამეტრებზე: </w:t>
            </w:r>
          </w:p>
          <w:p w14:paraId="04F497E6" w14:textId="77777777" w:rsidR="00DB112C" w:rsidRPr="00B944CF" w:rsidRDefault="00DB112C" w:rsidP="00B944CF">
            <w:pPr>
              <w:numPr>
                <w:ilvl w:val="0"/>
                <w:numId w:val="3"/>
              </w:numPr>
              <w:tabs>
                <w:tab w:val="clear" w:pos="36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შეწონილი ნაწილაკები;</w:t>
            </w:r>
          </w:p>
          <w:p w14:paraId="36741192" w14:textId="77777777" w:rsidR="00DB112C" w:rsidRPr="00B944CF" w:rsidRDefault="00DB112C" w:rsidP="00B944CF">
            <w:pPr>
              <w:numPr>
                <w:ilvl w:val="0"/>
                <w:numId w:val="3"/>
              </w:numPr>
              <w:tabs>
                <w:tab w:val="clear" w:pos="36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ნახშირბადის მონოოქსიდი;</w:t>
            </w:r>
          </w:p>
          <w:p w14:paraId="1DD2DEAA" w14:textId="77777777" w:rsidR="00DB112C" w:rsidRPr="00B944CF" w:rsidRDefault="00DB112C" w:rsidP="00B944CF">
            <w:pPr>
              <w:numPr>
                <w:ilvl w:val="0"/>
                <w:numId w:val="3"/>
              </w:numPr>
              <w:tabs>
                <w:tab w:val="clear" w:pos="36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აზოტის ოქსიდები;</w:t>
            </w:r>
          </w:p>
          <w:p w14:paraId="3DB4E451" w14:textId="77777777" w:rsidR="00DB112C" w:rsidRPr="00B944CF" w:rsidRDefault="00DB112C"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გოგირდის დიოქსიდი;</w:t>
            </w:r>
          </w:p>
          <w:p w14:paraId="3C1EDCA9" w14:textId="5FA7D8FB" w:rsidR="00DB112C" w:rsidRPr="00B944CF" w:rsidRDefault="00DB112C" w:rsidP="00B944CF">
            <w:pPr>
              <w:numPr>
                <w:ilvl w:val="0"/>
                <w:numId w:val="3"/>
              </w:numPr>
              <w:tabs>
                <w:tab w:val="clear" w:pos="360"/>
              </w:tabs>
              <w:spacing w:before="0" w:after="0"/>
              <w:ind w:left="276" w:hanging="283"/>
              <w:jc w:val="left"/>
              <w:rPr>
                <w:b/>
                <w:noProof/>
                <w:color w:val="000000" w:themeColor="text1"/>
                <w:sz w:val="20"/>
                <w:szCs w:val="20"/>
              </w:rPr>
            </w:pPr>
            <w:r w:rsidRPr="00B944CF">
              <w:rPr>
                <w:rFonts w:eastAsia="Calibri" w:cs="Times New Roman"/>
                <w:color w:val="000000"/>
                <w:sz w:val="20"/>
                <w:szCs w:val="20"/>
              </w:rPr>
              <w:t xml:space="preserve">მანგანუმის ოქსიდი. </w:t>
            </w:r>
          </w:p>
        </w:tc>
        <w:tc>
          <w:tcPr>
            <w:tcW w:w="1998" w:type="dxa"/>
            <w:vAlign w:val="center"/>
          </w:tcPr>
          <w:p w14:paraId="070407B4" w14:textId="453C020E" w:rsidR="00DB112C" w:rsidRPr="00B944CF" w:rsidRDefault="00DB112C" w:rsidP="00B944CF">
            <w:pPr>
              <w:spacing w:before="0"/>
              <w:jc w:val="center"/>
              <w:rPr>
                <w:b/>
                <w:noProof/>
                <w:color w:val="000000" w:themeColor="text1"/>
                <w:sz w:val="20"/>
                <w:szCs w:val="20"/>
              </w:rPr>
            </w:pPr>
            <w:r w:rsidRPr="00B944CF">
              <w:rPr>
                <w:rFonts w:eastAsia="Sylfaen" w:cs="Sylfaen"/>
                <w:sz w:val="20"/>
                <w:szCs w:val="20"/>
              </w:rPr>
              <w:t>კვარტალში ერთხელ</w:t>
            </w:r>
          </w:p>
        </w:tc>
        <w:tc>
          <w:tcPr>
            <w:tcW w:w="2395" w:type="dxa"/>
            <w:vAlign w:val="center"/>
          </w:tcPr>
          <w:p w14:paraId="40A842BB" w14:textId="2A27AA01" w:rsidR="00DB112C" w:rsidRPr="00B944CF" w:rsidRDefault="00DB112C" w:rsidP="00B944CF">
            <w:pPr>
              <w:spacing w:before="0"/>
              <w:jc w:val="center"/>
              <w:rPr>
                <w:b/>
                <w:noProof/>
                <w:color w:val="000000" w:themeColor="text1"/>
                <w:sz w:val="20"/>
                <w:szCs w:val="20"/>
              </w:rPr>
            </w:pPr>
            <w:r w:rsidRPr="00B944CF">
              <w:rPr>
                <w:rFonts w:eastAsia="Sylfaen" w:cs="Sylfaen"/>
                <w:sz w:val="20"/>
                <w:szCs w:val="20"/>
              </w:rPr>
              <w:t>ზდგ-ს ნორმების დაცვა</w:t>
            </w:r>
            <w:r w:rsidRPr="00B944CF">
              <w:rPr>
                <w:rFonts w:eastAsia="Sylfaen" w:cs="Sylfaen"/>
                <w:color w:val="000000" w:themeColor="text1"/>
                <w:sz w:val="20"/>
                <w:szCs w:val="20"/>
              </w:rPr>
              <w:t xml:space="preserve"> </w:t>
            </w:r>
          </w:p>
        </w:tc>
        <w:tc>
          <w:tcPr>
            <w:tcW w:w="1559" w:type="dxa"/>
            <w:vAlign w:val="center"/>
          </w:tcPr>
          <w:p w14:paraId="1214DE92" w14:textId="32359CB2" w:rsidR="00DB112C" w:rsidRPr="00B944CF" w:rsidRDefault="00DB112C" w:rsidP="00B944CF">
            <w:pPr>
              <w:spacing w:before="0"/>
              <w:jc w:val="center"/>
              <w:rPr>
                <w:b/>
                <w:noProof/>
                <w:color w:val="000000" w:themeColor="text1"/>
                <w:sz w:val="20"/>
                <w:szCs w:val="20"/>
              </w:rPr>
            </w:pPr>
            <w:r w:rsidRPr="00B944CF">
              <w:rPr>
                <w:b/>
                <w:noProof/>
                <w:color w:val="000000" w:themeColor="text1"/>
                <w:sz w:val="20"/>
                <w:szCs w:val="20"/>
              </w:rPr>
              <w:t>„ -------------„</w:t>
            </w:r>
          </w:p>
        </w:tc>
      </w:tr>
      <w:tr w:rsidR="00DB112C" w:rsidRPr="00B944CF" w14:paraId="6F273FBC" w14:textId="77777777" w:rsidTr="00B944CF">
        <w:tc>
          <w:tcPr>
            <w:tcW w:w="2000" w:type="dxa"/>
            <w:vMerge/>
          </w:tcPr>
          <w:p w14:paraId="2BF63D03" w14:textId="77777777" w:rsidR="00DB112C" w:rsidRPr="00B944CF" w:rsidRDefault="00DB112C" w:rsidP="00B944CF">
            <w:pPr>
              <w:spacing w:before="0"/>
              <w:jc w:val="center"/>
              <w:rPr>
                <w:b/>
                <w:noProof/>
                <w:color w:val="000000" w:themeColor="text1"/>
                <w:sz w:val="20"/>
                <w:szCs w:val="20"/>
              </w:rPr>
            </w:pPr>
          </w:p>
        </w:tc>
        <w:tc>
          <w:tcPr>
            <w:tcW w:w="2531" w:type="dxa"/>
          </w:tcPr>
          <w:p w14:paraId="19AD9F2C" w14:textId="77777777" w:rsidR="00DB112C" w:rsidRPr="00B944CF" w:rsidRDefault="00DB112C" w:rsidP="00B944CF">
            <w:pPr>
              <w:spacing w:before="0" w:after="0"/>
              <w:jc w:val="left"/>
              <w:rPr>
                <w:rFonts w:eastAsia="Calibri" w:cs="Times New Roman"/>
                <w:color w:val="000000"/>
                <w:sz w:val="20"/>
                <w:szCs w:val="20"/>
              </w:rPr>
            </w:pPr>
            <w:r w:rsidRPr="00B944CF">
              <w:rPr>
                <w:rFonts w:eastAsia="Calibri" w:cs="Times New Roman"/>
                <w:color w:val="000000"/>
                <w:sz w:val="20"/>
                <w:szCs w:val="20"/>
              </w:rPr>
              <w:t>საწარმოს საზღვარზე და 500 მ-იანი ნორმირებული ზონის საზღვარზე, და უახლოესი საცხოვრებელი ზონის საზღვარზე შემდეგ საკონტროლო წერტილებში:</w:t>
            </w:r>
          </w:p>
          <w:p w14:paraId="34C016EE" w14:textId="77777777" w:rsidR="00DB112C" w:rsidRPr="00B944CF" w:rsidRDefault="00DB112C" w:rsidP="00685DFB">
            <w:pPr>
              <w:pStyle w:val="ListParagraph"/>
              <w:numPr>
                <w:ilvl w:val="0"/>
                <w:numId w:val="72"/>
              </w:numPr>
              <w:spacing w:before="0" w:after="0"/>
              <w:jc w:val="left"/>
              <w:rPr>
                <w:rFonts w:eastAsia="Calibri" w:cs="Times New Roman"/>
                <w:color w:val="000000"/>
                <w:sz w:val="20"/>
                <w:szCs w:val="20"/>
              </w:rPr>
            </w:pPr>
            <w:r w:rsidRPr="00B944CF">
              <w:rPr>
                <w:rFonts w:eastAsia="Calibri" w:cs="Times New Roman"/>
                <w:color w:val="000000"/>
                <w:sz w:val="20"/>
                <w:szCs w:val="20"/>
              </w:rPr>
              <w:lastRenderedPageBreak/>
              <w:t xml:space="preserve">500 მ-იანი ზონის საზღვარი  </w:t>
            </w:r>
          </w:p>
          <w:p w14:paraId="483C67ED" w14:textId="77777777" w:rsidR="00DB112C" w:rsidRPr="00B944CF" w:rsidRDefault="00DB112C" w:rsidP="00B944CF">
            <w:pPr>
              <w:numPr>
                <w:ilvl w:val="0"/>
                <w:numId w:val="3"/>
              </w:numPr>
              <w:spacing w:before="0" w:after="0"/>
              <w:jc w:val="left"/>
              <w:rPr>
                <w:rFonts w:eastAsia="Calibri" w:cs="Times New Roman"/>
                <w:color w:val="000000"/>
                <w:sz w:val="20"/>
                <w:szCs w:val="20"/>
              </w:rPr>
            </w:pPr>
            <w:r w:rsidRPr="00B944CF">
              <w:rPr>
                <w:rFonts w:eastAsia="Calibri" w:cs="Times New Roman"/>
                <w:color w:val="000000"/>
                <w:sz w:val="20"/>
                <w:szCs w:val="20"/>
              </w:rPr>
              <w:t>X-  312921;</w:t>
            </w:r>
          </w:p>
          <w:p w14:paraId="506BC32B" w14:textId="77777777" w:rsidR="00DB112C" w:rsidRPr="00B944CF" w:rsidRDefault="00DB112C" w:rsidP="00B944CF">
            <w:pPr>
              <w:numPr>
                <w:ilvl w:val="0"/>
                <w:numId w:val="3"/>
              </w:numPr>
              <w:spacing w:before="0" w:after="0"/>
              <w:jc w:val="left"/>
              <w:rPr>
                <w:rFonts w:eastAsia="Calibri" w:cs="Times New Roman"/>
                <w:color w:val="000000"/>
                <w:sz w:val="20"/>
                <w:szCs w:val="20"/>
              </w:rPr>
            </w:pPr>
            <w:r w:rsidRPr="00B944CF">
              <w:rPr>
                <w:rFonts w:eastAsia="Calibri" w:cs="Times New Roman"/>
                <w:color w:val="000000"/>
                <w:sz w:val="20"/>
                <w:szCs w:val="20"/>
              </w:rPr>
              <w:t>Y- 4672925.</w:t>
            </w:r>
          </w:p>
          <w:p w14:paraId="512B1AD1" w14:textId="77777777" w:rsidR="00DB112C" w:rsidRPr="00B944CF" w:rsidRDefault="00DB112C" w:rsidP="00685DFB">
            <w:pPr>
              <w:pStyle w:val="ListParagraph"/>
              <w:numPr>
                <w:ilvl w:val="0"/>
                <w:numId w:val="72"/>
              </w:numPr>
              <w:spacing w:before="0" w:after="0"/>
              <w:jc w:val="left"/>
              <w:rPr>
                <w:rFonts w:eastAsia="Calibri" w:cs="Times New Roman"/>
                <w:color w:val="000000"/>
                <w:sz w:val="20"/>
                <w:szCs w:val="20"/>
              </w:rPr>
            </w:pPr>
            <w:r w:rsidRPr="00B944CF">
              <w:rPr>
                <w:rFonts w:eastAsia="Calibri" w:cs="Times New Roman"/>
                <w:color w:val="000000"/>
                <w:sz w:val="20"/>
                <w:szCs w:val="20"/>
              </w:rPr>
              <w:t>საცხოვრებელი ზონის საზღვარი</w:t>
            </w:r>
          </w:p>
          <w:p w14:paraId="7DB0A7BA" w14:textId="77777777" w:rsidR="00DB112C" w:rsidRPr="00B944CF" w:rsidRDefault="00DB112C" w:rsidP="00B944CF">
            <w:pPr>
              <w:numPr>
                <w:ilvl w:val="0"/>
                <w:numId w:val="3"/>
              </w:numPr>
              <w:spacing w:before="0" w:after="0"/>
              <w:jc w:val="left"/>
              <w:rPr>
                <w:rFonts w:eastAsia="Calibri" w:cs="Times New Roman"/>
                <w:color w:val="000000"/>
                <w:sz w:val="20"/>
                <w:szCs w:val="20"/>
              </w:rPr>
            </w:pPr>
            <w:r w:rsidRPr="00B944CF">
              <w:rPr>
                <w:rFonts w:eastAsia="Calibri" w:cs="Times New Roman"/>
                <w:color w:val="000000"/>
                <w:sz w:val="20"/>
                <w:szCs w:val="20"/>
              </w:rPr>
              <w:t>X-313058;</w:t>
            </w:r>
          </w:p>
          <w:p w14:paraId="208F58C9" w14:textId="7D1F88AC" w:rsidR="00DB112C" w:rsidRPr="00B944CF" w:rsidRDefault="00DB112C" w:rsidP="00B944CF">
            <w:pPr>
              <w:numPr>
                <w:ilvl w:val="0"/>
                <w:numId w:val="3"/>
              </w:numPr>
              <w:spacing w:before="0" w:after="0"/>
              <w:jc w:val="left"/>
              <w:rPr>
                <w:b/>
                <w:noProof/>
                <w:color w:val="000000" w:themeColor="text1"/>
                <w:sz w:val="20"/>
                <w:szCs w:val="20"/>
              </w:rPr>
            </w:pPr>
            <w:r w:rsidRPr="00B944CF">
              <w:rPr>
                <w:rFonts w:eastAsia="Calibri" w:cs="Times New Roman"/>
                <w:color w:val="000000"/>
                <w:sz w:val="20"/>
                <w:szCs w:val="20"/>
              </w:rPr>
              <w:t>Y-4672732.</w:t>
            </w:r>
          </w:p>
        </w:tc>
        <w:tc>
          <w:tcPr>
            <w:tcW w:w="3687" w:type="dxa"/>
          </w:tcPr>
          <w:p w14:paraId="3DCB234C" w14:textId="77777777" w:rsidR="00DB112C" w:rsidRPr="00B944CF" w:rsidRDefault="00DB112C" w:rsidP="00B944CF">
            <w:pPr>
              <w:spacing w:before="0" w:after="0"/>
              <w:jc w:val="left"/>
              <w:rPr>
                <w:rFonts w:eastAsia="Calibri" w:cs="Times New Roman"/>
                <w:color w:val="000000"/>
                <w:sz w:val="20"/>
                <w:szCs w:val="20"/>
              </w:rPr>
            </w:pPr>
            <w:r w:rsidRPr="00B944CF">
              <w:rPr>
                <w:rFonts w:eastAsia="Calibri" w:cs="Times New Roman"/>
                <w:color w:val="000000"/>
                <w:sz w:val="20"/>
                <w:szCs w:val="20"/>
              </w:rPr>
              <w:lastRenderedPageBreak/>
              <w:t>ინსტრუმენტული და ლაბორატორიული კვლევა შემდეგ საკვლევ პარამეტრებზე:</w:t>
            </w:r>
          </w:p>
          <w:p w14:paraId="3515FB58" w14:textId="77777777" w:rsidR="00DB112C" w:rsidRPr="00B944CF" w:rsidRDefault="00DB112C" w:rsidP="00B944CF">
            <w:pPr>
              <w:numPr>
                <w:ilvl w:val="0"/>
                <w:numId w:val="3"/>
              </w:numPr>
              <w:tabs>
                <w:tab w:val="clear" w:pos="36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შეწონილი ნაწილაკები;</w:t>
            </w:r>
          </w:p>
          <w:p w14:paraId="364DCF71" w14:textId="2758258E" w:rsidR="00DB112C" w:rsidRPr="00B944CF" w:rsidRDefault="00DB112C" w:rsidP="00B944CF">
            <w:pPr>
              <w:numPr>
                <w:ilvl w:val="0"/>
                <w:numId w:val="3"/>
              </w:numPr>
              <w:tabs>
                <w:tab w:val="clear" w:pos="360"/>
              </w:tabs>
              <w:spacing w:before="0" w:after="0"/>
              <w:ind w:left="276" w:hanging="283"/>
              <w:jc w:val="left"/>
              <w:rPr>
                <w:b/>
                <w:noProof/>
                <w:color w:val="000000" w:themeColor="text1"/>
                <w:sz w:val="20"/>
                <w:szCs w:val="20"/>
              </w:rPr>
            </w:pPr>
            <w:r w:rsidRPr="00B944CF">
              <w:rPr>
                <w:rFonts w:eastAsia="Calibri" w:cs="Times New Roman"/>
                <w:color w:val="000000"/>
                <w:sz w:val="20"/>
                <w:szCs w:val="20"/>
              </w:rPr>
              <w:t>მანგანუმის ოქსიდი.</w:t>
            </w:r>
          </w:p>
        </w:tc>
        <w:tc>
          <w:tcPr>
            <w:tcW w:w="1998" w:type="dxa"/>
            <w:vAlign w:val="center"/>
          </w:tcPr>
          <w:p w14:paraId="621BF345" w14:textId="550A4AD1" w:rsidR="00DB112C" w:rsidRPr="00B944CF" w:rsidRDefault="00DB112C" w:rsidP="00B944CF">
            <w:pPr>
              <w:spacing w:before="0"/>
              <w:jc w:val="center"/>
              <w:rPr>
                <w:b/>
                <w:noProof/>
                <w:color w:val="000000" w:themeColor="text1"/>
                <w:sz w:val="20"/>
                <w:szCs w:val="20"/>
              </w:rPr>
            </w:pPr>
            <w:r w:rsidRPr="00B944CF">
              <w:rPr>
                <w:rFonts w:eastAsia="Sylfaen" w:cs="Sylfaen"/>
                <w:sz w:val="18"/>
                <w:szCs w:val="18"/>
              </w:rPr>
              <w:t>კვარტალში ერთხელ</w:t>
            </w:r>
          </w:p>
        </w:tc>
        <w:tc>
          <w:tcPr>
            <w:tcW w:w="2395" w:type="dxa"/>
            <w:vAlign w:val="center"/>
          </w:tcPr>
          <w:p w14:paraId="65509A5F" w14:textId="06E5212D" w:rsidR="00DB112C" w:rsidRPr="00B944CF" w:rsidRDefault="00DB112C" w:rsidP="00B944CF">
            <w:pPr>
              <w:spacing w:before="0"/>
              <w:jc w:val="center"/>
              <w:rPr>
                <w:b/>
                <w:noProof/>
                <w:color w:val="000000" w:themeColor="text1"/>
                <w:sz w:val="20"/>
                <w:szCs w:val="20"/>
              </w:rPr>
            </w:pPr>
            <w:r w:rsidRPr="00B944CF">
              <w:rPr>
                <w:rFonts w:eastAsia="Sylfaen" w:cs="Sylfaen"/>
                <w:sz w:val="18"/>
                <w:szCs w:val="18"/>
              </w:rPr>
              <w:t>ზდგ-ს ნორმების დაცვა</w:t>
            </w:r>
            <w:r w:rsidRPr="00B944CF">
              <w:rPr>
                <w:rFonts w:eastAsia="Sylfaen" w:cs="Sylfaen"/>
                <w:color w:val="000000" w:themeColor="text1"/>
                <w:sz w:val="18"/>
                <w:szCs w:val="18"/>
              </w:rPr>
              <w:t xml:space="preserve"> </w:t>
            </w:r>
          </w:p>
        </w:tc>
        <w:tc>
          <w:tcPr>
            <w:tcW w:w="1559" w:type="dxa"/>
            <w:vAlign w:val="center"/>
          </w:tcPr>
          <w:p w14:paraId="603F1576" w14:textId="1F366862" w:rsidR="00DB112C" w:rsidRPr="00B944CF" w:rsidRDefault="00DB112C" w:rsidP="00B944CF">
            <w:pPr>
              <w:spacing w:before="0"/>
              <w:jc w:val="center"/>
              <w:rPr>
                <w:b/>
                <w:noProof/>
                <w:color w:val="000000" w:themeColor="text1"/>
                <w:sz w:val="20"/>
                <w:szCs w:val="20"/>
              </w:rPr>
            </w:pPr>
            <w:r w:rsidRPr="00B944CF">
              <w:rPr>
                <w:b/>
                <w:noProof/>
                <w:color w:val="000000" w:themeColor="text1"/>
                <w:sz w:val="20"/>
                <w:szCs w:val="20"/>
              </w:rPr>
              <w:t>„ -------------„</w:t>
            </w:r>
          </w:p>
        </w:tc>
      </w:tr>
      <w:tr w:rsidR="00DB112C" w:rsidRPr="00B944CF" w14:paraId="2D111E26" w14:textId="77777777" w:rsidTr="00B944CF">
        <w:tc>
          <w:tcPr>
            <w:tcW w:w="2000" w:type="dxa"/>
          </w:tcPr>
          <w:p w14:paraId="6AC9DB21" w14:textId="7379DBB7" w:rsidR="00DB112C" w:rsidRPr="00B944CF" w:rsidRDefault="00DB112C" w:rsidP="00B944CF">
            <w:pPr>
              <w:spacing w:before="0"/>
              <w:jc w:val="left"/>
              <w:rPr>
                <w:noProof/>
                <w:color w:val="000000" w:themeColor="text1"/>
                <w:sz w:val="20"/>
                <w:szCs w:val="20"/>
              </w:rPr>
            </w:pPr>
            <w:r w:rsidRPr="00B944CF">
              <w:rPr>
                <w:rFonts w:eastAsia="Calibri" w:cs="Times New Roman"/>
                <w:sz w:val="20"/>
                <w:szCs w:val="20"/>
              </w:rPr>
              <w:lastRenderedPageBreak/>
              <w:t>ხმაური</w:t>
            </w:r>
          </w:p>
        </w:tc>
        <w:tc>
          <w:tcPr>
            <w:tcW w:w="2531" w:type="dxa"/>
          </w:tcPr>
          <w:p w14:paraId="24EEF17F" w14:textId="2DE6280E"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საწარმო და ტრანსპორტი</w:t>
            </w:r>
          </w:p>
          <w:p w14:paraId="5CE85E6C" w14:textId="77777777" w:rsidR="00DB112C" w:rsidRPr="00B944CF" w:rsidRDefault="00DB112C" w:rsidP="00B944CF">
            <w:pPr>
              <w:spacing w:before="0"/>
              <w:jc w:val="left"/>
              <w:rPr>
                <w:noProof/>
                <w:color w:val="000000" w:themeColor="text1"/>
                <w:sz w:val="20"/>
                <w:szCs w:val="20"/>
              </w:rPr>
            </w:pPr>
          </w:p>
        </w:tc>
        <w:tc>
          <w:tcPr>
            <w:tcW w:w="3687" w:type="dxa"/>
          </w:tcPr>
          <w:p w14:paraId="7DB34BE8" w14:textId="77777777"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მოწყობილობების ტექნიკური გამართულობის უზრუნველყოფა;</w:t>
            </w:r>
          </w:p>
          <w:p w14:paraId="719B6B30" w14:textId="34B92CEB"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ავტომობილების ტექნიკური გამართულობა;</w:t>
            </w:r>
          </w:p>
          <w:p w14:paraId="6273FB04" w14:textId="77777777"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ინსტრუმენტალური გაზომვა.</w:t>
            </w:r>
          </w:p>
          <w:p w14:paraId="597B428E" w14:textId="77777777" w:rsidR="00DB112C" w:rsidRPr="00B944CF" w:rsidRDefault="00DB112C" w:rsidP="00B944CF">
            <w:pPr>
              <w:spacing w:before="0"/>
              <w:contextualSpacing/>
              <w:jc w:val="left"/>
              <w:rPr>
                <w:noProof/>
                <w:color w:val="000000" w:themeColor="text1"/>
                <w:sz w:val="20"/>
                <w:szCs w:val="20"/>
              </w:rPr>
            </w:pPr>
          </w:p>
        </w:tc>
        <w:tc>
          <w:tcPr>
            <w:tcW w:w="1998" w:type="dxa"/>
          </w:tcPr>
          <w:p w14:paraId="1671AC7C" w14:textId="77777777"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პერიოდული კონტროლი;</w:t>
            </w:r>
          </w:p>
          <w:p w14:paraId="68B51BF3" w14:textId="3EFCFFB9" w:rsidR="00DB112C" w:rsidRPr="00B944CF" w:rsidRDefault="00DB112C" w:rsidP="00B944CF">
            <w:pPr>
              <w:spacing w:before="0"/>
              <w:contextualSpacing/>
              <w:jc w:val="left"/>
              <w:rPr>
                <w:noProof/>
                <w:color w:val="000000" w:themeColor="text1"/>
                <w:sz w:val="20"/>
                <w:szCs w:val="20"/>
              </w:rPr>
            </w:pPr>
          </w:p>
        </w:tc>
        <w:tc>
          <w:tcPr>
            <w:tcW w:w="2395" w:type="dxa"/>
          </w:tcPr>
          <w:p w14:paraId="15C056AE" w14:textId="77777777"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ჯანდაცვის და უსაფრთხოების ნორმებთან შესაბამისობის უზრუნველყოფა;</w:t>
            </w:r>
          </w:p>
          <w:p w14:paraId="78CC1277" w14:textId="77777777"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მოსახლეობაზე მინიმალური გავლენა;</w:t>
            </w:r>
          </w:p>
          <w:p w14:paraId="06FE155E" w14:textId="0ECA0FC8"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ფაუნაზე მინიმალური გავლენა.</w:t>
            </w:r>
          </w:p>
        </w:tc>
        <w:tc>
          <w:tcPr>
            <w:tcW w:w="1559" w:type="dxa"/>
          </w:tcPr>
          <w:p w14:paraId="5C8673B0" w14:textId="3B1B556F" w:rsidR="00DB112C" w:rsidRPr="00B944CF" w:rsidRDefault="00DB112C" w:rsidP="00B944CF">
            <w:pPr>
              <w:spacing w:before="0"/>
              <w:jc w:val="left"/>
              <w:rPr>
                <w:noProof/>
                <w:color w:val="000000" w:themeColor="text1"/>
                <w:sz w:val="20"/>
                <w:szCs w:val="20"/>
              </w:rPr>
            </w:pPr>
          </w:p>
        </w:tc>
      </w:tr>
      <w:tr w:rsidR="00DB112C" w:rsidRPr="00B944CF" w14:paraId="3E738DC7" w14:textId="77777777" w:rsidTr="00B944CF">
        <w:tc>
          <w:tcPr>
            <w:tcW w:w="2000" w:type="dxa"/>
          </w:tcPr>
          <w:p w14:paraId="73C4FF29" w14:textId="507F65A5" w:rsidR="00DB112C" w:rsidRPr="00B944CF" w:rsidRDefault="00DB112C" w:rsidP="00B944CF">
            <w:pPr>
              <w:spacing w:before="0"/>
              <w:jc w:val="left"/>
              <w:rPr>
                <w:noProof/>
                <w:color w:val="000000" w:themeColor="text1"/>
                <w:sz w:val="20"/>
                <w:szCs w:val="20"/>
              </w:rPr>
            </w:pPr>
            <w:r w:rsidRPr="00B944CF">
              <w:rPr>
                <w:noProof/>
                <w:color w:val="000000" w:themeColor="text1"/>
                <w:sz w:val="20"/>
                <w:szCs w:val="20"/>
              </w:rPr>
              <w:t>ნარჩენები</w:t>
            </w:r>
          </w:p>
        </w:tc>
        <w:tc>
          <w:tcPr>
            <w:tcW w:w="2531" w:type="dxa"/>
          </w:tcPr>
          <w:p w14:paraId="41179417" w14:textId="77777777"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საწარმოს ტერიტორია</w:t>
            </w:r>
          </w:p>
          <w:p w14:paraId="677DBB22" w14:textId="04E764F1" w:rsidR="00DB112C" w:rsidRPr="00B944CF" w:rsidRDefault="00DB112C" w:rsidP="00B944CF">
            <w:pPr>
              <w:numPr>
                <w:ilvl w:val="0"/>
                <w:numId w:val="3"/>
              </w:numPr>
              <w:tabs>
                <w:tab w:val="num" w:pos="720"/>
              </w:tabs>
              <w:spacing w:before="0" w:after="0"/>
              <w:ind w:left="276" w:hanging="283"/>
              <w:jc w:val="left"/>
              <w:rPr>
                <w:noProof/>
                <w:color w:val="000000" w:themeColor="text1"/>
                <w:sz w:val="20"/>
                <w:szCs w:val="20"/>
              </w:rPr>
            </w:pPr>
            <w:r w:rsidRPr="00B944CF">
              <w:rPr>
                <w:rFonts w:eastAsia="Calibri" w:cs="Times New Roman"/>
                <w:sz w:val="20"/>
                <w:szCs w:val="20"/>
              </w:rPr>
              <w:t>ნარჩენების განთავსების ტერიტორიები</w:t>
            </w:r>
          </w:p>
        </w:tc>
        <w:tc>
          <w:tcPr>
            <w:tcW w:w="3687" w:type="dxa"/>
          </w:tcPr>
          <w:p w14:paraId="18D8626F" w14:textId="77777777"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ზედამხედველობა/ინსპექტირება</w:t>
            </w:r>
          </w:p>
          <w:p w14:paraId="420B555B" w14:textId="77777777"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ტერიტორიის ვიზუალური დათვალიერება</w:t>
            </w:r>
          </w:p>
          <w:p w14:paraId="5D80EF47" w14:textId="47D66C95" w:rsidR="00DB112C" w:rsidRPr="00B944CF" w:rsidRDefault="00DB112C" w:rsidP="00B944CF">
            <w:pPr>
              <w:numPr>
                <w:ilvl w:val="0"/>
                <w:numId w:val="3"/>
              </w:numPr>
              <w:tabs>
                <w:tab w:val="num" w:pos="720"/>
              </w:tabs>
              <w:spacing w:before="0" w:after="0"/>
              <w:ind w:left="276" w:hanging="283"/>
              <w:jc w:val="left"/>
              <w:rPr>
                <w:noProof/>
                <w:color w:val="000000" w:themeColor="text1"/>
                <w:sz w:val="20"/>
                <w:szCs w:val="20"/>
              </w:rPr>
            </w:pPr>
            <w:r w:rsidRPr="00B944CF">
              <w:rPr>
                <w:rFonts w:eastAsia="Calibri" w:cs="Times New Roman"/>
                <w:sz w:val="20"/>
                <w:szCs w:val="20"/>
              </w:rPr>
              <w:t>ნარჩენების მენეჯმენტის კონტროლი</w:t>
            </w:r>
          </w:p>
        </w:tc>
        <w:tc>
          <w:tcPr>
            <w:tcW w:w="1998" w:type="dxa"/>
          </w:tcPr>
          <w:p w14:paraId="36684E29" w14:textId="77777777" w:rsidR="00DB112C" w:rsidRPr="00B944CF" w:rsidRDefault="00DB112C" w:rsidP="00685DFB">
            <w:pPr>
              <w:numPr>
                <w:ilvl w:val="0"/>
                <w:numId w:val="13"/>
              </w:numPr>
              <w:spacing w:before="0"/>
              <w:contextualSpacing/>
              <w:jc w:val="left"/>
              <w:rPr>
                <w:noProof/>
                <w:color w:val="000000" w:themeColor="text1"/>
                <w:sz w:val="20"/>
                <w:szCs w:val="20"/>
              </w:rPr>
            </w:pPr>
            <w:r w:rsidRPr="00B944CF">
              <w:rPr>
                <w:noProof/>
                <w:color w:val="000000" w:themeColor="text1"/>
                <w:sz w:val="20"/>
                <w:szCs w:val="20"/>
              </w:rPr>
              <w:t>ყოველდღიური კონტროლი</w:t>
            </w:r>
          </w:p>
        </w:tc>
        <w:tc>
          <w:tcPr>
            <w:tcW w:w="2395" w:type="dxa"/>
          </w:tcPr>
          <w:p w14:paraId="177BB50E" w14:textId="5DF4E34A"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ნიადაგის, წყლის ხარისხის დაცვა.</w:t>
            </w:r>
          </w:p>
          <w:p w14:paraId="5A8B4CCA" w14:textId="079804CB"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გარემოს უსაფრთხოების მოთხოვნებთან შესაბამისობის უზრუნველყოფა;</w:t>
            </w:r>
          </w:p>
          <w:p w14:paraId="2D0DCFAE" w14:textId="04D5B4C8" w:rsidR="00DB112C" w:rsidRPr="00B944CF" w:rsidRDefault="00DB112C" w:rsidP="00B944CF">
            <w:pPr>
              <w:numPr>
                <w:ilvl w:val="0"/>
                <w:numId w:val="3"/>
              </w:numPr>
              <w:tabs>
                <w:tab w:val="num" w:pos="720"/>
              </w:tabs>
              <w:spacing w:before="0" w:after="0"/>
              <w:ind w:left="276" w:hanging="283"/>
              <w:jc w:val="left"/>
              <w:rPr>
                <w:noProof/>
                <w:color w:val="000000" w:themeColor="text1"/>
                <w:sz w:val="20"/>
                <w:szCs w:val="20"/>
              </w:rPr>
            </w:pPr>
            <w:r w:rsidRPr="00B944CF">
              <w:rPr>
                <w:rFonts w:eastAsia="Calibri" w:cs="Times New Roman"/>
                <w:sz w:val="20"/>
                <w:szCs w:val="20"/>
              </w:rPr>
              <w:t>ჯანმრთელობის უსაფრთხოების უზრუნველყოფა.</w:t>
            </w:r>
          </w:p>
        </w:tc>
        <w:tc>
          <w:tcPr>
            <w:tcW w:w="1559" w:type="dxa"/>
          </w:tcPr>
          <w:p w14:paraId="05E50814" w14:textId="64AA2895" w:rsidR="00DB112C" w:rsidRPr="00B944CF" w:rsidRDefault="00DB112C" w:rsidP="00B944CF">
            <w:pPr>
              <w:rPr>
                <w:color w:val="000000" w:themeColor="text1"/>
              </w:rPr>
            </w:pPr>
          </w:p>
        </w:tc>
      </w:tr>
      <w:tr w:rsidR="00DB112C" w:rsidRPr="00B944CF" w14:paraId="6B0EB1D7" w14:textId="77777777" w:rsidTr="00B944CF">
        <w:tc>
          <w:tcPr>
            <w:tcW w:w="2000" w:type="dxa"/>
          </w:tcPr>
          <w:p w14:paraId="0E520D00" w14:textId="4FA2E22F" w:rsidR="00DB112C" w:rsidRPr="00B944CF" w:rsidRDefault="00DB112C" w:rsidP="00B944CF">
            <w:pPr>
              <w:spacing w:before="0"/>
              <w:jc w:val="left"/>
              <w:rPr>
                <w:noProof/>
                <w:color w:val="000000" w:themeColor="text1"/>
                <w:sz w:val="20"/>
                <w:szCs w:val="20"/>
              </w:rPr>
            </w:pPr>
            <w:r w:rsidRPr="00B944CF">
              <w:rPr>
                <w:rFonts w:eastAsia="Calibri" w:cs="Times New Roman"/>
                <w:color w:val="000000"/>
                <w:sz w:val="20"/>
                <w:szCs w:val="20"/>
              </w:rPr>
              <w:t>ნიადაგის/გრუნტის ხარისხი</w:t>
            </w:r>
          </w:p>
        </w:tc>
        <w:tc>
          <w:tcPr>
            <w:tcW w:w="2531" w:type="dxa"/>
          </w:tcPr>
          <w:p w14:paraId="36CBF5EC" w14:textId="2F0FC2E2" w:rsidR="00DB112C" w:rsidRPr="00B944CF" w:rsidRDefault="00DB112C" w:rsidP="00B944CF">
            <w:pPr>
              <w:numPr>
                <w:ilvl w:val="0"/>
                <w:numId w:val="3"/>
              </w:numPr>
              <w:tabs>
                <w:tab w:val="num" w:pos="72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კომპანიის ტერიტორია;</w:t>
            </w:r>
          </w:p>
          <w:p w14:paraId="7CC9667A" w14:textId="49A63833"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color w:val="000000"/>
                <w:sz w:val="20"/>
                <w:szCs w:val="20"/>
              </w:rPr>
              <w:t>ნარჩენების განთავსების უბნები.</w:t>
            </w:r>
          </w:p>
        </w:tc>
        <w:tc>
          <w:tcPr>
            <w:tcW w:w="3687" w:type="dxa"/>
          </w:tcPr>
          <w:p w14:paraId="08C6D1B9" w14:textId="0AB42129"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ვიზუალური კონტროლი;</w:t>
            </w:r>
          </w:p>
          <w:p w14:paraId="556D6056" w14:textId="6AE955D8" w:rsidR="00DB112C" w:rsidRPr="00B944CF" w:rsidRDefault="00B52C77"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 xml:space="preserve">საჭიროების შემთხვევაში, </w:t>
            </w:r>
            <w:r w:rsidR="00DB112C" w:rsidRPr="00B944CF">
              <w:rPr>
                <w:rFonts w:eastAsia="Calibri" w:cs="Times New Roman"/>
                <w:sz w:val="20"/>
                <w:szCs w:val="20"/>
              </w:rPr>
              <w:t>ლაბორატორიული ანალიზის ჩატარება</w:t>
            </w:r>
          </w:p>
        </w:tc>
        <w:tc>
          <w:tcPr>
            <w:tcW w:w="1998" w:type="dxa"/>
          </w:tcPr>
          <w:p w14:paraId="174A9D76" w14:textId="77777777"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სატრანსფორმატორო ზეთის გამოცვლის/დამატების შემდეგ;</w:t>
            </w:r>
          </w:p>
          <w:p w14:paraId="3B68D931" w14:textId="1BD99695"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ნარჩენების საწყობში გადატანისას;</w:t>
            </w:r>
          </w:p>
          <w:p w14:paraId="6015B38F" w14:textId="24876EDE" w:rsidR="00DB112C" w:rsidRPr="00B944CF" w:rsidRDefault="00DB112C" w:rsidP="00B944CF">
            <w:pPr>
              <w:numPr>
                <w:ilvl w:val="0"/>
                <w:numId w:val="3"/>
              </w:numPr>
              <w:tabs>
                <w:tab w:val="num" w:pos="720"/>
              </w:tabs>
              <w:spacing w:before="0" w:after="0"/>
              <w:ind w:left="276" w:hanging="283"/>
              <w:jc w:val="left"/>
              <w:rPr>
                <w:noProof/>
                <w:color w:val="000000" w:themeColor="text1"/>
                <w:sz w:val="20"/>
                <w:szCs w:val="20"/>
              </w:rPr>
            </w:pPr>
            <w:r w:rsidRPr="00B944CF">
              <w:rPr>
                <w:rFonts w:eastAsia="Calibri" w:cs="Times New Roman"/>
                <w:sz w:val="20"/>
                <w:szCs w:val="20"/>
              </w:rPr>
              <w:lastRenderedPageBreak/>
              <w:t>ლაბორატორიული კვლევა - ზეთების დაღვრის დაფიქსირების შემთხვევაში</w:t>
            </w:r>
          </w:p>
        </w:tc>
        <w:tc>
          <w:tcPr>
            <w:tcW w:w="2395" w:type="dxa"/>
          </w:tcPr>
          <w:p w14:paraId="7AB4FA8F" w14:textId="77777777"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lastRenderedPageBreak/>
              <w:t>ნიადაგის ხარისხის დაცვა;</w:t>
            </w:r>
          </w:p>
          <w:p w14:paraId="0BFD3DD5" w14:textId="77777777"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 xml:space="preserve">ზედაპირული ჩამონადენით ზედაპირული წყლის დაბინძურების </w:t>
            </w:r>
            <w:r w:rsidRPr="00B944CF">
              <w:rPr>
                <w:rFonts w:eastAsia="Calibri" w:cs="Times New Roman"/>
                <w:sz w:val="20"/>
                <w:szCs w:val="20"/>
              </w:rPr>
              <w:lastRenderedPageBreak/>
              <w:t>რისკის თავიდან აცილება;</w:t>
            </w:r>
          </w:p>
          <w:p w14:paraId="3B965981" w14:textId="0D39CDDA" w:rsidR="00DB112C" w:rsidRPr="00B944CF" w:rsidRDefault="00DB112C" w:rsidP="00B944CF">
            <w:pPr>
              <w:numPr>
                <w:ilvl w:val="0"/>
                <w:numId w:val="3"/>
              </w:numPr>
              <w:tabs>
                <w:tab w:val="num" w:pos="720"/>
              </w:tabs>
              <w:spacing w:before="0" w:after="0"/>
              <w:ind w:left="276" w:hanging="283"/>
              <w:jc w:val="left"/>
              <w:rPr>
                <w:noProof/>
                <w:color w:val="000000" w:themeColor="text1"/>
                <w:sz w:val="20"/>
                <w:szCs w:val="20"/>
              </w:rPr>
            </w:pPr>
            <w:r w:rsidRPr="00B944CF">
              <w:rPr>
                <w:rFonts w:eastAsia="Calibri" w:cs="Times New Roman"/>
                <w:sz w:val="20"/>
                <w:szCs w:val="20"/>
              </w:rPr>
              <w:t>მიწისქვეშა წყლების დაბინძურების თავიდან აცილება.</w:t>
            </w:r>
          </w:p>
        </w:tc>
        <w:tc>
          <w:tcPr>
            <w:tcW w:w="1559" w:type="dxa"/>
          </w:tcPr>
          <w:p w14:paraId="11F47A90" w14:textId="7D9AE3E2" w:rsidR="00DB112C" w:rsidRPr="00B944CF" w:rsidRDefault="00DB112C" w:rsidP="00B944CF">
            <w:pPr>
              <w:rPr>
                <w:color w:val="000000" w:themeColor="text1"/>
              </w:rPr>
            </w:pPr>
            <w:r w:rsidRPr="00B944CF">
              <w:rPr>
                <w:rFonts w:eastAsia="Calibri" w:cs="Times New Roman"/>
                <w:color w:val="000000"/>
                <w:sz w:val="20"/>
                <w:szCs w:val="20"/>
              </w:rPr>
              <w:lastRenderedPageBreak/>
              <w:t>„--------------“</w:t>
            </w:r>
          </w:p>
        </w:tc>
      </w:tr>
      <w:tr w:rsidR="00B52C77" w:rsidRPr="00B944CF" w14:paraId="28BD5F15" w14:textId="77777777" w:rsidTr="00B944CF">
        <w:tc>
          <w:tcPr>
            <w:tcW w:w="2000" w:type="dxa"/>
          </w:tcPr>
          <w:p w14:paraId="41772439" w14:textId="2C34BD70" w:rsidR="00B52C77" w:rsidRPr="00B944CF" w:rsidRDefault="00B52C77" w:rsidP="00B944CF">
            <w:pPr>
              <w:spacing w:before="0"/>
              <w:jc w:val="left"/>
              <w:rPr>
                <w:rFonts w:eastAsia="Calibri" w:cs="Times New Roman"/>
                <w:color w:val="000000"/>
                <w:sz w:val="20"/>
                <w:szCs w:val="20"/>
              </w:rPr>
            </w:pPr>
            <w:r w:rsidRPr="00B944CF">
              <w:rPr>
                <w:rFonts w:eastAsia="Calibri" w:cs="Times New Roman"/>
                <w:color w:val="000000"/>
                <w:sz w:val="20"/>
                <w:szCs w:val="20"/>
              </w:rPr>
              <w:lastRenderedPageBreak/>
              <w:t xml:space="preserve">ზედაპირული და მიწისქვეშა წყლების ხარისხი </w:t>
            </w:r>
          </w:p>
        </w:tc>
        <w:tc>
          <w:tcPr>
            <w:tcW w:w="2531" w:type="dxa"/>
          </w:tcPr>
          <w:p w14:paraId="32857143" w14:textId="64B1B6C5" w:rsidR="00B52C77" w:rsidRPr="00B944CF" w:rsidRDefault="00B52C77" w:rsidP="00B944CF">
            <w:pPr>
              <w:numPr>
                <w:ilvl w:val="0"/>
                <w:numId w:val="3"/>
              </w:numPr>
              <w:spacing w:before="0" w:after="0"/>
              <w:jc w:val="left"/>
              <w:rPr>
                <w:rFonts w:eastAsia="Calibri" w:cs="Times New Roman"/>
                <w:color w:val="000000"/>
                <w:sz w:val="20"/>
                <w:szCs w:val="20"/>
              </w:rPr>
            </w:pPr>
            <w:r w:rsidRPr="00B944CF">
              <w:rPr>
                <w:rFonts w:eastAsia="Calibri" w:cs="Times New Roman"/>
                <w:color w:val="000000"/>
                <w:sz w:val="20"/>
                <w:szCs w:val="20"/>
              </w:rPr>
              <w:t>სანიაღვრე წყლების სალექარიდან მიღებული გაწმენდილი წყალი</w:t>
            </w:r>
          </w:p>
          <w:p w14:paraId="12B56B5D" w14:textId="4456F84C" w:rsidR="00B52C77" w:rsidRPr="00B944CF" w:rsidRDefault="00B52C77" w:rsidP="00B944CF">
            <w:pPr>
              <w:numPr>
                <w:ilvl w:val="0"/>
                <w:numId w:val="3"/>
              </w:numPr>
              <w:tabs>
                <w:tab w:val="num" w:pos="720"/>
              </w:tabs>
              <w:spacing w:before="0" w:after="0"/>
              <w:jc w:val="left"/>
              <w:rPr>
                <w:rFonts w:eastAsia="Calibri" w:cs="Times New Roman"/>
                <w:color w:val="000000"/>
                <w:sz w:val="20"/>
                <w:szCs w:val="20"/>
              </w:rPr>
            </w:pPr>
            <w:r w:rsidRPr="00B944CF">
              <w:rPr>
                <w:rFonts w:eastAsia="Calibri" w:cs="Times New Roman"/>
                <w:color w:val="000000"/>
                <w:sz w:val="20"/>
                <w:szCs w:val="20"/>
              </w:rPr>
              <w:t>ნარჩენების დროებითი დასაწყობების ადგილები.</w:t>
            </w:r>
          </w:p>
        </w:tc>
        <w:tc>
          <w:tcPr>
            <w:tcW w:w="3687" w:type="dxa"/>
          </w:tcPr>
          <w:p w14:paraId="064B3C69" w14:textId="2FFB51EB" w:rsidR="00B52C77" w:rsidRPr="00B944CF" w:rsidRDefault="00B52C77" w:rsidP="00B944CF">
            <w:pPr>
              <w:numPr>
                <w:ilvl w:val="0"/>
                <w:numId w:val="3"/>
              </w:numPr>
              <w:spacing w:before="0" w:after="0"/>
              <w:jc w:val="left"/>
              <w:rPr>
                <w:rFonts w:eastAsia="Calibri" w:cs="Times New Roman"/>
                <w:sz w:val="20"/>
                <w:szCs w:val="20"/>
              </w:rPr>
            </w:pPr>
            <w:r w:rsidRPr="00B944CF">
              <w:rPr>
                <w:rFonts w:eastAsia="Calibri" w:cs="Times New Roman"/>
                <w:sz w:val="20"/>
                <w:szCs w:val="20"/>
              </w:rPr>
              <w:t>გაწმენდილი სანიაღვრე  წყლების   ლაბორატორიული კონტროლი;</w:t>
            </w:r>
          </w:p>
          <w:p w14:paraId="54E47B4B" w14:textId="0F592E36" w:rsidR="00B52C77" w:rsidRPr="00B944CF" w:rsidRDefault="00B52C77" w:rsidP="00B944CF">
            <w:pPr>
              <w:numPr>
                <w:ilvl w:val="0"/>
                <w:numId w:val="3"/>
              </w:numPr>
              <w:tabs>
                <w:tab w:val="num" w:pos="720"/>
              </w:tabs>
              <w:spacing w:before="0" w:after="0"/>
              <w:jc w:val="left"/>
              <w:rPr>
                <w:rFonts w:eastAsia="Calibri" w:cs="Times New Roman"/>
                <w:sz w:val="20"/>
                <w:szCs w:val="20"/>
              </w:rPr>
            </w:pPr>
            <w:r w:rsidRPr="00B944CF">
              <w:rPr>
                <w:rFonts w:eastAsia="Calibri" w:cs="Times New Roman"/>
                <w:sz w:val="20"/>
                <w:szCs w:val="20"/>
              </w:rPr>
              <w:t>ნარჩენების დროებითი განთავსების ადგილების ვიზუალური კონტროლი.</w:t>
            </w:r>
          </w:p>
        </w:tc>
        <w:tc>
          <w:tcPr>
            <w:tcW w:w="1998" w:type="dxa"/>
            <w:vAlign w:val="center"/>
          </w:tcPr>
          <w:p w14:paraId="4D4C7750" w14:textId="77777777" w:rsidR="00B52C77" w:rsidRPr="00B944CF" w:rsidRDefault="00B52C77" w:rsidP="00B944CF">
            <w:pPr>
              <w:numPr>
                <w:ilvl w:val="0"/>
                <w:numId w:val="3"/>
              </w:numPr>
              <w:tabs>
                <w:tab w:val="clear" w:pos="360"/>
                <w:tab w:val="num" w:pos="276"/>
                <w:tab w:val="num" w:pos="720"/>
              </w:tabs>
              <w:spacing w:before="0" w:after="0"/>
              <w:ind w:left="276" w:hanging="283"/>
              <w:jc w:val="left"/>
              <w:rPr>
                <w:rFonts w:eastAsia="Calibri" w:cs="Times New Roman"/>
                <w:sz w:val="20"/>
                <w:szCs w:val="20"/>
              </w:rPr>
            </w:pPr>
            <w:r w:rsidRPr="00B944CF">
              <w:rPr>
                <w:rFonts w:eastAsia="Calibri" w:cs="Times New Roman"/>
                <w:sz w:val="20"/>
                <w:szCs w:val="20"/>
              </w:rPr>
              <w:t>ჩამდინარე წყლების ხარისხის კონტროლი კვარტალში ერთხელ;</w:t>
            </w:r>
          </w:p>
          <w:p w14:paraId="5C5AC20A" w14:textId="098A2922" w:rsidR="00B52C77" w:rsidRPr="00B944CF" w:rsidRDefault="00B52C77"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ნარჩენების დროებითი განთავსების ადგილების ვიზუალური კონტროლი სისტემატურად.</w:t>
            </w:r>
          </w:p>
        </w:tc>
        <w:tc>
          <w:tcPr>
            <w:tcW w:w="2395" w:type="dxa"/>
            <w:vAlign w:val="center"/>
          </w:tcPr>
          <w:p w14:paraId="20D2D2A6" w14:textId="1458B480" w:rsidR="00B52C77" w:rsidRPr="00B944CF" w:rsidRDefault="00B52C77"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 xml:space="preserve">ზედაპირული და მიწისქვეშა წყლების ხარისხის ნორმებთან შესაბამისობის უზრუნველყოფა  </w:t>
            </w:r>
          </w:p>
        </w:tc>
        <w:tc>
          <w:tcPr>
            <w:tcW w:w="1559" w:type="dxa"/>
            <w:vAlign w:val="center"/>
          </w:tcPr>
          <w:p w14:paraId="52E7FC0D" w14:textId="152B30EF" w:rsidR="00B52C77" w:rsidRPr="00B944CF" w:rsidRDefault="00B52C77" w:rsidP="00B944CF">
            <w:pPr>
              <w:rPr>
                <w:rFonts w:eastAsia="Calibri" w:cs="Times New Roman"/>
                <w:color w:val="000000"/>
                <w:sz w:val="20"/>
                <w:szCs w:val="20"/>
              </w:rPr>
            </w:pPr>
            <w:r w:rsidRPr="00B944CF">
              <w:rPr>
                <w:rFonts w:eastAsia="Calibri" w:cs="Times New Roman"/>
                <w:sz w:val="20"/>
                <w:szCs w:val="20"/>
              </w:rPr>
              <w:t>„_________“</w:t>
            </w:r>
          </w:p>
        </w:tc>
      </w:tr>
      <w:tr w:rsidR="00B52C77" w:rsidRPr="00B944CF" w14:paraId="1127ED06" w14:textId="77777777" w:rsidTr="00B944CF">
        <w:tc>
          <w:tcPr>
            <w:tcW w:w="2000" w:type="dxa"/>
          </w:tcPr>
          <w:p w14:paraId="16961AE5" w14:textId="77777777" w:rsidR="00B52C77" w:rsidRPr="00B944CF" w:rsidRDefault="00B52C77" w:rsidP="00B944CF">
            <w:pPr>
              <w:spacing w:before="0"/>
              <w:jc w:val="left"/>
              <w:rPr>
                <w:noProof/>
                <w:color w:val="000000" w:themeColor="text1"/>
                <w:sz w:val="20"/>
                <w:szCs w:val="20"/>
              </w:rPr>
            </w:pPr>
            <w:r w:rsidRPr="00B944CF">
              <w:rPr>
                <w:noProof/>
                <w:color w:val="000000" w:themeColor="text1"/>
                <w:sz w:val="20"/>
                <w:szCs w:val="20"/>
              </w:rPr>
              <w:t>შრომის უსაფრთხოება</w:t>
            </w:r>
          </w:p>
        </w:tc>
        <w:tc>
          <w:tcPr>
            <w:tcW w:w="2531" w:type="dxa"/>
          </w:tcPr>
          <w:p w14:paraId="17928535" w14:textId="77777777" w:rsidR="00B52C77" w:rsidRPr="00B944CF" w:rsidRDefault="00B52C77" w:rsidP="00B944CF">
            <w:pPr>
              <w:spacing w:before="0"/>
              <w:jc w:val="left"/>
              <w:rPr>
                <w:noProof/>
                <w:color w:val="000000" w:themeColor="text1"/>
                <w:sz w:val="20"/>
                <w:szCs w:val="20"/>
              </w:rPr>
            </w:pPr>
            <w:r w:rsidRPr="00B944CF">
              <w:rPr>
                <w:noProof/>
                <w:color w:val="000000" w:themeColor="text1"/>
                <w:sz w:val="20"/>
                <w:szCs w:val="20"/>
              </w:rPr>
              <w:t xml:space="preserve">სამუშაოთა წარმოების ტერიტორია </w:t>
            </w:r>
          </w:p>
        </w:tc>
        <w:tc>
          <w:tcPr>
            <w:tcW w:w="3687" w:type="dxa"/>
          </w:tcPr>
          <w:p w14:paraId="6B0CF6B4" w14:textId="77777777" w:rsidR="00B52C77" w:rsidRPr="00B944CF" w:rsidRDefault="00B52C77" w:rsidP="00B944CF">
            <w:pPr>
              <w:spacing w:before="0"/>
              <w:jc w:val="left"/>
              <w:rPr>
                <w:noProof/>
                <w:color w:val="000000" w:themeColor="text1"/>
                <w:sz w:val="20"/>
                <w:szCs w:val="20"/>
              </w:rPr>
            </w:pPr>
            <w:r w:rsidRPr="00B944CF">
              <w:rPr>
                <w:noProof/>
                <w:color w:val="000000" w:themeColor="text1"/>
                <w:sz w:val="20"/>
                <w:szCs w:val="20"/>
              </w:rPr>
              <w:t>ინსპექტირება:</w:t>
            </w:r>
          </w:p>
          <w:p w14:paraId="6B6136EC" w14:textId="77777777" w:rsidR="00B52C77" w:rsidRPr="00B944CF" w:rsidRDefault="00B52C77" w:rsidP="00685DFB">
            <w:pPr>
              <w:numPr>
                <w:ilvl w:val="0"/>
                <w:numId w:val="13"/>
              </w:numPr>
              <w:spacing w:before="0"/>
              <w:contextualSpacing/>
              <w:jc w:val="left"/>
              <w:rPr>
                <w:noProof/>
                <w:color w:val="000000" w:themeColor="text1"/>
                <w:sz w:val="20"/>
                <w:szCs w:val="20"/>
              </w:rPr>
            </w:pPr>
            <w:r w:rsidRPr="00B944CF">
              <w:rPr>
                <w:noProof/>
                <w:color w:val="000000" w:themeColor="text1"/>
                <w:sz w:val="20"/>
                <w:szCs w:val="20"/>
              </w:rPr>
              <w:t>პირადი დაცვის საშუალებების არსებობა და გამართულობის პერიოდული კონტროლი;</w:t>
            </w:r>
          </w:p>
          <w:p w14:paraId="0B84EC5B" w14:textId="77777777" w:rsidR="00B52C77" w:rsidRPr="00B944CF" w:rsidRDefault="00B52C77" w:rsidP="00685DFB">
            <w:pPr>
              <w:numPr>
                <w:ilvl w:val="0"/>
                <w:numId w:val="13"/>
              </w:numPr>
              <w:spacing w:before="0"/>
              <w:contextualSpacing/>
              <w:jc w:val="left"/>
              <w:rPr>
                <w:noProof/>
                <w:color w:val="000000" w:themeColor="text1"/>
                <w:sz w:val="20"/>
                <w:szCs w:val="20"/>
              </w:rPr>
            </w:pPr>
            <w:r w:rsidRPr="00B944CF">
              <w:rPr>
                <w:noProof/>
                <w:color w:val="000000" w:themeColor="text1"/>
                <w:sz w:val="20"/>
                <w:szCs w:val="20"/>
              </w:rPr>
              <w:t>ჰიგიენური მოთხოვნების შესრულების კონტროლი;</w:t>
            </w:r>
          </w:p>
        </w:tc>
        <w:tc>
          <w:tcPr>
            <w:tcW w:w="1998" w:type="dxa"/>
          </w:tcPr>
          <w:p w14:paraId="056C12D7" w14:textId="77777777" w:rsidR="00B52C77" w:rsidRPr="00B944CF" w:rsidRDefault="00B52C77" w:rsidP="00B944CF">
            <w:pPr>
              <w:numPr>
                <w:ilvl w:val="0"/>
                <w:numId w:val="3"/>
              </w:numPr>
              <w:tabs>
                <w:tab w:val="num" w:pos="720"/>
              </w:tabs>
              <w:spacing w:before="0" w:after="0"/>
              <w:ind w:left="276" w:hanging="283"/>
              <w:jc w:val="left"/>
              <w:rPr>
                <w:noProof/>
                <w:color w:val="000000" w:themeColor="text1"/>
                <w:sz w:val="20"/>
                <w:szCs w:val="20"/>
              </w:rPr>
            </w:pPr>
            <w:r w:rsidRPr="00B944CF">
              <w:rPr>
                <w:rFonts w:eastAsia="Calibri" w:cs="Times New Roman"/>
                <w:sz w:val="20"/>
                <w:szCs w:val="20"/>
              </w:rPr>
              <w:t>პერიოდული კონტროლი სამუშაოების წარმოების პერიოდში და სამუშაოების დასრულების შემდგომ</w:t>
            </w:r>
          </w:p>
        </w:tc>
        <w:tc>
          <w:tcPr>
            <w:tcW w:w="2395" w:type="dxa"/>
          </w:tcPr>
          <w:p w14:paraId="1E1B62ED" w14:textId="03884B77" w:rsidR="00B52C77" w:rsidRPr="00B944CF" w:rsidRDefault="00B52C77" w:rsidP="00685DFB">
            <w:pPr>
              <w:numPr>
                <w:ilvl w:val="0"/>
                <w:numId w:val="13"/>
              </w:numPr>
              <w:spacing w:before="0"/>
              <w:contextualSpacing/>
              <w:jc w:val="left"/>
              <w:rPr>
                <w:noProof/>
                <w:color w:val="000000" w:themeColor="text1"/>
                <w:sz w:val="20"/>
                <w:szCs w:val="20"/>
              </w:rPr>
            </w:pPr>
            <w:r w:rsidRPr="00B944CF">
              <w:rPr>
                <w:noProof/>
                <w:color w:val="000000" w:themeColor="text1"/>
                <w:sz w:val="20"/>
                <w:szCs w:val="20"/>
              </w:rPr>
              <w:t>ჯანდაცვის და უსაფრთხოების ნორმებთან შესაბამისობის უზრუნველყოფა;</w:t>
            </w:r>
          </w:p>
          <w:p w14:paraId="1BAEE701" w14:textId="77777777" w:rsidR="00B52C77" w:rsidRPr="00B944CF" w:rsidRDefault="00B52C77" w:rsidP="00685DFB">
            <w:pPr>
              <w:numPr>
                <w:ilvl w:val="0"/>
                <w:numId w:val="13"/>
              </w:numPr>
              <w:spacing w:before="0"/>
              <w:contextualSpacing/>
              <w:jc w:val="left"/>
              <w:rPr>
                <w:noProof/>
                <w:color w:val="000000" w:themeColor="text1"/>
                <w:sz w:val="20"/>
                <w:szCs w:val="20"/>
              </w:rPr>
            </w:pPr>
            <w:r w:rsidRPr="00B944CF">
              <w:rPr>
                <w:noProof/>
                <w:color w:val="000000" w:themeColor="text1"/>
                <w:sz w:val="20"/>
                <w:szCs w:val="20"/>
              </w:rPr>
              <w:t>ტრავმატიზმის და დაავადებების გავრცელების თავიდან აცილება/მინიმიზაცია</w:t>
            </w:r>
          </w:p>
        </w:tc>
        <w:tc>
          <w:tcPr>
            <w:tcW w:w="1559" w:type="dxa"/>
          </w:tcPr>
          <w:p w14:paraId="1FE0E117" w14:textId="407FF16F" w:rsidR="00B52C77" w:rsidRPr="00B944CF" w:rsidRDefault="00B52C77" w:rsidP="00B944CF">
            <w:pPr>
              <w:rPr>
                <w:color w:val="000000" w:themeColor="text1"/>
              </w:rPr>
            </w:pPr>
            <w:r w:rsidRPr="00B944CF">
              <w:rPr>
                <w:rFonts w:eastAsia="Calibri" w:cs="Times New Roman"/>
                <w:color w:val="000000"/>
                <w:sz w:val="20"/>
                <w:szCs w:val="20"/>
              </w:rPr>
              <w:t>„--------------“</w:t>
            </w:r>
          </w:p>
        </w:tc>
      </w:tr>
    </w:tbl>
    <w:p w14:paraId="58645234" w14:textId="77777777" w:rsidR="00E21028" w:rsidRPr="00B944CF" w:rsidRDefault="00E21028" w:rsidP="00B944CF">
      <w:pPr>
        <w:rPr>
          <w:noProof/>
          <w:color w:val="000000" w:themeColor="text1"/>
        </w:rPr>
      </w:pPr>
    </w:p>
    <w:p w14:paraId="1FC91794" w14:textId="687260E6" w:rsidR="00A70882" w:rsidRPr="00B944CF" w:rsidRDefault="00A70882" w:rsidP="00B944CF">
      <w:pPr>
        <w:keepNext/>
        <w:spacing w:before="0" w:after="200"/>
        <w:rPr>
          <w:b/>
          <w:i/>
          <w:iCs/>
          <w:szCs w:val="18"/>
        </w:rPr>
      </w:pPr>
      <w:r w:rsidRPr="00B944CF">
        <w:rPr>
          <w:b/>
          <w:i/>
          <w:iCs/>
          <w:szCs w:val="18"/>
        </w:rPr>
        <w:t xml:space="preserve"> </w:t>
      </w:r>
    </w:p>
    <w:p w14:paraId="14CD3DA3" w14:textId="77777777" w:rsidR="00A70882" w:rsidRPr="00B944CF" w:rsidRDefault="00A70882" w:rsidP="00B944CF">
      <w:pPr>
        <w:rPr>
          <w:color w:val="000000" w:themeColor="text1"/>
        </w:rPr>
      </w:pPr>
    </w:p>
    <w:p w14:paraId="247FE5CB" w14:textId="77777777" w:rsidR="00A70882" w:rsidRPr="00B944CF" w:rsidRDefault="00A70882" w:rsidP="00B944CF">
      <w:pPr>
        <w:sectPr w:rsidR="00A70882" w:rsidRPr="00B944CF" w:rsidSect="005436DA">
          <w:pgSz w:w="16867" w:h="11926" w:orient="landscape"/>
          <w:pgMar w:top="1138" w:right="1138" w:bottom="1138" w:left="1138" w:header="720" w:footer="720" w:gutter="0"/>
          <w:cols w:space="720"/>
        </w:sectPr>
      </w:pPr>
    </w:p>
    <w:p w14:paraId="1BB26E35" w14:textId="63B3528C" w:rsidR="008471B7" w:rsidRPr="00B944CF" w:rsidRDefault="004325DB" w:rsidP="00B944CF">
      <w:pPr>
        <w:pStyle w:val="Heading1"/>
      </w:pPr>
      <w:bookmarkStart w:id="71" w:name="_Toc116390823"/>
      <w:r w:rsidRPr="00B944CF">
        <w:lastRenderedPageBreak/>
        <w:t>დასკვნები და რეკომენდაციები</w:t>
      </w:r>
      <w:bookmarkEnd w:id="71"/>
      <w:r w:rsidRPr="00B944CF">
        <w:t xml:space="preserve"> </w:t>
      </w:r>
    </w:p>
    <w:p w14:paraId="575E4F76" w14:textId="0260D125" w:rsidR="00830CDE" w:rsidRPr="00B944CF" w:rsidRDefault="00830CDE" w:rsidP="00B944CF">
      <w:pPr>
        <w:rPr>
          <w:rFonts w:eastAsia="Calibri" w:cs="Times New Roman"/>
        </w:rPr>
      </w:pPr>
      <w:r w:rsidRPr="00B944CF">
        <w:rPr>
          <w:rFonts w:eastAsia="Calibri" w:cs="Times New Roman"/>
        </w:rPr>
        <w:t xml:space="preserve">შპს „მანგანეზ ინდასთრი“-ს ფეროშენადნობთა საწარმოს ექსპლუატაციის მოწყობის და ექსპლუატაციის  პროექტის გარემოზე ზემოქმედების შეფასების ანგარიშის დამუშავების პროცესში მომზადებული იქნა შემდეგი დასკვნები და რეკომენდაციები: </w:t>
      </w:r>
    </w:p>
    <w:p w14:paraId="581B4811" w14:textId="77777777" w:rsidR="00830CDE" w:rsidRPr="00B944CF" w:rsidRDefault="00830CDE" w:rsidP="00B944CF">
      <w:pPr>
        <w:rPr>
          <w:rFonts w:eastAsia="Calibri" w:cs="Times New Roman"/>
          <w:b/>
        </w:rPr>
      </w:pPr>
      <w:r w:rsidRPr="00B944CF">
        <w:rPr>
          <w:rFonts w:eastAsia="Calibri" w:cs="Times New Roman"/>
          <w:b/>
        </w:rPr>
        <w:t>დასკვნები:</w:t>
      </w:r>
    </w:p>
    <w:p w14:paraId="57442074" w14:textId="7A3BAD6D" w:rsidR="00830CDE" w:rsidRPr="00B944CF" w:rsidRDefault="00830CDE" w:rsidP="00685DFB">
      <w:pPr>
        <w:numPr>
          <w:ilvl w:val="0"/>
          <w:numId w:val="73"/>
        </w:numPr>
        <w:spacing w:before="0" w:after="0"/>
        <w:ind w:left="648"/>
        <w:rPr>
          <w:rFonts w:eastAsia="Calibri" w:cs="Times New Roman"/>
        </w:rPr>
      </w:pPr>
      <w:r w:rsidRPr="00B944CF">
        <w:rPr>
          <w:rFonts w:eastAsia="Calibri" w:cs="Times New Roman"/>
        </w:rPr>
        <w:t xml:space="preserve">საწარმოს ექსპლუატაციის პროცესში ატმოსფერულ ჰაერში მავნე ნივთიერებათა გაბნევის გაანგარიშება შესრულებულია არსებული ფონური მდგომარეობის გათვალისწინებით, კერძოდ: გაანგარიშება შესრულებულია საწარმოს განთავსების არეალში მოქმედი და პერსპექტიული საწარმოების ყველა გაფრქვევის წყაროს ერთდროული ფუნქციონირების სცენარის მიხედვით. </w:t>
      </w:r>
    </w:p>
    <w:p w14:paraId="46B84EF2" w14:textId="77777777" w:rsidR="00830CDE" w:rsidRPr="00B944CF" w:rsidRDefault="00830CDE" w:rsidP="00B944CF">
      <w:pPr>
        <w:spacing w:before="0" w:after="0"/>
        <w:ind w:left="648"/>
        <w:rPr>
          <w:rFonts w:eastAsia="Calibri" w:cs="Times New Roman"/>
        </w:rPr>
      </w:pPr>
      <w:r w:rsidRPr="00B944CF">
        <w:rPr>
          <w:rFonts w:eastAsia="Calibri" w:cs="Times New Roman"/>
        </w:rPr>
        <w:t xml:space="preserve">გაანგარიშების შედეგების მიხედვით, უახლოესი საცხოვრებელი ზონის და 500 მ-იანი ნორმირებული ზონის საზღვრებზე ატმოსფერულ ჰაერში მავნე ნივთიერებების მიწისპირა კონცენტრაციები ზდკ-ს წილებში არ გადააჭარბებს ნორმირებულ მაჩვნებლებს; </w:t>
      </w:r>
    </w:p>
    <w:p w14:paraId="27B97F98" w14:textId="74C6AA00" w:rsidR="00830CDE" w:rsidRPr="00B944CF" w:rsidRDefault="00830CDE" w:rsidP="00685DFB">
      <w:pPr>
        <w:numPr>
          <w:ilvl w:val="0"/>
          <w:numId w:val="73"/>
        </w:numPr>
        <w:spacing w:before="0" w:after="0"/>
        <w:ind w:left="648"/>
        <w:rPr>
          <w:rFonts w:eastAsia="Calibri" w:cs="Times New Roman"/>
        </w:rPr>
      </w:pPr>
      <w:r w:rsidRPr="00B944CF">
        <w:rPr>
          <w:rFonts w:eastAsia="Calibri" w:cs="Times New Roman"/>
        </w:rPr>
        <w:t>საწარმოს ექსპლუატაციის პროცესში მოსალოდნელი ხმაურის გაანგარიშების შედეგების მიხედვით უახლოესი საცხოვრებელი ზონის საზღვარზე ხმაურის გავრცელებასთან დაკავშირებული ზემოქმედება მოსალოდნელი არ არის. მინიმალურია ასევე კუმულაციური ზემოქმედების რისკები;</w:t>
      </w:r>
    </w:p>
    <w:p w14:paraId="1260B05B" w14:textId="77777777" w:rsidR="00830CDE" w:rsidRPr="00B944CF" w:rsidRDefault="00830CDE" w:rsidP="00685DFB">
      <w:pPr>
        <w:numPr>
          <w:ilvl w:val="0"/>
          <w:numId w:val="73"/>
        </w:numPr>
        <w:spacing w:before="0" w:after="0"/>
        <w:ind w:left="648"/>
        <w:rPr>
          <w:rFonts w:eastAsia="Calibri" w:cs="Times New Roman"/>
        </w:rPr>
      </w:pPr>
      <w:r w:rsidRPr="00B944CF">
        <w:rPr>
          <w:rFonts w:eastAsia="Calibri" w:cs="Times New Roman"/>
        </w:rPr>
        <w:t xml:space="preserve">საწარმოში მიმდინარე ტექნოლოგიური პროცესები, ვიბრაციის გენერაციის მაღალ რისკებთან დაკავშირებული არ არის, ხოლო უახლოესი საცხოვრებელი ზონიდან დაცილების დიდი მანძილიდან გამომდინარე ვიბრაციის გავრცელებასთან დაკავშირებულ ზემოქმედებას ადგილი არ ექნება; </w:t>
      </w:r>
    </w:p>
    <w:p w14:paraId="225A4723" w14:textId="459721CF" w:rsidR="00830CDE" w:rsidRPr="00B944CF" w:rsidRDefault="00830CDE" w:rsidP="00685DFB">
      <w:pPr>
        <w:numPr>
          <w:ilvl w:val="0"/>
          <w:numId w:val="73"/>
        </w:numPr>
        <w:spacing w:before="0" w:after="0"/>
        <w:ind w:left="648"/>
        <w:rPr>
          <w:rFonts w:eastAsia="Calibri" w:cs="Times New Roman"/>
        </w:rPr>
      </w:pPr>
      <w:r w:rsidRPr="00B944CF">
        <w:rPr>
          <w:rFonts w:eastAsia="Calibri" w:cs="Times New Roman"/>
        </w:rPr>
        <w:t xml:space="preserve">საწარმო მდებარეობს შპს „მანგანეზ ინდასთრი“-ს კუთვნილ, მაღალი ანთროპოგენური დატვირთვის მქონე ტერიტორიაზე, სადაც საქართველოს წითელ ნუსხაში შეტანილი ან საერთაშორისო შეთანხმებებით  დაცული მცენარეთა სახეობები და ცხოველთა საბინადრო ჰაბიტატები წარმოდგენილი არ არის. შესაბამისად ბიოლოგიურ გარემოზე ზემოქმედების რისკი მინიმალურია; </w:t>
      </w:r>
    </w:p>
    <w:p w14:paraId="7C67C667" w14:textId="4CDC19A3" w:rsidR="00830CDE" w:rsidRPr="00B944CF" w:rsidRDefault="00830CDE" w:rsidP="00685DFB">
      <w:pPr>
        <w:numPr>
          <w:ilvl w:val="0"/>
          <w:numId w:val="73"/>
        </w:numPr>
        <w:spacing w:before="0" w:after="0"/>
        <w:ind w:left="648"/>
        <w:rPr>
          <w:rFonts w:eastAsia="Calibri" w:cs="Sylfaen"/>
        </w:rPr>
      </w:pPr>
      <w:r w:rsidRPr="00B944CF">
        <w:rPr>
          <w:rFonts w:eastAsia="Calibri" w:cs="Sylfaen"/>
        </w:rPr>
        <w:t>საწარმოში საწარმოო ჩამდინარე წყლების წარმოქმნას ადგილი არ აქვს, ხოლო საყოფაცხოვრებო-სამეურნეო ჩამდინარე წყლების მართვა მოხდება ჰერმეტული საასენიზაციო ორმოს საშუალებით. სანიაღვრე წყლების გაწმენდა მოხდება სალექარის საშუალებით. გამომდინარე აღნიშნულიდან, წყლის გარემოზე ნეგატიური ზემოქმედების რისკი მინიმალურია;</w:t>
      </w:r>
    </w:p>
    <w:p w14:paraId="2DDA9F64" w14:textId="1B7C8CAA" w:rsidR="00830CDE" w:rsidRPr="00B944CF" w:rsidRDefault="00830CDE" w:rsidP="00685DFB">
      <w:pPr>
        <w:numPr>
          <w:ilvl w:val="1"/>
          <w:numId w:val="11"/>
        </w:numPr>
        <w:spacing w:before="0" w:after="0"/>
        <w:ind w:left="723"/>
        <w:contextualSpacing/>
        <w:rPr>
          <w:rFonts w:eastAsia="Calibri" w:cs="Times New Roman"/>
          <w:color w:val="000000" w:themeColor="text1"/>
        </w:rPr>
      </w:pPr>
      <w:r w:rsidRPr="00B944CF">
        <w:rPr>
          <w:rFonts w:eastAsia="Calibri" w:cs="Times New Roman"/>
          <w:color w:val="000000" w:themeColor="text1"/>
        </w:rPr>
        <w:t xml:space="preserve">საწარმოში წარმოქმნილი ნარჩენების მართვა მოხდება საქართველოს გარემოს დაცვისა და სოფლის მეურნეობის სამინისტროსთან შეთანხმებული გეგმის შესაბამისად. </w:t>
      </w:r>
      <w:r w:rsidR="007C3502" w:rsidRPr="00B944CF">
        <w:rPr>
          <w:rFonts w:eastAsia="Calibri" w:cs="Times New Roman"/>
          <w:color w:val="000000" w:themeColor="text1"/>
        </w:rPr>
        <w:t xml:space="preserve">ნარჩენების მართვის გეგმის მიხედვით, </w:t>
      </w:r>
      <w:r w:rsidRPr="00B944CF">
        <w:rPr>
          <w:rFonts w:eastAsia="Calibri" w:cs="Times New Roman"/>
          <w:color w:val="000000" w:themeColor="text1"/>
        </w:rPr>
        <w:t>წარმოქმნილი წიდ</w:t>
      </w:r>
      <w:r w:rsidR="007C3502" w:rsidRPr="00B944CF">
        <w:rPr>
          <w:rFonts w:eastAsia="Calibri" w:cs="Times New Roman"/>
          <w:color w:val="000000" w:themeColor="text1"/>
        </w:rPr>
        <w:t>ი</w:t>
      </w:r>
      <w:r w:rsidRPr="00B944CF">
        <w:rPr>
          <w:rFonts w:eastAsia="Calibri" w:cs="Times New Roman"/>
          <w:color w:val="000000" w:themeColor="text1"/>
        </w:rPr>
        <w:t>ს და მტვ</w:t>
      </w:r>
      <w:r w:rsidR="007C3502" w:rsidRPr="00B944CF">
        <w:rPr>
          <w:rFonts w:eastAsia="Calibri" w:cs="Times New Roman"/>
          <w:color w:val="000000" w:themeColor="text1"/>
        </w:rPr>
        <w:t>ე</w:t>
      </w:r>
      <w:r w:rsidRPr="00B944CF">
        <w:rPr>
          <w:rFonts w:eastAsia="Calibri" w:cs="Times New Roman"/>
          <w:color w:val="000000" w:themeColor="text1"/>
        </w:rPr>
        <w:t xml:space="preserve">რის  </w:t>
      </w:r>
      <w:r w:rsidR="007C3502" w:rsidRPr="00B944CF">
        <w:rPr>
          <w:rFonts w:eastAsia="Calibri" w:cs="Times New Roman"/>
          <w:color w:val="000000" w:themeColor="text1"/>
        </w:rPr>
        <w:t xml:space="preserve">მართვა მოხდება ლაბორატორიული კვლევის შედეგების შესაბამისად;  </w:t>
      </w:r>
    </w:p>
    <w:p w14:paraId="2725111A" w14:textId="5878F3AE" w:rsidR="007C3502" w:rsidRPr="00B944CF" w:rsidRDefault="00830CDE" w:rsidP="00685DFB">
      <w:pPr>
        <w:numPr>
          <w:ilvl w:val="1"/>
          <w:numId w:val="11"/>
        </w:numPr>
        <w:spacing w:before="0" w:after="0"/>
        <w:ind w:left="723"/>
        <w:contextualSpacing/>
        <w:rPr>
          <w:rFonts w:eastAsia="Calibri" w:cs="Sylfaen"/>
          <w:color w:val="000000" w:themeColor="text1"/>
        </w:rPr>
      </w:pPr>
      <w:r w:rsidRPr="00B944CF">
        <w:rPr>
          <w:rFonts w:eastAsia="Calibri" w:cs="Sylfaen"/>
          <w:color w:val="000000" w:themeColor="text1"/>
        </w:rPr>
        <w:t>დაგეგმილი</w:t>
      </w:r>
      <w:r w:rsidRPr="00B944CF">
        <w:rPr>
          <w:rFonts w:eastAsia="Calibri" w:cs="Times New Roman"/>
          <w:color w:val="000000" w:themeColor="text1"/>
        </w:rPr>
        <w:t xml:space="preserve"> </w:t>
      </w:r>
      <w:r w:rsidRPr="00B944CF">
        <w:rPr>
          <w:rFonts w:eastAsia="Calibri" w:cs="Sylfaen"/>
          <w:color w:val="000000" w:themeColor="text1"/>
        </w:rPr>
        <w:t>საქმიანობით</w:t>
      </w:r>
      <w:r w:rsidRPr="00B944CF">
        <w:rPr>
          <w:rFonts w:eastAsia="Calibri" w:cs="Times New Roman"/>
          <w:color w:val="000000" w:themeColor="text1"/>
        </w:rPr>
        <w:t xml:space="preserve"> </w:t>
      </w:r>
      <w:r w:rsidRPr="00B944CF">
        <w:rPr>
          <w:rFonts w:eastAsia="Calibri" w:cs="Sylfaen"/>
          <w:color w:val="000000" w:themeColor="text1"/>
        </w:rPr>
        <w:t>გამოწვეული</w:t>
      </w:r>
      <w:r w:rsidRPr="00B944CF">
        <w:rPr>
          <w:rFonts w:eastAsia="Calibri" w:cs="Times New Roman"/>
          <w:color w:val="000000" w:themeColor="text1"/>
        </w:rPr>
        <w:t xml:space="preserve"> </w:t>
      </w:r>
      <w:r w:rsidRPr="00B944CF">
        <w:rPr>
          <w:rFonts w:eastAsia="Calibri" w:cs="Sylfaen"/>
          <w:color w:val="000000" w:themeColor="text1"/>
        </w:rPr>
        <w:t>სოციალური-ეკონომიკური</w:t>
      </w:r>
      <w:r w:rsidRPr="00B944CF">
        <w:rPr>
          <w:rFonts w:eastAsia="Calibri" w:cs="Times New Roman"/>
          <w:color w:val="000000" w:themeColor="text1"/>
        </w:rPr>
        <w:t xml:space="preserve"> </w:t>
      </w:r>
      <w:r w:rsidRPr="00B944CF">
        <w:rPr>
          <w:rFonts w:eastAsia="Calibri" w:cs="Sylfaen"/>
          <w:color w:val="000000" w:themeColor="text1"/>
        </w:rPr>
        <w:t>ზემოქმედება</w:t>
      </w:r>
      <w:r w:rsidRPr="00B944CF">
        <w:rPr>
          <w:rFonts w:eastAsia="Calibri" w:cs="Times New Roman"/>
          <w:color w:val="000000" w:themeColor="text1"/>
        </w:rPr>
        <w:t xml:space="preserve"> </w:t>
      </w:r>
      <w:r w:rsidRPr="00B944CF">
        <w:rPr>
          <w:rFonts w:eastAsia="Calibri" w:cs="Sylfaen"/>
          <w:color w:val="000000" w:themeColor="text1"/>
        </w:rPr>
        <w:t>დადებითად</w:t>
      </w:r>
      <w:r w:rsidRPr="00B944CF">
        <w:rPr>
          <w:rFonts w:eastAsia="Calibri" w:cs="Times New Roman"/>
          <w:color w:val="000000" w:themeColor="text1"/>
        </w:rPr>
        <w:t xml:space="preserve"> </w:t>
      </w:r>
      <w:r w:rsidRPr="00B944CF">
        <w:rPr>
          <w:rFonts w:eastAsia="Calibri" w:cs="Sylfaen"/>
          <w:color w:val="000000" w:themeColor="text1"/>
        </w:rPr>
        <w:t>შეიძლება შეფასდეს</w:t>
      </w:r>
      <w:r w:rsidRPr="00B944CF">
        <w:rPr>
          <w:rFonts w:eastAsia="Calibri" w:cs="Times New Roman"/>
          <w:color w:val="000000" w:themeColor="text1"/>
        </w:rPr>
        <w:t xml:space="preserve">, კერძოდ: </w:t>
      </w:r>
      <w:r w:rsidR="007C3502" w:rsidRPr="00B944CF">
        <w:rPr>
          <w:rFonts w:eastAsia="Calibri" w:cs="Times New Roman"/>
          <w:color w:val="000000" w:themeColor="text1"/>
        </w:rPr>
        <w:t xml:space="preserve">მშენებლობის ფაზაზე დასაქმებული იქნება 50, ხოლო ექსპლუატაციის ფაზაზე 140 ადამიანი, რომელთა შორის უმრავლესობა იქნება ადგილობრივი მოსახლეობა. პროექტის განხორციელების შემთხვევაში როგორც ადგილობრივ ასევე ცენტრალურ ბიუჯეტში მობილიზებული იქნება დამატებითი შემოსავლები. </w:t>
      </w:r>
    </w:p>
    <w:p w14:paraId="62525EFA" w14:textId="77777777" w:rsidR="00830CDE" w:rsidRPr="00B944CF" w:rsidRDefault="00830CDE" w:rsidP="00B944CF">
      <w:pPr>
        <w:rPr>
          <w:b/>
          <w:color w:val="000000" w:themeColor="text1"/>
        </w:rPr>
      </w:pPr>
      <w:r w:rsidRPr="00B944CF">
        <w:rPr>
          <w:b/>
          <w:color w:val="000000" w:themeColor="text1"/>
        </w:rPr>
        <w:t>რეკომენდაციები:</w:t>
      </w:r>
    </w:p>
    <w:p w14:paraId="1BBA7C67" w14:textId="5131418B" w:rsidR="00830CDE" w:rsidRPr="00B944CF" w:rsidRDefault="00830CDE" w:rsidP="00685DFB">
      <w:pPr>
        <w:numPr>
          <w:ilvl w:val="0"/>
          <w:numId w:val="74"/>
        </w:numPr>
        <w:spacing w:before="0" w:after="0"/>
        <w:contextualSpacing/>
        <w:rPr>
          <w:color w:val="000000" w:themeColor="text1"/>
        </w:rPr>
      </w:pPr>
      <w:r w:rsidRPr="00B944CF">
        <w:rPr>
          <w:color w:val="000000" w:themeColor="text1"/>
        </w:rPr>
        <w:t xml:space="preserve">უზრუნველყოფილი იქნება, ატმოსფეროში მავნე ნივთიერებათა ემისიების სისტემატური ინსტრუმენტული მონიტორინგი უწყვეტი მონიტორინგის სისტემის საშუალებით, კერძოდ: გაფრქვეულ მავნე ნივთიერებათა კონცენტრაციების უწყვეტი ინსტრუმენტული გაზომვები განხორციელდება </w:t>
      </w:r>
      <w:r w:rsidR="007C3502" w:rsidRPr="00B944CF">
        <w:rPr>
          <w:color w:val="000000" w:themeColor="text1"/>
        </w:rPr>
        <w:t xml:space="preserve">მტვერდამჭერი ფილტრების გამფრქვევ მილში </w:t>
      </w:r>
      <w:r w:rsidRPr="00B944CF">
        <w:rPr>
          <w:color w:val="000000" w:themeColor="text1"/>
        </w:rPr>
        <w:t xml:space="preserve">განხორციელდება ნახშირბადის მონოოქსიდის, აზოტის ოქსიდების, გოგირდის </w:t>
      </w:r>
      <w:r w:rsidRPr="00B944CF">
        <w:rPr>
          <w:color w:val="000000" w:themeColor="text1"/>
        </w:rPr>
        <w:lastRenderedPageBreak/>
        <w:t xml:space="preserve">დიოქსიდის და მტვრის მონიტორინგი. ზენორმატიული გაფრქვევის დაფიქსირების შემთხვევაში უზრუნველყოფს შესაბამისი მაკორექტირებელი ღონისძიებების გატარებას; </w:t>
      </w:r>
    </w:p>
    <w:p w14:paraId="5C4329DF" w14:textId="728E0417" w:rsidR="00830CDE" w:rsidRPr="00B944CF" w:rsidRDefault="00830CDE" w:rsidP="00685DFB">
      <w:pPr>
        <w:numPr>
          <w:ilvl w:val="0"/>
          <w:numId w:val="74"/>
        </w:numPr>
        <w:spacing w:before="0" w:after="0"/>
        <w:contextualSpacing/>
        <w:rPr>
          <w:color w:val="000000" w:themeColor="text1"/>
        </w:rPr>
      </w:pPr>
      <w:r w:rsidRPr="00B944CF">
        <w:rPr>
          <w:color w:val="000000" w:themeColor="text1"/>
        </w:rPr>
        <w:t xml:space="preserve">სხვა არაორგანიზებული წყაროების ემისიების მონიტორინგი განხორციელდება გაანგარიშების მეთოდით კვარტალში ერთხელ. გარდა ამისა ყოველკვარტალურად მოხდება მტვრის </w:t>
      </w:r>
      <w:r w:rsidR="007C3502" w:rsidRPr="00B944CF">
        <w:rPr>
          <w:color w:val="000000" w:themeColor="text1"/>
        </w:rPr>
        <w:t xml:space="preserve">და მანგანუმი ოქსიდის </w:t>
      </w:r>
      <w:r w:rsidRPr="00B944CF">
        <w:rPr>
          <w:color w:val="000000" w:themeColor="text1"/>
        </w:rPr>
        <w:t xml:space="preserve">გავრცელების ინსტრუმენტული მონიტორინგი </w:t>
      </w:r>
      <w:r w:rsidR="007C3502" w:rsidRPr="00B944CF">
        <w:rPr>
          <w:color w:val="000000" w:themeColor="text1"/>
        </w:rPr>
        <w:t xml:space="preserve">უახლოესი საცხოვრებელი ზონის </w:t>
      </w:r>
      <w:r w:rsidRPr="00B944CF">
        <w:rPr>
          <w:color w:val="000000" w:themeColor="text1"/>
        </w:rPr>
        <w:t>საზღვარზე და 500 მ-იანი ნორმირებული ზონის საზღვარზე;</w:t>
      </w:r>
    </w:p>
    <w:p w14:paraId="17AA4188" w14:textId="5C4D426E" w:rsidR="00830CDE" w:rsidRPr="00B944CF" w:rsidRDefault="00830CDE" w:rsidP="00685DFB">
      <w:pPr>
        <w:numPr>
          <w:ilvl w:val="0"/>
          <w:numId w:val="74"/>
        </w:numPr>
        <w:spacing w:before="0" w:after="0"/>
        <w:contextualSpacing/>
        <w:rPr>
          <w:color w:val="000000" w:themeColor="text1"/>
        </w:rPr>
      </w:pPr>
      <w:r w:rsidRPr="00B944CF">
        <w:rPr>
          <w:color w:val="000000" w:themeColor="text1"/>
        </w:rPr>
        <w:t xml:space="preserve">ხმაურის გავრცელების დონეების მონიტორინგი ჩატარდება კვარტალში ერთხელ საწარმოს საზღვარზე; </w:t>
      </w:r>
    </w:p>
    <w:p w14:paraId="79A0B8FF" w14:textId="20B30768" w:rsidR="00830CDE" w:rsidRPr="00B944CF" w:rsidRDefault="00830CDE" w:rsidP="00685DFB">
      <w:pPr>
        <w:numPr>
          <w:ilvl w:val="1"/>
          <w:numId w:val="11"/>
        </w:numPr>
        <w:spacing w:before="0" w:after="0"/>
        <w:ind w:left="723"/>
        <w:contextualSpacing/>
        <w:rPr>
          <w:rFonts w:eastAsia="Calibri" w:cs="Times New Roman"/>
          <w:color w:val="000000" w:themeColor="text1"/>
        </w:rPr>
      </w:pPr>
      <w:r w:rsidRPr="00B944CF">
        <w:rPr>
          <w:rFonts w:eastAsia="Calibri" w:cs="Times New Roman"/>
          <w:color w:val="000000" w:themeColor="text1"/>
        </w:rPr>
        <w:t>საწარმოს ნედლეულით მომარაგების და პროდუქციის რეალიზაციისათვის საჭირო სატრანსპორტო ოპერაციები</w:t>
      </w:r>
      <w:r w:rsidR="007C3502" w:rsidRPr="00B944CF">
        <w:rPr>
          <w:rFonts w:eastAsia="Calibri" w:cs="Times New Roman"/>
          <w:color w:val="000000" w:themeColor="text1"/>
        </w:rPr>
        <w:t>ს</w:t>
      </w:r>
      <w:r w:rsidRPr="00B944CF">
        <w:rPr>
          <w:rFonts w:eastAsia="Calibri" w:cs="Times New Roman"/>
          <w:color w:val="000000" w:themeColor="text1"/>
        </w:rPr>
        <w:t xml:space="preserve"> შესრულებ</w:t>
      </w:r>
      <w:r w:rsidR="007C3502" w:rsidRPr="00B944CF">
        <w:rPr>
          <w:rFonts w:eastAsia="Calibri" w:cs="Times New Roman"/>
          <w:color w:val="000000" w:themeColor="text1"/>
        </w:rPr>
        <w:t>ისათვის გამოყენებული არ იქნება დასახლებული პუნქტების ტერიტორიებზე გამავალი გზები</w:t>
      </w:r>
      <w:r w:rsidRPr="00B944CF">
        <w:rPr>
          <w:rFonts w:eastAsia="Calibri" w:cs="Times New Roman"/>
          <w:color w:val="000000" w:themeColor="text1"/>
        </w:rPr>
        <w:t xml:space="preserve">; </w:t>
      </w:r>
    </w:p>
    <w:p w14:paraId="25E6107D" w14:textId="77777777" w:rsidR="00830CDE" w:rsidRPr="00B944CF" w:rsidRDefault="00830CDE" w:rsidP="00685DFB">
      <w:pPr>
        <w:numPr>
          <w:ilvl w:val="1"/>
          <w:numId w:val="11"/>
        </w:numPr>
        <w:spacing w:before="0" w:after="0"/>
        <w:ind w:left="723"/>
        <w:contextualSpacing/>
        <w:rPr>
          <w:rFonts w:eastAsia="Calibri" w:cs="Times New Roman"/>
          <w:color w:val="000000" w:themeColor="text1"/>
        </w:rPr>
      </w:pPr>
      <w:r w:rsidRPr="00B944CF">
        <w:rPr>
          <w:rFonts w:eastAsia="Calibri" w:cs="Sylfaen"/>
          <w:color w:val="000000" w:themeColor="text1"/>
        </w:rPr>
        <w:t>უზრუნველყოფილი იქნება</w:t>
      </w:r>
      <w:r w:rsidRPr="00B944CF">
        <w:rPr>
          <w:rFonts w:eastAsia="Calibri" w:cs="Times New Roman"/>
          <w:color w:val="000000" w:themeColor="text1"/>
        </w:rPr>
        <w:t xml:space="preserve">  </w:t>
      </w:r>
      <w:r w:rsidRPr="00B944CF">
        <w:rPr>
          <w:rFonts w:eastAsia="Calibri" w:cs="Sylfaen"/>
          <w:color w:val="000000" w:themeColor="text1"/>
        </w:rPr>
        <w:t>მომსახურე</w:t>
      </w:r>
      <w:r w:rsidRPr="00B944CF">
        <w:rPr>
          <w:rFonts w:eastAsia="Calibri" w:cs="Times New Roman"/>
          <w:color w:val="000000" w:themeColor="text1"/>
        </w:rPr>
        <w:t xml:space="preserve"> </w:t>
      </w:r>
      <w:r w:rsidRPr="00B944CF">
        <w:rPr>
          <w:rFonts w:eastAsia="Calibri" w:cs="Sylfaen"/>
          <w:color w:val="000000" w:themeColor="text1"/>
        </w:rPr>
        <w:t>პერსონალის</w:t>
      </w:r>
      <w:r w:rsidRPr="00B944CF">
        <w:rPr>
          <w:rFonts w:eastAsia="Calibri" w:cs="Times New Roman"/>
          <w:color w:val="000000" w:themeColor="text1"/>
        </w:rPr>
        <w:t xml:space="preserve"> </w:t>
      </w:r>
      <w:r w:rsidRPr="00B944CF">
        <w:rPr>
          <w:rFonts w:eastAsia="Calibri" w:cs="Sylfaen"/>
          <w:color w:val="000000" w:themeColor="text1"/>
        </w:rPr>
        <w:t>წინასწარი და</w:t>
      </w:r>
      <w:r w:rsidRPr="00B944CF">
        <w:rPr>
          <w:rFonts w:eastAsia="Calibri" w:cs="Times New Roman"/>
          <w:color w:val="000000" w:themeColor="text1"/>
        </w:rPr>
        <w:t xml:space="preserve"> პერიოდული სწავლება და ტესტირება </w:t>
      </w:r>
      <w:r w:rsidRPr="00B944CF">
        <w:rPr>
          <w:rFonts w:eastAsia="Calibri" w:cs="Sylfaen"/>
          <w:color w:val="000000" w:themeColor="text1"/>
        </w:rPr>
        <w:t>გარემოს</w:t>
      </w:r>
      <w:r w:rsidRPr="00B944CF">
        <w:rPr>
          <w:rFonts w:eastAsia="Calibri" w:cs="Times New Roman"/>
          <w:color w:val="000000" w:themeColor="text1"/>
        </w:rPr>
        <w:t xml:space="preserve"> </w:t>
      </w:r>
      <w:r w:rsidRPr="00B944CF">
        <w:rPr>
          <w:rFonts w:eastAsia="Calibri" w:cs="Sylfaen"/>
          <w:color w:val="000000" w:themeColor="text1"/>
        </w:rPr>
        <w:t>დაცვის</w:t>
      </w:r>
      <w:r w:rsidRPr="00B944CF">
        <w:rPr>
          <w:rFonts w:eastAsia="Calibri" w:cs="Times New Roman"/>
          <w:color w:val="000000" w:themeColor="text1"/>
        </w:rPr>
        <w:t xml:space="preserve">  </w:t>
      </w:r>
      <w:r w:rsidRPr="00B944CF">
        <w:rPr>
          <w:rFonts w:eastAsia="Calibri" w:cs="Sylfaen"/>
          <w:color w:val="000000" w:themeColor="text1"/>
        </w:rPr>
        <w:t>და</w:t>
      </w:r>
      <w:r w:rsidRPr="00B944CF">
        <w:rPr>
          <w:rFonts w:eastAsia="Calibri" w:cs="Times New Roman"/>
          <w:color w:val="000000" w:themeColor="text1"/>
        </w:rPr>
        <w:t xml:space="preserve"> </w:t>
      </w:r>
      <w:r w:rsidRPr="00B944CF">
        <w:rPr>
          <w:rFonts w:eastAsia="Calibri" w:cs="Sylfaen"/>
          <w:color w:val="000000" w:themeColor="text1"/>
        </w:rPr>
        <w:t>პროფესიული</w:t>
      </w:r>
      <w:r w:rsidRPr="00B944CF">
        <w:rPr>
          <w:rFonts w:eastAsia="Calibri" w:cs="Times New Roman"/>
          <w:color w:val="000000" w:themeColor="text1"/>
        </w:rPr>
        <w:t xml:space="preserve"> </w:t>
      </w:r>
      <w:r w:rsidRPr="00B944CF">
        <w:rPr>
          <w:rFonts w:eastAsia="Calibri" w:cs="Sylfaen"/>
          <w:color w:val="000000" w:themeColor="text1"/>
        </w:rPr>
        <w:t>უსაფრთხოების</w:t>
      </w:r>
      <w:r w:rsidRPr="00B944CF">
        <w:rPr>
          <w:rFonts w:eastAsia="Calibri" w:cs="Times New Roman"/>
          <w:color w:val="000000" w:themeColor="text1"/>
        </w:rPr>
        <w:t xml:space="preserve"> </w:t>
      </w:r>
      <w:r w:rsidRPr="00B944CF">
        <w:rPr>
          <w:rFonts w:eastAsia="Calibri" w:cs="Sylfaen"/>
          <w:color w:val="000000" w:themeColor="text1"/>
        </w:rPr>
        <w:t>საკითხებზე</w:t>
      </w:r>
      <w:r w:rsidRPr="00B944CF">
        <w:rPr>
          <w:rFonts w:eastAsia="Calibri" w:cs="Times New Roman"/>
          <w:color w:val="000000" w:themeColor="text1"/>
        </w:rPr>
        <w:t>;</w:t>
      </w:r>
    </w:p>
    <w:p w14:paraId="06135D03" w14:textId="77777777" w:rsidR="00830CDE" w:rsidRPr="00B944CF" w:rsidRDefault="00830CDE" w:rsidP="00685DFB">
      <w:pPr>
        <w:numPr>
          <w:ilvl w:val="1"/>
          <w:numId w:val="11"/>
        </w:numPr>
        <w:spacing w:before="0" w:after="0"/>
        <w:ind w:left="723"/>
        <w:contextualSpacing/>
        <w:rPr>
          <w:rFonts w:eastAsia="Calibri" w:cs="Times New Roman"/>
          <w:color w:val="000000" w:themeColor="text1"/>
        </w:rPr>
      </w:pPr>
      <w:r w:rsidRPr="00B944CF">
        <w:rPr>
          <w:rFonts w:eastAsia="Calibri" w:cs="Sylfaen"/>
          <w:color w:val="000000" w:themeColor="text1"/>
        </w:rPr>
        <w:t>პერსონალი</w:t>
      </w:r>
      <w:r w:rsidRPr="00B944CF">
        <w:rPr>
          <w:rFonts w:eastAsia="Calibri" w:cs="Times New Roman"/>
          <w:color w:val="000000" w:themeColor="text1"/>
        </w:rPr>
        <w:t xml:space="preserve"> </w:t>
      </w:r>
      <w:r w:rsidRPr="00B944CF">
        <w:rPr>
          <w:rFonts w:eastAsia="Calibri" w:cs="Sylfaen"/>
          <w:color w:val="000000" w:themeColor="text1"/>
        </w:rPr>
        <w:t>აღჭურვილი</w:t>
      </w:r>
      <w:r w:rsidRPr="00B944CF">
        <w:rPr>
          <w:rFonts w:eastAsia="Calibri" w:cs="Times New Roman"/>
          <w:color w:val="000000" w:themeColor="text1"/>
        </w:rPr>
        <w:t xml:space="preserve"> </w:t>
      </w:r>
      <w:r w:rsidRPr="00B944CF">
        <w:rPr>
          <w:rFonts w:eastAsia="Calibri" w:cs="Sylfaen"/>
          <w:color w:val="000000" w:themeColor="text1"/>
        </w:rPr>
        <w:t>იქნება</w:t>
      </w:r>
      <w:r w:rsidRPr="00B944CF">
        <w:rPr>
          <w:rFonts w:eastAsia="Calibri" w:cs="Times New Roman"/>
          <w:color w:val="000000" w:themeColor="text1"/>
        </w:rPr>
        <w:t xml:space="preserve"> </w:t>
      </w:r>
      <w:r w:rsidRPr="00B944CF">
        <w:rPr>
          <w:rFonts w:eastAsia="Calibri" w:cs="Sylfaen"/>
          <w:color w:val="000000" w:themeColor="text1"/>
        </w:rPr>
        <w:t>ინდივიდუალური</w:t>
      </w:r>
      <w:r w:rsidRPr="00B944CF">
        <w:rPr>
          <w:rFonts w:eastAsia="Calibri" w:cs="Times New Roman"/>
          <w:color w:val="000000" w:themeColor="text1"/>
        </w:rPr>
        <w:t xml:space="preserve"> </w:t>
      </w:r>
      <w:r w:rsidRPr="00B944CF">
        <w:rPr>
          <w:rFonts w:eastAsia="Calibri" w:cs="Sylfaen"/>
          <w:color w:val="000000" w:themeColor="text1"/>
        </w:rPr>
        <w:t>დაცვის</w:t>
      </w:r>
      <w:r w:rsidRPr="00B944CF">
        <w:rPr>
          <w:rFonts w:eastAsia="Calibri" w:cs="Times New Roman"/>
          <w:color w:val="000000" w:themeColor="text1"/>
        </w:rPr>
        <w:t xml:space="preserve"> </w:t>
      </w:r>
      <w:r w:rsidRPr="00B944CF">
        <w:rPr>
          <w:rFonts w:eastAsia="Calibri" w:cs="Sylfaen"/>
          <w:color w:val="000000" w:themeColor="text1"/>
        </w:rPr>
        <w:t>საშუალებებით</w:t>
      </w:r>
      <w:r w:rsidRPr="00B944CF">
        <w:rPr>
          <w:rFonts w:eastAsia="Calibri" w:cs="Times New Roman"/>
          <w:color w:val="000000" w:themeColor="text1"/>
        </w:rPr>
        <w:t xml:space="preserve"> (</w:t>
      </w:r>
      <w:r w:rsidRPr="00B944CF">
        <w:rPr>
          <w:rFonts w:eastAsia="Calibri" w:cs="Sylfaen"/>
          <w:color w:val="000000" w:themeColor="text1"/>
        </w:rPr>
        <w:t>სპეც</w:t>
      </w:r>
      <w:r w:rsidRPr="00B944CF">
        <w:rPr>
          <w:rFonts w:eastAsia="Calibri" w:cs="Times New Roman"/>
          <w:color w:val="000000" w:themeColor="text1"/>
        </w:rPr>
        <w:t>-</w:t>
      </w:r>
      <w:r w:rsidRPr="00B944CF">
        <w:rPr>
          <w:rFonts w:eastAsia="Calibri" w:cs="Sylfaen"/>
          <w:color w:val="000000" w:themeColor="text1"/>
        </w:rPr>
        <w:t>ტანსაცმელი</w:t>
      </w:r>
      <w:r w:rsidRPr="00B944CF">
        <w:rPr>
          <w:rFonts w:eastAsia="Calibri" w:cs="Times New Roman"/>
          <w:color w:val="000000" w:themeColor="text1"/>
        </w:rPr>
        <w:t xml:space="preserve">, </w:t>
      </w:r>
      <w:r w:rsidRPr="00B944CF">
        <w:rPr>
          <w:rFonts w:eastAsia="Calibri" w:cs="Sylfaen"/>
          <w:color w:val="000000" w:themeColor="text1"/>
        </w:rPr>
        <w:t>ხელთათმანები</w:t>
      </w:r>
      <w:r w:rsidRPr="00B944CF">
        <w:rPr>
          <w:rFonts w:eastAsia="Calibri" w:cs="Times New Roman"/>
          <w:color w:val="000000" w:themeColor="text1"/>
        </w:rPr>
        <w:t xml:space="preserve">, </w:t>
      </w:r>
      <w:r w:rsidRPr="00B944CF">
        <w:rPr>
          <w:rFonts w:eastAsia="Calibri" w:cs="Sylfaen"/>
          <w:color w:val="000000" w:themeColor="text1"/>
        </w:rPr>
        <w:t>პირბადეები</w:t>
      </w:r>
      <w:r w:rsidRPr="00B944CF">
        <w:rPr>
          <w:rFonts w:eastAsia="Calibri" w:cs="Times New Roman"/>
          <w:color w:val="000000" w:themeColor="text1"/>
        </w:rPr>
        <w:t xml:space="preserve"> </w:t>
      </w:r>
      <w:r w:rsidRPr="00B944CF">
        <w:rPr>
          <w:rFonts w:eastAsia="Calibri" w:cs="Sylfaen"/>
          <w:color w:val="000000" w:themeColor="text1"/>
        </w:rPr>
        <w:t>და</w:t>
      </w:r>
      <w:r w:rsidRPr="00B944CF">
        <w:rPr>
          <w:rFonts w:eastAsia="Calibri" w:cs="Times New Roman"/>
          <w:color w:val="000000" w:themeColor="text1"/>
        </w:rPr>
        <w:t xml:space="preserve"> </w:t>
      </w:r>
      <w:r w:rsidRPr="00B944CF">
        <w:rPr>
          <w:rFonts w:eastAsia="Calibri" w:cs="Sylfaen"/>
          <w:color w:val="000000" w:themeColor="text1"/>
        </w:rPr>
        <w:t>სხვ</w:t>
      </w:r>
      <w:r w:rsidRPr="00B944CF">
        <w:rPr>
          <w:rFonts w:eastAsia="Calibri" w:cs="Times New Roman"/>
          <w:color w:val="000000" w:themeColor="text1"/>
        </w:rPr>
        <w:t>.);</w:t>
      </w:r>
    </w:p>
    <w:p w14:paraId="2FE3E826" w14:textId="77777777" w:rsidR="00830CDE" w:rsidRPr="00B944CF" w:rsidRDefault="00830CDE" w:rsidP="00685DFB">
      <w:pPr>
        <w:numPr>
          <w:ilvl w:val="1"/>
          <w:numId w:val="11"/>
        </w:numPr>
        <w:spacing w:before="0" w:after="0"/>
        <w:ind w:left="723"/>
        <w:contextualSpacing/>
        <w:rPr>
          <w:rFonts w:eastAsia="Calibri" w:cs="Times New Roman"/>
        </w:rPr>
      </w:pPr>
      <w:r w:rsidRPr="00B944CF">
        <w:rPr>
          <w:rFonts w:eastAsia="Calibri" w:cs="Times New Roman"/>
          <w:color w:val="000000" w:themeColor="text1"/>
        </w:rPr>
        <w:t xml:space="preserve">მოსახლეობის საჩივარ განცხადებების არსებობის შემთხვევაში რეაგირება უზრუნველყოფილი იქნება კანონმდებლობით განსაზღვრულ </w:t>
      </w:r>
      <w:r w:rsidRPr="00B944CF">
        <w:rPr>
          <w:rFonts w:eastAsia="Calibri" w:cs="Times New Roman"/>
        </w:rPr>
        <w:t>ვადებში და საჭიროების შემთხვევაში გატარდება შესაბამისი მაკორექტირებელი ღონისძიებები;</w:t>
      </w:r>
    </w:p>
    <w:p w14:paraId="554DCC26" w14:textId="77777777" w:rsidR="00830CDE" w:rsidRPr="00B944CF" w:rsidRDefault="00830CDE" w:rsidP="00685DFB">
      <w:pPr>
        <w:numPr>
          <w:ilvl w:val="1"/>
          <w:numId w:val="11"/>
        </w:numPr>
        <w:spacing w:before="0" w:after="0"/>
        <w:ind w:left="723"/>
        <w:contextualSpacing/>
        <w:rPr>
          <w:rFonts w:eastAsia="Calibri" w:cs="Times New Roman"/>
        </w:rPr>
      </w:pPr>
      <w:r w:rsidRPr="00B944CF">
        <w:rPr>
          <w:rFonts w:eastAsia="Calibri" w:cs="Sylfaen"/>
        </w:rPr>
        <w:t>დამყარდება</w:t>
      </w:r>
      <w:r w:rsidRPr="00B944CF">
        <w:rPr>
          <w:rFonts w:eastAsia="Calibri" w:cs="Times New Roman"/>
        </w:rPr>
        <w:t xml:space="preserve"> </w:t>
      </w:r>
      <w:r w:rsidRPr="00B944CF">
        <w:rPr>
          <w:rFonts w:eastAsia="Calibri" w:cs="Sylfaen"/>
        </w:rPr>
        <w:t>მკაცრი</w:t>
      </w:r>
      <w:r w:rsidRPr="00B944CF">
        <w:rPr>
          <w:rFonts w:eastAsia="Calibri" w:cs="Times New Roman"/>
        </w:rPr>
        <w:t xml:space="preserve"> </w:t>
      </w:r>
      <w:r w:rsidRPr="00B944CF">
        <w:rPr>
          <w:rFonts w:eastAsia="Calibri" w:cs="Sylfaen"/>
        </w:rPr>
        <w:t>კონტროლი</w:t>
      </w:r>
      <w:r w:rsidRPr="00B944CF">
        <w:rPr>
          <w:rFonts w:eastAsia="Calibri" w:cs="Times New Roman"/>
        </w:rPr>
        <w:t xml:space="preserve"> </w:t>
      </w:r>
      <w:r w:rsidRPr="00B944CF">
        <w:rPr>
          <w:rFonts w:eastAsia="Calibri" w:cs="Sylfaen"/>
        </w:rPr>
        <w:t>პერსონალის</w:t>
      </w:r>
      <w:r w:rsidRPr="00B944CF">
        <w:rPr>
          <w:rFonts w:eastAsia="Calibri" w:cs="Times New Roman"/>
        </w:rPr>
        <w:t xml:space="preserve"> </w:t>
      </w:r>
      <w:r w:rsidRPr="00B944CF">
        <w:rPr>
          <w:rFonts w:eastAsia="Calibri" w:cs="Sylfaen"/>
        </w:rPr>
        <w:t>მიერ</w:t>
      </w:r>
      <w:r w:rsidRPr="00B944CF">
        <w:rPr>
          <w:rFonts w:eastAsia="Calibri" w:cs="Times New Roman"/>
        </w:rPr>
        <w:t xml:space="preserve"> </w:t>
      </w:r>
      <w:r w:rsidRPr="00B944CF">
        <w:rPr>
          <w:rFonts w:eastAsia="Calibri" w:cs="Sylfaen"/>
        </w:rPr>
        <w:t>უსაფრთხოების</w:t>
      </w:r>
      <w:r w:rsidRPr="00B944CF">
        <w:rPr>
          <w:rFonts w:eastAsia="Calibri" w:cs="Times New Roman"/>
        </w:rPr>
        <w:t xml:space="preserve"> </w:t>
      </w:r>
      <w:r w:rsidRPr="00B944CF">
        <w:rPr>
          <w:rFonts w:eastAsia="Calibri" w:cs="Sylfaen"/>
        </w:rPr>
        <w:t>მოთხოვნების</w:t>
      </w:r>
      <w:r w:rsidRPr="00B944CF">
        <w:rPr>
          <w:rFonts w:eastAsia="Calibri" w:cs="Times New Roman"/>
        </w:rPr>
        <w:t xml:space="preserve"> </w:t>
      </w:r>
      <w:r w:rsidRPr="00B944CF">
        <w:rPr>
          <w:rFonts w:eastAsia="Calibri" w:cs="Sylfaen"/>
        </w:rPr>
        <w:t>და</w:t>
      </w:r>
      <w:r w:rsidRPr="00B944CF">
        <w:rPr>
          <w:rFonts w:eastAsia="Calibri" w:cs="Times New Roman"/>
        </w:rPr>
        <w:t xml:space="preserve"> </w:t>
      </w:r>
      <w:r w:rsidRPr="00B944CF">
        <w:rPr>
          <w:rFonts w:eastAsia="Calibri" w:cs="Sylfaen"/>
        </w:rPr>
        <w:t>ჰიგიენური</w:t>
      </w:r>
      <w:r w:rsidRPr="00B944CF">
        <w:rPr>
          <w:rFonts w:eastAsia="Calibri" w:cs="Times New Roman"/>
        </w:rPr>
        <w:t xml:space="preserve"> </w:t>
      </w:r>
      <w:r w:rsidRPr="00B944CF">
        <w:rPr>
          <w:rFonts w:eastAsia="Calibri" w:cs="Sylfaen"/>
        </w:rPr>
        <w:t>ნორმების</w:t>
      </w:r>
      <w:r w:rsidRPr="00B944CF">
        <w:rPr>
          <w:rFonts w:eastAsia="Calibri" w:cs="Times New Roman"/>
        </w:rPr>
        <w:t xml:space="preserve"> </w:t>
      </w:r>
      <w:r w:rsidRPr="00B944CF">
        <w:rPr>
          <w:rFonts w:eastAsia="Calibri" w:cs="Sylfaen"/>
        </w:rPr>
        <w:t>შესრულებაზე</w:t>
      </w:r>
      <w:r w:rsidRPr="00B944CF">
        <w:rPr>
          <w:rFonts w:eastAsia="Calibri" w:cs="Times New Roman"/>
        </w:rPr>
        <w:t>;</w:t>
      </w:r>
    </w:p>
    <w:p w14:paraId="249DBF8C" w14:textId="77777777" w:rsidR="00830CDE" w:rsidRPr="00B944CF" w:rsidRDefault="00830CDE" w:rsidP="00685DFB">
      <w:pPr>
        <w:numPr>
          <w:ilvl w:val="1"/>
          <w:numId w:val="11"/>
        </w:numPr>
        <w:spacing w:before="0" w:after="0"/>
        <w:ind w:left="723"/>
        <w:contextualSpacing/>
        <w:rPr>
          <w:rFonts w:eastAsia="Calibri" w:cs="Times New Roman"/>
        </w:rPr>
      </w:pPr>
      <w:r w:rsidRPr="00B944CF">
        <w:rPr>
          <w:rFonts w:eastAsia="Calibri" w:cs="Times New Roman"/>
        </w:rPr>
        <w:t>სისტემატური კონტროლი დამყარდება აირმტვერდამჭერი სისტემების ტექნიკურ გამართულობასა და მუშაობის ეფექტურობაზე;</w:t>
      </w:r>
    </w:p>
    <w:p w14:paraId="52CA2D5C" w14:textId="77777777" w:rsidR="00830CDE" w:rsidRPr="00B944CF" w:rsidRDefault="00830CDE" w:rsidP="00685DFB">
      <w:pPr>
        <w:numPr>
          <w:ilvl w:val="1"/>
          <w:numId w:val="11"/>
        </w:numPr>
        <w:spacing w:before="0" w:after="0"/>
        <w:ind w:left="723"/>
        <w:contextualSpacing/>
        <w:rPr>
          <w:rFonts w:eastAsia="Calibri" w:cs="Times New Roman"/>
        </w:rPr>
      </w:pPr>
      <w:r w:rsidRPr="00B944CF">
        <w:rPr>
          <w:rFonts w:eastAsia="Calibri" w:cs="Times New Roman"/>
        </w:rPr>
        <w:t xml:space="preserve">უზრუნველყოფილი იქნება სისტემატური კონტროლი ნარჩენების მათვის გეგმით გათვალისწინებული ღონისძიებების გეგმის შესრულებაზე. </w:t>
      </w:r>
    </w:p>
    <w:p w14:paraId="7E04914E" w14:textId="77777777" w:rsidR="004325DB" w:rsidRPr="00B944CF" w:rsidRDefault="004325DB" w:rsidP="00B944CF"/>
    <w:p w14:paraId="3774CD2B" w14:textId="77777777" w:rsidR="00B52C77" w:rsidRPr="00B944CF" w:rsidRDefault="00B52C77" w:rsidP="00B944CF"/>
    <w:p w14:paraId="16EFC942" w14:textId="21811330" w:rsidR="00DA18E9" w:rsidRPr="00B944CF" w:rsidRDefault="00DA18E9" w:rsidP="00B944CF">
      <w:pPr>
        <w:jc w:val="left"/>
      </w:pPr>
    </w:p>
    <w:sectPr w:rsidR="00DA18E9" w:rsidRPr="00B944CF" w:rsidSect="00B944CF">
      <w:pgSz w:w="11926" w:h="16867"/>
      <w:pgMar w:top="1179" w:right="1153" w:bottom="751" w:left="1136"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EFF7E8" w14:textId="77777777" w:rsidR="00A27291" w:rsidRDefault="00A27291" w:rsidP="00B957CD">
      <w:pPr>
        <w:spacing w:before="0" w:after="0"/>
      </w:pPr>
      <w:r>
        <w:separator/>
      </w:r>
    </w:p>
    <w:p w14:paraId="44067166" w14:textId="77777777" w:rsidR="00A27291" w:rsidRDefault="00A27291"/>
    <w:p w14:paraId="46392208" w14:textId="77777777" w:rsidR="00A27291" w:rsidRDefault="00A27291" w:rsidP="00A63B96"/>
  </w:endnote>
  <w:endnote w:type="continuationSeparator" w:id="0">
    <w:p w14:paraId="350FB2E7" w14:textId="77777777" w:rsidR="00A27291" w:rsidRDefault="00A27291" w:rsidP="00B957CD">
      <w:pPr>
        <w:spacing w:before="0" w:after="0"/>
      </w:pPr>
      <w:r>
        <w:continuationSeparator/>
      </w:r>
    </w:p>
    <w:p w14:paraId="364F1D90" w14:textId="77777777" w:rsidR="00A27291" w:rsidRDefault="00A27291"/>
    <w:p w14:paraId="142DE865" w14:textId="77777777" w:rsidR="00A27291" w:rsidRDefault="00A27291" w:rsidP="00A63B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CC"/>
    <w:family w:val="swiss"/>
    <w:pitch w:val="variable"/>
    <w:sig w:usb0="00000287" w:usb1="00000000" w:usb2="00000000" w:usb3="00000000" w:csb0="0000009F" w:csb1="00000000"/>
  </w:font>
  <w:font w:name="Univers">
    <w:panose1 w:val="020B0603020202030204"/>
    <w:charset w:val="00"/>
    <w:family w:val="swiss"/>
    <w:pitch w:val="variable"/>
    <w:sig w:usb0="00000007" w:usb1="00000000" w:usb2="00000000" w:usb3="00000000" w:csb0="00000093"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LitMtavrPS">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00000287" w:usb1="00000000" w:usb2="00000000" w:usb3="00000000" w:csb0="0000009F" w:csb1="00000000"/>
  </w:font>
  <w:font w:name="Trebuchet MS">
    <w:panose1 w:val="020B0603020202020204"/>
    <w:charset w:val="00"/>
    <w:family w:val="swiss"/>
    <w:pitch w:val="variable"/>
    <w:sig w:usb0="00000007" w:usb1="00000000" w:usb2="00000000" w:usb3="00000000" w:csb0="00000013" w:csb1="00000000"/>
  </w:font>
  <w:font w:name="Tahoma">
    <w:altName w:val="Tahoma"/>
    <w:panose1 w:val="020B0604030504040204"/>
    <w:charset w:val="CC"/>
    <w:family w:val="swiss"/>
    <w:pitch w:val="variable"/>
    <w:sig w:usb0="20002A87" w:usb1="80000000" w:usb2="00000008" w:usb3="00000000" w:csb0="000001FF" w:csb1="00000000"/>
  </w:font>
  <w:font w:name="DumbaMtavr">
    <w:panose1 w:val="00000000000000000000"/>
    <w:charset w:val="00"/>
    <w:family w:val="auto"/>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zgc">
    <w:panose1 w:val="020B7200000000000000"/>
    <w:charset w:val="00"/>
    <w:family w:val="swiss"/>
    <w:pitch w:val="variable"/>
    <w:sig w:usb0="00000003" w:usb1="00000000" w:usb2="00000000" w:usb3="00000000" w:csb0="00000001" w:csb1="00000000"/>
  </w:font>
  <w:font w:name="Arial Bold">
    <w:altName w:val="Times New Roman"/>
    <w:panose1 w:val="00000000000000000000"/>
    <w:charset w:val="00"/>
    <w:family w:val="auto"/>
    <w:notTrueType/>
    <w:pitch w:val="variable"/>
    <w:sig w:usb0="00000003" w:usb1="00000000" w:usb2="00000000" w:usb3="00000000" w:csb0="00000001"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SPLiteraturuly">
    <w:panose1 w:val="00000400000000000000"/>
    <w:charset w:val="00"/>
    <w:family w:val="auto"/>
    <w:pitch w:val="variable"/>
    <w:sig w:usb0="00000003" w:usb1="00000000" w:usb2="00000000" w:usb3="00000000" w:csb0="00000001" w:csb1="00000000"/>
  </w:font>
  <w:font w:name="Grigolia">
    <w:panose1 w:val="00000000000000000000"/>
    <w:charset w:val="00"/>
    <w:family w:val="auto"/>
    <w:pitch w:val="variable"/>
    <w:sig w:usb0="00000087" w:usb1="00000000" w:usb2="00000000" w:usb3="00000000" w:csb0="0000001B" w:csb1="00000000"/>
  </w:font>
  <w:font w:name="Cambria">
    <w:panose1 w:val="02040503050406030204"/>
    <w:charset w:val="CC"/>
    <w:family w:val="roman"/>
    <w:pitch w:val="variable"/>
    <w:sig w:usb0="E00002FF" w:usb1="400004FF" w:usb2="00000000" w:usb3="00000000" w:csb0="0000019F" w:csb1="00000000"/>
  </w:font>
  <w:font w:name="Gill Sans">
    <w:altName w:val="Times New Roman"/>
    <w:charset w:val="00"/>
    <w:family w:val="swiss"/>
    <w:pitch w:val="variable"/>
    <w:sig w:usb0="00000007" w:usb1="00000000" w:usb2="00000000" w:usb3="00000000" w:csb0="00000093"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CC"/>
    <w:family w:val="roman"/>
    <w:pitch w:val="variable"/>
    <w:sig w:usb0="20002A87" w:usb1="80000000" w:usb2="00000008" w:usb3="00000000" w:csb0="000001F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panose1 w:val="020B0500000000000000"/>
    <w:charset w:val="00"/>
    <w:family w:val="swiss"/>
    <w:pitch w:val="variable"/>
    <w:sig w:usb0="00000003" w:usb1="00000000" w:usb2="00000000" w:usb3="00000000" w:csb0="00000001" w:csb1="00000000"/>
  </w:font>
  <w:font w:name="FangSong_GB2312">
    <w:panose1 w:val="02010609060101010101"/>
    <w:charset w:val="86"/>
    <w:family w:val="modern"/>
    <w:pitch w:val="fixed"/>
    <w:sig w:usb0="800002BF" w:usb1="38CF7CFA"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Tms Rmn">
    <w:panose1 w:val="02020603040505020304"/>
    <w:charset w:val="00"/>
    <w:family w:val="roman"/>
    <w:notTrueType/>
    <w:pitch w:val="variable"/>
    <w:sig w:usb0="00000003" w:usb1="00000000" w:usb2="00000000" w:usb3="00000000" w:csb0="00000001" w:csb1="00000000"/>
  </w:font>
  <w:font w:name="AcadMtavr">
    <w:panose1 w:val="00000000000000000000"/>
    <w:charset w:val="00"/>
    <w:family w:val="auto"/>
    <w:pitch w:val="variable"/>
    <w:sig w:usb0="00000087" w:usb1="00000000" w:usb2="00000000" w:usb3="00000000" w:csb0="0000001B" w:csb1="00000000"/>
  </w:font>
  <w:font w:name="Merriweather">
    <w:altName w:val="Courier New"/>
    <w:charset w:val="CC"/>
    <w:family w:val="auto"/>
    <w:pitch w:val="variable"/>
    <w:sig w:usb0="00000001" w:usb1="00000002" w:usb2="00000000" w:usb3="00000000" w:csb0="00000197" w:csb1="00000000"/>
  </w:font>
  <w:font w:name="Officina San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42D47" w14:textId="77777777" w:rsidR="00751222" w:rsidRPr="002E43E8" w:rsidRDefault="00751222" w:rsidP="00027771">
    <w:pPr>
      <w:pStyle w:val="Footer"/>
      <w:jc w:val="center"/>
      <w:rPr>
        <w:color w:val="808080" w:themeColor="background1" w:themeShade="80"/>
        <w:sz w:val="20"/>
        <w:szCs w:val="20"/>
      </w:rPr>
    </w:pPr>
    <w:r w:rsidRPr="002E43E8">
      <w:rPr>
        <w:color w:val="808080" w:themeColor="background1" w:themeShade="80"/>
        <w:sz w:val="20"/>
        <w:szCs w:val="20"/>
      </w:rPr>
      <w:t>შპს „გამა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B3E130" w14:textId="77777777" w:rsidR="00A27291" w:rsidRDefault="00A27291" w:rsidP="00B957CD">
      <w:pPr>
        <w:spacing w:before="0" w:after="0"/>
      </w:pPr>
      <w:r>
        <w:separator/>
      </w:r>
    </w:p>
    <w:p w14:paraId="1AD2A19E" w14:textId="77777777" w:rsidR="00A27291" w:rsidRDefault="00A27291"/>
    <w:p w14:paraId="1D8EE033" w14:textId="77777777" w:rsidR="00A27291" w:rsidRDefault="00A27291" w:rsidP="00A63B96"/>
  </w:footnote>
  <w:footnote w:type="continuationSeparator" w:id="0">
    <w:p w14:paraId="4975F45C" w14:textId="77777777" w:rsidR="00A27291" w:rsidRDefault="00A27291" w:rsidP="00B957CD">
      <w:pPr>
        <w:spacing w:before="0" w:after="0"/>
      </w:pPr>
      <w:r>
        <w:continuationSeparator/>
      </w:r>
    </w:p>
    <w:p w14:paraId="4D2C4743" w14:textId="77777777" w:rsidR="00A27291" w:rsidRDefault="00A27291"/>
    <w:p w14:paraId="36B6A703" w14:textId="77777777" w:rsidR="00A27291" w:rsidRDefault="00A27291" w:rsidP="00A63B9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6241750"/>
      <w:docPartObj>
        <w:docPartGallery w:val="Page Numbers (Top of Page)"/>
        <w:docPartUnique/>
      </w:docPartObj>
    </w:sdtPr>
    <w:sdtEndPr>
      <w:rPr>
        <w:color w:val="808080" w:themeColor="background1" w:themeShade="80"/>
        <w:sz w:val="20"/>
        <w:szCs w:val="20"/>
      </w:rPr>
    </w:sdtEndPr>
    <w:sdtContent>
      <w:p w14:paraId="661660D5" w14:textId="7B668793" w:rsidR="00751222" w:rsidRPr="002E43E8" w:rsidRDefault="00751222" w:rsidP="002E43E8">
        <w:pPr>
          <w:pStyle w:val="Header"/>
          <w:jc w:val="center"/>
          <w:rPr>
            <w:bCs/>
            <w:color w:val="808080" w:themeColor="background1" w:themeShade="80"/>
            <w:sz w:val="20"/>
            <w:szCs w:val="20"/>
          </w:rPr>
        </w:pPr>
        <w:r w:rsidRPr="002E43E8">
          <w:rPr>
            <w:color w:val="808080" w:themeColor="background1" w:themeShade="80"/>
            <w:sz w:val="20"/>
            <w:szCs w:val="20"/>
          </w:rPr>
          <w:t>შპს „მანგანეზ ინდასთრი“ გზშ-ის ანგარიში</w:t>
        </w:r>
        <w:r w:rsidRPr="002E43E8">
          <w:rPr>
            <w:color w:val="808080" w:themeColor="background1" w:themeShade="80"/>
          </w:rPr>
          <w:t xml:space="preserve"> </w:t>
        </w:r>
        <w:r w:rsidRPr="002E43E8">
          <w:rPr>
            <w:color w:val="808080" w:themeColor="background1" w:themeShade="80"/>
            <w:sz w:val="20"/>
            <w:szCs w:val="20"/>
          </w:rPr>
          <w:t xml:space="preserve">                                     გვ.</w:t>
        </w:r>
        <w:r w:rsidRPr="002E43E8">
          <w:rPr>
            <w:color w:val="808080" w:themeColor="background1" w:themeShade="80"/>
            <w:sz w:val="20"/>
            <w:szCs w:val="20"/>
            <w:lang w:val="ru-RU"/>
          </w:rPr>
          <w:t xml:space="preserve"> </w:t>
        </w:r>
        <w:r w:rsidRPr="002E43E8">
          <w:rPr>
            <w:bCs/>
            <w:color w:val="808080" w:themeColor="background1" w:themeShade="80"/>
            <w:sz w:val="20"/>
            <w:szCs w:val="20"/>
          </w:rPr>
          <w:fldChar w:fldCharType="begin"/>
        </w:r>
        <w:r w:rsidRPr="002E43E8">
          <w:rPr>
            <w:bCs/>
            <w:color w:val="808080" w:themeColor="background1" w:themeShade="80"/>
            <w:sz w:val="20"/>
            <w:szCs w:val="20"/>
          </w:rPr>
          <w:instrText>PAGE</w:instrText>
        </w:r>
        <w:r w:rsidRPr="002E43E8">
          <w:rPr>
            <w:bCs/>
            <w:color w:val="808080" w:themeColor="background1" w:themeShade="80"/>
            <w:sz w:val="20"/>
            <w:szCs w:val="20"/>
          </w:rPr>
          <w:fldChar w:fldCharType="separate"/>
        </w:r>
        <w:r w:rsidR="00E71CA3">
          <w:rPr>
            <w:bCs/>
            <w:noProof/>
            <w:color w:val="808080" w:themeColor="background1" w:themeShade="80"/>
            <w:sz w:val="20"/>
            <w:szCs w:val="20"/>
          </w:rPr>
          <w:t>14</w:t>
        </w:r>
        <w:r w:rsidRPr="002E43E8">
          <w:rPr>
            <w:bCs/>
            <w:color w:val="808080" w:themeColor="background1" w:themeShade="80"/>
            <w:sz w:val="20"/>
            <w:szCs w:val="20"/>
          </w:rPr>
          <w:fldChar w:fldCharType="end"/>
        </w:r>
        <w:r w:rsidRPr="002E43E8">
          <w:rPr>
            <w:color w:val="808080" w:themeColor="background1" w:themeShade="80"/>
            <w:sz w:val="20"/>
            <w:szCs w:val="20"/>
            <w:lang w:val="ru-RU"/>
          </w:rPr>
          <w:t>-</w:t>
        </w:r>
        <w:r w:rsidRPr="002E43E8">
          <w:rPr>
            <w:bCs/>
            <w:color w:val="808080" w:themeColor="background1" w:themeShade="80"/>
            <w:sz w:val="20"/>
            <w:szCs w:val="20"/>
          </w:rPr>
          <w:fldChar w:fldCharType="begin"/>
        </w:r>
        <w:r w:rsidRPr="002E43E8">
          <w:rPr>
            <w:bCs/>
            <w:color w:val="808080" w:themeColor="background1" w:themeShade="80"/>
            <w:sz w:val="20"/>
            <w:szCs w:val="20"/>
          </w:rPr>
          <w:instrText>NUMPAGES</w:instrText>
        </w:r>
        <w:r w:rsidRPr="002E43E8">
          <w:rPr>
            <w:bCs/>
            <w:color w:val="808080" w:themeColor="background1" w:themeShade="80"/>
            <w:sz w:val="20"/>
            <w:szCs w:val="20"/>
          </w:rPr>
          <w:fldChar w:fldCharType="separate"/>
        </w:r>
        <w:r w:rsidR="00E71CA3">
          <w:rPr>
            <w:bCs/>
            <w:noProof/>
            <w:color w:val="808080" w:themeColor="background1" w:themeShade="80"/>
            <w:sz w:val="20"/>
            <w:szCs w:val="20"/>
          </w:rPr>
          <w:t>46</w:t>
        </w:r>
        <w:r w:rsidRPr="002E43E8">
          <w:rPr>
            <w:bCs/>
            <w:color w:val="808080" w:themeColor="background1" w:themeShade="80"/>
            <w:sz w:val="20"/>
            <w:szCs w:val="20"/>
          </w:rPr>
          <w:fldChar w:fldCharType="end"/>
        </w:r>
        <w:r w:rsidRPr="002E43E8">
          <w:rPr>
            <w:bCs/>
            <w:color w:val="808080" w:themeColor="background1" w:themeShade="80"/>
            <w:sz w:val="20"/>
            <w:szCs w:val="20"/>
          </w:rPr>
          <w:t xml:space="preserve">-დან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8B696DE"/>
    <w:lvl w:ilvl="0">
      <w:start w:val="1"/>
      <w:numFmt w:val="decimal"/>
      <w:pStyle w:val="ListNumber3"/>
      <w:lvlText w:val="%1."/>
      <w:lvlJc w:val="left"/>
      <w:pPr>
        <w:tabs>
          <w:tab w:val="num" w:pos="926"/>
        </w:tabs>
        <w:ind w:left="926" w:hanging="360"/>
      </w:pPr>
    </w:lvl>
  </w:abstractNum>
  <w:abstractNum w:abstractNumId="3">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48728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5D6F04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9">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F01CC7"/>
    <w:multiLevelType w:val="hybridMultilevel"/>
    <w:tmpl w:val="6E02D26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02EF29B8"/>
    <w:multiLevelType w:val="hybridMultilevel"/>
    <w:tmpl w:val="E3889608"/>
    <w:styleLink w:val="Style111"/>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5426188"/>
    <w:multiLevelType w:val="hybridMultilevel"/>
    <w:tmpl w:val="D18C94CA"/>
    <w:styleLink w:val="Style4122"/>
    <w:lvl w:ilvl="0" w:tplc="0409000B">
      <w:start w:val="1"/>
      <w:numFmt w:val="bullet"/>
      <w:lvlText w:val=""/>
      <w:lvlJc w:val="left"/>
      <w:pPr>
        <w:ind w:left="1080" w:hanging="360"/>
      </w:pPr>
      <w:rPr>
        <w:rFonts w:ascii="Wingdings" w:hAnsi="Wingdings" w:hint="default"/>
      </w:rPr>
    </w:lvl>
    <w:lvl w:ilvl="1" w:tplc="04370003" w:tentative="1">
      <w:start w:val="1"/>
      <w:numFmt w:val="bullet"/>
      <w:lvlText w:val="o"/>
      <w:lvlJc w:val="left"/>
      <w:pPr>
        <w:ind w:left="1800" w:hanging="360"/>
      </w:pPr>
      <w:rPr>
        <w:rFonts w:ascii="Courier New" w:hAnsi="Courier New" w:hint="default"/>
      </w:rPr>
    </w:lvl>
    <w:lvl w:ilvl="2" w:tplc="04370005" w:tentative="1">
      <w:start w:val="1"/>
      <w:numFmt w:val="bullet"/>
      <w:lvlText w:val=""/>
      <w:lvlJc w:val="left"/>
      <w:pPr>
        <w:ind w:left="2520" w:hanging="360"/>
      </w:pPr>
      <w:rPr>
        <w:rFonts w:ascii="Wingdings" w:hAnsi="Wingdings" w:hint="default"/>
      </w:rPr>
    </w:lvl>
    <w:lvl w:ilvl="3" w:tplc="04370001" w:tentative="1">
      <w:start w:val="1"/>
      <w:numFmt w:val="bullet"/>
      <w:lvlText w:val=""/>
      <w:lvlJc w:val="left"/>
      <w:pPr>
        <w:ind w:left="3240" w:hanging="360"/>
      </w:pPr>
      <w:rPr>
        <w:rFonts w:ascii="Symbol" w:hAnsi="Symbol" w:hint="default"/>
      </w:rPr>
    </w:lvl>
    <w:lvl w:ilvl="4" w:tplc="04370003" w:tentative="1">
      <w:start w:val="1"/>
      <w:numFmt w:val="bullet"/>
      <w:lvlText w:val="o"/>
      <w:lvlJc w:val="left"/>
      <w:pPr>
        <w:ind w:left="3960" w:hanging="360"/>
      </w:pPr>
      <w:rPr>
        <w:rFonts w:ascii="Courier New" w:hAnsi="Courier New" w:hint="default"/>
      </w:rPr>
    </w:lvl>
    <w:lvl w:ilvl="5" w:tplc="04370005" w:tentative="1">
      <w:start w:val="1"/>
      <w:numFmt w:val="bullet"/>
      <w:lvlText w:val=""/>
      <w:lvlJc w:val="left"/>
      <w:pPr>
        <w:ind w:left="4680" w:hanging="360"/>
      </w:pPr>
      <w:rPr>
        <w:rFonts w:ascii="Wingdings" w:hAnsi="Wingdings" w:hint="default"/>
      </w:rPr>
    </w:lvl>
    <w:lvl w:ilvl="6" w:tplc="04370001" w:tentative="1">
      <w:start w:val="1"/>
      <w:numFmt w:val="bullet"/>
      <w:lvlText w:val=""/>
      <w:lvlJc w:val="left"/>
      <w:pPr>
        <w:ind w:left="5400" w:hanging="360"/>
      </w:pPr>
      <w:rPr>
        <w:rFonts w:ascii="Symbol" w:hAnsi="Symbol" w:hint="default"/>
      </w:rPr>
    </w:lvl>
    <w:lvl w:ilvl="7" w:tplc="04370003" w:tentative="1">
      <w:start w:val="1"/>
      <w:numFmt w:val="bullet"/>
      <w:lvlText w:val="o"/>
      <w:lvlJc w:val="left"/>
      <w:pPr>
        <w:ind w:left="6120" w:hanging="360"/>
      </w:pPr>
      <w:rPr>
        <w:rFonts w:ascii="Courier New" w:hAnsi="Courier New" w:hint="default"/>
      </w:rPr>
    </w:lvl>
    <w:lvl w:ilvl="8" w:tplc="04370005" w:tentative="1">
      <w:start w:val="1"/>
      <w:numFmt w:val="bullet"/>
      <w:lvlText w:val=""/>
      <w:lvlJc w:val="left"/>
      <w:pPr>
        <w:ind w:left="6840" w:hanging="360"/>
      </w:pPr>
      <w:rPr>
        <w:rFonts w:ascii="Wingdings" w:hAnsi="Wingdings" w:hint="default"/>
      </w:rPr>
    </w:lvl>
  </w:abstractNum>
  <w:abstractNum w:abstractNumId="13">
    <w:nsid w:val="063D08CD"/>
    <w:multiLevelType w:val="multilevel"/>
    <w:tmpl w:val="0F965532"/>
    <w:lvl w:ilvl="0">
      <w:start w:val="1"/>
      <w:numFmt w:val="decimal"/>
      <w:pStyle w:val="StyleHeading3AcadNusx11pt"/>
      <w:lvlText w:val="%1.1.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5">
    <w:nsid w:val="0CE318E8"/>
    <w:multiLevelType w:val="multilevel"/>
    <w:tmpl w:val="A878AC82"/>
    <w:lvl w:ilvl="0">
      <w:start w:val="1"/>
      <w:numFmt w:val="decimal"/>
      <w:pStyle w:val="11"/>
      <w:lvlText w:val="%1"/>
      <w:lvlJc w:val="left"/>
      <w:pPr>
        <w:ind w:left="432" w:hanging="432"/>
      </w:pPr>
      <w:rPr>
        <w:rFonts w:ascii="Sylfaen" w:hAnsi="Sylfaen" w:hint="default"/>
      </w:rPr>
    </w:lvl>
    <w:lvl w:ilvl="1">
      <w:start w:val="1"/>
      <w:numFmt w:val="decimal"/>
      <w:pStyle w:val="21"/>
      <w:lvlText w:val="%1.%2"/>
      <w:lvlJc w:val="left"/>
      <w:pPr>
        <w:ind w:left="576" w:hanging="576"/>
      </w:p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2"/>
      <w:lvlText w:val="%1.%2.%3.%4.%5"/>
      <w:lvlJc w:val="left"/>
      <w:pPr>
        <w:ind w:left="1008" w:hanging="1008"/>
      </w:pPr>
    </w:lvl>
    <w:lvl w:ilvl="5">
      <w:start w:val="1"/>
      <w:numFmt w:val="decimal"/>
      <w:pStyle w:val="62"/>
      <w:lvlText w:val="%1.%2.%3.%4.%5.%6"/>
      <w:lvlJc w:val="left"/>
      <w:pPr>
        <w:ind w:left="1152" w:hanging="1152"/>
      </w:pPr>
    </w:lvl>
    <w:lvl w:ilvl="6">
      <w:start w:val="1"/>
      <w:numFmt w:val="decimal"/>
      <w:pStyle w:val="72"/>
      <w:lvlText w:val="%1.%2.%3.%4.%5.%6.%7"/>
      <w:lvlJc w:val="left"/>
      <w:pPr>
        <w:ind w:left="1296" w:hanging="1296"/>
      </w:pPr>
    </w:lvl>
    <w:lvl w:ilvl="7">
      <w:start w:val="1"/>
      <w:numFmt w:val="decimal"/>
      <w:pStyle w:val="82"/>
      <w:lvlText w:val="%1.%2.%3.%4.%5.%6.%7.%8"/>
      <w:lvlJc w:val="left"/>
      <w:pPr>
        <w:ind w:left="1440" w:hanging="1440"/>
      </w:pPr>
    </w:lvl>
    <w:lvl w:ilvl="8">
      <w:start w:val="1"/>
      <w:numFmt w:val="decimal"/>
      <w:pStyle w:val="92"/>
      <w:lvlText w:val="%1.%2.%3.%4.%5.%6.%7.%8.%9"/>
      <w:lvlJc w:val="left"/>
      <w:pPr>
        <w:ind w:left="1584" w:hanging="1584"/>
      </w:pPr>
    </w:lvl>
  </w:abstractNum>
  <w:abstractNum w:abstractNumId="16">
    <w:nsid w:val="0E4768D4"/>
    <w:multiLevelType w:val="hybridMultilevel"/>
    <w:tmpl w:val="B4E2B88A"/>
    <w:styleLink w:val="Style314"/>
    <w:lvl w:ilvl="0" w:tplc="04190001">
      <w:start w:val="1"/>
      <w:numFmt w:val="bullet"/>
      <w:lvlText w:val=""/>
      <w:lvlJc w:val="left"/>
      <w:pPr>
        <w:ind w:left="720" w:hanging="360"/>
      </w:pPr>
      <w:rPr>
        <w:rFonts w:ascii="Symbol" w:hAnsi="Symbol" w:hint="default"/>
      </w:rPr>
    </w:lvl>
    <w:lvl w:ilvl="1" w:tplc="11A2B32E">
      <w:start w:val="9"/>
      <w:numFmt w:val="bullet"/>
      <w:lvlText w:val="•"/>
      <w:lvlJc w:val="left"/>
      <w:pPr>
        <w:ind w:left="1800" w:hanging="720"/>
      </w:pPr>
      <w:rPr>
        <w:rFonts w:ascii="Sylfaen" w:eastAsiaTheme="minorHAnsi" w:hAnsi="Sylfaen"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FCD65F8"/>
    <w:multiLevelType w:val="hybridMultilevel"/>
    <w:tmpl w:val="4EE4D364"/>
    <w:lvl w:ilvl="0" w:tplc="04190001">
      <w:start w:val="1"/>
      <w:numFmt w:val="decimal"/>
      <w:pStyle w:val="Heading51"/>
      <w:lvlText w:val="%1.2 3 4 5 "/>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8">
    <w:nsid w:val="11A46863"/>
    <w:multiLevelType w:val="hybridMultilevel"/>
    <w:tmpl w:val="D37CC438"/>
    <w:lvl w:ilvl="0" w:tplc="F2A668C0">
      <w:start w:val="1"/>
      <w:numFmt w:val="bullet"/>
      <w:pStyle w:val="Report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3A43B02"/>
    <w:multiLevelType w:val="hybridMultilevel"/>
    <w:tmpl w:val="42C60478"/>
    <w:lvl w:ilvl="0" w:tplc="C978748C">
      <w:start w:val="1"/>
      <w:numFmt w:val="decimal"/>
      <w:pStyle w:val="a"/>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56C0DA5"/>
    <w:multiLevelType w:val="hybridMultilevel"/>
    <w:tmpl w:val="D8DAE17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2">
    <w:nsid w:val="16D819E2"/>
    <w:multiLevelType w:val="multilevel"/>
    <w:tmpl w:val="510CBA6E"/>
    <w:lvl w:ilvl="0">
      <w:start w:val="1"/>
      <w:numFmt w:val="bullet"/>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nsid w:val="196E3FE9"/>
    <w:multiLevelType w:val="hybridMultilevel"/>
    <w:tmpl w:val="13AAA0C2"/>
    <w:lvl w:ilvl="0" w:tplc="59824DF6">
      <w:start w:val="1"/>
      <w:numFmt w:val="bullet"/>
      <w:pStyle w:val="ReportTableBullets"/>
      <w:lvlText w:val=""/>
      <w:lvlJc w:val="left"/>
      <w:pPr>
        <w:tabs>
          <w:tab w:val="num" w:pos="284"/>
        </w:tabs>
        <w:ind w:left="284" w:hanging="227"/>
      </w:pPr>
      <w:rPr>
        <w:rFonts w:ascii="Symbol" w:hAnsi="Symbol" w:hint="default"/>
        <w:color w:val="000000"/>
      </w:rPr>
    </w:lvl>
    <w:lvl w:ilvl="1" w:tplc="3864C1F2" w:tentative="1">
      <w:start w:val="1"/>
      <w:numFmt w:val="bullet"/>
      <w:lvlText w:val="o"/>
      <w:lvlJc w:val="left"/>
      <w:pPr>
        <w:tabs>
          <w:tab w:val="num" w:pos="1440"/>
        </w:tabs>
        <w:ind w:left="1440" w:hanging="360"/>
      </w:pPr>
      <w:rPr>
        <w:rFonts w:ascii="Courier New" w:hAnsi="Courier New" w:hint="default"/>
      </w:rPr>
    </w:lvl>
    <w:lvl w:ilvl="2" w:tplc="F28EBE70" w:tentative="1">
      <w:start w:val="1"/>
      <w:numFmt w:val="bullet"/>
      <w:lvlText w:val=""/>
      <w:lvlJc w:val="left"/>
      <w:pPr>
        <w:tabs>
          <w:tab w:val="num" w:pos="2160"/>
        </w:tabs>
        <w:ind w:left="2160" w:hanging="360"/>
      </w:pPr>
      <w:rPr>
        <w:rFonts w:ascii="Wingdings" w:hAnsi="Wingdings" w:hint="default"/>
      </w:rPr>
    </w:lvl>
    <w:lvl w:ilvl="3" w:tplc="6874B9EE" w:tentative="1">
      <w:start w:val="1"/>
      <w:numFmt w:val="bullet"/>
      <w:lvlText w:val=""/>
      <w:lvlJc w:val="left"/>
      <w:pPr>
        <w:tabs>
          <w:tab w:val="num" w:pos="2880"/>
        </w:tabs>
        <w:ind w:left="2880" w:hanging="360"/>
      </w:pPr>
      <w:rPr>
        <w:rFonts w:ascii="Symbol" w:hAnsi="Symbol" w:hint="default"/>
      </w:rPr>
    </w:lvl>
    <w:lvl w:ilvl="4" w:tplc="54B2BE52" w:tentative="1">
      <w:start w:val="1"/>
      <w:numFmt w:val="bullet"/>
      <w:lvlText w:val="o"/>
      <w:lvlJc w:val="left"/>
      <w:pPr>
        <w:tabs>
          <w:tab w:val="num" w:pos="3600"/>
        </w:tabs>
        <w:ind w:left="3600" w:hanging="360"/>
      </w:pPr>
      <w:rPr>
        <w:rFonts w:ascii="Courier New" w:hAnsi="Courier New" w:hint="default"/>
      </w:rPr>
    </w:lvl>
    <w:lvl w:ilvl="5" w:tplc="EF60C312" w:tentative="1">
      <w:start w:val="1"/>
      <w:numFmt w:val="bullet"/>
      <w:lvlText w:val=""/>
      <w:lvlJc w:val="left"/>
      <w:pPr>
        <w:tabs>
          <w:tab w:val="num" w:pos="4320"/>
        </w:tabs>
        <w:ind w:left="4320" w:hanging="360"/>
      </w:pPr>
      <w:rPr>
        <w:rFonts w:ascii="Wingdings" w:hAnsi="Wingdings" w:hint="default"/>
      </w:rPr>
    </w:lvl>
    <w:lvl w:ilvl="6" w:tplc="33DA8CF4" w:tentative="1">
      <w:start w:val="1"/>
      <w:numFmt w:val="bullet"/>
      <w:lvlText w:val=""/>
      <w:lvlJc w:val="left"/>
      <w:pPr>
        <w:tabs>
          <w:tab w:val="num" w:pos="5040"/>
        </w:tabs>
        <w:ind w:left="5040" w:hanging="360"/>
      </w:pPr>
      <w:rPr>
        <w:rFonts w:ascii="Symbol" w:hAnsi="Symbol" w:hint="default"/>
      </w:rPr>
    </w:lvl>
    <w:lvl w:ilvl="7" w:tplc="D160C4C8" w:tentative="1">
      <w:start w:val="1"/>
      <w:numFmt w:val="bullet"/>
      <w:lvlText w:val="o"/>
      <w:lvlJc w:val="left"/>
      <w:pPr>
        <w:tabs>
          <w:tab w:val="num" w:pos="5760"/>
        </w:tabs>
        <w:ind w:left="5760" w:hanging="360"/>
      </w:pPr>
      <w:rPr>
        <w:rFonts w:ascii="Courier New" w:hAnsi="Courier New" w:hint="default"/>
      </w:rPr>
    </w:lvl>
    <w:lvl w:ilvl="8" w:tplc="D4985998" w:tentative="1">
      <w:start w:val="1"/>
      <w:numFmt w:val="bullet"/>
      <w:lvlText w:val=""/>
      <w:lvlJc w:val="left"/>
      <w:pPr>
        <w:tabs>
          <w:tab w:val="num" w:pos="6480"/>
        </w:tabs>
        <w:ind w:left="6480" w:hanging="360"/>
      </w:pPr>
      <w:rPr>
        <w:rFonts w:ascii="Wingdings" w:hAnsi="Wingdings" w:hint="default"/>
      </w:rPr>
    </w:lvl>
  </w:abstractNum>
  <w:abstractNum w:abstractNumId="24">
    <w:nsid w:val="1B85057E"/>
    <w:multiLevelType w:val="hybridMultilevel"/>
    <w:tmpl w:val="3588EF68"/>
    <w:styleLink w:val="Style361"/>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BB224ED"/>
    <w:multiLevelType w:val="hybridMultilevel"/>
    <w:tmpl w:val="9CB6A268"/>
    <w:styleLink w:val="Style312"/>
    <w:lvl w:ilvl="0" w:tplc="80747428">
      <w:start w:val="1"/>
      <w:numFmt w:val="bullet"/>
      <w:lvlText w:val=""/>
      <w:lvlJc w:val="left"/>
      <w:pPr>
        <w:ind w:left="360" w:hanging="360"/>
      </w:pPr>
      <w:rPr>
        <w:rFonts w:ascii="Symbol" w:hAnsi="Symbol" w:hint="default"/>
      </w:rPr>
    </w:lvl>
    <w:lvl w:ilvl="1" w:tplc="8BE2F318" w:tentative="1">
      <w:start w:val="1"/>
      <w:numFmt w:val="bullet"/>
      <w:lvlText w:val="o"/>
      <w:lvlJc w:val="left"/>
      <w:pPr>
        <w:ind w:left="1080" w:hanging="360"/>
      </w:pPr>
      <w:rPr>
        <w:rFonts w:ascii="Courier New" w:hAnsi="Courier New" w:cs="Courier New" w:hint="default"/>
      </w:rPr>
    </w:lvl>
    <w:lvl w:ilvl="2" w:tplc="7012C5FC" w:tentative="1">
      <w:start w:val="1"/>
      <w:numFmt w:val="bullet"/>
      <w:lvlText w:val=""/>
      <w:lvlJc w:val="left"/>
      <w:pPr>
        <w:ind w:left="1800" w:hanging="360"/>
      </w:pPr>
      <w:rPr>
        <w:rFonts w:ascii="Wingdings" w:hAnsi="Wingdings" w:hint="default"/>
      </w:rPr>
    </w:lvl>
    <w:lvl w:ilvl="3" w:tplc="CF52F740" w:tentative="1">
      <w:start w:val="1"/>
      <w:numFmt w:val="bullet"/>
      <w:lvlText w:val=""/>
      <w:lvlJc w:val="left"/>
      <w:pPr>
        <w:ind w:left="2520" w:hanging="360"/>
      </w:pPr>
      <w:rPr>
        <w:rFonts w:ascii="Symbol" w:hAnsi="Symbol" w:hint="default"/>
      </w:rPr>
    </w:lvl>
    <w:lvl w:ilvl="4" w:tplc="0ADCF3EA" w:tentative="1">
      <w:start w:val="1"/>
      <w:numFmt w:val="bullet"/>
      <w:lvlText w:val="o"/>
      <w:lvlJc w:val="left"/>
      <w:pPr>
        <w:ind w:left="3240" w:hanging="360"/>
      </w:pPr>
      <w:rPr>
        <w:rFonts w:ascii="Courier New" w:hAnsi="Courier New" w:cs="Courier New" w:hint="default"/>
      </w:rPr>
    </w:lvl>
    <w:lvl w:ilvl="5" w:tplc="22104764" w:tentative="1">
      <w:start w:val="1"/>
      <w:numFmt w:val="bullet"/>
      <w:lvlText w:val=""/>
      <w:lvlJc w:val="left"/>
      <w:pPr>
        <w:ind w:left="3960" w:hanging="360"/>
      </w:pPr>
      <w:rPr>
        <w:rFonts w:ascii="Wingdings" w:hAnsi="Wingdings" w:hint="default"/>
      </w:rPr>
    </w:lvl>
    <w:lvl w:ilvl="6" w:tplc="2444BAC8" w:tentative="1">
      <w:start w:val="1"/>
      <w:numFmt w:val="bullet"/>
      <w:lvlText w:val=""/>
      <w:lvlJc w:val="left"/>
      <w:pPr>
        <w:ind w:left="4680" w:hanging="360"/>
      </w:pPr>
      <w:rPr>
        <w:rFonts w:ascii="Symbol" w:hAnsi="Symbol" w:hint="default"/>
      </w:rPr>
    </w:lvl>
    <w:lvl w:ilvl="7" w:tplc="2A508D26" w:tentative="1">
      <w:start w:val="1"/>
      <w:numFmt w:val="bullet"/>
      <w:lvlText w:val="o"/>
      <w:lvlJc w:val="left"/>
      <w:pPr>
        <w:ind w:left="5400" w:hanging="360"/>
      </w:pPr>
      <w:rPr>
        <w:rFonts w:ascii="Courier New" w:hAnsi="Courier New" w:cs="Courier New" w:hint="default"/>
      </w:rPr>
    </w:lvl>
    <w:lvl w:ilvl="8" w:tplc="6F940674" w:tentative="1">
      <w:start w:val="1"/>
      <w:numFmt w:val="bullet"/>
      <w:lvlText w:val=""/>
      <w:lvlJc w:val="left"/>
      <w:pPr>
        <w:ind w:left="6120" w:hanging="360"/>
      </w:pPr>
      <w:rPr>
        <w:rFonts w:ascii="Wingdings" w:hAnsi="Wingdings" w:hint="default"/>
      </w:rPr>
    </w:lvl>
  </w:abstractNum>
  <w:abstractNum w:abstractNumId="26">
    <w:nsid w:val="1C1C24FE"/>
    <w:multiLevelType w:val="hybridMultilevel"/>
    <w:tmpl w:val="85B2A446"/>
    <w:styleLink w:val="Style423"/>
    <w:lvl w:ilvl="0" w:tplc="04090003">
      <w:start w:val="1"/>
      <w:numFmt w:val="bullet"/>
      <w:lvlText w:val="o"/>
      <w:lvlJc w:val="left"/>
      <w:pPr>
        <w:ind w:left="810" w:hanging="360"/>
      </w:pPr>
      <w:rPr>
        <w:rFonts w:ascii="Courier New" w:hAnsi="Courier New" w:hint="default"/>
      </w:rPr>
    </w:lvl>
    <w:lvl w:ilvl="1" w:tplc="0BBC6D28">
      <w:numFmt w:val="bullet"/>
      <w:lvlText w:val="•"/>
      <w:lvlJc w:val="left"/>
      <w:pPr>
        <w:ind w:left="1605" w:hanging="435"/>
      </w:pPr>
      <w:rPr>
        <w:rFonts w:ascii="Calibri" w:eastAsiaTheme="minorHAnsi" w:hAnsi="Calibri" w:cstheme="minorBidi"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7">
    <w:nsid w:val="1CE37502"/>
    <w:multiLevelType w:val="hybridMultilevel"/>
    <w:tmpl w:val="34E499C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23D27961"/>
    <w:multiLevelType w:val="hybridMultilevel"/>
    <w:tmpl w:val="8E4A420C"/>
    <w:lvl w:ilvl="0" w:tplc="4796963C">
      <w:start w:val="1"/>
      <w:numFmt w:val="bullet"/>
      <w:pStyle w:val="NummerierterAbsatzI"/>
      <w:lvlText w:val=""/>
      <w:lvlJc w:val="left"/>
      <w:pPr>
        <w:tabs>
          <w:tab w:val="num" w:pos="720"/>
        </w:tabs>
        <w:ind w:left="720" w:hanging="360"/>
      </w:pPr>
      <w:rPr>
        <w:rFonts w:ascii="Symbol" w:hAnsi="Symbol" w:hint="default"/>
      </w:rPr>
    </w:lvl>
    <w:lvl w:ilvl="1" w:tplc="1BB8E1D6">
      <w:start w:val="1"/>
      <w:numFmt w:val="bullet"/>
      <w:lvlText w:val="o"/>
      <w:lvlJc w:val="left"/>
      <w:pPr>
        <w:tabs>
          <w:tab w:val="num" w:pos="1440"/>
        </w:tabs>
        <w:ind w:left="1440" w:hanging="360"/>
      </w:pPr>
      <w:rPr>
        <w:rFonts w:ascii="Courier New" w:hAnsi="Courier New" w:hint="default"/>
      </w:rPr>
    </w:lvl>
    <w:lvl w:ilvl="2" w:tplc="924E4434">
      <w:start w:val="1"/>
      <w:numFmt w:val="bullet"/>
      <w:lvlText w:val=""/>
      <w:lvlJc w:val="left"/>
      <w:pPr>
        <w:tabs>
          <w:tab w:val="num" w:pos="2160"/>
        </w:tabs>
        <w:ind w:left="2160" w:hanging="360"/>
      </w:pPr>
      <w:rPr>
        <w:rFonts w:ascii="Wingdings" w:hAnsi="Wingdings" w:hint="default"/>
      </w:rPr>
    </w:lvl>
    <w:lvl w:ilvl="3" w:tplc="D242DD7C">
      <w:start w:val="1"/>
      <w:numFmt w:val="bullet"/>
      <w:lvlText w:val=""/>
      <w:lvlJc w:val="left"/>
      <w:pPr>
        <w:tabs>
          <w:tab w:val="num" w:pos="2880"/>
        </w:tabs>
        <w:ind w:left="2880" w:hanging="360"/>
      </w:pPr>
      <w:rPr>
        <w:rFonts w:ascii="Symbol" w:hAnsi="Symbol" w:hint="default"/>
      </w:rPr>
    </w:lvl>
    <w:lvl w:ilvl="4" w:tplc="94E484C8">
      <w:start w:val="1"/>
      <w:numFmt w:val="bullet"/>
      <w:lvlText w:val="o"/>
      <w:lvlJc w:val="left"/>
      <w:pPr>
        <w:tabs>
          <w:tab w:val="num" w:pos="3600"/>
        </w:tabs>
        <w:ind w:left="3600" w:hanging="360"/>
      </w:pPr>
      <w:rPr>
        <w:rFonts w:ascii="Courier New" w:hAnsi="Courier New" w:hint="default"/>
      </w:rPr>
    </w:lvl>
    <w:lvl w:ilvl="5" w:tplc="68365428">
      <w:start w:val="1"/>
      <w:numFmt w:val="bullet"/>
      <w:lvlText w:val=""/>
      <w:lvlJc w:val="left"/>
      <w:pPr>
        <w:tabs>
          <w:tab w:val="num" w:pos="4320"/>
        </w:tabs>
        <w:ind w:left="4320" w:hanging="360"/>
      </w:pPr>
      <w:rPr>
        <w:rFonts w:ascii="Wingdings" w:hAnsi="Wingdings" w:hint="default"/>
      </w:rPr>
    </w:lvl>
    <w:lvl w:ilvl="6" w:tplc="F10057F2">
      <w:start w:val="1"/>
      <w:numFmt w:val="bullet"/>
      <w:lvlText w:val=""/>
      <w:lvlJc w:val="left"/>
      <w:pPr>
        <w:tabs>
          <w:tab w:val="num" w:pos="5040"/>
        </w:tabs>
        <w:ind w:left="5040" w:hanging="360"/>
      </w:pPr>
      <w:rPr>
        <w:rFonts w:ascii="Symbol" w:hAnsi="Symbol" w:hint="default"/>
      </w:rPr>
    </w:lvl>
    <w:lvl w:ilvl="7" w:tplc="41C45458">
      <w:start w:val="1"/>
      <w:numFmt w:val="bullet"/>
      <w:lvlText w:val="o"/>
      <w:lvlJc w:val="left"/>
      <w:pPr>
        <w:tabs>
          <w:tab w:val="num" w:pos="5760"/>
        </w:tabs>
        <w:ind w:left="5760" w:hanging="360"/>
      </w:pPr>
      <w:rPr>
        <w:rFonts w:ascii="Courier New" w:hAnsi="Courier New" w:hint="default"/>
      </w:rPr>
    </w:lvl>
    <w:lvl w:ilvl="8" w:tplc="049C2F8A">
      <w:start w:val="1"/>
      <w:numFmt w:val="bullet"/>
      <w:lvlText w:val=""/>
      <w:lvlJc w:val="left"/>
      <w:pPr>
        <w:tabs>
          <w:tab w:val="num" w:pos="6480"/>
        </w:tabs>
        <w:ind w:left="6480" w:hanging="360"/>
      </w:pPr>
      <w:rPr>
        <w:rFonts w:ascii="Wingdings" w:hAnsi="Wingdings" w:hint="default"/>
      </w:rPr>
    </w:lvl>
  </w:abstractNum>
  <w:abstractNum w:abstractNumId="29">
    <w:nsid w:val="23E5437A"/>
    <w:multiLevelType w:val="hybridMultilevel"/>
    <w:tmpl w:val="D6307C68"/>
    <w:styleLink w:val="11111120"/>
    <w:lvl w:ilvl="0" w:tplc="BB0A2980">
      <w:start w:val="1"/>
      <w:numFmt w:val="decimal"/>
      <w:pStyle w:val="pirveli"/>
      <w:lvlText w:val="%1."/>
      <w:lvlJc w:val="left"/>
      <w:pPr>
        <w:tabs>
          <w:tab w:val="num" w:pos="540"/>
        </w:tabs>
        <w:ind w:left="540" w:hanging="360"/>
      </w:pPr>
      <w:rPr>
        <w:rFonts w:hint="default"/>
        <w:b/>
        <w:bCs w:val="0"/>
        <w:color w:val="000000"/>
        <w:sz w:val="24"/>
        <w:szCs w:val="24"/>
      </w:rPr>
    </w:lvl>
    <w:lvl w:ilvl="1" w:tplc="724C3444" w:tentative="1">
      <w:start w:val="1"/>
      <w:numFmt w:val="lowerLetter"/>
      <w:lvlText w:val="%2."/>
      <w:lvlJc w:val="left"/>
      <w:pPr>
        <w:tabs>
          <w:tab w:val="num" w:pos="1440"/>
        </w:tabs>
        <w:ind w:left="1440" w:hanging="360"/>
      </w:pPr>
    </w:lvl>
    <w:lvl w:ilvl="2" w:tplc="929AAF16" w:tentative="1">
      <w:start w:val="1"/>
      <w:numFmt w:val="lowerRoman"/>
      <w:lvlText w:val="%3."/>
      <w:lvlJc w:val="right"/>
      <w:pPr>
        <w:tabs>
          <w:tab w:val="num" w:pos="2160"/>
        </w:tabs>
        <w:ind w:left="2160" w:hanging="180"/>
      </w:pPr>
    </w:lvl>
    <w:lvl w:ilvl="3" w:tplc="8B745E58" w:tentative="1">
      <w:start w:val="1"/>
      <w:numFmt w:val="decimal"/>
      <w:lvlText w:val="%4."/>
      <w:lvlJc w:val="left"/>
      <w:pPr>
        <w:tabs>
          <w:tab w:val="num" w:pos="2880"/>
        </w:tabs>
        <w:ind w:left="2880" w:hanging="360"/>
      </w:pPr>
    </w:lvl>
    <w:lvl w:ilvl="4" w:tplc="CA26CB02" w:tentative="1">
      <w:start w:val="1"/>
      <w:numFmt w:val="lowerLetter"/>
      <w:lvlText w:val="%5."/>
      <w:lvlJc w:val="left"/>
      <w:pPr>
        <w:tabs>
          <w:tab w:val="num" w:pos="3600"/>
        </w:tabs>
        <w:ind w:left="3600" w:hanging="360"/>
      </w:pPr>
    </w:lvl>
    <w:lvl w:ilvl="5" w:tplc="A776C9CE" w:tentative="1">
      <w:start w:val="1"/>
      <w:numFmt w:val="lowerRoman"/>
      <w:lvlText w:val="%6."/>
      <w:lvlJc w:val="right"/>
      <w:pPr>
        <w:tabs>
          <w:tab w:val="num" w:pos="4320"/>
        </w:tabs>
        <w:ind w:left="4320" w:hanging="180"/>
      </w:pPr>
    </w:lvl>
    <w:lvl w:ilvl="6" w:tplc="63DEA41A" w:tentative="1">
      <w:start w:val="1"/>
      <w:numFmt w:val="decimal"/>
      <w:lvlText w:val="%7."/>
      <w:lvlJc w:val="left"/>
      <w:pPr>
        <w:tabs>
          <w:tab w:val="num" w:pos="5040"/>
        </w:tabs>
        <w:ind w:left="5040" w:hanging="360"/>
      </w:pPr>
    </w:lvl>
    <w:lvl w:ilvl="7" w:tplc="10526E46" w:tentative="1">
      <w:start w:val="1"/>
      <w:numFmt w:val="lowerLetter"/>
      <w:lvlText w:val="%8."/>
      <w:lvlJc w:val="left"/>
      <w:pPr>
        <w:tabs>
          <w:tab w:val="num" w:pos="5760"/>
        </w:tabs>
        <w:ind w:left="5760" w:hanging="360"/>
      </w:pPr>
    </w:lvl>
    <w:lvl w:ilvl="8" w:tplc="DB6A3524" w:tentative="1">
      <w:start w:val="1"/>
      <w:numFmt w:val="lowerRoman"/>
      <w:lvlText w:val="%9."/>
      <w:lvlJc w:val="right"/>
      <w:pPr>
        <w:tabs>
          <w:tab w:val="num" w:pos="6480"/>
        </w:tabs>
        <w:ind w:left="6480" w:hanging="180"/>
      </w:pPr>
    </w:lvl>
  </w:abstractNum>
  <w:abstractNum w:abstractNumId="30">
    <w:nsid w:val="2542162A"/>
    <w:multiLevelType w:val="multilevel"/>
    <w:tmpl w:val="0409001D"/>
    <w:styleLink w:val="heding1"/>
    <w:lvl w:ilvl="0">
      <w:start w:val="1"/>
      <w:numFmt w:val="decimal"/>
      <w:lvlText w:val="%1)"/>
      <w:lvlJc w:val="left"/>
      <w:pPr>
        <w:ind w:left="360" w:hanging="360"/>
      </w:pPr>
      <w:rPr>
        <w:rFonts w:ascii="Sylfaen" w:hAnsi="Sylfae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25711921"/>
    <w:multiLevelType w:val="hybridMultilevel"/>
    <w:tmpl w:val="855E0A0A"/>
    <w:styleLink w:val="Style81"/>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2">
    <w:nsid w:val="27884063"/>
    <w:multiLevelType w:val="multilevel"/>
    <w:tmpl w:val="2BD29AE0"/>
    <w:lvl w:ilvl="0">
      <w:start w:val="3"/>
      <w:numFmt w:val="decimal"/>
      <w:pStyle w:val="Style1"/>
      <w:lvlText w:val="%1."/>
      <w:lvlJc w:val="left"/>
      <w:pPr>
        <w:tabs>
          <w:tab w:val="num" w:pos="675"/>
        </w:tabs>
        <w:ind w:left="675" w:hanging="675"/>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33">
    <w:nsid w:val="27AD4D42"/>
    <w:multiLevelType w:val="multilevel"/>
    <w:tmpl w:val="A7607964"/>
    <w:styleLink w:val="Style11"/>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28534315"/>
    <w:multiLevelType w:val="hybridMultilevel"/>
    <w:tmpl w:val="662C3A76"/>
    <w:styleLink w:val="Style42"/>
    <w:lvl w:ilvl="0" w:tplc="51E2E1F0">
      <w:start w:val="1"/>
      <w:numFmt w:val="bullet"/>
      <w:lvlText w:val=""/>
      <w:lvlJc w:val="left"/>
      <w:pPr>
        <w:ind w:left="720" w:hanging="360"/>
      </w:pPr>
      <w:rPr>
        <w:rFonts w:ascii="Symbol" w:hAnsi="Symbol" w:hint="default"/>
      </w:rPr>
    </w:lvl>
    <w:lvl w:ilvl="1" w:tplc="5B4AA2B2" w:tentative="1">
      <w:start w:val="1"/>
      <w:numFmt w:val="bullet"/>
      <w:lvlText w:val="o"/>
      <w:lvlJc w:val="left"/>
      <w:pPr>
        <w:ind w:left="1440" w:hanging="360"/>
      </w:pPr>
      <w:rPr>
        <w:rFonts w:ascii="Courier New" w:hAnsi="Courier New" w:cs="Courier New" w:hint="default"/>
      </w:rPr>
    </w:lvl>
    <w:lvl w:ilvl="2" w:tplc="2E0278A2">
      <w:start w:val="1"/>
      <w:numFmt w:val="bullet"/>
      <w:lvlText w:val=""/>
      <w:lvlJc w:val="left"/>
      <w:pPr>
        <w:ind w:left="2160" w:hanging="360"/>
      </w:pPr>
      <w:rPr>
        <w:rFonts w:ascii="Wingdings" w:hAnsi="Wingdings" w:hint="default"/>
      </w:rPr>
    </w:lvl>
    <w:lvl w:ilvl="3" w:tplc="74E0251C">
      <w:start w:val="1"/>
      <w:numFmt w:val="bullet"/>
      <w:lvlText w:val=""/>
      <w:lvlJc w:val="left"/>
      <w:pPr>
        <w:ind w:left="2880" w:hanging="360"/>
      </w:pPr>
      <w:rPr>
        <w:rFonts w:ascii="Symbol" w:hAnsi="Symbol" w:hint="default"/>
      </w:rPr>
    </w:lvl>
    <w:lvl w:ilvl="4" w:tplc="0CBC0E02">
      <w:start w:val="1"/>
      <w:numFmt w:val="bullet"/>
      <w:lvlText w:val="o"/>
      <w:lvlJc w:val="left"/>
      <w:pPr>
        <w:ind w:left="3600" w:hanging="360"/>
      </w:pPr>
      <w:rPr>
        <w:rFonts w:ascii="Courier New" w:hAnsi="Courier New" w:cs="Courier New" w:hint="default"/>
      </w:rPr>
    </w:lvl>
    <w:lvl w:ilvl="5" w:tplc="C43AA0FA" w:tentative="1">
      <w:start w:val="1"/>
      <w:numFmt w:val="bullet"/>
      <w:lvlText w:val=""/>
      <w:lvlJc w:val="left"/>
      <w:pPr>
        <w:ind w:left="4320" w:hanging="360"/>
      </w:pPr>
      <w:rPr>
        <w:rFonts w:ascii="Wingdings" w:hAnsi="Wingdings" w:hint="default"/>
      </w:rPr>
    </w:lvl>
    <w:lvl w:ilvl="6" w:tplc="327AF1CC" w:tentative="1">
      <w:start w:val="1"/>
      <w:numFmt w:val="bullet"/>
      <w:lvlText w:val=""/>
      <w:lvlJc w:val="left"/>
      <w:pPr>
        <w:ind w:left="5040" w:hanging="360"/>
      </w:pPr>
      <w:rPr>
        <w:rFonts w:ascii="Symbol" w:hAnsi="Symbol" w:hint="default"/>
      </w:rPr>
    </w:lvl>
    <w:lvl w:ilvl="7" w:tplc="AB709A74" w:tentative="1">
      <w:start w:val="1"/>
      <w:numFmt w:val="bullet"/>
      <w:lvlText w:val="o"/>
      <w:lvlJc w:val="left"/>
      <w:pPr>
        <w:ind w:left="5760" w:hanging="360"/>
      </w:pPr>
      <w:rPr>
        <w:rFonts w:ascii="Courier New" w:hAnsi="Courier New" w:cs="Courier New" w:hint="default"/>
      </w:rPr>
    </w:lvl>
    <w:lvl w:ilvl="8" w:tplc="E072F5A4" w:tentative="1">
      <w:start w:val="1"/>
      <w:numFmt w:val="bullet"/>
      <w:lvlText w:val=""/>
      <w:lvlJc w:val="left"/>
      <w:pPr>
        <w:ind w:left="6480" w:hanging="360"/>
      </w:pPr>
      <w:rPr>
        <w:rFonts w:ascii="Wingdings" w:hAnsi="Wingdings" w:hint="default"/>
      </w:rPr>
    </w:lvl>
  </w:abstractNum>
  <w:abstractNum w:abstractNumId="35">
    <w:nsid w:val="2CE915B2"/>
    <w:multiLevelType w:val="hybridMultilevel"/>
    <w:tmpl w:val="FF56548E"/>
    <w:styleLink w:val="Style3122"/>
    <w:lvl w:ilvl="0" w:tplc="F4B69746">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6">
    <w:nsid w:val="2D682965"/>
    <w:multiLevelType w:val="hybridMultilevel"/>
    <w:tmpl w:val="17CEBF10"/>
    <w:styleLink w:val="Style36"/>
    <w:lvl w:ilvl="0" w:tplc="88245D40">
      <w:start w:val="1"/>
      <w:numFmt w:val="bullet"/>
      <w:lvlText w:val=""/>
      <w:lvlJc w:val="left"/>
      <w:pPr>
        <w:tabs>
          <w:tab w:val="num" w:pos="720"/>
        </w:tabs>
        <w:ind w:left="720" w:hanging="360"/>
      </w:pPr>
      <w:rPr>
        <w:rFonts w:ascii="Symbol" w:hAnsi="Symbol" w:hint="default"/>
      </w:rPr>
    </w:lvl>
    <w:lvl w:ilvl="1" w:tplc="B90C7750" w:tentative="1">
      <w:start w:val="1"/>
      <w:numFmt w:val="bullet"/>
      <w:lvlText w:val="o"/>
      <w:lvlJc w:val="left"/>
      <w:pPr>
        <w:tabs>
          <w:tab w:val="num" w:pos="1440"/>
        </w:tabs>
        <w:ind w:left="1440" w:hanging="360"/>
      </w:pPr>
      <w:rPr>
        <w:rFonts w:ascii="Courier New" w:hAnsi="Courier New" w:cs="Courier New" w:hint="default"/>
      </w:rPr>
    </w:lvl>
    <w:lvl w:ilvl="2" w:tplc="A08204C6" w:tentative="1">
      <w:start w:val="1"/>
      <w:numFmt w:val="bullet"/>
      <w:lvlText w:val=""/>
      <w:lvlJc w:val="left"/>
      <w:pPr>
        <w:tabs>
          <w:tab w:val="num" w:pos="2160"/>
        </w:tabs>
        <w:ind w:left="2160" w:hanging="360"/>
      </w:pPr>
      <w:rPr>
        <w:rFonts w:ascii="Wingdings" w:hAnsi="Wingdings" w:hint="default"/>
      </w:rPr>
    </w:lvl>
    <w:lvl w:ilvl="3" w:tplc="7DAC8F28" w:tentative="1">
      <w:start w:val="1"/>
      <w:numFmt w:val="bullet"/>
      <w:lvlText w:val=""/>
      <w:lvlJc w:val="left"/>
      <w:pPr>
        <w:tabs>
          <w:tab w:val="num" w:pos="2880"/>
        </w:tabs>
        <w:ind w:left="2880" w:hanging="360"/>
      </w:pPr>
      <w:rPr>
        <w:rFonts w:ascii="Symbol" w:hAnsi="Symbol" w:hint="default"/>
      </w:rPr>
    </w:lvl>
    <w:lvl w:ilvl="4" w:tplc="7C345BF2" w:tentative="1">
      <w:start w:val="1"/>
      <w:numFmt w:val="bullet"/>
      <w:lvlText w:val="o"/>
      <w:lvlJc w:val="left"/>
      <w:pPr>
        <w:tabs>
          <w:tab w:val="num" w:pos="3600"/>
        </w:tabs>
        <w:ind w:left="3600" w:hanging="360"/>
      </w:pPr>
      <w:rPr>
        <w:rFonts w:ascii="Courier New" w:hAnsi="Courier New" w:cs="Courier New" w:hint="default"/>
      </w:rPr>
    </w:lvl>
    <w:lvl w:ilvl="5" w:tplc="AA922B8E" w:tentative="1">
      <w:start w:val="1"/>
      <w:numFmt w:val="bullet"/>
      <w:lvlText w:val=""/>
      <w:lvlJc w:val="left"/>
      <w:pPr>
        <w:tabs>
          <w:tab w:val="num" w:pos="4320"/>
        </w:tabs>
        <w:ind w:left="4320" w:hanging="360"/>
      </w:pPr>
      <w:rPr>
        <w:rFonts w:ascii="Wingdings" w:hAnsi="Wingdings" w:hint="default"/>
      </w:rPr>
    </w:lvl>
    <w:lvl w:ilvl="6" w:tplc="5E96FB7A" w:tentative="1">
      <w:start w:val="1"/>
      <w:numFmt w:val="bullet"/>
      <w:lvlText w:val=""/>
      <w:lvlJc w:val="left"/>
      <w:pPr>
        <w:tabs>
          <w:tab w:val="num" w:pos="5040"/>
        </w:tabs>
        <w:ind w:left="5040" w:hanging="360"/>
      </w:pPr>
      <w:rPr>
        <w:rFonts w:ascii="Symbol" w:hAnsi="Symbol" w:hint="default"/>
      </w:rPr>
    </w:lvl>
    <w:lvl w:ilvl="7" w:tplc="FB1A9C5C" w:tentative="1">
      <w:start w:val="1"/>
      <w:numFmt w:val="bullet"/>
      <w:lvlText w:val="o"/>
      <w:lvlJc w:val="left"/>
      <w:pPr>
        <w:tabs>
          <w:tab w:val="num" w:pos="5760"/>
        </w:tabs>
        <w:ind w:left="5760" w:hanging="360"/>
      </w:pPr>
      <w:rPr>
        <w:rFonts w:ascii="Courier New" w:hAnsi="Courier New" w:cs="Courier New" w:hint="default"/>
      </w:rPr>
    </w:lvl>
    <w:lvl w:ilvl="8" w:tplc="F47E3684" w:tentative="1">
      <w:start w:val="1"/>
      <w:numFmt w:val="bullet"/>
      <w:lvlText w:val=""/>
      <w:lvlJc w:val="left"/>
      <w:pPr>
        <w:tabs>
          <w:tab w:val="num" w:pos="6480"/>
        </w:tabs>
        <w:ind w:left="6480" w:hanging="360"/>
      </w:pPr>
      <w:rPr>
        <w:rFonts w:ascii="Wingdings" w:hAnsi="Wingdings" w:hint="default"/>
      </w:rPr>
    </w:lvl>
  </w:abstractNum>
  <w:abstractNum w:abstractNumId="37">
    <w:nsid w:val="328600C0"/>
    <w:multiLevelType w:val="hybridMultilevel"/>
    <w:tmpl w:val="0798975C"/>
    <w:lvl w:ilvl="0" w:tplc="04190001">
      <w:start w:val="1"/>
      <w:numFmt w:val="bullet"/>
      <w:pStyle w:val="Style21"/>
      <w:lvlText w:val="●"/>
      <w:lvlJc w:val="left"/>
      <w:pPr>
        <w:ind w:left="1080" w:hanging="360"/>
      </w:pPr>
      <w:rPr>
        <w:rFonts w:ascii="Sylfaen" w:hAnsi="Sylfaen" w:hint="default"/>
        <w:sz w:val="22"/>
      </w:rPr>
    </w:lvl>
    <w:lvl w:ilvl="1" w:tplc="04190003" w:tentative="1">
      <w:start w:val="1"/>
      <w:numFmt w:val="bullet"/>
      <w:pStyle w:val="Style22"/>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339D5762"/>
    <w:multiLevelType w:val="hybridMultilevel"/>
    <w:tmpl w:val="12A801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40">
    <w:nsid w:val="34B77E0E"/>
    <w:multiLevelType w:val="hybridMultilevel"/>
    <w:tmpl w:val="9CA283EC"/>
    <w:lvl w:ilvl="0" w:tplc="C4BCD362">
      <w:start w:val="1"/>
      <w:numFmt w:val="bullet"/>
      <w:lvlText w:val=""/>
      <w:lvlJc w:val="left"/>
      <w:pPr>
        <w:ind w:left="360"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41">
    <w:nsid w:val="36952D89"/>
    <w:multiLevelType w:val="hybridMultilevel"/>
    <w:tmpl w:val="479A47A6"/>
    <w:lvl w:ilvl="0" w:tplc="293C465C">
      <w:start w:val="1"/>
      <w:numFmt w:val="bullet"/>
      <w:lvlText w:val=""/>
      <w:lvlJc w:val="left"/>
      <w:pPr>
        <w:tabs>
          <w:tab w:val="num" w:pos="3544"/>
        </w:tabs>
        <w:ind w:left="3544" w:hanging="708"/>
      </w:pPr>
      <w:rPr>
        <w:rFonts w:ascii="Symbol" w:hAnsi="Symbol" w:hint="default"/>
      </w:rPr>
    </w:lvl>
    <w:lvl w:ilvl="1" w:tplc="A678EA54" w:tentative="1">
      <w:start w:val="1"/>
      <w:numFmt w:val="bullet"/>
      <w:lvlText w:val="o"/>
      <w:lvlJc w:val="left"/>
      <w:pPr>
        <w:tabs>
          <w:tab w:val="num" w:pos="2858"/>
        </w:tabs>
        <w:ind w:left="2858" w:hanging="360"/>
      </w:pPr>
      <w:rPr>
        <w:rFonts w:ascii="Courier New" w:hAnsi="Courier New" w:hint="default"/>
      </w:rPr>
    </w:lvl>
    <w:lvl w:ilvl="2" w:tplc="297609F6">
      <w:start w:val="1"/>
      <w:numFmt w:val="bullet"/>
      <w:pStyle w:val="b2a"/>
      <w:lvlText w:val=""/>
      <w:lvlJc w:val="left"/>
      <w:pPr>
        <w:tabs>
          <w:tab w:val="num" w:pos="3578"/>
        </w:tabs>
        <w:ind w:left="3578" w:hanging="360"/>
      </w:pPr>
      <w:rPr>
        <w:rFonts w:ascii="Symbol" w:hAnsi="Symbol" w:hint="default"/>
      </w:rPr>
    </w:lvl>
    <w:lvl w:ilvl="3" w:tplc="95D8E3F0" w:tentative="1">
      <w:start w:val="1"/>
      <w:numFmt w:val="bullet"/>
      <w:lvlText w:val=""/>
      <w:lvlJc w:val="left"/>
      <w:pPr>
        <w:tabs>
          <w:tab w:val="num" w:pos="4298"/>
        </w:tabs>
        <w:ind w:left="4298" w:hanging="360"/>
      </w:pPr>
      <w:rPr>
        <w:rFonts w:ascii="Symbol" w:hAnsi="Symbol" w:hint="default"/>
      </w:rPr>
    </w:lvl>
    <w:lvl w:ilvl="4" w:tplc="2C808838" w:tentative="1">
      <w:start w:val="1"/>
      <w:numFmt w:val="bullet"/>
      <w:lvlText w:val="o"/>
      <w:lvlJc w:val="left"/>
      <w:pPr>
        <w:tabs>
          <w:tab w:val="num" w:pos="5018"/>
        </w:tabs>
        <w:ind w:left="5018" w:hanging="360"/>
      </w:pPr>
      <w:rPr>
        <w:rFonts w:ascii="Courier New" w:hAnsi="Courier New" w:hint="default"/>
      </w:rPr>
    </w:lvl>
    <w:lvl w:ilvl="5" w:tplc="6B680932" w:tentative="1">
      <w:start w:val="1"/>
      <w:numFmt w:val="bullet"/>
      <w:lvlText w:val=""/>
      <w:lvlJc w:val="left"/>
      <w:pPr>
        <w:tabs>
          <w:tab w:val="num" w:pos="5738"/>
        </w:tabs>
        <w:ind w:left="5738" w:hanging="360"/>
      </w:pPr>
      <w:rPr>
        <w:rFonts w:ascii="Wingdings" w:hAnsi="Wingdings" w:hint="default"/>
      </w:rPr>
    </w:lvl>
    <w:lvl w:ilvl="6" w:tplc="3BF0F450" w:tentative="1">
      <w:start w:val="1"/>
      <w:numFmt w:val="bullet"/>
      <w:lvlText w:val=""/>
      <w:lvlJc w:val="left"/>
      <w:pPr>
        <w:tabs>
          <w:tab w:val="num" w:pos="6458"/>
        </w:tabs>
        <w:ind w:left="6458" w:hanging="360"/>
      </w:pPr>
      <w:rPr>
        <w:rFonts w:ascii="Symbol" w:hAnsi="Symbol" w:hint="default"/>
      </w:rPr>
    </w:lvl>
    <w:lvl w:ilvl="7" w:tplc="66228B0C" w:tentative="1">
      <w:start w:val="1"/>
      <w:numFmt w:val="bullet"/>
      <w:lvlText w:val="o"/>
      <w:lvlJc w:val="left"/>
      <w:pPr>
        <w:tabs>
          <w:tab w:val="num" w:pos="7178"/>
        </w:tabs>
        <w:ind w:left="7178" w:hanging="360"/>
      </w:pPr>
      <w:rPr>
        <w:rFonts w:ascii="Courier New" w:hAnsi="Courier New" w:hint="default"/>
      </w:rPr>
    </w:lvl>
    <w:lvl w:ilvl="8" w:tplc="F2AEB802" w:tentative="1">
      <w:start w:val="1"/>
      <w:numFmt w:val="bullet"/>
      <w:lvlText w:val=""/>
      <w:lvlJc w:val="left"/>
      <w:pPr>
        <w:tabs>
          <w:tab w:val="num" w:pos="7898"/>
        </w:tabs>
        <w:ind w:left="7898" w:hanging="360"/>
      </w:pPr>
      <w:rPr>
        <w:rFonts w:ascii="Wingdings" w:hAnsi="Wingdings" w:hint="default"/>
      </w:rPr>
    </w:lvl>
  </w:abstractNum>
  <w:abstractNum w:abstractNumId="42">
    <w:nsid w:val="3B7E1C22"/>
    <w:multiLevelType w:val="hybridMultilevel"/>
    <w:tmpl w:val="F4060F6A"/>
    <w:styleLink w:val="Style71"/>
    <w:lvl w:ilvl="0" w:tplc="0409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43">
    <w:nsid w:val="3C0B3305"/>
    <w:multiLevelType w:val="hybridMultilevel"/>
    <w:tmpl w:val="95DE0D0A"/>
    <w:lvl w:ilvl="0" w:tplc="0409000F">
      <w:start w:val="1"/>
      <w:numFmt w:val="decimal"/>
      <w:pStyle w:val="a0"/>
      <w:lvlText w:val="%1."/>
      <w:lvlJc w:val="left"/>
      <w:pPr>
        <w:ind w:left="711" w:hanging="360"/>
      </w:pPr>
      <w:rPr>
        <w:b/>
      </w:rPr>
    </w:lvl>
    <w:lvl w:ilvl="1" w:tplc="04090003" w:tentative="1">
      <w:start w:val="1"/>
      <w:numFmt w:val="lowerLetter"/>
      <w:lvlText w:val="%2."/>
      <w:lvlJc w:val="left"/>
      <w:pPr>
        <w:ind w:left="1431" w:hanging="360"/>
      </w:pPr>
    </w:lvl>
    <w:lvl w:ilvl="2" w:tplc="04090005" w:tentative="1">
      <w:start w:val="1"/>
      <w:numFmt w:val="lowerRoman"/>
      <w:lvlText w:val="%3."/>
      <w:lvlJc w:val="right"/>
      <w:pPr>
        <w:ind w:left="2151" w:hanging="180"/>
      </w:pPr>
    </w:lvl>
    <w:lvl w:ilvl="3" w:tplc="04090001" w:tentative="1">
      <w:start w:val="1"/>
      <w:numFmt w:val="decimal"/>
      <w:lvlText w:val="%4."/>
      <w:lvlJc w:val="left"/>
      <w:pPr>
        <w:ind w:left="2871" w:hanging="360"/>
      </w:pPr>
    </w:lvl>
    <w:lvl w:ilvl="4" w:tplc="04090003" w:tentative="1">
      <w:start w:val="1"/>
      <w:numFmt w:val="lowerLetter"/>
      <w:lvlText w:val="%5."/>
      <w:lvlJc w:val="left"/>
      <w:pPr>
        <w:ind w:left="3591" w:hanging="360"/>
      </w:pPr>
    </w:lvl>
    <w:lvl w:ilvl="5" w:tplc="04090005" w:tentative="1">
      <w:start w:val="1"/>
      <w:numFmt w:val="lowerRoman"/>
      <w:lvlText w:val="%6."/>
      <w:lvlJc w:val="right"/>
      <w:pPr>
        <w:ind w:left="4311" w:hanging="180"/>
      </w:pPr>
    </w:lvl>
    <w:lvl w:ilvl="6" w:tplc="04090001" w:tentative="1">
      <w:start w:val="1"/>
      <w:numFmt w:val="decimal"/>
      <w:lvlText w:val="%7."/>
      <w:lvlJc w:val="left"/>
      <w:pPr>
        <w:ind w:left="5031" w:hanging="360"/>
      </w:pPr>
    </w:lvl>
    <w:lvl w:ilvl="7" w:tplc="04090003" w:tentative="1">
      <w:start w:val="1"/>
      <w:numFmt w:val="lowerLetter"/>
      <w:lvlText w:val="%8."/>
      <w:lvlJc w:val="left"/>
      <w:pPr>
        <w:ind w:left="5751" w:hanging="360"/>
      </w:pPr>
    </w:lvl>
    <w:lvl w:ilvl="8" w:tplc="04090005" w:tentative="1">
      <w:start w:val="1"/>
      <w:numFmt w:val="lowerRoman"/>
      <w:lvlText w:val="%9."/>
      <w:lvlJc w:val="right"/>
      <w:pPr>
        <w:ind w:left="6471" w:hanging="180"/>
      </w:pPr>
    </w:lvl>
  </w:abstractNum>
  <w:abstractNum w:abstractNumId="44">
    <w:nsid w:val="3C170DC5"/>
    <w:multiLevelType w:val="multilevel"/>
    <w:tmpl w:val="0419001D"/>
    <w:styleLink w:val="ArticleSection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3E9D59CC"/>
    <w:multiLevelType w:val="multilevel"/>
    <w:tmpl w:val="9E0CBBB0"/>
    <w:styleLink w:val="1ai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6">
    <w:nsid w:val="43D50B99"/>
    <w:multiLevelType w:val="multilevel"/>
    <w:tmpl w:val="9CE0B78E"/>
    <w:styleLink w:val="1111115"/>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45B33868"/>
    <w:multiLevelType w:val="hybridMultilevel"/>
    <w:tmpl w:val="77E27DB2"/>
    <w:styleLink w:val="Style43"/>
    <w:lvl w:ilvl="0" w:tplc="C8666B20">
      <w:start w:val="1"/>
      <w:numFmt w:val="bullet"/>
      <w:lvlText w:val=""/>
      <w:lvlJc w:val="left"/>
      <w:pPr>
        <w:ind w:left="720" w:hanging="360"/>
      </w:pPr>
      <w:rPr>
        <w:rFonts w:ascii="Symbol" w:hAnsi="Symbol" w:hint="default"/>
      </w:rPr>
    </w:lvl>
    <w:lvl w:ilvl="1" w:tplc="1A8A91EC" w:tentative="1">
      <w:start w:val="1"/>
      <w:numFmt w:val="bullet"/>
      <w:lvlText w:val="o"/>
      <w:lvlJc w:val="left"/>
      <w:pPr>
        <w:ind w:left="1440" w:hanging="360"/>
      </w:pPr>
      <w:rPr>
        <w:rFonts w:ascii="Courier New" w:hAnsi="Courier New" w:cs="Courier New" w:hint="default"/>
      </w:rPr>
    </w:lvl>
    <w:lvl w:ilvl="2" w:tplc="7310C316" w:tentative="1">
      <w:start w:val="1"/>
      <w:numFmt w:val="bullet"/>
      <w:lvlText w:val=""/>
      <w:lvlJc w:val="left"/>
      <w:pPr>
        <w:ind w:left="2160" w:hanging="360"/>
      </w:pPr>
      <w:rPr>
        <w:rFonts w:ascii="Wingdings" w:hAnsi="Wingdings" w:hint="default"/>
      </w:rPr>
    </w:lvl>
    <w:lvl w:ilvl="3" w:tplc="CE1EDF9C" w:tentative="1">
      <w:start w:val="1"/>
      <w:numFmt w:val="bullet"/>
      <w:lvlText w:val=""/>
      <w:lvlJc w:val="left"/>
      <w:pPr>
        <w:ind w:left="2880" w:hanging="360"/>
      </w:pPr>
      <w:rPr>
        <w:rFonts w:ascii="Symbol" w:hAnsi="Symbol" w:hint="default"/>
      </w:rPr>
    </w:lvl>
    <w:lvl w:ilvl="4" w:tplc="FBA0E608" w:tentative="1">
      <w:start w:val="1"/>
      <w:numFmt w:val="bullet"/>
      <w:lvlText w:val="o"/>
      <w:lvlJc w:val="left"/>
      <w:pPr>
        <w:ind w:left="3600" w:hanging="360"/>
      </w:pPr>
      <w:rPr>
        <w:rFonts w:ascii="Courier New" w:hAnsi="Courier New" w:cs="Courier New" w:hint="default"/>
      </w:rPr>
    </w:lvl>
    <w:lvl w:ilvl="5" w:tplc="694264F6" w:tentative="1">
      <w:start w:val="1"/>
      <w:numFmt w:val="bullet"/>
      <w:lvlText w:val=""/>
      <w:lvlJc w:val="left"/>
      <w:pPr>
        <w:ind w:left="4320" w:hanging="360"/>
      </w:pPr>
      <w:rPr>
        <w:rFonts w:ascii="Wingdings" w:hAnsi="Wingdings" w:hint="default"/>
      </w:rPr>
    </w:lvl>
    <w:lvl w:ilvl="6" w:tplc="A5402796" w:tentative="1">
      <w:start w:val="1"/>
      <w:numFmt w:val="bullet"/>
      <w:lvlText w:val=""/>
      <w:lvlJc w:val="left"/>
      <w:pPr>
        <w:ind w:left="5040" w:hanging="360"/>
      </w:pPr>
      <w:rPr>
        <w:rFonts w:ascii="Symbol" w:hAnsi="Symbol" w:hint="default"/>
      </w:rPr>
    </w:lvl>
    <w:lvl w:ilvl="7" w:tplc="EAE6181C" w:tentative="1">
      <w:start w:val="1"/>
      <w:numFmt w:val="bullet"/>
      <w:lvlText w:val="o"/>
      <w:lvlJc w:val="left"/>
      <w:pPr>
        <w:ind w:left="5760" w:hanging="360"/>
      </w:pPr>
      <w:rPr>
        <w:rFonts w:ascii="Courier New" w:hAnsi="Courier New" w:cs="Courier New" w:hint="default"/>
      </w:rPr>
    </w:lvl>
    <w:lvl w:ilvl="8" w:tplc="66564C24" w:tentative="1">
      <w:start w:val="1"/>
      <w:numFmt w:val="bullet"/>
      <w:lvlText w:val=""/>
      <w:lvlJc w:val="left"/>
      <w:pPr>
        <w:ind w:left="6480" w:hanging="360"/>
      </w:pPr>
      <w:rPr>
        <w:rFonts w:ascii="Wingdings" w:hAnsi="Wingdings" w:hint="default"/>
      </w:rPr>
    </w:lvl>
  </w:abstractNum>
  <w:abstractNum w:abstractNumId="48">
    <w:nsid w:val="488974DD"/>
    <w:multiLevelType w:val="multilevel"/>
    <w:tmpl w:val="474CBD1C"/>
    <w:lvl w:ilvl="0">
      <w:start w:val="1"/>
      <w:numFmt w:val="decimal"/>
      <w:lvlText w:val="%1."/>
      <w:lvlJc w:val="left"/>
      <w:pPr>
        <w:ind w:left="420" w:hanging="420"/>
      </w:pPr>
      <w:rPr>
        <w:rFonts w:hint="default"/>
      </w:rPr>
    </w:lvl>
    <w:lvl w:ilvl="1">
      <w:start w:val="1"/>
      <w:numFmt w:val="decimal"/>
      <w:pStyle w:val="Major91"/>
      <w:lvlText w:val="%1.%2."/>
      <w:lvlJc w:val="left"/>
      <w:pPr>
        <w:ind w:left="996" w:hanging="4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49">
    <w:nsid w:val="4EB71B24"/>
    <w:multiLevelType w:val="multilevel"/>
    <w:tmpl w:val="034AB0AE"/>
    <w:styleLink w:val="Style7"/>
    <w:lvl w:ilvl="0">
      <w:start w:val="3"/>
      <w:numFmt w:val="decimal"/>
      <w:lvlText w:val="%1"/>
      <w:lvlJc w:val="left"/>
      <w:pPr>
        <w:ind w:left="720" w:hanging="360"/>
      </w:pPr>
      <w:rPr>
        <w:rFonts w:hint="default"/>
      </w:rPr>
    </w:lvl>
    <w:lvl w:ilvl="1">
      <w:start w:val="1"/>
      <w:numFmt w:val="decimal"/>
      <w:lvlText w:val="3.%2"/>
      <w:lvlJc w:val="left"/>
      <w:pPr>
        <w:ind w:left="76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800" w:hanging="1440"/>
      </w:pPr>
      <w:rPr>
        <w:rFonts w:ascii="Sylfaen" w:hAnsi="Sylfaen"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0">
    <w:nsid w:val="529E2C08"/>
    <w:multiLevelType w:val="hybridMultilevel"/>
    <w:tmpl w:val="24787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3A65103"/>
    <w:multiLevelType w:val="multilevel"/>
    <w:tmpl w:val="5EBE2B1A"/>
    <w:styleLink w:val="Style8"/>
    <w:lvl w:ilvl="0">
      <w:start w:val="3"/>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2">
    <w:nsid w:val="559F7E78"/>
    <w:multiLevelType w:val="hybridMultilevel"/>
    <w:tmpl w:val="1DDA8246"/>
    <w:styleLink w:val="Style43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6147AFF"/>
    <w:multiLevelType w:val="hybridMultilevel"/>
    <w:tmpl w:val="DA241DB8"/>
    <w:styleLink w:val="Style4352"/>
    <w:lvl w:ilvl="0" w:tplc="98580F6E">
      <w:start w:val="1"/>
      <w:numFmt w:val="bullet"/>
      <w:lvlText w:val=""/>
      <w:lvlJc w:val="left"/>
      <w:pPr>
        <w:ind w:left="720" w:hanging="360"/>
      </w:pPr>
      <w:rPr>
        <w:rFonts w:ascii="Symbol" w:hAnsi="Symbol" w:hint="default"/>
      </w:rPr>
    </w:lvl>
    <w:lvl w:ilvl="1" w:tplc="531CB664">
      <w:start w:val="1"/>
      <w:numFmt w:val="bullet"/>
      <w:lvlText w:val="o"/>
      <w:lvlJc w:val="left"/>
      <w:pPr>
        <w:ind w:left="1440" w:hanging="360"/>
      </w:pPr>
      <w:rPr>
        <w:rFonts w:ascii="Courier New" w:hAnsi="Courier New" w:cs="Times New Roman" w:hint="default"/>
      </w:rPr>
    </w:lvl>
    <w:lvl w:ilvl="2" w:tplc="9A92438E">
      <w:start w:val="1"/>
      <w:numFmt w:val="bullet"/>
      <w:lvlText w:val=""/>
      <w:lvlJc w:val="left"/>
      <w:pPr>
        <w:ind w:left="2160" w:hanging="360"/>
      </w:pPr>
      <w:rPr>
        <w:rFonts w:ascii="Wingdings" w:hAnsi="Wingdings" w:hint="default"/>
      </w:rPr>
    </w:lvl>
    <w:lvl w:ilvl="3" w:tplc="02F614CE">
      <w:start w:val="1"/>
      <w:numFmt w:val="bullet"/>
      <w:lvlText w:val=""/>
      <w:lvlJc w:val="left"/>
      <w:pPr>
        <w:ind w:left="2880" w:hanging="360"/>
      </w:pPr>
      <w:rPr>
        <w:rFonts w:ascii="Symbol" w:hAnsi="Symbol" w:hint="default"/>
      </w:rPr>
    </w:lvl>
    <w:lvl w:ilvl="4" w:tplc="8DB4A112">
      <w:start w:val="1"/>
      <w:numFmt w:val="bullet"/>
      <w:lvlText w:val="o"/>
      <w:lvlJc w:val="left"/>
      <w:pPr>
        <w:ind w:left="3600" w:hanging="360"/>
      </w:pPr>
      <w:rPr>
        <w:rFonts w:ascii="Courier New" w:hAnsi="Courier New" w:cs="Times New Roman" w:hint="default"/>
      </w:rPr>
    </w:lvl>
    <w:lvl w:ilvl="5" w:tplc="D9AC5A48">
      <w:start w:val="1"/>
      <w:numFmt w:val="bullet"/>
      <w:lvlText w:val=""/>
      <w:lvlJc w:val="left"/>
      <w:pPr>
        <w:ind w:left="4320" w:hanging="360"/>
      </w:pPr>
      <w:rPr>
        <w:rFonts w:ascii="Wingdings" w:hAnsi="Wingdings" w:hint="default"/>
      </w:rPr>
    </w:lvl>
    <w:lvl w:ilvl="6" w:tplc="F9A00678">
      <w:start w:val="1"/>
      <w:numFmt w:val="bullet"/>
      <w:lvlText w:val=""/>
      <w:lvlJc w:val="left"/>
      <w:pPr>
        <w:ind w:left="5040" w:hanging="360"/>
      </w:pPr>
      <w:rPr>
        <w:rFonts w:ascii="Symbol" w:hAnsi="Symbol" w:hint="default"/>
      </w:rPr>
    </w:lvl>
    <w:lvl w:ilvl="7" w:tplc="A93048EE">
      <w:start w:val="1"/>
      <w:numFmt w:val="bullet"/>
      <w:lvlText w:val="o"/>
      <w:lvlJc w:val="left"/>
      <w:pPr>
        <w:ind w:left="5760" w:hanging="360"/>
      </w:pPr>
      <w:rPr>
        <w:rFonts w:ascii="Courier New" w:hAnsi="Courier New" w:cs="Times New Roman" w:hint="default"/>
      </w:rPr>
    </w:lvl>
    <w:lvl w:ilvl="8" w:tplc="25767322">
      <w:start w:val="1"/>
      <w:numFmt w:val="bullet"/>
      <w:lvlText w:val=""/>
      <w:lvlJc w:val="left"/>
      <w:pPr>
        <w:ind w:left="6480" w:hanging="360"/>
      </w:pPr>
      <w:rPr>
        <w:rFonts w:ascii="Wingdings" w:hAnsi="Wingdings" w:hint="default"/>
      </w:rPr>
    </w:lvl>
  </w:abstractNum>
  <w:abstractNum w:abstractNumId="54">
    <w:nsid w:val="57005A71"/>
    <w:multiLevelType w:val="hybridMultilevel"/>
    <w:tmpl w:val="88885672"/>
    <w:styleLink w:val="11111156"/>
    <w:lvl w:ilvl="0" w:tplc="0409000F">
      <w:start w:val="1"/>
      <w:numFmt w:val="decimal"/>
      <w:pStyle w:val="StyleHeading1Sylfaen11ptBoldNotItalicLeft"/>
      <w:lvlText w:val="%1."/>
      <w:lvlJc w:val="left"/>
      <w:pPr>
        <w:tabs>
          <w:tab w:val="num" w:pos="720"/>
        </w:tabs>
        <w:ind w:left="720" w:hanging="360"/>
      </w:p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55">
    <w:nsid w:val="5815682B"/>
    <w:multiLevelType w:val="hybridMultilevel"/>
    <w:tmpl w:val="F696A432"/>
    <w:styleLink w:val="Style435"/>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6">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pStyle w:val="ReportHeading3"/>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57">
    <w:nsid w:val="5ED30931"/>
    <w:multiLevelType w:val="hybridMultilevel"/>
    <w:tmpl w:val="B740A4F2"/>
    <w:lvl w:ilvl="0" w:tplc="20E43B2A">
      <w:start w:val="1"/>
      <w:numFmt w:val="decimal"/>
      <w:pStyle w:val="StyleHeading1Sylfaen11ptBoldNotItalic"/>
      <w:lvlText w:val="%1."/>
      <w:lvlJc w:val="left"/>
      <w:pPr>
        <w:tabs>
          <w:tab w:val="num" w:pos="720"/>
        </w:tabs>
        <w:ind w:left="720" w:hanging="360"/>
      </w:pPr>
    </w:lvl>
    <w:lvl w:ilvl="1" w:tplc="2ED8851C" w:tentative="1">
      <w:start w:val="1"/>
      <w:numFmt w:val="lowerLetter"/>
      <w:lvlText w:val="%2."/>
      <w:lvlJc w:val="left"/>
      <w:pPr>
        <w:tabs>
          <w:tab w:val="num" w:pos="1440"/>
        </w:tabs>
        <w:ind w:left="1440" w:hanging="360"/>
      </w:pPr>
    </w:lvl>
    <w:lvl w:ilvl="2" w:tplc="08B45640" w:tentative="1">
      <w:start w:val="1"/>
      <w:numFmt w:val="lowerRoman"/>
      <w:lvlText w:val="%3."/>
      <w:lvlJc w:val="right"/>
      <w:pPr>
        <w:tabs>
          <w:tab w:val="num" w:pos="2160"/>
        </w:tabs>
        <w:ind w:left="2160" w:hanging="180"/>
      </w:pPr>
    </w:lvl>
    <w:lvl w:ilvl="3" w:tplc="58948860" w:tentative="1">
      <w:start w:val="1"/>
      <w:numFmt w:val="decimal"/>
      <w:lvlText w:val="%4."/>
      <w:lvlJc w:val="left"/>
      <w:pPr>
        <w:tabs>
          <w:tab w:val="num" w:pos="2880"/>
        </w:tabs>
        <w:ind w:left="2880" w:hanging="360"/>
      </w:pPr>
    </w:lvl>
    <w:lvl w:ilvl="4" w:tplc="45DC6100" w:tentative="1">
      <w:start w:val="1"/>
      <w:numFmt w:val="lowerLetter"/>
      <w:lvlText w:val="%5."/>
      <w:lvlJc w:val="left"/>
      <w:pPr>
        <w:tabs>
          <w:tab w:val="num" w:pos="3600"/>
        </w:tabs>
        <w:ind w:left="3600" w:hanging="360"/>
      </w:pPr>
    </w:lvl>
    <w:lvl w:ilvl="5" w:tplc="D2D256D2" w:tentative="1">
      <w:start w:val="1"/>
      <w:numFmt w:val="lowerRoman"/>
      <w:lvlText w:val="%6."/>
      <w:lvlJc w:val="right"/>
      <w:pPr>
        <w:tabs>
          <w:tab w:val="num" w:pos="4320"/>
        </w:tabs>
        <w:ind w:left="4320" w:hanging="180"/>
      </w:pPr>
    </w:lvl>
    <w:lvl w:ilvl="6" w:tplc="2D22EE7C" w:tentative="1">
      <w:start w:val="1"/>
      <w:numFmt w:val="decimal"/>
      <w:lvlText w:val="%7."/>
      <w:lvlJc w:val="left"/>
      <w:pPr>
        <w:tabs>
          <w:tab w:val="num" w:pos="5040"/>
        </w:tabs>
        <w:ind w:left="5040" w:hanging="360"/>
      </w:pPr>
    </w:lvl>
    <w:lvl w:ilvl="7" w:tplc="C2EC8634" w:tentative="1">
      <w:start w:val="1"/>
      <w:numFmt w:val="lowerLetter"/>
      <w:lvlText w:val="%8."/>
      <w:lvlJc w:val="left"/>
      <w:pPr>
        <w:tabs>
          <w:tab w:val="num" w:pos="5760"/>
        </w:tabs>
        <w:ind w:left="5760" w:hanging="360"/>
      </w:pPr>
    </w:lvl>
    <w:lvl w:ilvl="8" w:tplc="0700E566" w:tentative="1">
      <w:start w:val="1"/>
      <w:numFmt w:val="lowerRoman"/>
      <w:lvlText w:val="%9."/>
      <w:lvlJc w:val="right"/>
      <w:pPr>
        <w:tabs>
          <w:tab w:val="num" w:pos="6480"/>
        </w:tabs>
        <w:ind w:left="6480" w:hanging="180"/>
      </w:pPr>
    </w:lvl>
  </w:abstractNum>
  <w:abstractNum w:abstractNumId="58">
    <w:nsid w:val="5F4364F1"/>
    <w:multiLevelType w:val="hybridMultilevel"/>
    <w:tmpl w:val="49E2C6A0"/>
    <w:lvl w:ilvl="0" w:tplc="04090001">
      <w:start w:val="1"/>
      <w:numFmt w:val="decimal"/>
      <w:pStyle w:val="StyleHeading2"/>
      <w:lvlText w:val="%1."/>
      <w:lvlJc w:val="left"/>
      <w:pPr>
        <w:ind w:left="360" w:hanging="360"/>
      </w:pPr>
      <w:rPr>
        <w:rFonts w:cs="Times New Roman" w:hint="default"/>
        <w:b/>
        <w:bCs w:val="0"/>
        <w:color w:val="000000"/>
        <w:sz w:val="22"/>
        <w:szCs w:val="24"/>
        <w:u w:color="595959"/>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59">
    <w:nsid w:val="60112ED6"/>
    <w:multiLevelType w:val="hybridMultilevel"/>
    <w:tmpl w:val="4612914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nsid w:val="61A84662"/>
    <w:multiLevelType w:val="hybridMultilevel"/>
    <w:tmpl w:val="E57075BA"/>
    <w:styleLink w:val="11111154"/>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61">
    <w:nsid w:val="631151D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2">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63">
    <w:nsid w:val="6D983914"/>
    <w:multiLevelType w:val="hybridMultilevel"/>
    <w:tmpl w:val="EB524F34"/>
    <w:lvl w:ilvl="0" w:tplc="A37C75D0">
      <w:start w:val="1"/>
      <w:numFmt w:val="bullet"/>
      <w:pStyle w:val="bullet"/>
      <w:lvlText w:val=""/>
      <w:lvlJc w:val="left"/>
      <w:pPr>
        <w:tabs>
          <w:tab w:val="num" w:pos="2520"/>
        </w:tabs>
        <w:ind w:left="2520" w:hanging="360"/>
      </w:pPr>
      <w:rPr>
        <w:rFonts w:ascii="Symbol" w:hAnsi="Symbol" w:hint="default"/>
        <w:sz w:val="16"/>
      </w:rPr>
    </w:lvl>
    <w:lvl w:ilvl="1" w:tplc="15628F3C">
      <w:start w:val="1"/>
      <w:numFmt w:val="bullet"/>
      <w:lvlText w:val="o"/>
      <w:lvlJc w:val="left"/>
      <w:pPr>
        <w:tabs>
          <w:tab w:val="num" w:pos="2160"/>
        </w:tabs>
        <w:ind w:left="2160" w:hanging="360"/>
      </w:pPr>
      <w:rPr>
        <w:rFonts w:ascii="Courier New" w:hAnsi="Courier New" w:hint="default"/>
      </w:rPr>
    </w:lvl>
    <w:lvl w:ilvl="2" w:tplc="6ABC34F2" w:tentative="1">
      <w:start w:val="1"/>
      <w:numFmt w:val="bullet"/>
      <w:lvlText w:val=""/>
      <w:lvlJc w:val="left"/>
      <w:pPr>
        <w:tabs>
          <w:tab w:val="num" w:pos="2880"/>
        </w:tabs>
        <w:ind w:left="2880" w:hanging="360"/>
      </w:pPr>
      <w:rPr>
        <w:rFonts w:ascii="Wingdings" w:hAnsi="Wingdings" w:hint="default"/>
      </w:rPr>
    </w:lvl>
    <w:lvl w:ilvl="3" w:tplc="798664C8" w:tentative="1">
      <w:start w:val="1"/>
      <w:numFmt w:val="bullet"/>
      <w:lvlText w:val=""/>
      <w:lvlJc w:val="left"/>
      <w:pPr>
        <w:tabs>
          <w:tab w:val="num" w:pos="3600"/>
        </w:tabs>
        <w:ind w:left="3600" w:hanging="360"/>
      </w:pPr>
      <w:rPr>
        <w:rFonts w:ascii="Symbol" w:hAnsi="Symbol" w:hint="default"/>
      </w:rPr>
    </w:lvl>
    <w:lvl w:ilvl="4" w:tplc="B69C1ED6" w:tentative="1">
      <w:start w:val="1"/>
      <w:numFmt w:val="bullet"/>
      <w:lvlText w:val="o"/>
      <w:lvlJc w:val="left"/>
      <w:pPr>
        <w:tabs>
          <w:tab w:val="num" w:pos="4320"/>
        </w:tabs>
        <w:ind w:left="4320" w:hanging="360"/>
      </w:pPr>
      <w:rPr>
        <w:rFonts w:ascii="Courier New" w:hAnsi="Courier New" w:hint="default"/>
      </w:rPr>
    </w:lvl>
    <w:lvl w:ilvl="5" w:tplc="6150D728" w:tentative="1">
      <w:start w:val="1"/>
      <w:numFmt w:val="bullet"/>
      <w:lvlText w:val=""/>
      <w:lvlJc w:val="left"/>
      <w:pPr>
        <w:tabs>
          <w:tab w:val="num" w:pos="5040"/>
        </w:tabs>
        <w:ind w:left="5040" w:hanging="360"/>
      </w:pPr>
      <w:rPr>
        <w:rFonts w:ascii="Wingdings" w:hAnsi="Wingdings" w:hint="default"/>
      </w:rPr>
    </w:lvl>
    <w:lvl w:ilvl="6" w:tplc="A13E35AE" w:tentative="1">
      <w:start w:val="1"/>
      <w:numFmt w:val="bullet"/>
      <w:lvlText w:val=""/>
      <w:lvlJc w:val="left"/>
      <w:pPr>
        <w:tabs>
          <w:tab w:val="num" w:pos="5760"/>
        </w:tabs>
        <w:ind w:left="5760" w:hanging="360"/>
      </w:pPr>
      <w:rPr>
        <w:rFonts w:ascii="Symbol" w:hAnsi="Symbol" w:hint="default"/>
      </w:rPr>
    </w:lvl>
    <w:lvl w:ilvl="7" w:tplc="D578FE88" w:tentative="1">
      <w:start w:val="1"/>
      <w:numFmt w:val="bullet"/>
      <w:lvlText w:val="o"/>
      <w:lvlJc w:val="left"/>
      <w:pPr>
        <w:tabs>
          <w:tab w:val="num" w:pos="6480"/>
        </w:tabs>
        <w:ind w:left="6480" w:hanging="360"/>
      </w:pPr>
      <w:rPr>
        <w:rFonts w:ascii="Courier New" w:hAnsi="Courier New" w:hint="default"/>
      </w:rPr>
    </w:lvl>
    <w:lvl w:ilvl="8" w:tplc="3C68D660" w:tentative="1">
      <w:start w:val="1"/>
      <w:numFmt w:val="bullet"/>
      <w:lvlText w:val=""/>
      <w:lvlJc w:val="left"/>
      <w:pPr>
        <w:tabs>
          <w:tab w:val="num" w:pos="7200"/>
        </w:tabs>
        <w:ind w:left="7200" w:hanging="360"/>
      </w:pPr>
      <w:rPr>
        <w:rFonts w:ascii="Wingdings" w:hAnsi="Wingdings" w:hint="default"/>
      </w:rPr>
    </w:lvl>
  </w:abstractNum>
  <w:abstractNum w:abstractNumId="64">
    <w:nsid w:val="70A4017B"/>
    <w:multiLevelType w:val="hybridMultilevel"/>
    <w:tmpl w:val="10F4DB06"/>
    <w:lvl w:ilvl="0" w:tplc="21F29B84">
      <w:start w:val="1"/>
      <w:numFmt w:val="bullet"/>
      <w:pStyle w:val="a1"/>
      <w:lvlText w:val=""/>
      <w:lvlJc w:val="left"/>
      <w:pPr>
        <w:tabs>
          <w:tab w:val="num" w:pos="720"/>
        </w:tabs>
        <w:ind w:left="720" w:hanging="360"/>
      </w:pPr>
      <w:rPr>
        <w:rFonts w:ascii="Wingdings" w:hAnsi="Wingdings" w:hint="default"/>
      </w:rPr>
    </w:lvl>
    <w:lvl w:ilvl="1" w:tplc="A36A8E84" w:tentative="1">
      <w:start w:val="1"/>
      <w:numFmt w:val="bullet"/>
      <w:lvlText w:val="o"/>
      <w:lvlJc w:val="left"/>
      <w:pPr>
        <w:tabs>
          <w:tab w:val="num" w:pos="1440"/>
        </w:tabs>
        <w:ind w:left="1440" w:hanging="360"/>
      </w:pPr>
      <w:rPr>
        <w:rFonts w:ascii="Courier New" w:hAnsi="Courier New" w:hint="default"/>
      </w:rPr>
    </w:lvl>
    <w:lvl w:ilvl="2" w:tplc="C77C8892" w:tentative="1">
      <w:start w:val="1"/>
      <w:numFmt w:val="bullet"/>
      <w:lvlText w:val=""/>
      <w:lvlJc w:val="left"/>
      <w:pPr>
        <w:tabs>
          <w:tab w:val="num" w:pos="2160"/>
        </w:tabs>
        <w:ind w:left="2160" w:hanging="360"/>
      </w:pPr>
      <w:rPr>
        <w:rFonts w:ascii="Wingdings" w:hAnsi="Wingdings" w:hint="default"/>
      </w:rPr>
    </w:lvl>
    <w:lvl w:ilvl="3" w:tplc="DA2C575C" w:tentative="1">
      <w:start w:val="1"/>
      <w:numFmt w:val="bullet"/>
      <w:lvlText w:val=""/>
      <w:lvlJc w:val="left"/>
      <w:pPr>
        <w:tabs>
          <w:tab w:val="num" w:pos="2880"/>
        </w:tabs>
        <w:ind w:left="2880" w:hanging="360"/>
      </w:pPr>
      <w:rPr>
        <w:rFonts w:ascii="Symbol" w:hAnsi="Symbol" w:hint="default"/>
      </w:rPr>
    </w:lvl>
    <w:lvl w:ilvl="4" w:tplc="BF20AD4C" w:tentative="1">
      <w:start w:val="1"/>
      <w:numFmt w:val="bullet"/>
      <w:lvlText w:val="o"/>
      <w:lvlJc w:val="left"/>
      <w:pPr>
        <w:tabs>
          <w:tab w:val="num" w:pos="3600"/>
        </w:tabs>
        <w:ind w:left="3600" w:hanging="360"/>
      </w:pPr>
      <w:rPr>
        <w:rFonts w:ascii="Courier New" w:hAnsi="Courier New" w:hint="default"/>
      </w:rPr>
    </w:lvl>
    <w:lvl w:ilvl="5" w:tplc="E158A7AC" w:tentative="1">
      <w:start w:val="1"/>
      <w:numFmt w:val="bullet"/>
      <w:lvlText w:val=""/>
      <w:lvlJc w:val="left"/>
      <w:pPr>
        <w:tabs>
          <w:tab w:val="num" w:pos="4320"/>
        </w:tabs>
        <w:ind w:left="4320" w:hanging="360"/>
      </w:pPr>
      <w:rPr>
        <w:rFonts w:ascii="Wingdings" w:hAnsi="Wingdings" w:hint="default"/>
      </w:rPr>
    </w:lvl>
    <w:lvl w:ilvl="6" w:tplc="0C1A83BA" w:tentative="1">
      <w:start w:val="1"/>
      <w:numFmt w:val="bullet"/>
      <w:lvlText w:val=""/>
      <w:lvlJc w:val="left"/>
      <w:pPr>
        <w:tabs>
          <w:tab w:val="num" w:pos="5040"/>
        </w:tabs>
        <w:ind w:left="5040" w:hanging="360"/>
      </w:pPr>
      <w:rPr>
        <w:rFonts w:ascii="Symbol" w:hAnsi="Symbol" w:hint="default"/>
      </w:rPr>
    </w:lvl>
    <w:lvl w:ilvl="7" w:tplc="E112042E" w:tentative="1">
      <w:start w:val="1"/>
      <w:numFmt w:val="bullet"/>
      <w:lvlText w:val="o"/>
      <w:lvlJc w:val="left"/>
      <w:pPr>
        <w:tabs>
          <w:tab w:val="num" w:pos="5760"/>
        </w:tabs>
        <w:ind w:left="5760" w:hanging="360"/>
      </w:pPr>
      <w:rPr>
        <w:rFonts w:ascii="Courier New" w:hAnsi="Courier New" w:hint="default"/>
      </w:rPr>
    </w:lvl>
    <w:lvl w:ilvl="8" w:tplc="DA6A98B0" w:tentative="1">
      <w:start w:val="1"/>
      <w:numFmt w:val="bullet"/>
      <w:lvlText w:val=""/>
      <w:lvlJc w:val="left"/>
      <w:pPr>
        <w:tabs>
          <w:tab w:val="num" w:pos="6480"/>
        </w:tabs>
        <w:ind w:left="6480" w:hanging="360"/>
      </w:pPr>
      <w:rPr>
        <w:rFonts w:ascii="Wingdings" w:hAnsi="Wingdings" w:hint="default"/>
      </w:rPr>
    </w:lvl>
  </w:abstractNum>
  <w:abstractNum w:abstractNumId="65">
    <w:nsid w:val="724F1123"/>
    <w:multiLevelType w:val="hybridMultilevel"/>
    <w:tmpl w:val="46BAD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2B969D7"/>
    <w:multiLevelType w:val="multilevel"/>
    <w:tmpl w:val="1E02BBEE"/>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198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7">
    <w:nsid w:val="74D74059"/>
    <w:multiLevelType w:val="hybridMultilevel"/>
    <w:tmpl w:val="E7205820"/>
    <w:lvl w:ilvl="0" w:tplc="0DD06904">
      <w:start w:val="1"/>
      <w:numFmt w:val="bullet"/>
      <w:lvlText w:val=""/>
      <w:lvlJc w:val="left"/>
      <w:pPr>
        <w:ind w:left="1008" w:hanging="360"/>
      </w:pPr>
      <w:rPr>
        <w:rFonts w:ascii="Symbol" w:hAnsi="Symbol" w:hint="default"/>
        <w:color w:val="000000" w:themeColor="text1"/>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68">
    <w:nsid w:val="751F79DE"/>
    <w:multiLevelType w:val="hybridMultilevel"/>
    <w:tmpl w:val="F6AE1D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77B40EE3"/>
    <w:multiLevelType w:val="hybridMultilevel"/>
    <w:tmpl w:val="2C6C752E"/>
    <w:lvl w:ilvl="0" w:tplc="1B8AECF0">
      <w:numFmt w:val="bullet"/>
      <w:pStyle w:val="bullets"/>
      <w:lvlText w:val="-"/>
      <w:lvlJc w:val="left"/>
      <w:pPr>
        <w:ind w:left="1211" w:hanging="360"/>
      </w:pPr>
      <w:rPr>
        <w:rFonts w:ascii="Calibri" w:eastAsia="Calibri" w:hAnsi="Calibri" w:cs="Calibri" w:hint="default"/>
      </w:rPr>
    </w:lvl>
    <w:lvl w:ilvl="1" w:tplc="04090019" w:tentative="1">
      <w:start w:val="1"/>
      <w:numFmt w:val="bullet"/>
      <w:lvlText w:val="o"/>
      <w:lvlJc w:val="left"/>
      <w:pPr>
        <w:ind w:left="2291" w:hanging="360"/>
      </w:pPr>
      <w:rPr>
        <w:rFonts w:ascii="Courier New" w:hAnsi="Courier New" w:cs="Courier New" w:hint="default"/>
      </w:rPr>
    </w:lvl>
    <w:lvl w:ilvl="2" w:tplc="07B4C2D6" w:tentative="1">
      <w:start w:val="1"/>
      <w:numFmt w:val="bullet"/>
      <w:lvlText w:val=""/>
      <w:lvlJc w:val="left"/>
      <w:pPr>
        <w:ind w:left="3011" w:hanging="360"/>
      </w:pPr>
      <w:rPr>
        <w:rFonts w:ascii="Wingdings" w:hAnsi="Wingdings" w:hint="default"/>
      </w:rPr>
    </w:lvl>
    <w:lvl w:ilvl="3" w:tplc="0409000F" w:tentative="1">
      <w:start w:val="1"/>
      <w:numFmt w:val="bullet"/>
      <w:lvlText w:val=""/>
      <w:lvlJc w:val="left"/>
      <w:pPr>
        <w:ind w:left="3731" w:hanging="360"/>
      </w:pPr>
      <w:rPr>
        <w:rFonts w:ascii="Symbol" w:hAnsi="Symbol" w:hint="default"/>
      </w:rPr>
    </w:lvl>
    <w:lvl w:ilvl="4" w:tplc="04090019" w:tentative="1">
      <w:start w:val="1"/>
      <w:numFmt w:val="bullet"/>
      <w:lvlText w:val="o"/>
      <w:lvlJc w:val="left"/>
      <w:pPr>
        <w:ind w:left="4451" w:hanging="360"/>
      </w:pPr>
      <w:rPr>
        <w:rFonts w:ascii="Courier New" w:hAnsi="Courier New" w:cs="Courier New" w:hint="default"/>
      </w:rPr>
    </w:lvl>
    <w:lvl w:ilvl="5" w:tplc="0409001B" w:tentative="1">
      <w:start w:val="1"/>
      <w:numFmt w:val="bullet"/>
      <w:lvlText w:val=""/>
      <w:lvlJc w:val="left"/>
      <w:pPr>
        <w:ind w:left="5171" w:hanging="360"/>
      </w:pPr>
      <w:rPr>
        <w:rFonts w:ascii="Wingdings" w:hAnsi="Wingdings" w:hint="default"/>
      </w:rPr>
    </w:lvl>
    <w:lvl w:ilvl="6" w:tplc="0409000F" w:tentative="1">
      <w:start w:val="1"/>
      <w:numFmt w:val="bullet"/>
      <w:lvlText w:val=""/>
      <w:lvlJc w:val="left"/>
      <w:pPr>
        <w:ind w:left="5891" w:hanging="360"/>
      </w:pPr>
      <w:rPr>
        <w:rFonts w:ascii="Symbol" w:hAnsi="Symbol" w:hint="default"/>
      </w:rPr>
    </w:lvl>
    <w:lvl w:ilvl="7" w:tplc="04090019" w:tentative="1">
      <w:start w:val="1"/>
      <w:numFmt w:val="bullet"/>
      <w:lvlText w:val="o"/>
      <w:lvlJc w:val="left"/>
      <w:pPr>
        <w:ind w:left="6611" w:hanging="360"/>
      </w:pPr>
      <w:rPr>
        <w:rFonts w:ascii="Courier New" w:hAnsi="Courier New" w:cs="Courier New" w:hint="default"/>
      </w:rPr>
    </w:lvl>
    <w:lvl w:ilvl="8" w:tplc="0409001B" w:tentative="1">
      <w:start w:val="1"/>
      <w:numFmt w:val="bullet"/>
      <w:lvlText w:val=""/>
      <w:lvlJc w:val="left"/>
      <w:pPr>
        <w:ind w:left="7331" w:hanging="360"/>
      </w:pPr>
      <w:rPr>
        <w:rFonts w:ascii="Wingdings" w:hAnsi="Wingdings" w:hint="default"/>
      </w:rPr>
    </w:lvl>
  </w:abstractNum>
  <w:abstractNum w:abstractNumId="70">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1">
    <w:nsid w:val="7BFE150E"/>
    <w:multiLevelType w:val="hybridMultilevel"/>
    <w:tmpl w:val="051E9D0E"/>
    <w:lvl w:ilvl="0" w:tplc="E06C53B6">
      <w:start w:val="1"/>
      <w:numFmt w:val="bullet"/>
      <w:lvlText w:val=""/>
      <w:lvlJc w:val="left"/>
      <w:pPr>
        <w:tabs>
          <w:tab w:val="num" w:pos="720"/>
        </w:tabs>
        <w:ind w:left="720" w:hanging="360"/>
      </w:pPr>
      <w:rPr>
        <w:rFonts w:ascii="Symbol" w:hAnsi="Symbol" w:hint="default"/>
      </w:rPr>
    </w:lvl>
    <w:lvl w:ilvl="1" w:tplc="D6807C6C">
      <w:start w:val="1"/>
      <w:numFmt w:val="bullet"/>
      <w:lvlText w:val="o"/>
      <w:lvlJc w:val="left"/>
      <w:pPr>
        <w:tabs>
          <w:tab w:val="num" w:pos="1080"/>
        </w:tabs>
        <w:ind w:left="1080" w:hanging="360"/>
      </w:pPr>
      <w:rPr>
        <w:rFonts w:ascii="Courier New" w:hAnsi="Courier New" w:hint="default"/>
      </w:rPr>
    </w:lvl>
    <w:lvl w:ilvl="2" w:tplc="B7109594">
      <w:start w:val="1"/>
      <w:numFmt w:val="bullet"/>
      <w:pStyle w:val="a2"/>
      <w:lvlText w:val=""/>
      <w:lvlJc w:val="left"/>
      <w:pPr>
        <w:tabs>
          <w:tab w:val="num" w:pos="1440"/>
        </w:tabs>
        <w:ind w:left="1440" w:hanging="360"/>
      </w:pPr>
      <w:rPr>
        <w:rFonts w:ascii="Symbol" w:hAnsi="Symbol" w:hint="default"/>
        <w:sz w:val="22"/>
        <w:szCs w:val="22"/>
      </w:rPr>
    </w:lvl>
    <w:lvl w:ilvl="3" w:tplc="BECE5DDE" w:tentative="1">
      <w:start w:val="1"/>
      <w:numFmt w:val="bullet"/>
      <w:lvlText w:val=""/>
      <w:lvlJc w:val="left"/>
      <w:pPr>
        <w:tabs>
          <w:tab w:val="num" w:pos="2880"/>
        </w:tabs>
        <w:ind w:left="2880" w:hanging="360"/>
      </w:pPr>
      <w:rPr>
        <w:rFonts w:ascii="Symbol" w:hAnsi="Symbol" w:hint="default"/>
      </w:rPr>
    </w:lvl>
    <w:lvl w:ilvl="4" w:tplc="6096EF80" w:tentative="1">
      <w:start w:val="1"/>
      <w:numFmt w:val="bullet"/>
      <w:lvlText w:val="o"/>
      <w:lvlJc w:val="left"/>
      <w:pPr>
        <w:tabs>
          <w:tab w:val="num" w:pos="3600"/>
        </w:tabs>
        <w:ind w:left="3600" w:hanging="360"/>
      </w:pPr>
      <w:rPr>
        <w:rFonts w:ascii="Courier New" w:hAnsi="Courier New" w:cs="Courier New" w:hint="default"/>
      </w:rPr>
    </w:lvl>
    <w:lvl w:ilvl="5" w:tplc="C3EA9FC6" w:tentative="1">
      <w:start w:val="1"/>
      <w:numFmt w:val="bullet"/>
      <w:lvlText w:val=""/>
      <w:lvlJc w:val="left"/>
      <w:pPr>
        <w:tabs>
          <w:tab w:val="num" w:pos="4320"/>
        </w:tabs>
        <w:ind w:left="4320" w:hanging="360"/>
      </w:pPr>
      <w:rPr>
        <w:rFonts w:ascii="Wingdings" w:hAnsi="Wingdings" w:hint="default"/>
      </w:rPr>
    </w:lvl>
    <w:lvl w:ilvl="6" w:tplc="1D802BA2" w:tentative="1">
      <w:start w:val="1"/>
      <w:numFmt w:val="bullet"/>
      <w:lvlText w:val=""/>
      <w:lvlJc w:val="left"/>
      <w:pPr>
        <w:tabs>
          <w:tab w:val="num" w:pos="5040"/>
        </w:tabs>
        <w:ind w:left="5040" w:hanging="360"/>
      </w:pPr>
      <w:rPr>
        <w:rFonts w:ascii="Symbol" w:hAnsi="Symbol" w:hint="default"/>
      </w:rPr>
    </w:lvl>
    <w:lvl w:ilvl="7" w:tplc="2EB8BB62" w:tentative="1">
      <w:start w:val="1"/>
      <w:numFmt w:val="bullet"/>
      <w:lvlText w:val="o"/>
      <w:lvlJc w:val="left"/>
      <w:pPr>
        <w:tabs>
          <w:tab w:val="num" w:pos="5760"/>
        </w:tabs>
        <w:ind w:left="5760" w:hanging="360"/>
      </w:pPr>
      <w:rPr>
        <w:rFonts w:ascii="Courier New" w:hAnsi="Courier New" w:cs="Courier New" w:hint="default"/>
      </w:rPr>
    </w:lvl>
    <w:lvl w:ilvl="8" w:tplc="244CC29E" w:tentative="1">
      <w:start w:val="1"/>
      <w:numFmt w:val="bullet"/>
      <w:lvlText w:val=""/>
      <w:lvlJc w:val="left"/>
      <w:pPr>
        <w:tabs>
          <w:tab w:val="num" w:pos="6480"/>
        </w:tabs>
        <w:ind w:left="6480" w:hanging="360"/>
      </w:pPr>
      <w:rPr>
        <w:rFonts w:ascii="Wingdings" w:hAnsi="Wingdings" w:hint="default"/>
      </w:rPr>
    </w:lvl>
  </w:abstractNum>
  <w:abstractNum w:abstractNumId="72">
    <w:nsid w:val="7C1D32AC"/>
    <w:multiLevelType w:val="hybridMultilevel"/>
    <w:tmpl w:val="797ABCE8"/>
    <w:styleLink w:val="Style412"/>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3">
    <w:nsid w:val="7E8D2BBC"/>
    <w:multiLevelType w:val="hybridMultilevel"/>
    <w:tmpl w:val="163E8C90"/>
    <w:styleLink w:val="Style31"/>
    <w:lvl w:ilvl="0" w:tplc="F2A668C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6"/>
  </w:num>
  <w:num w:numId="2">
    <w:abstractNumId w:val="30"/>
  </w:num>
  <w:num w:numId="3">
    <w:abstractNumId w:val="59"/>
  </w:num>
  <w:num w:numId="4">
    <w:abstractNumId w:val="70"/>
  </w:num>
  <w:num w:numId="5">
    <w:abstractNumId w:val="40"/>
  </w:num>
  <w:num w:numId="6">
    <w:abstractNumId w:val="68"/>
  </w:num>
  <w:num w:numId="7">
    <w:abstractNumId w:val="50"/>
  </w:num>
  <w:num w:numId="8">
    <w:abstractNumId w:val="65"/>
  </w:num>
  <w:num w:numId="9">
    <w:abstractNumId w:val="53"/>
  </w:num>
  <w:num w:numId="10">
    <w:abstractNumId w:val="16"/>
  </w:num>
  <w:num w:numId="11">
    <w:abstractNumId w:val="26"/>
  </w:num>
  <w:num w:numId="12">
    <w:abstractNumId w:val="52"/>
  </w:num>
  <w:num w:numId="13">
    <w:abstractNumId w:val="27"/>
  </w:num>
  <w:num w:numId="14">
    <w:abstractNumId w:val="35"/>
  </w:num>
  <w:num w:numId="15">
    <w:abstractNumId w:val="12"/>
  </w:num>
  <w:num w:numId="16">
    <w:abstractNumId w:val="42"/>
  </w:num>
  <w:num w:numId="17">
    <w:abstractNumId w:val="31"/>
  </w:num>
  <w:num w:numId="18">
    <w:abstractNumId w:val="60"/>
  </w:num>
  <w:num w:numId="19">
    <w:abstractNumId w:val="11"/>
  </w:num>
  <w:num w:numId="20">
    <w:abstractNumId w:val="21"/>
  </w:num>
  <w:num w:numId="21">
    <w:abstractNumId w:val="32"/>
  </w:num>
  <w:num w:numId="22">
    <w:abstractNumId w:val="62"/>
  </w:num>
  <w:num w:numId="23">
    <w:abstractNumId w:val="9"/>
  </w:num>
  <w:num w:numId="24">
    <w:abstractNumId w:val="7"/>
  </w:num>
  <w:num w:numId="25">
    <w:abstractNumId w:val="14"/>
  </w:num>
  <w:num w:numId="26">
    <w:abstractNumId w:val="39"/>
  </w:num>
  <w:num w:numId="27">
    <w:abstractNumId w:val="8"/>
  </w:num>
  <w:num w:numId="28">
    <w:abstractNumId w:val="23"/>
  </w:num>
  <w:num w:numId="29">
    <w:abstractNumId w:val="29"/>
  </w:num>
  <w:num w:numId="30">
    <w:abstractNumId w:val="45"/>
  </w:num>
  <w:num w:numId="31">
    <w:abstractNumId w:val="44"/>
  </w:num>
  <w:num w:numId="32">
    <w:abstractNumId w:val="61"/>
  </w:num>
  <w:num w:numId="33">
    <w:abstractNumId w:val="6"/>
  </w:num>
  <w:num w:numId="34">
    <w:abstractNumId w:val="5"/>
  </w:num>
  <w:num w:numId="35">
    <w:abstractNumId w:val="4"/>
  </w:num>
  <w:num w:numId="36">
    <w:abstractNumId w:val="3"/>
  </w:num>
  <w:num w:numId="37">
    <w:abstractNumId w:val="2"/>
  </w:num>
  <w:num w:numId="38">
    <w:abstractNumId w:val="1"/>
  </w:num>
  <w:num w:numId="39">
    <w:abstractNumId w:val="0"/>
  </w:num>
  <w:num w:numId="40">
    <w:abstractNumId w:val="71"/>
  </w:num>
  <w:num w:numId="41">
    <w:abstractNumId w:val="57"/>
  </w:num>
  <w:num w:numId="42">
    <w:abstractNumId w:val="54"/>
  </w:num>
  <w:num w:numId="43">
    <w:abstractNumId w:val="46"/>
  </w:num>
  <w:num w:numId="44">
    <w:abstractNumId w:val="37"/>
  </w:num>
  <w:num w:numId="45">
    <w:abstractNumId w:val="17"/>
  </w:num>
  <w:num w:numId="46">
    <w:abstractNumId w:val="13"/>
  </w:num>
  <w:num w:numId="47">
    <w:abstractNumId w:val="63"/>
  </w:num>
  <w:num w:numId="48">
    <w:abstractNumId w:val="18"/>
  </w:num>
  <w:num w:numId="49">
    <w:abstractNumId w:val="56"/>
  </w:num>
  <w:num w:numId="50">
    <w:abstractNumId w:val="64"/>
  </w:num>
  <w:num w:numId="51">
    <w:abstractNumId w:val="58"/>
  </w:num>
  <w:num w:numId="52">
    <w:abstractNumId w:val="22"/>
  </w:num>
  <w:num w:numId="53">
    <w:abstractNumId w:val="69"/>
  </w:num>
  <w:num w:numId="54">
    <w:abstractNumId w:val="55"/>
  </w:num>
  <w:num w:numId="55">
    <w:abstractNumId w:val="73"/>
  </w:num>
  <w:num w:numId="56">
    <w:abstractNumId w:val="34"/>
  </w:num>
  <w:num w:numId="57">
    <w:abstractNumId w:val="36"/>
  </w:num>
  <w:num w:numId="58">
    <w:abstractNumId w:val="47"/>
  </w:num>
  <w:num w:numId="59">
    <w:abstractNumId w:val="28"/>
  </w:num>
  <w:num w:numId="60">
    <w:abstractNumId w:val="25"/>
  </w:num>
  <w:num w:numId="61">
    <w:abstractNumId w:val="72"/>
  </w:num>
  <w:num w:numId="62">
    <w:abstractNumId w:val="48"/>
  </w:num>
  <w:num w:numId="63">
    <w:abstractNumId w:val="41"/>
  </w:num>
  <w:num w:numId="64">
    <w:abstractNumId w:val="49"/>
  </w:num>
  <w:num w:numId="65">
    <w:abstractNumId w:val="51"/>
  </w:num>
  <w:num w:numId="66">
    <w:abstractNumId w:val="19"/>
  </w:num>
  <w:num w:numId="67">
    <w:abstractNumId w:val="43"/>
  </w:num>
  <w:num w:numId="68">
    <w:abstractNumId w:val="33"/>
  </w:num>
  <w:num w:numId="69">
    <w:abstractNumId w:val="15"/>
  </w:num>
  <w:num w:numId="70">
    <w:abstractNumId w:val="24"/>
  </w:num>
  <w:num w:numId="71">
    <w:abstractNumId w:val="10"/>
  </w:num>
  <w:num w:numId="72">
    <w:abstractNumId w:val="20"/>
  </w:num>
  <w:num w:numId="73">
    <w:abstractNumId w:val="67"/>
  </w:num>
  <w:num w:numId="74">
    <w:abstractNumId w:val="38"/>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GrammaticalErrors/>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defaultTabStop w:val="720"/>
  <w:hyphenationZone w:val="141"/>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8A2"/>
    <w:rsid w:val="00000DD6"/>
    <w:rsid w:val="00001DC4"/>
    <w:rsid w:val="000037FF"/>
    <w:rsid w:val="00011E6C"/>
    <w:rsid w:val="00012B93"/>
    <w:rsid w:val="00012DE7"/>
    <w:rsid w:val="00013691"/>
    <w:rsid w:val="00014364"/>
    <w:rsid w:val="0001571A"/>
    <w:rsid w:val="0001673D"/>
    <w:rsid w:val="00020372"/>
    <w:rsid w:val="000214E5"/>
    <w:rsid w:val="000227C4"/>
    <w:rsid w:val="000248AA"/>
    <w:rsid w:val="000253F1"/>
    <w:rsid w:val="000260A8"/>
    <w:rsid w:val="000272FA"/>
    <w:rsid w:val="00027771"/>
    <w:rsid w:val="00030D9C"/>
    <w:rsid w:val="000315DE"/>
    <w:rsid w:val="00031E71"/>
    <w:rsid w:val="00035DD8"/>
    <w:rsid w:val="00040B38"/>
    <w:rsid w:val="00042226"/>
    <w:rsid w:val="00042B80"/>
    <w:rsid w:val="00044BCB"/>
    <w:rsid w:val="00045F6C"/>
    <w:rsid w:val="00047856"/>
    <w:rsid w:val="00047B4D"/>
    <w:rsid w:val="000503B7"/>
    <w:rsid w:val="00051C40"/>
    <w:rsid w:val="0005545D"/>
    <w:rsid w:val="00055E3D"/>
    <w:rsid w:val="00057A9D"/>
    <w:rsid w:val="00063E72"/>
    <w:rsid w:val="00064954"/>
    <w:rsid w:val="00072007"/>
    <w:rsid w:val="00072207"/>
    <w:rsid w:val="00073806"/>
    <w:rsid w:val="00076531"/>
    <w:rsid w:val="000803E2"/>
    <w:rsid w:val="000807D9"/>
    <w:rsid w:val="00081E64"/>
    <w:rsid w:val="00086918"/>
    <w:rsid w:val="000870B3"/>
    <w:rsid w:val="00087C67"/>
    <w:rsid w:val="00093607"/>
    <w:rsid w:val="00093FEC"/>
    <w:rsid w:val="0009452C"/>
    <w:rsid w:val="00095370"/>
    <w:rsid w:val="00095A60"/>
    <w:rsid w:val="00095F42"/>
    <w:rsid w:val="000A5B28"/>
    <w:rsid w:val="000A5BF8"/>
    <w:rsid w:val="000B1A73"/>
    <w:rsid w:val="000B3582"/>
    <w:rsid w:val="000B72F8"/>
    <w:rsid w:val="000C07FF"/>
    <w:rsid w:val="000C5E81"/>
    <w:rsid w:val="000D105F"/>
    <w:rsid w:val="000D13AA"/>
    <w:rsid w:val="000D5D5E"/>
    <w:rsid w:val="000D6005"/>
    <w:rsid w:val="000D68D9"/>
    <w:rsid w:val="000E1740"/>
    <w:rsid w:val="000E68EE"/>
    <w:rsid w:val="000F09DB"/>
    <w:rsid w:val="000F3CF6"/>
    <w:rsid w:val="000F3EB5"/>
    <w:rsid w:val="000F47D8"/>
    <w:rsid w:val="000F591B"/>
    <w:rsid w:val="00100433"/>
    <w:rsid w:val="001010A1"/>
    <w:rsid w:val="001015AE"/>
    <w:rsid w:val="001037E2"/>
    <w:rsid w:val="00106DA4"/>
    <w:rsid w:val="00111119"/>
    <w:rsid w:val="00111AF4"/>
    <w:rsid w:val="001205F0"/>
    <w:rsid w:val="0012644B"/>
    <w:rsid w:val="001275C2"/>
    <w:rsid w:val="00130771"/>
    <w:rsid w:val="0013269F"/>
    <w:rsid w:val="00133BAB"/>
    <w:rsid w:val="001346E3"/>
    <w:rsid w:val="00134BB2"/>
    <w:rsid w:val="00137310"/>
    <w:rsid w:val="00142282"/>
    <w:rsid w:val="001428A2"/>
    <w:rsid w:val="00144D7D"/>
    <w:rsid w:val="0015218B"/>
    <w:rsid w:val="00155258"/>
    <w:rsid w:val="00156ACC"/>
    <w:rsid w:val="0015777C"/>
    <w:rsid w:val="00157D64"/>
    <w:rsid w:val="001606FF"/>
    <w:rsid w:val="0016181A"/>
    <w:rsid w:val="00162633"/>
    <w:rsid w:val="00165A26"/>
    <w:rsid w:val="00171171"/>
    <w:rsid w:val="00174938"/>
    <w:rsid w:val="00174D61"/>
    <w:rsid w:val="00176357"/>
    <w:rsid w:val="00176B85"/>
    <w:rsid w:val="001771EF"/>
    <w:rsid w:val="00177665"/>
    <w:rsid w:val="00181FDF"/>
    <w:rsid w:val="0018375C"/>
    <w:rsid w:val="001863ED"/>
    <w:rsid w:val="00186666"/>
    <w:rsid w:val="0018753F"/>
    <w:rsid w:val="00187B71"/>
    <w:rsid w:val="00190AEB"/>
    <w:rsid w:val="001912FF"/>
    <w:rsid w:val="00191EFD"/>
    <w:rsid w:val="00192465"/>
    <w:rsid w:val="00193219"/>
    <w:rsid w:val="001948ED"/>
    <w:rsid w:val="001950F5"/>
    <w:rsid w:val="00197ACC"/>
    <w:rsid w:val="001A5035"/>
    <w:rsid w:val="001A5849"/>
    <w:rsid w:val="001A6A87"/>
    <w:rsid w:val="001A726A"/>
    <w:rsid w:val="001B27FF"/>
    <w:rsid w:val="001B2C36"/>
    <w:rsid w:val="001B2EE9"/>
    <w:rsid w:val="001B4A3C"/>
    <w:rsid w:val="001B5AA8"/>
    <w:rsid w:val="001B5F0B"/>
    <w:rsid w:val="001B653B"/>
    <w:rsid w:val="001C12C2"/>
    <w:rsid w:val="001C25F3"/>
    <w:rsid w:val="001C420F"/>
    <w:rsid w:val="001C4801"/>
    <w:rsid w:val="001C4EA9"/>
    <w:rsid w:val="001C6441"/>
    <w:rsid w:val="001D2882"/>
    <w:rsid w:val="001D57C1"/>
    <w:rsid w:val="001D6B2F"/>
    <w:rsid w:val="001E0793"/>
    <w:rsid w:val="001E0D69"/>
    <w:rsid w:val="001E0D8B"/>
    <w:rsid w:val="001E1D8C"/>
    <w:rsid w:val="001E2042"/>
    <w:rsid w:val="001E4A11"/>
    <w:rsid w:val="001E5544"/>
    <w:rsid w:val="001E7D25"/>
    <w:rsid w:val="001F181E"/>
    <w:rsid w:val="001F3006"/>
    <w:rsid w:val="001F407C"/>
    <w:rsid w:val="001F472B"/>
    <w:rsid w:val="001F6061"/>
    <w:rsid w:val="001F627F"/>
    <w:rsid w:val="00201AAE"/>
    <w:rsid w:val="00202F98"/>
    <w:rsid w:val="0020528B"/>
    <w:rsid w:val="00207374"/>
    <w:rsid w:val="00212657"/>
    <w:rsid w:val="002168BB"/>
    <w:rsid w:val="002228C3"/>
    <w:rsid w:val="00222F8E"/>
    <w:rsid w:val="00224EAF"/>
    <w:rsid w:val="00227588"/>
    <w:rsid w:val="00230068"/>
    <w:rsid w:val="0023494B"/>
    <w:rsid w:val="00235C33"/>
    <w:rsid w:val="00237BD9"/>
    <w:rsid w:val="00240266"/>
    <w:rsid w:val="002449E8"/>
    <w:rsid w:val="00246A21"/>
    <w:rsid w:val="00247906"/>
    <w:rsid w:val="002479EE"/>
    <w:rsid w:val="0025001C"/>
    <w:rsid w:val="002516B1"/>
    <w:rsid w:val="00254964"/>
    <w:rsid w:val="00255139"/>
    <w:rsid w:val="002563E6"/>
    <w:rsid w:val="00260717"/>
    <w:rsid w:val="00260B7E"/>
    <w:rsid w:val="00263BD2"/>
    <w:rsid w:val="00264B5F"/>
    <w:rsid w:val="00265DA9"/>
    <w:rsid w:val="00266BC2"/>
    <w:rsid w:val="00266F18"/>
    <w:rsid w:val="00267E21"/>
    <w:rsid w:val="002701B5"/>
    <w:rsid w:val="002717DC"/>
    <w:rsid w:val="00281648"/>
    <w:rsid w:val="00282FA6"/>
    <w:rsid w:val="0028345C"/>
    <w:rsid w:val="0028451A"/>
    <w:rsid w:val="00284613"/>
    <w:rsid w:val="00291547"/>
    <w:rsid w:val="002918AA"/>
    <w:rsid w:val="00296B94"/>
    <w:rsid w:val="00297BD7"/>
    <w:rsid w:val="002A1DF6"/>
    <w:rsid w:val="002A358B"/>
    <w:rsid w:val="002A3BF2"/>
    <w:rsid w:val="002A5C30"/>
    <w:rsid w:val="002A6900"/>
    <w:rsid w:val="002A7B98"/>
    <w:rsid w:val="002B1376"/>
    <w:rsid w:val="002B4585"/>
    <w:rsid w:val="002B493E"/>
    <w:rsid w:val="002B4F6E"/>
    <w:rsid w:val="002B5574"/>
    <w:rsid w:val="002C0559"/>
    <w:rsid w:val="002C27D5"/>
    <w:rsid w:val="002C5660"/>
    <w:rsid w:val="002C5DF5"/>
    <w:rsid w:val="002C6110"/>
    <w:rsid w:val="002D2221"/>
    <w:rsid w:val="002D3FB9"/>
    <w:rsid w:val="002E43E8"/>
    <w:rsid w:val="002E550F"/>
    <w:rsid w:val="002F02C5"/>
    <w:rsid w:val="002F2C92"/>
    <w:rsid w:val="002F2F11"/>
    <w:rsid w:val="002F4740"/>
    <w:rsid w:val="002F57A9"/>
    <w:rsid w:val="002F748D"/>
    <w:rsid w:val="00300937"/>
    <w:rsid w:val="003037C7"/>
    <w:rsid w:val="003106C6"/>
    <w:rsid w:val="00310FC8"/>
    <w:rsid w:val="003112E1"/>
    <w:rsid w:val="00313886"/>
    <w:rsid w:val="0031754B"/>
    <w:rsid w:val="00321559"/>
    <w:rsid w:val="003221D3"/>
    <w:rsid w:val="00322240"/>
    <w:rsid w:val="003250FD"/>
    <w:rsid w:val="00325BA9"/>
    <w:rsid w:val="00326B00"/>
    <w:rsid w:val="0033215C"/>
    <w:rsid w:val="00332DC3"/>
    <w:rsid w:val="00333B46"/>
    <w:rsid w:val="0033418E"/>
    <w:rsid w:val="0033668E"/>
    <w:rsid w:val="003368CE"/>
    <w:rsid w:val="0034116B"/>
    <w:rsid w:val="003414FE"/>
    <w:rsid w:val="003422A4"/>
    <w:rsid w:val="0034255E"/>
    <w:rsid w:val="00342CED"/>
    <w:rsid w:val="00345C82"/>
    <w:rsid w:val="00345D47"/>
    <w:rsid w:val="00347C7D"/>
    <w:rsid w:val="00350ABC"/>
    <w:rsid w:val="0035369B"/>
    <w:rsid w:val="00353E80"/>
    <w:rsid w:val="00354453"/>
    <w:rsid w:val="0035585C"/>
    <w:rsid w:val="003566CD"/>
    <w:rsid w:val="003570DB"/>
    <w:rsid w:val="003576D0"/>
    <w:rsid w:val="003616B3"/>
    <w:rsid w:val="0036257D"/>
    <w:rsid w:val="00363ADC"/>
    <w:rsid w:val="0036657A"/>
    <w:rsid w:val="003666AF"/>
    <w:rsid w:val="00366DE2"/>
    <w:rsid w:val="003717AD"/>
    <w:rsid w:val="00371D3F"/>
    <w:rsid w:val="003740E7"/>
    <w:rsid w:val="00375807"/>
    <w:rsid w:val="00382218"/>
    <w:rsid w:val="003847E8"/>
    <w:rsid w:val="00385FA9"/>
    <w:rsid w:val="00386139"/>
    <w:rsid w:val="003900D2"/>
    <w:rsid w:val="00391D79"/>
    <w:rsid w:val="003925DF"/>
    <w:rsid w:val="00393EEE"/>
    <w:rsid w:val="00397233"/>
    <w:rsid w:val="003A3E24"/>
    <w:rsid w:val="003A6D9E"/>
    <w:rsid w:val="003A79DE"/>
    <w:rsid w:val="003B0A5C"/>
    <w:rsid w:val="003B1022"/>
    <w:rsid w:val="003B12E4"/>
    <w:rsid w:val="003B4013"/>
    <w:rsid w:val="003B4B8E"/>
    <w:rsid w:val="003B669E"/>
    <w:rsid w:val="003B6AF8"/>
    <w:rsid w:val="003B7579"/>
    <w:rsid w:val="003C154C"/>
    <w:rsid w:val="003C3F5E"/>
    <w:rsid w:val="003C5DED"/>
    <w:rsid w:val="003C62C8"/>
    <w:rsid w:val="003D2001"/>
    <w:rsid w:val="003D60B0"/>
    <w:rsid w:val="003D6EFA"/>
    <w:rsid w:val="003E0E22"/>
    <w:rsid w:val="003E29CC"/>
    <w:rsid w:val="003E3C5E"/>
    <w:rsid w:val="003E43BE"/>
    <w:rsid w:val="003E4EF4"/>
    <w:rsid w:val="003E53B8"/>
    <w:rsid w:val="003E567F"/>
    <w:rsid w:val="003E6FCB"/>
    <w:rsid w:val="003F0A2D"/>
    <w:rsid w:val="003F130F"/>
    <w:rsid w:val="003F4214"/>
    <w:rsid w:val="004058CC"/>
    <w:rsid w:val="00410002"/>
    <w:rsid w:val="004117FF"/>
    <w:rsid w:val="00412249"/>
    <w:rsid w:val="00416367"/>
    <w:rsid w:val="00416DCB"/>
    <w:rsid w:val="0041700B"/>
    <w:rsid w:val="00422381"/>
    <w:rsid w:val="00423B05"/>
    <w:rsid w:val="00425B1E"/>
    <w:rsid w:val="00425C3F"/>
    <w:rsid w:val="004261D6"/>
    <w:rsid w:val="00426C28"/>
    <w:rsid w:val="00431F63"/>
    <w:rsid w:val="004325DB"/>
    <w:rsid w:val="00435287"/>
    <w:rsid w:val="00436CED"/>
    <w:rsid w:val="0043775D"/>
    <w:rsid w:val="0044733A"/>
    <w:rsid w:val="00453716"/>
    <w:rsid w:val="00456B85"/>
    <w:rsid w:val="00461D1E"/>
    <w:rsid w:val="004624D7"/>
    <w:rsid w:val="00462601"/>
    <w:rsid w:val="00462829"/>
    <w:rsid w:val="00463454"/>
    <w:rsid w:val="00463E0B"/>
    <w:rsid w:val="004652DF"/>
    <w:rsid w:val="00466014"/>
    <w:rsid w:val="00473EC9"/>
    <w:rsid w:val="00474106"/>
    <w:rsid w:val="0048008F"/>
    <w:rsid w:val="004816F1"/>
    <w:rsid w:val="00482137"/>
    <w:rsid w:val="00485C62"/>
    <w:rsid w:val="00485EF8"/>
    <w:rsid w:val="004872F3"/>
    <w:rsid w:val="00487B36"/>
    <w:rsid w:val="00487DA9"/>
    <w:rsid w:val="00490A03"/>
    <w:rsid w:val="0049127C"/>
    <w:rsid w:val="0049441E"/>
    <w:rsid w:val="00495956"/>
    <w:rsid w:val="00495AAF"/>
    <w:rsid w:val="00496A89"/>
    <w:rsid w:val="00496AF2"/>
    <w:rsid w:val="004A5817"/>
    <w:rsid w:val="004A5B34"/>
    <w:rsid w:val="004A76CA"/>
    <w:rsid w:val="004A788E"/>
    <w:rsid w:val="004B1160"/>
    <w:rsid w:val="004B3DD5"/>
    <w:rsid w:val="004B58A0"/>
    <w:rsid w:val="004B6E09"/>
    <w:rsid w:val="004C18FC"/>
    <w:rsid w:val="004C1D71"/>
    <w:rsid w:val="004C4A2E"/>
    <w:rsid w:val="004C4E81"/>
    <w:rsid w:val="004C55B5"/>
    <w:rsid w:val="004D0D9B"/>
    <w:rsid w:val="004D1706"/>
    <w:rsid w:val="004D2BB6"/>
    <w:rsid w:val="004D349E"/>
    <w:rsid w:val="004D37D9"/>
    <w:rsid w:val="004D3B42"/>
    <w:rsid w:val="004E0AED"/>
    <w:rsid w:val="004E5072"/>
    <w:rsid w:val="004F012C"/>
    <w:rsid w:val="004F1D96"/>
    <w:rsid w:val="004F4185"/>
    <w:rsid w:val="004F492D"/>
    <w:rsid w:val="004F4DFD"/>
    <w:rsid w:val="004F617B"/>
    <w:rsid w:val="005003FE"/>
    <w:rsid w:val="00501694"/>
    <w:rsid w:val="00503279"/>
    <w:rsid w:val="00506992"/>
    <w:rsid w:val="00507EFA"/>
    <w:rsid w:val="00512E0B"/>
    <w:rsid w:val="005142BC"/>
    <w:rsid w:val="00514EA3"/>
    <w:rsid w:val="00515564"/>
    <w:rsid w:val="00520971"/>
    <w:rsid w:val="005233D0"/>
    <w:rsid w:val="0052386F"/>
    <w:rsid w:val="00523E9B"/>
    <w:rsid w:val="005243C2"/>
    <w:rsid w:val="0052663F"/>
    <w:rsid w:val="0054016A"/>
    <w:rsid w:val="00542FCA"/>
    <w:rsid w:val="005436DA"/>
    <w:rsid w:val="005507BA"/>
    <w:rsid w:val="00550BA9"/>
    <w:rsid w:val="00551F45"/>
    <w:rsid w:val="00553ECB"/>
    <w:rsid w:val="0055575E"/>
    <w:rsid w:val="005570AB"/>
    <w:rsid w:val="00562CF4"/>
    <w:rsid w:val="005635AB"/>
    <w:rsid w:val="00565683"/>
    <w:rsid w:val="00572178"/>
    <w:rsid w:val="00572673"/>
    <w:rsid w:val="00574008"/>
    <w:rsid w:val="0057402F"/>
    <w:rsid w:val="00575C34"/>
    <w:rsid w:val="0057644F"/>
    <w:rsid w:val="00581318"/>
    <w:rsid w:val="00583B7D"/>
    <w:rsid w:val="00587D5B"/>
    <w:rsid w:val="00590188"/>
    <w:rsid w:val="00591F38"/>
    <w:rsid w:val="00593F42"/>
    <w:rsid w:val="0059484E"/>
    <w:rsid w:val="00596DCE"/>
    <w:rsid w:val="00597BFC"/>
    <w:rsid w:val="00597D9D"/>
    <w:rsid w:val="005A2D74"/>
    <w:rsid w:val="005A38C6"/>
    <w:rsid w:val="005A6554"/>
    <w:rsid w:val="005A6589"/>
    <w:rsid w:val="005A7075"/>
    <w:rsid w:val="005C46F6"/>
    <w:rsid w:val="005C52AF"/>
    <w:rsid w:val="005C70AB"/>
    <w:rsid w:val="005D5405"/>
    <w:rsid w:val="005D5CC4"/>
    <w:rsid w:val="005D6563"/>
    <w:rsid w:val="005E0B80"/>
    <w:rsid w:val="005E1744"/>
    <w:rsid w:val="005E21D7"/>
    <w:rsid w:val="005E3960"/>
    <w:rsid w:val="005E57DB"/>
    <w:rsid w:val="005F01BF"/>
    <w:rsid w:val="005F1B2F"/>
    <w:rsid w:val="00605038"/>
    <w:rsid w:val="00605A95"/>
    <w:rsid w:val="006062B9"/>
    <w:rsid w:val="006068D3"/>
    <w:rsid w:val="00606E32"/>
    <w:rsid w:val="00607928"/>
    <w:rsid w:val="006109E5"/>
    <w:rsid w:val="00612907"/>
    <w:rsid w:val="006131E1"/>
    <w:rsid w:val="00616B5B"/>
    <w:rsid w:val="00620AB4"/>
    <w:rsid w:val="00622EB9"/>
    <w:rsid w:val="00623583"/>
    <w:rsid w:val="00624B5D"/>
    <w:rsid w:val="00630A23"/>
    <w:rsid w:val="00631B94"/>
    <w:rsid w:val="0063219B"/>
    <w:rsid w:val="0063500F"/>
    <w:rsid w:val="006357C2"/>
    <w:rsid w:val="00636D8C"/>
    <w:rsid w:val="00637ABB"/>
    <w:rsid w:val="00642158"/>
    <w:rsid w:val="0064286A"/>
    <w:rsid w:val="00643252"/>
    <w:rsid w:val="00645455"/>
    <w:rsid w:val="006458DE"/>
    <w:rsid w:val="00646E88"/>
    <w:rsid w:val="00646F5D"/>
    <w:rsid w:val="00650C2B"/>
    <w:rsid w:val="006515BF"/>
    <w:rsid w:val="006604AD"/>
    <w:rsid w:val="00660D0C"/>
    <w:rsid w:val="00660DC4"/>
    <w:rsid w:val="00660EB4"/>
    <w:rsid w:val="00663BBD"/>
    <w:rsid w:val="00665661"/>
    <w:rsid w:val="006659A8"/>
    <w:rsid w:val="006711F1"/>
    <w:rsid w:val="0067370F"/>
    <w:rsid w:val="0067430C"/>
    <w:rsid w:val="00674C8A"/>
    <w:rsid w:val="006761E4"/>
    <w:rsid w:val="00676875"/>
    <w:rsid w:val="00677FA2"/>
    <w:rsid w:val="00681312"/>
    <w:rsid w:val="00681CCC"/>
    <w:rsid w:val="00682C2E"/>
    <w:rsid w:val="00685BC8"/>
    <w:rsid w:val="00685DFB"/>
    <w:rsid w:val="0068698C"/>
    <w:rsid w:val="006870F6"/>
    <w:rsid w:val="00690171"/>
    <w:rsid w:val="00696053"/>
    <w:rsid w:val="00697D79"/>
    <w:rsid w:val="006A051E"/>
    <w:rsid w:val="006A1B40"/>
    <w:rsid w:val="006A3FB5"/>
    <w:rsid w:val="006A4942"/>
    <w:rsid w:val="006A53F8"/>
    <w:rsid w:val="006A737C"/>
    <w:rsid w:val="006A7C00"/>
    <w:rsid w:val="006B0773"/>
    <w:rsid w:val="006B240A"/>
    <w:rsid w:val="006C0D9F"/>
    <w:rsid w:val="006C3A60"/>
    <w:rsid w:val="006C416E"/>
    <w:rsid w:val="006C4691"/>
    <w:rsid w:val="006C5D86"/>
    <w:rsid w:val="006C7BBC"/>
    <w:rsid w:val="006D102B"/>
    <w:rsid w:val="006D16CC"/>
    <w:rsid w:val="006E06D8"/>
    <w:rsid w:val="006E34A2"/>
    <w:rsid w:val="006E46B3"/>
    <w:rsid w:val="006E471E"/>
    <w:rsid w:val="006F2456"/>
    <w:rsid w:val="006F2AE9"/>
    <w:rsid w:val="006F35B7"/>
    <w:rsid w:val="006F6789"/>
    <w:rsid w:val="0070134E"/>
    <w:rsid w:val="0070278A"/>
    <w:rsid w:val="0070659D"/>
    <w:rsid w:val="007065AD"/>
    <w:rsid w:val="0070702E"/>
    <w:rsid w:val="00711766"/>
    <w:rsid w:val="00712FA0"/>
    <w:rsid w:val="00714C28"/>
    <w:rsid w:val="00714C79"/>
    <w:rsid w:val="00717A10"/>
    <w:rsid w:val="007229DB"/>
    <w:rsid w:val="007253BD"/>
    <w:rsid w:val="007306E7"/>
    <w:rsid w:val="00733574"/>
    <w:rsid w:val="007339E6"/>
    <w:rsid w:val="00735328"/>
    <w:rsid w:val="00737396"/>
    <w:rsid w:val="00741216"/>
    <w:rsid w:val="00744B49"/>
    <w:rsid w:val="00745153"/>
    <w:rsid w:val="007503AC"/>
    <w:rsid w:val="00751222"/>
    <w:rsid w:val="00751936"/>
    <w:rsid w:val="007519A2"/>
    <w:rsid w:val="00751E20"/>
    <w:rsid w:val="00754B2E"/>
    <w:rsid w:val="00755D95"/>
    <w:rsid w:val="00756E24"/>
    <w:rsid w:val="00762C91"/>
    <w:rsid w:val="007660AE"/>
    <w:rsid w:val="0076621A"/>
    <w:rsid w:val="007664F0"/>
    <w:rsid w:val="0076676F"/>
    <w:rsid w:val="00766CE0"/>
    <w:rsid w:val="00766E72"/>
    <w:rsid w:val="00767AAF"/>
    <w:rsid w:val="00773956"/>
    <w:rsid w:val="0077412E"/>
    <w:rsid w:val="007758F6"/>
    <w:rsid w:val="0077608C"/>
    <w:rsid w:val="00776104"/>
    <w:rsid w:val="0077691F"/>
    <w:rsid w:val="0077784D"/>
    <w:rsid w:val="00782F3A"/>
    <w:rsid w:val="00783115"/>
    <w:rsid w:val="00784F09"/>
    <w:rsid w:val="00786378"/>
    <w:rsid w:val="00796737"/>
    <w:rsid w:val="007A2301"/>
    <w:rsid w:val="007A3712"/>
    <w:rsid w:val="007A3D96"/>
    <w:rsid w:val="007A7467"/>
    <w:rsid w:val="007A7767"/>
    <w:rsid w:val="007B0248"/>
    <w:rsid w:val="007B0DB2"/>
    <w:rsid w:val="007B22AF"/>
    <w:rsid w:val="007B4EBA"/>
    <w:rsid w:val="007B58C4"/>
    <w:rsid w:val="007B72CF"/>
    <w:rsid w:val="007C0F49"/>
    <w:rsid w:val="007C3502"/>
    <w:rsid w:val="007C439D"/>
    <w:rsid w:val="007C4709"/>
    <w:rsid w:val="007C669A"/>
    <w:rsid w:val="007C7BA2"/>
    <w:rsid w:val="007D20F2"/>
    <w:rsid w:val="007D3E20"/>
    <w:rsid w:val="007D476F"/>
    <w:rsid w:val="007D7394"/>
    <w:rsid w:val="007D7ABA"/>
    <w:rsid w:val="007D7CB5"/>
    <w:rsid w:val="007E0698"/>
    <w:rsid w:val="007E0C1A"/>
    <w:rsid w:val="007E3E37"/>
    <w:rsid w:val="007E44F4"/>
    <w:rsid w:val="007E455F"/>
    <w:rsid w:val="007E5225"/>
    <w:rsid w:val="007E7BDA"/>
    <w:rsid w:val="007E7D36"/>
    <w:rsid w:val="007F576F"/>
    <w:rsid w:val="007F579B"/>
    <w:rsid w:val="007F6E7B"/>
    <w:rsid w:val="007F7A71"/>
    <w:rsid w:val="00802AAE"/>
    <w:rsid w:val="008066D1"/>
    <w:rsid w:val="0080768A"/>
    <w:rsid w:val="00807C0E"/>
    <w:rsid w:val="0081017D"/>
    <w:rsid w:val="00814658"/>
    <w:rsid w:val="00817E53"/>
    <w:rsid w:val="00820551"/>
    <w:rsid w:val="008219C1"/>
    <w:rsid w:val="00822268"/>
    <w:rsid w:val="00822A1B"/>
    <w:rsid w:val="00822A2F"/>
    <w:rsid w:val="0082367C"/>
    <w:rsid w:val="008309FF"/>
    <w:rsid w:val="00830CDE"/>
    <w:rsid w:val="00833C55"/>
    <w:rsid w:val="0083575A"/>
    <w:rsid w:val="00836AFE"/>
    <w:rsid w:val="00836C7E"/>
    <w:rsid w:val="00840404"/>
    <w:rsid w:val="00840BC0"/>
    <w:rsid w:val="00840FA6"/>
    <w:rsid w:val="008471B7"/>
    <w:rsid w:val="008504E9"/>
    <w:rsid w:val="00850DE7"/>
    <w:rsid w:val="008524EE"/>
    <w:rsid w:val="00855282"/>
    <w:rsid w:val="00856DB1"/>
    <w:rsid w:val="00861A70"/>
    <w:rsid w:val="00861EBB"/>
    <w:rsid w:val="0086237A"/>
    <w:rsid w:val="00862466"/>
    <w:rsid w:val="008677A7"/>
    <w:rsid w:val="008714B2"/>
    <w:rsid w:val="00872585"/>
    <w:rsid w:val="008729A8"/>
    <w:rsid w:val="00873E20"/>
    <w:rsid w:val="00873E9B"/>
    <w:rsid w:val="00874645"/>
    <w:rsid w:val="008749D5"/>
    <w:rsid w:val="00876DC3"/>
    <w:rsid w:val="0087787A"/>
    <w:rsid w:val="00877998"/>
    <w:rsid w:val="00881ECE"/>
    <w:rsid w:val="00883B9D"/>
    <w:rsid w:val="00883E98"/>
    <w:rsid w:val="008856CB"/>
    <w:rsid w:val="00887265"/>
    <w:rsid w:val="00890B5D"/>
    <w:rsid w:val="00891133"/>
    <w:rsid w:val="00892B8C"/>
    <w:rsid w:val="008933C7"/>
    <w:rsid w:val="008A217A"/>
    <w:rsid w:val="008A2708"/>
    <w:rsid w:val="008A2CC3"/>
    <w:rsid w:val="008A5AD6"/>
    <w:rsid w:val="008A6D3C"/>
    <w:rsid w:val="008A7705"/>
    <w:rsid w:val="008A7865"/>
    <w:rsid w:val="008B0D90"/>
    <w:rsid w:val="008B0F16"/>
    <w:rsid w:val="008B1332"/>
    <w:rsid w:val="008B7E5F"/>
    <w:rsid w:val="008C507C"/>
    <w:rsid w:val="008C52FE"/>
    <w:rsid w:val="008C55E8"/>
    <w:rsid w:val="008C5C11"/>
    <w:rsid w:val="008C7130"/>
    <w:rsid w:val="008D430E"/>
    <w:rsid w:val="008D6085"/>
    <w:rsid w:val="008D6243"/>
    <w:rsid w:val="008D642D"/>
    <w:rsid w:val="008D742E"/>
    <w:rsid w:val="008E171C"/>
    <w:rsid w:val="008E19D8"/>
    <w:rsid w:val="008E216C"/>
    <w:rsid w:val="008E5636"/>
    <w:rsid w:val="008E5C4D"/>
    <w:rsid w:val="008E7483"/>
    <w:rsid w:val="008F2BF0"/>
    <w:rsid w:val="008F3F83"/>
    <w:rsid w:val="008F5444"/>
    <w:rsid w:val="008F6771"/>
    <w:rsid w:val="008F7F39"/>
    <w:rsid w:val="00900118"/>
    <w:rsid w:val="00900B40"/>
    <w:rsid w:val="009037CA"/>
    <w:rsid w:val="00903EF1"/>
    <w:rsid w:val="009041C1"/>
    <w:rsid w:val="00905E27"/>
    <w:rsid w:val="00906CE6"/>
    <w:rsid w:val="00907621"/>
    <w:rsid w:val="009079C9"/>
    <w:rsid w:val="009123A1"/>
    <w:rsid w:val="00912F0F"/>
    <w:rsid w:val="0091324E"/>
    <w:rsid w:val="00914A56"/>
    <w:rsid w:val="0091662D"/>
    <w:rsid w:val="00917BAA"/>
    <w:rsid w:val="009227BC"/>
    <w:rsid w:val="0092295F"/>
    <w:rsid w:val="00923FD9"/>
    <w:rsid w:val="00925DA7"/>
    <w:rsid w:val="00926AC4"/>
    <w:rsid w:val="00934C0E"/>
    <w:rsid w:val="0094074F"/>
    <w:rsid w:val="0094088D"/>
    <w:rsid w:val="009461D9"/>
    <w:rsid w:val="009463B0"/>
    <w:rsid w:val="0095042C"/>
    <w:rsid w:val="0095214B"/>
    <w:rsid w:val="009534B4"/>
    <w:rsid w:val="00953C2F"/>
    <w:rsid w:val="009578F9"/>
    <w:rsid w:val="00957915"/>
    <w:rsid w:val="00957DA5"/>
    <w:rsid w:val="009605F7"/>
    <w:rsid w:val="00964F53"/>
    <w:rsid w:val="00966DA5"/>
    <w:rsid w:val="00973F4D"/>
    <w:rsid w:val="009750F8"/>
    <w:rsid w:val="00977740"/>
    <w:rsid w:val="009779D1"/>
    <w:rsid w:val="009817D1"/>
    <w:rsid w:val="00985E21"/>
    <w:rsid w:val="00985ECC"/>
    <w:rsid w:val="00992528"/>
    <w:rsid w:val="009961BE"/>
    <w:rsid w:val="009972D5"/>
    <w:rsid w:val="00997E91"/>
    <w:rsid w:val="009A3B30"/>
    <w:rsid w:val="009A4D4F"/>
    <w:rsid w:val="009A550E"/>
    <w:rsid w:val="009A6CB1"/>
    <w:rsid w:val="009B2A1F"/>
    <w:rsid w:val="009B7179"/>
    <w:rsid w:val="009C31B8"/>
    <w:rsid w:val="009C563B"/>
    <w:rsid w:val="009D276D"/>
    <w:rsid w:val="009E06A6"/>
    <w:rsid w:val="009E09DA"/>
    <w:rsid w:val="009E3CA9"/>
    <w:rsid w:val="009E3F9C"/>
    <w:rsid w:val="009E6B7E"/>
    <w:rsid w:val="009E7A32"/>
    <w:rsid w:val="009F279D"/>
    <w:rsid w:val="009F357D"/>
    <w:rsid w:val="009F5783"/>
    <w:rsid w:val="00A002FE"/>
    <w:rsid w:val="00A04C15"/>
    <w:rsid w:val="00A056ED"/>
    <w:rsid w:val="00A05A60"/>
    <w:rsid w:val="00A05EE0"/>
    <w:rsid w:val="00A10A48"/>
    <w:rsid w:val="00A112B0"/>
    <w:rsid w:val="00A11449"/>
    <w:rsid w:val="00A12AE3"/>
    <w:rsid w:val="00A13097"/>
    <w:rsid w:val="00A159EA"/>
    <w:rsid w:val="00A16A8E"/>
    <w:rsid w:val="00A203B7"/>
    <w:rsid w:val="00A205A2"/>
    <w:rsid w:val="00A25C31"/>
    <w:rsid w:val="00A26208"/>
    <w:rsid w:val="00A27291"/>
    <w:rsid w:val="00A35CBA"/>
    <w:rsid w:val="00A409EE"/>
    <w:rsid w:val="00A413E2"/>
    <w:rsid w:val="00A45EE0"/>
    <w:rsid w:val="00A473F9"/>
    <w:rsid w:val="00A508C7"/>
    <w:rsid w:val="00A51BB5"/>
    <w:rsid w:val="00A547ED"/>
    <w:rsid w:val="00A604EE"/>
    <w:rsid w:val="00A6291C"/>
    <w:rsid w:val="00A63B96"/>
    <w:rsid w:val="00A649D3"/>
    <w:rsid w:val="00A64BA5"/>
    <w:rsid w:val="00A66489"/>
    <w:rsid w:val="00A67B31"/>
    <w:rsid w:val="00A70047"/>
    <w:rsid w:val="00A70882"/>
    <w:rsid w:val="00A72126"/>
    <w:rsid w:val="00A81012"/>
    <w:rsid w:val="00A84777"/>
    <w:rsid w:val="00A865D7"/>
    <w:rsid w:val="00A871B1"/>
    <w:rsid w:val="00A87522"/>
    <w:rsid w:val="00A93541"/>
    <w:rsid w:val="00A95A0D"/>
    <w:rsid w:val="00A96C17"/>
    <w:rsid w:val="00A96D09"/>
    <w:rsid w:val="00AA1B8B"/>
    <w:rsid w:val="00AA23CC"/>
    <w:rsid w:val="00AA2473"/>
    <w:rsid w:val="00AA28C4"/>
    <w:rsid w:val="00AA2919"/>
    <w:rsid w:val="00AA3B52"/>
    <w:rsid w:val="00AA4BAE"/>
    <w:rsid w:val="00AB018E"/>
    <w:rsid w:val="00AB44EB"/>
    <w:rsid w:val="00AC0CB6"/>
    <w:rsid w:val="00AC1586"/>
    <w:rsid w:val="00AC1C80"/>
    <w:rsid w:val="00AC3250"/>
    <w:rsid w:val="00AC5BF4"/>
    <w:rsid w:val="00AE1AC3"/>
    <w:rsid w:val="00AE28C0"/>
    <w:rsid w:val="00AE59F5"/>
    <w:rsid w:val="00AE6A82"/>
    <w:rsid w:val="00AE77C8"/>
    <w:rsid w:val="00AF0B1D"/>
    <w:rsid w:val="00AF0F9B"/>
    <w:rsid w:val="00AF20DA"/>
    <w:rsid w:val="00AF62FF"/>
    <w:rsid w:val="00AF74CE"/>
    <w:rsid w:val="00B00696"/>
    <w:rsid w:val="00B0253F"/>
    <w:rsid w:val="00B047D9"/>
    <w:rsid w:val="00B105A3"/>
    <w:rsid w:val="00B10A7B"/>
    <w:rsid w:val="00B1469E"/>
    <w:rsid w:val="00B14CCC"/>
    <w:rsid w:val="00B15426"/>
    <w:rsid w:val="00B16FB9"/>
    <w:rsid w:val="00B173E6"/>
    <w:rsid w:val="00B21E3D"/>
    <w:rsid w:val="00B23940"/>
    <w:rsid w:val="00B265E0"/>
    <w:rsid w:val="00B273D7"/>
    <w:rsid w:val="00B278E6"/>
    <w:rsid w:val="00B30486"/>
    <w:rsid w:val="00B320E3"/>
    <w:rsid w:val="00B34BF7"/>
    <w:rsid w:val="00B3721D"/>
    <w:rsid w:val="00B40BDA"/>
    <w:rsid w:val="00B410B1"/>
    <w:rsid w:val="00B4134F"/>
    <w:rsid w:val="00B43AAB"/>
    <w:rsid w:val="00B4469C"/>
    <w:rsid w:val="00B45A6D"/>
    <w:rsid w:val="00B45CAD"/>
    <w:rsid w:val="00B500AA"/>
    <w:rsid w:val="00B51147"/>
    <w:rsid w:val="00B5180A"/>
    <w:rsid w:val="00B52C77"/>
    <w:rsid w:val="00B54CB9"/>
    <w:rsid w:val="00B54CFD"/>
    <w:rsid w:val="00B54E11"/>
    <w:rsid w:val="00B55B6B"/>
    <w:rsid w:val="00B55FF9"/>
    <w:rsid w:val="00B56DE2"/>
    <w:rsid w:val="00B60716"/>
    <w:rsid w:val="00B635E8"/>
    <w:rsid w:val="00B645BF"/>
    <w:rsid w:val="00B71ED7"/>
    <w:rsid w:val="00B755B5"/>
    <w:rsid w:val="00B758E8"/>
    <w:rsid w:val="00B77BE1"/>
    <w:rsid w:val="00B81131"/>
    <w:rsid w:val="00B82A59"/>
    <w:rsid w:val="00B8301F"/>
    <w:rsid w:val="00B8691C"/>
    <w:rsid w:val="00B90E42"/>
    <w:rsid w:val="00B92C55"/>
    <w:rsid w:val="00B92DBA"/>
    <w:rsid w:val="00B938D9"/>
    <w:rsid w:val="00B93C28"/>
    <w:rsid w:val="00B944CF"/>
    <w:rsid w:val="00B9462E"/>
    <w:rsid w:val="00B957CD"/>
    <w:rsid w:val="00B95E2B"/>
    <w:rsid w:val="00B967EE"/>
    <w:rsid w:val="00B96BA3"/>
    <w:rsid w:val="00B97499"/>
    <w:rsid w:val="00BA079E"/>
    <w:rsid w:val="00BA15D5"/>
    <w:rsid w:val="00BA1ACB"/>
    <w:rsid w:val="00BA23B5"/>
    <w:rsid w:val="00BA3C69"/>
    <w:rsid w:val="00BA5B48"/>
    <w:rsid w:val="00BA78A7"/>
    <w:rsid w:val="00BB1B44"/>
    <w:rsid w:val="00BB288D"/>
    <w:rsid w:val="00BC3349"/>
    <w:rsid w:val="00BC5E68"/>
    <w:rsid w:val="00BC6C55"/>
    <w:rsid w:val="00BD08B6"/>
    <w:rsid w:val="00BD0FD5"/>
    <w:rsid w:val="00BD127D"/>
    <w:rsid w:val="00BD3B5E"/>
    <w:rsid w:val="00BD3E39"/>
    <w:rsid w:val="00BD45E8"/>
    <w:rsid w:val="00BD4C97"/>
    <w:rsid w:val="00BD5219"/>
    <w:rsid w:val="00BD7364"/>
    <w:rsid w:val="00BD7BAB"/>
    <w:rsid w:val="00BE13FB"/>
    <w:rsid w:val="00BE2BD7"/>
    <w:rsid w:val="00BE62EF"/>
    <w:rsid w:val="00BF060F"/>
    <w:rsid w:val="00BF0B73"/>
    <w:rsid w:val="00BF0C2B"/>
    <w:rsid w:val="00BF4017"/>
    <w:rsid w:val="00BF442A"/>
    <w:rsid w:val="00BF508A"/>
    <w:rsid w:val="00BF670F"/>
    <w:rsid w:val="00C00308"/>
    <w:rsid w:val="00C00D1E"/>
    <w:rsid w:val="00C03712"/>
    <w:rsid w:val="00C04325"/>
    <w:rsid w:val="00C04E0D"/>
    <w:rsid w:val="00C05BF5"/>
    <w:rsid w:val="00C104B6"/>
    <w:rsid w:val="00C11B5D"/>
    <w:rsid w:val="00C14F66"/>
    <w:rsid w:val="00C1733E"/>
    <w:rsid w:val="00C2069E"/>
    <w:rsid w:val="00C20C17"/>
    <w:rsid w:val="00C211A2"/>
    <w:rsid w:val="00C21A56"/>
    <w:rsid w:val="00C25606"/>
    <w:rsid w:val="00C27EB0"/>
    <w:rsid w:val="00C30B27"/>
    <w:rsid w:val="00C31D63"/>
    <w:rsid w:val="00C31E8A"/>
    <w:rsid w:val="00C334F3"/>
    <w:rsid w:val="00C346F5"/>
    <w:rsid w:val="00C34FC5"/>
    <w:rsid w:val="00C36318"/>
    <w:rsid w:val="00C40354"/>
    <w:rsid w:val="00C41319"/>
    <w:rsid w:val="00C41542"/>
    <w:rsid w:val="00C47C26"/>
    <w:rsid w:val="00C50E99"/>
    <w:rsid w:val="00C51C60"/>
    <w:rsid w:val="00C51CF9"/>
    <w:rsid w:val="00C51DA9"/>
    <w:rsid w:val="00C5408A"/>
    <w:rsid w:val="00C54A81"/>
    <w:rsid w:val="00C558D8"/>
    <w:rsid w:val="00C55F8B"/>
    <w:rsid w:val="00C560C4"/>
    <w:rsid w:val="00C56C0E"/>
    <w:rsid w:val="00C57D15"/>
    <w:rsid w:val="00C610F8"/>
    <w:rsid w:val="00C61323"/>
    <w:rsid w:val="00C62673"/>
    <w:rsid w:val="00C63659"/>
    <w:rsid w:val="00C639B6"/>
    <w:rsid w:val="00C64EF0"/>
    <w:rsid w:val="00C65D1A"/>
    <w:rsid w:val="00C67504"/>
    <w:rsid w:val="00C70617"/>
    <w:rsid w:val="00C72029"/>
    <w:rsid w:val="00C809E4"/>
    <w:rsid w:val="00C828A8"/>
    <w:rsid w:val="00C82CC5"/>
    <w:rsid w:val="00C83153"/>
    <w:rsid w:val="00C908BC"/>
    <w:rsid w:val="00C9349C"/>
    <w:rsid w:val="00C934DB"/>
    <w:rsid w:val="00C962C2"/>
    <w:rsid w:val="00C97958"/>
    <w:rsid w:val="00CA03D2"/>
    <w:rsid w:val="00CA2D9D"/>
    <w:rsid w:val="00CA4C9A"/>
    <w:rsid w:val="00CA50C8"/>
    <w:rsid w:val="00CA5784"/>
    <w:rsid w:val="00CA5B8C"/>
    <w:rsid w:val="00CB3336"/>
    <w:rsid w:val="00CB434D"/>
    <w:rsid w:val="00CB5DE5"/>
    <w:rsid w:val="00CB7BCD"/>
    <w:rsid w:val="00CC09C0"/>
    <w:rsid w:val="00CC24D1"/>
    <w:rsid w:val="00CC2D12"/>
    <w:rsid w:val="00CC36BA"/>
    <w:rsid w:val="00CC638D"/>
    <w:rsid w:val="00CC7C43"/>
    <w:rsid w:val="00CD1183"/>
    <w:rsid w:val="00CD2D08"/>
    <w:rsid w:val="00CD6B51"/>
    <w:rsid w:val="00CD7DE4"/>
    <w:rsid w:val="00CE483A"/>
    <w:rsid w:val="00CE682C"/>
    <w:rsid w:val="00CF1614"/>
    <w:rsid w:val="00CF2673"/>
    <w:rsid w:val="00CF4050"/>
    <w:rsid w:val="00CF4D5F"/>
    <w:rsid w:val="00CF4FA3"/>
    <w:rsid w:val="00CF66E7"/>
    <w:rsid w:val="00CF7296"/>
    <w:rsid w:val="00D02859"/>
    <w:rsid w:val="00D03939"/>
    <w:rsid w:val="00D1224C"/>
    <w:rsid w:val="00D12D3F"/>
    <w:rsid w:val="00D13665"/>
    <w:rsid w:val="00D17336"/>
    <w:rsid w:val="00D21719"/>
    <w:rsid w:val="00D21738"/>
    <w:rsid w:val="00D21760"/>
    <w:rsid w:val="00D22037"/>
    <w:rsid w:val="00D2204F"/>
    <w:rsid w:val="00D22D16"/>
    <w:rsid w:val="00D22E86"/>
    <w:rsid w:val="00D2348A"/>
    <w:rsid w:val="00D24287"/>
    <w:rsid w:val="00D25642"/>
    <w:rsid w:val="00D2638B"/>
    <w:rsid w:val="00D27856"/>
    <w:rsid w:val="00D34029"/>
    <w:rsid w:val="00D479D3"/>
    <w:rsid w:val="00D51C39"/>
    <w:rsid w:val="00D5215D"/>
    <w:rsid w:val="00D55E23"/>
    <w:rsid w:val="00D56711"/>
    <w:rsid w:val="00D57D4F"/>
    <w:rsid w:val="00D64373"/>
    <w:rsid w:val="00D65D1D"/>
    <w:rsid w:val="00D665FC"/>
    <w:rsid w:val="00D7047D"/>
    <w:rsid w:val="00D73E3B"/>
    <w:rsid w:val="00D77D6D"/>
    <w:rsid w:val="00D81E5B"/>
    <w:rsid w:val="00D82620"/>
    <w:rsid w:val="00D827C6"/>
    <w:rsid w:val="00D84C9B"/>
    <w:rsid w:val="00D86539"/>
    <w:rsid w:val="00D87A23"/>
    <w:rsid w:val="00D87A36"/>
    <w:rsid w:val="00D92F4E"/>
    <w:rsid w:val="00D92F9A"/>
    <w:rsid w:val="00D94B02"/>
    <w:rsid w:val="00D97CF5"/>
    <w:rsid w:val="00DA18E9"/>
    <w:rsid w:val="00DA53F2"/>
    <w:rsid w:val="00DA58DB"/>
    <w:rsid w:val="00DA6168"/>
    <w:rsid w:val="00DA65F0"/>
    <w:rsid w:val="00DA7B73"/>
    <w:rsid w:val="00DB112C"/>
    <w:rsid w:val="00DB1647"/>
    <w:rsid w:val="00DB35CB"/>
    <w:rsid w:val="00DB3E19"/>
    <w:rsid w:val="00DB450A"/>
    <w:rsid w:val="00DB56BC"/>
    <w:rsid w:val="00DB64A8"/>
    <w:rsid w:val="00DC3619"/>
    <w:rsid w:val="00DD0DF1"/>
    <w:rsid w:val="00DD1869"/>
    <w:rsid w:val="00DD1C93"/>
    <w:rsid w:val="00DD1F9E"/>
    <w:rsid w:val="00DD21B3"/>
    <w:rsid w:val="00DD27BF"/>
    <w:rsid w:val="00DD77B2"/>
    <w:rsid w:val="00DE0A8F"/>
    <w:rsid w:val="00DE2AA1"/>
    <w:rsid w:val="00DE56CE"/>
    <w:rsid w:val="00DE6CAA"/>
    <w:rsid w:val="00DE74BB"/>
    <w:rsid w:val="00DF1039"/>
    <w:rsid w:val="00DF1386"/>
    <w:rsid w:val="00DF2E85"/>
    <w:rsid w:val="00DF3CC2"/>
    <w:rsid w:val="00DF3E9F"/>
    <w:rsid w:val="00DF4E5C"/>
    <w:rsid w:val="00DF6526"/>
    <w:rsid w:val="00DF662B"/>
    <w:rsid w:val="00DF7518"/>
    <w:rsid w:val="00E014C5"/>
    <w:rsid w:val="00E03291"/>
    <w:rsid w:val="00E04679"/>
    <w:rsid w:val="00E053D6"/>
    <w:rsid w:val="00E0568B"/>
    <w:rsid w:val="00E06A1F"/>
    <w:rsid w:val="00E10235"/>
    <w:rsid w:val="00E10999"/>
    <w:rsid w:val="00E11299"/>
    <w:rsid w:val="00E1272B"/>
    <w:rsid w:val="00E13A5E"/>
    <w:rsid w:val="00E14028"/>
    <w:rsid w:val="00E156C9"/>
    <w:rsid w:val="00E16DD3"/>
    <w:rsid w:val="00E16FBD"/>
    <w:rsid w:val="00E17808"/>
    <w:rsid w:val="00E205C6"/>
    <w:rsid w:val="00E21028"/>
    <w:rsid w:val="00E24483"/>
    <w:rsid w:val="00E26944"/>
    <w:rsid w:val="00E26DD0"/>
    <w:rsid w:val="00E27FF1"/>
    <w:rsid w:val="00E3009C"/>
    <w:rsid w:val="00E305BB"/>
    <w:rsid w:val="00E321B0"/>
    <w:rsid w:val="00E32827"/>
    <w:rsid w:val="00E32EFC"/>
    <w:rsid w:val="00E32FFB"/>
    <w:rsid w:val="00E333D5"/>
    <w:rsid w:val="00E37609"/>
    <w:rsid w:val="00E37DA4"/>
    <w:rsid w:val="00E41717"/>
    <w:rsid w:val="00E42D92"/>
    <w:rsid w:val="00E43788"/>
    <w:rsid w:val="00E43A09"/>
    <w:rsid w:val="00E43EFF"/>
    <w:rsid w:val="00E450B7"/>
    <w:rsid w:val="00E47F83"/>
    <w:rsid w:val="00E504D3"/>
    <w:rsid w:val="00E551D6"/>
    <w:rsid w:val="00E55378"/>
    <w:rsid w:val="00E57660"/>
    <w:rsid w:val="00E5774C"/>
    <w:rsid w:val="00E63809"/>
    <w:rsid w:val="00E65ADF"/>
    <w:rsid w:val="00E71127"/>
    <w:rsid w:val="00E711D5"/>
    <w:rsid w:val="00E71CA3"/>
    <w:rsid w:val="00E72A5D"/>
    <w:rsid w:val="00E73FFC"/>
    <w:rsid w:val="00E74F26"/>
    <w:rsid w:val="00E7583F"/>
    <w:rsid w:val="00E75BFA"/>
    <w:rsid w:val="00E80527"/>
    <w:rsid w:val="00E83082"/>
    <w:rsid w:val="00E8347F"/>
    <w:rsid w:val="00E86B22"/>
    <w:rsid w:val="00E90110"/>
    <w:rsid w:val="00E90469"/>
    <w:rsid w:val="00E905E6"/>
    <w:rsid w:val="00E90C73"/>
    <w:rsid w:val="00E9179C"/>
    <w:rsid w:val="00E9558A"/>
    <w:rsid w:val="00EA162E"/>
    <w:rsid w:val="00EA37A4"/>
    <w:rsid w:val="00EA3C63"/>
    <w:rsid w:val="00EA4B3C"/>
    <w:rsid w:val="00EA59A1"/>
    <w:rsid w:val="00EA61E2"/>
    <w:rsid w:val="00EA7763"/>
    <w:rsid w:val="00EB2B06"/>
    <w:rsid w:val="00EB5AC6"/>
    <w:rsid w:val="00EB77DB"/>
    <w:rsid w:val="00EC1C4E"/>
    <w:rsid w:val="00EC3630"/>
    <w:rsid w:val="00EC6937"/>
    <w:rsid w:val="00ED0BB4"/>
    <w:rsid w:val="00ED5A23"/>
    <w:rsid w:val="00EE179C"/>
    <w:rsid w:val="00EE296D"/>
    <w:rsid w:val="00EE3624"/>
    <w:rsid w:val="00EE420D"/>
    <w:rsid w:val="00EE4C0A"/>
    <w:rsid w:val="00EE6410"/>
    <w:rsid w:val="00EF0D64"/>
    <w:rsid w:val="00EF0DDC"/>
    <w:rsid w:val="00EF60EF"/>
    <w:rsid w:val="00EF67A4"/>
    <w:rsid w:val="00F013E0"/>
    <w:rsid w:val="00F0341F"/>
    <w:rsid w:val="00F040AF"/>
    <w:rsid w:val="00F0770B"/>
    <w:rsid w:val="00F07982"/>
    <w:rsid w:val="00F1249F"/>
    <w:rsid w:val="00F13B61"/>
    <w:rsid w:val="00F1758B"/>
    <w:rsid w:val="00F17D64"/>
    <w:rsid w:val="00F209C0"/>
    <w:rsid w:val="00F2428B"/>
    <w:rsid w:val="00F255A7"/>
    <w:rsid w:val="00F2582B"/>
    <w:rsid w:val="00F25CDA"/>
    <w:rsid w:val="00F361B2"/>
    <w:rsid w:val="00F37BDD"/>
    <w:rsid w:val="00F4434C"/>
    <w:rsid w:val="00F4791C"/>
    <w:rsid w:val="00F51F77"/>
    <w:rsid w:val="00F521DE"/>
    <w:rsid w:val="00F54032"/>
    <w:rsid w:val="00F543AC"/>
    <w:rsid w:val="00F5468F"/>
    <w:rsid w:val="00F566BA"/>
    <w:rsid w:val="00F56A44"/>
    <w:rsid w:val="00F6093C"/>
    <w:rsid w:val="00F61CDE"/>
    <w:rsid w:val="00F70805"/>
    <w:rsid w:val="00F717B7"/>
    <w:rsid w:val="00F72229"/>
    <w:rsid w:val="00F74EC6"/>
    <w:rsid w:val="00F85361"/>
    <w:rsid w:val="00F85B91"/>
    <w:rsid w:val="00F85F3D"/>
    <w:rsid w:val="00F86134"/>
    <w:rsid w:val="00F86A0C"/>
    <w:rsid w:val="00F9021C"/>
    <w:rsid w:val="00F92285"/>
    <w:rsid w:val="00F93DA9"/>
    <w:rsid w:val="00FA0175"/>
    <w:rsid w:val="00FA2A2A"/>
    <w:rsid w:val="00FA33E5"/>
    <w:rsid w:val="00FA39E9"/>
    <w:rsid w:val="00FA3E2F"/>
    <w:rsid w:val="00FA65D9"/>
    <w:rsid w:val="00FB0954"/>
    <w:rsid w:val="00FB1DA9"/>
    <w:rsid w:val="00FB24F8"/>
    <w:rsid w:val="00FB4A57"/>
    <w:rsid w:val="00FB5274"/>
    <w:rsid w:val="00FB5522"/>
    <w:rsid w:val="00FB6286"/>
    <w:rsid w:val="00FC026D"/>
    <w:rsid w:val="00FC1918"/>
    <w:rsid w:val="00FC2011"/>
    <w:rsid w:val="00FC2EFD"/>
    <w:rsid w:val="00FC30C7"/>
    <w:rsid w:val="00FC4FD5"/>
    <w:rsid w:val="00FD02CC"/>
    <w:rsid w:val="00FD4600"/>
    <w:rsid w:val="00FD5034"/>
    <w:rsid w:val="00FD5317"/>
    <w:rsid w:val="00FD5820"/>
    <w:rsid w:val="00FD5846"/>
    <w:rsid w:val="00FD6007"/>
    <w:rsid w:val="00FD6DDF"/>
    <w:rsid w:val="00FE152F"/>
    <w:rsid w:val="00FE19DA"/>
    <w:rsid w:val="00FE1DDF"/>
    <w:rsid w:val="00FE4EAB"/>
    <w:rsid w:val="00FE6188"/>
    <w:rsid w:val="00FE6C3F"/>
    <w:rsid w:val="00FE6D47"/>
    <w:rsid w:val="00FE7150"/>
    <w:rsid w:val="00FE7972"/>
    <w:rsid w:val="00FF0C41"/>
    <w:rsid w:val="00FF3BE7"/>
    <w:rsid w:val="00FF6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DA731"/>
  <w15:chartTrackingRefBased/>
  <w15:docId w15:val="{C2FE3B90-E38E-4F5E-BF4A-5767CB386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0" w:defSemiHidden="0" w:defUnhideWhenUsed="0" w:defQFormat="0" w:count="371">
    <w:lsdException w:name="Normal" w:qFormat="1"/>
    <w:lsdException w:name="heading 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5258"/>
    <w:pPr>
      <w:jc w:val="both"/>
    </w:pPr>
    <w:rPr>
      <w:rFonts w:ascii="Sylfaen" w:hAnsi="Sylfaen"/>
      <w:lang w:val="ka-GE"/>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Char"/>
    <w:basedOn w:val="Heading2"/>
    <w:next w:val="Normal"/>
    <w:link w:val="Heading1Char"/>
    <w:autoRedefine/>
    <w:qFormat/>
    <w:rsid w:val="007C7BA2"/>
    <w:pPr>
      <w:numPr>
        <w:ilvl w:val="0"/>
      </w:numPr>
      <w:outlineLvl w:val="0"/>
    </w:pPr>
    <w:rPr>
      <w:szCs w:val="32"/>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autoRedefine/>
    <w:uiPriority w:val="1"/>
    <w:unhideWhenUsed/>
    <w:qFormat/>
    <w:rsid w:val="00B15426"/>
    <w:pPr>
      <w:keepNext/>
      <w:keepLines/>
      <w:numPr>
        <w:ilvl w:val="1"/>
        <w:numId w:val="1"/>
      </w:numPr>
      <w:outlineLvl w:val="1"/>
    </w:pPr>
    <w:rPr>
      <w:rFonts w:eastAsia="Calibri" w:cstheme="majorBidi"/>
      <w:b/>
      <w:noProof/>
      <w:color w:val="000000" w:themeColor="text1"/>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
    <w:basedOn w:val="Normal"/>
    <w:next w:val="Normal"/>
    <w:link w:val="Heading3Char"/>
    <w:autoRedefine/>
    <w:uiPriority w:val="1"/>
    <w:unhideWhenUsed/>
    <w:qFormat/>
    <w:rsid w:val="00B944CF"/>
    <w:pPr>
      <w:keepNext/>
      <w:keepLines/>
      <w:numPr>
        <w:ilvl w:val="2"/>
        <w:numId w:val="1"/>
      </w:numPr>
      <w:ind w:left="1276"/>
      <w:outlineLvl w:val="2"/>
    </w:pPr>
    <w:rPr>
      <w:rFonts w:eastAsia="Calibri" w:cstheme="majorBidi"/>
      <w:b/>
      <w:color w:val="000000" w:themeColor="text1"/>
      <w:szCs w:val="24"/>
    </w:rPr>
  </w:style>
  <w:style w:type="paragraph" w:styleId="Heading4">
    <w:name w:val="heading 4"/>
    <w:aliases w:val="(RF),h4,Heading 4_Kaxa"/>
    <w:basedOn w:val="Normal"/>
    <w:next w:val="Normal"/>
    <w:link w:val="Heading4Char"/>
    <w:autoRedefine/>
    <w:uiPriority w:val="1"/>
    <w:unhideWhenUsed/>
    <w:qFormat/>
    <w:rsid w:val="00CB3336"/>
    <w:pPr>
      <w:keepNext/>
      <w:keepLines/>
      <w:numPr>
        <w:ilvl w:val="3"/>
        <w:numId w:val="1"/>
      </w:numPr>
      <w:outlineLvl w:val="3"/>
    </w:pPr>
    <w:rPr>
      <w:rFonts w:eastAsiaTheme="majorEastAsia" w:cstheme="majorBidi"/>
      <w:b/>
      <w:iCs/>
      <w:color w:val="000000" w:themeColor="text1"/>
    </w:rPr>
  </w:style>
  <w:style w:type="paragraph" w:styleId="Heading5">
    <w:name w:val="heading 5"/>
    <w:basedOn w:val="Normal"/>
    <w:next w:val="Normal"/>
    <w:link w:val="Heading5Char"/>
    <w:autoRedefine/>
    <w:uiPriority w:val="1"/>
    <w:unhideWhenUsed/>
    <w:qFormat/>
    <w:rsid w:val="0023494B"/>
    <w:pPr>
      <w:keepNext/>
      <w:keepLines/>
      <w:numPr>
        <w:ilvl w:val="4"/>
        <w:numId w:val="1"/>
      </w:numPr>
      <w:outlineLvl w:val="4"/>
    </w:pPr>
    <w:rPr>
      <w:rFonts w:eastAsiaTheme="majorEastAsia" w:cstheme="majorBidi"/>
      <w:b/>
      <w:color w:val="000000" w:themeColor="text1"/>
    </w:rPr>
  </w:style>
  <w:style w:type="paragraph" w:styleId="Heading6">
    <w:name w:val="heading 6"/>
    <w:basedOn w:val="Normal"/>
    <w:next w:val="Normal"/>
    <w:link w:val="Heading6Char"/>
    <w:autoRedefine/>
    <w:unhideWhenUsed/>
    <w:qFormat/>
    <w:rsid w:val="003E6FCB"/>
    <w:pPr>
      <w:keepNext/>
      <w:keepLines/>
      <w:numPr>
        <w:ilvl w:val="5"/>
        <w:numId w:val="1"/>
      </w:numPr>
      <w:outlineLvl w:val="5"/>
    </w:pPr>
    <w:rPr>
      <w:rFonts w:eastAsia="Calibri" w:cstheme="majorBidi"/>
      <w:b/>
      <w:color w:val="000000" w:themeColor="text1"/>
    </w:rPr>
  </w:style>
  <w:style w:type="paragraph" w:styleId="Heading7">
    <w:name w:val="heading 7"/>
    <w:basedOn w:val="Normal"/>
    <w:next w:val="Normal"/>
    <w:link w:val="Heading7Char"/>
    <w:autoRedefine/>
    <w:unhideWhenUsed/>
    <w:qFormat/>
    <w:rsid w:val="00CB3336"/>
    <w:pPr>
      <w:keepNext/>
      <w:keepLines/>
      <w:numPr>
        <w:ilvl w:val="6"/>
        <w:numId w:val="1"/>
      </w:numPr>
      <w:outlineLvl w:val="6"/>
    </w:pPr>
    <w:rPr>
      <w:rFonts w:eastAsiaTheme="majorEastAsia" w:cstheme="majorBidi"/>
      <w:b/>
      <w:iCs/>
      <w:color w:val="000000" w:themeColor="text1"/>
    </w:rPr>
  </w:style>
  <w:style w:type="paragraph" w:styleId="Heading8">
    <w:name w:val="heading 8"/>
    <w:basedOn w:val="Normal"/>
    <w:next w:val="Normal"/>
    <w:link w:val="Heading8Char"/>
    <w:qFormat/>
    <w:rsid w:val="00FE6188"/>
    <w:pPr>
      <w:spacing w:before="240" w:after="60"/>
      <w:ind w:left="1440" w:hanging="1440"/>
      <w:outlineLvl w:val="7"/>
    </w:pPr>
    <w:rPr>
      <w:rFonts w:eastAsia="Times New Roman" w:cs="Times New Roman"/>
      <w:b/>
      <w:szCs w:val="20"/>
      <w:lang w:val="en-GB" w:eastAsia="ru-RU"/>
    </w:rPr>
  </w:style>
  <w:style w:type="paragraph" w:styleId="Heading9">
    <w:name w:val="heading 9"/>
    <w:aliases w:val="Table"/>
    <w:basedOn w:val="Normal"/>
    <w:next w:val="Normal"/>
    <w:link w:val="Heading9Char"/>
    <w:qFormat/>
    <w:rsid w:val="007B0248"/>
    <w:pPr>
      <w:spacing w:before="240" w:after="60"/>
      <w:ind w:left="1584" w:hanging="1584"/>
      <w:jc w:val="left"/>
      <w:outlineLvl w:val="8"/>
    </w:pPr>
    <w:rPr>
      <w:rFonts w:ascii="Arial" w:eastAsia="Times New Roman"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7C7BA2"/>
    <w:rPr>
      <w:rFonts w:ascii="Sylfaen" w:eastAsia="Calibri" w:hAnsi="Sylfaen" w:cstheme="majorBidi"/>
      <w:b/>
      <w:noProof/>
      <w:color w:val="000000" w:themeColor="text1"/>
      <w:szCs w:val="32"/>
      <w:lang w:val="ka-GE"/>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1"/>
    <w:rsid w:val="00B15426"/>
    <w:rPr>
      <w:rFonts w:ascii="Sylfaen" w:eastAsia="Calibri" w:hAnsi="Sylfaen" w:cstheme="majorBidi"/>
      <w:b/>
      <w:noProof/>
      <w:color w:val="000000" w:themeColor="text1"/>
      <w:szCs w:val="26"/>
      <w:lang w:val="ka-GE"/>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uiPriority w:val="1"/>
    <w:rsid w:val="00B944CF"/>
    <w:rPr>
      <w:rFonts w:ascii="Sylfaen" w:eastAsia="Calibri" w:hAnsi="Sylfaen" w:cstheme="majorBidi"/>
      <w:b/>
      <w:color w:val="000000" w:themeColor="text1"/>
      <w:szCs w:val="24"/>
      <w:lang w:val="ka-GE"/>
    </w:rPr>
  </w:style>
  <w:style w:type="character" w:customStyle="1" w:styleId="Heading4Char">
    <w:name w:val="Heading 4 Char"/>
    <w:aliases w:val="(RF) Char,h4 Char,Heading 4_Kaxa Char"/>
    <w:basedOn w:val="DefaultParagraphFont"/>
    <w:link w:val="Heading4"/>
    <w:uiPriority w:val="1"/>
    <w:rsid w:val="00CB3336"/>
    <w:rPr>
      <w:rFonts w:ascii="Sylfaen" w:eastAsiaTheme="majorEastAsia" w:hAnsi="Sylfaen" w:cstheme="majorBidi"/>
      <w:b/>
      <w:iCs/>
      <w:color w:val="000000" w:themeColor="text1"/>
      <w:lang w:val="ka-GE"/>
    </w:rPr>
  </w:style>
  <w:style w:type="character" w:customStyle="1" w:styleId="Heading5Char">
    <w:name w:val="Heading 5 Char"/>
    <w:basedOn w:val="DefaultParagraphFont"/>
    <w:link w:val="Heading5"/>
    <w:uiPriority w:val="1"/>
    <w:rsid w:val="0023494B"/>
    <w:rPr>
      <w:rFonts w:ascii="Sylfaen" w:eastAsiaTheme="majorEastAsia" w:hAnsi="Sylfaen" w:cstheme="majorBidi"/>
      <w:b/>
      <w:color w:val="000000" w:themeColor="text1"/>
      <w:lang w:val="ka-GE"/>
    </w:rPr>
  </w:style>
  <w:style w:type="character" w:customStyle="1" w:styleId="Heading6Char">
    <w:name w:val="Heading 6 Char"/>
    <w:basedOn w:val="DefaultParagraphFont"/>
    <w:link w:val="Heading6"/>
    <w:rsid w:val="003E6FCB"/>
    <w:rPr>
      <w:rFonts w:ascii="Sylfaen" w:eastAsia="Calibri" w:hAnsi="Sylfaen" w:cstheme="majorBidi"/>
      <w:b/>
      <w:color w:val="000000" w:themeColor="text1"/>
      <w:lang w:val="ka-GE"/>
    </w:rPr>
  </w:style>
  <w:style w:type="character" w:customStyle="1" w:styleId="Heading7Char">
    <w:name w:val="Heading 7 Char"/>
    <w:basedOn w:val="DefaultParagraphFont"/>
    <w:link w:val="Heading7"/>
    <w:rsid w:val="00CB3336"/>
    <w:rPr>
      <w:rFonts w:ascii="Sylfaen" w:eastAsiaTheme="majorEastAsia" w:hAnsi="Sylfaen" w:cstheme="majorBidi"/>
      <w:b/>
      <w:iCs/>
      <w:color w:val="000000" w:themeColor="text1"/>
      <w:lang w:val="ka-GE"/>
    </w:rPr>
  </w:style>
  <w:style w:type="paragraph" w:styleId="TOCHeading">
    <w:name w:val="TOC Heading"/>
    <w:basedOn w:val="Heading1"/>
    <w:next w:val="Normal"/>
    <w:uiPriority w:val="39"/>
    <w:unhideWhenUsed/>
    <w:qFormat/>
    <w:rsid w:val="00137310"/>
    <w:pPr>
      <w:numPr>
        <w:numId w:val="0"/>
      </w:numPr>
      <w:spacing w:line="259" w:lineRule="auto"/>
      <w:jc w:val="left"/>
      <w:outlineLvl w:val="9"/>
    </w:pPr>
    <w:rPr>
      <w:rFonts w:asciiTheme="majorHAnsi" w:eastAsiaTheme="minorHAnsi" w:hAnsiTheme="majorHAnsi"/>
      <w:b w:val="0"/>
      <w:color w:val="2E74B5" w:themeColor="accent1" w:themeShade="BF"/>
      <w:sz w:val="32"/>
      <w:szCs w:val="22"/>
    </w:rPr>
  </w:style>
  <w:style w:type="paragraph" w:styleId="TOC1">
    <w:name w:val="toc 1"/>
    <w:basedOn w:val="Normal"/>
    <w:next w:val="Normal"/>
    <w:link w:val="TOC1Char"/>
    <w:autoRedefine/>
    <w:uiPriority w:val="39"/>
    <w:unhideWhenUsed/>
    <w:qFormat/>
    <w:rsid w:val="00137310"/>
    <w:pPr>
      <w:tabs>
        <w:tab w:val="left" w:pos="440"/>
        <w:tab w:val="right" w:leader="dot" w:pos="9621"/>
      </w:tabs>
      <w:spacing w:before="0" w:after="0"/>
      <w:jc w:val="left"/>
    </w:pPr>
    <w:rPr>
      <w:noProof/>
      <w:color w:val="000000" w:themeColor="text1"/>
      <w:sz w:val="20"/>
    </w:rPr>
  </w:style>
  <w:style w:type="paragraph" w:styleId="TOC2">
    <w:name w:val="toc 2"/>
    <w:basedOn w:val="Normal"/>
    <w:next w:val="Normal"/>
    <w:autoRedefine/>
    <w:uiPriority w:val="39"/>
    <w:unhideWhenUsed/>
    <w:qFormat/>
    <w:rsid w:val="00137310"/>
    <w:pPr>
      <w:spacing w:after="100"/>
      <w:ind w:left="220"/>
    </w:pPr>
  </w:style>
  <w:style w:type="character" w:styleId="Hyperlink">
    <w:name w:val="Hyperlink"/>
    <w:basedOn w:val="DefaultParagraphFont"/>
    <w:uiPriority w:val="99"/>
    <w:unhideWhenUsed/>
    <w:rsid w:val="00137310"/>
    <w:rPr>
      <w:color w:val="0563C1" w:themeColor="hyperlink"/>
      <w:u w:val="single"/>
    </w:rPr>
  </w:style>
  <w:style w:type="paragraph" w:styleId="TOC3">
    <w:name w:val="toc 3"/>
    <w:basedOn w:val="Normal"/>
    <w:next w:val="Normal"/>
    <w:autoRedefine/>
    <w:uiPriority w:val="39"/>
    <w:unhideWhenUsed/>
    <w:qFormat/>
    <w:rsid w:val="00137310"/>
    <w:pPr>
      <w:spacing w:after="100"/>
      <w:ind w:left="440"/>
    </w:pPr>
  </w:style>
  <w:style w:type="character" w:customStyle="1" w:styleId="TOC1Char">
    <w:name w:val="TOC 1 Char"/>
    <w:basedOn w:val="DefaultParagraphFont"/>
    <w:link w:val="TOC1"/>
    <w:uiPriority w:val="39"/>
    <w:rsid w:val="00137310"/>
    <w:rPr>
      <w:rFonts w:ascii="Sylfaen" w:hAnsi="Sylfaen"/>
      <w:noProof/>
      <w:color w:val="000000" w:themeColor="text1"/>
      <w:sz w:val="20"/>
      <w:lang w:val="ka-GE"/>
    </w:rPr>
  </w:style>
  <w:style w:type="table" w:styleId="TableGrid">
    <w:name w:val="Table Grid"/>
    <w:basedOn w:val="TableNormal"/>
    <w:uiPriority w:val="59"/>
    <w:rsid w:val="00137310"/>
    <w:pPr>
      <w:spacing w:before="0" w:after="0"/>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link w:val="CaptionChar"/>
    <w:unhideWhenUsed/>
    <w:qFormat/>
    <w:rsid w:val="00137310"/>
    <w:pPr>
      <w:spacing w:before="0" w:after="200"/>
      <w:jc w:val="left"/>
    </w:pPr>
    <w:rPr>
      <w:i/>
      <w:iCs/>
      <w:color w:val="44546A" w:themeColor="text2"/>
      <w:sz w:val="18"/>
      <w:szCs w:val="18"/>
    </w:rPr>
  </w:style>
  <w:style w:type="character" w:customStyle="1" w:styleId="CaptionChar">
    <w:name w:val="Caption Char"/>
    <w:link w:val="Caption"/>
    <w:uiPriority w:val="35"/>
    <w:rsid w:val="00137310"/>
    <w:rPr>
      <w:rFonts w:ascii="Sylfaen" w:hAnsi="Sylfaen"/>
      <w:i/>
      <w:iCs/>
      <w:color w:val="44546A" w:themeColor="text2"/>
      <w:sz w:val="18"/>
      <w:szCs w:val="18"/>
    </w:rPr>
  </w:style>
  <w:style w:type="numbering" w:customStyle="1" w:styleId="heding1">
    <w:name w:val="heding 1"/>
    <w:uiPriority w:val="99"/>
    <w:rsid w:val="00C1733E"/>
    <w:pPr>
      <w:numPr>
        <w:numId w:val="2"/>
      </w:numPr>
    </w:pPr>
  </w:style>
  <w:style w:type="paragraph" w:styleId="ListParagraph">
    <w:name w:val="List Paragraph"/>
    <w:aliases w:val="Bullet1,Mabru,Titre 4 b,alinéa 1,6 pt paragraphe carré,Paragraphe de liste1,LISTE- numérotation,Paragraph numbering,Akapit z listą BS,i) 내용,Citation List,본문(내용),List Paragraph (numbered (a)),List Paragraph2,List Paragraph21"/>
    <w:basedOn w:val="Normal"/>
    <w:link w:val="ListParagraphChar"/>
    <w:uiPriority w:val="34"/>
    <w:qFormat/>
    <w:rsid w:val="00677FA2"/>
    <w:pPr>
      <w:ind w:left="720"/>
      <w:contextualSpacing/>
    </w:pPr>
  </w:style>
  <w:style w:type="character" w:customStyle="1" w:styleId="ListParagraphChar">
    <w:name w:val="List Paragraph Char"/>
    <w:aliases w:val="Bullet1 Char,Mabru Char,Titre 4 b Char,alinéa 1 Char,6 pt paragraphe carré Char,Paragraphe de liste1 Char,LISTE- numérotation Char,Paragraph numbering Char,Akapit z listą BS Char,i) 내용 Char,Citation List Char,본문(내용) Char"/>
    <w:link w:val="ListParagraph"/>
    <w:uiPriority w:val="34"/>
    <w:qFormat/>
    <w:locked/>
    <w:rsid w:val="00677FA2"/>
    <w:rPr>
      <w:rFonts w:ascii="Sylfaen" w:hAnsi="Sylfaen"/>
    </w:rPr>
  </w:style>
  <w:style w:type="paragraph" w:styleId="TOC4">
    <w:name w:val="toc 4"/>
    <w:basedOn w:val="Normal"/>
    <w:next w:val="Normal"/>
    <w:autoRedefine/>
    <w:uiPriority w:val="39"/>
    <w:unhideWhenUsed/>
    <w:rsid w:val="000227C4"/>
    <w:pPr>
      <w:spacing w:after="100"/>
      <w:ind w:left="660"/>
    </w:pPr>
  </w:style>
  <w:style w:type="paragraph" w:customStyle="1" w:styleId="Default">
    <w:name w:val="Default"/>
    <w:link w:val="DefaultChar"/>
    <w:rsid w:val="004C4E81"/>
    <w:pPr>
      <w:autoSpaceDE w:val="0"/>
      <w:autoSpaceDN w:val="0"/>
      <w:adjustRightInd w:val="0"/>
      <w:spacing w:before="0" w:after="0"/>
    </w:pPr>
    <w:rPr>
      <w:rFonts w:ascii="Sylfaen" w:hAnsi="Sylfaen" w:cs="Sylfaen"/>
      <w:color w:val="000000"/>
      <w:sz w:val="24"/>
      <w:szCs w:val="24"/>
    </w:rPr>
  </w:style>
  <w:style w:type="table" w:customStyle="1" w:styleId="TableGrid1">
    <w:name w:val="Table Grid1"/>
    <w:basedOn w:val="TableNormal"/>
    <w:next w:val="TableGrid"/>
    <w:uiPriority w:val="39"/>
    <w:rsid w:val="00422381"/>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aliases w:val="Header ESE,h,Header 1"/>
    <w:basedOn w:val="Normal"/>
    <w:link w:val="HeaderChar1"/>
    <w:uiPriority w:val="99"/>
    <w:unhideWhenUsed/>
    <w:rsid w:val="00B957CD"/>
    <w:pPr>
      <w:tabs>
        <w:tab w:val="center" w:pos="4680"/>
        <w:tab w:val="right" w:pos="9360"/>
      </w:tabs>
      <w:spacing w:before="0" w:after="0"/>
    </w:pPr>
  </w:style>
  <w:style w:type="character" w:customStyle="1" w:styleId="HeaderChar1">
    <w:name w:val="Header Char1"/>
    <w:aliases w:val="Header ESE Char1,h Char1,Header 1 Char1"/>
    <w:basedOn w:val="DefaultParagraphFont"/>
    <w:link w:val="Header"/>
    <w:uiPriority w:val="99"/>
    <w:rsid w:val="00B957CD"/>
    <w:rPr>
      <w:rFonts w:ascii="Sylfaen" w:hAnsi="Sylfaen"/>
    </w:rPr>
  </w:style>
  <w:style w:type="paragraph" w:styleId="Footer">
    <w:name w:val="footer"/>
    <w:aliases w:val="(allgemein)"/>
    <w:basedOn w:val="Normal"/>
    <w:link w:val="FooterChar1"/>
    <w:unhideWhenUsed/>
    <w:rsid w:val="00B957CD"/>
    <w:pPr>
      <w:tabs>
        <w:tab w:val="center" w:pos="4680"/>
        <w:tab w:val="right" w:pos="9360"/>
      </w:tabs>
      <w:spacing w:before="0" w:after="0"/>
    </w:pPr>
  </w:style>
  <w:style w:type="character" w:customStyle="1" w:styleId="FooterChar1">
    <w:name w:val="Footer Char1"/>
    <w:aliases w:val="(allgemein) Char1"/>
    <w:basedOn w:val="DefaultParagraphFont"/>
    <w:link w:val="Footer"/>
    <w:uiPriority w:val="99"/>
    <w:rsid w:val="00B957CD"/>
    <w:rPr>
      <w:rFonts w:ascii="Sylfaen" w:hAnsi="Sylfaen"/>
    </w:rPr>
  </w:style>
  <w:style w:type="table" w:customStyle="1" w:styleId="1">
    <w:name w:val="Сетка таблицы1"/>
    <w:basedOn w:val="TableNormal"/>
    <w:next w:val="TableGrid"/>
    <w:uiPriority w:val="59"/>
    <w:rsid w:val="00D92F9A"/>
    <w:pPr>
      <w:spacing w:before="0" w:after="0"/>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Нет списка1"/>
    <w:next w:val="NoList"/>
    <w:uiPriority w:val="99"/>
    <w:semiHidden/>
    <w:unhideWhenUsed/>
    <w:rsid w:val="006A3FB5"/>
  </w:style>
  <w:style w:type="table" w:customStyle="1" w:styleId="TableGrid8022">
    <w:name w:val="Table Grid8022"/>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3">
    <w:name w:val="Table Grid8623"/>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21">
    <w:name w:val="Heading 21"/>
    <w:basedOn w:val="Normal"/>
    <w:next w:val="Normal"/>
    <w:uiPriority w:val="9"/>
    <w:unhideWhenUsed/>
    <w:rsid w:val="006A3FB5"/>
    <w:pPr>
      <w:keepNext/>
      <w:keepLines/>
      <w:spacing w:before="200" w:after="0" w:line="276" w:lineRule="auto"/>
      <w:jc w:val="left"/>
      <w:outlineLvl w:val="1"/>
    </w:pPr>
    <w:rPr>
      <w:rFonts w:ascii="Calibri Light" w:eastAsia="Times New Roman" w:hAnsi="Calibri Light" w:cs="Times New Roman"/>
      <w:b/>
      <w:bCs/>
      <w:color w:val="5B9BD5"/>
      <w:sz w:val="26"/>
      <w:szCs w:val="26"/>
    </w:rPr>
  </w:style>
  <w:style w:type="numbering" w:customStyle="1" w:styleId="NoList1">
    <w:name w:val="No List1"/>
    <w:next w:val="NoList"/>
    <w:uiPriority w:val="99"/>
    <w:semiHidden/>
    <w:unhideWhenUsed/>
    <w:rsid w:val="006A3FB5"/>
  </w:style>
  <w:style w:type="numbering" w:customStyle="1" w:styleId="NoList11">
    <w:name w:val="No List11"/>
    <w:next w:val="NoList"/>
    <w:uiPriority w:val="99"/>
    <w:semiHidden/>
    <w:unhideWhenUsed/>
    <w:rsid w:val="006A3FB5"/>
  </w:style>
  <w:style w:type="table" w:customStyle="1" w:styleId="TableGrid802">
    <w:name w:val="Table Grid802"/>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
    <w:name w:val="Table Grid862"/>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
    <w:name w:val="Table Grid751"/>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6A3FB5"/>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6A3FB5"/>
  </w:style>
  <w:style w:type="paragraph" w:customStyle="1" w:styleId="Header1">
    <w:name w:val="Header1"/>
    <w:basedOn w:val="Normal"/>
    <w:next w:val="Header"/>
    <w:link w:val="HeaderChar"/>
    <w:uiPriority w:val="99"/>
    <w:unhideWhenUsed/>
    <w:rsid w:val="006A3FB5"/>
    <w:pPr>
      <w:tabs>
        <w:tab w:val="center" w:pos="4680"/>
        <w:tab w:val="right" w:pos="9360"/>
      </w:tabs>
      <w:spacing w:before="0" w:after="0"/>
      <w:jc w:val="left"/>
    </w:pPr>
    <w:rPr>
      <w:rFonts w:ascii="Calibri" w:hAnsi="Calibri"/>
    </w:rPr>
  </w:style>
  <w:style w:type="character" w:customStyle="1" w:styleId="HeaderChar">
    <w:name w:val="Header Char"/>
    <w:aliases w:val="Header ESE Char,h Char,Header 1 Char"/>
    <w:basedOn w:val="DefaultParagraphFont"/>
    <w:link w:val="Header1"/>
    <w:uiPriority w:val="99"/>
    <w:rsid w:val="006A3FB5"/>
    <w:rPr>
      <w:rFonts w:ascii="Calibri" w:hAnsi="Calibri"/>
    </w:rPr>
  </w:style>
  <w:style w:type="paragraph" w:customStyle="1" w:styleId="Footer1">
    <w:name w:val="Footer1"/>
    <w:basedOn w:val="Normal"/>
    <w:next w:val="Footer"/>
    <w:link w:val="FooterChar"/>
    <w:uiPriority w:val="99"/>
    <w:unhideWhenUsed/>
    <w:rsid w:val="006A3FB5"/>
    <w:pPr>
      <w:tabs>
        <w:tab w:val="center" w:pos="4680"/>
        <w:tab w:val="right" w:pos="9360"/>
      </w:tabs>
      <w:spacing w:before="0" w:after="0"/>
      <w:jc w:val="left"/>
    </w:pPr>
    <w:rPr>
      <w:rFonts w:ascii="Calibri" w:hAnsi="Calibri"/>
    </w:rPr>
  </w:style>
  <w:style w:type="character" w:customStyle="1" w:styleId="FooterChar">
    <w:name w:val="Footer Char"/>
    <w:aliases w:val="(allgemein) Char"/>
    <w:basedOn w:val="DefaultParagraphFont"/>
    <w:link w:val="Footer1"/>
    <w:rsid w:val="006A3FB5"/>
    <w:rPr>
      <w:rFonts w:ascii="Calibri" w:hAnsi="Calibri"/>
    </w:rPr>
  </w:style>
  <w:style w:type="numbering" w:customStyle="1" w:styleId="NoList2">
    <w:name w:val="No List2"/>
    <w:next w:val="NoList"/>
    <w:uiPriority w:val="99"/>
    <w:semiHidden/>
    <w:unhideWhenUsed/>
    <w:rsid w:val="006A3FB5"/>
  </w:style>
  <w:style w:type="paragraph" w:customStyle="1" w:styleId="ListParagraph1">
    <w:name w:val="List Paragraph1"/>
    <w:basedOn w:val="Normal"/>
    <w:next w:val="ListParagraph"/>
    <w:qFormat/>
    <w:rsid w:val="006A3FB5"/>
    <w:pPr>
      <w:spacing w:before="0" w:after="200" w:line="276" w:lineRule="auto"/>
      <w:ind w:left="720"/>
      <w:contextualSpacing/>
      <w:jc w:val="left"/>
    </w:pPr>
    <w:rPr>
      <w:rFonts w:ascii="Calibri" w:hAnsi="Calibri"/>
    </w:rPr>
  </w:style>
  <w:style w:type="numbering" w:customStyle="1" w:styleId="NoList3">
    <w:name w:val="No List3"/>
    <w:next w:val="NoList"/>
    <w:uiPriority w:val="99"/>
    <w:semiHidden/>
    <w:unhideWhenUsed/>
    <w:rsid w:val="006A3FB5"/>
  </w:style>
  <w:style w:type="numbering" w:customStyle="1" w:styleId="NoList12">
    <w:name w:val="No List12"/>
    <w:next w:val="NoList"/>
    <w:uiPriority w:val="99"/>
    <w:semiHidden/>
    <w:unhideWhenUsed/>
    <w:rsid w:val="006A3FB5"/>
  </w:style>
  <w:style w:type="numbering" w:customStyle="1" w:styleId="NoList21">
    <w:name w:val="No List21"/>
    <w:next w:val="NoList"/>
    <w:uiPriority w:val="99"/>
    <w:semiHidden/>
    <w:unhideWhenUsed/>
    <w:rsid w:val="006A3FB5"/>
  </w:style>
  <w:style w:type="character" w:customStyle="1" w:styleId="Heading2Char1">
    <w:name w:val="Heading 2 Char1"/>
    <w:basedOn w:val="DefaultParagraphFont"/>
    <w:uiPriority w:val="9"/>
    <w:semiHidden/>
    <w:rsid w:val="006A3FB5"/>
    <w:rPr>
      <w:rFonts w:ascii="Calibri Light" w:eastAsia="Times New Roman" w:hAnsi="Calibri Light" w:cs="Times New Roman"/>
      <w:color w:val="B43412"/>
      <w:sz w:val="26"/>
      <w:szCs w:val="26"/>
    </w:rPr>
  </w:style>
  <w:style w:type="table" w:customStyle="1" w:styleId="2">
    <w:name w:val="Сетка таблицы2"/>
    <w:basedOn w:val="TableNormal"/>
    <w:next w:val="TableGrid"/>
    <w:uiPriority w:val="39"/>
    <w:rsid w:val="006A3FB5"/>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2">
    <w:name w:val="Table Grid762"/>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aCopertina1">
    <w:name w:val="Tabella Copertina1"/>
    <w:basedOn w:val="TableNormal"/>
    <w:next w:val="TableGrid"/>
    <w:uiPriority w:val="39"/>
    <w:rsid w:val="006A3FB5"/>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6A3FB5"/>
    <w:rPr>
      <w:color w:val="605E5C"/>
      <w:shd w:val="clear" w:color="auto" w:fill="E1DFDD"/>
    </w:rPr>
  </w:style>
  <w:style w:type="table" w:customStyle="1" w:styleId="3">
    <w:name w:val="Сетка таблицы3"/>
    <w:basedOn w:val="TableNormal"/>
    <w:next w:val="TableGrid"/>
    <w:uiPriority w:val="39"/>
    <w:rsid w:val="003E4EF4"/>
    <w:pPr>
      <w:spacing w:before="0" w:after="0"/>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Нет списка2"/>
    <w:next w:val="NoList"/>
    <w:uiPriority w:val="99"/>
    <w:semiHidden/>
    <w:unhideWhenUsed/>
    <w:rsid w:val="00C908BC"/>
  </w:style>
  <w:style w:type="numbering" w:customStyle="1" w:styleId="30">
    <w:name w:val="Нет списка3"/>
    <w:next w:val="NoList"/>
    <w:uiPriority w:val="99"/>
    <w:semiHidden/>
    <w:unhideWhenUsed/>
    <w:rsid w:val="008471B7"/>
  </w:style>
  <w:style w:type="table" w:customStyle="1" w:styleId="4">
    <w:name w:val="Сетка таблицы4"/>
    <w:basedOn w:val="TableNormal"/>
    <w:next w:val="TableGrid"/>
    <w:uiPriority w:val="59"/>
    <w:rsid w:val="003368C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Таблица-сетка 1 светлая — акцент 61"/>
    <w:basedOn w:val="TableNormal"/>
    <w:next w:val="GridTable1Light-Accent6"/>
    <w:uiPriority w:val="46"/>
    <w:rsid w:val="003368CE"/>
    <w:pPr>
      <w:spacing w:before="0" w:after="0"/>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3368CE"/>
    <w:pPr>
      <w:spacing w:after="0"/>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numbering" w:customStyle="1" w:styleId="40">
    <w:name w:val="Нет списка4"/>
    <w:next w:val="NoList"/>
    <w:uiPriority w:val="99"/>
    <w:semiHidden/>
    <w:unhideWhenUsed/>
    <w:rsid w:val="003368CE"/>
  </w:style>
  <w:style w:type="character" w:customStyle="1" w:styleId="12">
    <w:name w:val="Просмотренная гиперссылка1"/>
    <w:basedOn w:val="DefaultParagraphFont"/>
    <w:uiPriority w:val="99"/>
    <w:semiHidden/>
    <w:unhideWhenUsed/>
    <w:rsid w:val="003368CE"/>
    <w:rPr>
      <w:color w:val="666699"/>
      <w:u w:val="single"/>
    </w:rPr>
  </w:style>
  <w:style w:type="table" w:customStyle="1" w:styleId="5">
    <w:name w:val="Сетка таблицы5"/>
    <w:basedOn w:val="TableNormal"/>
    <w:next w:val="TableGrid"/>
    <w:uiPriority w:val="39"/>
    <w:rsid w:val="003368C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uiPriority w:val="39"/>
    <w:rsid w:val="003368C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unhideWhenUsed/>
    <w:rsid w:val="003368CE"/>
    <w:rPr>
      <w:color w:val="954F72" w:themeColor="followedHyperlink"/>
      <w:u w:val="single"/>
    </w:rPr>
  </w:style>
  <w:style w:type="table" w:customStyle="1" w:styleId="6">
    <w:name w:val="Сетка таблицы6"/>
    <w:basedOn w:val="TableNormal"/>
    <w:next w:val="TableGrid"/>
    <w:uiPriority w:val="59"/>
    <w:rsid w:val="008C55E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6">
    <w:name w:val="toc 6"/>
    <w:basedOn w:val="Normal"/>
    <w:next w:val="Normal"/>
    <w:autoRedefine/>
    <w:uiPriority w:val="39"/>
    <w:unhideWhenUsed/>
    <w:rsid w:val="00473EC9"/>
    <w:pPr>
      <w:spacing w:after="100"/>
      <w:ind w:left="1100"/>
    </w:pPr>
  </w:style>
  <w:style w:type="table" w:customStyle="1" w:styleId="TableGrid2">
    <w:name w:val="Table Grid2"/>
    <w:basedOn w:val="TableNormal"/>
    <w:next w:val="TableGrid"/>
    <w:uiPriority w:val="59"/>
    <w:rsid w:val="009A3B30"/>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766E72"/>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39"/>
    <w:rsid w:val="001B2C36"/>
    <w:pPr>
      <w:spacing w:before="0" w:after="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unhideWhenUsed/>
    <w:rsid w:val="001346E3"/>
    <w:rPr>
      <w:sz w:val="16"/>
      <w:szCs w:val="16"/>
    </w:rPr>
  </w:style>
  <w:style w:type="paragraph" w:styleId="CommentText">
    <w:name w:val="annotation text"/>
    <w:basedOn w:val="Normal"/>
    <w:link w:val="CommentTextChar"/>
    <w:uiPriority w:val="99"/>
    <w:unhideWhenUsed/>
    <w:rsid w:val="001346E3"/>
    <w:rPr>
      <w:sz w:val="20"/>
      <w:szCs w:val="20"/>
    </w:rPr>
  </w:style>
  <w:style w:type="character" w:customStyle="1" w:styleId="CommentTextChar">
    <w:name w:val="Comment Text Char"/>
    <w:basedOn w:val="DefaultParagraphFont"/>
    <w:link w:val="CommentText"/>
    <w:uiPriority w:val="99"/>
    <w:rsid w:val="001346E3"/>
    <w:rPr>
      <w:rFonts w:ascii="Sylfaen" w:hAnsi="Sylfaen"/>
      <w:sz w:val="20"/>
      <w:szCs w:val="20"/>
    </w:rPr>
  </w:style>
  <w:style w:type="paragraph" w:styleId="CommentSubject">
    <w:name w:val="annotation subject"/>
    <w:basedOn w:val="CommentText"/>
    <w:next w:val="CommentText"/>
    <w:link w:val="CommentSubjectChar"/>
    <w:uiPriority w:val="99"/>
    <w:unhideWhenUsed/>
    <w:rsid w:val="001346E3"/>
    <w:rPr>
      <w:b/>
      <w:bCs/>
    </w:rPr>
  </w:style>
  <w:style w:type="character" w:customStyle="1" w:styleId="CommentSubjectChar">
    <w:name w:val="Comment Subject Char"/>
    <w:basedOn w:val="CommentTextChar"/>
    <w:link w:val="CommentSubject"/>
    <w:uiPriority w:val="99"/>
    <w:rsid w:val="001346E3"/>
    <w:rPr>
      <w:rFonts w:ascii="Sylfaen" w:hAnsi="Sylfaen"/>
      <w:b/>
      <w:bCs/>
      <w:sz w:val="20"/>
      <w:szCs w:val="20"/>
    </w:rPr>
  </w:style>
  <w:style w:type="paragraph" w:styleId="BalloonText">
    <w:name w:val="Balloon Text"/>
    <w:basedOn w:val="Normal"/>
    <w:link w:val="BalloonTextChar"/>
    <w:unhideWhenUsed/>
    <w:rsid w:val="001346E3"/>
    <w:pPr>
      <w:spacing w:before="0" w:after="0"/>
    </w:pPr>
    <w:rPr>
      <w:rFonts w:ascii="Segoe UI" w:hAnsi="Segoe UI" w:cs="Segoe UI"/>
      <w:sz w:val="18"/>
      <w:szCs w:val="18"/>
    </w:rPr>
  </w:style>
  <w:style w:type="character" w:customStyle="1" w:styleId="BalloonTextChar">
    <w:name w:val="Balloon Text Char"/>
    <w:basedOn w:val="DefaultParagraphFont"/>
    <w:link w:val="BalloonText"/>
    <w:rsid w:val="001346E3"/>
    <w:rPr>
      <w:rFonts w:ascii="Segoe UI" w:hAnsi="Segoe UI" w:cs="Segoe UI"/>
      <w:sz w:val="18"/>
      <w:szCs w:val="18"/>
    </w:rPr>
  </w:style>
  <w:style w:type="numbering" w:customStyle="1" w:styleId="NoList4">
    <w:name w:val="No List4"/>
    <w:next w:val="NoList"/>
    <w:uiPriority w:val="99"/>
    <w:semiHidden/>
    <w:unhideWhenUsed/>
    <w:rsid w:val="00A70882"/>
  </w:style>
  <w:style w:type="table" w:customStyle="1" w:styleId="TableGrid3">
    <w:name w:val="Table Grid3"/>
    <w:basedOn w:val="TableNormal"/>
    <w:next w:val="TableGrid"/>
    <w:uiPriority w:val="39"/>
    <w:rsid w:val="00A70882"/>
    <w:pPr>
      <w:spacing w:before="0" w:after="0"/>
    </w:pPr>
    <w:rPr>
      <w:rFonts w:ascii="Sylfaen" w:hAnsi="Sylfaen"/>
      <w:color w:val="000000" w:themeColor="text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5">
    <w:name w:val="toc 5"/>
    <w:basedOn w:val="Normal"/>
    <w:next w:val="Normal"/>
    <w:autoRedefine/>
    <w:uiPriority w:val="39"/>
    <w:unhideWhenUsed/>
    <w:qFormat/>
    <w:rsid w:val="00423B05"/>
    <w:pPr>
      <w:spacing w:after="100"/>
      <w:ind w:left="880"/>
    </w:pPr>
  </w:style>
  <w:style w:type="table" w:customStyle="1" w:styleId="TableGrid0">
    <w:name w:val="TableGrid"/>
    <w:rsid w:val="00DB450A"/>
    <w:pPr>
      <w:spacing w:before="0" w:after="0"/>
    </w:pPr>
    <w:rPr>
      <w:rFonts w:eastAsiaTheme="minorEastAsia"/>
    </w:rPr>
    <w:tblPr>
      <w:tblCellMar>
        <w:top w:w="0" w:type="dxa"/>
        <w:left w:w="0" w:type="dxa"/>
        <w:bottom w:w="0" w:type="dxa"/>
        <w:right w:w="0" w:type="dxa"/>
      </w:tblCellMar>
    </w:tblPr>
  </w:style>
  <w:style w:type="table" w:customStyle="1" w:styleId="TableGrid183">
    <w:name w:val="Table Grid183"/>
    <w:basedOn w:val="TableNormal"/>
    <w:next w:val="TableGrid"/>
    <w:rsid w:val="00DB450A"/>
    <w:pPr>
      <w:spacing w:before="0" w:after="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rsid w:val="00DB450A"/>
    <w:pPr>
      <w:spacing w:before="0" w:after="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
    <w:name w:val="Table Grid2211"/>
    <w:basedOn w:val="TableNormal"/>
    <w:uiPriority w:val="59"/>
    <w:rsid w:val="00C346F5"/>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TableNormal"/>
    <w:next w:val="TableGrid"/>
    <w:rsid w:val="00C346F5"/>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7">
    <w:name w:val="toc 7"/>
    <w:basedOn w:val="Normal"/>
    <w:next w:val="Normal"/>
    <w:autoRedefine/>
    <w:uiPriority w:val="39"/>
    <w:unhideWhenUsed/>
    <w:rsid w:val="00914A56"/>
    <w:pPr>
      <w:spacing w:before="0" w:after="100" w:line="259" w:lineRule="auto"/>
      <w:ind w:left="1320"/>
      <w:jc w:val="left"/>
    </w:pPr>
    <w:rPr>
      <w:rFonts w:asciiTheme="minorHAnsi" w:eastAsiaTheme="minorEastAsia" w:hAnsiTheme="minorHAnsi"/>
      <w:lang w:eastAsia="ka-GE"/>
    </w:rPr>
  </w:style>
  <w:style w:type="paragraph" w:styleId="TOC8">
    <w:name w:val="toc 8"/>
    <w:basedOn w:val="Normal"/>
    <w:next w:val="Normal"/>
    <w:autoRedefine/>
    <w:uiPriority w:val="39"/>
    <w:unhideWhenUsed/>
    <w:rsid w:val="00914A56"/>
    <w:pPr>
      <w:spacing w:before="0" w:after="100" w:line="259" w:lineRule="auto"/>
      <w:ind w:left="1540"/>
      <w:jc w:val="left"/>
    </w:pPr>
    <w:rPr>
      <w:rFonts w:asciiTheme="minorHAnsi" w:eastAsiaTheme="minorEastAsia" w:hAnsiTheme="minorHAnsi"/>
      <w:lang w:eastAsia="ka-GE"/>
    </w:rPr>
  </w:style>
  <w:style w:type="paragraph" w:styleId="TOC9">
    <w:name w:val="toc 9"/>
    <w:basedOn w:val="Normal"/>
    <w:next w:val="Normal"/>
    <w:autoRedefine/>
    <w:uiPriority w:val="39"/>
    <w:unhideWhenUsed/>
    <w:rsid w:val="00914A56"/>
    <w:pPr>
      <w:spacing w:before="0" w:after="100" w:line="259" w:lineRule="auto"/>
      <w:ind w:left="1760"/>
      <w:jc w:val="left"/>
    </w:pPr>
    <w:rPr>
      <w:rFonts w:asciiTheme="minorHAnsi" w:eastAsiaTheme="minorEastAsia" w:hAnsiTheme="minorHAnsi"/>
      <w:lang w:eastAsia="ka-GE"/>
    </w:rPr>
  </w:style>
  <w:style w:type="table" w:customStyle="1" w:styleId="TableGrid7312">
    <w:name w:val="Table Grid7312"/>
    <w:basedOn w:val="TableNormal"/>
    <w:next w:val="TableGrid"/>
    <w:uiPriority w:val="59"/>
    <w:rsid w:val="003740E7"/>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59"/>
    <w:rsid w:val="00B1469E"/>
    <w:pPr>
      <w:spacing w:before="0" w:after="0"/>
    </w:pPr>
    <w:rPr>
      <w:rFonts w:ascii="Sylfaen" w:hAnsi="Sylfaen"/>
      <w:sz w:val="16"/>
      <w:szCs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TableNormal"/>
    <w:next w:val="TableGrid"/>
    <w:rsid w:val="003570DB"/>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
    <w:name w:val="Report Table 2432"/>
    <w:uiPriority w:val="98"/>
    <w:semiHidden/>
    <w:unhideWhenUsed/>
    <w:qFormat/>
    <w:rsid w:val="00F93DA9"/>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
    <w:name w:val="Table Grid4"/>
    <w:basedOn w:val="TableNormal"/>
    <w:next w:val="TableGrid"/>
    <w:uiPriority w:val="59"/>
    <w:rsid w:val="00C639B6"/>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
    <w:name w:val="Report Table 21"/>
    <w:uiPriority w:val="98"/>
    <w:semiHidden/>
    <w:unhideWhenUsed/>
    <w:qFormat/>
    <w:rsid w:val="007C4709"/>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1">
    <w:name w:val="Table Grid31"/>
    <w:basedOn w:val="TableNormal"/>
    <w:next w:val="TableGrid"/>
    <w:uiPriority w:val="59"/>
    <w:rsid w:val="007C4709"/>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FE6188"/>
    <w:rPr>
      <w:rFonts w:ascii="Sylfaen" w:eastAsia="Times New Roman" w:hAnsi="Sylfaen" w:cs="Times New Roman"/>
      <w:b/>
      <w:szCs w:val="20"/>
      <w:lang w:val="en-GB" w:eastAsia="ru-RU"/>
    </w:rPr>
  </w:style>
  <w:style w:type="character" w:customStyle="1" w:styleId="Heading9Char">
    <w:name w:val="Heading 9 Char"/>
    <w:aliases w:val="Table Char"/>
    <w:basedOn w:val="DefaultParagraphFont"/>
    <w:link w:val="Heading9"/>
    <w:rsid w:val="007B0248"/>
    <w:rPr>
      <w:rFonts w:ascii="Arial" w:eastAsia="Times New Roman" w:hAnsi="Arial" w:cs="Arial"/>
      <w:lang w:val="ru-RU" w:eastAsia="ru-RU"/>
    </w:rPr>
  </w:style>
  <w:style w:type="numbering" w:customStyle="1" w:styleId="NoList5">
    <w:name w:val="No List5"/>
    <w:next w:val="NoList"/>
    <w:uiPriority w:val="99"/>
    <w:semiHidden/>
    <w:unhideWhenUsed/>
    <w:rsid w:val="007B0248"/>
  </w:style>
  <w:style w:type="paragraph" w:styleId="BodyText">
    <w:name w:val="Body Text"/>
    <w:basedOn w:val="Normal"/>
    <w:link w:val="BodyTextChar"/>
    <w:uiPriority w:val="1"/>
    <w:qFormat/>
    <w:rsid w:val="007B0248"/>
    <w:pPr>
      <w:spacing w:before="0" w:after="0"/>
    </w:pPr>
    <w:rPr>
      <w:rFonts w:ascii="LitMtavrPS" w:eastAsia="Times New Roman" w:hAnsi="LitMtavrPS" w:cs="Times New Roman"/>
      <w:sz w:val="24"/>
      <w:szCs w:val="20"/>
      <w:lang w:val="en-US" w:eastAsia="ru-RU"/>
    </w:rPr>
  </w:style>
  <w:style w:type="character" w:customStyle="1" w:styleId="BodyTextChar">
    <w:name w:val="Body Text Char"/>
    <w:basedOn w:val="DefaultParagraphFont"/>
    <w:link w:val="BodyText"/>
    <w:uiPriority w:val="1"/>
    <w:rsid w:val="007B0248"/>
    <w:rPr>
      <w:rFonts w:ascii="LitMtavrPS" w:eastAsia="Times New Roman" w:hAnsi="LitMtavrPS" w:cs="Times New Roman"/>
      <w:sz w:val="24"/>
      <w:szCs w:val="20"/>
      <w:lang w:eastAsia="ru-RU"/>
    </w:rPr>
  </w:style>
  <w:style w:type="paragraph" w:styleId="BodyText2">
    <w:name w:val="Body Text 2"/>
    <w:basedOn w:val="Normal"/>
    <w:link w:val="BodyText2Char"/>
    <w:rsid w:val="007B0248"/>
    <w:pPr>
      <w:spacing w:before="0" w:after="0"/>
    </w:pPr>
    <w:rPr>
      <w:rFonts w:ascii="LitNusx" w:eastAsia="Times New Roman" w:hAnsi="LitNusx" w:cs="Times New Roman"/>
      <w:sz w:val="24"/>
      <w:szCs w:val="20"/>
      <w:lang w:val="en-US" w:eastAsia="ru-RU"/>
    </w:rPr>
  </w:style>
  <w:style w:type="character" w:customStyle="1" w:styleId="BodyText2Char">
    <w:name w:val="Body Text 2 Char"/>
    <w:basedOn w:val="DefaultParagraphFont"/>
    <w:link w:val="BodyText2"/>
    <w:rsid w:val="007B0248"/>
    <w:rPr>
      <w:rFonts w:ascii="LitNusx" w:eastAsia="Times New Roman" w:hAnsi="LitNusx" w:cs="Times New Roman"/>
      <w:sz w:val="24"/>
      <w:szCs w:val="20"/>
      <w:lang w:eastAsia="ru-RU"/>
    </w:rPr>
  </w:style>
  <w:style w:type="table" w:customStyle="1" w:styleId="TableGrid5">
    <w:name w:val="Table Grid5"/>
    <w:basedOn w:val="TableNormal"/>
    <w:next w:val="TableGrid"/>
    <w:uiPriority w:val="59"/>
    <w:rsid w:val="007B024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Знак Знак Char Знак,Char3, Зн"/>
    <w:basedOn w:val="Normal"/>
    <w:link w:val="PlainTextChar1"/>
    <w:rsid w:val="007B0248"/>
    <w:pPr>
      <w:widowControl w:val="0"/>
      <w:spacing w:before="0" w:after="0"/>
    </w:pPr>
    <w:rPr>
      <w:rFonts w:ascii="AcadNusx" w:eastAsia="Times New Roman" w:hAnsi="AcadNusx" w:cs="Times New Roman"/>
      <w:szCs w:val="20"/>
      <w:lang w:val="ru-RU" w:eastAsia="ru-RU"/>
    </w:rPr>
  </w:style>
  <w:style w:type="character" w:customStyle="1" w:styleId="PlainTextChar">
    <w:name w:val="Plain Text Char"/>
    <w:aliases w:val="Знак Зна Char Char Char, Знак Знак Char1, Знак Знак Char Char, Знак Знак Char2, Знак Char Char Char Char1, Знак Знак Char Char1, Знак Char1, Знак Знак Char Знак Знак Char1, Знак Знак Знак Char1, Знак Знак Char Знак Char1,Знак Знак Char2"/>
    <w:basedOn w:val="DefaultParagraphFont"/>
    <w:rsid w:val="007B0248"/>
    <w:rPr>
      <w:rFonts w:ascii="Consolas" w:hAnsi="Consolas" w:cs="Consolas"/>
      <w:sz w:val="21"/>
      <w:szCs w:val="21"/>
      <w:lang w:val="ka-GE"/>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7B0248"/>
    <w:rPr>
      <w:rFonts w:ascii="AcadNusx" w:eastAsia="Times New Roman" w:hAnsi="AcadNusx" w:cs="Times New Roman"/>
      <w:szCs w:val="20"/>
      <w:lang w:val="ru-RU" w:eastAsia="ru-RU"/>
    </w:rPr>
  </w:style>
  <w:style w:type="paragraph" w:customStyle="1" w:styleId="naxazi">
    <w:name w:val="naxazi"/>
    <w:basedOn w:val="PlainText"/>
    <w:link w:val="naxazi0"/>
    <w:rsid w:val="007B0248"/>
    <w:pPr>
      <w:jc w:val="center"/>
    </w:pPr>
    <w:rPr>
      <w:b/>
    </w:rPr>
  </w:style>
  <w:style w:type="character" w:customStyle="1" w:styleId="naxazi0">
    <w:name w:val="naxazi Знак"/>
    <w:basedOn w:val="PlainTextChar1"/>
    <w:link w:val="naxazi"/>
    <w:rsid w:val="007B0248"/>
    <w:rPr>
      <w:rFonts w:ascii="AcadNusx" w:eastAsia="Times New Roman" w:hAnsi="AcadNusx" w:cs="Times New Roman"/>
      <w:b/>
      <w:szCs w:val="20"/>
      <w:lang w:val="ru-RU" w:eastAsia="ru-RU"/>
    </w:rPr>
  </w:style>
  <w:style w:type="paragraph" w:customStyle="1" w:styleId="Normal0">
    <w:name w:val="[Normal]"/>
    <w:link w:val="NormalChar"/>
    <w:rsid w:val="007B0248"/>
    <w:pPr>
      <w:widowControl w:val="0"/>
      <w:autoSpaceDE w:val="0"/>
      <w:autoSpaceDN w:val="0"/>
      <w:adjustRightInd w:val="0"/>
      <w:spacing w:before="0" w:after="0"/>
    </w:pPr>
    <w:rPr>
      <w:rFonts w:ascii="Arial" w:eastAsia="Times New Roman" w:hAnsi="Arial" w:cs="Arial"/>
      <w:sz w:val="24"/>
      <w:szCs w:val="24"/>
      <w:lang w:val="ru-RU" w:eastAsia="ru-RU"/>
    </w:rPr>
  </w:style>
  <w:style w:type="character" w:customStyle="1" w:styleId="NormalChar">
    <w:name w:val="[Normal] Char"/>
    <w:basedOn w:val="DefaultParagraphFont"/>
    <w:link w:val="Normal0"/>
    <w:locked/>
    <w:rsid w:val="007B0248"/>
    <w:rPr>
      <w:rFonts w:ascii="Arial" w:eastAsia="Times New Roman" w:hAnsi="Arial" w:cs="Arial"/>
      <w:sz w:val="24"/>
      <w:szCs w:val="24"/>
      <w:lang w:val="ru-RU" w:eastAsia="ru-RU"/>
    </w:rPr>
  </w:style>
  <w:style w:type="paragraph" w:customStyle="1" w:styleId="FR3">
    <w:name w:val="FR3"/>
    <w:rsid w:val="007B0248"/>
    <w:pPr>
      <w:widowControl w:val="0"/>
      <w:overflowPunct w:val="0"/>
      <w:autoSpaceDE w:val="0"/>
      <w:autoSpaceDN w:val="0"/>
      <w:adjustRightInd w:val="0"/>
      <w:spacing w:before="0" w:after="0"/>
      <w:textAlignment w:val="baseline"/>
    </w:pPr>
    <w:rPr>
      <w:rFonts w:ascii="Arial" w:eastAsia="Times New Roman" w:hAnsi="Arial" w:cs="Times New Roman"/>
      <w:sz w:val="16"/>
      <w:szCs w:val="20"/>
      <w:lang w:val="ru-RU" w:eastAsia="ru-RU"/>
    </w:rPr>
  </w:style>
  <w:style w:type="paragraph" w:customStyle="1" w:styleId="4AcadNusx">
    <w:name w:val="Заголовок 4 + AcadNusx"/>
    <w:aliases w:val="11 pt"/>
    <w:basedOn w:val="Heading3"/>
    <w:rsid w:val="007B0248"/>
    <w:pPr>
      <w:keepLines w:val="0"/>
      <w:numPr>
        <w:ilvl w:val="3"/>
        <w:numId w:val="20"/>
      </w:numPr>
      <w:spacing w:before="240" w:after="60"/>
      <w:jc w:val="left"/>
    </w:pPr>
    <w:rPr>
      <w:rFonts w:ascii="AcadNusx" w:eastAsia="Times New Roman" w:hAnsi="AcadNusx" w:cs="Arial"/>
      <w:bCs/>
      <w:color w:val="auto"/>
      <w:szCs w:val="22"/>
      <w:lang w:val="en-US" w:eastAsia="ru-RU"/>
    </w:rPr>
  </w:style>
  <w:style w:type="paragraph" w:styleId="BodyTextIndent2">
    <w:name w:val="Body Text Indent 2"/>
    <w:basedOn w:val="Normal"/>
    <w:link w:val="BodyTextIndent2Char"/>
    <w:rsid w:val="007B0248"/>
    <w:pPr>
      <w:spacing w:before="0" w:line="480" w:lineRule="auto"/>
      <w:ind w:left="283"/>
      <w:jc w:val="left"/>
    </w:pPr>
    <w:rPr>
      <w:rFonts w:ascii="Times New Roman" w:eastAsia="Times New Roman" w:hAnsi="Times New Roman" w:cs="Times New Roman"/>
      <w:sz w:val="20"/>
      <w:szCs w:val="20"/>
      <w:lang w:val="en-US" w:eastAsia="ru-RU"/>
    </w:rPr>
  </w:style>
  <w:style w:type="character" w:customStyle="1" w:styleId="BodyTextIndent2Char">
    <w:name w:val="Body Text Indent 2 Char"/>
    <w:basedOn w:val="DefaultParagraphFont"/>
    <w:link w:val="BodyTextIndent2"/>
    <w:rsid w:val="007B0248"/>
    <w:rPr>
      <w:rFonts w:ascii="Times New Roman" w:eastAsia="Times New Roman" w:hAnsi="Times New Roman" w:cs="Times New Roman"/>
      <w:sz w:val="20"/>
      <w:szCs w:val="20"/>
      <w:lang w:eastAsia="ru-RU"/>
    </w:rPr>
  </w:style>
  <w:style w:type="character" w:styleId="PageNumber">
    <w:name w:val="page number"/>
    <w:aliases w:val="(RF) Page Number"/>
    <w:basedOn w:val="DefaultParagraphFont"/>
    <w:rsid w:val="007B0248"/>
  </w:style>
  <w:style w:type="paragraph" w:styleId="BodyTextIndent">
    <w:name w:val="Body Text Indent"/>
    <w:basedOn w:val="Normal"/>
    <w:link w:val="BodyTextIndentChar"/>
    <w:rsid w:val="007B0248"/>
    <w:pPr>
      <w:spacing w:before="0"/>
      <w:ind w:left="283"/>
      <w:jc w:val="left"/>
    </w:pPr>
    <w:rPr>
      <w:rFonts w:ascii="Times New Roman" w:eastAsia="Times New Roman" w:hAnsi="Times New Roman" w:cs="Times New Roman"/>
      <w:sz w:val="20"/>
      <w:szCs w:val="20"/>
      <w:lang w:val="en-US" w:eastAsia="ru-RU"/>
    </w:rPr>
  </w:style>
  <w:style w:type="character" w:customStyle="1" w:styleId="BodyTextIndentChar">
    <w:name w:val="Body Text Indent Char"/>
    <w:basedOn w:val="DefaultParagraphFont"/>
    <w:link w:val="BodyTextIndent"/>
    <w:rsid w:val="007B0248"/>
    <w:rPr>
      <w:rFonts w:ascii="Times New Roman" w:eastAsia="Times New Roman" w:hAnsi="Times New Roman" w:cs="Times New Roman"/>
      <w:sz w:val="20"/>
      <w:szCs w:val="20"/>
      <w:lang w:eastAsia="ru-RU"/>
    </w:rPr>
  </w:style>
  <w:style w:type="paragraph" w:styleId="BlockText">
    <w:name w:val="Block Text"/>
    <w:basedOn w:val="Normal"/>
    <w:rsid w:val="007B0248"/>
    <w:pPr>
      <w:tabs>
        <w:tab w:val="left" w:pos="1701"/>
        <w:tab w:val="left" w:pos="1985"/>
        <w:tab w:val="left" w:pos="2268"/>
      </w:tabs>
      <w:spacing w:before="0" w:after="0"/>
      <w:ind w:left="567" w:right="766"/>
      <w:jc w:val="center"/>
    </w:pPr>
    <w:rPr>
      <w:rFonts w:ascii="AcadNusx" w:eastAsia="AcadNusx" w:hAnsi="AcadNusx" w:cs="Times New Roman"/>
      <w:b/>
      <w:sz w:val="28"/>
      <w:szCs w:val="20"/>
      <w:lang w:val="en-GB" w:eastAsia="ru-RU"/>
    </w:rPr>
  </w:style>
  <w:style w:type="paragraph" w:customStyle="1" w:styleId="Tabletext">
    <w:name w:val="Tabletext"/>
    <w:basedOn w:val="Normal"/>
    <w:next w:val="Normal"/>
    <w:rsid w:val="007B0248"/>
    <w:pPr>
      <w:keepLines/>
      <w:suppressLineNumbers/>
      <w:spacing w:before="0" w:after="0"/>
      <w:jc w:val="left"/>
    </w:pPr>
    <w:rPr>
      <w:rFonts w:ascii="AcadNusx" w:eastAsia="Times New Roman" w:hAnsi="AcadNusx" w:cs="Times New Roman"/>
      <w:sz w:val="20"/>
      <w:szCs w:val="20"/>
      <w:lang w:val="en-US"/>
    </w:rPr>
  </w:style>
  <w:style w:type="paragraph" w:customStyle="1" w:styleId="Heading">
    <w:name w:val="Heading"/>
    <w:rsid w:val="007B0248"/>
    <w:pPr>
      <w:autoSpaceDE w:val="0"/>
      <w:autoSpaceDN w:val="0"/>
      <w:adjustRightInd w:val="0"/>
      <w:spacing w:before="0" w:after="0"/>
    </w:pPr>
    <w:rPr>
      <w:rFonts w:ascii="Arial" w:eastAsia="Times New Roman" w:hAnsi="Arial" w:cs="Arial"/>
      <w:b/>
      <w:bCs/>
      <w:lang w:val="ru-RU" w:eastAsia="ru-RU"/>
    </w:rPr>
  </w:style>
  <w:style w:type="paragraph" w:styleId="NormalWeb">
    <w:name w:val="Normal (Web)"/>
    <w:basedOn w:val="Normal"/>
    <w:rsid w:val="007B0248"/>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Normal1">
    <w:name w:val="Normal1"/>
    <w:rsid w:val="007B0248"/>
    <w:pPr>
      <w:spacing w:before="100" w:after="100"/>
    </w:pPr>
    <w:rPr>
      <w:rFonts w:ascii="Times New Roman" w:eastAsia="Times New Roman" w:hAnsi="Times New Roman" w:cs="Times New Roman"/>
      <w:snapToGrid w:val="0"/>
      <w:sz w:val="24"/>
      <w:szCs w:val="20"/>
      <w:lang w:val="ru-RU" w:eastAsia="ru-RU"/>
    </w:rPr>
  </w:style>
  <w:style w:type="character" w:customStyle="1" w:styleId="naxazi1">
    <w:name w:val="naxazi Знак Знак Знак"/>
    <w:basedOn w:val="DefaultParagraphFont"/>
    <w:link w:val="naxazi2"/>
    <w:rsid w:val="007B0248"/>
    <w:rPr>
      <w:rFonts w:ascii="AcadNusx" w:hAnsi="AcadNusx"/>
      <w:b/>
      <w:lang w:val="ru-RU" w:eastAsia="ru-RU"/>
    </w:rPr>
  </w:style>
  <w:style w:type="paragraph" w:customStyle="1" w:styleId="naxazi2">
    <w:name w:val="naxazi Знак Знак"/>
    <w:basedOn w:val="PlainText"/>
    <w:link w:val="naxazi1"/>
    <w:rsid w:val="007B0248"/>
    <w:pPr>
      <w:jc w:val="center"/>
    </w:pPr>
    <w:rPr>
      <w:rFonts w:eastAsiaTheme="minorHAnsi" w:cstheme="minorBidi"/>
      <w:b/>
      <w:szCs w:val="22"/>
    </w:rPr>
  </w:style>
  <w:style w:type="character" w:customStyle="1" w:styleId="naxazi3">
    <w:name w:val="naxazi Знак Знак Знак Знак"/>
    <w:basedOn w:val="DefaultParagraphFont"/>
    <w:rsid w:val="007B0248"/>
    <w:rPr>
      <w:rFonts w:ascii="AcadNusx" w:hAnsi="AcadNusx"/>
      <w:b/>
      <w:sz w:val="22"/>
      <w:lang w:val="ru-RU" w:eastAsia="ru-RU" w:bidi="ar-SA"/>
    </w:rPr>
  </w:style>
  <w:style w:type="paragraph" w:customStyle="1" w:styleId="txt">
    <w:name w:val="txt"/>
    <w:basedOn w:val="Normal"/>
    <w:rsid w:val="007B0248"/>
    <w:pPr>
      <w:spacing w:before="100" w:beforeAutospacing="1" w:after="100" w:afterAutospacing="1"/>
      <w:jc w:val="left"/>
    </w:pPr>
    <w:rPr>
      <w:rFonts w:ascii="Verdana" w:eastAsia="Times New Roman" w:hAnsi="Verdana" w:cs="Times New Roman"/>
      <w:color w:val="000000"/>
      <w:sz w:val="13"/>
      <w:szCs w:val="13"/>
      <w:lang w:val="ru-RU" w:eastAsia="ru-RU"/>
    </w:rPr>
  </w:style>
  <w:style w:type="character" w:customStyle="1" w:styleId="naxaziChar">
    <w:name w:val="naxazi Char"/>
    <w:rsid w:val="007B0248"/>
    <w:rPr>
      <w:rFonts w:ascii="AcadNusx" w:hAnsi="AcadNusx"/>
      <w:b/>
      <w:sz w:val="22"/>
      <w:lang w:val="ru-RU" w:eastAsia="ru-RU" w:bidi="ar-SA"/>
    </w:rPr>
  </w:style>
  <w:style w:type="character" w:customStyle="1" w:styleId="right1">
    <w:name w:val="right1"/>
    <w:basedOn w:val="DefaultParagraphFont"/>
    <w:rsid w:val="007B0248"/>
    <w:rPr>
      <w:rFonts w:ascii="Trebuchet MS" w:hAnsi="Trebuchet MS" w:hint="default"/>
      <w:sz w:val="18"/>
      <w:szCs w:val="18"/>
    </w:rPr>
  </w:style>
  <w:style w:type="character" w:styleId="Strong">
    <w:name w:val="Strong"/>
    <w:basedOn w:val="DefaultParagraphFont"/>
    <w:qFormat/>
    <w:rsid w:val="007B0248"/>
    <w:rPr>
      <w:b/>
      <w:bCs/>
    </w:rPr>
  </w:style>
  <w:style w:type="character" w:customStyle="1" w:styleId="title1">
    <w:name w:val="title1"/>
    <w:basedOn w:val="DefaultParagraphFont"/>
    <w:rsid w:val="007B0248"/>
    <w:rPr>
      <w:rFonts w:ascii="Sylfaen" w:hAnsi="Sylfaen" w:hint="default"/>
      <w:b/>
      <w:bCs/>
      <w:color w:val="73A41D"/>
      <w:sz w:val="18"/>
      <w:szCs w:val="18"/>
    </w:rPr>
  </w:style>
  <w:style w:type="character" w:customStyle="1" w:styleId="crumbsyelow1">
    <w:name w:val="crumbsyelow1"/>
    <w:basedOn w:val="DefaultParagraphFont"/>
    <w:rsid w:val="007B0248"/>
    <w:rPr>
      <w:rFonts w:ascii="Arial" w:hAnsi="Arial" w:cs="Arial" w:hint="default"/>
      <w:b/>
      <w:bCs/>
      <w:strike w:val="0"/>
      <w:dstrike w:val="0"/>
      <w:color w:val="F58345"/>
      <w:sz w:val="18"/>
      <w:szCs w:val="18"/>
      <w:u w:val="none"/>
      <w:effect w:val="none"/>
    </w:rPr>
  </w:style>
  <w:style w:type="paragraph" w:styleId="FootnoteText">
    <w:name w:val="footnote text"/>
    <w:aliases w:val="Nbpage Moens,single space,footnote text,FOOTNOTES,fn,ft,Geneva 9,Font: Geneva 9,Boston 10,f,(NECG) Footnote Text,Footnote Text Char Char Char Char Char,Footnote Text Char Char Char Char Char Char,~FootnoteText,RSK-FT,RSK-FT1,RSK-FT2"/>
    <w:basedOn w:val="Normal"/>
    <w:link w:val="FootnoteTextChar"/>
    <w:rsid w:val="007B0248"/>
    <w:pPr>
      <w:spacing w:before="0" w:after="0"/>
      <w:jc w:val="left"/>
    </w:pPr>
    <w:rPr>
      <w:rFonts w:ascii="Times New Roman" w:eastAsia="Times New Roman" w:hAnsi="Times New Roman" w:cs="Times New Roman"/>
      <w:sz w:val="20"/>
      <w:szCs w:val="20"/>
      <w:lang w:val="en-US" w:eastAsia="ru-RU"/>
    </w:rPr>
  </w:style>
  <w:style w:type="character" w:customStyle="1" w:styleId="FootnoteTextChar">
    <w:name w:val="Footnote Text Char"/>
    <w:aliases w:val="Nbpage Moens Char,single space Char,footnote text Char,FOOTNOTES Char,fn Char,ft Char,Geneva 9 Char,Font: Geneva 9 Char,Boston 10 Char,f Char,(NECG) Footnote Text Char,Footnote Text Char Char Char Char Char Char1,~FootnoteText Char"/>
    <w:basedOn w:val="DefaultParagraphFont"/>
    <w:link w:val="FootnoteText"/>
    <w:rsid w:val="007B0248"/>
    <w:rPr>
      <w:rFonts w:ascii="Times New Roman" w:eastAsia="Times New Roman" w:hAnsi="Times New Roman" w:cs="Times New Roman"/>
      <w:sz w:val="20"/>
      <w:szCs w:val="20"/>
      <w:lang w:eastAsia="ru-RU"/>
    </w:rPr>
  </w:style>
  <w:style w:type="character" w:styleId="FootnoteReference">
    <w:name w:val="footnote reference"/>
    <w:aliases w:val="ftref,fr,16 Point,Superscript 6 Point,(NECG) Footnote Reference,Footnote Ref in FtNote,SUPERS,Error-Fußnotenzeichen5,Error-Fußnotenzeichen6,Error-Fußnotenzeichen3"/>
    <w:basedOn w:val="DefaultParagraphFont"/>
    <w:rsid w:val="007B0248"/>
    <w:rPr>
      <w:vertAlign w:val="superscript"/>
    </w:rPr>
  </w:style>
  <w:style w:type="character" w:customStyle="1" w:styleId="a3">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7B0248"/>
    <w:rPr>
      <w:rFonts w:ascii="AcadNusx" w:hAnsi="AcadNusx"/>
      <w:sz w:val="22"/>
      <w:szCs w:val="24"/>
      <w:lang w:val="ru-RU" w:eastAsia="ru-RU" w:bidi="ar-SA"/>
    </w:rPr>
  </w:style>
  <w:style w:type="paragraph" w:customStyle="1" w:styleId="base">
    <w:name w:val="base"/>
    <w:basedOn w:val="Normal"/>
    <w:rsid w:val="007B0248"/>
    <w:pPr>
      <w:spacing w:before="400" w:after="400"/>
      <w:ind w:left="400" w:right="400"/>
    </w:pPr>
    <w:rPr>
      <w:rFonts w:ascii="Tahoma" w:eastAsia="Times New Roman" w:hAnsi="Tahoma" w:cs="Tahoma"/>
      <w:color w:val="000000"/>
      <w:sz w:val="20"/>
      <w:szCs w:val="20"/>
      <w:lang w:val="en-US"/>
    </w:rPr>
  </w:style>
  <w:style w:type="paragraph" w:styleId="BodyTextIndent3">
    <w:name w:val="Body Text Indent 3"/>
    <w:basedOn w:val="Normal"/>
    <w:link w:val="BodyTextIndent3Char"/>
    <w:rsid w:val="007B0248"/>
    <w:pPr>
      <w:spacing w:before="0"/>
      <w:ind w:left="283"/>
      <w:jc w:val="left"/>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7B0248"/>
    <w:rPr>
      <w:rFonts w:ascii="Times New Roman" w:eastAsia="Times New Roman" w:hAnsi="Times New Roman" w:cs="Times New Roman"/>
      <w:sz w:val="16"/>
      <w:szCs w:val="16"/>
      <w:lang w:val="ru-RU" w:eastAsia="ru-RU"/>
    </w:rPr>
  </w:style>
  <w:style w:type="paragraph" w:customStyle="1" w:styleId="Bulleti">
    <w:name w:val="Bullet i"/>
    <w:aliases w:val="ii"/>
    <w:basedOn w:val="Normal"/>
    <w:rsid w:val="007B0248"/>
    <w:pPr>
      <w:tabs>
        <w:tab w:val="num" w:pos="690"/>
      </w:tabs>
      <w:spacing w:before="0"/>
      <w:ind w:left="1872" w:hanging="454"/>
    </w:pPr>
    <w:rPr>
      <w:rFonts w:ascii="AcadNusx" w:eastAsia="Times New Roman" w:hAnsi="AcadNusx" w:cs="Times New Roman"/>
      <w:sz w:val="20"/>
      <w:szCs w:val="20"/>
      <w:lang w:val="en-GB"/>
    </w:rPr>
  </w:style>
  <w:style w:type="paragraph" w:customStyle="1" w:styleId="NormIndent">
    <w:name w:val="NormIndent"/>
    <w:basedOn w:val="Normal"/>
    <w:rsid w:val="007B0248"/>
    <w:pPr>
      <w:spacing w:before="0" w:after="0"/>
      <w:ind w:left="680"/>
      <w:jc w:val="left"/>
    </w:pPr>
    <w:rPr>
      <w:rFonts w:ascii="Univers" w:eastAsia="Times New Roman" w:hAnsi="Univers" w:cs="Times New Roman"/>
      <w:szCs w:val="20"/>
      <w:lang w:val="en-GB"/>
    </w:rPr>
  </w:style>
  <w:style w:type="paragraph" w:customStyle="1" w:styleId="CenteredtitleLcase">
    <w:name w:val="Centered title. Lcase"/>
    <w:basedOn w:val="Heading1"/>
    <w:rsid w:val="007B0248"/>
    <w:pPr>
      <w:keepNext w:val="0"/>
      <w:keepLines w:val="0"/>
      <w:tabs>
        <w:tab w:val="num" w:pos="360"/>
        <w:tab w:val="left" w:pos="680"/>
      </w:tabs>
      <w:spacing w:before="360"/>
      <w:ind w:left="360" w:hanging="360"/>
      <w:jc w:val="center"/>
      <w:outlineLvl w:val="9"/>
    </w:pPr>
    <w:rPr>
      <w:rFonts w:ascii="DumbaMtavr" w:eastAsia="Times New Roman" w:hAnsi="DumbaMtavr" w:cs="Times New Roman"/>
      <w:caps/>
      <w:noProof w:val="0"/>
      <w:color w:val="auto"/>
      <w:sz w:val="20"/>
      <w:szCs w:val="20"/>
      <w:lang w:val="en-GB"/>
    </w:rPr>
  </w:style>
  <w:style w:type="paragraph" w:customStyle="1" w:styleId="Style1">
    <w:name w:val="Style1"/>
    <w:basedOn w:val="Normal"/>
    <w:next w:val="Normal"/>
    <w:link w:val="Style1Char"/>
    <w:qFormat/>
    <w:rsid w:val="007B0248"/>
    <w:pPr>
      <w:numPr>
        <w:numId w:val="21"/>
      </w:numPr>
      <w:spacing w:before="0" w:after="0"/>
    </w:pPr>
    <w:rPr>
      <w:rFonts w:ascii="AcadNusx" w:eastAsia="Times New Roman" w:hAnsi="AcadNusx" w:cs="Times New Roman"/>
      <w:b/>
      <w:noProof/>
      <w:color w:val="000000" w:themeColor="text1"/>
      <w:szCs w:val="32"/>
      <w:lang w:eastAsia="ru-RU"/>
    </w:rPr>
  </w:style>
  <w:style w:type="character" w:customStyle="1" w:styleId="Style1Char">
    <w:name w:val="Style1 Char"/>
    <w:basedOn w:val="Heading1Char"/>
    <w:link w:val="Style1"/>
    <w:rsid w:val="007B0248"/>
    <w:rPr>
      <w:rFonts w:ascii="AcadNusx" w:eastAsia="Times New Roman" w:hAnsi="AcadNusx" w:cs="Times New Roman"/>
      <w:b/>
      <w:noProof/>
      <w:color w:val="000000" w:themeColor="text1"/>
      <w:szCs w:val="32"/>
      <w:lang w:val="ka-GE" w:eastAsia="ru-RU"/>
    </w:rPr>
  </w:style>
  <w:style w:type="paragraph" w:customStyle="1" w:styleId="Alekseevka2">
    <w:name w:val="Alekseevka2"/>
    <w:basedOn w:val="Normal"/>
    <w:autoRedefine/>
    <w:rsid w:val="007B0248"/>
    <w:pPr>
      <w:numPr>
        <w:ilvl w:val="1"/>
        <w:numId w:val="21"/>
      </w:numPr>
      <w:spacing w:before="0" w:after="0"/>
      <w:ind w:left="0" w:firstLine="0"/>
      <w:jc w:val="left"/>
    </w:pPr>
    <w:rPr>
      <w:rFonts w:ascii="AcadNusx" w:eastAsia="Times New Roman" w:hAnsi="AcadNusx" w:cs="Times New Roman"/>
      <w:b/>
      <w:bCs/>
      <w:lang w:val="en-US" w:eastAsia="ru-RU"/>
    </w:rPr>
  </w:style>
  <w:style w:type="paragraph" w:customStyle="1" w:styleId="Alekseevka3">
    <w:name w:val="Alekseevka3"/>
    <w:basedOn w:val="Normal"/>
    <w:rsid w:val="007B0248"/>
    <w:pPr>
      <w:numPr>
        <w:ilvl w:val="2"/>
        <w:numId w:val="21"/>
      </w:numPr>
      <w:spacing w:before="0" w:after="0"/>
      <w:jc w:val="left"/>
    </w:pPr>
    <w:rPr>
      <w:rFonts w:ascii="AcadNusx" w:eastAsia="Times New Roman" w:hAnsi="AcadNusx" w:cs="Times New Roman"/>
      <w:lang w:val="en-US" w:eastAsia="ru-RU"/>
    </w:rPr>
  </w:style>
  <w:style w:type="paragraph" w:customStyle="1" w:styleId="Alekseevka4">
    <w:name w:val="Alekseevka4"/>
    <w:basedOn w:val="Normal"/>
    <w:autoRedefine/>
    <w:rsid w:val="007B0248"/>
    <w:pPr>
      <w:numPr>
        <w:ilvl w:val="3"/>
        <w:numId w:val="21"/>
      </w:numPr>
      <w:spacing w:before="0" w:after="0"/>
      <w:ind w:hanging="360"/>
      <w:jc w:val="left"/>
    </w:pPr>
    <w:rPr>
      <w:rFonts w:ascii="AcadNusx" w:eastAsia="Times New Roman" w:hAnsi="AcadNusx" w:cs="Times New Roman"/>
      <w:lang w:val="en-US" w:eastAsia="ru-RU"/>
    </w:rPr>
  </w:style>
  <w:style w:type="paragraph" w:styleId="E-mailSignature">
    <w:name w:val="E-mail Signature"/>
    <w:basedOn w:val="Normal"/>
    <w:link w:val="E-mailSignatureChar"/>
    <w:rsid w:val="007B0248"/>
    <w:pPr>
      <w:spacing w:before="0" w:after="0"/>
      <w:jc w:val="left"/>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7B0248"/>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7B0248"/>
    <w:rPr>
      <w:rFonts w:ascii="Verdana" w:hAnsi="Verdana" w:hint="default"/>
      <w:sz w:val="16"/>
      <w:szCs w:val="16"/>
    </w:rPr>
  </w:style>
  <w:style w:type="paragraph" w:styleId="Title">
    <w:name w:val="Title"/>
    <w:aliases w:val="heading 9"/>
    <w:basedOn w:val="Normal"/>
    <w:link w:val="TitleChar"/>
    <w:qFormat/>
    <w:rsid w:val="007B0248"/>
    <w:pPr>
      <w:spacing w:before="0" w:after="0" w:line="360" w:lineRule="auto"/>
      <w:jc w:val="center"/>
    </w:pPr>
    <w:rPr>
      <w:rFonts w:ascii="LitMtavrPS" w:eastAsia="Times New Roman" w:hAnsi="LitMtavrPS" w:cs="Times New Roman"/>
      <w:b/>
      <w:sz w:val="28"/>
      <w:szCs w:val="20"/>
      <w:u w:val="single"/>
      <w:lang w:val="en-US" w:eastAsia="ru-RU"/>
    </w:rPr>
  </w:style>
  <w:style w:type="character" w:customStyle="1" w:styleId="TitleChar">
    <w:name w:val="Title Char"/>
    <w:aliases w:val="heading 9 Char"/>
    <w:basedOn w:val="DefaultParagraphFont"/>
    <w:link w:val="Title"/>
    <w:rsid w:val="007B0248"/>
    <w:rPr>
      <w:rFonts w:ascii="LitMtavrPS" w:eastAsia="Times New Roman" w:hAnsi="LitMtavrPS" w:cs="Times New Roman"/>
      <w:b/>
      <w:sz w:val="28"/>
      <w:szCs w:val="20"/>
      <w:u w:val="single"/>
      <w:lang w:eastAsia="ru-RU"/>
    </w:rPr>
  </w:style>
  <w:style w:type="paragraph" w:customStyle="1" w:styleId="Bullet12">
    <w:name w:val="Bullet 1. 2."/>
    <w:basedOn w:val="Normal"/>
    <w:rsid w:val="007B0248"/>
    <w:pPr>
      <w:numPr>
        <w:numId w:val="22"/>
      </w:numPr>
      <w:spacing w:before="0"/>
      <w:ind w:left="1718" w:hanging="357"/>
    </w:pPr>
    <w:rPr>
      <w:rFonts w:ascii="AcadNusx" w:eastAsia="Times New Roman" w:hAnsi="AcadNusx" w:cs="Times New Roman"/>
      <w:sz w:val="20"/>
      <w:szCs w:val="20"/>
      <w:lang w:val="en-GB"/>
    </w:rPr>
  </w:style>
  <w:style w:type="character" w:customStyle="1" w:styleId="naxaziChar0">
    <w:name w:val="naxazi Знак Знак Char"/>
    <w:basedOn w:val="DefaultParagraphFont"/>
    <w:rsid w:val="007B0248"/>
    <w:rPr>
      <w:rFonts w:ascii="AcadNusx" w:hAnsi="AcadNusx"/>
      <w:b/>
      <w:sz w:val="22"/>
      <w:szCs w:val="24"/>
      <w:lang w:val="ru-RU" w:eastAsia="ru-RU" w:bidi="ar-SA"/>
    </w:rPr>
  </w:style>
  <w:style w:type="paragraph" w:styleId="ListBullet">
    <w:name w:val="List Bullet"/>
    <w:basedOn w:val="Normal"/>
    <w:autoRedefine/>
    <w:rsid w:val="007B0248"/>
    <w:pPr>
      <w:numPr>
        <w:numId w:val="23"/>
      </w:numPr>
      <w:spacing w:before="0" w:after="0"/>
      <w:jc w:val="left"/>
    </w:pPr>
    <w:rPr>
      <w:rFonts w:ascii="Times New Roman" w:eastAsia="Times New Roman" w:hAnsi="Times New Roman" w:cs="Times New Roman"/>
      <w:sz w:val="20"/>
      <w:szCs w:val="20"/>
      <w:lang w:val="ru-RU" w:eastAsia="ru-RU"/>
    </w:rPr>
  </w:style>
  <w:style w:type="character" w:styleId="Emphasis">
    <w:name w:val="Emphasis"/>
    <w:basedOn w:val="DefaultParagraphFont"/>
    <w:qFormat/>
    <w:rsid w:val="007B0248"/>
    <w:rPr>
      <w:i/>
      <w:iCs/>
    </w:rPr>
  </w:style>
  <w:style w:type="paragraph" w:styleId="ListBullet2">
    <w:name w:val="List Bullet 2"/>
    <w:basedOn w:val="Normal"/>
    <w:autoRedefine/>
    <w:rsid w:val="007B0248"/>
    <w:pPr>
      <w:numPr>
        <w:numId w:val="24"/>
      </w:numPr>
      <w:spacing w:before="0" w:after="0"/>
      <w:jc w:val="left"/>
    </w:pPr>
    <w:rPr>
      <w:rFonts w:ascii="Times New Roman" w:eastAsia="Times New Roman" w:hAnsi="Times New Roman" w:cs="Times New Roman"/>
      <w:sz w:val="20"/>
      <w:szCs w:val="20"/>
      <w:lang w:val="ru-RU" w:eastAsia="ru-RU"/>
    </w:rPr>
  </w:style>
  <w:style w:type="paragraph" w:styleId="ListContinue2">
    <w:name w:val="List Continue 2"/>
    <w:basedOn w:val="Normal"/>
    <w:rsid w:val="007B0248"/>
    <w:pPr>
      <w:spacing w:before="0"/>
      <w:ind w:left="566"/>
      <w:jc w:val="left"/>
    </w:pPr>
    <w:rPr>
      <w:rFonts w:ascii="Times New Roman" w:eastAsia="Times New Roman" w:hAnsi="Times New Roman" w:cs="Times New Roman"/>
      <w:sz w:val="20"/>
      <w:szCs w:val="20"/>
      <w:lang w:val="ru-RU" w:eastAsia="ru-RU"/>
    </w:rPr>
  </w:style>
  <w:style w:type="paragraph" w:customStyle="1" w:styleId="textbl">
    <w:name w:val="textbl"/>
    <w:basedOn w:val="Normal"/>
    <w:rsid w:val="007B0248"/>
    <w:pPr>
      <w:shd w:val="clear" w:color="auto" w:fill="CCCCCC"/>
      <w:spacing w:before="100" w:beforeAutospacing="1" w:after="100" w:afterAutospacing="1"/>
      <w:jc w:val="left"/>
    </w:pPr>
    <w:rPr>
      <w:rFonts w:ascii="Verdana" w:eastAsia="Times New Roman" w:hAnsi="Verdana" w:cs="Times New Roman"/>
      <w:color w:val="000000"/>
      <w:sz w:val="15"/>
      <w:szCs w:val="15"/>
      <w:lang w:val="ru-RU" w:eastAsia="ru-RU"/>
    </w:rPr>
  </w:style>
  <w:style w:type="paragraph" w:customStyle="1" w:styleId="style10">
    <w:name w:val="style1"/>
    <w:basedOn w:val="Normal"/>
    <w:rsid w:val="007B0248"/>
    <w:pPr>
      <w:spacing w:before="100" w:beforeAutospacing="1" w:after="100" w:afterAutospacing="1"/>
      <w:jc w:val="left"/>
    </w:pPr>
    <w:rPr>
      <w:rFonts w:ascii="Times New Roman" w:eastAsia="Times New Roman" w:hAnsi="Times New Roman" w:cs="Times New Roman"/>
      <w:sz w:val="20"/>
      <w:szCs w:val="20"/>
      <w:lang w:val="ru-RU" w:eastAsia="ru-RU"/>
    </w:rPr>
  </w:style>
  <w:style w:type="character" w:customStyle="1" w:styleId="Char">
    <w:name w:val="Знак Char"/>
    <w:aliases w:val="Знак Знак Знак Знак Знак Char,Знак Знак Знак Знак Знак Знак Char, Знак Знак Знак Знак Знак Знак Знак Знак Знак Char,Char Char,Знак Char Char Char Char,Char1 Char,Знак Знак1 Char Char,Heading 1 Char1"/>
    <w:basedOn w:val="DefaultParagraphFont"/>
    <w:rsid w:val="007B0248"/>
    <w:rPr>
      <w:rFonts w:ascii="AcadNusx" w:hAnsi="AcadNusx"/>
      <w:sz w:val="22"/>
      <w:lang w:val="ru-RU" w:eastAsia="ru-RU" w:bidi="ar-SA"/>
    </w:rPr>
  </w:style>
  <w:style w:type="paragraph" w:customStyle="1" w:styleId="DNV-Body">
    <w:name w:val="Основной текст.DNV-Body"/>
    <w:rsid w:val="007B0248"/>
    <w:pPr>
      <w:spacing w:before="0" w:after="0"/>
      <w:jc w:val="both"/>
    </w:pPr>
    <w:rPr>
      <w:rFonts w:ascii="Times New Roman" w:eastAsia="Times New Roman" w:hAnsi="Times New Roman" w:cs="Times New Roman"/>
      <w:sz w:val="24"/>
      <w:szCs w:val="24"/>
      <w:lang w:eastAsia="ru-RU"/>
    </w:rPr>
  </w:style>
  <w:style w:type="table" w:customStyle="1" w:styleId="ReportTable2">
    <w:name w:val="Report Table 2"/>
    <w:uiPriority w:val="98"/>
    <w:semiHidden/>
    <w:unhideWhenUsed/>
    <w:qFormat/>
    <w:rsid w:val="007B024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rsid w:val="007B0248"/>
    <w:pPr>
      <w:keepLines w:val="0"/>
      <w:numPr>
        <w:numId w:val="25"/>
      </w:numPr>
      <w:spacing w:before="60" w:after="240"/>
      <w:jc w:val="left"/>
    </w:pPr>
    <w:rPr>
      <w:rFonts w:eastAsia="Times New Roman" w:cs="Sylfaen"/>
      <w:bCs/>
      <w:color w:val="auto"/>
      <w:szCs w:val="22"/>
      <w:lang w:eastAsia="ru-RU"/>
    </w:rPr>
  </w:style>
  <w:style w:type="character" w:customStyle="1" w:styleId="Style3Char">
    <w:name w:val="Style3 Char"/>
    <w:basedOn w:val="DefaultParagraphFont"/>
    <w:link w:val="Style3"/>
    <w:rsid w:val="007B0248"/>
    <w:rPr>
      <w:rFonts w:ascii="Sylfaen" w:eastAsia="Times New Roman" w:hAnsi="Sylfaen" w:cs="Sylfaen"/>
      <w:b/>
      <w:bCs/>
      <w:lang w:val="ka-GE" w:eastAsia="ru-RU"/>
    </w:rPr>
  </w:style>
  <w:style w:type="paragraph" w:customStyle="1" w:styleId="Style2">
    <w:name w:val="Style2"/>
    <w:basedOn w:val="Heading2"/>
    <w:link w:val="Style2Char"/>
    <w:qFormat/>
    <w:rsid w:val="007B0248"/>
    <w:pPr>
      <w:spacing w:before="60" w:after="240"/>
      <w:ind w:left="1080" w:hanging="720"/>
      <w:jc w:val="left"/>
    </w:pPr>
    <w:rPr>
      <w:rFonts w:eastAsia="Times New Roman" w:cs="Sylfaen"/>
      <w:bCs/>
      <w:i/>
      <w:sz w:val="24"/>
      <w:szCs w:val="24"/>
    </w:rPr>
  </w:style>
  <w:style w:type="character" w:customStyle="1" w:styleId="Style2Char">
    <w:name w:val="Style2 Char"/>
    <w:basedOn w:val="Heading2Char"/>
    <w:link w:val="Style2"/>
    <w:rsid w:val="007B0248"/>
    <w:rPr>
      <w:rFonts w:ascii="Sylfaen" w:eastAsia="Times New Roman" w:hAnsi="Sylfaen" w:cs="Sylfaen"/>
      <w:b/>
      <w:bCs/>
      <w:i/>
      <w:noProof/>
      <w:color w:val="000000" w:themeColor="text1"/>
      <w:sz w:val="24"/>
      <w:szCs w:val="24"/>
      <w:lang w:val="ka-GE"/>
    </w:rPr>
  </w:style>
  <w:style w:type="paragraph" w:customStyle="1" w:styleId="ReportText">
    <w:name w:val="Report Text"/>
    <w:link w:val="ReportTextChar1"/>
    <w:rsid w:val="007B0248"/>
    <w:pPr>
      <w:spacing w:before="0" w:after="312" w:line="312" w:lineRule="exact"/>
      <w:jc w:val="both"/>
    </w:pPr>
    <w:rPr>
      <w:rFonts w:ascii="Times New Roman" w:eastAsia="Times New Roman" w:hAnsi="Times New Roman" w:cs="Times New Roman"/>
      <w:szCs w:val="20"/>
      <w:lang w:val="en-GB"/>
    </w:rPr>
  </w:style>
  <w:style w:type="paragraph" w:customStyle="1" w:styleId="Indent1">
    <w:name w:val="Indent 1"/>
    <w:basedOn w:val="Normal"/>
    <w:rsid w:val="007B0248"/>
    <w:pPr>
      <w:tabs>
        <w:tab w:val="num" w:pos="720"/>
      </w:tabs>
      <w:spacing w:before="0" w:after="0"/>
      <w:ind w:left="720" w:hanging="360"/>
    </w:pPr>
    <w:rPr>
      <w:rFonts w:ascii="Times New Roman" w:eastAsia="Times New Roman" w:hAnsi="Times New Roman" w:cs="Times New Roman"/>
      <w:szCs w:val="20"/>
      <w:lang w:val="en-GB"/>
    </w:rPr>
  </w:style>
  <w:style w:type="paragraph" w:customStyle="1" w:styleId="Style4">
    <w:name w:val="Style4"/>
    <w:basedOn w:val="Heading4"/>
    <w:link w:val="Style4Char"/>
    <w:rsid w:val="007B0248"/>
    <w:pPr>
      <w:keepLines w:val="0"/>
      <w:numPr>
        <w:numId w:val="26"/>
      </w:numPr>
      <w:spacing w:before="60" w:after="240"/>
      <w:jc w:val="left"/>
    </w:pPr>
    <w:rPr>
      <w:rFonts w:eastAsia="Times New Roman" w:cs="Sylfaen"/>
      <w:bCs/>
      <w:i/>
      <w:iCs w:val="0"/>
      <w:lang w:eastAsia="ru-RU"/>
    </w:rPr>
  </w:style>
  <w:style w:type="character" w:customStyle="1" w:styleId="Style4Char">
    <w:name w:val="Style4 Char"/>
    <w:basedOn w:val="Heading4Char"/>
    <w:link w:val="Style4"/>
    <w:rsid w:val="007B0248"/>
    <w:rPr>
      <w:rFonts w:ascii="Sylfaen" w:eastAsia="Times New Roman" w:hAnsi="Sylfaen" w:cs="Sylfaen"/>
      <w:b/>
      <w:bCs/>
      <w:i/>
      <w:iCs w:val="0"/>
      <w:color w:val="000000" w:themeColor="text1"/>
      <w:lang w:val="ka-GE" w:eastAsia="ru-RU"/>
    </w:rPr>
  </w:style>
  <w:style w:type="paragraph" w:customStyle="1" w:styleId="xl25">
    <w:name w:val="xl25"/>
    <w:basedOn w:val="Normal"/>
    <w:rsid w:val="007B0248"/>
    <w:pPr>
      <w:spacing w:before="100" w:beforeAutospacing="1" w:after="100" w:afterAutospacing="1"/>
      <w:jc w:val="left"/>
      <w:textAlignment w:val="center"/>
    </w:pPr>
    <w:rPr>
      <w:rFonts w:ascii="Times New Roman" w:eastAsia="Arial Unicode MS" w:hAnsi="Times New Roman" w:cs="Times New Roman"/>
      <w:sz w:val="18"/>
      <w:szCs w:val="18"/>
      <w:lang w:val="en-US"/>
    </w:rPr>
  </w:style>
  <w:style w:type="paragraph" w:styleId="ListNumber">
    <w:name w:val="List Number"/>
    <w:aliases w:val="Знак Зна Char Char Char Char Char Char,Знак Зна Char Char Char Char Char"/>
    <w:basedOn w:val="Normal"/>
    <w:uiPriority w:val="99"/>
    <w:unhideWhenUsed/>
    <w:rsid w:val="007B0248"/>
    <w:pPr>
      <w:framePr w:wrap="around" w:hAnchor="text"/>
      <w:numPr>
        <w:numId w:val="27"/>
      </w:numPr>
      <w:spacing w:before="0" w:after="0"/>
      <w:contextualSpacing/>
      <w:jc w:val="left"/>
    </w:pPr>
    <w:rPr>
      <w:rFonts w:eastAsia="Times New Roman" w:cs="Times New Roman"/>
      <w:szCs w:val="20"/>
      <w:lang w:val="en-US"/>
    </w:rPr>
  </w:style>
  <w:style w:type="paragraph" w:customStyle="1" w:styleId="StyleJustified">
    <w:name w:val="Style Justified"/>
    <w:basedOn w:val="Normal"/>
    <w:rsid w:val="007B0248"/>
    <w:pPr>
      <w:spacing w:before="0" w:after="0"/>
    </w:pPr>
    <w:rPr>
      <w:rFonts w:eastAsia="SimSun" w:cs="Times New Roman"/>
      <w:b/>
      <w:bCs/>
      <w:szCs w:val="24"/>
      <w:lang w:eastAsia="zh-CN"/>
    </w:rPr>
  </w:style>
  <w:style w:type="table" w:styleId="Table3Deffects1">
    <w:name w:val="Table 3D effects 1"/>
    <w:basedOn w:val="TableNormal"/>
    <w:rsid w:val="007B0248"/>
    <w:pPr>
      <w:spacing w:before="0" w:after="0"/>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7B0248"/>
    <w:rPr>
      <w:color w:val="808080"/>
    </w:rPr>
  </w:style>
  <w:style w:type="character" w:customStyle="1" w:styleId="hps">
    <w:name w:val="hps"/>
    <w:basedOn w:val="DefaultParagraphFont"/>
    <w:rsid w:val="007B0248"/>
  </w:style>
  <w:style w:type="character" w:customStyle="1" w:styleId="shorttext">
    <w:name w:val="short_text"/>
    <w:basedOn w:val="DefaultParagraphFont"/>
    <w:rsid w:val="007B0248"/>
  </w:style>
  <w:style w:type="paragraph" w:customStyle="1" w:styleId="CBIPlainText">
    <w:name w:val="CBI Plain Text"/>
    <w:link w:val="CBIPlainText0"/>
    <w:qFormat/>
    <w:rsid w:val="007B0248"/>
    <w:pPr>
      <w:suppressAutoHyphens/>
      <w:ind w:left="720"/>
      <w:jc w:val="both"/>
    </w:pPr>
    <w:rPr>
      <w:rFonts w:ascii="Arial" w:eastAsia="Times New Roman" w:hAnsi="Arial" w:cs="Times New Roman"/>
      <w:color w:val="000000"/>
      <w:sz w:val="20"/>
      <w:lang w:val="en-GB"/>
    </w:rPr>
  </w:style>
  <w:style w:type="character" w:customStyle="1" w:styleId="CBIPlainText0">
    <w:name w:val="CBI Plain Text Знак"/>
    <w:link w:val="CBIPlainText"/>
    <w:rsid w:val="007B0248"/>
    <w:rPr>
      <w:rFonts w:ascii="Arial" w:eastAsia="Times New Roman" w:hAnsi="Arial" w:cs="Times New Roman"/>
      <w:color w:val="000000"/>
      <w:sz w:val="20"/>
      <w:lang w:val="en-GB"/>
    </w:rPr>
  </w:style>
  <w:style w:type="paragraph" w:customStyle="1" w:styleId="sataurixml">
    <w:name w:val="satauri_xml"/>
    <w:basedOn w:val="Normal"/>
    <w:autoRedefine/>
    <w:rsid w:val="007B0248"/>
    <w:pPr>
      <w:spacing w:before="0"/>
      <w:ind w:left="567"/>
    </w:pPr>
    <w:rPr>
      <w:rFonts w:eastAsia="Times New Roman" w:cs="Sylfaen"/>
      <w:sz w:val="20"/>
      <w:szCs w:val="20"/>
    </w:rPr>
  </w:style>
  <w:style w:type="paragraph" w:customStyle="1" w:styleId="ckhrilixml">
    <w:name w:val="ckhrili_xml"/>
    <w:basedOn w:val="Normal"/>
    <w:autoRedefine/>
    <w:rsid w:val="007B0248"/>
    <w:pPr>
      <w:spacing w:before="0" w:after="0"/>
      <w:ind w:left="-285" w:firstLine="283"/>
      <w:jc w:val="center"/>
      <w:outlineLvl w:val="0"/>
    </w:pPr>
    <w:rPr>
      <w:rFonts w:eastAsia="Times New Roman" w:cs="Courier New"/>
      <w:color w:val="FF0000"/>
      <w:sz w:val="18"/>
      <w:szCs w:val="20"/>
      <w:lang w:val="ru-RU" w:eastAsia="ru-RU"/>
    </w:rPr>
  </w:style>
  <w:style w:type="paragraph" w:customStyle="1" w:styleId="abzacixml">
    <w:name w:val="abzaci_xml"/>
    <w:basedOn w:val="PlainText"/>
    <w:link w:val="abzacixmlChar"/>
    <w:autoRedefine/>
    <w:rsid w:val="007B0248"/>
    <w:pPr>
      <w:widowControl/>
      <w:spacing w:before="120" w:after="120"/>
    </w:pPr>
    <w:rPr>
      <w:rFonts w:ascii="Sylfaen" w:hAnsi="Sylfaen" w:cs="Sylfaen"/>
      <w:bCs/>
      <w:szCs w:val="22"/>
      <w:lang w:val="ka-GE" w:eastAsia="en-US"/>
    </w:rPr>
  </w:style>
  <w:style w:type="paragraph" w:customStyle="1" w:styleId="danartixml">
    <w:name w:val="danarti_xml"/>
    <w:basedOn w:val="abzacixml"/>
    <w:autoRedefine/>
    <w:rsid w:val="007B0248"/>
    <w:pPr>
      <w:ind w:firstLine="284"/>
      <w:outlineLvl w:val="0"/>
    </w:pPr>
    <w:rPr>
      <w:rFonts w:cs="Courier New"/>
      <w:sz w:val="24"/>
      <w:lang w:eastAsia="ru-RU"/>
    </w:rPr>
  </w:style>
  <w:style w:type="table" w:customStyle="1" w:styleId="ReportTable24">
    <w:name w:val="Report Table 24"/>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4">
    <w:name w:val="Абзац списка1"/>
    <w:basedOn w:val="Normal"/>
    <w:qFormat/>
    <w:rsid w:val="007B0248"/>
    <w:pPr>
      <w:spacing w:before="0" w:after="200" w:line="276" w:lineRule="auto"/>
      <w:ind w:left="720"/>
      <w:contextualSpacing/>
      <w:jc w:val="left"/>
    </w:pPr>
    <w:rPr>
      <w:rFonts w:ascii="Calibri" w:eastAsia="Times New Roman" w:hAnsi="Calibri" w:cs="Times New Roman"/>
      <w:lang w:val="ru-RU" w:eastAsia="ru-RU"/>
    </w:rPr>
  </w:style>
  <w:style w:type="table" w:customStyle="1" w:styleId="ReportTable26">
    <w:name w:val="Report Table 26"/>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
    <w:name w:val="Report Table 210"/>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3">
    <w:name w:val="No List13"/>
    <w:next w:val="NoList"/>
    <w:uiPriority w:val="99"/>
    <w:semiHidden/>
    <w:unhideWhenUsed/>
    <w:rsid w:val="007B0248"/>
  </w:style>
  <w:style w:type="paragraph" w:customStyle="1" w:styleId="mimgebixml">
    <w:name w:val="mimgebixml"/>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tarigixml">
    <w:name w:val="tarigixml"/>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adgilixml">
    <w:name w:val="adgilixml"/>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sataurixml0">
    <w:name w:val="sataurixml"/>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table" w:customStyle="1" w:styleId="TableGrid13">
    <w:name w:val="Table Grid13"/>
    <w:basedOn w:val="TableNormal"/>
    <w:next w:val="TableGrid"/>
    <w:uiPriority w:val="39"/>
    <w:rsid w:val="007B024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7B0248"/>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7B0248"/>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7B0248"/>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7B0248"/>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DefaultParagraphFont"/>
    <w:rsid w:val="007B0248"/>
    <w:rPr>
      <w:rFonts w:cs="Times New Roman"/>
    </w:rPr>
  </w:style>
  <w:style w:type="character" w:customStyle="1" w:styleId="apple-converted-space">
    <w:name w:val="apple-converted-space"/>
    <w:basedOn w:val="DefaultParagraphFont"/>
    <w:rsid w:val="007B0248"/>
    <w:rPr>
      <w:rFonts w:cs="Times New Roman"/>
    </w:rPr>
  </w:style>
  <w:style w:type="numbering" w:customStyle="1" w:styleId="NoList112">
    <w:name w:val="No List112"/>
    <w:next w:val="NoList"/>
    <w:semiHidden/>
    <w:unhideWhenUsed/>
    <w:rsid w:val="007B0248"/>
  </w:style>
  <w:style w:type="paragraph" w:customStyle="1" w:styleId="ReportTableBullets">
    <w:name w:val="Report Table Bullets"/>
    <w:basedOn w:val="Normal"/>
    <w:next w:val="Normal"/>
    <w:rsid w:val="007B0248"/>
    <w:pPr>
      <w:numPr>
        <w:numId w:val="28"/>
      </w:numPr>
      <w:spacing w:before="80" w:after="80" w:line="240" w:lineRule="exact"/>
    </w:pPr>
    <w:rPr>
      <w:rFonts w:ascii="Arial" w:eastAsia="Times New Roman" w:hAnsi="Arial" w:cs="Times New Roman"/>
      <w:sz w:val="20"/>
      <w:szCs w:val="20"/>
      <w:lang w:val="en-GB"/>
    </w:rPr>
  </w:style>
  <w:style w:type="paragraph" w:customStyle="1" w:styleId="ReportTableHeadingLeft">
    <w:name w:val="Report Table Heading Left"/>
    <w:basedOn w:val="Normal"/>
    <w:rsid w:val="007B0248"/>
    <w:pPr>
      <w:spacing w:before="60" w:after="60" w:line="280" w:lineRule="exact"/>
    </w:pPr>
    <w:rPr>
      <w:rFonts w:ascii="Arial" w:eastAsia="Times New Roman" w:hAnsi="Arial" w:cs="Times New Roman"/>
      <w:b/>
      <w:bCs/>
      <w:color w:val="00506C"/>
      <w:sz w:val="20"/>
      <w:szCs w:val="20"/>
      <w:lang w:val="en-GB"/>
    </w:rPr>
  </w:style>
  <w:style w:type="paragraph" w:customStyle="1" w:styleId="Body1">
    <w:name w:val="Body1"/>
    <w:rsid w:val="007B0248"/>
    <w:pPr>
      <w:autoSpaceDE w:val="0"/>
      <w:autoSpaceDN w:val="0"/>
      <w:adjustRightInd w:val="0"/>
      <w:spacing w:before="0" w:after="0"/>
      <w:jc w:val="both"/>
    </w:pPr>
    <w:rPr>
      <w:rFonts w:ascii="AcadNusx" w:eastAsia="Times New Roman" w:hAnsi="AcadNusx" w:cs="Times New Roman"/>
      <w:color w:val="000000"/>
      <w:sz w:val="26"/>
      <w:szCs w:val="26"/>
      <w:lang w:val="ru-RU" w:eastAsia="ru-RU"/>
    </w:rPr>
  </w:style>
  <w:style w:type="table" w:customStyle="1" w:styleId="24">
    <w:name w:val="Сетка таблицы24"/>
    <w:basedOn w:val="TableNormal"/>
    <w:next w:val="TableGrid"/>
    <w:uiPriority w:val="59"/>
    <w:rsid w:val="007B024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1">
    <w:name w:val="No Spacing1"/>
    <w:next w:val="NoSpacing"/>
    <w:uiPriority w:val="1"/>
    <w:rsid w:val="007B0248"/>
    <w:pPr>
      <w:spacing w:before="0" w:after="0"/>
      <w:jc w:val="both"/>
    </w:pPr>
    <w:rPr>
      <w:rFonts w:ascii="Sylfaen" w:hAnsi="Sylfaen"/>
    </w:rPr>
  </w:style>
  <w:style w:type="numbering" w:customStyle="1" w:styleId="NoList22">
    <w:name w:val="No List22"/>
    <w:next w:val="NoList"/>
    <w:uiPriority w:val="99"/>
    <w:semiHidden/>
    <w:unhideWhenUsed/>
    <w:rsid w:val="007B0248"/>
  </w:style>
  <w:style w:type="numbering" w:customStyle="1" w:styleId="NoList31">
    <w:name w:val="No List31"/>
    <w:next w:val="NoList"/>
    <w:uiPriority w:val="99"/>
    <w:semiHidden/>
    <w:rsid w:val="007B0248"/>
  </w:style>
  <w:style w:type="paragraph" w:customStyle="1" w:styleId="CharChar6">
    <w:name w:val="Char Char6"/>
    <w:basedOn w:val="Normal"/>
    <w:next w:val="Normal"/>
    <w:rsid w:val="007B0248"/>
    <w:pPr>
      <w:spacing w:before="0" w:after="0"/>
      <w:jc w:val="left"/>
    </w:pPr>
    <w:rPr>
      <w:rFonts w:ascii="Times New Roman" w:eastAsia="Times New Roman" w:hAnsi="Times New Roman" w:cs="Times New Roman"/>
      <w:sz w:val="24"/>
      <w:szCs w:val="24"/>
      <w:lang w:val="pl-PL" w:eastAsia="pl-PL"/>
    </w:rPr>
  </w:style>
  <w:style w:type="paragraph" w:styleId="BodyText3">
    <w:name w:val="Body Text 3"/>
    <w:basedOn w:val="Normal"/>
    <w:link w:val="BodyText3Char"/>
    <w:rsid w:val="007B0248"/>
    <w:pPr>
      <w:spacing w:before="0"/>
      <w:jc w:val="left"/>
    </w:pPr>
    <w:rPr>
      <w:rFonts w:ascii="Times New Roman" w:eastAsia="Times New Roman" w:hAnsi="Times New Roman" w:cs="Times New Roman"/>
      <w:sz w:val="16"/>
      <w:szCs w:val="16"/>
      <w:lang w:val="en-AU" w:eastAsia="ru-RU"/>
    </w:rPr>
  </w:style>
  <w:style w:type="character" w:customStyle="1" w:styleId="BodyText3Char">
    <w:name w:val="Body Text 3 Char"/>
    <w:basedOn w:val="DefaultParagraphFont"/>
    <w:link w:val="BodyText3"/>
    <w:rsid w:val="007B0248"/>
    <w:rPr>
      <w:rFonts w:ascii="Times New Roman" w:eastAsia="Times New Roman" w:hAnsi="Times New Roman" w:cs="Times New Roman"/>
      <w:sz w:val="16"/>
      <w:szCs w:val="16"/>
      <w:lang w:val="en-AU" w:eastAsia="ru-RU"/>
    </w:rPr>
  </w:style>
  <w:style w:type="paragraph" w:customStyle="1" w:styleId="CharChar6Char">
    <w:name w:val="Char Char6 Char"/>
    <w:basedOn w:val="Normal"/>
    <w:next w:val="Normal"/>
    <w:semiHidden/>
    <w:rsid w:val="007B0248"/>
    <w:pPr>
      <w:spacing w:before="0" w:after="0"/>
      <w:jc w:val="left"/>
    </w:pPr>
    <w:rPr>
      <w:rFonts w:ascii="Times New Roman" w:eastAsia="Times New Roman" w:hAnsi="Times New Roman" w:cs="Times New Roman"/>
      <w:sz w:val="24"/>
      <w:szCs w:val="24"/>
      <w:lang w:val="pl-PL" w:eastAsia="pl-PL"/>
    </w:rPr>
  </w:style>
  <w:style w:type="numbering" w:customStyle="1" w:styleId="NoList41">
    <w:name w:val="No List41"/>
    <w:next w:val="NoList"/>
    <w:uiPriority w:val="99"/>
    <w:semiHidden/>
    <w:unhideWhenUsed/>
    <w:rsid w:val="007B0248"/>
  </w:style>
  <w:style w:type="table" w:customStyle="1" w:styleId="ReportTable211">
    <w:name w:val="Report Table 211"/>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7B0248"/>
    <w:pPr>
      <w:widowControl w:val="0"/>
      <w:spacing w:before="0" w:after="0"/>
    </w:pPr>
    <w:tblPr>
      <w:tblInd w:w="0" w:type="dxa"/>
      <w:tblCellMar>
        <w:top w:w="0" w:type="dxa"/>
        <w:left w:w="0" w:type="dxa"/>
        <w:bottom w:w="0" w:type="dxa"/>
        <w:right w:w="0" w:type="dxa"/>
      </w:tblCellMar>
    </w:tblPr>
  </w:style>
  <w:style w:type="numbering" w:customStyle="1" w:styleId="NoList51">
    <w:name w:val="No List51"/>
    <w:next w:val="NoList"/>
    <w:uiPriority w:val="99"/>
    <w:semiHidden/>
    <w:unhideWhenUsed/>
    <w:rsid w:val="007B0248"/>
  </w:style>
  <w:style w:type="paragraph" w:customStyle="1" w:styleId="Figure">
    <w:name w:val="Figure"/>
    <w:basedOn w:val="Normal"/>
    <w:next w:val="Normal"/>
    <w:rsid w:val="007B0248"/>
    <w:pPr>
      <w:spacing w:before="0" w:after="0"/>
      <w:ind w:left="680"/>
      <w:jc w:val="center"/>
      <w:outlineLvl w:val="3"/>
    </w:pPr>
    <w:rPr>
      <w:rFonts w:ascii="zgc" w:eastAsia="Times New Roman" w:hAnsi="zgc" w:cs="Times New Roman"/>
      <w:b/>
      <w:szCs w:val="20"/>
      <w:lang w:val="en-GB"/>
    </w:rPr>
  </w:style>
  <w:style w:type="paragraph" w:customStyle="1" w:styleId="pirveli">
    <w:name w:val="pirveli"/>
    <w:basedOn w:val="Normal"/>
    <w:next w:val="ListNumber"/>
    <w:autoRedefine/>
    <w:semiHidden/>
    <w:rsid w:val="007B0248"/>
    <w:pPr>
      <w:numPr>
        <w:numId w:val="29"/>
      </w:numPr>
    </w:pPr>
    <w:rPr>
      <w:rFonts w:eastAsia="SimSun" w:cs="Sylfaen"/>
      <w:b/>
      <w:color w:val="000000"/>
      <w:lang w:eastAsia="zh-CN"/>
    </w:rPr>
  </w:style>
  <w:style w:type="paragraph" w:customStyle="1" w:styleId="Heading22">
    <w:name w:val="Heading 2_2"/>
    <w:basedOn w:val="Heading2"/>
    <w:autoRedefine/>
    <w:rsid w:val="007B0248"/>
    <w:pPr>
      <w:keepLines w:val="0"/>
      <w:tabs>
        <w:tab w:val="num" w:pos="720"/>
        <w:tab w:val="num" w:pos="792"/>
      </w:tabs>
      <w:spacing w:before="0"/>
      <w:ind w:left="720" w:hanging="360"/>
    </w:pPr>
    <w:rPr>
      <w:rFonts w:eastAsia="Times New Roman" w:cs="Sylfaen"/>
      <w:bCs/>
      <w:iCs/>
      <w:noProof w:val="0"/>
      <w:color w:val="000000"/>
      <w:sz w:val="24"/>
      <w:szCs w:val="28"/>
      <w:lang w:eastAsia="ru-RU"/>
    </w:rPr>
  </w:style>
  <w:style w:type="paragraph" w:customStyle="1" w:styleId="StyleHeading2LatinSylfaenComplexSylfaen2">
    <w:name w:val="Style Heading 2 + (Latin) Sylfaen (Complex) Sylfaen2"/>
    <w:basedOn w:val="Heading2"/>
    <w:autoRedefine/>
    <w:semiHidden/>
    <w:rsid w:val="007B0248"/>
    <w:pPr>
      <w:keepLines w:val="0"/>
      <w:tabs>
        <w:tab w:val="num" w:pos="792"/>
      </w:tabs>
      <w:spacing w:before="0" w:after="180"/>
      <w:ind w:left="792" w:hanging="432"/>
    </w:pPr>
    <w:rPr>
      <w:rFonts w:eastAsia="SimSun" w:cs="Sylfaen"/>
      <w:bCs/>
      <w:i/>
      <w:iCs/>
      <w:noProof w:val="0"/>
      <w:color w:val="000000"/>
      <w:sz w:val="24"/>
      <w:szCs w:val="28"/>
      <w:lang w:eastAsia="zh-CN"/>
    </w:rPr>
  </w:style>
  <w:style w:type="paragraph" w:customStyle="1" w:styleId="TablesTitle">
    <w:name w:val="Tables Title"/>
    <w:basedOn w:val="TableofFigures"/>
    <w:rsid w:val="007B0248"/>
  </w:style>
  <w:style w:type="paragraph" w:styleId="TableofFigures">
    <w:name w:val="table of figures"/>
    <w:basedOn w:val="Normal"/>
    <w:next w:val="Normal"/>
    <w:rsid w:val="007B0248"/>
    <w:pPr>
      <w:spacing w:before="0" w:after="0"/>
      <w:ind w:left="440" w:hanging="440"/>
    </w:pPr>
    <w:rPr>
      <w:rFonts w:eastAsia="SimSun" w:cs="Times New Roman"/>
      <w:szCs w:val="24"/>
      <w:lang w:val="ru-RU" w:eastAsia="zh-CN"/>
    </w:rPr>
  </w:style>
  <w:style w:type="paragraph" w:customStyle="1" w:styleId="CharChar6CharCharChar">
    <w:name w:val="Char Char6 Char Char Char"/>
    <w:basedOn w:val="Normal"/>
    <w:next w:val="Normal"/>
    <w:rsid w:val="007B0248"/>
    <w:pPr>
      <w:spacing w:before="0" w:after="0"/>
      <w:jc w:val="left"/>
    </w:pPr>
    <w:rPr>
      <w:rFonts w:ascii="Times New Roman" w:eastAsia="Times New Roman" w:hAnsi="Times New Roman" w:cs="Times New Roman"/>
      <w:sz w:val="24"/>
      <w:szCs w:val="24"/>
      <w:lang w:val="pl-PL" w:eastAsia="pl-PL"/>
    </w:rPr>
  </w:style>
  <w:style w:type="numbering" w:styleId="111111">
    <w:name w:val="Outline List 2"/>
    <w:basedOn w:val="NoList"/>
    <w:semiHidden/>
    <w:rsid w:val="007B0248"/>
  </w:style>
  <w:style w:type="numbering" w:styleId="1ai">
    <w:name w:val="Outline List 1"/>
    <w:basedOn w:val="NoList"/>
    <w:semiHidden/>
    <w:rsid w:val="007B0248"/>
  </w:style>
  <w:style w:type="numbering" w:styleId="ArticleSection">
    <w:name w:val="Outline List 3"/>
    <w:basedOn w:val="NoList"/>
    <w:semiHidden/>
    <w:rsid w:val="007B0248"/>
    <w:pPr>
      <w:numPr>
        <w:numId w:val="32"/>
      </w:numPr>
    </w:pPr>
  </w:style>
  <w:style w:type="paragraph" w:styleId="BodyTextFirstIndent">
    <w:name w:val="Body Text First Indent"/>
    <w:basedOn w:val="BodyText"/>
    <w:link w:val="BodyTextFirstIndentChar"/>
    <w:semiHidden/>
    <w:rsid w:val="007B0248"/>
    <w:pPr>
      <w:spacing w:after="120"/>
      <w:ind w:firstLine="210"/>
    </w:pPr>
    <w:rPr>
      <w:rFonts w:ascii="Sylfaen" w:eastAsia="SimSun" w:hAnsi="Sylfaen"/>
      <w:sz w:val="22"/>
      <w:szCs w:val="24"/>
      <w:lang w:val="ru-RU" w:eastAsia="zh-CN"/>
    </w:rPr>
  </w:style>
  <w:style w:type="character" w:customStyle="1" w:styleId="BodyTextFirstIndentChar">
    <w:name w:val="Body Text First Indent Char"/>
    <w:basedOn w:val="BodyTextChar"/>
    <w:link w:val="BodyTextFirstIndent"/>
    <w:semiHidden/>
    <w:rsid w:val="007B0248"/>
    <w:rPr>
      <w:rFonts w:ascii="Sylfaen" w:eastAsia="SimSun" w:hAnsi="Sylfaen" w:cs="Times New Roman"/>
      <w:sz w:val="24"/>
      <w:szCs w:val="24"/>
      <w:lang w:val="ru-RU" w:eastAsia="zh-CN"/>
    </w:rPr>
  </w:style>
  <w:style w:type="paragraph" w:styleId="BodyTextFirstIndent2">
    <w:name w:val="Body Text First Indent 2"/>
    <w:basedOn w:val="BodyTextIndent"/>
    <w:link w:val="BodyTextFirstIndent2Char"/>
    <w:semiHidden/>
    <w:rsid w:val="007B0248"/>
    <w:pPr>
      <w:ind w:firstLine="210"/>
      <w:jc w:val="both"/>
    </w:pPr>
    <w:rPr>
      <w:rFonts w:ascii="Sylfaen" w:eastAsia="SimSun" w:hAnsi="Sylfaen"/>
      <w:sz w:val="22"/>
      <w:szCs w:val="24"/>
      <w:lang w:val="ru-RU" w:eastAsia="zh-CN"/>
    </w:rPr>
  </w:style>
  <w:style w:type="character" w:customStyle="1" w:styleId="BodyTextFirstIndent2Char">
    <w:name w:val="Body Text First Indent 2 Char"/>
    <w:basedOn w:val="BodyTextIndentChar"/>
    <w:link w:val="BodyTextFirstIndent2"/>
    <w:semiHidden/>
    <w:rsid w:val="007B0248"/>
    <w:rPr>
      <w:rFonts w:ascii="Sylfaen" w:eastAsia="SimSun" w:hAnsi="Sylfaen" w:cs="Times New Roman"/>
      <w:sz w:val="20"/>
      <w:szCs w:val="24"/>
      <w:lang w:val="ru-RU" w:eastAsia="zh-CN"/>
    </w:rPr>
  </w:style>
  <w:style w:type="paragraph" w:styleId="Closing">
    <w:name w:val="Closing"/>
    <w:basedOn w:val="Normal"/>
    <w:link w:val="ClosingChar"/>
    <w:semiHidden/>
    <w:rsid w:val="007B0248"/>
    <w:pPr>
      <w:spacing w:before="0" w:after="0"/>
      <w:ind w:left="4252"/>
    </w:pPr>
    <w:rPr>
      <w:rFonts w:eastAsia="SimSun" w:cs="Times New Roman"/>
      <w:szCs w:val="24"/>
      <w:lang w:val="ru-RU" w:eastAsia="zh-CN"/>
    </w:rPr>
  </w:style>
  <w:style w:type="character" w:customStyle="1" w:styleId="ClosingChar">
    <w:name w:val="Closing Char"/>
    <w:basedOn w:val="DefaultParagraphFont"/>
    <w:link w:val="Closing"/>
    <w:semiHidden/>
    <w:rsid w:val="007B0248"/>
    <w:rPr>
      <w:rFonts w:ascii="Sylfaen" w:eastAsia="SimSun" w:hAnsi="Sylfaen" w:cs="Times New Roman"/>
      <w:szCs w:val="24"/>
      <w:lang w:val="ru-RU" w:eastAsia="zh-CN"/>
    </w:rPr>
  </w:style>
  <w:style w:type="paragraph" w:styleId="Date">
    <w:name w:val="Date"/>
    <w:basedOn w:val="Normal"/>
    <w:next w:val="Normal"/>
    <w:link w:val="DateChar"/>
    <w:semiHidden/>
    <w:rsid w:val="007B0248"/>
    <w:pPr>
      <w:spacing w:before="0" w:after="0"/>
    </w:pPr>
    <w:rPr>
      <w:rFonts w:eastAsia="SimSun" w:cs="Times New Roman"/>
      <w:szCs w:val="24"/>
      <w:lang w:val="ru-RU" w:eastAsia="zh-CN"/>
    </w:rPr>
  </w:style>
  <w:style w:type="character" w:customStyle="1" w:styleId="DateChar">
    <w:name w:val="Date Char"/>
    <w:basedOn w:val="DefaultParagraphFont"/>
    <w:link w:val="Date"/>
    <w:semiHidden/>
    <w:rsid w:val="007B0248"/>
    <w:rPr>
      <w:rFonts w:ascii="Sylfaen" w:eastAsia="SimSun" w:hAnsi="Sylfaen" w:cs="Times New Roman"/>
      <w:szCs w:val="24"/>
      <w:lang w:val="ru-RU" w:eastAsia="zh-CN"/>
    </w:rPr>
  </w:style>
  <w:style w:type="paragraph" w:styleId="EnvelopeAddress">
    <w:name w:val="envelope address"/>
    <w:basedOn w:val="Normal"/>
    <w:rsid w:val="007B0248"/>
    <w:pPr>
      <w:framePr w:w="7920" w:h="1980" w:hRule="exact" w:hSpace="180" w:wrap="auto" w:hAnchor="page" w:xAlign="center" w:yAlign="bottom"/>
      <w:spacing w:before="0" w:after="0"/>
      <w:ind w:left="2880"/>
    </w:pPr>
    <w:rPr>
      <w:rFonts w:ascii="Arial" w:eastAsia="SimSun" w:hAnsi="Arial" w:cs="Arial"/>
      <w:sz w:val="24"/>
      <w:szCs w:val="24"/>
      <w:lang w:val="ru-RU" w:eastAsia="zh-CN"/>
    </w:rPr>
  </w:style>
  <w:style w:type="paragraph" w:styleId="EnvelopeReturn">
    <w:name w:val="envelope return"/>
    <w:basedOn w:val="Normal"/>
    <w:rsid w:val="007B0248"/>
    <w:pPr>
      <w:spacing w:before="0" w:after="0"/>
    </w:pPr>
    <w:rPr>
      <w:rFonts w:ascii="Arial" w:eastAsia="SimSun" w:hAnsi="Arial" w:cs="Arial"/>
      <w:sz w:val="20"/>
      <w:szCs w:val="20"/>
      <w:lang w:val="ru-RU" w:eastAsia="zh-CN"/>
    </w:rPr>
  </w:style>
  <w:style w:type="character" w:styleId="HTMLAcronym">
    <w:name w:val="HTML Acronym"/>
    <w:basedOn w:val="DefaultParagraphFont"/>
    <w:semiHidden/>
    <w:rsid w:val="007B0248"/>
  </w:style>
  <w:style w:type="paragraph" w:styleId="HTMLAddress">
    <w:name w:val="HTML Address"/>
    <w:basedOn w:val="Normal"/>
    <w:link w:val="HTMLAddressChar"/>
    <w:semiHidden/>
    <w:rsid w:val="007B0248"/>
    <w:pPr>
      <w:spacing w:before="0" w:after="0"/>
    </w:pPr>
    <w:rPr>
      <w:rFonts w:eastAsia="SimSun" w:cs="Times New Roman"/>
      <w:i/>
      <w:iCs/>
      <w:szCs w:val="24"/>
      <w:lang w:val="ru-RU" w:eastAsia="zh-CN"/>
    </w:rPr>
  </w:style>
  <w:style w:type="character" w:customStyle="1" w:styleId="HTMLAddressChar">
    <w:name w:val="HTML Address Char"/>
    <w:basedOn w:val="DefaultParagraphFont"/>
    <w:link w:val="HTMLAddress"/>
    <w:semiHidden/>
    <w:rsid w:val="007B0248"/>
    <w:rPr>
      <w:rFonts w:ascii="Sylfaen" w:eastAsia="SimSun" w:hAnsi="Sylfaen" w:cs="Times New Roman"/>
      <w:i/>
      <w:iCs/>
      <w:szCs w:val="24"/>
      <w:lang w:val="ru-RU" w:eastAsia="zh-CN"/>
    </w:rPr>
  </w:style>
  <w:style w:type="character" w:styleId="HTMLCite">
    <w:name w:val="HTML Cite"/>
    <w:basedOn w:val="DefaultParagraphFont"/>
    <w:semiHidden/>
    <w:rsid w:val="007B0248"/>
    <w:rPr>
      <w:i/>
      <w:iCs/>
    </w:rPr>
  </w:style>
  <w:style w:type="character" w:styleId="HTMLCode">
    <w:name w:val="HTML Code"/>
    <w:basedOn w:val="DefaultParagraphFont"/>
    <w:semiHidden/>
    <w:rsid w:val="007B0248"/>
    <w:rPr>
      <w:rFonts w:ascii="Courier New" w:hAnsi="Courier New" w:cs="Courier New"/>
      <w:sz w:val="20"/>
      <w:szCs w:val="20"/>
    </w:rPr>
  </w:style>
  <w:style w:type="character" w:styleId="HTMLDefinition">
    <w:name w:val="HTML Definition"/>
    <w:basedOn w:val="DefaultParagraphFont"/>
    <w:semiHidden/>
    <w:rsid w:val="007B0248"/>
    <w:rPr>
      <w:i/>
      <w:iCs/>
    </w:rPr>
  </w:style>
  <w:style w:type="character" w:styleId="HTMLKeyboard">
    <w:name w:val="HTML Keyboard"/>
    <w:basedOn w:val="DefaultParagraphFont"/>
    <w:semiHidden/>
    <w:rsid w:val="007B0248"/>
    <w:rPr>
      <w:rFonts w:ascii="Courier New" w:hAnsi="Courier New" w:cs="Courier New"/>
      <w:sz w:val="20"/>
      <w:szCs w:val="20"/>
    </w:rPr>
  </w:style>
  <w:style w:type="paragraph" w:styleId="HTMLPreformatted">
    <w:name w:val="HTML Preformatted"/>
    <w:basedOn w:val="Normal"/>
    <w:link w:val="HTMLPreformattedChar"/>
    <w:rsid w:val="007B0248"/>
    <w:pPr>
      <w:spacing w:before="0" w:after="0"/>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7B0248"/>
    <w:rPr>
      <w:rFonts w:ascii="Courier New" w:eastAsia="SimSun" w:hAnsi="Courier New" w:cs="Courier New"/>
      <w:sz w:val="20"/>
      <w:szCs w:val="20"/>
      <w:lang w:val="ru-RU" w:eastAsia="zh-CN"/>
    </w:rPr>
  </w:style>
  <w:style w:type="character" w:styleId="HTMLSample">
    <w:name w:val="HTML Sample"/>
    <w:basedOn w:val="DefaultParagraphFont"/>
    <w:semiHidden/>
    <w:rsid w:val="007B0248"/>
    <w:rPr>
      <w:rFonts w:ascii="Courier New" w:hAnsi="Courier New" w:cs="Courier New"/>
    </w:rPr>
  </w:style>
  <w:style w:type="character" w:styleId="HTMLTypewriter">
    <w:name w:val="HTML Typewriter"/>
    <w:basedOn w:val="DefaultParagraphFont"/>
    <w:semiHidden/>
    <w:rsid w:val="007B0248"/>
    <w:rPr>
      <w:rFonts w:ascii="Courier New" w:hAnsi="Courier New" w:cs="Courier New"/>
      <w:sz w:val="20"/>
      <w:szCs w:val="20"/>
    </w:rPr>
  </w:style>
  <w:style w:type="character" w:styleId="HTMLVariable">
    <w:name w:val="HTML Variable"/>
    <w:basedOn w:val="DefaultParagraphFont"/>
    <w:semiHidden/>
    <w:rsid w:val="007B0248"/>
    <w:rPr>
      <w:i/>
      <w:iCs/>
    </w:rPr>
  </w:style>
  <w:style w:type="character" w:styleId="LineNumber">
    <w:name w:val="line number"/>
    <w:basedOn w:val="DefaultParagraphFont"/>
    <w:semiHidden/>
    <w:rsid w:val="007B0248"/>
  </w:style>
  <w:style w:type="paragraph" w:styleId="List">
    <w:name w:val="List"/>
    <w:basedOn w:val="Normal"/>
    <w:rsid w:val="007B0248"/>
    <w:pPr>
      <w:spacing w:before="0" w:after="0"/>
      <w:ind w:left="283" w:hanging="283"/>
    </w:pPr>
    <w:rPr>
      <w:rFonts w:eastAsia="SimSun" w:cs="Times New Roman"/>
      <w:szCs w:val="24"/>
      <w:lang w:val="ru-RU" w:eastAsia="zh-CN"/>
    </w:rPr>
  </w:style>
  <w:style w:type="paragraph" w:styleId="List2">
    <w:name w:val="List 2"/>
    <w:basedOn w:val="Normal"/>
    <w:semiHidden/>
    <w:rsid w:val="007B0248"/>
    <w:pPr>
      <w:spacing w:before="0" w:after="0"/>
      <w:ind w:left="566" w:hanging="283"/>
    </w:pPr>
    <w:rPr>
      <w:rFonts w:eastAsia="SimSun" w:cs="Times New Roman"/>
      <w:szCs w:val="24"/>
      <w:lang w:val="ru-RU" w:eastAsia="zh-CN"/>
    </w:rPr>
  </w:style>
  <w:style w:type="paragraph" w:styleId="List3">
    <w:name w:val="List 3"/>
    <w:basedOn w:val="Normal"/>
    <w:semiHidden/>
    <w:rsid w:val="007B0248"/>
    <w:pPr>
      <w:spacing w:before="0" w:after="0"/>
      <w:ind w:left="849" w:hanging="283"/>
    </w:pPr>
    <w:rPr>
      <w:rFonts w:eastAsia="SimSun" w:cs="Times New Roman"/>
      <w:szCs w:val="24"/>
      <w:lang w:val="ru-RU" w:eastAsia="zh-CN"/>
    </w:rPr>
  </w:style>
  <w:style w:type="paragraph" w:styleId="List4">
    <w:name w:val="List 4"/>
    <w:basedOn w:val="Normal"/>
    <w:semiHidden/>
    <w:rsid w:val="007B0248"/>
    <w:pPr>
      <w:spacing w:before="0" w:after="0"/>
      <w:ind w:left="1132" w:hanging="283"/>
    </w:pPr>
    <w:rPr>
      <w:rFonts w:eastAsia="SimSun" w:cs="Times New Roman"/>
      <w:szCs w:val="24"/>
      <w:lang w:val="ru-RU" w:eastAsia="zh-CN"/>
    </w:rPr>
  </w:style>
  <w:style w:type="paragraph" w:styleId="List5">
    <w:name w:val="List 5"/>
    <w:basedOn w:val="Normal"/>
    <w:semiHidden/>
    <w:rsid w:val="007B0248"/>
    <w:pPr>
      <w:spacing w:before="0" w:after="0"/>
      <w:ind w:left="1415" w:hanging="283"/>
    </w:pPr>
    <w:rPr>
      <w:rFonts w:eastAsia="SimSun" w:cs="Times New Roman"/>
      <w:szCs w:val="24"/>
      <w:lang w:val="ru-RU" w:eastAsia="zh-CN"/>
    </w:rPr>
  </w:style>
  <w:style w:type="paragraph" w:styleId="ListBullet3">
    <w:name w:val="List Bullet 3"/>
    <w:basedOn w:val="Normal"/>
    <w:autoRedefine/>
    <w:rsid w:val="007B0248"/>
    <w:pPr>
      <w:numPr>
        <w:numId w:val="33"/>
      </w:numPr>
      <w:spacing w:before="0" w:after="0"/>
    </w:pPr>
    <w:rPr>
      <w:rFonts w:eastAsia="SimSun" w:cs="Times New Roman"/>
      <w:szCs w:val="24"/>
      <w:lang w:val="ru-RU" w:eastAsia="zh-CN"/>
    </w:rPr>
  </w:style>
  <w:style w:type="paragraph" w:styleId="ListBullet4">
    <w:name w:val="List Bullet 4"/>
    <w:basedOn w:val="Normal"/>
    <w:autoRedefine/>
    <w:semiHidden/>
    <w:rsid w:val="007B0248"/>
    <w:pPr>
      <w:numPr>
        <w:numId w:val="34"/>
      </w:numPr>
      <w:spacing w:before="0" w:after="0"/>
    </w:pPr>
    <w:rPr>
      <w:rFonts w:eastAsia="SimSun" w:cs="Times New Roman"/>
      <w:szCs w:val="24"/>
      <w:lang w:val="ru-RU" w:eastAsia="zh-CN"/>
    </w:rPr>
  </w:style>
  <w:style w:type="paragraph" w:styleId="ListBullet5">
    <w:name w:val="List Bullet 5"/>
    <w:basedOn w:val="Normal"/>
    <w:autoRedefine/>
    <w:semiHidden/>
    <w:rsid w:val="007B0248"/>
    <w:pPr>
      <w:numPr>
        <w:numId w:val="35"/>
      </w:numPr>
      <w:spacing w:before="0" w:after="0"/>
    </w:pPr>
    <w:rPr>
      <w:rFonts w:eastAsia="SimSun" w:cs="Times New Roman"/>
      <w:szCs w:val="24"/>
      <w:lang w:val="ru-RU" w:eastAsia="zh-CN"/>
    </w:rPr>
  </w:style>
  <w:style w:type="paragraph" w:styleId="ListContinue">
    <w:name w:val="List Continue"/>
    <w:basedOn w:val="Normal"/>
    <w:semiHidden/>
    <w:rsid w:val="007B0248"/>
    <w:pPr>
      <w:spacing w:before="0"/>
      <w:ind w:left="283"/>
    </w:pPr>
    <w:rPr>
      <w:rFonts w:eastAsia="SimSun" w:cs="Times New Roman"/>
      <w:szCs w:val="24"/>
      <w:lang w:val="ru-RU" w:eastAsia="zh-CN"/>
    </w:rPr>
  </w:style>
  <w:style w:type="paragraph" w:styleId="ListContinue3">
    <w:name w:val="List Continue 3"/>
    <w:basedOn w:val="Normal"/>
    <w:semiHidden/>
    <w:rsid w:val="007B0248"/>
    <w:pPr>
      <w:spacing w:before="0"/>
      <w:ind w:left="849"/>
    </w:pPr>
    <w:rPr>
      <w:rFonts w:eastAsia="SimSun" w:cs="Times New Roman"/>
      <w:szCs w:val="24"/>
      <w:lang w:val="ru-RU" w:eastAsia="zh-CN"/>
    </w:rPr>
  </w:style>
  <w:style w:type="paragraph" w:styleId="ListContinue4">
    <w:name w:val="List Continue 4"/>
    <w:basedOn w:val="Normal"/>
    <w:semiHidden/>
    <w:rsid w:val="007B0248"/>
    <w:pPr>
      <w:spacing w:before="0"/>
      <w:ind w:left="1132"/>
    </w:pPr>
    <w:rPr>
      <w:rFonts w:eastAsia="SimSun" w:cs="Times New Roman"/>
      <w:szCs w:val="24"/>
      <w:lang w:val="ru-RU" w:eastAsia="zh-CN"/>
    </w:rPr>
  </w:style>
  <w:style w:type="paragraph" w:styleId="ListContinue5">
    <w:name w:val="List Continue 5"/>
    <w:basedOn w:val="Normal"/>
    <w:semiHidden/>
    <w:rsid w:val="007B0248"/>
    <w:pPr>
      <w:spacing w:before="0"/>
      <w:ind w:left="1415"/>
    </w:pPr>
    <w:rPr>
      <w:rFonts w:eastAsia="SimSun" w:cs="Times New Roman"/>
      <w:szCs w:val="24"/>
      <w:lang w:val="ru-RU" w:eastAsia="zh-CN"/>
    </w:rPr>
  </w:style>
  <w:style w:type="paragraph" w:styleId="ListNumber2">
    <w:name w:val="List Number 2"/>
    <w:basedOn w:val="Normal"/>
    <w:semiHidden/>
    <w:rsid w:val="007B0248"/>
    <w:pPr>
      <w:numPr>
        <w:numId w:val="36"/>
      </w:numPr>
      <w:spacing w:before="0" w:after="0"/>
    </w:pPr>
    <w:rPr>
      <w:rFonts w:eastAsia="SimSun" w:cs="Times New Roman"/>
      <w:szCs w:val="24"/>
      <w:lang w:val="ru-RU" w:eastAsia="zh-CN"/>
    </w:rPr>
  </w:style>
  <w:style w:type="paragraph" w:styleId="ListNumber3">
    <w:name w:val="List Number 3"/>
    <w:basedOn w:val="Normal"/>
    <w:semiHidden/>
    <w:rsid w:val="007B0248"/>
    <w:pPr>
      <w:numPr>
        <w:numId w:val="37"/>
      </w:numPr>
      <w:spacing w:before="0" w:after="0"/>
    </w:pPr>
    <w:rPr>
      <w:rFonts w:eastAsia="SimSun" w:cs="Times New Roman"/>
      <w:szCs w:val="24"/>
      <w:lang w:val="ru-RU" w:eastAsia="zh-CN"/>
    </w:rPr>
  </w:style>
  <w:style w:type="paragraph" w:styleId="ListNumber4">
    <w:name w:val="List Number 4"/>
    <w:basedOn w:val="Normal"/>
    <w:semiHidden/>
    <w:rsid w:val="007B0248"/>
    <w:pPr>
      <w:numPr>
        <w:numId w:val="38"/>
      </w:numPr>
      <w:spacing w:before="0" w:after="0"/>
    </w:pPr>
    <w:rPr>
      <w:rFonts w:eastAsia="SimSun" w:cs="Times New Roman"/>
      <w:szCs w:val="24"/>
      <w:lang w:val="ru-RU" w:eastAsia="zh-CN"/>
    </w:rPr>
  </w:style>
  <w:style w:type="paragraph" w:styleId="ListNumber5">
    <w:name w:val="List Number 5"/>
    <w:basedOn w:val="Normal"/>
    <w:semiHidden/>
    <w:rsid w:val="007B0248"/>
    <w:pPr>
      <w:numPr>
        <w:numId w:val="39"/>
      </w:numPr>
      <w:spacing w:before="0" w:after="0"/>
    </w:pPr>
    <w:rPr>
      <w:rFonts w:eastAsia="SimSun" w:cs="Times New Roman"/>
      <w:szCs w:val="24"/>
      <w:lang w:val="ru-RU" w:eastAsia="zh-CN"/>
    </w:rPr>
  </w:style>
  <w:style w:type="paragraph" w:styleId="MessageHeader">
    <w:name w:val="Message Header"/>
    <w:basedOn w:val="Normal"/>
    <w:link w:val="MessageHeaderChar"/>
    <w:semiHidden/>
    <w:rsid w:val="007B0248"/>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semiHidden/>
    <w:rsid w:val="007B0248"/>
    <w:rPr>
      <w:rFonts w:ascii="Arial" w:eastAsia="SimSun" w:hAnsi="Arial" w:cs="Arial"/>
      <w:sz w:val="24"/>
      <w:szCs w:val="24"/>
      <w:shd w:val="pct20" w:color="auto" w:fill="auto"/>
      <w:lang w:val="ru-RU" w:eastAsia="zh-CN"/>
    </w:rPr>
  </w:style>
  <w:style w:type="paragraph" w:styleId="NormalIndent">
    <w:name w:val="Normal Indent"/>
    <w:basedOn w:val="Normal"/>
    <w:rsid w:val="007B0248"/>
    <w:pPr>
      <w:spacing w:before="0" w:after="0"/>
      <w:ind w:left="708"/>
    </w:pPr>
    <w:rPr>
      <w:rFonts w:eastAsia="SimSun" w:cs="Times New Roman"/>
      <w:szCs w:val="24"/>
      <w:lang w:val="ru-RU" w:eastAsia="zh-CN"/>
    </w:rPr>
  </w:style>
  <w:style w:type="paragraph" w:styleId="NoteHeading">
    <w:name w:val="Note Heading"/>
    <w:basedOn w:val="Normal"/>
    <w:next w:val="Normal"/>
    <w:link w:val="NoteHeadingChar"/>
    <w:semiHidden/>
    <w:rsid w:val="007B0248"/>
    <w:pPr>
      <w:spacing w:before="0" w:after="0"/>
    </w:pPr>
    <w:rPr>
      <w:rFonts w:eastAsia="SimSun" w:cs="Times New Roman"/>
      <w:szCs w:val="24"/>
      <w:lang w:val="ru-RU" w:eastAsia="zh-CN"/>
    </w:rPr>
  </w:style>
  <w:style w:type="character" w:customStyle="1" w:styleId="NoteHeadingChar">
    <w:name w:val="Note Heading Char"/>
    <w:basedOn w:val="DefaultParagraphFont"/>
    <w:link w:val="NoteHeading"/>
    <w:semiHidden/>
    <w:rsid w:val="007B0248"/>
    <w:rPr>
      <w:rFonts w:ascii="Sylfaen" w:eastAsia="SimSun" w:hAnsi="Sylfaen" w:cs="Times New Roman"/>
      <w:szCs w:val="24"/>
      <w:lang w:val="ru-RU" w:eastAsia="zh-CN"/>
    </w:rPr>
  </w:style>
  <w:style w:type="paragraph" w:styleId="Salutation">
    <w:name w:val="Salutation"/>
    <w:basedOn w:val="Normal"/>
    <w:next w:val="Normal"/>
    <w:link w:val="SalutationChar"/>
    <w:semiHidden/>
    <w:rsid w:val="007B0248"/>
    <w:pPr>
      <w:spacing w:before="0" w:after="0"/>
    </w:pPr>
    <w:rPr>
      <w:rFonts w:eastAsia="SimSun" w:cs="Times New Roman"/>
      <w:szCs w:val="24"/>
      <w:lang w:val="ru-RU" w:eastAsia="zh-CN"/>
    </w:rPr>
  </w:style>
  <w:style w:type="character" w:customStyle="1" w:styleId="SalutationChar">
    <w:name w:val="Salutation Char"/>
    <w:basedOn w:val="DefaultParagraphFont"/>
    <w:link w:val="Salutation"/>
    <w:semiHidden/>
    <w:rsid w:val="007B0248"/>
    <w:rPr>
      <w:rFonts w:ascii="Sylfaen" w:eastAsia="SimSun" w:hAnsi="Sylfaen" w:cs="Times New Roman"/>
      <w:szCs w:val="24"/>
      <w:lang w:val="ru-RU" w:eastAsia="zh-CN"/>
    </w:rPr>
  </w:style>
  <w:style w:type="paragraph" w:styleId="Signature">
    <w:name w:val="Signature"/>
    <w:basedOn w:val="Normal"/>
    <w:link w:val="SignatureChar"/>
    <w:semiHidden/>
    <w:rsid w:val="007B0248"/>
    <w:pPr>
      <w:spacing w:before="0" w:after="0"/>
      <w:ind w:left="4252"/>
    </w:pPr>
    <w:rPr>
      <w:rFonts w:eastAsia="SimSun" w:cs="Times New Roman"/>
      <w:szCs w:val="24"/>
      <w:lang w:val="ru-RU" w:eastAsia="zh-CN"/>
    </w:rPr>
  </w:style>
  <w:style w:type="character" w:customStyle="1" w:styleId="SignatureChar">
    <w:name w:val="Signature Char"/>
    <w:basedOn w:val="DefaultParagraphFont"/>
    <w:link w:val="Signature"/>
    <w:semiHidden/>
    <w:rsid w:val="007B0248"/>
    <w:rPr>
      <w:rFonts w:ascii="Sylfaen" w:eastAsia="SimSun" w:hAnsi="Sylfaen" w:cs="Times New Roman"/>
      <w:szCs w:val="24"/>
      <w:lang w:val="ru-RU" w:eastAsia="zh-CN"/>
    </w:rPr>
  </w:style>
  <w:style w:type="paragraph" w:styleId="Subtitle">
    <w:name w:val="Subtitle"/>
    <w:aliases w:val="სურატები"/>
    <w:basedOn w:val="Normal"/>
    <w:link w:val="SubtitleChar"/>
    <w:qFormat/>
    <w:rsid w:val="007B0248"/>
    <w:pPr>
      <w:spacing w:before="0" w:after="60"/>
      <w:jc w:val="center"/>
      <w:outlineLvl w:val="1"/>
    </w:pPr>
    <w:rPr>
      <w:rFonts w:ascii="Arial" w:eastAsia="SimSun" w:hAnsi="Arial" w:cs="Arial"/>
      <w:sz w:val="24"/>
      <w:szCs w:val="24"/>
      <w:lang w:val="ru-RU" w:eastAsia="zh-CN"/>
    </w:rPr>
  </w:style>
  <w:style w:type="character" w:customStyle="1" w:styleId="SubtitleChar">
    <w:name w:val="Subtitle Char"/>
    <w:aliases w:val="სურატები Char"/>
    <w:basedOn w:val="DefaultParagraphFont"/>
    <w:link w:val="Subtitle"/>
    <w:rsid w:val="007B0248"/>
    <w:rPr>
      <w:rFonts w:ascii="Arial" w:eastAsia="SimSun" w:hAnsi="Arial" w:cs="Arial"/>
      <w:sz w:val="24"/>
      <w:szCs w:val="24"/>
      <w:lang w:val="ru-RU" w:eastAsia="zh-CN"/>
    </w:rPr>
  </w:style>
  <w:style w:type="table" w:customStyle="1" w:styleId="Table3Deffects11">
    <w:name w:val="Table 3D effects 11"/>
    <w:basedOn w:val="TableNormal"/>
    <w:next w:val="Table3Deffects1"/>
    <w:rsid w:val="007B0248"/>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B0248"/>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B0248"/>
    <w:pPr>
      <w:spacing w:before="0" w:after="0"/>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B0248"/>
    <w:pPr>
      <w:spacing w:before="0" w:after="0"/>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7B0248"/>
    <w:pPr>
      <w:spacing w:before="0" w:after="0"/>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B0248"/>
    <w:pPr>
      <w:spacing w:before="0" w:after="0"/>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7B0248"/>
    <w:pPr>
      <w:spacing w:before="0" w:after="0"/>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B0248"/>
    <w:pPr>
      <w:spacing w:before="0" w:after="0"/>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B0248"/>
    <w:pPr>
      <w:spacing w:before="0" w:after="0"/>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B0248"/>
    <w:pPr>
      <w:spacing w:before="0" w:after="0"/>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B0248"/>
    <w:pPr>
      <w:spacing w:before="0" w:after="0"/>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7B0248"/>
    <w:pPr>
      <w:spacing w:before="0" w:after="0"/>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7B0248"/>
    <w:pPr>
      <w:spacing w:before="0" w:after="0"/>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7B0248"/>
    <w:pPr>
      <w:spacing w:before="0" w:after="0"/>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7B0248"/>
    <w:pPr>
      <w:spacing w:before="0" w:after="0"/>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7B0248"/>
    <w:pPr>
      <w:spacing w:before="0" w:after="0"/>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7B0248"/>
    <w:pPr>
      <w:spacing w:before="0" w:after="0"/>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B0248"/>
    <w:pPr>
      <w:spacing w:before="0" w:after="0"/>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B0248"/>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B0248"/>
    <w:pPr>
      <w:spacing w:before="0" w:after="0"/>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B0248"/>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B0248"/>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7B0248"/>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B0248"/>
    <w:pPr>
      <w:spacing w:before="0" w:after="0"/>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7B0248"/>
    <w:pPr>
      <w:spacing w:before="0" w:after="0"/>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B0248"/>
    <w:pPr>
      <w:spacing w:before="0" w:after="0"/>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B0248"/>
    <w:pPr>
      <w:spacing w:before="0" w:after="0"/>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2">
    <w:name w:val="ფორმატი"/>
    <w:basedOn w:val="Normal"/>
    <w:semiHidden/>
    <w:rsid w:val="007B0248"/>
    <w:pPr>
      <w:numPr>
        <w:ilvl w:val="2"/>
        <w:numId w:val="40"/>
      </w:numPr>
      <w:spacing w:before="0" w:after="0"/>
    </w:pPr>
    <w:rPr>
      <w:rFonts w:eastAsia="SimSun" w:cs="Times New Roman"/>
      <w:szCs w:val="24"/>
      <w:lang w:val="ru-RU" w:eastAsia="zh-CN"/>
    </w:rPr>
  </w:style>
  <w:style w:type="paragraph" w:customStyle="1" w:styleId="StyleHeading1Sylfaen11ptBoldNotItalic">
    <w:name w:val="Style Heading 1 + Sylfaen 11 pt Bold Not Italic"/>
    <w:basedOn w:val="Heading1"/>
    <w:semiHidden/>
    <w:rsid w:val="007B0248"/>
    <w:pPr>
      <w:keepLines w:val="0"/>
      <w:numPr>
        <w:numId w:val="41"/>
      </w:numPr>
      <w:spacing w:before="60" w:after="180"/>
      <w:ind w:left="714" w:hanging="357"/>
    </w:pPr>
    <w:rPr>
      <w:rFonts w:eastAsia="Times New Roman" w:cs="Times New Roman"/>
      <w:b w:val="0"/>
      <w:bCs/>
      <w:i/>
      <w:noProof w:val="0"/>
      <w:color w:val="auto"/>
      <w:sz w:val="24"/>
      <w:szCs w:val="20"/>
      <w:lang w:val="en-US" w:eastAsia="ru-RU"/>
    </w:rPr>
  </w:style>
  <w:style w:type="paragraph" w:customStyle="1" w:styleId="StyleHeading1Sylfaen11ptBoldNotItalicLeft">
    <w:name w:val="Style Heading 1 + Sylfaen 11 pt Bold Not Italic Left"/>
    <w:basedOn w:val="Heading1"/>
    <w:semiHidden/>
    <w:rsid w:val="007B0248"/>
    <w:pPr>
      <w:keepLines w:val="0"/>
      <w:numPr>
        <w:numId w:val="42"/>
      </w:numPr>
      <w:spacing w:before="60" w:after="180"/>
      <w:jc w:val="left"/>
    </w:pPr>
    <w:rPr>
      <w:rFonts w:eastAsia="Times New Roman" w:cs="Times New Roman"/>
      <w:b w:val="0"/>
      <w:bCs/>
      <w:i/>
      <w:noProof w:val="0"/>
      <w:color w:val="auto"/>
      <w:szCs w:val="20"/>
      <w:lang w:val="en-US" w:eastAsia="ru-RU"/>
    </w:rPr>
  </w:style>
  <w:style w:type="character" w:styleId="SubtleEmphasis">
    <w:name w:val="Subtle Emphasis"/>
    <w:basedOn w:val="DefaultParagraphFont"/>
    <w:uiPriority w:val="19"/>
    <w:qFormat/>
    <w:rsid w:val="007B0248"/>
    <w:rPr>
      <w:i/>
      <w:iCs/>
      <w:color w:val="808080"/>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
    <w:basedOn w:val="DefaultParagraphFont"/>
    <w:locked/>
    <w:rsid w:val="007B0248"/>
    <w:rPr>
      <w:rFonts w:ascii="Arial" w:hAnsi="Arial" w:cs="Arial"/>
      <w:b/>
      <w:bCs/>
      <w:sz w:val="26"/>
      <w:szCs w:val="26"/>
      <w:lang w:val="ru-RU" w:eastAsia="ru-RU"/>
    </w:rPr>
  </w:style>
  <w:style w:type="paragraph" w:customStyle="1" w:styleId="CM45">
    <w:name w:val="CM45"/>
    <w:basedOn w:val="Default"/>
    <w:next w:val="Default"/>
    <w:rsid w:val="007B0248"/>
    <w:pPr>
      <w:widowControl w:val="0"/>
      <w:spacing w:after="330"/>
    </w:pPr>
    <w:rPr>
      <w:rFonts w:ascii="Arial" w:eastAsia="Times New Roman" w:hAnsi="Arial" w:cs="Arial"/>
      <w:color w:val="auto"/>
      <w:lang w:val="ru-RU" w:eastAsia="ru-RU"/>
    </w:rPr>
  </w:style>
  <w:style w:type="paragraph" w:customStyle="1" w:styleId="CM50">
    <w:name w:val="CM50"/>
    <w:basedOn w:val="Default"/>
    <w:next w:val="Default"/>
    <w:rsid w:val="007B0248"/>
    <w:pPr>
      <w:widowControl w:val="0"/>
      <w:spacing w:after="653"/>
    </w:pPr>
    <w:rPr>
      <w:rFonts w:ascii="Arial" w:eastAsia="Times New Roman" w:hAnsi="Arial" w:cs="Arial"/>
      <w:color w:val="auto"/>
      <w:lang w:val="ru-RU" w:eastAsia="ru-RU"/>
    </w:rPr>
  </w:style>
  <w:style w:type="paragraph" w:customStyle="1" w:styleId="CM5">
    <w:name w:val="CM5"/>
    <w:basedOn w:val="Default"/>
    <w:next w:val="Default"/>
    <w:rsid w:val="007B0248"/>
    <w:pPr>
      <w:widowControl w:val="0"/>
      <w:spacing w:line="303" w:lineRule="atLeast"/>
    </w:pPr>
    <w:rPr>
      <w:rFonts w:ascii="Arial" w:eastAsia="Times New Roman" w:hAnsi="Arial" w:cs="Arial"/>
      <w:color w:val="auto"/>
      <w:lang w:val="ru-RU" w:eastAsia="ru-RU"/>
    </w:rPr>
  </w:style>
  <w:style w:type="paragraph" w:customStyle="1" w:styleId="CM43">
    <w:name w:val="CM43"/>
    <w:basedOn w:val="Default"/>
    <w:next w:val="Default"/>
    <w:rsid w:val="007B0248"/>
    <w:pPr>
      <w:widowControl w:val="0"/>
      <w:spacing w:after="125"/>
    </w:pPr>
    <w:rPr>
      <w:rFonts w:ascii="Arial" w:eastAsia="Times New Roman" w:hAnsi="Arial" w:cs="Arial"/>
      <w:color w:val="auto"/>
      <w:lang w:val="ru-RU" w:eastAsia="ru-RU"/>
    </w:rPr>
  </w:style>
  <w:style w:type="paragraph" w:customStyle="1" w:styleId="CM44">
    <w:name w:val="CM44"/>
    <w:basedOn w:val="Default"/>
    <w:next w:val="Default"/>
    <w:rsid w:val="007B0248"/>
    <w:pPr>
      <w:widowControl w:val="0"/>
      <w:spacing w:after="2050"/>
    </w:pPr>
    <w:rPr>
      <w:rFonts w:ascii="Arial" w:eastAsia="Times New Roman" w:hAnsi="Arial" w:cs="Arial"/>
      <w:color w:val="auto"/>
      <w:lang w:val="ru-RU" w:eastAsia="ru-RU"/>
    </w:rPr>
  </w:style>
  <w:style w:type="paragraph" w:customStyle="1" w:styleId="CM1">
    <w:name w:val="CM1"/>
    <w:basedOn w:val="Default"/>
    <w:next w:val="Default"/>
    <w:rsid w:val="007B0248"/>
    <w:pPr>
      <w:widowControl w:val="0"/>
      <w:spacing w:line="303" w:lineRule="atLeast"/>
    </w:pPr>
    <w:rPr>
      <w:rFonts w:ascii="Arial" w:eastAsia="Times New Roman" w:hAnsi="Arial" w:cs="Arial"/>
      <w:color w:val="auto"/>
      <w:lang w:val="ru-RU" w:eastAsia="ru-RU"/>
    </w:rPr>
  </w:style>
  <w:style w:type="paragraph" w:customStyle="1" w:styleId="CM46">
    <w:name w:val="CM46"/>
    <w:basedOn w:val="Default"/>
    <w:next w:val="Default"/>
    <w:rsid w:val="007B0248"/>
    <w:pPr>
      <w:widowControl w:val="0"/>
      <w:spacing w:after="540"/>
    </w:pPr>
    <w:rPr>
      <w:rFonts w:ascii="Arial" w:eastAsia="Times New Roman" w:hAnsi="Arial" w:cs="Arial"/>
      <w:color w:val="auto"/>
      <w:lang w:val="ru-RU" w:eastAsia="ru-RU"/>
    </w:rPr>
  </w:style>
  <w:style w:type="paragraph" w:customStyle="1" w:styleId="CM48">
    <w:name w:val="CM48"/>
    <w:basedOn w:val="Default"/>
    <w:next w:val="Default"/>
    <w:rsid w:val="007B0248"/>
    <w:pPr>
      <w:widowControl w:val="0"/>
      <w:spacing w:after="3755"/>
    </w:pPr>
    <w:rPr>
      <w:rFonts w:ascii="Arial" w:eastAsia="Times New Roman" w:hAnsi="Arial" w:cs="Arial"/>
      <w:color w:val="auto"/>
      <w:lang w:val="ru-RU" w:eastAsia="ru-RU"/>
    </w:rPr>
  </w:style>
  <w:style w:type="paragraph" w:customStyle="1" w:styleId="CM3">
    <w:name w:val="CM3"/>
    <w:basedOn w:val="Default"/>
    <w:next w:val="Default"/>
    <w:rsid w:val="007B0248"/>
    <w:pPr>
      <w:widowControl w:val="0"/>
      <w:spacing w:line="298" w:lineRule="atLeast"/>
    </w:pPr>
    <w:rPr>
      <w:rFonts w:ascii="Arial" w:eastAsia="Times New Roman" w:hAnsi="Arial" w:cs="Arial"/>
      <w:color w:val="auto"/>
      <w:lang w:val="ru-RU" w:eastAsia="ru-RU"/>
    </w:rPr>
  </w:style>
  <w:style w:type="paragraph" w:customStyle="1" w:styleId="CM49">
    <w:name w:val="CM49"/>
    <w:basedOn w:val="Default"/>
    <w:next w:val="Default"/>
    <w:rsid w:val="007B0248"/>
    <w:pPr>
      <w:widowControl w:val="0"/>
      <w:spacing w:after="1388"/>
    </w:pPr>
    <w:rPr>
      <w:rFonts w:ascii="Arial" w:eastAsia="Times New Roman" w:hAnsi="Arial" w:cs="Arial"/>
      <w:color w:val="auto"/>
      <w:lang w:val="ru-RU" w:eastAsia="ru-RU"/>
    </w:rPr>
  </w:style>
  <w:style w:type="paragraph" w:customStyle="1" w:styleId="CM4">
    <w:name w:val="CM4"/>
    <w:basedOn w:val="Default"/>
    <w:next w:val="Default"/>
    <w:rsid w:val="007B0248"/>
    <w:pPr>
      <w:widowControl w:val="0"/>
    </w:pPr>
    <w:rPr>
      <w:rFonts w:ascii="Arial" w:eastAsia="Times New Roman" w:hAnsi="Arial" w:cs="Arial"/>
      <w:color w:val="auto"/>
      <w:lang w:val="ru-RU" w:eastAsia="ru-RU"/>
    </w:rPr>
  </w:style>
  <w:style w:type="paragraph" w:customStyle="1" w:styleId="CM10">
    <w:name w:val="CM10"/>
    <w:basedOn w:val="Default"/>
    <w:next w:val="Default"/>
    <w:rsid w:val="007B0248"/>
    <w:pPr>
      <w:widowControl w:val="0"/>
    </w:pPr>
    <w:rPr>
      <w:rFonts w:ascii="Arial" w:eastAsia="Times New Roman" w:hAnsi="Arial" w:cs="Arial"/>
      <w:color w:val="auto"/>
      <w:lang w:val="ru-RU" w:eastAsia="ru-RU"/>
    </w:rPr>
  </w:style>
  <w:style w:type="paragraph" w:customStyle="1" w:styleId="CM55">
    <w:name w:val="CM55"/>
    <w:basedOn w:val="Default"/>
    <w:next w:val="Default"/>
    <w:rsid w:val="007B0248"/>
    <w:pPr>
      <w:widowControl w:val="0"/>
      <w:spacing w:after="1030"/>
    </w:pPr>
    <w:rPr>
      <w:rFonts w:ascii="Arial" w:eastAsia="Times New Roman" w:hAnsi="Arial" w:cs="Arial"/>
      <w:color w:val="auto"/>
      <w:lang w:val="ru-RU" w:eastAsia="ru-RU"/>
    </w:rPr>
  </w:style>
  <w:style w:type="paragraph" w:customStyle="1" w:styleId="CM56">
    <w:name w:val="CM56"/>
    <w:basedOn w:val="Default"/>
    <w:next w:val="Default"/>
    <w:rsid w:val="007B0248"/>
    <w:pPr>
      <w:widowControl w:val="0"/>
      <w:spacing w:after="1113"/>
    </w:pPr>
    <w:rPr>
      <w:rFonts w:ascii="Arial" w:eastAsia="Times New Roman" w:hAnsi="Arial" w:cs="Arial"/>
      <w:color w:val="auto"/>
      <w:lang w:val="ru-RU" w:eastAsia="ru-RU"/>
    </w:rPr>
  </w:style>
  <w:style w:type="paragraph" w:customStyle="1" w:styleId="CM57">
    <w:name w:val="CM57"/>
    <w:basedOn w:val="Default"/>
    <w:next w:val="Default"/>
    <w:rsid w:val="007B0248"/>
    <w:pPr>
      <w:widowControl w:val="0"/>
      <w:spacing w:after="50"/>
    </w:pPr>
    <w:rPr>
      <w:rFonts w:ascii="Arial" w:eastAsia="Times New Roman" w:hAnsi="Arial" w:cs="Arial"/>
      <w:color w:val="auto"/>
      <w:lang w:val="ru-RU" w:eastAsia="ru-RU"/>
    </w:rPr>
  </w:style>
  <w:style w:type="paragraph" w:customStyle="1" w:styleId="CM11">
    <w:name w:val="CM11"/>
    <w:basedOn w:val="Default"/>
    <w:next w:val="Default"/>
    <w:rsid w:val="007B0248"/>
    <w:pPr>
      <w:widowControl w:val="0"/>
    </w:pPr>
    <w:rPr>
      <w:rFonts w:ascii="Arial" w:eastAsia="Times New Roman" w:hAnsi="Arial" w:cs="Arial"/>
      <w:color w:val="auto"/>
      <w:lang w:val="ru-RU" w:eastAsia="ru-RU"/>
    </w:rPr>
  </w:style>
  <w:style w:type="paragraph" w:customStyle="1" w:styleId="CM12">
    <w:name w:val="CM12"/>
    <w:basedOn w:val="Default"/>
    <w:next w:val="Default"/>
    <w:rsid w:val="007B0248"/>
    <w:pPr>
      <w:widowControl w:val="0"/>
    </w:pPr>
    <w:rPr>
      <w:rFonts w:ascii="Arial" w:eastAsia="Times New Roman" w:hAnsi="Arial" w:cs="Arial"/>
      <w:color w:val="auto"/>
      <w:lang w:val="ru-RU" w:eastAsia="ru-RU"/>
    </w:rPr>
  </w:style>
  <w:style w:type="paragraph" w:customStyle="1" w:styleId="CM13">
    <w:name w:val="CM13"/>
    <w:basedOn w:val="Default"/>
    <w:next w:val="Default"/>
    <w:rsid w:val="007B0248"/>
    <w:pPr>
      <w:widowControl w:val="0"/>
      <w:spacing w:line="313" w:lineRule="atLeast"/>
    </w:pPr>
    <w:rPr>
      <w:rFonts w:ascii="Arial" w:eastAsia="Times New Roman" w:hAnsi="Arial" w:cs="Arial"/>
      <w:color w:val="auto"/>
      <w:lang w:val="ru-RU" w:eastAsia="ru-RU"/>
    </w:rPr>
  </w:style>
  <w:style w:type="paragraph" w:customStyle="1" w:styleId="CM14">
    <w:name w:val="CM14"/>
    <w:basedOn w:val="Default"/>
    <w:next w:val="Default"/>
    <w:rsid w:val="007B0248"/>
    <w:pPr>
      <w:widowControl w:val="0"/>
      <w:spacing w:line="313" w:lineRule="atLeast"/>
    </w:pPr>
    <w:rPr>
      <w:rFonts w:ascii="Arial" w:eastAsia="Times New Roman" w:hAnsi="Arial" w:cs="Arial"/>
      <w:color w:val="auto"/>
      <w:lang w:val="ru-RU" w:eastAsia="ru-RU"/>
    </w:rPr>
  </w:style>
  <w:style w:type="paragraph" w:customStyle="1" w:styleId="CM15">
    <w:name w:val="CM15"/>
    <w:basedOn w:val="Default"/>
    <w:next w:val="Default"/>
    <w:rsid w:val="007B0248"/>
    <w:pPr>
      <w:widowControl w:val="0"/>
    </w:pPr>
    <w:rPr>
      <w:rFonts w:ascii="Arial" w:eastAsia="Times New Roman" w:hAnsi="Arial" w:cs="Arial"/>
      <w:color w:val="auto"/>
      <w:lang w:val="ru-RU" w:eastAsia="ru-RU"/>
    </w:rPr>
  </w:style>
  <w:style w:type="paragraph" w:customStyle="1" w:styleId="CM16">
    <w:name w:val="CM16"/>
    <w:basedOn w:val="Default"/>
    <w:next w:val="Default"/>
    <w:rsid w:val="007B0248"/>
    <w:pPr>
      <w:widowControl w:val="0"/>
      <w:spacing w:line="300" w:lineRule="atLeast"/>
    </w:pPr>
    <w:rPr>
      <w:rFonts w:ascii="Arial" w:eastAsia="Times New Roman" w:hAnsi="Arial" w:cs="Arial"/>
      <w:color w:val="auto"/>
      <w:lang w:val="ru-RU" w:eastAsia="ru-RU"/>
    </w:rPr>
  </w:style>
  <w:style w:type="paragraph" w:customStyle="1" w:styleId="CM17">
    <w:name w:val="CM17"/>
    <w:basedOn w:val="Default"/>
    <w:next w:val="Default"/>
    <w:rsid w:val="007B0248"/>
    <w:pPr>
      <w:widowControl w:val="0"/>
    </w:pPr>
    <w:rPr>
      <w:rFonts w:ascii="Arial" w:eastAsia="Times New Roman" w:hAnsi="Arial" w:cs="Arial"/>
      <w:color w:val="auto"/>
      <w:lang w:val="ru-RU" w:eastAsia="ru-RU"/>
    </w:rPr>
  </w:style>
  <w:style w:type="paragraph" w:customStyle="1" w:styleId="CM47">
    <w:name w:val="CM47"/>
    <w:basedOn w:val="Default"/>
    <w:next w:val="Default"/>
    <w:rsid w:val="007B0248"/>
    <w:pPr>
      <w:widowControl w:val="0"/>
      <w:spacing w:after="245"/>
    </w:pPr>
    <w:rPr>
      <w:rFonts w:ascii="Arial" w:eastAsia="Times New Roman" w:hAnsi="Arial" w:cs="Arial"/>
      <w:color w:val="auto"/>
      <w:lang w:val="ru-RU" w:eastAsia="ru-RU"/>
    </w:rPr>
  </w:style>
  <w:style w:type="paragraph" w:customStyle="1" w:styleId="CM52">
    <w:name w:val="CM52"/>
    <w:basedOn w:val="Default"/>
    <w:next w:val="Default"/>
    <w:rsid w:val="007B0248"/>
    <w:pPr>
      <w:widowControl w:val="0"/>
      <w:spacing w:after="770"/>
    </w:pPr>
    <w:rPr>
      <w:rFonts w:ascii="Arial" w:eastAsia="Times New Roman" w:hAnsi="Arial" w:cs="Arial"/>
      <w:color w:val="auto"/>
      <w:lang w:val="ru-RU" w:eastAsia="ru-RU"/>
    </w:rPr>
  </w:style>
  <w:style w:type="paragraph" w:customStyle="1" w:styleId="CM20">
    <w:name w:val="CM20"/>
    <w:basedOn w:val="Default"/>
    <w:next w:val="Default"/>
    <w:rsid w:val="007B0248"/>
    <w:pPr>
      <w:widowControl w:val="0"/>
      <w:spacing w:line="238" w:lineRule="atLeast"/>
    </w:pPr>
    <w:rPr>
      <w:rFonts w:ascii="Arial" w:eastAsia="Times New Roman" w:hAnsi="Arial" w:cs="Arial"/>
      <w:color w:val="auto"/>
      <w:lang w:val="ru-RU" w:eastAsia="ru-RU"/>
    </w:rPr>
  </w:style>
  <w:style w:type="paragraph" w:customStyle="1" w:styleId="CM6">
    <w:name w:val="CM6"/>
    <w:basedOn w:val="Default"/>
    <w:next w:val="Default"/>
    <w:rsid w:val="007B0248"/>
    <w:pPr>
      <w:widowControl w:val="0"/>
      <w:spacing w:line="291" w:lineRule="atLeast"/>
    </w:pPr>
    <w:rPr>
      <w:rFonts w:ascii="Arial" w:eastAsia="Times New Roman" w:hAnsi="Arial" w:cs="Arial"/>
      <w:color w:val="auto"/>
      <w:lang w:val="ru-RU" w:eastAsia="ru-RU"/>
    </w:rPr>
  </w:style>
  <w:style w:type="paragraph" w:customStyle="1" w:styleId="CM19">
    <w:name w:val="CM19"/>
    <w:basedOn w:val="Default"/>
    <w:next w:val="Default"/>
    <w:rsid w:val="007B0248"/>
    <w:pPr>
      <w:widowControl w:val="0"/>
      <w:spacing w:line="291" w:lineRule="atLeast"/>
    </w:pPr>
    <w:rPr>
      <w:rFonts w:ascii="Arial" w:eastAsia="Times New Roman" w:hAnsi="Arial" w:cs="Arial"/>
      <w:color w:val="auto"/>
      <w:lang w:val="ru-RU" w:eastAsia="ru-RU"/>
    </w:rPr>
  </w:style>
  <w:style w:type="paragraph" w:customStyle="1" w:styleId="CM21">
    <w:name w:val="CM21"/>
    <w:basedOn w:val="Default"/>
    <w:next w:val="Default"/>
    <w:rsid w:val="007B0248"/>
    <w:pPr>
      <w:widowControl w:val="0"/>
      <w:spacing w:line="528" w:lineRule="atLeast"/>
    </w:pPr>
    <w:rPr>
      <w:rFonts w:ascii="Arial" w:eastAsia="Times New Roman" w:hAnsi="Arial" w:cs="Arial"/>
      <w:color w:val="auto"/>
      <w:lang w:val="ru-RU" w:eastAsia="ru-RU"/>
    </w:rPr>
  </w:style>
  <w:style w:type="paragraph" w:customStyle="1" w:styleId="CM63">
    <w:name w:val="CM63"/>
    <w:basedOn w:val="Default"/>
    <w:next w:val="Default"/>
    <w:rsid w:val="007B0248"/>
    <w:pPr>
      <w:widowControl w:val="0"/>
      <w:spacing w:after="232"/>
    </w:pPr>
    <w:rPr>
      <w:rFonts w:ascii="Arial" w:eastAsia="Times New Roman" w:hAnsi="Arial" w:cs="Arial"/>
      <w:color w:val="auto"/>
      <w:lang w:val="ru-RU" w:eastAsia="ru-RU"/>
    </w:rPr>
  </w:style>
  <w:style w:type="paragraph" w:customStyle="1" w:styleId="CM22">
    <w:name w:val="CM22"/>
    <w:basedOn w:val="Default"/>
    <w:next w:val="Default"/>
    <w:rsid w:val="007B0248"/>
    <w:pPr>
      <w:widowControl w:val="0"/>
      <w:spacing w:line="238" w:lineRule="atLeast"/>
    </w:pPr>
    <w:rPr>
      <w:rFonts w:ascii="Arial" w:eastAsia="Times New Roman" w:hAnsi="Arial" w:cs="Arial"/>
      <w:color w:val="auto"/>
      <w:lang w:val="ru-RU" w:eastAsia="ru-RU"/>
    </w:rPr>
  </w:style>
  <w:style w:type="paragraph" w:customStyle="1" w:styleId="CM18">
    <w:name w:val="CM18"/>
    <w:basedOn w:val="Default"/>
    <w:next w:val="Default"/>
    <w:rsid w:val="007B0248"/>
    <w:pPr>
      <w:widowControl w:val="0"/>
      <w:spacing w:line="283" w:lineRule="atLeast"/>
    </w:pPr>
    <w:rPr>
      <w:rFonts w:ascii="Arial" w:eastAsia="Times New Roman" w:hAnsi="Arial" w:cs="Arial"/>
      <w:color w:val="auto"/>
      <w:lang w:val="ru-RU" w:eastAsia="ru-RU"/>
    </w:rPr>
  </w:style>
  <w:style w:type="paragraph" w:customStyle="1" w:styleId="CM23">
    <w:name w:val="CM23"/>
    <w:basedOn w:val="Default"/>
    <w:next w:val="Default"/>
    <w:rsid w:val="007B0248"/>
    <w:pPr>
      <w:widowControl w:val="0"/>
      <w:spacing w:line="291" w:lineRule="atLeast"/>
    </w:pPr>
    <w:rPr>
      <w:rFonts w:ascii="Arial" w:eastAsia="Times New Roman" w:hAnsi="Arial" w:cs="Arial"/>
      <w:color w:val="auto"/>
      <w:lang w:val="ru-RU" w:eastAsia="ru-RU"/>
    </w:rPr>
  </w:style>
  <w:style w:type="paragraph" w:customStyle="1" w:styleId="CM53">
    <w:name w:val="CM53"/>
    <w:basedOn w:val="Default"/>
    <w:next w:val="Default"/>
    <w:rsid w:val="007B0248"/>
    <w:pPr>
      <w:widowControl w:val="0"/>
      <w:spacing w:after="405"/>
    </w:pPr>
    <w:rPr>
      <w:rFonts w:ascii="Arial" w:eastAsia="Times New Roman" w:hAnsi="Arial" w:cs="Arial"/>
      <w:color w:val="auto"/>
      <w:lang w:val="ru-RU" w:eastAsia="ru-RU"/>
    </w:rPr>
  </w:style>
  <w:style w:type="paragraph" w:customStyle="1" w:styleId="CM66">
    <w:name w:val="CM66"/>
    <w:basedOn w:val="Default"/>
    <w:next w:val="Default"/>
    <w:rsid w:val="007B0248"/>
    <w:pPr>
      <w:widowControl w:val="0"/>
      <w:spacing w:after="9183"/>
    </w:pPr>
    <w:rPr>
      <w:rFonts w:ascii="Arial" w:eastAsia="Times New Roman" w:hAnsi="Arial" w:cs="Arial"/>
      <w:color w:val="auto"/>
      <w:lang w:val="ru-RU" w:eastAsia="ru-RU"/>
    </w:rPr>
  </w:style>
  <w:style w:type="paragraph" w:customStyle="1" w:styleId="CM24">
    <w:name w:val="CM24"/>
    <w:basedOn w:val="Default"/>
    <w:next w:val="Default"/>
    <w:rsid w:val="007B0248"/>
    <w:pPr>
      <w:widowControl w:val="0"/>
      <w:spacing w:line="313" w:lineRule="atLeast"/>
    </w:pPr>
    <w:rPr>
      <w:rFonts w:ascii="Arial" w:eastAsia="Times New Roman" w:hAnsi="Arial" w:cs="Arial"/>
      <w:color w:val="auto"/>
      <w:lang w:val="ru-RU" w:eastAsia="ru-RU"/>
    </w:rPr>
  </w:style>
  <w:style w:type="paragraph" w:customStyle="1" w:styleId="CM26">
    <w:name w:val="CM26"/>
    <w:basedOn w:val="Default"/>
    <w:next w:val="Default"/>
    <w:rsid w:val="007B0248"/>
    <w:pPr>
      <w:widowControl w:val="0"/>
      <w:spacing w:line="248" w:lineRule="atLeast"/>
    </w:pPr>
    <w:rPr>
      <w:rFonts w:ascii="Arial" w:eastAsia="Times New Roman" w:hAnsi="Arial" w:cs="Arial"/>
      <w:color w:val="auto"/>
      <w:lang w:val="ru-RU" w:eastAsia="ru-RU"/>
    </w:rPr>
  </w:style>
  <w:style w:type="paragraph" w:customStyle="1" w:styleId="CM27">
    <w:name w:val="CM27"/>
    <w:basedOn w:val="Default"/>
    <w:next w:val="Default"/>
    <w:rsid w:val="007B0248"/>
    <w:pPr>
      <w:widowControl w:val="0"/>
      <w:spacing w:line="478" w:lineRule="atLeast"/>
    </w:pPr>
    <w:rPr>
      <w:rFonts w:ascii="Arial" w:eastAsia="Times New Roman" w:hAnsi="Arial" w:cs="Arial"/>
      <w:color w:val="auto"/>
      <w:lang w:val="ru-RU" w:eastAsia="ru-RU"/>
    </w:rPr>
  </w:style>
  <w:style w:type="paragraph" w:customStyle="1" w:styleId="CM58">
    <w:name w:val="CM58"/>
    <w:basedOn w:val="Default"/>
    <w:next w:val="Default"/>
    <w:rsid w:val="007B0248"/>
    <w:pPr>
      <w:widowControl w:val="0"/>
      <w:spacing w:after="958"/>
    </w:pPr>
    <w:rPr>
      <w:rFonts w:ascii="Arial" w:eastAsia="Times New Roman" w:hAnsi="Arial" w:cs="Arial"/>
      <w:color w:val="auto"/>
      <w:lang w:val="ru-RU" w:eastAsia="ru-RU"/>
    </w:rPr>
  </w:style>
  <w:style w:type="paragraph" w:customStyle="1" w:styleId="CM28">
    <w:name w:val="CM28"/>
    <w:basedOn w:val="Default"/>
    <w:next w:val="Default"/>
    <w:rsid w:val="007B0248"/>
    <w:pPr>
      <w:widowControl w:val="0"/>
      <w:spacing w:line="411" w:lineRule="atLeast"/>
    </w:pPr>
    <w:rPr>
      <w:rFonts w:ascii="Arial" w:eastAsia="Times New Roman" w:hAnsi="Arial" w:cs="Arial"/>
      <w:color w:val="auto"/>
      <w:lang w:val="ru-RU" w:eastAsia="ru-RU"/>
    </w:rPr>
  </w:style>
  <w:style w:type="paragraph" w:customStyle="1" w:styleId="CM69">
    <w:name w:val="CM69"/>
    <w:basedOn w:val="Default"/>
    <w:next w:val="Default"/>
    <w:rsid w:val="007B0248"/>
    <w:pPr>
      <w:widowControl w:val="0"/>
      <w:spacing w:after="2915"/>
    </w:pPr>
    <w:rPr>
      <w:rFonts w:ascii="Arial" w:eastAsia="Times New Roman" w:hAnsi="Arial" w:cs="Arial"/>
      <w:color w:val="auto"/>
      <w:lang w:val="ru-RU" w:eastAsia="ru-RU"/>
    </w:rPr>
  </w:style>
  <w:style w:type="paragraph" w:customStyle="1" w:styleId="CM51">
    <w:name w:val="CM51"/>
    <w:basedOn w:val="Default"/>
    <w:next w:val="Default"/>
    <w:rsid w:val="007B0248"/>
    <w:pPr>
      <w:widowControl w:val="0"/>
      <w:spacing w:after="1603"/>
    </w:pPr>
    <w:rPr>
      <w:rFonts w:ascii="Arial" w:eastAsia="Times New Roman" w:hAnsi="Arial" w:cs="Arial"/>
      <w:color w:val="auto"/>
      <w:lang w:val="ru-RU" w:eastAsia="ru-RU"/>
    </w:rPr>
  </w:style>
  <w:style w:type="paragraph" w:customStyle="1" w:styleId="CM30">
    <w:name w:val="CM30"/>
    <w:basedOn w:val="Default"/>
    <w:next w:val="Default"/>
    <w:rsid w:val="007B0248"/>
    <w:pPr>
      <w:widowControl w:val="0"/>
      <w:spacing w:line="371" w:lineRule="atLeast"/>
    </w:pPr>
    <w:rPr>
      <w:rFonts w:ascii="Arial" w:eastAsia="Times New Roman" w:hAnsi="Arial" w:cs="Arial"/>
      <w:color w:val="auto"/>
      <w:lang w:val="ru-RU" w:eastAsia="ru-RU"/>
    </w:rPr>
  </w:style>
  <w:style w:type="paragraph" w:customStyle="1" w:styleId="CM70">
    <w:name w:val="CM70"/>
    <w:basedOn w:val="Default"/>
    <w:next w:val="Default"/>
    <w:rsid w:val="007B0248"/>
    <w:pPr>
      <w:widowControl w:val="0"/>
      <w:spacing w:after="97"/>
    </w:pPr>
    <w:rPr>
      <w:rFonts w:ascii="Arial" w:eastAsia="Times New Roman" w:hAnsi="Arial" w:cs="Arial"/>
      <w:color w:val="auto"/>
      <w:lang w:val="ru-RU" w:eastAsia="ru-RU"/>
    </w:rPr>
  </w:style>
  <w:style w:type="paragraph" w:customStyle="1" w:styleId="CM67">
    <w:name w:val="CM67"/>
    <w:basedOn w:val="Default"/>
    <w:next w:val="Default"/>
    <w:rsid w:val="007B0248"/>
    <w:pPr>
      <w:widowControl w:val="0"/>
      <w:spacing w:after="1745"/>
    </w:pPr>
    <w:rPr>
      <w:rFonts w:ascii="Arial" w:eastAsia="Times New Roman" w:hAnsi="Arial" w:cs="Arial"/>
      <w:color w:val="auto"/>
      <w:lang w:val="ru-RU" w:eastAsia="ru-RU"/>
    </w:rPr>
  </w:style>
  <w:style w:type="paragraph" w:customStyle="1" w:styleId="CM72">
    <w:name w:val="CM72"/>
    <w:basedOn w:val="Default"/>
    <w:next w:val="Default"/>
    <w:rsid w:val="007B0248"/>
    <w:pPr>
      <w:widowControl w:val="0"/>
      <w:spacing w:after="718"/>
    </w:pPr>
    <w:rPr>
      <w:rFonts w:ascii="Arial" w:eastAsia="Times New Roman" w:hAnsi="Arial" w:cs="Arial"/>
      <w:color w:val="auto"/>
      <w:lang w:val="ru-RU" w:eastAsia="ru-RU"/>
    </w:rPr>
  </w:style>
  <w:style w:type="paragraph" w:customStyle="1" w:styleId="CM73">
    <w:name w:val="CM73"/>
    <w:basedOn w:val="Default"/>
    <w:next w:val="Default"/>
    <w:rsid w:val="007B0248"/>
    <w:pPr>
      <w:widowControl w:val="0"/>
      <w:spacing w:after="175"/>
    </w:pPr>
    <w:rPr>
      <w:rFonts w:ascii="Arial" w:eastAsia="Times New Roman" w:hAnsi="Arial" w:cs="Arial"/>
      <w:color w:val="auto"/>
      <w:lang w:val="ru-RU" w:eastAsia="ru-RU"/>
    </w:rPr>
  </w:style>
  <w:style w:type="paragraph" w:customStyle="1" w:styleId="CM65">
    <w:name w:val="CM65"/>
    <w:basedOn w:val="Default"/>
    <w:next w:val="Default"/>
    <w:rsid w:val="007B0248"/>
    <w:pPr>
      <w:widowControl w:val="0"/>
      <w:spacing w:after="463"/>
    </w:pPr>
    <w:rPr>
      <w:rFonts w:ascii="Arial" w:eastAsia="Times New Roman" w:hAnsi="Arial" w:cs="Arial"/>
      <w:color w:val="auto"/>
      <w:lang w:val="ru-RU" w:eastAsia="ru-RU"/>
    </w:rPr>
  </w:style>
  <w:style w:type="paragraph" w:customStyle="1" w:styleId="CM34">
    <w:name w:val="CM34"/>
    <w:basedOn w:val="Default"/>
    <w:next w:val="Default"/>
    <w:rsid w:val="007B0248"/>
    <w:pPr>
      <w:widowControl w:val="0"/>
      <w:spacing w:line="313" w:lineRule="atLeast"/>
    </w:pPr>
    <w:rPr>
      <w:rFonts w:ascii="Arial" w:eastAsia="Times New Roman" w:hAnsi="Arial" w:cs="Arial"/>
      <w:color w:val="auto"/>
      <w:lang w:val="ru-RU" w:eastAsia="ru-RU"/>
    </w:rPr>
  </w:style>
  <w:style w:type="paragraph" w:customStyle="1" w:styleId="CM35">
    <w:name w:val="CM35"/>
    <w:basedOn w:val="Default"/>
    <w:next w:val="Default"/>
    <w:rsid w:val="007B0248"/>
    <w:pPr>
      <w:widowControl w:val="0"/>
      <w:spacing w:line="180" w:lineRule="atLeast"/>
    </w:pPr>
    <w:rPr>
      <w:rFonts w:ascii="Arial" w:eastAsia="Times New Roman" w:hAnsi="Arial" w:cs="Arial"/>
      <w:color w:val="auto"/>
      <w:lang w:val="ru-RU" w:eastAsia="ru-RU"/>
    </w:rPr>
  </w:style>
  <w:style w:type="paragraph" w:customStyle="1" w:styleId="CM36">
    <w:name w:val="CM36"/>
    <w:basedOn w:val="Default"/>
    <w:next w:val="Default"/>
    <w:rsid w:val="007B0248"/>
    <w:pPr>
      <w:widowControl w:val="0"/>
    </w:pPr>
    <w:rPr>
      <w:rFonts w:ascii="Arial" w:eastAsia="Times New Roman" w:hAnsi="Arial" w:cs="Arial"/>
      <w:color w:val="auto"/>
      <w:lang w:val="ru-RU" w:eastAsia="ru-RU"/>
    </w:rPr>
  </w:style>
  <w:style w:type="paragraph" w:customStyle="1" w:styleId="CM33">
    <w:name w:val="CM33"/>
    <w:basedOn w:val="Default"/>
    <w:next w:val="Default"/>
    <w:rsid w:val="007B0248"/>
    <w:pPr>
      <w:widowControl w:val="0"/>
      <w:spacing w:line="291" w:lineRule="atLeast"/>
    </w:pPr>
    <w:rPr>
      <w:rFonts w:ascii="Arial" w:eastAsia="Times New Roman" w:hAnsi="Arial" w:cs="Arial"/>
      <w:color w:val="auto"/>
      <w:lang w:val="ru-RU" w:eastAsia="ru-RU"/>
    </w:rPr>
  </w:style>
  <w:style w:type="paragraph" w:customStyle="1" w:styleId="CM7">
    <w:name w:val="CM7"/>
    <w:basedOn w:val="Default"/>
    <w:next w:val="Default"/>
    <w:rsid w:val="007B0248"/>
    <w:pPr>
      <w:widowControl w:val="0"/>
      <w:spacing w:line="313" w:lineRule="atLeast"/>
    </w:pPr>
    <w:rPr>
      <w:rFonts w:ascii="Arial" w:eastAsia="Times New Roman" w:hAnsi="Arial" w:cs="Arial"/>
      <w:color w:val="auto"/>
      <w:lang w:val="ru-RU" w:eastAsia="ru-RU"/>
    </w:rPr>
  </w:style>
  <w:style w:type="paragraph" w:customStyle="1" w:styleId="CM38">
    <w:name w:val="CM38"/>
    <w:basedOn w:val="Default"/>
    <w:next w:val="Default"/>
    <w:rsid w:val="007B0248"/>
    <w:pPr>
      <w:widowControl w:val="0"/>
      <w:spacing w:line="313" w:lineRule="atLeast"/>
    </w:pPr>
    <w:rPr>
      <w:rFonts w:ascii="Arial" w:eastAsia="Times New Roman" w:hAnsi="Arial" w:cs="Arial"/>
      <w:color w:val="auto"/>
      <w:lang w:val="ru-RU" w:eastAsia="ru-RU"/>
    </w:rPr>
  </w:style>
  <w:style w:type="paragraph" w:customStyle="1" w:styleId="CM78">
    <w:name w:val="CM78"/>
    <w:basedOn w:val="Default"/>
    <w:next w:val="Default"/>
    <w:rsid w:val="007B0248"/>
    <w:pPr>
      <w:widowControl w:val="0"/>
      <w:spacing w:after="590"/>
    </w:pPr>
    <w:rPr>
      <w:rFonts w:ascii="Arial" w:eastAsia="Times New Roman" w:hAnsi="Arial" w:cs="Arial"/>
      <w:color w:val="auto"/>
      <w:lang w:val="ru-RU" w:eastAsia="ru-RU"/>
    </w:rPr>
  </w:style>
  <w:style w:type="paragraph" w:customStyle="1" w:styleId="CM76">
    <w:name w:val="CM76"/>
    <w:basedOn w:val="Default"/>
    <w:next w:val="Default"/>
    <w:rsid w:val="007B0248"/>
    <w:pPr>
      <w:widowControl w:val="0"/>
      <w:spacing w:after="1170"/>
    </w:pPr>
    <w:rPr>
      <w:rFonts w:ascii="Arial" w:eastAsia="Times New Roman" w:hAnsi="Arial" w:cs="Arial"/>
      <w:color w:val="auto"/>
      <w:lang w:val="ru-RU" w:eastAsia="ru-RU"/>
    </w:rPr>
  </w:style>
  <w:style w:type="paragraph" w:customStyle="1" w:styleId="CM68">
    <w:name w:val="CM68"/>
    <w:basedOn w:val="Default"/>
    <w:next w:val="Default"/>
    <w:rsid w:val="007B0248"/>
    <w:pPr>
      <w:widowControl w:val="0"/>
      <w:spacing w:after="7425"/>
    </w:pPr>
    <w:rPr>
      <w:rFonts w:ascii="Arial" w:eastAsia="Times New Roman" w:hAnsi="Arial" w:cs="Arial"/>
      <w:color w:val="auto"/>
      <w:lang w:val="ru-RU" w:eastAsia="ru-RU"/>
    </w:rPr>
  </w:style>
  <w:style w:type="paragraph" w:customStyle="1" w:styleId="CM39">
    <w:name w:val="CM39"/>
    <w:basedOn w:val="Default"/>
    <w:next w:val="Default"/>
    <w:rsid w:val="007B0248"/>
    <w:pPr>
      <w:widowControl w:val="0"/>
      <w:spacing w:line="640" w:lineRule="atLeast"/>
    </w:pPr>
    <w:rPr>
      <w:rFonts w:ascii="Arial" w:eastAsia="Times New Roman" w:hAnsi="Arial" w:cs="Arial"/>
      <w:color w:val="auto"/>
      <w:lang w:val="ru-RU" w:eastAsia="ru-RU"/>
    </w:rPr>
  </w:style>
  <w:style w:type="paragraph" w:customStyle="1" w:styleId="CM40">
    <w:name w:val="CM40"/>
    <w:basedOn w:val="Default"/>
    <w:next w:val="Default"/>
    <w:rsid w:val="007B0248"/>
    <w:pPr>
      <w:widowControl w:val="0"/>
    </w:pPr>
    <w:rPr>
      <w:rFonts w:ascii="Arial" w:eastAsia="Times New Roman" w:hAnsi="Arial" w:cs="Arial"/>
      <w:color w:val="auto"/>
      <w:lang w:val="ru-RU" w:eastAsia="ru-RU"/>
    </w:rPr>
  </w:style>
  <w:style w:type="paragraph" w:customStyle="1" w:styleId="CM80">
    <w:name w:val="CM80"/>
    <w:basedOn w:val="Default"/>
    <w:next w:val="Default"/>
    <w:rsid w:val="007B0248"/>
    <w:pPr>
      <w:widowControl w:val="0"/>
      <w:spacing w:after="175"/>
    </w:pPr>
    <w:rPr>
      <w:rFonts w:ascii="Arial" w:eastAsia="Times New Roman" w:hAnsi="Arial" w:cs="Arial"/>
      <w:color w:val="auto"/>
      <w:lang w:val="ru-RU" w:eastAsia="ru-RU"/>
    </w:rPr>
  </w:style>
  <w:style w:type="paragraph" w:customStyle="1" w:styleId="CM61">
    <w:name w:val="CM61"/>
    <w:basedOn w:val="Default"/>
    <w:next w:val="Default"/>
    <w:rsid w:val="007B0248"/>
    <w:pPr>
      <w:widowControl w:val="0"/>
      <w:spacing w:after="1245"/>
    </w:pPr>
    <w:rPr>
      <w:rFonts w:ascii="Arial" w:eastAsia="Times New Roman" w:hAnsi="Arial" w:cs="Arial"/>
      <w:color w:val="auto"/>
      <w:lang w:val="ru-RU" w:eastAsia="ru-RU"/>
    </w:rPr>
  </w:style>
  <w:style w:type="paragraph" w:customStyle="1" w:styleId="CM41">
    <w:name w:val="CM41"/>
    <w:basedOn w:val="Default"/>
    <w:next w:val="Default"/>
    <w:rsid w:val="007B0248"/>
    <w:pPr>
      <w:widowControl w:val="0"/>
      <w:spacing w:line="171" w:lineRule="atLeast"/>
    </w:pPr>
    <w:rPr>
      <w:rFonts w:ascii="Arial" w:eastAsia="Times New Roman" w:hAnsi="Arial" w:cs="Arial"/>
      <w:color w:val="auto"/>
      <w:lang w:val="ru-RU" w:eastAsia="ru-RU"/>
    </w:rPr>
  </w:style>
  <w:style w:type="paragraph" w:customStyle="1" w:styleId="CM59">
    <w:name w:val="CM59"/>
    <w:basedOn w:val="Default"/>
    <w:next w:val="Default"/>
    <w:rsid w:val="007B0248"/>
    <w:pPr>
      <w:widowControl w:val="0"/>
      <w:spacing w:after="880"/>
    </w:pPr>
    <w:rPr>
      <w:rFonts w:ascii="Arial" w:eastAsia="Times New Roman" w:hAnsi="Arial" w:cs="Arial"/>
      <w:color w:val="auto"/>
      <w:lang w:val="ru-RU" w:eastAsia="ru-RU"/>
    </w:rPr>
  </w:style>
  <w:style w:type="paragraph" w:customStyle="1" w:styleId="CM74">
    <w:name w:val="CM74"/>
    <w:basedOn w:val="Default"/>
    <w:next w:val="Default"/>
    <w:rsid w:val="007B0248"/>
    <w:pPr>
      <w:widowControl w:val="0"/>
      <w:spacing w:after="1490"/>
    </w:pPr>
    <w:rPr>
      <w:rFonts w:ascii="Arial" w:eastAsia="Times New Roman" w:hAnsi="Arial" w:cs="Arial"/>
      <w:color w:val="auto"/>
      <w:lang w:val="ru-RU" w:eastAsia="ru-RU"/>
    </w:rPr>
  </w:style>
  <w:style w:type="paragraph" w:customStyle="1" w:styleId="CM42">
    <w:name w:val="CM42"/>
    <w:basedOn w:val="Default"/>
    <w:next w:val="Default"/>
    <w:rsid w:val="007B0248"/>
    <w:pPr>
      <w:widowControl w:val="0"/>
    </w:pPr>
    <w:rPr>
      <w:rFonts w:ascii="Arial" w:eastAsia="Times New Roman" w:hAnsi="Arial" w:cs="Arial"/>
      <w:color w:val="auto"/>
      <w:lang w:val="ru-RU" w:eastAsia="ru-RU"/>
    </w:rPr>
  </w:style>
  <w:style w:type="paragraph" w:customStyle="1" w:styleId="15">
    <w:name w:val="Стиль1"/>
    <w:basedOn w:val="Heading4"/>
    <w:rsid w:val="007B0248"/>
    <w:pPr>
      <w:keepLines w:val="0"/>
      <w:spacing w:before="0" w:after="0" w:line="360" w:lineRule="auto"/>
      <w:ind w:left="0" w:firstLine="0"/>
      <w:jc w:val="center"/>
    </w:pPr>
    <w:rPr>
      <w:rFonts w:ascii="LitNusx" w:eastAsia="Times New Roman" w:hAnsi="LitNusx" w:cs="Times New Roman"/>
      <w:iCs w:val="0"/>
      <w:color w:val="auto"/>
      <w:sz w:val="40"/>
      <w:szCs w:val="20"/>
      <w:lang w:val="en-US" w:eastAsia="ru-RU"/>
    </w:rPr>
  </w:style>
  <w:style w:type="character" w:customStyle="1" w:styleId="ReportTextChar1">
    <w:name w:val="Report Text Char1"/>
    <w:basedOn w:val="DefaultParagraphFont"/>
    <w:link w:val="ReportText"/>
    <w:rsid w:val="007B0248"/>
    <w:rPr>
      <w:rFonts w:ascii="Times New Roman" w:eastAsia="Times New Roman" w:hAnsi="Times New Roman" w:cs="Times New Roman"/>
      <w:szCs w:val="20"/>
      <w:lang w:val="en-GB"/>
    </w:rPr>
  </w:style>
  <w:style w:type="paragraph" w:customStyle="1" w:styleId="Address">
    <w:name w:val="Address"/>
    <w:rsid w:val="007B0248"/>
    <w:pPr>
      <w:tabs>
        <w:tab w:val="left" w:pos="1152"/>
      </w:tabs>
      <w:spacing w:before="0" w:after="312" w:line="312" w:lineRule="exact"/>
    </w:pPr>
    <w:rPr>
      <w:rFonts w:ascii="Sylfaen" w:eastAsia="Times New Roman" w:hAnsi="Sylfaen" w:cs="Times New Roman"/>
      <w:lang w:val="en-GB"/>
    </w:rPr>
  </w:style>
  <w:style w:type="paragraph" w:customStyle="1" w:styleId="Address1">
    <w:name w:val="Address1"/>
    <w:basedOn w:val="Normal"/>
    <w:rsid w:val="007B0248"/>
    <w:pPr>
      <w:spacing w:before="0" w:after="0"/>
      <w:jc w:val="left"/>
    </w:pPr>
    <w:rPr>
      <w:rFonts w:eastAsia="Times New Roman" w:cs="Times New Roman"/>
      <w:szCs w:val="20"/>
      <w:lang w:val="en-GB"/>
    </w:rPr>
  </w:style>
  <w:style w:type="paragraph" w:customStyle="1" w:styleId="Heading-4">
    <w:name w:val="Heading-4"/>
    <w:basedOn w:val="Normal"/>
    <w:next w:val="Normal"/>
    <w:link w:val="Heading-4Char"/>
    <w:autoRedefine/>
    <w:rsid w:val="007B0248"/>
    <w:pPr>
      <w:widowControl w:val="0"/>
      <w:tabs>
        <w:tab w:val="left" w:pos="900"/>
      </w:tabs>
      <w:adjustRightInd w:val="0"/>
      <w:spacing w:before="0" w:after="0" w:line="360" w:lineRule="atLeast"/>
      <w:textAlignment w:val="baseline"/>
      <w:outlineLvl w:val="3"/>
    </w:pPr>
    <w:rPr>
      <w:rFonts w:eastAsia="Times New Roman" w:cs="Arial"/>
      <w:i/>
      <w:color w:val="000080"/>
      <w:lang w:val="en-GB"/>
    </w:rPr>
  </w:style>
  <w:style w:type="character" w:customStyle="1" w:styleId="Heading-4Char">
    <w:name w:val="Heading-4 Char"/>
    <w:basedOn w:val="DefaultParagraphFont"/>
    <w:link w:val="Heading-4"/>
    <w:rsid w:val="007B0248"/>
    <w:rPr>
      <w:rFonts w:ascii="Sylfaen" w:eastAsia="Times New Roman" w:hAnsi="Sylfaen" w:cs="Arial"/>
      <w:i/>
      <w:color w:val="000080"/>
      <w:lang w:val="en-GB"/>
    </w:rPr>
  </w:style>
  <w:style w:type="paragraph" w:customStyle="1" w:styleId="Tabletextleft">
    <w:name w:val="Table text left"/>
    <w:basedOn w:val="Normal"/>
    <w:link w:val="TabletextleftChar"/>
    <w:rsid w:val="007B0248"/>
    <w:pPr>
      <w:keepNext/>
      <w:keepLines/>
      <w:widowControl w:val="0"/>
      <w:tabs>
        <w:tab w:val="right" w:pos="8730"/>
      </w:tabs>
      <w:adjustRightInd w:val="0"/>
      <w:spacing w:before="0" w:after="0" w:line="360" w:lineRule="atLeast"/>
      <w:textAlignment w:val="baseline"/>
    </w:pPr>
    <w:rPr>
      <w:rFonts w:ascii="Arial" w:eastAsia="Times New Roman" w:hAnsi="Arial" w:cs="Arial"/>
      <w:sz w:val="20"/>
      <w:lang w:val="en-US"/>
    </w:rPr>
  </w:style>
  <w:style w:type="character" w:customStyle="1" w:styleId="TabletextleftChar">
    <w:name w:val="Table text left Char"/>
    <w:basedOn w:val="DefaultParagraphFont"/>
    <w:link w:val="Tabletextleft"/>
    <w:rsid w:val="007B0248"/>
    <w:rPr>
      <w:rFonts w:ascii="Arial" w:eastAsia="Times New Roman" w:hAnsi="Arial" w:cs="Arial"/>
      <w:sz w:val="20"/>
    </w:rPr>
  </w:style>
  <w:style w:type="paragraph" w:customStyle="1" w:styleId="Tabletitle">
    <w:name w:val="Table title"/>
    <w:basedOn w:val="Normal"/>
    <w:next w:val="Tablecolumnheadings"/>
    <w:autoRedefine/>
    <w:rsid w:val="007B0248"/>
    <w:pPr>
      <w:keepNext/>
      <w:keepLines/>
      <w:widowControl w:val="0"/>
      <w:adjustRightInd w:val="0"/>
      <w:spacing w:before="0" w:after="0" w:line="360" w:lineRule="atLeast"/>
      <w:jc w:val="center"/>
      <w:textAlignment w:val="baseline"/>
    </w:pPr>
    <w:rPr>
      <w:rFonts w:ascii="Arial Bold" w:eastAsia="Times New Roman" w:hAnsi="Arial Bold" w:cs="Arial"/>
      <w:lang w:val="en-US"/>
    </w:rPr>
  </w:style>
  <w:style w:type="paragraph" w:customStyle="1" w:styleId="Tablecolumnheadings">
    <w:name w:val="Table column headings"/>
    <w:basedOn w:val="Normal"/>
    <w:link w:val="TablecolumnheadingsChar"/>
    <w:rsid w:val="007B0248"/>
    <w:pPr>
      <w:widowControl w:val="0"/>
      <w:adjustRightInd w:val="0"/>
      <w:spacing w:before="0" w:after="0" w:line="360" w:lineRule="atLeast"/>
      <w:jc w:val="center"/>
      <w:textAlignment w:val="baseline"/>
    </w:pPr>
    <w:rPr>
      <w:rFonts w:ascii="Arial" w:eastAsia="Times New Roman" w:hAnsi="Arial" w:cs="Arial"/>
      <w:i/>
      <w:sz w:val="20"/>
      <w:lang w:val="en-US"/>
    </w:rPr>
  </w:style>
  <w:style w:type="character" w:customStyle="1" w:styleId="TablecolumnheadingsChar">
    <w:name w:val="Table column headings Char"/>
    <w:basedOn w:val="DefaultParagraphFont"/>
    <w:link w:val="Tablecolumnheadings"/>
    <w:rsid w:val="007B0248"/>
    <w:rPr>
      <w:rFonts w:ascii="Arial" w:eastAsia="Times New Roman" w:hAnsi="Arial" w:cs="Arial"/>
      <w:i/>
      <w:sz w:val="20"/>
    </w:rPr>
  </w:style>
  <w:style w:type="paragraph" w:customStyle="1" w:styleId="Tabletextcentered">
    <w:name w:val="Table text centered"/>
    <w:basedOn w:val="Tabletextleft"/>
    <w:link w:val="TabletextcenteredChar"/>
    <w:rsid w:val="007B0248"/>
    <w:pPr>
      <w:jc w:val="center"/>
    </w:pPr>
  </w:style>
  <w:style w:type="character" w:customStyle="1" w:styleId="TabletextcenteredChar">
    <w:name w:val="Table text centered Char"/>
    <w:basedOn w:val="TabletextleftChar"/>
    <w:link w:val="Tabletextcentered"/>
    <w:rsid w:val="007B0248"/>
    <w:rPr>
      <w:rFonts w:ascii="Arial" w:eastAsia="Times New Roman" w:hAnsi="Arial" w:cs="Arial"/>
      <w:sz w:val="20"/>
    </w:rPr>
  </w:style>
  <w:style w:type="paragraph" w:customStyle="1" w:styleId="BulletItem">
    <w:name w:val="Bullet Item"/>
    <w:basedOn w:val="Normal"/>
    <w:rsid w:val="007B0248"/>
    <w:pPr>
      <w:widowControl w:val="0"/>
      <w:tabs>
        <w:tab w:val="num" w:pos="360"/>
      </w:tabs>
      <w:adjustRightInd w:val="0"/>
      <w:spacing w:before="0" w:line="360" w:lineRule="atLeast"/>
      <w:ind w:left="360" w:hanging="360"/>
      <w:textAlignment w:val="baseline"/>
    </w:pPr>
    <w:rPr>
      <w:rFonts w:ascii="Arial" w:eastAsia="Times New Roman" w:hAnsi="Arial" w:cs="Times New Roman"/>
      <w:szCs w:val="20"/>
      <w:lang w:val="en-US"/>
    </w:rPr>
  </w:style>
  <w:style w:type="character" w:customStyle="1" w:styleId="IntroductoryTextChar">
    <w:name w:val="Introductory Text Char"/>
    <w:basedOn w:val="DefaultParagraphFont"/>
    <w:link w:val="IntroductoryText"/>
    <w:rsid w:val="007B0248"/>
    <w:rPr>
      <w:rFonts w:ascii="Arial" w:hAnsi="Arial" w:cs="Arial"/>
      <w:lang w:val="en-GB"/>
    </w:rPr>
  </w:style>
  <w:style w:type="paragraph" w:customStyle="1" w:styleId="IntroductoryText">
    <w:name w:val="Introductory Text"/>
    <w:basedOn w:val="Normal"/>
    <w:link w:val="IntroductoryTextChar"/>
    <w:autoRedefine/>
    <w:rsid w:val="007B0248"/>
    <w:pPr>
      <w:widowControl w:val="0"/>
      <w:adjustRightInd w:val="0"/>
      <w:spacing w:before="0" w:after="0"/>
      <w:textAlignment w:val="baseline"/>
    </w:pPr>
    <w:rPr>
      <w:rFonts w:ascii="Arial" w:hAnsi="Arial" w:cs="Arial"/>
      <w:lang w:val="en-GB"/>
    </w:rPr>
  </w:style>
  <w:style w:type="paragraph" w:customStyle="1" w:styleId="xl31">
    <w:name w:val="xl31"/>
    <w:basedOn w:val="Normal"/>
    <w:rsid w:val="007B0248"/>
    <w:pPr>
      <w:pBdr>
        <w:right w:val="single" w:sz="4" w:space="0" w:color="auto"/>
      </w:pBdr>
      <w:spacing w:before="100" w:beforeAutospacing="1" w:after="100" w:afterAutospacing="1"/>
      <w:jc w:val="right"/>
    </w:pPr>
    <w:rPr>
      <w:rFonts w:ascii="Arial" w:eastAsia="Calibri" w:hAnsi="Arial" w:cs="Arial"/>
      <w:sz w:val="24"/>
      <w:szCs w:val="24"/>
      <w:lang w:val="en-US"/>
    </w:rPr>
  </w:style>
  <w:style w:type="paragraph" w:customStyle="1" w:styleId="xl49">
    <w:name w:val="xl49"/>
    <w:basedOn w:val="Normal"/>
    <w:rsid w:val="007B0248"/>
    <w:pPr>
      <w:spacing w:before="100" w:beforeAutospacing="1" w:after="100" w:afterAutospacing="1"/>
      <w:jc w:val="left"/>
    </w:pPr>
    <w:rPr>
      <w:rFonts w:ascii="LitNusx" w:eastAsia="Calibri" w:hAnsi="LitNusx" w:cs="LitNusx"/>
      <w:b/>
      <w:bCs/>
      <w:sz w:val="24"/>
      <w:szCs w:val="24"/>
      <w:lang w:val="en-US"/>
    </w:rPr>
  </w:style>
  <w:style w:type="paragraph" w:customStyle="1" w:styleId="content">
    <w:name w:val="content"/>
    <w:basedOn w:val="Normal"/>
    <w:rsid w:val="007B0248"/>
    <w:pPr>
      <w:spacing w:before="100" w:beforeAutospacing="1" w:after="100" w:afterAutospacing="1"/>
      <w:jc w:val="left"/>
    </w:pPr>
    <w:rPr>
      <w:rFonts w:eastAsia="Times New Roman" w:cs="Times New Roman"/>
      <w:sz w:val="24"/>
      <w:szCs w:val="24"/>
      <w:lang w:val="ru-RU" w:eastAsia="ru-RU"/>
    </w:rPr>
  </w:style>
  <w:style w:type="paragraph" w:customStyle="1" w:styleId="style68">
    <w:name w:val="style68"/>
    <w:basedOn w:val="Normal"/>
    <w:rsid w:val="007B0248"/>
    <w:pPr>
      <w:spacing w:before="100" w:beforeAutospacing="1" w:after="100" w:afterAutospacing="1"/>
      <w:jc w:val="left"/>
    </w:pPr>
    <w:rPr>
      <w:rFonts w:ascii="BPG U Chveulebrivi" w:eastAsia="Times New Roman" w:hAnsi="BPG U Chveulebrivi" w:cs="Times New Roman"/>
      <w:color w:val="003333"/>
      <w:sz w:val="21"/>
      <w:szCs w:val="21"/>
      <w:lang w:val="ru-RU" w:eastAsia="ru-RU"/>
    </w:rPr>
  </w:style>
  <w:style w:type="paragraph" w:customStyle="1" w:styleId="hang1">
    <w:name w:val="hang1"/>
    <w:basedOn w:val="Normal"/>
    <w:rsid w:val="007B0248"/>
    <w:pPr>
      <w:overflowPunct w:val="0"/>
      <w:autoSpaceDE w:val="0"/>
      <w:autoSpaceDN w:val="0"/>
      <w:adjustRightInd w:val="0"/>
      <w:spacing w:before="0"/>
      <w:ind w:left="567" w:hanging="567"/>
      <w:jc w:val="left"/>
      <w:textAlignment w:val="baseline"/>
    </w:pPr>
    <w:rPr>
      <w:rFonts w:eastAsia="Times New Roman" w:cs="Times New Roman"/>
      <w:szCs w:val="20"/>
      <w:lang w:val="en-GB" w:eastAsia="ru-RU"/>
    </w:rPr>
  </w:style>
  <w:style w:type="paragraph" w:customStyle="1" w:styleId="Prosto">
    <w:name w:val="Prosto"/>
    <w:basedOn w:val="Normal"/>
    <w:autoRedefine/>
    <w:rsid w:val="007B0248"/>
    <w:pPr>
      <w:spacing w:before="0" w:after="0"/>
    </w:pPr>
    <w:rPr>
      <w:rFonts w:ascii="AcadNusx" w:eastAsia="Times New Roman" w:hAnsi="AcadNusx" w:cs="Times New Roman"/>
      <w:iCs/>
      <w:szCs w:val="20"/>
      <w:lang w:val="en-US"/>
    </w:rPr>
  </w:style>
  <w:style w:type="paragraph" w:customStyle="1" w:styleId="Normalsylfaen">
    <w:name w:val="Normal + sylfaen"/>
    <w:basedOn w:val="Normal0"/>
    <w:rsid w:val="007B0248"/>
    <w:pPr>
      <w:jc w:val="both"/>
    </w:pPr>
    <w:rPr>
      <w:rFonts w:ascii="Sylfaen" w:hAnsi="Sylfaen" w:cs="Sylfaen"/>
    </w:rPr>
  </w:style>
  <w:style w:type="paragraph" w:customStyle="1" w:styleId="Sylfaen">
    <w:name w:val="Sylfaen"/>
    <w:basedOn w:val="Heading2"/>
    <w:rsid w:val="007B0248"/>
    <w:pPr>
      <w:keepLines w:val="0"/>
      <w:tabs>
        <w:tab w:val="num" w:pos="360"/>
      </w:tabs>
      <w:spacing w:before="240"/>
      <w:ind w:left="578" w:hanging="578"/>
      <w:jc w:val="left"/>
    </w:pPr>
    <w:rPr>
      <w:rFonts w:ascii="Arial" w:eastAsia="Times New Roman" w:hAnsi="Arial" w:cs="Arial"/>
      <w:bCs/>
      <w:noProof w:val="0"/>
      <w:color w:val="auto"/>
      <w:sz w:val="28"/>
      <w:szCs w:val="22"/>
      <w:lang w:eastAsia="ru-RU"/>
    </w:rPr>
  </w:style>
  <w:style w:type="paragraph" w:customStyle="1" w:styleId="16">
    <w:name w:val="Заголовок оглавления1"/>
    <w:basedOn w:val="Heading1"/>
    <w:next w:val="Normal"/>
    <w:qFormat/>
    <w:rsid w:val="007B0248"/>
    <w:pPr>
      <w:framePr w:hSpace="180" w:wrap="around" w:vAnchor="page" w:hAnchor="margin" w:y="1078"/>
      <w:spacing w:before="480" w:line="276" w:lineRule="auto"/>
      <w:jc w:val="center"/>
      <w:outlineLvl w:val="9"/>
    </w:pPr>
    <w:rPr>
      <w:rFonts w:eastAsia="Times New Roman" w:cs="Times New Roman"/>
      <w:bCs/>
      <w:noProof w:val="0"/>
      <w:color w:val="365F91"/>
      <w:sz w:val="28"/>
      <w:szCs w:val="28"/>
    </w:rPr>
  </w:style>
  <w:style w:type="paragraph" w:customStyle="1" w:styleId="Normal-Geo">
    <w:name w:val="Normal-Geo"/>
    <w:basedOn w:val="Normal"/>
    <w:rsid w:val="007B0248"/>
    <w:pPr>
      <w:spacing w:before="0" w:after="0" w:line="312" w:lineRule="auto"/>
      <w:ind w:left="680"/>
    </w:pPr>
    <w:rPr>
      <w:rFonts w:ascii="AcadNusx" w:eastAsia="Times New Roman" w:hAnsi="AcadNusx" w:cs="Times New Roman"/>
      <w:sz w:val="20"/>
      <w:szCs w:val="20"/>
      <w:lang w:val="en-GB" w:eastAsia="ru-RU"/>
    </w:rPr>
  </w:style>
  <w:style w:type="paragraph" w:styleId="DocumentMap">
    <w:name w:val="Document Map"/>
    <w:basedOn w:val="Normal"/>
    <w:link w:val="DocumentMapChar"/>
    <w:uiPriority w:val="99"/>
    <w:rsid w:val="007B0248"/>
    <w:pPr>
      <w:shd w:val="clear" w:color="auto" w:fill="000080"/>
      <w:spacing w:before="0" w:after="0"/>
      <w:jc w:val="left"/>
    </w:pPr>
    <w:rPr>
      <w:rFonts w:ascii="Tahoma" w:eastAsia="Times New Roman" w:hAnsi="Tahoma" w:cs="Tahoma"/>
      <w:sz w:val="20"/>
      <w:szCs w:val="20"/>
      <w:lang w:val="ru-RU" w:eastAsia="ru-RU"/>
    </w:rPr>
  </w:style>
  <w:style w:type="character" w:customStyle="1" w:styleId="DocumentMapChar">
    <w:name w:val="Document Map Char"/>
    <w:basedOn w:val="DefaultParagraphFont"/>
    <w:link w:val="DocumentMap"/>
    <w:uiPriority w:val="99"/>
    <w:rsid w:val="007B0248"/>
    <w:rPr>
      <w:rFonts w:ascii="Tahoma" w:eastAsia="Times New Roman" w:hAnsi="Tahoma" w:cs="Tahoma"/>
      <w:sz w:val="20"/>
      <w:szCs w:val="20"/>
      <w:shd w:val="clear" w:color="auto" w:fill="000080"/>
      <w:lang w:val="ru-RU" w:eastAsia="ru-RU"/>
    </w:rPr>
  </w:style>
  <w:style w:type="paragraph" w:customStyle="1" w:styleId="CM31">
    <w:name w:val="CM31"/>
    <w:basedOn w:val="Normal"/>
    <w:next w:val="Normal"/>
    <w:rsid w:val="007B0248"/>
    <w:pPr>
      <w:widowControl w:val="0"/>
      <w:autoSpaceDE w:val="0"/>
      <w:autoSpaceDN w:val="0"/>
      <w:adjustRightInd w:val="0"/>
      <w:spacing w:before="0" w:after="388"/>
      <w:jc w:val="left"/>
    </w:pPr>
    <w:rPr>
      <w:rFonts w:eastAsia="Times New Roman" w:cs="Times New Roman"/>
      <w:sz w:val="24"/>
      <w:szCs w:val="24"/>
      <w:lang w:val="ru-RU" w:eastAsia="ru-RU"/>
    </w:rPr>
  </w:style>
  <w:style w:type="paragraph" w:customStyle="1" w:styleId="CM32">
    <w:name w:val="CM32"/>
    <w:basedOn w:val="Default"/>
    <w:next w:val="Default"/>
    <w:rsid w:val="007B0248"/>
    <w:pPr>
      <w:widowControl w:val="0"/>
      <w:spacing w:after="250"/>
    </w:pPr>
    <w:rPr>
      <w:rFonts w:ascii="Times New Roman" w:eastAsia="Times New Roman" w:hAnsi="Times New Roman" w:cs="Times New Roman"/>
      <w:color w:val="auto"/>
      <w:lang w:val="ru-RU" w:eastAsia="ru-RU"/>
    </w:rPr>
  </w:style>
  <w:style w:type="paragraph" w:customStyle="1" w:styleId="CharCharCharCharCharCharChar">
    <w:name w:val="Char Char Знак Знак Char Char Знак Знак Char Char Char"/>
    <w:basedOn w:val="Normal"/>
    <w:next w:val="Normal"/>
    <w:rsid w:val="007B0248"/>
    <w:pPr>
      <w:spacing w:before="0" w:after="0"/>
      <w:jc w:val="left"/>
    </w:pPr>
    <w:rPr>
      <w:rFonts w:eastAsia="Times New Roman" w:cs="Times New Roman"/>
      <w:sz w:val="24"/>
      <w:szCs w:val="24"/>
      <w:lang w:val="pl-PL" w:eastAsia="pl-PL"/>
    </w:rPr>
  </w:style>
  <w:style w:type="paragraph" w:customStyle="1" w:styleId="CharChar6CharCharCharChar">
    <w:name w:val="Char Char6 Char Char Char Char"/>
    <w:basedOn w:val="Normal"/>
    <w:next w:val="Normal"/>
    <w:rsid w:val="007B0248"/>
    <w:pPr>
      <w:spacing w:before="0" w:after="0"/>
      <w:jc w:val="left"/>
    </w:pPr>
    <w:rPr>
      <w:rFonts w:eastAsia="Times New Roman" w:cs="Times New Roman"/>
      <w:sz w:val="24"/>
      <w:szCs w:val="24"/>
      <w:lang w:val="pl-PL" w:eastAsia="pl-PL"/>
    </w:rPr>
  </w:style>
  <w:style w:type="character" w:customStyle="1" w:styleId="TablecolumnheadingsCharChar">
    <w:name w:val="Table column headings Char Char"/>
    <w:basedOn w:val="DefaultParagraphFont"/>
    <w:rsid w:val="007B0248"/>
    <w:rPr>
      <w:rFonts w:ascii="Arial" w:hAnsi="Arial" w:cs="Arial"/>
      <w:i/>
      <w:szCs w:val="22"/>
      <w:lang w:val="en-US" w:eastAsia="en-US" w:bidi="ar-SA"/>
    </w:rPr>
  </w:style>
  <w:style w:type="paragraph" w:customStyle="1" w:styleId="ESENormal">
    <w:name w:val="ESE Normal"/>
    <w:basedOn w:val="Normal"/>
    <w:rsid w:val="007B0248"/>
    <w:pPr>
      <w:spacing w:before="0" w:after="0"/>
    </w:pPr>
    <w:rPr>
      <w:rFonts w:ascii="Times New Roman" w:eastAsia="Times New Roman" w:hAnsi="Times New Roman" w:cs="Times New Roman"/>
      <w:szCs w:val="24"/>
      <w:lang w:val="en-GB"/>
    </w:rPr>
  </w:style>
  <w:style w:type="paragraph" w:styleId="Revision">
    <w:name w:val="Revision"/>
    <w:hidden/>
    <w:uiPriority w:val="99"/>
    <w:semiHidden/>
    <w:rsid w:val="007B0248"/>
    <w:pPr>
      <w:spacing w:before="0" w:after="0"/>
    </w:pPr>
    <w:rPr>
      <w:rFonts w:ascii="Calibri" w:eastAsia="Calibri" w:hAnsi="Calibri" w:cs="Times New Roman"/>
    </w:rPr>
  </w:style>
  <w:style w:type="character" w:customStyle="1" w:styleId="Italics">
    <w:name w:val="Italics"/>
    <w:basedOn w:val="DefaultParagraphFont"/>
    <w:rsid w:val="007B0248"/>
    <w:rPr>
      <w:rFonts w:ascii="Arial" w:hAnsi="Arial"/>
      <w:i/>
      <w:iCs/>
      <w:color w:val="auto"/>
      <w:sz w:val="22"/>
      <w:u w:val="none"/>
    </w:rPr>
  </w:style>
  <w:style w:type="character" w:customStyle="1" w:styleId="Italic">
    <w:name w:val="Italic"/>
    <w:basedOn w:val="DefaultParagraphFont"/>
    <w:rsid w:val="007B0248"/>
    <w:rPr>
      <w:i/>
      <w:iCs/>
      <w:color w:val="000000"/>
    </w:rPr>
  </w:style>
  <w:style w:type="character" w:customStyle="1" w:styleId="chemf">
    <w:name w:val="chemf"/>
    <w:basedOn w:val="DefaultParagraphFont"/>
    <w:rsid w:val="007B0248"/>
  </w:style>
  <w:style w:type="character" w:customStyle="1" w:styleId="longtext">
    <w:name w:val="long_text"/>
    <w:basedOn w:val="DefaultParagraphFont"/>
    <w:rsid w:val="007B0248"/>
  </w:style>
  <w:style w:type="paragraph" w:customStyle="1" w:styleId="msg">
    <w:name w:val="msg"/>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table" w:customStyle="1" w:styleId="TableGrid121">
    <w:name w:val="Table Grid121"/>
    <w:basedOn w:val="TableNormal"/>
    <w:next w:val="TableGrid"/>
    <w:uiPriority w:val="59"/>
    <w:rsid w:val="007B0248"/>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
    <w:name w:val="Report Table 210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
    <w:name w:val="Сетка таблицы22"/>
    <w:basedOn w:val="TableNormal"/>
    <w:next w:val="TableGrid"/>
    <w:uiPriority w:val="59"/>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
    <w:name w:val="Report Table 210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0">
    <w:name w:val="Table Grid6"/>
    <w:basedOn w:val="TableNormal"/>
    <w:next w:val="TableGrid"/>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
    <w:name w:val="Report Table 2104"/>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
    <w:name w:val="No List6"/>
    <w:next w:val="NoList"/>
    <w:uiPriority w:val="99"/>
    <w:semiHidden/>
    <w:unhideWhenUsed/>
    <w:rsid w:val="007B0248"/>
  </w:style>
  <w:style w:type="table" w:customStyle="1" w:styleId="ReportTable2111">
    <w:name w:val="Report Table 2111"/>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
    <w:name w:val="No List211"/>
    <w:next w:val="NoList"/>
    <w:uiPriority w:val="99"/>
    <w:semiHidden/>
    <w:unhideWhenUsed/>
    <w:rsid w:val="007B0248"/>
  </w:style>
  <w:style w:type="table" w:customStyle="1" w:styleId="ReportTable214">
    <w:name w:val="Report Table 214"/>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
    <w:name w:val="No List311"/>
    <w:next w:val="NoList"/>
    <w:uiPriority w:val="99"/>
    <w:semiHidden/>
    <w:unhideWhenUsed/>
    <w:rsid w:val="007B0248"/>
  </w:style>
  <w:style w:type="table" w:customStyle="1" w:styleId="ReportTable221">
    <w:name w:val="Report Table 22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
    <w:link w:val="Style22Char"/>
    <w:qFormat/>
    <w:rsid w:val="007B0248"/>
    <w:pPr>
      <w:numPr>
        <w:numId w:val="44"/>
      </w:numPr>
      <w:spacing w:line="276" w:lineRule="auto"/>
      <w:contextualSpacing/>
    </w:pPr>
    <w:rPr>
      <w:rFonts w:eastAsia="Times New Roman"/>
      <w:bCs/>
      <w:lang w:eastAsia="ru-RU"/>
    </w:rPr>
  </w:style>
  <w:style w:type="character" w:customStyle="1" w:styleId="Style22Char">
    <w:name w:val="Style2.2 Char"/>
    <w:basedOn w:val="Heading2Char"/>
    <w:link w:val="Style22"/>
    <w:rsid w:val="007B0248"/>
    <w:rPr>
      <w:rFonts w:ascii="Sylfaen" w:eastAsia="Times New Roman" w:hAnsi="Sylfaen" w:cstheme="majorBidi"/>
      <w:b/>
      <w:bCs/>
      <w:noProof/>
      <w:color w:val="000000" w:themeColor="text1"/>
      <w:szCs w:val="26"/>
      <w:lang w:val="ka-GE" w:eastAsia="ru-RU"/>
    </w:rPr>
  </w:style>
  <w:style w:type="paragraph" w:customStyle="1" w:styleId="Style21">
    <w:name w:val="Style2.1"/>
    <w:basedOn w:val="Heading1"/>
    <w:link w:val="Style21Char"/>
    <w:qFormat/>
    <w:rsid w:val="007B0248"/>
    <w:pPr>
      <w:numPr>
        <w:numId w:val="44"/>
      </w:numPr>
      <w:jc w:val="left"/>
    </w:pPr>
    <w:rPr>
      <w:rFonts w:eastAsia="Times New Roman"/>
      <w:bCs/>
      <w:noProof w:val="0"/>
      <w:szCs w:val="28"/>
    </w:rPr>
  </w:style>
  <w:style w:type="character" w:customStyle="1" w:styleId="Style21Char">
    <w:name w:val="Style2.1 Char"/>
    <w:basedOn w:val="DefaultParagraphFont"/>
    <w:link w:val="Style21"/>
    <w:rsid w:val="007B0248"/>
    <w:rPr>
      <w:rFonts w:ascii="Sylfaen" w:eastAsia="Times New Roman" w:hAnsi="Sylfaen" w:cstheme="majorBidi"/>
      <w:b/>
      <w:bCs/>
      <w:color w:val="000000" w:themeColor="text1"/>
      <w:szCs w:val="28"/>
      <w:lang w:val="ka-GE"/>
    </w:rPr>
  </w:style>
  <w:style w:type="table" w:customStyle="1" w:styleId="ReportTable2112">
    <w:name w:val="Report Table 211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
    <w:name w:val="No List7"/>
    <w:next w:val="NoList"/>
    <w:uiPriority w:val="99"/>
    <w:semiHidden/>
    <w:unhideWhenUsed/>
    <w:rsid w:val="007B0248"/>
  </w:style>
  <w:style w:type="table" w:customStyle="1" w:styleId="ReportTable2151">
    <w:name w:val="Report Table 2151"/>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
    <w:name w:val="No List1111"/>
    <w:next w:val="NoList"/>
    <w:semiHidden/>
    <w:unhideWhenUsed/>
    <w:rsid w:val="007B0248"/>
  </w:style>
  <w:style w:type="paragraph" w:customStyle="1" w:styleId="intable">
    <w:name w:val="intable"/>
    <w:basedOn w:val="Normal"/>
    <w:rsid w:val="007B0248"/>
    <w:pPr>
      <w:spacing w:before="0" w:after="0"/>
    </w:pPr>
    <w:rPr>
      <w:rFonts w:ascii="zgc" w:eastAsia="Times New Roman" w:hAnsi="zgc" w:cs="Times New Roman"/>
      <w:sz w:val="20"/>
      <w:szCs w:val="20"/>
      <w:lang w:val="en-US"/>
    </w:rPr>
  </w:style>
  <w:style w:type="paragraph" w:customStyle="1" w:styleId="Fullwidth">
    <w:name w:val="Fullwidth"/>
    <w:basedOn w:val="Normal"/>
    <w:rsid w:val="007B0248"/>
    <w:pPr>
      <w:spacing w:before="0" w:after="0" w:line="360" w:lineRule="auto"/>
    </w:pPr>
    <w:rPr>
      <w:rFonts w:ascii="zgc" w:eastAsia="Times New Roman" w:hAnsi="zgc" w:cs="Times New Roman"/>
      <w:szCs w:val="20"/>
      <w:lang w:val="en-GB"/>
    </w:rPr>
  </w:style>
  <w:style w:type="paragraph" w:customStyle="1" w:styleId="23">
    <w:name w:val="Стиль2"/>
    <w:basedOn w:val="Heading1"/>
    <w:rsid w:val="007B0248"/>
    <w:pPr>
      <w:keepLines w:val="0"/>
      <w:numPr>
        <w:numId w:val="0"/>
      </w:numPr>
      <w:spacing w:after="60"/>
      <w:jc w:val="center"/>
    </w:pPr>
    <w:rPr>
      <w:rFonts w:ascii="Times New Roman" w:eastAsia="Times New Roman" w:hAnsi="Times New Roman" w:cs="Times New Roman"/>
      <w:noProof w:val="0"/>
      <w:color w:val="auto"/>
      <w:kern w:val="28"/>
      <w:sz w:val="24"/>
      <w:szCs w:val="20"/>
      <w:lang w:val="ru-RU"/>
    </w:rPr>
  </w:style>
  <w:style w:type="paragraph" w:customStyle="1" w:styleId="32">
    <w:name w:val="Стиль3"/>
    <w:basedOn w:val="Heading2"/>
    <w:rsid w:val="007B0248"/>
    <w:pPr>
      <w:keepLines w:val="0"/>
      <w:numPr>
        <w:ilvl w:val="0"/>
        <w:numId w:val="0"/>
      </w:numPr>
    </w:pPr>
    <w:rPr>
      <w:rFonts w:ascii="Times New Roman" w:eastAsia="Times New Roman" w:hAnsi="Times New Roman" w:cs="Times New Roman"/>
      <w:i/>
      <w:noProof w:val="0"/>
      <w:color w:val="auto"/>
      <w:sz w:val="24"/>
      <w:szCs w:val="20"/>
      <w:lang w:val="en-GB"/>
    </w:rPr>
  </w:style>
  <w:style w:type="paragraph" w:customStyle="1" w:styleId="42">
    <w:name w:val="Стиль4"/>
    <w:basedOn w:val="Heading3"/>
    <w:rsid w:val="007B0248"/>
    <w:pPr>
      <w:keepLines w:val="0"/>
      <w:numPr>
        <w:ilvl w:val="0"/>
        <w:numId w:val="0"/>
      </w:numPr>
      <w:spacing w:before="60" w:after="40"/>
    </w:pPr>
    <w:rPr>
      <w:rFonts w:ascii="AcadNusx" w:eastAsia="Times New Roman" w:hAnsi="AcadNusx" w:cs="Times New Roman"/>
      <w:color w:val="auto"/>
      <w:sz w:val="24"/>
      <w:szCs w:val="20"/>
      <w:lang w:val="en-US"/>
    </w:rPr>
  </w:style>
  <w:style w:type="paragraph" w:customStyle="1" w:styleId="50">
    <w:name w:val="Стиль5"/>
    <w:basedOn w:val="Normal"/>
    <w:rsid w:val="007B0248"/>
    <w:pPr>
      <w:spacing w:before="0" w:after="0"/>
      <w:jc w:val="center"/>
    </w:pPr>
    <w:rPr>
      <w:rFonts w:ascii="AcadNusx" w:eastAsia="Times New Roman" w:hAnsi="AcadNusx" w:cs="Times New Roman"/>
      <w:b/>
      <w:szCs w:val="20"/>
      <w:lang w:val="ru-RU"/>
    </w:rPr>
  </w:style>
  <w:style w:type="paragraph" w:customStyle="1" w:styleId="parlamdrst">
    <w:name w:val="parlamdrst"/>
    <w:basedOn w:val="PlainText"/>
    <w:autoRedefine/>
    <w:rsid w:val="007B0248"/>
    <w:pPr>
      <w:widowControl/>
      <w:tabs>
        <w:tab w:val="left" w:pos="283"/>
      </w:tabs>
      <w:ind w:firstLine="283"/>
    </w:pPr>
    <w:rPr>
      <w:rFonts w:ascii="SPLiteraturuly" w:hAnsi="SPLiteraturuly"/>
      <w:sz w:val="24"/>
      <w:lang w:val="en-US" w:eastAsia="en-US"/>
    </w:rPr>
  </w:style>
  <w:style w:type="paragraph" w:customStyle="1" w:styleId="H2">
    <w:name w:val="H2"/>
    <w:basedOn w:val="Normal"/>
    <w:next w:val="Normal"/>
    <w:rsid w:val="007B0248"/>
    <w:pPr>
      <w:keepNext/>
      <w:spacing w:before="100" w:after="100"/>
      <w:outlineLvl w:val="2"/>
    </w:pPr>
    <w:rPr>
      <w:rFonts w:ascii="Times New Roman" w:eastAsia="Times New Roman" w:hAnsi="Times New Roman" w:cs="Times New Roman"/>
      <w:b/>
      <w:snapToGrid w:val="0"/>
      <w:sz w:val="36"/>
      <w:szCs w:val="20"/>
      <w:lang w:val="ru-RU" w:eastAsia="ru-RU"/>
    </w:rPr>
  </w:style>
  <w:style w:type="paragraph" w:customStyle="1" w:styleId="Tabletext2">
    <w:name w:val="Tabletext2"/>
    <w:basedOn w:val="Tabletext"/>
    <w:next w:val="Normal"/>
    <w:rsid w:val="007B0248"/>
    <w:pPr>
      <w:jc w:val="center"/>
    </w:pPr>
    <w:rPr>
      <w:rFonts w:ascii="Grigolia" w:hAnsi="Grigolia"/>
    </w:rPr>
  </w:style>
  <w:style w:type="paragraph" w:customStyle="1" w:styleId="DefinitionList">
    <w:name w:val="Definition List"/>
    <w:basedOn w:val="Normal"/>
    <w:next w:val="Normal"/>
    <w:rsid w:val="007B0248"/>
    <w:pPr>
      <w:spacing w:before="0" w:after="0"/>
      <w:ind w:left="360"/>
    </w:pPr>
    <w:rPr>
      <w:rFonts w:ascii="Times New Roman" w:eastAsia="Times New Roman" w:hAnsi="Times New Roman" w:cs="Times New Roman"/>
      <w:snapToGrid w:val="0"/>
      <w:sz w:val="24"/>
      <w:szCs w:val="20"/>
      <w:lang w:val="ru-RU"/>
    </w:rPr>
  </w:style>
  <w:style w:type="numbering" w:customStyle="1" w:styleId="NoList8">
    <w:name w:val="No List8"/>
    <w:next w:val="NoList"/>
    <w:uiPriority w:val="99"/>
    <w:semiHidden/>
    <w:unhideWhenUsed/>
    <w:rsid w:val="007B0248"/>
  </w:style>
  <w:style w:type="table" w:customStyle="1" w:styleId="TableGrid71">
    <w:name w:val="Table Grid71"/>
    <w:basedOn w:val="TableNormal"/>
    <w:next w:val="TableGrid"/>
    <w:uiPriority w:val="59"/>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
    <w:name w:val="Report Table 2161"/>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
    <w:name w:val="Table 3D effects 12"/>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
    <w:name w:val="Report Table 24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
    <w:name w:val="No List121"/>
    <w:next w:val="NoList"/>
    <w:semiHidden/>
    <w:unhideWhenUsed/>
    <w:rsid w:val="007B0248"/>
  </w:style>
  <w:style w:type="numbering" w:customStyle="1" w:styleId="1111111">
    <w:name w:val="1 / 1.1 / 1.1.11"/>
    <w:basedOn w:val="NoList"/>
    <w:next w:val="111111"/>
    <w:semiHidden/>
    <w:rsid w:val="007B0248"/>
  </w:style>
  <w:style w:type="numbering" w:customStyle="1" w:styleId="NoList9">
    <w:name w:val="No List9"/>
    <w:next w:val="NoList"/>
    <w:uiPriority w:val="99"/>
    <w:semiHidden/>
    <w:unhideWhenUsed/>
    <w:rsid w:val="007B0248"/>
  </w:style>
  <w:style w:type="numbering" w:customStyle="1" w:styleId="NoList131">
    <w:name w:val="No List131"/>
    <w:next w:val="NoList"/>
    <w:semiHidden/>
    <w:unhideWhenUsed/>
    <w:rsid w:val="007B0248"/>
  </w:style>
  <w:style w:type="table" w:customStyle="1" w:styleId="ReportTable217">
    <w:name w:val="Report Table 217"/>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
    <w:name w:val="No List221"/>
    <w:next w:val="NoList"/>
    <w:uiPriority w:val="99"/>
    <w:semiHidden/>
    <w:unhideWhenUsed/>
    <w:rsid w:val="007B0248"/>
  </w:style>
  <w:style w:type="table" w:customStyle="1" w:styleId="ReportTable218">
    <w:name w:val="Report Table 218"/>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
    <w:name w:val="No List32"/>
    <w:next w:val="NoList"/>
    <w:uiPriority w:val="99"/>
    <w:semiHidden/>
    <w:unhideWhenUsed/>
    <w:rsid w:val="007B0248"/>
  </w:style>
  <w:style w:type="table" w:customStyle="1" w:styleId="ReportTable222">
    <w:name w:val="Report Table 22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
    <w:name w:val="No List411"/>
    <w:next w:val="NoList"/>
    <w:uiPriority w:val="99"/>
    <w:semiHidden/>
    <w:unhideWhenUsed/>
    <w:rsid w:val="007B0248"/>
  </w:style>
  <w:style w:type="numbering" w:customStyle="1" w:styleId="NoList511">
    <w:name w:val="No List511"/>
    <w:next w:val="NoList"/>
    <w:uiPriority w:val="99"/>
    <w:semiHidden/>
    <w:unhideWhenUsed/>
    <w:rsid w:val="007B0248"/>
  </w:style>
  <w:style w:type="table" w:customStyle="1" w:styleId="ReportTable232">
    <w:name w:val="Report Table 23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
    <w:name w:val="No List61"/>
    <w:next w:val="NoList"/>
    <w:uiPriority w:val="99"/>
    <w:semiHidden/>
    <w:unhideWhenUsed/>
    <w:rsid w:val="007B0248"/>
  </w:style>
  <w:style w:type="table" w:customStyle="1" w:styleId="ReportTable2113">
    <w:name w:val="Report Table 211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
    <w:name w:val="Report Table 214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
    <w:name w:val="No List71"/>
    <w:next w:val="NoList"/>
    <w:uiPriority w:val="99"/>
    <w:semiHidden/>
    <w:unhideWhenUsed/>
    <w:rsid w:val="007B0248"/>
  </w:style>
  <w:style w:type="table" w:customStyle="1" w:styleId="ReportTable2152">
    <w:name w:val="Report Table 2152"/>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
    <w:name w:val="No List1121"/>
    <w:next w:val="NoList"/>
    <w:semiHidden/>
    <w:unhideWhenUsed/>
    <w:rsid w:val="007B0248"/>
  </w:style>
  <w:style w:type="numbering" w:customStyle="1" w:styleId="1111112">
    <w:name w:val="1 / 1.1 / 1.1.12"/>
    <w:basedOn w:val="NoList"/>
    <w:next w:val="111111"/>
    <w:semiHidden/>
    <w:rsid w:val="007B0248"/>
  </w:style>
  <w:style w:type="numbering" w:customStyle="1" w:styleId="NoList81">
    <w:name w:val="No List81"/>
    <w:next w:val="NoList"/>
    <w:uiPriority w:val="99"/>
    <w:semiHidden/>
    <w:unhideWhenUsed/>
    <w:rsid w:val="007B0248"/>
  </w:style>
  <w:style w:type="table" w:customStyle="1" w:styleId="ReportTable2162">
    <w:name w:val="Report Table 2162"/>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
    <w:name w:val="No List1211"/>
    <w:next w:val="NoList"/>
    <w:semiHidden/>
    <w:unhideWhenUsed/>
    <w:rsid w:val="007B0248"/>
  </w:style>
  <w:style w:type="numbering" w:customStyle="1" w:styleId="11111111">
    <w:name w:val="1 / 1.1 / 1.1.111"/>
    <w:basedOn w:val="NoList"/>
    <w:next w:val="111111"/>
    <w:semiHidden/>
    <w:rsid w:val="007B0248"/>
  </w:style>
  <w:style w:type="numbering" w:customStyle="1" w:styleId="NoList10">
    <w:name w:val="No List10"/>
    <w:next w:val="NoList"/>
    <w:uiPriority w:val="99"/>
    <w:semiHidden/>
    <w:unhideWhenUsed/>
    <w:rsid w:val="007B0248"/>
  </w:style>
  <w:style w:type="table" w:customStyle="1" w:styleId="ReportTable243">
    <w:name w:val="Report Table 24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
    <w:name w:val="No List14"/>
    <w:next w:val="NoList"/>
    <w:uiPriority w:val="99"/>
    <w:semiHidden/>
    <w:unhideWhenUsed/>
    <w:rsid w:val="007B0248"/>
  </w:style>
  <w:style w:type="numbering" w:customStyle="1" w:styleId="NoList23">
    <w:name w:val="No List23"/>
    <w:next w:val="NoList"/>
    <w:uiPriority w:val="99"/>
    <w:semiHidden/>
    <w:unhideWhenUsed/>
    <w:rsid w:val="007B0248"/>
  </w:style>
  <w:style w:type="table" w:customStyle="1" w:styleId="ReportTable219">
    <w:name w:val="Report Table 219"/>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
    <w:name w:val="Table Grid131"/>
    <w:basedOn w:val="TableNormal"/>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
    <w:name w:val="Report Table 2114"/>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
    <w:name w:val="No List33"/>
    <w:next w:val="NoList"/>
    <w:uiPriority w:val="99"/>
    <w:semiHidden/>
    <w:unhideWhenUsed/>
    <w:rsid w:val="007B0248"/>
  </w:style>
  <w:style w:type="table" w:customStyle="1" w:styleId="TableGrid80">
    <w:name w:val="Table Grid8"/>
    <w:basedOn w:val="TableNormal"/>
    <w:next w:val="TableGrid"/>
    <w:uiPriority w:val="59"/>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7B0248"/>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7B0248"/>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semiHidden/>
    <w:unhideWhenUsed/>
    <w:rsid w:val="007B0248"/>
  </w:style>
  <w:style w:type="table" w:customStyle="1" w:styleId="241">
    <w:name w:val="Сетка таблицы241"/>
    <w:basedOn w:val="TableNormal"/>
    <w:next w:val="TableGrid"/>
    <w:uiPriority w:val="59"/>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
    <w:name w:val="Report Table 233"/>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
    <w:name w:val="Table 3D effects 13"/>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1">
    <w:name w:val="No List2111"/>
    <w:next w:val="NoList"/>
    <w:uiPriority w:val="99"/>
    <w:semiHidden/>
    <w:unhideWhenUsed/>
    <w:rsid w:val="007B0248"/>
  </w:style>
  <w:style w:type="table" w:customStyle="1" w:styleId="ReportTable2143">
    <w:name w:val="Report Table 2143"/>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1">
    <w:name w:val="No List3111"/>
    <w:next w:val="NoList"/>
    <w:uiPriority w:val="99"/>
    <w:semiHidden/>
    <w:unhideWhenUsed/>
    <w:rsid w:val="007B0248"/>
  </w:style>
  <w:style w:type="table" w:customStyle="1" w:styleId="ReportTable2211">
    <w:name w:val="Report Table 221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NoList"/>
    <w:uiPriority w:val="99"/>
    <w:semiHidden/>
    <w:unhideWhenUsed/>
    <w:rsid w:val="007B0248"/>
  </w:style>
  <w:style w:type="numbering" w:customStyle="1" w:styleId="NoList52">
    <w:name w:val="No List52"/>
    <w:next w:val="NoList"/>
    <w:uiPriority w:val="99"/>
    <w:semiHidden/>
    <w:unhideWhenUsed/>
    <w:rsid w:val="007B0248"/>
  </w:style>
  <w:style w:type="table" w:customStyle="1" w:styleId="ReportTable2311">
    <w:name w:val="Report Table 231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
    <w:name w:val="No List62"/>
    <w:next w:val="NoList"/>
    <w:uiPriority w:val="99"/>
    <w:semiHidden/>
    <w:unhideWhenUsed/>
    <w:rsid w:val="007B0248"/>
  </w:style>
  <w:style w:type="table" w:customStyle="1" w:styleId="ReportTable251">
    <w:name w:val="Report Table 25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
    <w:name w:val="Report Table 26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7B0248"/>
  </w:style>
  <w:style w:type="table" w:customStyle="1" w:styleId="TableGrid61">
    <w:name w:val="Table Grid61"/>
    <w:basedOn w:val="TableNormal"/>
    <w:next w:val="TableGrid"/>
    <w:uiPriority w:val="59"/>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1">
    <w:name w:val="Report Table 21511"/>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
    <w:name w:val="Report Table 241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1">
    <w:name w:val="No List11111"/>
    <w:next w:val="NoList"/>
    <w:semiHidden/>
    <w:unhideWhenUsed/>
    <w:rsid w:val="007B0248"/>
  </w:style>
  <w:style w:type="numbering" w:customStyle="1" w:styleId="1111113">
    <w:name w:val="1 / 1.1 / 1.1.13"/>
    <w:basedOn w:val="NoList"/>
    <w:next w:val="111111"/>
    <w:semiHidden/>
    <w:rsid w:val="007B0248"/>
  </w:style>
  <w:style w:type="numbering" w:customStyle="1" w:styleId="NoList82">
    <w:name w:val="No List82"/>
    <w:next w:val="NoList"/>
    <w:uiPriority w:val="99"/>
    <w:semiHidden/>
    <w:unhideWhenUsed/>
    <w:rsid w:val="007B0248"/>
  </w:style>
  <w:style w:type="table" w:customStyle="1" w:styleId="ReportTable21611">
    <w:name w:val="Report Table 21611"/>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
    <w:name w:val="Report Table 242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
    <w:name w:val="No List122"/>
    <w:next w:val="NoList"/>
    <w:semiHidden/>
    <w:unhideWhenUsed/>
    <w:rsid w:val="007B0248"/>
  </w:style>
  <w:style w:type="numbering" w:customStyle="1" w:styleId="11111112">
    <w:name w:val="1 / 1.1 / 1.1.112"/>
    <w:basedOn w:val="NoList"/>
    <w:next w:val="111111"/>
    <w:semiHidden/>
    <w:rsid w:val="007B0248"/>
  </w:style>
  <w:style w:type="numbering" w:customStyle="1" w:styleId="NoList91">
    <w:name w:val="No List91"/>
    <w:next w:val="NoList"/>
    <w:uiPriority w:val="99"/>
    <w:semiHidden/>
    <w:unhideWhenUsed/>
    <w:rsid w:val="007B0248"/>
  </w:style>
  <w:style w:type="table" w:customStyle="1" w:styleId="TableGrid1211">
    <w:name w:val="Table Grid1211"/>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1">
    <w:name w:val="No List1311"/>
    <w:next w:val="NoList"/>
    <w:semiHidden/>
    <w:unhideWhenUsed/>
    <w:rsid w:val="007B0248"/>
  </w:style>
  <w:style w:type="table" w:customStyle="1" w:styleId="ReportTable2171">
    <w:name w:val="Report Table 2171"/>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1">
    <w:name w:val="No List2211"/>
    <w:next w:val="NoList"/>
    <w:uiPriority w:val="99"/>
    <w:semiHidden/>
    <w:unhideWhenUsed/>
    <w:rsid w:val="007B0248"/>
  </w:style>
  <w:style w:type="table" w:customStyle="1" w:styleId="ReportTable2181">
    <w:name w:val="Report Table 2181"/>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
    <w:name w:val="No List321"/>
    <w:next w:val="NoList"/>
    <w:uiPriority w:val="99"/>
    <w:semiHidden/>
    <w:unhideWhenUsed/>
    <w:rsid w:val="007B0248"/>
  </w:style>
  <w:style w:type="table" w:customStyle="1" w:styleId="ReportTable2221">
    <w:name w:val="Report Table 222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1">
    <w:name w:val="No List4111"/>
    <w:next w:val="NoList"/>
    <w:uiPriority w:val="99"/>
    <w:semiHidden/>
    <w:unhideWhenUsed/>
    <w:rsid w:val="007B0248"/>
  </w:style>
  <w:style w:type="numbering" w:customStyle="1" w:styleId="NoList5111">
    <w:name w:val="No List5111"/>
    <w:next w:val="NoList"/>
    <w:uiPriority w:val="99"/>
    <w:semiHidden/>
    <w:unhideWhenUsed/>
    <w:rsid w:val="007B0248"/>
  </w:style>
  <w:style w:type="table" w:customStyle="1" w:styleId="ReportTable2321">
    <w:name w:val="Report Table 232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7B0248"/>
  </w:style>
  <w:style w:type="table" w:customStyle="1" w:styleId="ReportTable21131">
    <w:name w:val="Report Table 2113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7B0248"/>
  </w:style>
  <w:style w:type="table" w:customStyle="1" w:styleId="ReportTable21521">
    <w:name w:val="Report Table 21521"/>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1">
    <w:name w:val="No List11211"/>
    <w:next w:val="NoList"/>
    <w:semiHidden/>
    <w:unhideWhenUsed/>
    <w:rsid w:val="007B0248"/>
  </w:style>
  <w:style w:type="numbering" w:customStyle="1" w:styleId="11111121">
    <w:name w:val="1 / 1.1 / 1.1.121"/>
    <w:basedOn w:val="NoList"/>
    <w:next w:val="111111"/>
    <w:semiHidden/>
    <w:rsid w:val="007B0248"/>
  </w:style>
  <w:style w:type="numbering" w:customStyle="1" w:styleId="NoList811">
    <w:name w:val="No List811"/>
    <w:next w:val="NoList"/>
    <w:uiPriority w:val="99"/>
    <w:semiHidden/>
    <w:unhideWhenUsed/>
    <w:rsid w:val="007B0248"/>
  </w:style>
  <w:style w:type="table" w:customStyle="1" w:styleId="ReportTable21621">
    <w:name w:val="Report Table 21621"/>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1">
    <w:name w:val="No List12111"/>
    <w:next w:val="NoList"/>
    <w:semiHidden/>
    <w:unhideWhenUsed/>
    <w:rsid w:val="007B0248"/>
  </w:style>
  <w:style w:type="numbering" w:customStyle="1" w:styleId="111111111">
    <w:name w:val="1 / 1.1 / 1.1.1111"/>
    <w:basedOn w:val="NoList"/>
    <w:next w:val="111111"/>
    <w:semiHidden/>
    <w:rsid w:val="007B0248"/>
  </w:style>
  <w:style w:type="numbering" w:customStyle="1" w:styleId="NoList15">
    <w:name w:val="No List15"/>
    <w:next w:val="NoList"/>
    <w:uiPriority w:val="99"/>
    <w:semiHidden/>
    <w:unhideWhenUsed/>
    <w:rsid w:val="007B0248"/>
  </w:style>
  <w:style w:type="table" w:customStyle="1" w:styleId="ReportTable244">
    <w:name w:val="Report Table 244"/>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7B0248"/>
  </w:style>
  <w:style w:type="numbering" w:customStyle="1" w:styleId="NoList24">
    <w:name w:val="No List24"/>
    <w:next w:val="NoList"/>
    <w:uiPriority w:val="99"/>
    <w:semiHidden/>
    <w:unhideWhenUsed/>
    <w:rsid w:val="007B0248"/>
  </w:style>
  <w:style w:type="table" w:customStyle="1" w:styleId="ReportTable220">
    <w:name w:val="Report Table 220"/>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
    <w:name w:val="Report Table 2115"/>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
    <w:name w:val="Table Grid14"/>
    <w:basedOn w:val="TableNormal"/>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
    <w:name w:val="Report Table 2116"/>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
    <w:name w:val="Report Table 21112"/>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
    <w:name w:val="No List34"/>
    <w:next w:val="NoList"/>
    <w:uiPriority w:val="99"/>
    <w:semiHidden/>
    <w:unhideWhenUsed/>
    <w:rsid w:val="007B0248"/>
  </w:style>
  <w:style w:type="table" w:customStyle="1" w:styleId="TableGrid9">
    <w:name w:val="Table Grid9"/>
    <w:basedOn w:val="TableNormal"/>
    <w:next w:val="TableGrid"/>
    <w:uiPriority w:val="59"/>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
    <w:name w:val="Table Grid321"/>
    <w:basedOn w:val="TableNormal"/>
    <w:next w:val="TableGrid"/>
    <w:uiPriority w:val="59"/>
    <w:rsid w:val="007B0248"/>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7B0248"/>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semiHidden/>
    <w:unhideWhenUsed/>
    <w:rsid w:val="007B0248"/>
  </w:style>
  <w:style w:type="table" w:customStyle="1" w:styleId="242">
    <w:name w:val="Сетка таблицы242"/>
    <w:basedOn w:val="TableNormal"/>
    <w:next w:val="TableGrid"/>
    <w:uiPriority w:val="59"/>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
    <w:name w:val="Report Table 234"/>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
    <w:name w:val="Table 3D effects 14"/>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
    <w:name w:val="No List212"/>
    <w:next w:val="NoList"/>
    <w:uiPriority w:val="99"/>
    <w:semiHidden/>
    <w:unhideWhenUsed/>
    <w:rsid w:val="007B0248"/>
  </w:style>
  <w:style w:type="table" w:customStyle="1" w:styleId="ReportTable2144">
    <w:name w:val="Report Table 2144"/>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
    <w:name w:val="No List312"/>
    <w:next w:val="NoList"/>
    <w:uiPriority w:val="99"/>
    <w:semiHidden/>
    <w:unhideWhenUsed/>
    <w:rsid w:val="007B0248"/>
  </w:style>
  <w:style w:type="table" w:customStyle="1" w:styleId="ReportTable2212">
    <w:name w:val="Report Table 221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7B0248"/>
  </w:style>
  <w:style w:type="numbering" w:customStyle="1" w:styleId="NoList53">
    <w:name w:val="No List53"/>
    <w:next w:val="NoList"/>
    <w:uiPriority w:val="99"/>
    <w:semiHidden/>
    <w:unhideWhenUsed/>
    <w:rsid w:val="007B0248"/>
  </w:style>
  <w:style w:type="table" w:customStyle="1" w:styleId="ReportTable2312">
    <w:name w:val="Report Table 231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7B0248"/>
  </w:style>
  <w:style w:type="table" w:customStyle="1" w:styleId="ReportTable252">
    <w:name w:val="Report Table 25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
    <w:name w:val="Table Grid521"/>
    <w:basedOn w:val="TableNormal"/>
    <w:next w:val="TableGrid"/>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
    <w:name w:val="Report Table 26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
    <w:name w:val="Report Table 2112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7B0248"/>
  </w:style>
  <w:style w:type="table" w:customStyle="1" w:styleId="TableGrid62">
    <w:name w:val="Table Grid62"/>
    <w:basedOn w:val="TableNormal"/>
    <w:next w:val="TableGrid"/>
    <w:uiPriority w:val="59"/>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
    <w:name w:val="Report Table 21512"/>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
    <w:name w:val="Report Table 241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
    <w:name w:val="No List1112"/>
    <w:next w:val="NoList"/>
    <w:semiHidden/>
    <w:unhideWhenUsed/>
    <w:rsid w:val="007B0248"/>
  </w:style>
  <w:style w:type="numbering" w:customStyle="1" w:styleId="1111114">
    <w:name w:val="1 / 1.1 / 1.1.14"/>
    <w:basedOn w:val="NoList"/>
    <w:next w:val="111111"/>
    <w:semiHidden/>
    <w:rsid w:val="007B0248"/>
  </w:style>
  <w:style w:type="numbering" w:customStyle="1" w:styleId="NoList83">
    <w:name w:val="No List83"/>
    <w:next w:val="NoList"/>
    <w:uiPriority w:val="99"/>
    <w:semiHidden/>
    <w:unhideWhenUsed/>
    <w:rsid w:val="007B0248"/>
  </w:style>
  <w:style w:type="table" w:customStyle="1" w:styleId="TableGrid72">
    <w:name w:val="Table Grid72"/>
    <w:basedOn w:val="TableNormal"/>
    <w:next w:val="TableGrid"/>
    <w:uiPriority w:val="59"/>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
    <w:name w:val="Report Table 21612"/>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
    <w:name w:val="Report Table 242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7B0248"/>
  </w:style>
  <w:style w:type="numbering" w:customStyle="1" w:styleId="11111113">
    <w:name w:val="1 / 1.1 / 1.1.113"/>
    <w:basedOn w:val="NoList"/>
    <w:next w:val="111111"/>
    <w:semiHidden/>
    <w:rsid w:val="007B0248"/>
  </w:style>
  <w:style w:type="numbering" w:customStyle="1" w:styleId="NoList92">
    <w:name w:val="No List92"/>
    <w:next w:val="NoList"/>
    <w:uiPriority w:val="99"/>
    <w:semiHidden/>
    <w:unhideWhenUsed/>
    <w:rsid w:val="007B0248"/>
  </w:style>
  <w:style w:type="table" w:customStyle="1" w:styleId="TableGrid122">
    <w:name w:val="Table Grid122"/>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
    <w:name w:val="No List132"/>
    <w:next w:val="NoList"/>
    <w:semiHidden/>
    <w:unhideWhenUsed/>
    <w:rsid w:val="007B0248"/>
  </w:style>
  <w:style w:type="table" w:customStyle="1" w:styleId="ReportTable2172">
    <w:name w:val="Report Table 2172"/>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
    <w:name w:val="No List222"/>
    <w:next w:val="NoList"/>
    <w:uiPriority w:val="99"/>
    <w:semiHidden/>
    <w:unhideWhenUsed/>
    <w:rsid w:val="007B0248"/>
  </w:style>
  <w:style w:type="table" w:customStyle="1" w:styleId="ReportTable2182">
    <w:name w:val="Report Table 2182"/>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7B0248"/>
  </w:style>
  <w:style w:type="table" w:customStyle="1" w:styleId="ReportTable2222">
    <w:name w:val="Report Table 222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
    <w:name w:val="No List412"/>
    <w:next w:val="NoList"/>
    <w:uiPriority w:val="99"/>
    <w:semiHidden/>
    <w:unhideWhenUsed/>
    <w:rsid w:val="007B0248"/>
  </w:style>
  <w:style w:type="numbering" w:customStyle="1" w:styleId="NoList512">
    <w:name w:val="No List512"/>
    <w:next w:val="NoList"/>
    <w:uiPriority w:val="99"/>
    <w:semiHidden/>
    <w:unhideWhenUsed/>
    <w:rsid w:val="007B0248"/>
  </w:style>
  <w:style w:type="table" w:customStyle="1" w:styleId="ReportTable2322">
    <w:name w:val="Report Table 232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
    <w:name w:val="No List612"/>
    <w:next w:val="NoList"/>
    <w:uiPriority w:val="99"/>
    <w:semiHidden/>
    <w:unhideWhenUsed/>
    <w:rsid w:val="007B0248"/>
  </w:style>
  <w:style w:type="table" w:customStyle="1" w:styleId="ReportTable21132">
    <w:name w:val="Report Table 2113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
    <w:name w:val="Report Table 2122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7B0248"/>
  </w:style>
  <w:style w:type="table" w:customStyle="1" w:styleId="ReportTable21522">
    <w:name w:val="Report Table 21522"/>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7B0248"/>
  </w:style>
  <w:style w:type="numbering" w:customStyle="1" w:styleId="11111122">
    <w:name w:val="1 / 1.1 / 1.1.122"/>
    <w:basedOn w:val="NoList"/>
    <w:next w:val="111111"/>
    <w:semiHidden/>
    <w:rsid w:val="007B0248"/>
  </w:style>
  <w:style w:type="numbering" w:customStyle="1" w:styleId="NoList812">
    <w:name w:val="No List812"/>
    <w:next w:val="NoList"/>
    <w:uiPriority w:val="99"/>
    <w:semiHidden/>
    <w:unhideWhenUsed/>
    <w:rsid w:val="007B0248"/>
  </w:style>
  <w:style w:type="table" w:customStyle="1" w:styleId="ReportTable21622">
    <w:name w:val="Report Table 21622"/>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7B0248"/>
  </w:style>
  <w:style w:type="numbering" w:customStyle="1" w:styleId="111111112">
    <w:name w:val="1 / 1.1 / 1.1.1112"/>
    <w:basedOn w:val="NoList"/>
    <w:next w:val="111111"/>
    <w:semiHidden/>
    <w:rsid w:val="007B0248"/>
  </w:style>
  <w:style w:type="numbering" w:customStyle="1" w:styleId="NoList17">
    <w:name w:val="No List17"/>
    <w:next w:val="NoList"/>
    <w:uiPriority w:val="99"/>
    <w:semiHidden/>
    <w:unhideWhenUsed/>
    <w:rsid w:val="007B0248"/>
  </w:style>
  <w:style w:type="table" w:customStyle="1" w:styleId="ReportTable245">
    <w:name w:val="Report Table 245"/>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7B0248"/>
  </w:style>
  <w:style w:type="numbering" w:customStyle="1" w:styleId="NoList25">
    <w:name w:val="No List25"/>
    <w:next w:val="NoList"/>
    <w:uiPriority w:val="99"/>
    <w:semiHidden/>
    <w:unhideWhenUsed/>
    <w:rsid w:val="007B0248"/>
  </w:style>
  <w:style w:type="table" w:customStyle="1" w:styleId="ReportTable226">
    <w:name w:val="Report Table 226"/>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
    <w:name w:val="Report Table 2117"/>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
    <w:name w:val="Table Grid15"/>
    <w:basedOn w:val="TableNormal"/>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
    <w:name w:val="Report Table 2118"/>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7B0248"/>
  </w:style>
  <w:style w:type="table" w:customStyle="1" w:styleId="TableGrid100">
    <w:name w:val="Table Grid10"/>
    <w:basedOn w:val="TableNormal"/>
    <w:next w:val="TableGrid"/>
    <w:uiPriority w:val="59"/>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7B0248"/>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59"/>
    <w:rsid w:val="007B0248"/>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semiHidden/>
    <w:unhideWhenUsed/>
    <w:rsid w:val="007B0248"/>
  </w:style>
  <w:style w:type="table" w:customStyle="1" w:styleId="243">
    <w:name w:val="Сетка таблицы243"/>
    <w:basedOn w:val="TableNormal"/>
    <w:next w:val="TableGrid"/>
    <w:uiPriority w:val="59"/>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
    <w:name w:val="Report Table 235"/>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
    <w:name w:val="Table 3D effects 15"/>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
    <w:name w:val="No List213"/>
    <w:next w:val="NoList"/>
    <w:uiPriority w:val="99"/>
    <w:semiHidden/>
    <w:unhideWhenUsed/>
    <w:rsid w:val="007B0248"/>
  </w:style>
  <w:style w:type="table" w:customStyle="1" w:styleId="ReportTable2145">
    <w:name w:val="Report Table 2145"/>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7B0248"/>
  </w:style>
  <w:style w:type="table" w:customStyle="1" w:styleId="ReportTable2213">
    <w:name w:val="Report Table 221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7B0248"/>
  </w:style>
  <w:style w:type="numbering" w:customStyle="1" w:styleId="NoList54">
    <w:name w:val="No List54"/>
    <w:next w:val="NoList"/>
    <w:uiPriority w:val="99"/>
    <w:semiHidden/>
    <w:unhideWhenUsed/>
    <w:rsid w:val="007B0248"/>
  </w:style>
  <w:style w:type="table" w:customStyle="1" w:styleId="ReportTable2313">
    <w:name w:val="Report Table 231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7B0248"/>
  </w:style>
  <w:style w:type="table" w:customStyle="1" w:styleId="ReportTable253">
    <w:name w:val="Report Table 25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
    <w:name w:val="Table Grid53"/>
    <w:basedOn w:val="TableNormal"/>
    <w:next w:val="TableGrid"/>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
    <w:name w:val="Report Table 26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7B0248"/>
  </w:style>
  <w:style w:type="table" w:customStyle="1" w:styleId="TableGrid63">
    <w:name w:val="Table Grid63"/>
    <w:basedOn w:val="TableNormal"/>
    <w:next w:val="TableGrid"/>
    <w:uiPriority w:val="59"/>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
    <w:name w:val="Report Table 21513"/>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
    <w:name w:val="Report Table 241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
    <w:name w:val="No List1113"/>
    <w:next w:val="NoList"/>
    <w:semiHidden/>
    <w:unhideWhenUsed/>
    <w:rsid w:val="007B0248"/>
  </w:style>
  <w:style w:type="numbering" w:customStyle="1" w:styleId="1111115">
    <w:name w:val="1 / 1.1 / 1.1.15"/>
    <w:basedOn w:val="NoList"/>
    <w:next w:val="111111"/>
    <w:semiHidden/>
    <w:rsid w:val="007B0248"/>
    <w:pPr>
      <w:numPr>
        <w:numId w:val="43"/>
      </w:numPr>
    </w:pPr>
  </w:style>
  <w:style w:type="numbering" w:customStyle="1" w:styleId="NoList84">
    <w:name w:val="No List84"/>
    <w:next w:val="NoList"/>
    <w:uiPriority w:val="99"/>
    <w:semiHidden/>
    <w:unhideWhenUsed/>
    <w:rsid w:val="007B0248"/>
  </w:style>
  <w:style w:type="table" w:customStyle="1" w:styleId="TableGrid73">
    <w:name w:val="Table Grid73"/>
    <w:basedOn w:val="TableNormal"/>
    <w:next w:val="TableGrid"/>
    <w:uiPriority w:val="59"/>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
    <w:name w:val="Report Table 21613"/>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
    <w:name w:val="No List124"/>
    <w:next w:val="NoList"/>
    <w:semiHidden/>
    <w:unhideWhenUsed/>
    <w:rsid w:val="007B0248"/>
  </w:style>
  <w:style w:type="numbering" w:customStyle="1" w:styleId="11111114">
    <w:name w:val="1 / 1.1 / 1.1.114"/>
    <w:basedOn w:val="NoList"/>
    <w:next w:val="111111"/>
    <w:semiHidden/>
    <w:rsid w:val="007B0248"/>
  </w:style>
  <w:style w:type="numbering" w:customStyle="1" w:styleId="NoList93">
    <w:name w:val="No List93"/>
    <w:next w:val="NoList"/>
    <w:uiPriority w:val="99"/>
    <w:semiHidden/>
    <w:unhideWhenUsed/>
    <w:rsid w:val="007B0248"/>
  </w:style>
  <w:style w:type="table" w:customStyle="1" w:styleId="TableGrid123">
    <w:name w:val="Table Grid123"/>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
    <w:name w:val="No List133"/>
    <w:next w:val="NoList"/>
    <w:semiHidden/>
    <w:unhideWhenUsed/>
    <w:rsid w:val="007B0248"/>
  </w:style>
  <w:style w:type="table" w:customStyle="1" w:styleId="ReportTable2173">
    <w:name w:val="Report Table 2173"/>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7B0248"/>
  </w:style>
  <w:style w:type="table" w:customStyle="1" w:styleId="ReportTable2183">
    <w:name w:val="Report Table 2183"/>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7B0248"/>
  </w:style>
  <w:style w:type="table" w:customStyle="1" w:styleId="ReportTable2223">
    <w:name w:val="Report Table 222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7B0248"/>
  </w:style>
  <w:style w:type="numbering" w:customStyle="1" w:styleId="NoList513">
    <w:name w:val="No List513"/>
    <w:next w:val="NoList"/>
    <w:uiPriority w:val="99"/>
    <w:semiHidden/>
    <w:unhideWhenUsed/>
    <w:rsid w:val="007B0248"/>
  </w:style>
  <w:style w:type="table" w:customStyle="1" w:styleId="ReportTable2323">
    <w:name w:val="Report Table 232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7B0248"/>
  </w:style>
  <w:style w:type="table" w:customStyle="1" w:styleId="ReportTable21133">
    <w:name w:val="Report Table 2113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7B0248"/>
  </w:style>
  <w:style w:type="table" w:customStyle="1" w:styleId="ReportTable21523">
    <w:name w:val="Report Table 21523"/>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7B0248"/>
  </w:style>
  <w:style w:type="numbering" w:customStyle="1" w:styleId="11111123">
    <w:name w:val="1 / 1.1 / 1.1.123"/>
    <w:basedOn w:val="NoList"/>
    <w:next w:val="111111"/>
    <w:semiHidden/>
    <w:rsid w:val="007B0248"/>
  </w:style>
  <w:style w:type="numbering" w:customStyle="1" w:styleId="NoList813">
    <w:name w:val="No List813"/>
    <w:next w:val="NoList"/>
    <w:uiPriority w:val="99"/>
    <w:semiHidden/>
    <w:unhideWhenUsed/>
    <w:rsid w:val="007B0248"/>
  </w:style>
  <w:style w:type="table" w:customStyle="1" w:styleId="ReportTable21623">
    <w:name w:val="Report Table 21623"/>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7B0248"/>
  </w:style>
  <w:style w:type="numbering" w:customStyle="1" w:styleId="111111113">
    <w:name w:val="1 / 1.1 / 1.1.1113"/>
    <w:basedOn w:val="NoList"/>
    <w:next w:val="111111"/>
    <w:semiHidden/>
    <w:rsid w:val="007B0248"/>
  </w:style>
  <w:style w:type="table" w:customStyle="1" w:styleId="TableGrid16">
    <w:name w:val="Table Grid16"/>
    <w:basedOn w:val="TableNormal"/>
    <w:next w:val="TableGrid"/>
    <w:uiPriority w:val="59"/>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1">
    <w:name w:val="Table Grid541"/>
    <w:basedOn w:val="TableNormal"/>
    <w:next w:val="TableGrid"/>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39"/>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7B0248"/>
  </w:style>
  <w:style w:type="numbering" w:customStyle="1" w:styleId="NoList20">
    <w:name w:val="No List20"/>
    <w:next w:val="NoList"/>
    <w:uiPriority w:val="99"/>
    <w:semiHidden/>
    <w:unhideWhenUsed/>
    <w:rsid w:val="007B0248"/>
  </w:style>
  <w:style w:type="table" w:customStyle="1" w:styleId="ListTable3-Accent61">
    <w:name w:val="List Table 3 - Accent 61"/>
    <w:basedOn w:val="TableNormal"/>
    <w:uiPriority w:val="48"/>
    <w:rsid w:val="007B0248"/>
    <w:pPr>
      <w:spacing w:before="0" w:after="0"/>
      <w:jc w:val="both"/>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character" w:customStyle="1" w:styleId="abzacixmlChar">
    <w:name w:val="abzaci_xml Char"/>
    <w:link w:val="abzacixml"/>
    <w:locked/>
    <w:rsid w:val="007B0248"/>
    <w:rPr>
      <w:rFonts w:ascii="Sylfaen" w:eastAsia="Times New Roman" w:hAnsi="Sylfaen" w:cs="Sylfaen"/>
      <w:bCs/>
      <w:lang w:val="ka-GE"/>
    </w:rPr>
  </w:style>
  <w:style w:type="table" w:customStyle="1" w:styleId="LightShading1">
    <w:name w:val="Light Shading1"/>
    <w:basedOn w:val="TableNormal"/>
    <w:uiPriority w:val="60"/>
    <w:rsid w:val="007B0248"/>
    <w:pPr>
      <w:spacing w:before="0" w:after="0"/>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Heading51">
    <w:name w:val="Heading 51"/>
    <w:basedOn w:val="Normal"/>
    <w:link w:val="heading5Char0"/>
    <w:autoRedefine/>
    <w:rsid w:val="007B0248"/>
    <w:pPr>
      <w:numPr>
        <w:numId w:val="45"/>
      </w:numPr>
      <w:ind w:left="360"/>
    </w:pPr>
    <w:rPr>
      <w:b/>
      <w:lang w:val="en-US"/>
    </w:rPr>
  </w:style>
  <w:style w:type="character" w:customStyle="1" w:styleId="heading5Char0">
    <w:name w:val="heading 5 Char"/>
    <w:basedOn w:val="DefaultParagraphFont"/>
    <w:link w:val="Heading51"/>
    <w:rsid w:val="007B0248"/>
    <w:rPr>
      <w:rFonts w:ascii="Sylfaen" w:hAnsi="Sylfaen"/>
      <w:b/>
    </w:rPr>
  </w:style>
  <w:style w:type="numbering" w:customStyle="1" w:styleId="NoList26">
    <w:name w:val="No List26"/>
    <w:next w:val="NoList"/>
    <w:uiPriority w:val="99"/>
    <w:semiHidden/>
    <w:unhideWhenUsed/>
    <w:rsid w:val="007B0248"/>
  </w:style>
  <w:style w:type="table" w:customStyle="1" w:styleId="TableGrid141">
    <w:name w:val="Table Grid141"/>
    <w:basedOn w:val="TableNormal"/>
    <w:next w:val="TableGrid"/>
    <w:rsid w:val="007B024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7B0248"/>
  </w:style>
  <w:style w:type="numbering" w:customStyle="1" w:styleId="NoList28">
    <w:name w:val="No List28"/>
    <w:next w:val="NoList"/>
    <w:uiPriority w:val="99"/>
    <w:semiHidden/>
    <w:unhideWhenUsed/>
    <w:rsid w:val="007B0248"/>
  </w:style>
  <w:style w:type="numbering" w:customStyle="1" w:styleId="NoList29">
    <w:name w:val="No List29"/>
    <w:next w:val="NoList"/>
    <w:uiPriority w:val="99"/>
    <w:semiHidden/>
    <w:unhideWhenUsed/>
    <w:rsid w:val="007B0248"/>
  </w:style>
  <w:style w:type="paragraph" w:styleId="EndnoteText">
    <w:name w:val="endnote text"/>
    <w:basedOn w:val="Normal"/>
    <w:link w:val="EndnoteTextChar"/>
    <w:uiPriority w:val="99"/>
    <w:unhideWhenUsed/>
    <w:rsid w:val="007B0248"/>
    <w:pPr>
      <w:spacing w:before="0" w:after="0"/>
      <w:jc w:val="left"/>
    </w:pPr>
    <w:rPr>
      <w:rFonts w:ascii="Times New Roman" w:eastAsia="Times New Roman" w:hAnsi="Times New Roman" w:cs="Times New Roman"/>
      <w:sz w:val="20"/>
      <w:szCs w:val="20"/>
      <w:lang w:val="en-US" w:eastAsia="ru-RU"/>
    </w:rPr>
  </w:style>
  <w:style w:type="character" w:customStyle="1" w:styleId="EndnoteTextChar">
    <w:name w:val="Endnote Text Char"/>
    <w:basedOn w:val="DefaultParagraphFont"/>
    <w:link w:val="EndnoteText"/>
    <w:uiPriority w:val="99"/>
    <w:rsid w:val="007B0248"/>
    <w:rPr>
      <w:rFonts w:ascii="Times New Roman" w:eastAsia="Times New Roman" w:hAnsi="Times New Roman" w:cs="Times New Roman"/>
      <w:sz w:val="20"/>
      <w:szCs w:val="20"/>
      <w:lang w:eastAsia="ru-RU"/>
    </w:rPr>
  </w:style>
  <w:style w:type="character" w:styleId="EndnoteReference">
    <w:name w:val="endnote reference"/>
    <w:basedOn w:val="DefaultParagraphFont"/>
    <w:uiPriority w:val="99"/>
    <w:unhideWhenUsed/>
    <w:rsid w:val="007B0248"/>
    <w:rPr>
      <w:vertAlign w:val="superscript"/>
    </w:rPr>
  </w:style>
  <w:style w:type="table" w:customStyle="1" w:styleId="TableGrid24">
    <w:name w:val="Table Grid24"/>
    <w:basedOn w:val="TableNormal"/>
    <w:next w:val="TableGrid"/>
    <w:uiPriority w:val="59"/>
    <w:rsid w:val="007B024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7B024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7B024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Знак Знак"/>
    <w:basedOn w:val="DefaultParagraphFont"/>
    <w:rsid w:val="007B0248"/>
    <w:rPr>
      <w:rFonts w:ascii="AcadNusx" w:hAnsi="AcadNusx"/>
      <w:sz w:val="22"/>
      <w:lang w:val="ru-RU" w:eastAsia="ru-RU" w:bidi="ar-SA"/>
    </w:rPr>
  </w:style>
  <w:style w:type="character" w:customStyle="1" w:styleId="a5">
    <w:name w:val="Знак Знак Знак"/>
    <w:basedOn w:val="DefaultParagraphFont"/>
    <w:rsid w:val="007B0248"/>
    <w:rPr>
      <w:rFonts w:ascii="AcadNusx" w:hAnsi="AcadNusx"/>
      <w:sz w:val="22"/>
      <w:lang w:val="ru-RU" w:eastAsia="ru-RU" w:bidi="ar-SA"/>
    </w:rPr>
  </w:style>
  <w:style w:type="paragraph" w:customStyle="1" w:styleId="StyleHeading3AcadNusx11pt">
    <w:name w:val="Style Heading 3+ AcadNusx 11 pt"/>
    <w:basedOn w:val="Heading3"/>
    <w:link w:val="StyleHeading3AcadNusx11ptChar"/>
    <w:qFormat/>
    <w:rsid w:val="007B0248"/>
    <w:pPr>
      <w:keepLines w:val="0"/>
      <w:numPr>
        <w:ilvl w:val="0"/>
        <w:numId w:val="46"/>
      </w:numPr>
      <w:spacing w:before="240" w:after="60"/>
      <w:jc w:val="left"/>
    </w:pPr>
    <w:rPr>
      <w:rFonts w:ascii="AcadNusx" w:eastAsia="Times New Roman" w:hAnsi="AcadNusx" w:cs="Sylfaen"/>
      <w:lang w:eastAsia="ru-RU"/>
    </w:rPr>
  </w:style>
  <w:style w:type="character" w:customStyle="1" w:styleId="StyleHeading3AcadNusx11ptChar">
    <w:name w:val="Style Heading 3+ AcadNusx 11 pt Char"/>
    <w:basedOn w:val="Heading3Char"/>
    <w:link w:val="StyleHeading3AcadNusx11pt"/>
    <w:rsid w:val="007B0248"/>
    <w:rPr>
      <w:rFonts w:ascii="AcadNusx" w:eastAsia="Times New Roman" w:hAnsi="AcadNusx" w:cs="Sylfaen"/>
      <w:b/>
      <w:color w:val="000000" w:themeColor="text1"/>
      <w:szCs w:val="24"/>
      <w:lang w:val="ka-GE" w:eastAsia="ru-RU"/>
    </w:rPr>
  </w:style>
  <w:style w:type="paragraph" w:customStyle="1" w:styleId="Heading311pt">
    <w:name w:val="Heading 3 + 11 pt"/>
    <w:aliases w:val="Left:  0.63 cm"/>
    <w:basedOn w:val="Heading2"/>
    <w:rsid w:val="007B0248"/>
    <w:pPr>
      <w:keepLines w:val="0"/>
      <w:spacing w:before="0" w:after="60" w:line="360" w:lineRule="auto"/>
      <w:ind w:left="357"/>
      <w:jc w:val="left"/>
    </w:pPr>
    <w:rPr>
      <w:rFonts w:ascii="AcadNusx" w:eastAsia="Times New Roman" w:hAnsi="AcadNusx" w:cs="Times New Roman"/>
      <w:bCs/>
      <w:noProof w:val="0"/>
      <w:color w:val="auto"/>
      <w:szCs w:val="20"/>
      <w:lang w:val="en-GB" w:eastAsia="ru-RU"/>
    </w:rPr>
  </w:style>
  <w:style w:type="paragraph" w:customStyle="1" w:styleId="Style4damateba">
    <w:name w:val="Style 4_damateba"/>
    <w:basedOn w:val="Heading2"/>
    <w:qFormat/>
    <w:rsid w:val="007B0248"/>
    <w:pPr>
      <w:keepLines w:val="0"/>
      <w:spacing w:before="0" w:after="60"/>
      <w:jc w:val="center"/>
    </w:pPr>
    <w:rPr>
      <w:rFonts w:ascii="AcadNusx" w:eastAsia="Times New Roman" w:hAnsi="AcadNusx" w:cs="LitNusx"/>
      <w:noProof w:val="0"/>
      <w:color w:val="auto"/>
      <w:szCs w:val="22"/>
      <w:lang w:val="en-US" w:eastAsia="ru-RU"/>
    </w:rPr>
  </w:style>
  <w:style w:type="paragraph" w:customStyle="1" w:styleId="StyleTOC2Linespacing15lines">
    <w:name w:val="Style TOC 2 + Line spacing:  1.5 lines"/>
    <w:basedOn w:val="TOC2"/>
    <w:rsid w:val="007B0248"/>
    <w:pPr>
      <w:tabs>
        <w:tab w:val="left" w:pos="1100"/>
        <w:tab w:val="right" w:leader="dot" w:pos="9639"/>
      </w:tabs>
      <w:spacing w:before="0" w:after="0" w:line="312" w:lineRule="auto"/>
      <w:ind w:left="454"/>
      <w:jc w:val="left"/>
    </w:pPr>
    <w:rPr>
      <w:rFonts w:eastAsia="Times New Roman" w:cs="Sylfaen"/>
      <w:b/>
      <w:bCs/>
      <w:iCs/>
      <w:noProof/>
      <w:sz w:val="20"/>
      <w:szCs w:val="20"/>
      <w:lang w:eastAsia="ru-RU"/>
    </w:rPr>
  </w:style>
  <w:style w:type="paragraph" w:customStyle="1" w:styleId="StyleTOC3Linespacing15lines">
    <w:name w:val="Style TOC 3 + Line spacing:  1.5 lines"/>
    <w:basedOn w:val="TOC3"/>
    <w:rsid w:val="007B0248"/>
    <w:pPr>
      <w:tabs>
        <w:tab w:val="right" w:leader="dot" w:pos="9912"/>
      </w:tabs>
      <w:spacing w:before="0" w:after="0" w:line="312" w:lineRule="auto"/>
      <w:ind w:left="794"/>
      <w:jc w:val="left"/>
    </w:pPr>
    <w:rPr>
      <w:rFonts w:ascii="AcadNusx" w:eastAsia="Times New Roman" w:hAnsi="AcadNusx" w:cs="Times New Roman"/>
      <w:sz w:val="20"/>
      <w:szCs w:val="20"/>
      <w:lang w:val="ru-RU" w:eastAsia="ru-RU"/>
    </w:rPr>
  </w:style>
  <w:style w:type="paragraph" w:customStyle="1" w:styleId="saxexml">
    <w:name w:val="saxexml"/>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alert">
    <w:name w:val="alert"/>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character" w:customStyle="1" w:styleId="googqs-tidbit1">
    <w:name w:val="goog_qs-tidbit1"/>
    <w:basedOn w:val="DefaultParagraphFont"/>
    <w:rsid w:val="007B0248"/>
    <w:rPr>
      <w:vanish w:val="0"/>
      <w:webHidden w:val="0"/>
      <w:specVanish w:val="0"/>
    </w:rPr>
  </w:style>
  <w:style w:type="paragraph" w:customStyle="1" w:styleId="bullet">
    <w:name w:val="bullet"/>
    <w:basedOn w:val="Normal"/>
    <w:uiPriority w:val="99"/>
    <w:semiHidden/>
    <w:rsid w:val="007B0248"/>
    <w:pPr>
      <w:numPr>
        <w:numId w:val="47"/>
      </w:numPr>
      <w:spacing w:before="0" w:after="0" w:line="300" w:lineRule="auto"/>
      <w:jc w:val="left"/>
    </w:pPr>
    <w:rPr>
      <w:rFonts w:ascii="Times New Roman" w:eastAsia="Times New Roman" w:hAnsi="Times New Roman" w:cs="Times New Roman"/>
      <w:sz w:val="24"/>
      <w:szCs w:val="20"/>
      <w:lang w:val="en-GB"/>
    </w:rPr>
  </w:style>
  <w:style w:type="numbering" w:customStyle="1" w:styleId="NoList30">
    <w:name w:val="No List30"/>
    <w:next w:val="NoList"/>
    <w:uiPriority w:val="99"/>
    <w:semiHidden/>
    <w:unhideWhenUsed/>
    <w:rsid w:val="007B0248"/>
  </w:style>
  <w:style w:type="table" w:customStyle="1" w:styleId="TableGrid18">
    <w:name w:val="Table Grid18"/>
    <w:basedOn w:val="TableNormal"/>
    <w:next w:val="TableGrid"/>
    <w:uiPriority w:val="59"/>
    <w:rsid w:val="007B024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7B0248"/>
  </w:style>
  <w:style w:type="numbering" w:customStyle="1" w:styleId="NoList37">
    <w:name w:val="No List37"/>
    <w:next w:val="NoList"/>
    <w:uiPriority w:val="99"/>
    <w:semiHidden/>
    <w:unhideWhenUsed/>
    <w:rsid w:val="007B0248"/>
  </w:style>
  <w:style w:type="table" w:customStyle="1" w:styleId="ReportTable2184">
    <w:name w:val="Report Table 2184"/>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
    <w:name w:val="Report Table 2119"/>
    <w:uiPriority w:val="98"/>
    <w:semiHidden/>
    <w:unhideWhenUsed/>
    <w:qFormat/>
    <w:rsid w:val="007B024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
    <w:name w:val="Report Table 228"/>
    <w:uiPriority w:val="98"/>
    <w:semiHidden/>
    <w:unhideWhenUsed/>
    <w:qFormat/>
    <w:rsid w:val="007B024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
    <w:name w:val="Report Table 236"/>
    <w:uiPriority w:val="98"/>
    <w:semiHidden/>
    <w:unhideWhenUsed/>
    <w:qFormat/>
    <w:rsid w:val="007B024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
    <w:name w:val="Report Table 229"/>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
    <w:name w:val="Table Grid64"/>
    <w:basedOn w:val="TableNormal"/>
    <w:next w:val="TableGrid"/>
    <w:rsid w:val="007B024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54">
    <w:name w:val="Report Table 254"/>
    <w:uiPriority w:val="98"/>
    <w:semiHidden/>
    <w:unhideWhenUsed/>
    <w:qFormat/>
    <w:rsid w:val="007B024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
    <w:name w:val="Report Table 264"/>
    <w:uiPriority w:val="98"/>
    <w:semiHidden/>
    <w:unhideWhenUsed/>
    <w:qFormat/>
    <w:rsid w:val="007B024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
    <w:name w:val="Report Table 274"/>
    <w:uiPriority w:val="98"/>
    <w:semiHidden/>
    <w:unhideWhenUsed/>
    <w:qFormat/>
    <w:rsid w:val="007B024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
    <w:name w:val="No List38"/>
    <w:next w:val="NoList"/>
    <w:uiPriority w:val="99"/>
    <w:semiHidden/>
    <w:unhideWhenUsed/>
    <w:rsid w:val="007B0248"/>
  </w:style>
  <w:style w:type="paragraph" w:customStyle="1" w:styleId="TableParagraph">
    <w:name w:val="Table Paragraph"/>
    <w:basedOn w:val="Normal"/>
    <w:uiPriority w:val="1"/>
    <w:qFormat/>
    <w:rsid w:val="007B0248"/>
    <w:pPr>
      <w:widowControl w:val="0"/>
      <w:spacing w:before="0" w:after="0"/>
      <w:jc w:val="left"/>
    </w:pPr>
    <w:rPr>
      <w:rFonts w:ascii="Calibri" w:hAnsi="Calibri"/>
      <w:lang w:val="en-US"/>
    </w:rPr>
  </w:style>
  <w:style w:type="paragraph" w:customStyle="1" w:styleId="msonormal0">
    <w:name w:val="msonormal"/>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font5">
    <w:name w:val="font5"/>
    <w:basedOn w:val="Normal"/>
    <w:rsid w:val="007B0248"/>
    <w:pPr>
      <w:spacing w:before="100" w:beforeAutospacing="1" w:after="100" w:afterAutospacing="1"/>
      <w:jc w:val="left"/>
    </w:pPr>
    <w:rPr>
      <w:rFonts w:eastAsia="Times New Roman" w:cs="Times New Roman"/>
      <w:b/>
      <w:bCs/>
      <w:color w:val="000000"/>
      <w:sz w:val="20"/>
      <w:szCs w:val="20"/>
      <w:lang w:val="en-US"/>
    </w:rPr>
  </w:style>
  <w:style w:type="paragraph" w:customStyle="1" w:styleId="xl65">
    <w:name w:val="xl65"/>
    <w:basedOn w:val="Normal"/>
    <w:rsid w:val="007B02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000000"/>
      <w:sz w:val="20"/>
      <w:szCs w:val="20"/>
      <w:lang w:val="en-US"/>
    </w:rPr>
  </w:style>
  <w:style w:type="paragraph" w:customStyle="1" w:styleId="xl66">
    <w:name w:val="xl66"/>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xl67">
    <w:name w:val="xl67"/>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xl68">
    <w:name w:val="xl68"/>
    <w:basedOn w:val="Normal"/>
    <w:rsid w:val="007B0248"/>
    <w:pPr>
      <w:spacing w:before="100" w:beforeAutospacing="1" w:after="100" w:afterAutospacing="1"/>
      <w:jc w:val="left"/>
    </w:pPr>
    <w:rPr>
      <w:rFonts w:eastAsia="Times New Roman" w:cs="Times New Roman"/>
      <w:sz w:val="20"/>
      <w:szCs w:val="20"/>
      <w:lang w:val="en-US"/>
    </w:rPr>
  </w:style>
  <w:style w:type="paragraph" w:customStyle="1" w:styleId="xl69">
    <w:name w:val="xl69"/>
    <w:basedOn w:val="Normal"/>
    <w:rsid w:val="007B0248"/>
    <w:pPr>
      <w:spacing w:before="100" w:beforeAutospacing="1" w:after="100" w:afterAutospacing="1"/>
      <w:jc w:val="left"/>
    </w:pPr>
    <w:rPr>
      <w:rFonts w:eastAsia="Times New Roman" w:cs="Times New Roman"/>
      <w:sz w:val="20"/>
      <w:szCs w:val="20"/>
      <w:lang w:val="en-US"/>
    </w:rPr>
  </w:style>
  <w:style w:type="paragraph" w:customStyle="1" w:styleId="xl70">
    <w:name w:val="xl70"/>
    <w:basedOn w:val="Normal"/>
    <w:rsid w:val="007B02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0"/>
      <w:szCs w:val="20"/>
      <w:lang w:val="en-US"/>
    </w:rPr>
  </w:style>
  <w:style w:type="paragraph" w:customStyle="1" w:styleId="xl71">
    <w:name w:val="xl71"/>
    <w:basedOn w:val="Normal"/>
    <w:rsid w:val="007B02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cs="Times New Roman"/>
      <w:b/>
      <w:bCs/>
      <w:sz w:val="20"/>
      <w:szCs w:val="20"/>
      <w:lang w:val="en-US"/>
    </w:rPr>
  </w:style>
  <w:style w:type="paragraph" w:customStyle="1" w:styleId="xl72">
    <w:name w:val="xl72"/>
    <w:basedOn w:val="Normal"/>
    <w:rsid w:val="007B02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FF0000"/>
      <w:sz w:val="20"/>
      <w:szCs w:val="20"/>
      <w:lang w:val="en-US"/>
    </w:rPr>
  </w:style>
  <w:style w:type="paragraph" w:customStyle="1" w:styleId="xl73">
    <w:name w:val="xl73"/>
    <w:basedOn w:val="Normal"/>
    <w:rsid w:val="007B02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cs="Times New Roman"/>
      <w:b/>
      <w:bCs/>
      <w:sz w:val="20"/>
      <w:szCs w:val="20"/>
      <w:lang w:val="en-US"/>
    </w:rPr>
  </w:style>
  <w:style w:type="paragraph" w:customStyle="1" w:styleId="xl74">
    <w:name w:val="xl74"/>
    <w:basedOn w:val="Normal"/>
    <w:rsid w:val="007B02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val="en-US"/>
    </w:rPr>
  </w:style>
  <w:style w:type="paragraph" w:customStyle="1" w:styleId="xl75">
    <w:name w:val="xl75"/>
    <w:basedOn w:val="Normal"/>
    <w:rsid w:val="007B02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val="en-US"/>
    </w:rPr>
  </w:style>
  <w:style w:type="paragraph" w:customStyle="1" w:styleId="xl76">
    <w:name w:val="xl76"/>
    <w:basedOn w:val="Normal"/>
    <w:rsid w:val="007B02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cs="Times New Roman"/>
      <w:b/>
      <w:bCs/>
      <w:sz w:val="20"/>
      <w:szCs w:val="20"/>
      <w:lang w:val="en-US"/>
    </w:rPr>
  </w:style>
  <w:style w:type="paragraph" w:customStyle="1" w:styleId="xl77">
    <w:name w:val="xl77"/>
    <w:basedOn w:val="Normal"/>
    <w:rsid w:val="007B02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20"/>
      <w:szCs w:val="20"/>
      <w:lang w:val="en-US"/>
    </w:rPr>
  </w:style>
  <w:style w:type="paragraph" w:customStyle="1" w:styleId="xl78">
    <w:name w:val="xl78"/>
    <w:basedOn w:val="Normal"/>
    <w:rsid w:val="007B02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24"/>
      <w:szCs w:val="24"/>
      <w:lang w:val="en-US"/>
    </w:rPr>
  </w:style>
  <w:style w:type="paragraph" w:customStyle="1" w:styleId="xl79">
    <w:name w:val="xl79"/>
    <w:basedOn w:val="Normal"/>
    <w:rsid w:val="007B02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cs="Times New Roman"/>
      <w:b/>
      <w:bCs/>
      <w:sz w:val="24"/>
      <w:szCs w:val="24"/>
      <w:lang w:val="en-US"/>
    </w:rPr>
  </w:style>
  <w:style w:type="paragraph" w:styleId="NoSpacing">
    <w:name w:val="No Spacing"/>
    <w:aliases w:val="heading 3"/>
    <w:link w:val="NoSpacingChar"/>
    <w:uiPriority w:val="1"/>
    <w:qFormat/>
    <w:rsid w:val="007B0248"/>
    <w:pPr>
      <w:spacing w:before="0" w:after="0"/>
      <w:jc w:val="both"/>
    </w:pPr>
    <w:rPr>
      <w:rFonts w:ascii="Sylfaen" w:hAnsi="Sylfaen"/>
      <w:lang w:val="ka-GE"/>
    </w:rPr>
  </w:style>
  <w:style w:type="table" w:customStyle="1" w:styleId="ReportTable24321">
    <w:name w:val="Report Table 24321"/>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22">
    <w:name w:val="Report Table 24322"/>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9">
    <w:name w:val="No List39"/>
    <w:next w:val="NoList"/>
    <w:uiPriority w:val="99"/>
    <w:semiHidden/>
    <w:unhideWhenUsed/>
    <w:rsid w:val="005003FE"/>
  </w:style>
  <w:style w:type="table" w:customStyle="1" w:styleId="TableGrid200">
    <w:name w:val="Table Grid20"/>
    <w:basedOn w:val="TableNormal"/>
    <w:next w:val="TableGrid"/>
    <w:uiPriority w:val="59"/>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0">
    <w:name w:val="Report Table 230"/>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
    <w:name w:val="Table 3D effects 16"/>
    <w:basedOn w:val="TableNormal"/>
    <w:next w:val="Table3Deffects1"/>
    <w:rsid w:val="005003FE"/>
    <w:pPr>
      <w:spacing w:before="0" w:after="0"/>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6">
    <w:name w:val="Report Table 246"/>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0">
    <w:name w:val="Report Table 2120"/>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
    <w:name w:val="Report Table 2210"/>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7">
    <w:name w:val="Report Table 23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
    <w:name w:val="Report Table 255"/>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5">
    <w:name w:val="Report Table 265"/>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
    <w:name w:val="Report Table 275"/>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
    <w:name w:val="Report Table 284"/>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
    <w:name w:val="Report Table 294"/>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5">
    <w:name w:val="Report Table 2105"/>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
    <w:name w:val="No List110"/>
    <w:next w:val="NoList"/>
    <w:uiPriority w:val="99"/>
    <w:semiHidden/>
    <w:unhideWhenUsed/>
    <w:rsid w:val="005003FE"/>
  </w:style>
  <w:style w:type="table" w:customStyle="1" w:styleId="TableGrid110">
    <w:name w:val="Table Grid110"/>
    <w:basedOn w:val="TableNormal"/>
    <w:next w:val="TableGrid"/>
    <w:uiPriority w:val="39"/>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59"/>
    <w:rsid w:val="005003FE"/>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
    <w:name w:val="Table Grid27"/>
    <w:basedOn w:val="TableNormal"/>
    <w:next w:val="TableGrid"/>
    <w:uiPriority w:val="59"/>
    <w:rsid w:val="005003FE"/>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5003FE"/>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59"/>
    <w:rsid w:val="005003FE"/>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semiHidden/>
    <w:unhideWhenUsed/>
    <w:rsid w:val="005003FE"/>
  </w:style>
  <w:style w:type="table" w:customStyle="1" w:styleId="244">
    <w:name w:val="Сетка таблицы244"/>
    <w:basedOn w:val="TableNormal"/>
    <w:next w:val="TableGrid"/>
    <w:uiPriority w:val="59"/>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5003FE"/>
  </w:style>
  <w:style w:type="numbering" w:customStyle="1" w:styleId="NoList310">
    <w:name w:val="No List310"/>
    <w:next w:val="NoList"/>
    <w:uiPriority w:val="99"/>
    <w:semiHidden/>
    <w:rsid w:val="005003FE"/>
  </w:style>
  <w:style w:type="numbering" w:customStyle="1" w:styleId="NoList45">
    <w:name w:val="No List45"/>
    <w:next w:val="NoList"/>
    <w:uiPriority w:val="99"/>
    <w:semiHidden/>
    <w:unhideWhenUsed/>
    <w:rsid w:val="005003FE"/>
  </w:style>
  <w:style w:type="table" w:customStyle="1" w:styleId="ReportTable21110">
    <w:name w:val="Report Table 21110"/>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1">
    <w:name w:val="Table Normal11"/>
    <w:uiPriority w:val="2"/>
    <w:semiHidden/>
    <w:unhideWhenUsed/>
    <w:qFormat/>
    <w:rsid w:val="005003FE"/>
    <w:pPr>
      <w:widowControl w:val="0"/>
      <w:spacing w:before="0" w:after="0"/>
    </w:pPr>
    <w:tblPr>
      <w:tblInd w:w="0" w:type="dxa"/>
      <w:tblCellMar>
        <w:top w:w="0" w:type="dxa"/>
        <w:left w:w="0" w:type="dxa"/>
        <w:bottom w:w="0" w:type="dxa"/>
        <w:right w:w="0" w:type="dxa"/>
      </w:tblCellMar>
    </w:tblPr>
  </w:style>
  <w:style w:type="numbering" w:customStyle="1" w:styleId="NoList55">
    <w:name w:val="No List55"/>
    <w:next w:val="NoList"/>
    <w:uiPriority w:val="99"/>
    <w:semiHidden/>
    <w:unhideWhenUsed/>
    <w:rsid w:val="005003FE"/>
  </w:style>
  <w:style w:type="numbering" w:customStyle="1" w:styleId="1111116">
    <w:name w:val="1 / 1.1 / 1.1.16"/>
    <w:basedOn w:val="NoList"/>
    <w:next w:val="111111"/>
    <w:semiHidden/>
    <w:rsid w:val="005003FE"/>
  </w:style>
  <w:style w:type="numbering" w:customStyle="1" w:styleId="1ai1">
    <w:name w:val="1 / a / i1"/>
    <w:basedOn w:val="NoList"/>
    <w:next w:val="1ai"/>
    <w:semiHidden/>
    <w:rsid w:val="005003FE"/>
  </w:style>
  <w:style w:type="numbering" w:customStyle="1" w:styleId="ArticleSection1">
    <w:name w:val="Article / Section1"/>
    <w:basedOn w:val="NoList"/>
    <w:next w:val="ArticleSection"/>
    <w:semiHidden/>
    <w:rsid w:val="005003FE"/>
  </w:style>
  <w:style w:type="table" w:customStyle="1" w:styleId="Table3Deffects114">
    <w:name w:val="Table 3D effects 114"/>
    <w:basedOn w:val="TableNormal"/>
    <w:next w:val="Table3Deffects1"/>
    <w:rsid w:val="005003FE"/>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5003FE"/>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5003FE"/>
    <w:pPr>
      <w:spacing w:before="0" w:after="0"/>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5003FE"/>
    <w:pPr>
      <w:spacing w:before="0" w:after="0"/>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5003FE"/>
    <w:pPr>
      <w:spacing w:before="0" w:after="0"/>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5003FE"/>
    <w:pPr>
      <w:spacing w:before="0" w:after="0"/>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5003FE"/>
    <w:pPr>
      <w:spacing w:before="0" w:after="0"/>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5003FE"/>
    <w:pPr>
      <w:spacing w:before="0" w:after="0"/>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5003FE"/>
    <w:pPr>
      <w:spacing w:before="0" w:after="0"/>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5003FE"/>
    <w:pPr>
      <w:spacing w:before="0" w:after="0"/>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5003FE"/>
    <w:pPr>
      <w:spacing w:before="0" w:after="0"/>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5003FE"/>
    <w:pPr>
      <w:spacing w:before="0" w:after="0"/>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semiHidden/>
    <w:rsid w:val="005003FE"/>
    <w:pPr>
      <w:spacing w:before="0" w:after="0"/>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rsid w:val="005003FE"/>
    <w:pPr>
      <w:spacing w:before="0" w:after="0"/>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5">
    <w:name w:val="Table Grid 11"/>
    <w:basedOn w:val="TableNormal"/>
    <w:next w:val="TableGrid10"/>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semiHidden/>
    <w:rsid w:val="005003FE"/>
    <w:pPr>
      <w:spacing w:before="0" w:after="0"/>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
    <w:basedOn w:val="TableNormal"/>
    <w:next w:val="TableGrid30"/>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0"/>
    <w:semiHidden/>
    <w:rsid w:val="005003FE"/>
    <w:pPr>
      <w:spacing w:before="0" w:after="0"/>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
    <w:basedOn w:val="TableNormal"/>
    <w:next w:val="TableGrid50"/>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
    <w:basedOn w:val="TableNormal"/>
    <w:next w:val="TableGrid6"/>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
    <w:basedOn w:val="TableNormal"/>
    <w:next w:val="TableGrid70"/>
    <w:semiHidden/>
    <w:rsid w:val="005003FE"/>
    <w:pPr>
      <w:spacing w:before="0" w:after="0"/>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5003FE"/>
    <w:pPr>
      <w:spacing w:before="0" w:after="0"/>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5003FE"/>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5003FE"/>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5003FE"/>
    <w:pPr>
      <w:spacing w:before="0" w:after="0"/>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5003FE"/>
    <w:pPr>
      <w:spacing w:before="0" w:after="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
    <w:name w:val="Table Web 11"/>
    <w:basedOn w:val="TableNormal"/>
    <w:next w:val="TableWeb1"/>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4">
    <w:name w:val="Table Grid124"/>
    <w:basedOn w:val="TableNormal"/>
    <w:next w:val="TableGrid"/>
    <w:uiPriority w:val="59"/>
    <w:rsid w:val="005003FE"/>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1">
    <w:name w:val="Report Table 2101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
    <w:name w:val="Report Table 21021"/>
    <w:uiPriority w:val="98"/>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1">
    <w:name w:val="Сетка таблицы221"/>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1">
    <w:name w:val="Report Table 210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5">
    <w:name w:val="Table Grid65"/>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1">
    <w:name w:val="Report Table 21041"/>
    <w:uiPriority w:val="98"/>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5">
    <w:name w:val="No List65"/>
    <w:next w:val="NoList"/>
    <w:uiPriority w:val="99"/>
    <w:semiHidden/>
    <w:unhideWhenUsed/>
    <w:rsid w:val="005003FE"/>
  </w:style>
  <w:style w:type="table" w:customStyle="1" w:styleId="ReportTable21114">
    <w:name w:val="Report Table 21114"/>
    <w:uiPriority w:val="98"/>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
    <w:name w:val="Report Table 224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
    <w:name w:val="Report Table 2126"/>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
    <w:name w:val="Report Table 2156"/>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6">
    <w:name w:val="Report Table 2166"/>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
    <w:name w:val="Report Table 2136"/>
    <w:uiPriority w:val="98"/>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
    <w:name w:val="No List214"/>
    <w:next w:val="NoList"/>
    <w:uiPriority w:val="99"/>
    <w:semiHidden/>
    <w:unhideWhenUsed/>
    <w:rsid w:val="005003FE"/>
  </w:style>
  <w:style w:type="table" w:customStyle="1" w:styleId="ReportTable2146">
    <w:name w:val="Report Table 2146"/>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4">
    <w:name w:val="No List314"/>
    <w:next w:val="NoList"/>
    <w:uiPriority w:val="99"/>
    <w:semiHidden/>
    <w:unhideWhenUsed/>
    <w:rsid w:val="005003FE"/>
  </w:style>
  <w:style w:type="table" w:customStyle="1" w:styleId="ReportTable2214">
    <w:name w:val="Report Table 22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
    <w:name w:val="Report Table 23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
    <w:name w:val="Report Table 21124"/>
    <w:uiPriority w:val="98"/>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4">
    <w:name w:val="Report Table 212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
    <w:name w:val="Report Table 21314"/>
    <w:uiPriority w:val="98"/>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
    <w:name w:val="Report Table 214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5">
    <w:name w:val="No List75"/>
    <w:next w:val="NoList"/>
    <w:uiPriority w:val="99"/>
    <w:semiHidden/>
    <w:unhideWhenUsed/>
    <w:rsid w:val="005003FE"/>
  </w:style>
  <w:style w:type="table" w:customStyle="1" w:styleId="ReportTable21514">
    <w:name w:val="Report Table 21514"/>
    <w:uiPriority w:val="98"/>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4">
    <w:name w:val="Report Table 24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4">
    <w:name w:val="No List1114"/>
    <w:next w:val="NoList"/>
    <w:semiHidden/>
    <w:unhideWhenUsed/>
    <w:rsid w:val="005003FE"/>
  </w:style>
  <w:style w:type="numbering" w:customStyle="1" w:styleId="NoList85">
    <w:name w:val="No List85"/>
    <w:next w:val="NoList"/>
    <w:uiPriority w:val="99"/>
    <w:semiHidden/>
    <w:unhideWhenUsed/>
    <w:rsid w:val="005003FE"/>
  </w:style>
  <w:style w:type="table" w:customStyle="1" w:styleId="TableGrid74">
    <w:name w:val="Table Grid74"/>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4">
    <w:name w:val="Report Table 21614"/>
    <w:uiPriority w:val="98"/>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4">
    <w:name w:val="Table 3D effects 12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4">
    <w:name w:val="Report Table 24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
    <w:name w:val="No List125"/>
    <w:next w:val="NoList"/>
    <w:semiHidden/>
    <w:unhideWhenUsed/>
    <w:rsid w:val="005003FE"/>
  </w:style>
  <w:style w:type="numbering" w:customStyle="1" w:styleId="11111115">
    <w:name w:val="1 / 1.1 / 1.1.115"/>
    <w:basedOn w:val="NoList"/>
    <w:next w:val="111111"/>
    <w:semiHidden/>
    <w:rsid w:val="005003FE"/>
  </w:style>
  <w:style w:type="numbering" w:customStyle="1" w:styleId="NoList94">
    <w:name w:val="No List94"/>
    <w:next w:val="NoList"/>
    <w:uiPriority w:val="99"/>
    <w:semiHidden/>
    <w:unhideWhenUsed/>
    <w:rsid w:val="005003FE"/>
  </w:style>
  <w:style w:type="numbering" w:customStyle="1" w:styleId="NoList134">
    <w:name w:val="No List134"/>
    <w:next w:val="NoList"/>
    <w:semiHidden/>
    <w:unhideWhenUsed/>
    <w:rsid w:val="005003FE"/>
  </w:style>
  <w:style w:type="table" w:customStyle="1" w:styleId="ReportTable2174">
    <w:name w:val="Report Table 217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4">
    <w:name w:val="No List224"/>
    <w:next w:val="NoList"/>
    <w:uiPriority w:val="99"/>
    <w:semiHidden/>
    <w:unhideWhenUsed/>
    <w:rsid w:val="005003FE"/>
  </w:style>
  <w:style w:type="table" w:customStyle="1" w:styleId="ReportTable2185">
    <w:name w:val="Report Table 2185"/>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4">
    <w:name w:val="No List324"/>
    <w:next w:val="NoList"/>
    <w:uiPriority w:val="99"/>
    <w:semiHidden/>
    <w:unhideWhenUsed/>
    <w:rsid w:val="005003FE"/>
  </w:style>
  <w:style w:type="table" w:customStyle="1" w:styleId="ReportTable2224">
    <w:name w:val="Report Table 22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4">
    <w:name w:val="No List414"/>
    <w:next w:val="NoList"/>
    <w:uiPriority w:val="99"/>
    <w:semiHidden/>
    <w:unhideWhenUsed/>
    <w:rsid w:val="005003FE"/>
  </w:style>
  <w:style w:type="numbering" w:customStyle="1" w:styleId="NoList514">
    <w:name w:val="No List514"/>
    <w:next w:val="NoList"/>
    <w:uiPriority w:val="99"/>
    <w:semiHidden/>
    <w:unhideWhenUsed/>
    <w:rsid w:val="005003FE"/>
  </w:style>
  <w:style w:type="table" w:customStyle="1" w:styleId="ReportTable2324">
    <w:name w:val="Report Table 23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4">
    <w:name w:val="No List614"/>
    <w:next w:val="NoList"/>
    <w:uiPriority w:val="99"/>
    <w:semiHidden/>
    <w:unhideWhenUsed/>
    <w:rsid w:val="005003FE"/>
  </w:style>
  <w:style w:type="table" w:customStyle="1" w:styleId="ReportTable21134">
    <w:name w:val="Report Table 211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4">
    <w:name w:val="Report Table 212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4">
    <w:name w:val="Report Table 213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4">
    <w:name w:val="Report Table 214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4">
    <w:name w:val="No List714"/>
    <w:next w:val="NoList"/>
    <w:uiPriority w:val="99"/>
    <w:semiHidden/>
    <w:unhideWhenUsed/>
    <w:rsid w:val="005003FE"/>
  </w:style>
  <w:style w:type="table" w:customStyle="1" w:styleId="ReportTable21524">
    <w:name w:val="Report Table 2152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4">
    <w:name w:val="No List1124"/>
    <w:next w:val="NoList"/>
    <w:semiHidden/>
    <w:unhideWhenUsed/>
    <w:rsid w:val="005003FE"/>
  </w:style>
  <w:style w:type="numbering" w:customStyle="1" w:styleId="11111124">
    <w:name w:val="1 / 1.1 / 1.1.124"/>
    <w:basedOn w:val="NoList"/>
    <w:next w:val="111111"/>
    <w:semiHidden/>
    <w:rsid w:val="005003FE"/>
  </w:style>
  <w:style w:type="numbering" w:customStyle="1" w:styleId="NoList814">
    <w:name w:val="No List814"/>
    <w:next w:val="NoList"/>
    <w:uiPriority w:val="99"/>
    <w:semiHidden/>
    <w:unhideWhenUsed/>
    <w:rsid w:val="005003FE"/>
  </w:style>
  <w:style w:type="table" w:customStyle="1" w:styleId="ReportTable21624">
    <w:name w:val="Report Table 2162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4">
    <w:name w:val="No List1214"/>
    <w:next w:val="NoList"/>
    <w:semiHidden/>
    <w:unhideWhenUsed/>
    <w:rsid w:val="005003FE"/>
  </w:style>
  <w:style w:type="numbering" w:customStyle="1" w:styleId="111111114">
    <w:name w:val="1 / 1.1 / 1.1.1114"/>
    <w:basedOn w:val="NoList"/>
    <w:next w:val="111111"/>
    <w:semiHidden/>
    <w:rsid w:val="005003FE"/>
  </w:style>
  <w:style w:type="numbering" w:customStyle="1" w:styleId="NoList101">
    <w:name w:val="No List101"/>
    <w:next w:val="NoList"/>
    <w:uiPriority w:val="99"/>
    <w:semiHidden/>
    <w:unhideWhenUsed/>
    <w:rsid w:val="005003FE"/>
  </w:style>
  <w:style w:type="table" w:customStyle="1" w:styleId="ReportTable2431">
    <w:name w:val="Report Table 24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1">
    <w:name w:val="No List141"/>
    <w:next w:val="NoList"/>
    <w:uiPriority w:val="99"/>
    <w:semiHidden/>
    <w:unhideWhenUsed/>
    <w:rsid w:val="005003FE"/>
  </w:style>
  <w:style w:type="numbering" w:customStyle="1" w:styleId="NoList231">
    <w:name w:val="No List231"/>
    <w:next w:val="NoList"/>
    <w:uiPriority w:val="99"/>
    <w:semiHidden/>
    <w:unhideWhenUsed/>
    <w:rsid w:val="005003FE"/>
  </w:style>
  <w:style w:type="table" w:customStyle="1" w:styleId="ReportTable2191">
    <w:name w:val="Report Table 219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1">
    <w:name w:val="Report Table 21101"/>
    <w:uiPriority w:val="98"/>
    <w:semiHidden/>
    <w:unhideWhenUsed/>
    <w:qFormat/>
    <w:locked/>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
    <w:name w:val="Report Table 2241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2">
    <w:name w:val="Table Grid132"/>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1">
    <w:name w:val="Report Table 21141"/>
    <w:uiPriority w:val="98"/>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
    <w:name w:val="Report Table 211111"/>
    <w:uiPriority w:val="98"/>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1">
    <w:name w:val="Report Table 2123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1">
    <w:name w:val="Report Table 2153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1">
    <w:name w:val="Report Table 2163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
    <w:name w:val="Report Table 21331"/>
    <w:uiPriority w:val="98"/>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1">
    <w:name w:val="No List331"/>
    <w:next w:val="NoList"/>
    <w:uiPriority w:val="99"/>
    <w:semiHidden/>
    <w:unhideWhenUsed/>
    <w:rsid w:val="005003FE"/>
  </w:style>
  <w:style w:type="table" w:customStyle="1" w:styleId="TableGrid810">
    <w:name w:val="Table Grid81"/>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
    <w:name w:val="Table Grid21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2">
    <w:name w:val="Table Grid312"/>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1">
    <w:name w:val="No List1131"/>
    <w:next w:val="NoList"/>
    <w:semiHidden/>
    <w:unhideWhenUsed/>
    <w:rsid w:val="005003FE"/>
  </w:style>
  <w:style w:type="table" w:customStyle="1" w:styleId="2411">
    <w:name w:val="Сетка таблицы2411"/>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1">
    <w:name w:val="Report Table 233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
    <w:name w:val="Table 3D effects 13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
    <w:name w:val="No List2112"/>
    <w:next w:val="NoList"/>
    <w:uiPriority w:val="99"/>
    <w:semiHidden/>
    <w:unhideWhenUsed/>
    <w:rsid w:val="005003FE"/>
  </w:style>
  <w:style w:type="table" w:customStyle="1" w:styleId="ReportTable21431">
    <w:name w:val="Report Table 2143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2">
    <w:name w:val="No List3112"/>
    <w:next w:val="NoList"/>
    <w:uiPriority w:val="99"/>
    <w:semiHidden/>
    <w:unhideWhenUsed/>
    <w:rsid w:val="005003FE"/>
  </w:style>
  <w:style w:type="table" w:customStyle="1" w:styleId="ReportTable22111">
    <w:name w:val="Report Table 2211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1">
    <w:name w:val="No List421"/>
    <w:next w:val="NoList"/>
    <w:uiPriority w:val="99"/>
    <w:semiHidden/>
    <w:unhideWhenUsed/>
    <w:rsid w:val="005003FE"/>
  </w:style>
  <w:style w:type="numbering" w:customStyle="1" w:styleId="NoList521">
    <w:name w:val="No List521"/>
    <w:next w:val="NoList"/>
    <w:uiPriority w:val="99"/>
    <w:semiHidden/>
    <w:unhideWhenUsed/>
    <w:rsid w:val="005003FE"/>
  </w:style>
  <w:style w:type="table" w:customStyle="1" w:styleId="ReportTable23111">
    <w:name w:val="Report Table 2311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1">
    <w:name w:val="No List621"/>
    <w:next w:val="NoList"/>
    <w:uiPriority w:val="99"/>
    <w:semiHidden/>
    <w:unhideWhenUsed/>
    <w:rsid w:val="005003FE"/>
  </w:style>
  <w:style w:type="table" w:customStyle="1" w:styleId="ReportTable2511">
    <w:name w:val="Report Table 251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1">
    <w:name w:val="Table Grid511"/>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1">
    <w:name w:val="Report Table 26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
    <w:name w:val="Report Table 27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
    <w:name w:val="Report Table 28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
    <w:name w:val="Report Table 29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
    <w:name w:val="Report Table 2112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
    <w:name w:val="Report Table 2121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
    <w:name w:val="Report Table 2131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
    <w:name w:val="Report Table 2141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1">
    <w:name w:val="No List721"/>
    <w:next w:val="NoList"/>
    <w:uiPriority w:val="99"/>
    <w:semiHidden/>
    <w:unhideWhenUsed/>
    <w:rsid w:val="005003FE"/>
  </w:style>
  <w:style w:type="table" w:customStyle="1" w:styleId="TableGrid611">
    <w:name w:val="Table Grid611"/>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11">
    <w:name w:val="Report Table 21511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
    <w:name w:val="Table 3D effects 111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1">
    <w:name w:val="Report Table 2411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2">
    <w:name w:val="No List11112"/>
    <w:next w:val="NoList"/>
    <w:semiHidden/>
    <w:unhideWhenUsed/>
    <w:rsid w:val="005003FE"/>
  </w:style>
  <w:style w:type="numbering" w:customStyle="1" w:styleId="11111131">
    <w:name w:val="1 / 1.1 / 1.1.131"/>
    <w:basedOn w:val="NoList"/>
    <w:next w:val="111111"/>
    <w:semiHidden/>
    <w:rsid w:val="005003FE"/>
  </w:style>
  <w:style w:type="numbering" w:customStyle="1" w:styleId="NoList821">
    <w:name w:val="No List821"/>
    <w:next w:val="NoList"/>
    <w:uiPriority w:val="99"/>
    <w:semiHidden/>
    <w:unhideWhenUsed/>
    <w:rsid w:val="005003FE"/>
  </w:style>
  <w:style w:type="table" w:customStyle="1" w:styleId="TableGrid711">
    <w:name w:val="Table Grid711"/>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11">
    <w:name w:val="Report Table 21611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
    <w:name w:val="Table 3D effects 121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1">
    <w:name w:val="Report Table 2421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1">
    <w:name w:val="No List1221"/>
    <w:next w:val="NoList"/>
    <w:semiHidden/>
    <w:unhideWhenUsed/>
    <w:rsid w:val="005003FE"/>
  </w:style>
  <w:style w:type="numbering" w:customStyle="1" w:styleId="111111121">
    <w:name w:val="1 / 1.1 / 1.1.1121"/>
    <w:basedOn w:val="NoList"/>
    <w:next w:val="111111"/>
    <w:semiHidden/>
    <w:rsid w:val="005003FE"/>
  </w:style>
  <w:style w:type="numbering" w:customStyle="1" w:styleId="NoList911">
    <w:name w:val="No List911"/>
    <w:next w:val="NoList"/>
    <w:uiPriority w:val="99"/>
    <w:semiHidden/>
    <w:unhideWhenUsed/>
    <w:rsid w:val="005003FE"/>
  </w:style>
  <w:style w:type="table" w:customStyle="1" w:styleId="TableGrid1212">
    <w:name w:val="Table Grid121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2">
    <w:name w:val="No List1312"/>
    <w:next w:val="NoList"/>
    <w:semiHidden/>
    <w:unhideWhenUsed/>
    <w:rsid w:val="005003FE"/>
  </w:style>
  <w:style w:type="table" w:customStyle="1" w:styleId="ReportTable21711">
    <w:name w:val="Report Table 2171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2">
    <w:name w:val="No List2212"/>
    <w:next w:val="NoList"/>
    <w:uiPriority w:val="99"/>
    <w:semiHidden/>
    <w:unhideWhenUsed/>
    <w:rsid w:val="005003FE"/>
  </w:style>
  <w:style w:type="table" w:customStyle="1" w:styleId="ReportTable21811">
    <w:name w:val="Report Table 2181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1">
    <w:name w:val="No List3211"/>
    <w:next w:val="NoList"/>
    <w:uiPriority w:val="99"/>
    <w:semiHidden/>
    <w:unhideWhenUsed/>
    <w:rsid w:val="005003FE"/>
  </w:style>
  <w:style w:type="table" w:customStyle="1" w:styleId="ReportTable22211">
    <w:name w:val="Report Table 2221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2">
    <w:name w:val="No List4112"/>
    <w:next w:val="NoList"/>
    <w:uiPriority w:val="99"/>
    <w:semiHidden/>
    <w:unhideWhenUsed/>
    <w:rsid w:val="005003FE"/>
  </w:style>
  <w:style w:type="numbering" w:customStyle="1" w:styleId="NoList5112">
    <w:name w:val="No List5112"/>
    <w:next w:val="NoList"/>
    <w:uiPriority w:val="99"/>
    <w:semiHidden/>
    <w:unhideWhenUsed/>
    <w:rsid w:val="005003FE"/>
  </w:style>
  <w:style w:type="table" w:customStyle="1" w:styleId="ReportTable23211">
    <w:name w:val="Report Table 2321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
    <w:name w:val="No List6111"/>
    <w:next w:val="NoList"/>
    <w:uiPriority w:val="99"/>
    <w:semiHidden/>
    <w:unhideWhenUsed/>
    <w:rsid w:val="005003FE"/>
  </w:style>
  <w:style w:type="table" w:customStyle="1" w:styleId="ReportTable211311">
    <w:name w:val="Report Table 2113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1">
    <w:name w:val="Report Table 2122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1">
    <w:name w:val="Report Table 2132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1">
    <w:name w:val="Report Table 2142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
    <w:name w:val="No List7111"/>
    <w:next w:val="NoList"/>
    <w:uiPriority w:val="99"/>
    <w:semiHidden/>
    <w:unhideWhenUsed/>
    <w:rsid w:val="005003FE"/>
  </w:style>
  <w:style w:type="table" w:customStyle="1" w:styleId="ReportTable215211">
    <w:name w:val="Report Table 21521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2">
    <w:name w:val="No List11212"/>
    <w:next w:val="NoList"/>
    <w:semiHidden/>
    <w:unhideWhenUsed/>
    <w:rsid w:val="005003FE"/>
  </w:style>
  <w:style w:type="numbering" w:customStyle="1" w:styleId="111111211">
    <w:name w:val="1 / 1.1 / 1.1.1211"/>
    <w:basedOn w:val="NoList"/>
    <w:next w:val="111111"/>
    <w:semiHidden/>
    <w:rsid w:val="005003FE"/>
  </w:style>
  <w:style w:type="numbering" w:customStyle="1" w:styleId="NoList8111">
    <w:name w:val="No List8111"/>
    <w:next w:val="NoList"/>
    <w:uiPriority w:val="99"/>
    <w:semiHidden/>
    <w:unhideWhenUsed/>
    <w:rsid w:val="005003FE"/>
  </w:style>
  <w:style w:type="table" w:customStyle="1" w:styleId="ReportTable216211">
    <w:name w:val="Report Table 21621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2">
    <w:name w:val="No List12112"/>
    <w:next w:val="NoList"/>
    <w:semiHidden/>
    <w:unhideWhenUsed/>
    <w:rsid w:val="005003FE"/>
  </w:style>
  <w:style w:type="numbering" w:customStyle="1" w:styleId="1111111111">
    <w:name w:val="1 / 1.1 / 1.1.11111"/>
    <w:basedOn w:val="NoList"/>
    <w:next w:val="111111"/>
    <w:semiHidden/>
    <w:rsid w:val="005003FE"/>
  </w:style>
  <w:style w:type="numbering" w:customStyle="1" w:styleId="NoList151">
    <w:name w:val="No List151"/>
    <w:next w:val="NoList"/>
    <w:uiPriority w:val="99"/>
    <w:semiHidden/>
    <w:unhideWhenUsed/>
    <w:rsid w:val="005003FE"/>
  </w:style>
  <w:style w:type="table" w:customStyle="1" w:styleId="ReportTable2441">
    <w:name w:val="Report Table 244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1">
    <w:name w:val="No List161"/>
    <w:next w:val="NoList"/>
    <w:uiPriority w:val="99"/>
    <w:semiHidden/>
    <w:unhideWhenUsed/>
    <w:rsid w:val="005003FE"/>
  </w:style>
  <w:style w:type="numbering" w:customStyle="1" w:styleId="NoList241">
    <w:name w:val="No List241"/>
    <w:next w:val="NoList"/>
    <w:uiPriority w:val="99"/>
    <w:semiHidden/>
    <w:unhideWhenUsed/>
    <w:rsid w:val="005003FE"/>
  </w:style>
  <w:style w:type="table" w:customStyle="1" w:styleId="ReportTable2201">
    <w:name w:val="Report Table 220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1">
    <w:name w:val="Report Table 2115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
    <w:name w:val="Report Table 2242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
    <w:name w:val="Report Table 225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
    <w:name w:val="Table Grid142"/>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1">
    <w:name w:val="Report Table 2116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
    <w:name w:val="Report Table 21112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1">
    <w:name w:val="Report Table 2124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1">
    <w:name w:val="Report Table 2154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1">
    <w:name w:val="Report Table 2164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
    <w:name w:val="Report Table 2134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1">
    <w:name w:val="No List341"/>
    <w:next w:val="NoList"/>
    <w:uiPriority w:val="99"/>
    <w:semiHidden/>
    <w:unhideWhenUsed/>
    <w:rsid w:val="005003FE"/>
  </w:style>
  <w:style w:type="table" w:customStyle="1" w:styleId="TableGrid91">
    <w:name w:val="Table Grid91"/>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 Grid1121"/>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2">
    <w:name w:val="Table Grid322"/>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1">
    <w:name w:val="No List1141"/>
    <w:next w:val="NoList"/>
    <w:semiHidden/>
    <w:unhideWhenUsed/>
    <w:rsid w:val="005003FE"/>
  </w:style>
  <w:style w:type="table" w:customStyle="1" w:styleId="2421">
    <w:name w:val="Сетка таблицы2421"/>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1">
    <w:name w:val="Report Table 234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
    <w:name w:val="Table 3D effects 14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1">
    <w:name w:val="No List2121"/>
    <w:next w:val="NoList"/>
    <w:uiPriority w:val="99"/>
    <w:semiHidden/>
    <w:unhideWhenUsed/>
    <w:rsid w:val="005003FE"/>
  </w:style>
  <w:style w:type="table" w:customStyle="1" w:styleId="ReportTable21441">
    <w:name w:val="Report Table 2144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1">
    <w:name w:val="No List3121"/>
    <w:next w:val="NoList"/>
    <w:uiPriority w:val="99"/>
    <w:semiHidden/>
    <w:unhideWhenUsed/>
    <w:rsid w:val="005003FE"/>
  </w:style>
  <w:style w:type="table" w:customStyle="1" w:styleId="ReportTable22121">
    <w:name w:val="Report Table 2212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1">
    <w:name w:val="No List431"/>
    <w:next w:val="NoList"/>
    <w:uiPriority w:val="99"/>
    <w:semiHidden/>
    <w:unhideWhenUsed/>
    <w:rsid w:val="005003FE"/>
  </w:style>
  <w:style w:type="numbering" w:customStyle="1" w:styleId="NoList531">
    <w:name w:val="No List531"/>
    <w:next w:val="NoList"/>
    <w:uiPriority w:val="99"/>
    <w:semiHidden/>
    <w:unhideWhenUsed/>
    <w:rsid w:val="005003FE"/>
  </w:style>
  <w:style w:type="table" w:customStyle="1" w:styleId="ReportTable23121">
    <w:name w:val="Report Table 2312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1">
    <w:name w:val="No List631"/>
    <w:next w:val="NoList"/>
    <w:uiPriority w:val="99"/>
    <w:semiHidden/>
    <w:unhideWhenUsed/>
    <w:rsid w:val="005003FE"/>
  </w:style>
  <w:style w:type="table" w:customStyle="1" w:styleId="ReportTable2521">
    <w:name w:val="Report Table 252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2">
    <w:name w:val="Table Grid522"/>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1">
    <w:name w:val="Report Table 26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
    <w:name w:val="Report Table 27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
    <w:name w:val="Report Table 28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
    <w:name w:val="Report Table 29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
    <w:name w:val="Report Table 2112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1">
    <w:name w:val="Report Table 2121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1">
    <w:name w:val="Report Table 2131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1">
    <w:name w:val="Report Table 2141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1">
    <w:name w:val="No List731"/>
    <w:next w:val="NoList"/>
    <w:uiPriority w:val="99"/>
    <w:semiHidden/>
    <w:unhideWhenUsed/>
    <w:rsid w:val="005003FE"/>
  </w:style>
  <w:style w:type="table" w:customStyle="1" w:styleId="TableGrid621">
    <w:name w:val="Table Grid621"/>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1">
    <w:name w:val="Report Table 21512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
    <w:name w:val="Table 3D effects 112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1">
    <w:name w:val="Report Table 2412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1">
    <w:name w:val="No List11121"/>
    <w:next w:val="NoList"/>
    <w:semiHidden/>
    <w:unhideWhenUsed/>
    <w:rsid w:val="005003FE"/>
  </w:style>
  <w:style w:type="numbering" w:customStyle="1" w:styleId="11111141">
    <w:name w:val="1 / 1.1 / 1.1.141"/>
    <w:basedOn w:val="NoList"/>
    <w:next w:val="111111"/>
    <w:semiHidden/>
    <w:rsid w:val="005003FE"/>
  </w:style>
  <w:style w:type="numbering" w:customStyle="1" w:styleId="NoList831">
    <w:name w:val="No List831"/>
    <w:next w:val="NoList"/>
    <w:uiPriority w:val="99"/>
    <w:semiHidden/>
    <w:unhideWhenUsed/>
    <w:rsid w:val="005003FE"/>
  </w:style>
  <w:style w:type="table" w:customStyle="1" w:styleId="TableGrid721">
    <w:name w:val="Table Grid721"/>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1">
    <w:name w:val="Report Table 21612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1">
    <w:name w:val="Table 3D effects 122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1">
    <w:name w:val="Report Table 2422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1">
    <w:name w:val="No List1231"/>
    <w:next w:val="NoList"/>
    <w:semiHidden/>
    <w:unhideWhenUsed/>
    <w:rsid w:val="005003FE"/>
  </w:style>
  <w:style w:type="numbering" w:customStyle="1" w:styleId="111111131">
    <w:name w:val="1 / 1.1 / 1.1.1131"/>
    <w:basedOn w:val="NoList"/>
    <w:next w:val="111111"/>
    <w:semiHidden/>
    <w:rsid w:val="005003FE"/>
  </w:style>
  <w:style w:type="numbering" w:customStyle="1" w:styleId="NoList921">
    <w:name w:val="No List921"/>
    <w:next w:val="NoList"/>
    <w:uiPriority w:val="99"/>
    <w:semiHidden/>
    <w:unhideWhenUsed/>
    <w:rsid w:val="005003FE"/>
  </w:style>
  <w:style w:type="table" w:customStyle="1" w:styleId="TableGrid1221">
    <w:name w:val="Table Grid1221"/>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1">
    <w:name w:val="No List1321"/>
    <w:next w:val="NoList"/>
    <w:semiHidden/>
    <w:unhideWhenUsed/>
    <w:rsid w:val="005003FE"/>
  </w:style>
  <w:style w:type="table" w:customStyle="1" w:styleId="ReportTable21721">
    <w:name w:val="Report Table 2172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1">
    <w:name w:val="No List2221"/>
    <w:next w:val="NoList"/>
    <w:uiPriority w:val="99"/>
    <w:semiHidden/>
    <w:unhideWhenUsed/>
    <w:rsid w:val="005003FE"/>
  </w:style>
  <w:style w:type="table" w:customStyle="1" w:styleId="ReportTable21821">
    <w:name w:val="Report Table 2182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1">
    <w:name w:val="No List3221"/>
    <w:next w:val="NoList"/>
    <w:uiPriority w:val="99"/>
    <w:semiHidden/>
    <w:unhideWhenUsed/>
    <w:rsid w:val="005003FE"/>
  </w:style>
  <w:style w:type="table" w:customStyle="1" w:styleId="ReportTable22221">
    <w:name w:val="Report Table 2222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1">
    <w:name w:val="No List4121"/>
    <w:next w:val="NoList"/>
    <w:uiPriority w:val="99"/>
    <w:semiHidden/>
    <w:unhideWhenUsed/>
    <w:rsid w:val="005003FE"/>
  </w:style>
  <w:style w:type="numbering" w:customStyle="1" w:styleId="NoList5121">
    <w:name w:val="No List5121"/>
    <w:next w:val="NoList"/>
    <w:uiPriority w:val="99"/>
    <w:semiHidden/>
    <w:unhideWhenUsed/>
    <w:rsid w:val="005003FE"/>
  </w:style>
  <w:style w:type="table" w:customStyle="1" w:styleId="ReportTable23221">
    <w:name w:val="Report Table 2322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1">
    <w:name w:val="No List6121"/>
    <w:next w:val="NoList"/>
    <w:uiPriority w:val="99"/>
    <w:semiHidden/>
    <w:unhideWhenUsed/>
    <w:rsid w:val="005003FE"/>
  </w:style>
  <w:style w:type="table" w:customStyle="1" w:styleId="ReportTable211321">
    <w:name w:val="Report Table 2113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1">
    <w:name w:val="Report Table 2122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1">
    <w:name w:val="Report Table 2132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1">
    <w:name w:val="Report Table 2142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1">
    <w:name w:val="No List7121"/>
    <w:next w:val="NoList"/>
    <w:uiPriority w:val="99"/>
    <w:semiHidden/>
    <w:unhideWhenUsed/>
    <w:rsid w:val="005003FE"/>
  </w:style>
  <w:style w:type="table" w:customStyle="1" w:styleId="ReportTable215221">
    <w:name w:val="Report Table 21522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1">
    <w:name w:val="No List11221"/>
    <w:next w:val="NoList"/>
    <w:semiHidden/>
    <w:unhideWhenUsed/>
    <w:rsid w:val="005003FE"/>
  </w:style>
  <w:style w:type="numbering" w:customStyle="1" w:styleId="111111221">
    <w:name w:val="1 / 1.1 / 1.1.1221"/>
    <w:basedOn w:val="NoList"/>
    <w:next w:val="111111"/>
    <w:semiHidden/>
    <w:rsid w:val="005003FE"/>
  </w:style>
  <w:style w:type="numbering" w:customStyle="1" w:styleId="NoList8121">
    <w:name w:val="No List8121"/>
    <w:next w:val="NoList"/>
    <w:uiPriority w:val="99"/>
    <w:semiHidden/>
    <w:unhideWhenUsed/>
    <w:rsid w:val="005003FE"/>
  </w:style>
  <w:style w:type="table" w:customStyle="1" w:styleId="ReportTable216221">
    <w:name w:val="Report Table 21622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1">
    <w:name w:val="No List12121"/>
    <w:next w:val="NoList"/>
    <w:semiHidden/>
    <w:unhideWhenUsed/>
    <w:rsid w:val="005003FE"/>
  </w:style>
  <w:style w:type="numbering" w:customStyle="1" w:styleId="1111111121">
    <w:name w:val="1 / 1.1 / 1.1.11121"/>
    <w:basedOn w:val="NoList"/>
    <w:next w:val="111111"/>
    <w:semiHidden/>
    <w:rsid w:val="005003FE"/>
  </w:style>
  <w:style w:type="numbering" w:customStyle="1" w:styleId="NoList171">
    <w:name w:val="No List171"/>
    <w:next w:val="NoList"/>
    <w:uiPriority w:val="99"/>
    <w:semiHidden/>
    <w:unhideWhenUsed/>
    <w:rsid w:val="005003FE"/>
  </w:style>
  <w:style w:type="table" w:customStyle="1" w:styleId="ReportTable2451">
    <w:name w:val="Report Table 245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1">
    <w:name w:val="No List181"/>
    <w:next w:val="NoList"/>
    <w:uiPriority w:val="99"/>
    <w:semiHidden/>
    <w:unhideWhenUsed/>
    <w:rsid w:val="005003FE"/>
  </w:style>
  <w:style w:type="numbering" w:customStyle="1" w:styleId="NoList251">
    <w:name w:val="No List251"/>
    <w:next w:val="NoList"/>
    <w:uiPriority w:val="99"/>
    <w:semiHidden/>
    <w:unhideWhenUsed/>
    <w:rsid w:val="005003FE"/>
  </w:style>
  <w:style w:type="table" w:customStyle="1" w:styleId="ReportTable2261">
    <w:name w:val="Report Table 226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1">
    <w:name w:val="Report Table 2117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
    <w:name w:val="Report Table 2243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
    <w:name w:val="Report Table 227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
    <w:name w:val="Table Grid151"/>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1">
    <w:name w:val="Report Table 2118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
    <w:name w:val="Report Table 21113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1">
    <w:name w:val="Report Table 2125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1">
    <w:name w:val="Report Table 2155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1">
    <w:name w:val="Report Table 2165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1">
    <w:name w:val="Report Table 2135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1">
    <w:name w:val="No List351"/>
    <w:next w:val="NoList"/>
    <w:uiPriority w:val="99"/>
    <w:semiHidden/>
    <w:unhideWhenUsed/>
    <w:rsid w:val="005003FE"/>
  </w:style>
  <w:style w:type="table" w:customStyle="1" w:styleId="TableGrid101">
    <w:name w:val="Table Grid101"/>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1">
    <w:name w:val="Table Grid1131"/>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
    <w:name w:val="Table Grid231"/>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
    <w:name w:val="Table Grid331"/>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1">
    <w:name w:val="No List1151"/>
    <w:next w:val="NoList"/>
    <w:semiHidden/>
    <w:unhideWhenUsed/>
    <w:rsid w:val="005003FE"/>
  </w:style>
  <w:style w:type="table" w:customStyle="1" w:styleId="2431">
    <w:name w:val="Сетка таблицы2431"/>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1">
    <w:name w:val="Report Table 235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1">
    <w:name w:val="Table 3D effects 15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1">
    <w:name w:val="No List2131"/>
    <w:next w:val="NoList"/>
    <w:uiPriority w:val="99"/>
    <w:semiHidden/>
    <w:unhideWhenUsed/>
    <w:rsid w:val="005003FE"/>
  </w:style>
  <w:style w:type="table" w:customStyle="1" w:styleId="ReportTable21451">
    <w:name w:val="Report Table 2145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1">
    <w:name w:val="No List3131"/>
    <w:next w:val="NoList"/>
    <w:uiPriority w:val="99"/>
    <w:semiHidden/>
    <w:unhideWhenUsed/>
    <w:rsid w:val="005003FE"/>
  </w:style>
  <w:style w:type="table" w:customStyle="1" w:styleId="ReportTable22131">
    <w:name w:val="Report Table 221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1">
    <w:name w:val="No List441"/>
    <w:next w:val="NoList"/>
    <w:uiPriority w:val="99"/>
    <w:semiHidden/>
    <w:unhideWhenUsed/>
    <w:rsid w:val="005003FE"/>
  </w:style>
  <w:style w:type="numbering" w:customStyle="1" w:styleId="NoList541">
    <w:name w:val="No List541"/>
    <w:next w:val="NoList"/>
    <w:uiPriority w:val="99"/>
    <w:semiHidden/>
    <w:unhideWhenUsed/>
    <w:rsid w:val="005003FE"/>
  </w:style>
  <w:style w:type="table" w:customStyle="1" w:styleId="ReportTable23131">
    <w:name w:val="Report Table 231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1">
    <w:name w:val="No List641"/>
    <w:next w:val="NoList"/>
    <w:uiPriority w:val="99"/>
    <w:semiHidden/>
    <w:unhideWhenUsed/>
    <w:rsid w:val="005003FE"/>
  </w:style>
  <w:style w:type="table" w:customStyle="1" w:styleId="ReportTable2531">
    <w:name w:val="Report Table 25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
    <w:name w:val="Table Grid531"/>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1">
    <w:name w:val="Report Table 26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
    <w:name w:val="Report Table 27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1">
    <w:name w:val="Report Table 28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1">
    <w:name w:val="Report Table 29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
    <w:name w:val="Report Table 2112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1">
    <w:name w:val="Report Table 2121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1">
    <w:name w:val="Report Table 2131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1">
    <w:name w:val="Report Table 2141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1">
    <w:name w:val="No List741"/>
    <w:next w:val="NoList"/>
    <w:uiPriority w:val="99"/>
    <w:semiHidden/>
    <w:unhideWhenUsed/>
    <w:rsid w:val="005003FE"/>
  </w:style>
  <w:style w:type="table" w:customStyle="1" w:styleId="TableGrid631">
    <w:name w:val="Table Grid631"/>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1">
    <w:name w:val="Report Table 21513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
    <w:name w:val="Table 3D effects 113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1">
    <w:name w:val="Report Table 241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1">
    <w:name w:val="No List11131"/>
    <w:next w:val="NoList"/>
    <w:semiHidden/>
    <w:unhideWhenUsed/>
    <w:rsid w:val="005003FE"/>
  </w:style>
  <w:style w:type="numbering" w:customStyle="1" w:styleId="11111151">
    <w:name w:val="1 / 1.1 / 1.1.151"/>
    <w:basedOn w:val="NoList"/>
    <w:next w:val="111111"/>
    <w:semiHidden/>
    <w:rsid w:val="005003FE"/>
  </w:style>
  <w:style w:type="numbering" w:customStyle="1" w:styleId="NoList841">
    <w:name w:val="No List841"/>
    <w:next w:val="NoList"/>
    <w:uiPriority w:val="99"/>
    <w:semiHidden/>
    <w:unhideWhenUsed/>
    <w:rsid w:val="005003FE"/>
  </w:style>
  <w:style w:type="table" w:customStyle="1" w:styleId="TableGrid731">
    <w:name w:val="Table Grid731"/>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1">
    <w:name w:val="Report Table 21613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1">
    <w:name w:val="Table 3D effects 123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1">
    <w:name w:val="Report Table 242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1">
    <w:name w:val="No List1241"/>
    <w:next w:val="NoList"/>
    <w:semiHidden/>
    <w:unhideWhenUsed/>
    <w:rsid w:val="005003FE"/>
  </w:style>
  <w:style w:type="numbering" w:customStyle="1" w:styleId="111111141">
    <w:name w:val="1 / 1.1 / 1.1.1141"/>
    <w:basedOn w:val="NoList"/>
    <w:next w:val="111111"/>
    <w:semiHidden/>
    <w:rsid w:val="005003FE"/>
  </w:style>
  <w:style w:type="numbering" w:customStyle="1" w:styleId="NoList931">
    <w:name w:val="No List931"/>
    <w:next w:val="NoList"/>
    <w:uiPriority w:val="99"/>
    <w:semiHidden/>
    <w:unhideWhenUsed/>
    <w:rsid w:val="005003FE"/>
  </w:style>
  <w:style w:type="table" w:customStyle="1" w:styleId="TableGrid1231">
    <w:name w:val="Table Grid1231"/>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1">
    <w:name w:val="No List1331"/>
    <w:next w:val="NoList"/>
    <w:semiHidden/>
    <w:unhideWhenUsed/>
    <w:rsid w:val="005003FE"/>
  </w:style>
  <w:style w:type="table" w:customStyle="1" w:styleId="ReportTable21731">
    <w:name w:val="Report Table 2173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1">
    <w:name w:val="No List2231"/>
    <w:next w:val="NoList"/>
    <w:uiPriority w:val="99"/>
    <w:semiHidden/>
    <w:unhideWhenUsed/>
    <w:rsid w:val="005003FE"/>
  </w:style>
  <w:style w:type="table" w:customStyle="1" w:styleId="ReportTable21831">
    <w:name w:val="Report Table 2183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1">
    <w:name w:val="No List3231"/>
    <w:next w:val="NoList"/>
    <w:uiPriority w:val="99"/>
    <w:semiHidden/>
    <w:unhideWhenUsed/>
    <w:rsid w:val="005003FE"/>
  </w:style>
  <w:style w:type="table" w:customStyle="1" w:styleId="ReportTable22231">
    <w:name w:val="Report Table 222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1">
    <w:name w:val="No List4131"/>
    <w:next w:val="NoList"/>
    <w:uiPriority w:val="99"/>
    <w:semiHidden/>
    <w:unhideWhenUsed/>
    <w:rsid w:val="005003FE"/>
  </w:style>
  <w:style w:type="numbering" w:customStyle="1" w:styleId="NoList5131">
    <w:name w:val="No List5131"/>
    <w:next w:val="NoList"/>
    <w:uiPriority w:val="99"/>
    <w:semiHidden/>
    <w:unhideWhenUsed/>
    <w:rsid w:val="005003FE"/>
  </w:style>
  <w:style w:type="table" w:customStyle="1" w:styleId="ReportTable23231">
    <w:name w:val="Report Table 232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1">
    <w:name w:val="No List6131"/>
    <w:next w:val="NoList"/>
    <w:uiPriority w:val="99"/>
    <w:semiHidden/>
    <w:unhideWhenUsed/>
    <w:rsid w:val="005003FE"/>
  </w:style>
  <w:style w:type="table" w:customStyle="1" w:styleId="ReportTable211331">
    <w:name w:val="Report Table 2113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1">
    <w:name w:val="Report Table 2122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1">
    <w:name w:val="Report Table 2132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1">
    <w:name w:val="Report Table 2142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1">
    <w:name w:val="No List7131"/>
    <w:next w:val="NoList"/>
    <w:uiPriority w:val="99"/>
    <w:semiHidden/>
    <w:unhideWhenUsed/>
    <w:rsid w:val="005003FE"/>
  </w:style>
  <w:style w:type="table" w:customStyle="1" w:styleId="ReportTable215231">
    <w:name w:val="Report Table 21523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1">
    <w:name w:val="No List11231"/>
    <w:next w:val="NoList"/>
    <w:semiHidden/>
    <w:unhideWhenUsed/>
    <w:rsid w:val="005003FE"/>
  </w:style>
  <w:style w:type="numbering" w:customStyle="1" w:styleId="111111231">
    <w:name w:val="1 / 1.1 / 1.1.1231"/>
    <w:basedOn w:val="NoList"/>
    <w:next w:val="111111"/>
    <w:semiHidden/>
    <w:rsid w:val="005003FE"/>
  </w:style>
  <w:style w:type="numbering" w:customStyle="1" w:styleId="NoList8131">
    <w:name w:val="No List8131"/>
    <w:next w:val="NoList"/>
    <w:uiPriority w:val="99"/>
    <w:semiHidden/>
    <w:unhideWhenUsed/>
    <w:rsid w:val="005003FE"/>
  </w:style>
  <w:style w:type="table" w:customStyle="1" w:styleId="ReportTable216231">
    <w:name w:val="Report Table 21623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1">
    <w:name w:val="No List12131"/>
    <w:next w:val="NoList"/>
    <w:semiHidden/>
    <w:unhideWhenUsed/>
    <w:rsid w:val="005003FE"/>
  </w:style>
  <w:style w:type="numbering" w:customStyle="1" w:styleId="1111111131">
    <w:name w:val="1 / 1.1 / 1.1.11131"/>
    <w:basedOn w:val="NoList"/>
    <w:next w:val="111111"/>
    <w:semiHidden/>
    <w:rsid w:val="005003FE"/>
  </w:style>
  <w:style w:type="table" w:customStyle="1" w:styleId="TableGrid161">
    <w:name w:val="Table Grid161"/>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2">
    <w:name w:val="Table Grid542"/>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3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1">
    <w:name w:val="Table Grid551"/>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1">
    <w:name w:val="No List191"/>
    <w:next w:val="NoList"/>
    <w:uiPriority w:val="99"/>
    <w:semiHidden/>
    <w:unhideWhenUsed/>
    <w:rsid w:val="005003FE"/>
  </w:style>
  <w:style w:type="numbering" w:customStyle="1" w:styleId="NoList201">
    <w:name w:val="No List201"/>
    <w:next w:val="NoList"/>
    <w:uiPriority w:val="99"/>
    <w:semiHidden/>
    <w:unhideWhenUsed/>
    <w:rsid w:val="005003FE"/>
  </w:style>
  <w:style w:type="table" w:customStyle="1" w:styleId="ListTable3-Accent611">
    <w:name w:val="List Table 3 - Accent 611"/>
    <w:basedOn w:val="TableNormal"/>
    <w:uiPriority w:val="48"/>
    <w:rsid w:val="005003FE"/>
    <w:pPr>
      <w:spacing w:before="0" w:after="0"/>
      <w:jc w:val="both"/>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1">
    <w:name w:val="Light Shading11"/>
    <w:basedOn w:val="TableNormal"/>
    <w:uiPriority w:val="60"/>
    <w:rsid w:val="005003FE"/>
    <w:pPr>
      <w:spacing w:before="0" w:after="0"/>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1">
    <w:name w:val="No List261"/>
    <w:next w:val="NoList"/>
    <w:uiPriority w:val="99"/>
    <w:semiHidden/>
    <w:unhideWhenUsed/>
    <w:rsid w:val="005003FE"/>
  </w:style>
  <w:style w:type="table" w:customStyle="1" w:styleId="TableGrid1411">
    <w:name w:val="Table Grid1411"/>
    <w:basedOn w:val="TableNormal"/>
    <w:next w:val="TableGrid"/>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3">
    <w:name w:val="Report Table 24323"/>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1">
    <w:name w:val="No List271"/>
    <w:next w:val="NoList"/>
    <w:uiPriority w:val="99"/>
    <w:semiHidden/>
    <w:unhideWhenUsed/>
    <w:rsid w:val="005003FE"/>
  </w:style>
  <w:style w:type="numbering" w:customStyle="1" w:styleId="NoList281">
    <w:name w:val="No List281"/>
    <w:next w:val="NoList"/>
    <w:uiPriority w:val="99"/>
    <w:semiHidden/>
    <w:unhideWhenUsed/>
    <w:rsid w:val="005003FE"/>
  </w:style>
  <w:style w:type="numbering" w:customStyle="1" w:styleId="NoList291">
    <w:name w:val="No List291"/>
    <w:next w:val="NoList"/>
    <w:uiPriority w:val="99"/>
    <w:semiHidden/>
    <w:unhideWhenUsed/>
    <w:rsid w:val="005003FE"/>
  </w:style>
  <w:style w:type="table" w:customStyle="1" w:styleId="TableGrid241">
    <w:name w:val="Table Grid241"/>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
    <w:name w:val="Table Grid251"/>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
    <w:name w:val="Table Grid261"/>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1">
    <w:name w:val="No List301"/>
    <w:next w:val="NoList"/>
    <w:uiPriority w:val="99"/>
    <w:semiHidden/>
    <w:unhideWhenUsed/>
    <w:rsid w:val="005003FE"/>
  </w:style>
  <w:style w:type="table" w:customStyle="1" w:styleId="TableGrid181">
    <w:name w:val="Table Grid181"/>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1">
    <w:name w:val="No List361"/>
    <w:next w:val="NoList"/>
    <w:uiPriority w:val="99"/>
    <w:semiHidden/>
    <w:unhideWhenUsed/>
    <w:rsid w:val="005003FE"/>
  </w:style>
  <w:style w:type="numbering" w:customStyle="1" w:styleId="NoList371">
    <w:name w:val="No List371"/>
    <w:next w:val="NoList"/>
    <w:uiPriority w:val="99"/>
    <w:semiHidden/>
    <w:unhideWhenUsed/>
    <w:rsid w:val="005003FE"/>
  </w:style>
  <w:style w:type="table" w:customStyle="1" w:styleId="ReportTable21841">
    <w:name w:val="Report Table 21841"/>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1">
    <w:name w:val="Report Table 21191"/>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1">
    <w:name w:val="Report Table 2281"/>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1">
    <w:name w:val="Report Table 2361"/>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1">
    <w:name w:val="Report Table 2291"/>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1">
    <w:name w:val="Table Grid641"/>
    <w:basedOn w:val="TableNormal"/>
    <w:next w:val="TableGrid"/>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541">
    <w:name w:val="Report Table 2541"/>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1">
    <w:name w:val="Report Table 2641"/>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1">
    <w:name w:val="Report Table 2741"/>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1">
    <w:name w:val="No List381"/>
    <w:next w:val="NoList"/>
    <w:uiPriority w:val="99"/>
    <w:semiHidden/>
    <w:unhideWhenUsed/>
    <w:rsid w:val="005003FE"/>
  </w:style>
  <w:style w:type="table" w:customStyle="1" w:styleId="61">
    <w:name w:val="Сетка таблицы61"/>
    <w:basedOn w:val="TableNormal"/>
    <w:next w:val="TableGrid"/>
    <w:uiPriority w:val="59"/>
    <w:rsid w:val="005003FE"/>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0">
    <w:name w:val="No List40"/>
    <w:next w:val="NoList"/>
    <w:uiPriority w:val="99"/>
    <w:semiHidden/>
    <w:unhideWhenUsed/>
    <w:rsid w:val="005003FE"/>
  </w:style>
  <w:style w:type="table" w:customStyle="1" w:styleId="TableGrid28">
    <w:name w:val="Table Grid28"/>
    <w:basedOn w:val="TableNormal"/>
    <w:next w:val="TableGrid"/>
    <w:uiPriority w:val="59"/>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8">
    <w:name w:val="Report Table 238"/>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7">
    <w:name w:val="Table 3D effects 17"/>
    <w:basedOn w:val="TableNormal"/>
    <w:next w:val="Table3Deffects1"/>
    <w:rsid w:val="005003FE"/>
    <w:pPr>
      <w:spacing w:before="0" w:after="0"/>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7">
    <w:name w:val="Report Table 24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7">
    <w:name w:val="Report Table 212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
    <w:name w:val="Report Table 2215"/>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9">
    <w:name w:val="Report Table 239"/>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6">
    <w:name w:val="Report Table 256"/>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6">
    <w:name w:val="Report Table 266"/>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6">
    <w:name w:val="Report Table 276"/>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5">
    <w:name w:val="Report Table 285"/>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5">
    <w:name w:val="Report Table 295"/>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6">
    <w:name w:val="Report Table 2106"/>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7">
    <w:name w:val="No List117"/>
    <w:next w:val="NoList"/>
    <w:uiPriority w:val="99"/>
    <w:semiHidden/>
    <w:unhideWhenUsed/>
    <w:rsid w:val="005003FE"/>
  </w:style>
  <w:style w:type="table" w:customStyle="1" w:styleId="TableGrid1150">
    <w:name w:val="Table Grid115"/>
    <w:basedOn w:val="TableNormal"/>
    <w:next w:val="TableGrid"/>
    <w:uiPriority w:val="39"/>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59"/>
    <w:rsid w:val="005003FE"/>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
    <w:name w:val="Table Grid29"/>
    <w:basedOn w:val="TableNormal"/>
    <w:next w:val="TableGrid"/>
    <w:uiPriority w:val="59"/>
    <w:rsid w:val="005003FE"/>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
    <w:name w:val="Table Grid35"/>
    <w:basedOn w:val="TableNormal"/>
    <w:next w:val="TableGrid"/>
    <w:uiPriority w:val="59"/>
    <w:rsid w:val="005003FE"/>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59"/>
    <w:rsid w:val="005003FE"/>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8">
    <w:name w:val="No List118"/>
    <w:next w:val="NoList"/>
    <w:semiHidden/>
    <w:unhideWhenUsed/>
    <w:rsid w:val="005003FE"/>
  </w:style>
  <w:style w:type="table" w:customStyle="1" w:styleId="245">
    <w:name w:val="Сетка таблицы245"/>
    <w:basedOn w:val="TableNormal"/>
    <w:next w:val="TableGrid"/>
    <w:uiPriority w:val="59"/>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5">
    <w:name w:val="No List215"/>
    <w:next w:val="NoList"/>
    <w:uiPriority w:val="99"/>
    <w:semiHidden/>
    <w:unhideWhenUsed/>
    <w:rsid w:val="005003FE"/>
  </w:style>
  <w:style w:type="numbering" w:customStyle="1" w:styleId="NoList315">
    <w:name w:val="No List315"/>
    <w:next w:val="NoList"/>
    <w:uiPriority w:val="99"/>
    <w:semiHidden/>
    <w:rsid w:val="005003FE"/>
  </w:style>
  <w:style w:type="numbering" w:customStyle="1" w:styleId="NoList46">
    <w:name w:val="No List46"/>
    <w:next w:val="NoList"/>
    <w:uiPriority w:val="99"/>
    <w:semiHidden/>
    <w:unhideWhenUsed/>
    <w:rsid w:val="005003FE"/>
  </w:style>
  <w:style w:type="table" w:customStyle="1" w:styleId="ReportTable21115">
    <w:name w:val="Report Table 21115"/>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2">
    <w:name w:val="Table Normal12"/>
    <w:uiPriority w:val="2"/>
    <w:semiHidden/>
    <w:unhideWhenUsed/>
    <w:qFormat/>
    <w:rsid w:val="005003FE"/>
    <w:pPr>
      <w:widowControl w:val="0"/>
      <w:spacing w:before="0" w:after="0"/>
    </w:pPr>
    <w:tblPr>
      <w:tblInd w:w="0" w:type="dxa"/>
      <w:tblCellMar>
        <w:top w:w="0" w:type="dxa"/>
        <w:left w:w="0" w:type="dxa"/>
        <w:bottom w:w="0" w:type="dxa"/>
        <w:right w:w="0" w:type="dxa"/>
      </w:tblCellMar>
    </w:tblPr>
  </w:style>
  <w:style w:type="numbering" w:customStyle="1" w:styleId="NoList56">
    <w:name w:val="No List56"/>
    <w:next w:val="NoList"/>
    <w:uiPriority w:val="99"/>
    <w:semiHidden/>
    <w:unhideWhenUsed/>
    <w:rsid w:val="005003FE"/>
  </w:style>
  <w:style w:type="numbering" w:customStyle="1" w:styleId="1111117">
    <w:name w:val="1 / 1.1 / 1.1.17"/>
    <w:basedOn w:val="NoList"/>
    <w:next w:val="111111"/>
    <w:semiHidden/>
    <w:rsid w:val="005003FE"/>
  </w:style>
  <w:style w:type="numbering" w:customStyle="1" w:styleId="1ai2">
    <w:name w:val="1 / a / i2"/>
    <w:basedOn w:val="NoList"/>
    <w:next w:val="1ai"/>
    <w:semiHidden/>
    <w:rsid w:val="005003FE"/>
  </w:style>
  <w:style w:type="numbering" w:customStyle="1" w:styleId="ArticleSection2">
    <w:name w:val="Article / Section2"/>
    <w:basedOn w:val="NoList"/>
    <w:next w:val="ArticleSection"/>
    <w:semiHidden/>
    <w:rsid w:val="005003FE"/>
  </w:style>
  <w:style w:type="table" w:customStyle="1" w:styleId="Table3Deffects115">
    <w:name w:val="Table 3D effects 115"/>
    <w:basedOn w:val="TableNormal"/>
    <w:next w:val="Table3Deffects1"/>
    <w:rsid w:val="005003FE"/>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semiHidden/>
    <w:rsid w:val="005003FE"/>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semiHidden/>
    <w:locked/>
    <w:rsid w:val="005003FE"/>
    <w:pPr>
      <w:spacing w:before="0" w:after="0"/>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semiHidden/>
    <w:rsid w:val="005003FE"/>
    <w:pPr>
      <w:spacing w:before="0" w:after="0"/>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semiHidden/>
    <w:locked/>
    <w:rsid w:val="005003FE"/>
    <w:pPr>
      <w:spacing w:before="0" w:after="0"/>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semiHidden/>
    <w:rsid w:val="005003FE"/>
    <w:pPr>
      <w:spacing w:before="0" w:after="0"/>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semiHidden/>
    <w:locked/>
    <w:rsid w:val="005003FE"/>
    <w:pPr>
      <w:spacing w:before="0" w:after="0"/>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semiHidden/>
    <w:rsid w:val="005003FE"/>
    <w:pPr>
      <w:spacing w:before="0" w:after="0"/>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semiHidden/>
    <w:rsid w:val="005003FE"/>
    <w:pPr>
      <w:spacing w:before="0" w:after="0"/>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5003FE"/>
    <w:pPr>
      <w:spacing w:before="0" w:after="0"/>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semiHidden/>
    <w:rsid w:val="005003FE"/>
    <w:pPr>
      <w:spacing w:before="0" w:after="0"/>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semiHidden/>
    <w:rsid w:val="005003FE"/>
    <w:pPr>
      <w:spacing w:before="0" w:after="0"/>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semiHidden/>
    <w:rsid w:val="005003FE"/>
    <w:pPr>
      <w:spacing w:before="0" w:after="0"/>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rsid w:val="005003FE"/>
    <w:pPr>
      <w:spacing w:before="0" w:after="0"/>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
    <w:name w:val="Table Grid 12"/>
    <w:basedOn w:val="TableNormal"/>
    <w:next w:val="TableGrid10"/>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
    <w:name w:val="Table Grid 22"/>
    <w:basedOn w:val="TableNormal"/>
    <w:next w:val="TableGrid20"/>
    <w:semiHidden/>
    <w:rsid w:val="005003FE"/>
    <w:pPr>
      <w:spacing w:before="0" w:after="0"/>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
    <w:basedOn w:val="TableNormal"/>
    <w:next w:val="TableGrid30"/>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
    <w:basedOn w:val="TableNormal"/>
    <w:next w:val="TableGrid40"/>
    <w:semiHidden/>
    <w:rsid w:val="005003FE"/>
    <w:pPr>
      <w:spacing w:before="0" w:after="0"/>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
    <w:basedOn w:val="TableNormal"/>
    <w:next w:val="TableGrid50"/>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
    <w:basedOn w:val="TableNormal"/>
    <w:next w:val="TableGrid6"/>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
    <w:basedOn w:val="TableNormal"/>
    <w:next w:val="TableGrid70"/>
    <w:semiHidden/>
    <w:rsid w:val="005003FE"/>
    <w:pPr>
      <w:spacing w:before="0" w:after="0"/>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5003FE"/>
    <w:pPr>
      <w:spacing w:before="0" w:after="0"/>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5003FE"/>
    <w:pPr>
      <w:spacing w:before="0" w:after="0"/>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semiHidden/>
    <w:rsid w:val="005003FE"/>
    <w:pPr>
      <w:spacing w:before="0" w:after="0"/>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semiHidden/>
    <w:locked/>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semiHidden/>
    <w:rsid w:val="005003FE"/>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5003FE"/>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5003FE"/>
    <w:pPr>
      <w:spacing w:before="0" w:after="0"/>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semiHidden/>
    <w:rsid w:val="005003FE"/>
    <w:pPr>
      <w:spacing w:before="0" w:after="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
    <w:name w:val="Table Web 12"/>
    <w:basedOn w:val="TableNormal"/>
    <w:next w:val="TableWeb1"/>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5">
    <w:name w:val="Table Grid125"/>
    <w:basedOn w:val="TableNormal"/>
    <w:next w:val="TableGrid"/>
    <w:uiPriority w:val="59"/>
    <w:rsid w:val="005003FE"/>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2">
    <w:name w:val="Report Table 2101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2">
    <w:name w:val="Report Table 2102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2">
    <w:name w:val="Сетка таблицы222"/>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2">
    <w:name w:val="Report Table 2103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6">
    <w:name w:val="Table Grid66"/>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2">
    <w:name w:val="Report Table 2104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6">
    <w:name w:val="No List66"/>
    <w:next w:val="NoList"/>
    <w:uiPriority w:val="99"/>
    <w:semiHidden/>
    <w:unhideWhenUsed/>
    <w:rsid w:val="005003FE"/>
  </w:style>
  <w:style w:type="table" w:customStyle="1" w:styleId="ReportTable21116">
    <w:name w:val="Report Table 21116"/>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5">
    <w:name w:val="Report Table 2245"/>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8">
    <w:name w:val="Report Table 2128"/>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7">
    <w:name w:val="Report Table 2157"/>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7">
    <w:name w:val="Report Table 2167"/>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7">
    <w:name w:val="Report Table 2137"/>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6">
    <w:name w:val="No List216"/>
    <w:next w:val="NoList"/>
    <w:uiPriority w:val="99"/>
    <w:semiHidden/>
    <w:unhideWhenUsed/>
    <w:rsid w:val="005003FE"/>
  </w:style>
  <w:style w:type="table" w:customStyle="1" w:styleId="ReportTable2147">
    <w:name w:val="Report Table 2147"/>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6">
    <w:name w:val="No List316"/>
    <w:next w:val="NoList"/>
    <w:uiPriority w:val="99"/>
    <w:semiHidden/>
    <w:unhideWhenUsed/>
    <w:rsid w:val="005003FE"/>
  </w:style>
  <w:style w:type="table" w:customStyle="1" w:styleId="ReportTable2216">
    <w:name w:val="Report Table 2216"/>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5">
    <w:name w:val="Report Table 2315"/>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5">
    <w:name w:val="Report Table 21125"/>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5">
    <w:name w:val="Report Table 21215"/>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5">
    <w:name w:val="Report Table 21315"/>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5">
    <w:name w:val="Report Table 21415"/>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6">
    <w:name w:val="No List76"/>
    <w:next w:val="NoList"/>
    <w:uiPriority w:val="99"/>
    <w:semiHidden/>
    <w:unhideWhenUsed/>
    <w:rsid w:val="005003FE"/>
  </w:style>
  <w:style w:type="table" w:customStyle="1" w:styleId="ReportTable21515">
    <w:name w:val="Report Table 21515"/>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5">
    <w:name w:val="Report Table 2415"/>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5">
    <w:name w:val="No List1115"/>
    <w:next w:val="NoList"/>
    <w:semiHidden/>
    <w:unhideWhenUsed/>
    <w:rsid w:val="005003FE"/>
  </w:style>
  <w:style w:type="numbering" w:customStyle="1" w:styleId="NoList86">
    <w:name w:val="No List86"/>
    <w:next w:val="NoList"/>
    <w:uiPriority w:val="99"/>
    <w:semiHidden/>
    <w:unhideWhenUsed/>
    <w:rsid w:val="005003FE"/>
  </w:style>
  <w:style w:type="table" w:customStyle="1" w:styleId="TableGrid75">
    <w:name w:val="Table Grid75"/>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5">
    <w:name w:val="Report Table 21615"/>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5">
    <w:name w:val="Table 3D effects 125"/>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5">
    <w:name w:val="Report Table 2425"/>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6">
    <w:name w:val="No List126"/>
    <w:next w:val="NoList"/>
    <w:semiHidden/>
    <w:unhideWhenUsed/>
    <w:rsid w:val="005003FE"/>
  </w:style>
  <w:style w:type="numbering" w:customStyle="1" w:styleId="11111116">
    <w:name w:val="1 / 1.1 / 1.1.116"/>
    <w:basedOn w:val="NoList"/>
    <w:next w:val="111111"/>
    <w:semiHidden/>
    <w:rsid w:val="005003FE"/>
  </w:style>
  <w:style w:type="numbering" w:customStyle="1" w:styleId="NoList95">
    <w:name w:val="No List95"/>
    <w:next w:val="NoList"/>
    <w:uiPriority w:val="99"/>
    <w:semiHidden/>
    <w:unhideWhenUsed/>
    <w:rsid w:val="005003FE"/>
  </w:style>
  <w:style w:type="numbering" w:customStyle="1" w:styleId="NoList135">
    <w:name w:val="No List135"/>
    <w:next w:val="NoList"/>
    <w:semiHidden/>
    <w:unhideWhenUsed/>
    <w:rsid w:val="005003FE"/>
  </w:style>
  <w:style w:type="table" w:customStyle="1" w:styleId="ReportTable2175">
    <w:name w:val="Report Table 2175"/>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5">
    <w:name w:val="No List225"/>
    <w:next w:val="NoList"/>
    <w:uiPriority w:val="99"/>
    <w:semiHidden/>
    <w:unhideWhenUsed/>
    <w:rsid w:val="005003FE"/>
  </w:style>
  <w:style w:type="table" w:customStyle="1" w:styleId="ReportTable2186">
    <w:name w:val="Report Table 2186"/>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5">
    <w:name w:val="No List325"/>
    <w:next w:val="NoList"/>
    <w:uiPriority w:val="99"/>
    <w:semiHidden/>
    <w:unhideWhenUsed/>
    <w:rsid w:val="005003FE"/>
  </w:style>
  <w:style w:type="table" w:customStyle="1" w:styleId="ReportTable2225">
    <w:name w:val="Report Table 2225"/>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5">
    <w:name w:val="No List415"/>
    <w:next w:val="NoList"/>
    <w:uiPriority w:val="99"/>
    <w:semiHidden/>
    <w:unhideWhenUsed/>
    <w:rsid w:val="005003FE"/>
  </w:style>
  <w:style w:type="numbering" w:customStyle="1" w:styleId="NoList515">
    <w:name w:val="No List515"/>
    <w:next w:val="NoList"/>
    <w:uiPriority w:val="99"/>
    <w:semiHidden/>
    <w:unhideWhenUsed/>
    <w:rsid w:val="005003FE"/>
  </w:style>
  <w:style w:type="table" w:customStyle="1" w:styleId="ReportTable2325">
    <w:name w:val="Report Table 2325"/>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5">
    <w:name w:val="No List615"/>
    <w:next w:val="NoList"/>
    <w:uiPriority w:val="99"/>
    <w:semiHidden/>
    <w:unhideWhenUsed/>
    <w:rsid w:val="005003FE"/>
  </w:style>
  <w:style w:type="table" w:customStyle="1" w:styleId="ReportTable21135">
    <w:name w:val="Report Table 21135"/>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5">
    <w:name w:val="Report Table 21225"/>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5">
    <w:name w:val="Report Table 21325"/>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5">
    <w:name w:val="Report Table 21425"/>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5">
    <w:name w:val="No List715"/>
    <w:next w:val="NoList"/>
    <w:uiPriority w:val="99"/>
    <w:semiHidden/>
    <w:unhideWhenUsed/>
    <w:rsid w:val="005003FE"/>
  </w:style>
  <w:style w:type="table" w:customStyle="1" w:styleId="ReportTable21525">
    <w:name w:val="Report Table 21525"/>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5">
    <w:name w:val="No List1125"/>
    <w:next w:val="NoList"/>
    <w:semiHidden/>
    <w:unhideWhenUsed/>
    <w:rsid w:val="005003FE"/>
  </w:style>
  <w:style w:type="numbering" w:customStyle="1" w:styleId="11111125">
    <w:name w:val="1 / 1.1 / 1.1.125"/>
    <w:basedOn w:val="NoList"/>
    <w:next w:val="111111"/>
    <w:semiHidden/>
    <w:rsid w:val="005003FE"/>
  </w:style>
  <w:style w:type="numbering" w:customStyle="1" w:styleId="NoList815">
    <w:name w:val="No List815"/>
    <w:next w:val="NoList"/>
    <w:uiPriority w:val="99"/>
    <w:semiHidden/>
    <w:unhideWhenUsed/>
    <w:rsid w:val="005003FE"/>
  </w:style>
  <w:style w:type="table" w:customStyle="1" w:styleId="ReportTable21625">
    <w:name w:val="Report Table 21625"/>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5">
    <w:name w:val="No List1215"/>
    <w:next w:val="NoList"/>
    <w:semiHidden/>
    <w:unhideWhenUsed/>
    <w:rsid w:val="005003FE"/>
  </w:style>
  <w:style w:type="numbering" w:customStyle="1" w:styleId="111111115">
    <w:name w:val="1 / 1.1 / 1.1.1115"/>
    <w:basedOn w:val="NoList"/>
    <w:next w:val="111111"/>
    <w:semiHidden/>
    <w:rsid w:val="005003FE"/>
  </w:style>
  <w:style w:type="numbering" w:customStyle="1" w:styleId="NoList102">
    <w:name w:val="No List102"/>
    <w:next w:val="NoList"/>
    <w:uiPriority w:val="99"/>
    <w:semiHidden/>
    <w:unhideWhenUsed/>
    <w:rsid w:val="005003FE"/>
  </w:style>
  <w:style w:type="table" w:customStyle="1" w:styleId="ReportTable2433">
    <w:name w:val="Report Table 24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2">
    <w:name w:val="No List142"/>
    <w:next w:val="NoList"/>
    <w:uiPriority w:val="99"/>
    <w:semiHidden/>
    <w:unhideWhenUsed/>
    <w:rsid w:val="005003FE"/>
  </w:style>
  <w:style w:type="numbering" w:customStyle="1" w:styleId="NoList232">
    <w:name w:val="No List232"/>
    <w:next w:val="NoList"/>
    <w:uiPriority w:val="99"/>
    <w:semiHidden/>
    <w:unhideWhenUsed/>
    <w:rsid w:val="005003FE"/>
  </w:style>
  <w:style w:type="table" w:customStyle="1" w:styleId="ReportTable2192">
    <w:name w:val="Report Table 219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2">
    <w:name w:val="Report Table 2110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2">
    <w:name w:val="Report Table 2241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
    <w:name w:val="Report Table 223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
    <w:name w:val="Table Grid133"/>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2">
    <w:name w:val="Report Table 2114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2">
    <w:name w:val="Report Table 21111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2">
    <w:name w:val="Report Table 2123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2">
    <w:name w:val="Report Table 2153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2">
    <w:name w:val="Report Table 2163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2">
    <w:name w:val="Report Table 2133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2">
    <w:name w:val="No List332"/>
    <w:next w:val="NoList"/>
    <w:uiPriority w:val="99"/>
    <w:semiHidden/>
    <w:unhideWhenUsed/>
    <w:rsid w:val="005003FE"/>
  </w:style>
  <w:style w:type="table" w:customStyle="1" w:styleId="TableGrid820">
    <w:name w:val="Table Grid82"/>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3">
    <w:name w:val="Table Grid21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3">
    <w:name w:val="Table Grid313"/>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2">
    <w:name w:val="No List1132"/>
    <w:next w:val="NoList"/>
    <w:semiHidden/>
    <w:unhideWhenUsed/>
    <w:rsid w:val="005003FE"/>
  </w:style>
  <w:style w:type="table" w:customStyle="1" w:styleId="2412">
    <w:name w:val="Сетка таблицы2412"/>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2">
    <w:name w:val="Report Table 233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2">
    <w:name w:val="Table 3D effects 13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3">
    <w:name w:val="No List2113"/>
    <w:next w:val="NoList"/>
    <w:uiPriority w:val="99"/>
    <w:semiHidden/>
    <w:unhideWhenUsed/>
    <w:rsid w:val="005003FE"/>
  </w:style>
  <w:style w:type="table" w:customStyle="1" w:styleId="ReportTable21432">
    <w:name w:val="Report Table 2143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3">
    <w:name w:val="No List3113"/>
    <w:next w:val="NoList"/>
    <w:uiPriority w:val="99"/>
    <w:semiHidden/>
    <w:unhideWhenUsed/>
    <w:rsid w:val="005003FE"/>
  </w:style>
  <w:style w:type="table" w:customStyle="1" w:styleId="ReportTable22112">
    <w:name w:val="Report Table 2211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2">
    <w:name w:val="No List422"/>
    <w:next w:val="NoList"/>
    <w:uiPriority w:val="99"/>
    <w:semiHidden/>
    <w:unhideWhenUsed/>
    <w:rsid w:val="005003FE"/>
  </w:style>
  <w:style w:type="numbering" w:customStyle="1" w:styleId="NoList522">
    <w:name w:val="No List522"/>
    <w:next w:val="NoList"/>
    <w:uiPriority w:val="99"/>
    <w:semiHidden/>
    <w:unhideWhenUsed/>
    <w:rsid w:val="005003FE"/>
  </w:style>
  <w:style w:type="table" w:customStyle="1" w:styleId="ReportTable23112">
    <w:name w:val="Report Table 2311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2">
    <w:name w:val="No List622"/>
    <w:next w:val="NoList"/>
    <w:uiPriority w:val="99"/>
    <w:semiHidden/>
    <w:unhideWhenUsed/>
    <w:rsid w:val="005003FE"/>
  </w:style>
  <w:style w:type="table" w:customStyle="1" w:styleId="ReportTable2512">
    <w:name w:val="Report Table 251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2">
    <w:name w:val="Table Grid512"/>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2">
    <w:name w:val="Report Table 26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2">
    <w:name w:val="Report Table 27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2">
    <w:name w:val="Report Table 28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2">
    <w:name w:val="Report Table 29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2">
    <w:name w:val="Report Table 2112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2">
    <w:name w:val="Report Table 2121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2">
    <w:name w:val="Report Table 2131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2">
    <w:name w:val="Report Table 2141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2">
    <w:name w:val="No List722"/>
    <w:next w:val="NoList"/>
    <w:uiPriority w:val="99"/>
    <w:semiHidden/>
    <w:unhideWhenUsed/>
    <w:rsid w:val="005003FE"/>
  </w:style>
  <w:style w:type="table" w:customStyle="1" w:styleId="TableGrid612">
    <w:name w:val="Table Grid612"/>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12">
    <w:name w:val="Report Table 21511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2">
    <w:name w:val="Table 3D effects 111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2">
    <w:name w:val="Report Table 2411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3">
    <w:name w:val="No List11113"/>
    <w:next w:val="NoList"/>
    <w:semiHidden/>
    <w:unhideWhenUsed/>
    <w:rsid w:val="005003FE"/>
  </w:style>
  <w:style w:type="numbering" w:customStyle="1" w:styleId="11111132">
    <w:name w:val="1 / 1.1 / 1.1.132"/>
    <w:basedOn w:val="NoList"/>
    <w:next w:val="111111"/>
    <w:semiHidden/>
    <w:rsid w:val="005003FE"/>
  </w:style>
  <w:style w:type="numbering" w:customStyle="1" w:styleId="NoList822">
    <w:name w:val="No List822"/>
    <w:next w:val="NoList"/>
    <w:uiPriority w:val="99"/>
    <w:semiHidden/>
    <w:unhideWhenUsed/>
    <w:rsid w:val="005003FE"/>
  </w:style>
  <w:style w:type="table" w:customStyle="1" w:styleId="TableGrid712">
    <w:name w:val="Table Grid712"/>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12">
    <w:name w:val="Report Table 21611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2">
    <w:name w:val="Table 3D effects 121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2">
    <w:name w:val="Report Table 2421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2">
    <w:name w:val="No List1222"/>
    <w:next w:val="NoList"/>
    <w:semiHidden/>
    <w:unhideWhenUsed/>
    <w:rsid w:val="005003FE"/>
  </w:style>
  <w:style w:type="numbering" w:customStyle="1" w:styleId="111111122">
    <w:name w:val="1 / 1.1 / 1.1.1122"/>
    <w:basedOn w:val="NoList"/>
    <w:next w:val="111111"/>
    <w:semiHidden/>
    <w:rsid w:val="005003FE"/>
  </w:style>
  <w:style w:type="numbering" w:customStyle="1" w:styleId="NoList912">
    <w:name w:val="No List912"/>
    <w:next w:val="NoList"/>
    <w:uiPriority w:val="99"/>
    <w:semiHidden/>
    <w:unhideWhenUsed/>
    <w:rsid w:val="005003FE"/>
  </w:style>
  <w:style w:type="table" w:customStyle="1" w:styleId="TableGrid1213">
    <w:name w:val="Table Grid121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3">
    <w:name w:val="No List1313"/>
    <w:next w:val="NoList"/>
    <w:semiHidden/>
    <w:unhideWhenUsed/>
    <w:rsid w:val="005003FE"/>
  </w:style>
  <w:style w:type="table" w:customStyle="1" w:styleId="ReportTable21712">
    <w:name w:val="Report Table 2171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3">
    <w:name w:val="No List2213"/>
    <w:next w:val="NoList"/>
    <w:uiPriority w:val="99"/>
    <w:semiHidden/>
    <w:unhideWhenUsed/>
    <w:rsid w:val="005003FE"/>
  </w:style>
  <w:style w:type="table" w:customStyle="1" w:styleId="ReportTable21812">
    <w:name w:val="Report Table 2181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2">
    <w:name w:val="No List3212"/>
    <w:next w:val="NoList"/>
    <w:uiPriority w:val="99"/>
    <w:semiHidden/>
    <w:unhideWhenUsed/>
    <w:rsid w:val="005003FE"/>
  </w:style>
  <w:style w:type="table" w:customStyle="1" w:styleId="ReportTable22212">
    <w:name w:val="Report Table 2221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3">
    <w:name w:val="No List4113"/>
    <w:next w:val="NoList"/>
    <w:uiPriority w:val="99"/>
    <w:semiHidden/>
    <w:unhideWhenUsed/>
    <w:rsid w:val="005003FE"/>
  </w:style>
  <w:style w:type="numbering" w:customStyle="1" w:styleId="NoList5113">
    <w:name w:val="No List5113"/>
    <w:next w:val="NoList"/>
    <w:uiPriority w:val="99"/>
    <w:semiHidden/>
    <w:unhideWhenUsed/>
    <w:rsid w:val="005003FE"/>
  </w:style>
  <w:style w:type="table" w:customStyle="1" w:styleId="ReportTable23212">
    <w:name w:val="Report Table 2321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2">
    <w:name w:val="No List6112"/>
    <w:next w:val="NoList"/>
    <w:uiPriority w:val="99"/>
    <w:semiHidden/>
    <w:unhideWhenUsed/>
    <w:rsid w:val="005003FE"/>
  </w:style>
  <w:style w:type="table" w:customStyle="1" w:styleId="ReportTable211312">
    <w:name w:val="Report Table 2113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2">
    <w:name w:val="Report Table 2122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2">
    <w:name w:val="Report Table 2132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2">
    <w:name w:val="Report Table 2142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2">
    <w:name w:val="No List7112"/>
    <w:next w:val="NoList"/>
    <w:uiPriority w:val="99"/>
    <w:semiHidden/>
    <w:unhideWhenUsed/>
    <w:rsid w:val="005003FE"/>
  </w:style>
  <w:style w:type="table" w:customStyle="1" w:styleId="ReportTable215212">
    <w:name w:val="Report Table 21521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3">
    <w:name w:val="No List11213"/>
    <w:next w:val="NoList"/>
    <w:semiHidden/>
    <w:unhideWhenUsed/>
    <w:rsid w:val="005003FE"/>
  </w:style>
  <w:style w:type="numbering" w:customStyle="1" w:styleId="111111212">
    <w:name w:val="1 / 1.1 / 1.1.1212"/>
    <w:basedOn w:val="NoList"/>
    <w:next w:val="111111"/>
    <w:semiHidden/>
    <w:rsid w:val="005003FE"/>
  </w:style>
  <w:style w:type="numbering" w:customStyle="1" w:styleId="NoList8112">
    <w:name w:val="No List8112"/>
    <w:next w:val="NoList"/>
    <w:uiPriority w:val="99"/>
    <w:semiHidden/>
    <w:unhideWhenUsed/>
    <w:rsid w:val="005003FE"/>
  </w:style>
  <w:style w:type="table" w:customStyle="1" w:styleId="ReportTable216212">
    <w:name w:val="Report Table 21621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3">
    <w:name w:val="No List12113"/>
    <w:next w:val="NoList"/>
    <w:semiHidden/>
    <w:unhideWhenUsed/>
    <w:rsid w:val="005003FE"/>
  </w:style>
  <w:style w:type="numbering" w:customStyle="1" w:styleId="1111111112">
    <w:name w:val="1 / 1.1 / 1.1.11112"/>
    <w:basedOn w:val="NoList"/>
    <w:next w:val="111111"/>
    <w:semiHidden/>
    <w:rsid w:val="005003FE"/>
  </w:style>
  <w:style w:type="numbering" w:customStyle="1" w:styleId="NoList152">
    <w:name w:val="No List152"/>
    <w:next w:val="NoList"/>
    <w:uiPriority w:val="99"/>
    <w:semiHidden/>
    <w:unhideWhenUsed/>
    <w:rsid w:val="005003FE"/>
  </w:style>
  <w:style w:type="table" w:customStyle="1" w:styleId="ReportTable2442">
    <w:name w:val="Report Table 244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2">
    <w:name w:val="No List162"/>
    <w:next w:val="NoList"/>
    <w:uiPriority w:val="99"/>
    <w:semiHidden/>
    <w:unhideWhenUsed/>
    <w:rsid w:val="005003FE"/>
  </w:style>
  <w:style w:type="numbering" w:customStyle="1" w:styleId="NoList242">
    <w:name w:val="No List242"/>
    <w:next w:val="NoList"/>
    <w:uiPriority w:val="99"/>
    <w:semiHidden/>
    <w:unhideWhenUsed/>
    <w:rsid w:val="005003FE"/>
  </w:style>
  <w:style w:type="table" w:customStyle="1" w:styleId="ReportTable2202">
    <w:name w:val="Report Table 220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2">
    <w:name w:val="Report Table 2115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2">
    <w:name w:val="Report Table 2242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2">
    <w:name w:val="Report Table 225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3">
    <w:name w:val="Table Grid143"/>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2">
    <w:name w:val="Report Table 2116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2">
    <w:name w:val="Report Table 21112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2">
    <w:name w:val="Report Table 2124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2">
    <w:name w:val="Report Table 2154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2">
    <w:name w:val="Report Table 2164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2">
    <w:name w:val="Report Table 2134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2">
    <w:name w:val="No List342"/>
    <w:next w:val="NoList"/>
    <w:uiPriority w:val="99"/>
    <w:semiHidden/>
    <w:unhideWhenUsed/>
    <w:rsid w:val="005003FE"/>
  </w:style>
  <w:style w:type="table" w:customStyle="1" w:styleId="TableGrid92">
    <w:name w:val="Table Grid92"/>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
    <w:name w:val="Table Grid112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2">
    <w:name w:val="Table Grid22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3">
    <w:name w:val="Table Grid323"/>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
    <w:name w:val="Table Grid422"/>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2">
    <w:name w:val="No List1142"/>
    <w:next w:val="NoList"/>
    <w:semiHidden/>
    <w:unhideWhenUsed/>
    <w:rsid w:val="005003FE"/>
  </w:style>
  <w:style w:type="table" w:customStyle="1" w:styleId="2422">
    <w:name w:val="Сетка таблицы2422"/>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2">
    <w:name w:val="Report Table 234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2">
    <w:name w:val="Table 3D effects 14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2">
    <w:name w:val="No List2122"/>
    <w:next w:val="NoList"/>
    <w:uiPriority w:val="99"/>
    <w:semiHidden/>
    <w:unhideWhenUsed/>
    <w:rsid w:val="005003FE"/>
  </w:style>
  <w:style w:type="table" w:customStyle="1" w:styleId="ReportTable21442">
    <w:name w:val="Report Table 2144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2">
    <w:name w:val="No List3122"/>
    <w:next w:val="NoList"/>
    <w:uiPriority w:val="99"/>
    <w:semiHidden/>
    <w:unhideWhenUsed/>
    <w:rsid w:val="005003FE"/>
  </w:style>
  <w:style w:type="table" w:customStyle="1" w:styleId="ReportTable22122">
    <w:name w:val="Report Table 2212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2">
    <w:name w:val="No List432"/>
    <w:next w:val="NoList"/>
    <w:uiPriority w:val="99"/>
    <w:semiHidden/>
    <w:unhideWhenUsed/>
    <w:rsid w:val="005003FE"/>
  </w:style>
  <w:style w:type="numbering" w:customStyle="1" w:styleId="NoList532">
    <w:name w:val="No List532"/>
    <w:next w:val="NoList"/>
    <w:uiPriority w:val="99"/>
    <w:semiHidden/>
    <w:unhideWhenUsed/>
    <w:rsid w:val="005003FE"/>
  </w:style>
  <w:style w:type="table" w:customStyle="1" w:styleId="ReportTable23122">
    <w:name w:val="Report Table 2312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2">
    <w:name w:val="No List632"/>
    <w:next w:val="NoList"/>
    <w:uiPriority w:val="99"/>
    <w:semiHidden/>
    <w:unhideWhenUsed/>
    <w:rsid w:val="005003FE"/>
  </w:style>
  <w:style w:type="table" w:customStyle="1" w:styleId="ReportTable2522">
    <w:name w:val="Report Table 252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3">
    <w:name w:val="Table Grid523"/>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2">
    <w:name w:val="Report Table 26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2">
    <w:name w:val="Report Table 27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2">
    <w:name w:val="Report Table 28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2">
    <w:name w:val="Report Table 29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2">
    <w:name w:val="Report Table 2112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2">
    <w:name w:val="Report Table 2121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2">
    <w:name w:val="Report Table 2131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2">
    <w:name w:val="Report Table 2141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2">
    <w:name w:val="No List732"/>
    <w:next w:val="NoList"/>
    <w:uiPriority w:val="99"/>
    <w:semiHidden/>
    <w:unhideWhenUsed/>
    <w:rsid w:val="005003FE"/>
  </w:style>
  <w:style w:type="table" w:customStyle="1" w:styleId="TableGrid622">
    <w:name w:val="Table Grid622"/>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2">
    <w:name w:val="Report Table 21512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2">
    <w:name w:val="Table 3D effects 112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2">
    <w:name w:val="Report Table 2412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2">
    <w:name w:val="No List11122"/>
    <w:next w:val="NoList"/>
    <w:semiHidden/>
    <w:unhideWhenUsed/>
    <w:rsid w:val="005003FE"/>
  </w:style>
  <w:style w:type="numbering" w:customStyle="1" w:styleId="11111142">
    <w:name w:val="1 / 1.1 / 1.1.142"/>
    <w:basedOn w:val="NoList"/>
    <w:next w:val="111111"/>
    <w:semiHidden/>
    <w:rsid w:val="005003FE"/>
  </w:style>
  <w:style w:type="numbering" w:customStyle="1" w:styleId="NoList832">
    <w:name w:val="No List832"/>
    <w:next w:val="NoList"/>
    <w:uiPriority w:val="99"/>
    <w:semiHidden/>
    <w:unhideWhenUsed/>
    <w:rsid w:val="005003FE"/>
  </w:style>
  <w:style w:type="table" w:customStyle="1" w:styleId="TableGrid722">
    <w:name w:val="Table Grid722"/>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2">
    <w:name w:val="Report Table 21612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2">
    <w:name w:val="Table 3D effects 122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2">
    <w:name w:val="Report Table 2422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2">
    <w:name w:val="No List1232"/>
    <w:next w:val="NoList"/>
    <w:semiHidden/>
    <w:unhideWhenUsed/>
    <w:rsid w:val="005003FE"/>
  </w:style>
  <w:style w:type="numbering" w:customStyle="1" w:styleId="111111132">
    <w:name w:val="1 / 1.1 / 1.1.1132"/>
    <w:basedOn w:val="NoList"/>
    <w:next w:val="111111"/>
    <w:semiHidden/>
    <w:rsid w:val="005003FE"/>
  </w:style>
  <w:style w:type="numbering" w:customStyle="1" w:styleId="NoList922">
    <w:name w:val="No List922"/>
    <w:next w:val="NoList"/>
    <w:uiPriority w:val="99"/>
    <w:semiHidden/>
    <w:unhideWhenUsed/>
    <w:rsid w:val="005003FE"/>
  </w:style>
  <w:style w:type="table" w:customStyle="1" w:styleId="TableGrid1222">
    <w:name w:val="Table Grid122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2">
    <w:name w:val="No List1322"/>
    <w:next w:val="NoList"/>
    <w:semiHidden/>
    <w:unhideWhenUsed/>
    <w:rsid w:val="005003FE"/>
  </w:style>
  <w:style w:type="table" w:customStyle="1" w:styleId="ReportTable21722">
    <w:name w:val="Report Table 2172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2">
    <w:name w:val="No List2222"/>
    <w:next w:val="NoList"/>
    <w:uiPriority w:val="99"/>
    <w:semiHidden/>
    <w:unhideWhenUsed/>
    <w:rsid w:val="005003FE"/>
  </w:style>
  <w:style w:type="table" w:customStyle="1" w:styleId="ReportTable21822">
    <w:name w:val="Report Table 2182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2">
    <w:name w:val="No List3222"/>
    <w:next w:val="NoList"/>
    <w:uiPriority w:val="99"/>
    <w:semiHidden/>
    <w:unhideWhenUsed/>
    <w:rsid w:val="005003FE"/>
  </w:style>
  <w:style w:type="table" w:customStyle="1" w:styleId="ReportTable22222">
    <w:name w:val="Report Table 2222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2">
    <w:name w:val="No List4122"/>
    <w:next w:val="NoList"/>
    <w:uiPriority w:val="99"/>
    <w:semiHidden/>
    <w:unhideWhenUsed/>
    <w:rsid w:val="005003FE"/>
  </w:style>
  <w:style w:type="numbering" w:customStyle="1" w:styleId="NoList5122">
    <w:name w:val="No List5122"/>
    <w:next w:val="NoList"/>
    <w:uiPriority w:val="99"/>
    <w:semiHidden/>
    <w:unhideWhenUsed/>
    <w:rsid w:val="005003FE"/>
  </w:style>
  <w:style w:type="table" w:customStyle="1" w:styleId="ReportTable23222">
    <w:name w:val="Report Table 2322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2">
    <w:name w:val="No List6122"/>
    <w:next w:val="NoList"/>
    <w:uiPriority w:val="99"/>
    <w:semiHidden/>
    <w:unhideWhenUsed/>
    <w:rsid w:val="005003FE"/>
  </w:style>
  <w:style w:type="table" w:customStyle="1" w:styleId="ReportTable211322">
    <w:name w:val="Report Table 2113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2">
    <w:name w:val="Report Table 2122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2">
    <w:name w:val="Report Table 2132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2">
    <w:name w:val="Report Table 2142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2">
    <w:name w:val="No List7122"/>
    <w:next w:val="NoList"/>
    <w:uiPriority w:val="99"/>
    <w:semiHidden/>
    <w:unhideWhenUsed/>
    <w:rsid w:val="005003FE"/>
  </w:style>
  <w:style w:type="table" w:customStyle="1" w:styleId="ReportTable215222">
    <w:name w:val="Report Table 21522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2">
    <w:name w:val="No List11222"/>
    <w:next w:val="NoList"/>
    <w:semiHidden/>
    <w:unhideWhenUsed/>
    <w:rsid w:val="005003FE"/>
  </w:style>
  <w:style w:type="numbering" w:customStyle="1" w:styleId="111111222">
    <w:name w:val="1 / 1.1 / 1.1.1222"/>
    <w:basedOn w:val="NoList"/>
    <w:next w:val="111111"/>
    <w:semiHidden/>
    <w:rsid w:val="005003FE"/>
  </w:style>
  <w:style w:type="numbering" w:customStyle="1" w:styleId="NoList8122">
    <w:name w:val="No List8122"/>
    <w:next w:val="NoList"/>
    <w:uiPriority w:val="99"/>
    <w:semiHidden/>
    <w:unhideWhenUsed/>
    <w:rsid w:val="005003FE"/>
  </w:style>
  <w:style w:type="table" w:customStyle="1" w:styleId="ReportTable216222">
    <w:name w:val="Report Table 21622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2">
    <w:name w:val="No List12122"/>
    <w:next w:val="NoList"/>
    <w:semiHidden/>
    <w:unhideWhenUsed/>
    <w:rsid w:val="005003FE"/>
  </w:style>
  <w:style w:type="numbering" w:customStyle="1" w:styleId="1111111122">
    <w:name w:val="1 / 1.1 / 1.1.11122"/>
    <w:basedOn w:val="NoList"/>
    <w:next w:val="111111"/>
    <w:semiHidden/>
    <w:rsid w:val="005003FE"/>
  </w:style>
  <w:style w:type="numbering" w:customStyle="1" w:styleId="NoList172">
    <w:name w:val="No List172"/>
    <w:next w:val="NoList"/>
    <w:uiPriority w:val="99"/>
    <w:semiHidden/>
    <w:unhideWhenUsed/>
    <w:rsid w:val="005003FE"/>
  </w:style>
  <w:style w:type="table" w:customStyle="1" w:styleId="ReportTable2452">
    <w:name w:val="Report Table 245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2">
    <w:name w:val="No List182"/>
    <w:next w:val="NoList"/>
    <w:uiPriority w:val="99"/>
    <w:semiHidden/>
    <w:unhideWhenUsed/>
    <w:rsid w:val="005003FE"/>
  </w:style>
  <w:style w:type="numbering" w:customStyle="1" w:styleId="NoList252">
    <w:name w:val="No List252"/>
    <w:next w:val="NoList"/>
    <w:uiPriority w:val="99"/>
    <w:semiHidden/>
    <w:unhideWhenUsed/>
    <w:rsid w:val="005003FE"/>
  </w:style>
  <w:style w:type="table" w:customStyle="1" w:styleId="ReportTable2262">
    <w:name w:val="Report Table 226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2">
    <w:name w:val="Report Table 2117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2">
    <w:name w:val="Report Table 2243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2">
    <w:name w:val="Report Table 227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2">
    <w:name w:val="Table Grid152"/>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2">
    <w:name w:val="Report Table 2118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2">
    <w:name w:val="Report Table 21113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2">
    <w:name w:val="Report Table 2125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2">
    <w:name w:val="Report Table 2155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2">
    <w:name w:val="Report Table 2165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2">
    <w:name w:val="Report Table 2135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2">
    <w:name w:val="No List352"/>
    <w:next w:val="NoList"/>
    <w:uiPriority w:val="99"/>
    <w:semiHidden/>
    <w:unhideWhenUsed/>
    <w:rsid w:val="005003FE"/>
  </w:style>
  <w:style w:type="table" w:customStyle="1" w:styleId="TableGrid102">
    <w:name w:val="Table Grid102"/>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2">
    <w:name w:val="Table Grid113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
    <w:name w:val="Table Grid23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2">
    <w:name w:val="Table Grid332"/>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2">
    <w:name w:val="Table Grid432"/>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2">
    <w:name w:val="No List1152"/>
    <w:next w:val="NoList"/>
    <w:semiHidden/>
    <w:unhideWhenUsed/>
    <w:rsid w:val="005003FE"/>
  </w:style>
  <w:style w:type="table" w:customStyle="1" w:styleId="2432">
    <w:name w:val="Сетка таблицы2432"/>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2">
    <w:name w:val="Report Table 235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2">
    <w:name w:val="Table 3D effects 15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2">
    <w:name w:val="No List2132"/>
    <w:next w:val="NoList"/>
    <w:uiPriority w:val="99"/>
    <w:semiHidden/>
    <w:unhideWhenUsed/>
    <w:rsid w:val="005003FE"/>
  </w:style>
  <w:style w:type="table" w:customStyle="1" w:styleId="ReportTable21452">
    <w:name w:val="Report Table 2145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2">
    <w:name w:val="No List3132"/>
    <w:next w:val="NoList"/>
    <w:uiPriority w:val="99"/>
    <w:semiHidden/>
    <w:unhideWhenUsed/>
    <w:rsid w:val="005003FE"/>
  </w:style>
  <w:style w:type="table" w:customStyle="1" w:styleId="ReportTable22132">
    <w:name w:val="Report Table 2213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2">
    <w:name w:val="No List442"/>
    <w:next w:val="NoList"/>
    <w:uiPriority w:val="99"/>
    <w:semiHidden/>
    <w:unhideWhenUsed/>
    <w:rsid w:val="005003FE"/>
  </w:style>
  <w:style w:type="numbering" w:customStyle="1" w:styleId="NoList542">
    <w:name w:val="No List542"/>
    <w:next w:val="NoList"/>
    <w:uiPriority w:val="99"/>
    <w:semiHidden/>
    <w:unhideWhenUsed/>
    <w:rsid w:val="005003FE"/>
  </w:style>
  <w:style w:type="table" w:customStyle="1" w:styleId="ReportTable23132">
    <w:name w:val="Report Table 2313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2">
    <w:name w:val="No List642"/>
    <w:next w:val="NoList"/>
    <w:uiPriority w:val="99"/>
    <w:semiHidden/>
    <w:unhideWhenUsed/>
    <w:rsid w:val="005003FE"/>
  </w:style>
  <w:style w:type="table" w:customStyle="1" w:styleId="ReportTable2532">
    <w:name w:val="Report Table 253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2">
    <w:name w:val="Table Grid532"/>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2">
    <w:name w:val="Report Table 26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2">
    <w:name w:val="Report Table 27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2">
    <w:name w:val="Report Table 28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2">
    <w:name w:val="Report Table 29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2">
    <w:name w:val="Report Table 2112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2">
    <w:name w:val="Report Table 2121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2">
    <w:name w:val="Report Table 2131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2">
    <w:name w:val="Report Table 2141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2">
    <w:name w:val="No List742"/>
    <w:next w:val="NoList"/>
    <w:uiPriority w:val="99"/>
    <w:semiHidden/>
    <w:unhideWhenUsed/>
    <w:rsid w:val="005003FE"/>
  </w:style>
  <w:style w:type="table" w:customStyle="1" w:styleId="TableGrid632">
    <w:name w:val="Table Grid632"/>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2">
    <w:name w:val="Report Table 21513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2">
    <w:name w:val="Table 3D effects 113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2">
    <w:name w:val="Report Table 2413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2">
    <w:name w:val="No List11132"/>
    <w:next w:val="NoList"/>
    <w:semiHidden/>
    <w:unhideWhenUsed/>
    <w:rsid w:val="005003FE"/>
  </w:style>
  <w:style w:type="numbering" w:customStyle="1" w:styleId="11111152">
    <w:name w:val="1 / 1.1 / 1.1.152"/>
    <w:basedOn w:val="NoList"/>
    <w:next w:val="111111"/>
    <w:semiHidden/>
    <w:rsid w:val="005003FE"/>
  </w:style>
  <w:style w:type="numbering" w:customStyle="1" w:styleId="NoList842">
    <w:name w:val="No List842"/>
    <w:next w:val="NoList"/>
    <w:uiPriority w:val="99"/>
    <w:semiHidden/>
    <w:unhideWhenUsed/>
    <w:rsid w:val="005003FE"/>
  </w:style>
  <w:style w:type="table" w:customStyle="1" w:styleId="TableGrid732">
    <w:name w:val="Table Grid732"/>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2">
    <w:name w:val="Report Table 21613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2">
    <w:name w:val="Table 3D effects 123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2">
    <w:name w:val="Report Table 2423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2">
    <w:name w:val="No List1242"/>
    <w:next w:val="NoList"/>
    <w:semiHidden/>
    <w:unhideWhenUsed/>
    <w:rsid w:val="005003FE"/>
  </w:style>
  <w:style w:type="numbering" w:customStyle="1" w:styleId="111111142">
    <w:name w:val="1 / 1.1 / 1.1.1142"/>
    <w:basedOn w:val="NoList"/>
    <w:next w:val="111111"/>
    <w:semiHidden/>
    <w:rsid w:val="005003FE"/>
  </w:style>
  <w:style w:type="numbering" w:customStyle="1" w:styleId="NoList932">
    <w:name w:val="No List932"/>
    <w:next w:val="NoList"/>
    <w:uiPriority w:val="99"/>
    <w:semiHidden/>
    <w:unhideWhenUsed/>
    <w:rsid w:val="005003FE"/>
  </w:style>
  <w:style w:type="table" w:customStyle="1" w:styleId="TableGrid1232">
    <w:name w:val="Table Grid123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2">
    <w:name w:val="No List1332"/>
    <w:next w:val="NoList"/>
    <w:semiHidden/>
    <w:unhideWhenUsed/>
    <w:rsid w:val="005003FE"/>
  </w:style>
  <w:style w:type="table" w:customStyle="1" w:styleId="ReportTable21732">
    <w:name w:val="Report Table 2173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2">
    <w:name w:val="No List2232"/>
    <w:next w:val="NoList"/>
    <w:uiPriority w:val="99"/>
    <w:semiHidden/>
    <w:unhideWhenUsed/>
    <w:rsid w:val="005003FE"/>
  </w:style>
  <w:style w:type="table" w:customStyle="1" w:styleId="ReportTable21832">
    <w:name w:val="Report Table 2183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2">
    <w:name w:val="No List3232"/>
    <w:next w:val="NoList"/>
    <w:uiPriority w:val="99"/>
    <w:semiHidden/>
    <w:unhideWhenUsed/>
    <w:rsid w:val="005003FE"/>
  </w:style>
  <w:style w:type="table" w:customStyle="1" w:styleId="ReportTable22232">
    <w:name w:val="Report Table 2223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2">
    <w:name w:val="No List4132"/>
    <w:next w:val="NoList"/>
    <w:uiPriority w:val="99"/>
    <w:semiHidden/>
    <w:unhideWhenUsed/>
    <w:rsid w:val="005003FE"/>
  </w:style>
  <w:style w:type="numbering" w:customStyle="1" w:styleId="NoList5132">
    <w:name w:val="No List5132"/>
    <w:next w:val="NoList"/>
    <w:uiPriority w:val="99"/>
    <w:semiHidden/>
    <w:unhideWhenUsed/>
    <w:rsid w:val="005003FE"/>
  </w:style>
  <w:style w:type="table" w:customStyle="1" w:styleId="ReportTable23232">
    <w:name w:val="Report Table 2323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2">
    <w:name w:val="No List6132"/>
    <w:next w:val="NoList"/>
    <w:uiPriority w:val="99"/>
    <w:semiHidden/>
    <w:unhideWhenUsed/>
    <w:rsid w:val="005003FE"/>
  </w:style>
  <w:style w:type="table" w:customStyle="1" w:styleId="ReportTable211332">
    <w:name w:val="Report Table 2113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2">
    <w:name w:val="Report Table 2122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2">
    <w:name w:val="Report Table 2132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2">
    <w:name w:val="Report Table 2142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2">
    <w:name w:val="No List7132"/>
    <w:next w:val="NoList"/>
    <w:uiPriority w:val="99"/>
    <w:semiHidden/>
    <w:unhideWhenUsed/>
    <w:rsid w:val="005003FE"/>
  </w:style>
  <w:style w:type="table" w:customStyle="1" w:styleId="ReportTable215232">
    <w:name w:val="Report Table 21523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2">
    <w:name w:val="No List11232"/>
    <w:next w:val="NoList"/>
    <w:semiHidden/>
    <w:unhideWhenUsed/>
    <w:rsid w:val="005003FE"/>
  </w:style>
  <w:style w:type="numbering" w:customStyle="1" w:styleId="111111232">
    <w:name w:val="1 / 1.1 / 1.1.1232"/>
    <w:basedOn w:val="NoList"/>
    <w:next w:val="111111"/>
    <w:semiHidden/>
    <w:rsid w:val="005003FE"/>
  </w:style>
  <w:style w:type="numbering" w:customStyle="1" w:styleId="NoList8132">
    <w:name w:val="No List8132"/>
    <w:next w:val="NoList"/>
    <w:uiPriority w:val="99"/>
    <w:semiHidden/>
    <w:unhideWhenUsed/>
    <w:rsid w:val="005003FE"/>
  </w:style>
  <w:style w:type="table" w:customStyle="1" w:styleId="ReportTable216232">
    <w:name w:val="Report Table 21623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2">
    <w:name w:val="No List12132"/>
    <w:next w:val="NoList"/>
    <w:semiHidden/>
    <w:unhideWhenUsed/>
    <w:rsid w:val="005003FE"/>
  </w:style>
  <w:style w:type="numbering" w:customStyle="1" w:styleId="1111111132">
    <w:name w:val="1 / 1.1 / 1.1.11132"/>
    <w:basedOn w:val="NoList"/>
    <w:next w:val="111111"/>
    <w:semiHidden/>
    <w:rsid w:val="005003FE"/>
  </w:style>
  <w:style w:type="table" w:customStyle="1" w:styleId="TableGrid162">
    <w:name w:val="Table Grid162"/>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3">
    <w:name w:val="Table Grid543"/>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3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2">
    <w:name w:val="Table Grid552"/>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2">
    <w:name w:val="No List192"/>
    <w:next w:val="NoList"/>
    <w:uiPriority w:val="99"/>
    <w:semiHidden/>
    <w:unhideWhenUsed/>
    <w:rsid w:val="005003FE"/>
  </w:style>
  <w:style w:type="numbering" w:customStyle="1" w:styleId="NoList202">
    <w:name w:val="No List202"/>
    <w:next w:val="NoList"/>
    <w:uiPriority w:val="99"/>
    <w:semiHidden/>
    <w:unhideWhenUsed/>
    <w:rsid w:val="005003FE"/>
  </w:style>
  <w:style w:type="table" w:customStyle="1" w:styleId="ListTable3-Accent612">
    <w:name w:val="List Table 3 - Accent 612"/>
    <w:basedOn w:val="TableNormal"/>
    <w:uiPriority w:val="48"/>
    <w:rsid w:val="005003FE"/>
    <w:pPr>
      <w:spacing w:before="0" w:after="0"/>
      <w:jc w:val="both"/>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2">
    <w:name w:val="Light Shading12"/>
    <w:basedOn w:val="TableNormal"/>
    <w:uiPriority w:val="60"/>
    <w:rsid w:val="005003FE"/>
    <w:pPr>
      <w:spacing w:before="0" w:after="0"/>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2">
    <w:name w:val="No List262"/>
    <w:next w:val="NoList"/>
    <w:uiPriority w:val="99"/>
    <w:semiHidden/>
    <w:unhideWhenUsed/>
    <w:rsid w:val="005003FE"/>
  </w:style>
  <w:style w:type="table" w:customStyle="1" w:styleId="TableGrid1412">
    <w:name w:val="Table Grid1412"/>
    <w:basedOn w:val="TableNormal"/>
    <w:next w:val="TableGrid"/>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4">
    <w:name w:val="Report Table 24324"/>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2">
    <w:name w:val="No List272"/>
    <w:next w:val="NoList"/>
    <w:uiPriority w:val="99"/>
    <w:semiHidden/>
    <w:unhideWhenUsed/>
    <w:rsid w:val="005003FE"/>
  </w:style>
  <w:style w:type="numbering" w:customStyle="1" w:styleId="NoList282">
    <w:name w:val="No List282"/>
    <w:next w:val="NoList"/>
    <w:uiPriority w:val="99"/>
    <w:semiHidden/>
    <w:unhideWhenUsed/>
    <w:rsid w:val="005003FE"/>
  </w:style>
  <w:style w:type="numbering" w:customStyle="1" w:styleId="NoList292">
    <w:name w:val="No List292"/>
    <w:next w:val="NoList"/>
    <w:uiPriority w:val="99"/>
    <w:semiHidden/>
    <w:unhideWhenUsed/>
    <w:rsid w:val="005003FE"/>
  </w:style>
  <w:style w:type="table" w:customStyle="1" w:styleId="TableGrid242">
    <w:name w:val="Table Grid242"/>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2">
    <w:name w:val="Table Grid252"/>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2">
    <w:name w:val="Table Grid262"/>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2">
    <w:name w:val="No List302"/>
    <w:next w:val="NoList"/>
    <w:uiPriority w:val="99"/>
    <w:semiHidden/>
    <w:unhideWhenUsed/>
    <w:rsid w:val="005003FE"/>
  </w:style>
  <w:style w:type="table" w:customStyle="1" w:styleId="TableGrid182">
    <w:name w:val="Table Grid182"/>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2">
    <w:name w:val="No List362"/>
    <w:next w:val="NoList"/>
    <w:uiPriority w:val="99"/>
    <w:semiHidden/>
    <w:unhideWhenUsed/>
    <w:rsid w:val="005003FE"/>
  </w:style>
  <w:style w:type="numbering" w:customStyle="1" w:styleId="NoList372">
    <w:name w:val="No List372"/>
    <w:next w:val="NoList"/>
    <w:uiPriority w:val="99"/>
    <w:semiHidden/>
    <w:unhideWhenUsed/>
    <w:rsid w:val="005003FE"/>
  </w:style>
  <w:style w:type="table" w:customStyle="1" w:styleId="ReportTable21842">
    <w:name w:val="Report Table 21842"/>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2">
    <w:name w:val="Report Table 21192"/>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2">
    <w:name w:val="Report Table 2282"/>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2">
    <w:name w:val="Report Table 2362"/>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2">
    <w:name w:val="Report Table 2292"/>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2">
    <w:name w:val="Table Grid642"/>
    <w:basedOn w:val="TableNormal"/>
    <w:next w:val="TableGrid"/>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542">
    <w:name w:val="Report Table 2542"/>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2">
    <w:name w:val="Report Table 2642"/>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2">
    <w:name w:val="Report Table 2742"/>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2">
    <w:name w:val="No List382"/>
    <w:next w:val="NoList"/>
    <w:uiPriority w:val="99"/>
    <w:semiHidden/>
    <w:unhideWhenUsed/>
    <w:rsid w:val="005003FE"/>
  </w:style>
  <w:style w:type="table" w:customStyle="1" w:styleId="620">
    <w:name w:val="Сетка таблицы62"/>
    <w:basedOn w:val="TableNormal"/>
    <w:next w:val="TableGrid"/>
    <w:uiPriority w:val="59"/>
    <w:rsid w:val="005003FE"/>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5">
    <w:name w:val="Report Table 24325"/>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26">
    <w:name w:val="Report Table 24326"/>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00">
    <w:name w:val="Table Grid30"/>
    <w:basedOn w:val="TableNormal"/>
    <w:next w:val="TableGrid"/>
    <w:uiPriority w:val="59"/>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7">
    <w:name w:val="No List47"/>
    <w:next w:val="NoList"/>
    <w:uiPriority w:val="99"/>
    <w:semiHidden/>
    <w:unhideWhenUsed/>
    <w:rsid w:val="005003FE"/>
  </w:style>
  <w:style w:type="table" w:customStyle="1" w:styleId="TableGrid36">
    <w:name w:val="Table Grid36"/>
    <w:basedOn w:val="TableNormal"/>
    <w:next w:val="TableGrid"/>
    <w:uiPriority w:val="59"/>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0">
    <w:name w:val="Report Table 240"/>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8">
    <w:name w:val="Table 3D effects 18"/>
    <w:basedOn w:val="TableNormal"/>
    <w:next w:val="Table3Deffects1"/>
    <w:rsid w:val="005003FE"/>
    <w:pPr>
      <w:spacing w:before="0" w:after="0"/>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8">
    <w:name w:val="Report Table 248"/>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9">
    <w:name w:val="Report Table 2129"/>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7">
    <w:name w:val="Report Table 221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0">
    <w:name w:val="Report Table 2310"/>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7">
    <w:name w:val="Report Table 25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7">
    <w:name w:val="Report Table 26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7">
    <w:name w:val="Report Table 27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6">
    <w:name w:val="Report Table 286"/>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6">
    <w:name w:val="Report Table 296"/>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7">
    <w:name w:val="Report Table 210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9">
    <w:name w:val="No List119"/>
    <w:next w:val="NoList"/>
    <w:uiPriority w:val="99"/>
    <w:semiHidden/>
    <w:unhideWhenUsed/>
    <w:rsid w:val="005003FE"/>
  </w:style>
  <w:style w:type="table" w:customStyle="1" w:styleId="TableGrid117">
    <w:name w:val="Table Grid117"/>
    <w:basedOn w:val="TableNormal"/>
    <w:next w:val="TableGrid"/>
    <w:uiPriority w:val="39"/>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uiPriority w:val="59"/>
    <w:rsid w:val="005003FE"/>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00">
    <w:name w:val="Table Grid210"/>
    <w:basedOn w:val="TableNormal"/>
    <w:next w:val="TableGrid"/>
    <w:uiPriority w:val="59"/>
    <w:rsid w:val="005003FE"/>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7">
    <w:name w:val="Table Grid37"/>
    <w:basedOn w:val="TableNormal"/>
    <w:next w:val="TableGrid"/>
    <w:uiPriority w:val="59"/>
    <w:rsid w:val="005003FE"/>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59"/>
    <w:rsid w:val="005003FE"/>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0">
    <w:name w:val="No List1110"/>
    <w:next w:val="NoList"/>
    <w:semiHidden/>
    <w:unhideWhenUsed/>
    <w:rsid w:val="005003FE"/>
  </w:style>
  <w:style w:type="table" w:customStyle="1" w:styleId="246">
    <w:name w:val="Сетка таблицы246"/>
    <w:basedOn w:val="TableNormal"/>
    <w:next w:val="TableGrid"/>
    <w:uiPriority w:val="59"/>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7">
    <w:name w:val="No List217"/>
    <w:next w:val="NoList"/>
    <w:uiPriority w:val="99"/>
    <w:semiHidden/>
    <w:unhideWhenUsed/>
    <w:rsid w:val="005003FE"/>
  </w:style>
  <w:style w:type="numbering" w:customStyle="1" w:styleId="NoList317">
    <w:name w:val="No List317"/>
    <w:next w:val="NoList"/>
    <w:uiPriority w:val="99"/>
    <w:semiHidden/>
    <w:rsid w:val="005003FE"/>
  </w:style>
  <w:style w:type="numbering" w:customStyle="1" w:styleId="NoList48">
    <w:name w:val="No List48"/>
    <w:next w:val="NoList"/>
    <w:uiPriority w:val="99"/>
    <w:semiHidden/>
    <w:unhideWhenUsed/>
    <w:rsid w:val="005003FE"/>
  </w:style>
  <w:style w:type="table" w:customStyle="1" w:styleId="ReportTable21117">
    <w:name w:val="Report Table 2111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3">
    <w:name w:val="Table Normal13"/>
    <w:uiPriority w:val="2"/>
    <w:semiHidden/>
    <w:unhideWhenUsed/>
    <w:qFormat/>
    <w:rsid w:val="005003FE"/>
    <w:pPr>
      <w:widowControl w:val="0"/>
      <w:spacing w:before="0" w:after="0"/>
    </w:pPr>
    <w:tblPr>
      <w:tblInd w:w="0" w:type="dxa"/>
      <w:tblCellMar>
        <w:top w:w="0" w:type="dxa"/>
        <w:left w:w="0" w:type="dxa"/>
        <w:bottom w:w="0" w:type="dxa"/>
        <w:right w:w="0" w:type="dxa"/>
      </w:tblCellMar>
    </w:tblPr>
  </w:style>
  <w:style w:type="numbering" w:customStyle="1" w:styleId="NoList57">
    <w:name w:val="No List57"/>
    <w:next w:val="NoList"/>
    <w:uiPriority w:val="99"/>
    <w:semiHidden/>
    <w:unhideWhenUsed/>
    <w:rsid w:val="005003FE"/>
  </w:style>
  <w:style w:type="numbering" w:customStyle="1" w:styleId="1111118">
    <w:name w:val="1 / 1.1 / 1.1.18"/>
    <w:basedOn w:val="NoList"/>
    <w:next w:val="111111"/>
    <w:semiHidden/>
    <w:rsid w:val="005003FE"/>
  </w:style>
  <w:style w:type="numbering" w:customStyle="1" w:styleId="1ai3">
    <w:name w:val="1 / a / i3"/>
    <w:basedOn w:val="NoList"/>
    <w:next w:val="1ai"/>
    <w:semiHidden/>
    <w:rsid w:val="005003FE"/>
  </w:style>
  <w:style w:type="numbering" w:customStyle="1" w:styleId="ArticleSection3">
    <w:name w:val="Article / Section3"/>
    <w:basedOn w:val="NoList"/>
    <w:next w:val="ArticleSection"/>
    <w:semiHidden/>
    <w:rsid w:val="005003FE"/>
  </w:style>
  <w:style w:type="table" w:customStyle="1" w:styleId="Table3Deffects116">
    <w:name w:val="Table 3D effects 116"/>
    <w:basedOn w:val="TableNormal"/>
    <w:next w:val="Table3Deffects1"/>
    <w:rsid w:val="005003FE"/>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semiHidden/>
    <w:rsid w:val="005003FE"/>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semiHidden/>
    <w:rsid w:val="005003FE"/>
    <w:pPr>
      <w:spacing w:before="0" w:after="0"/>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semiHidden/>
    <w:rsid w:val="005003FE"/>
    <w:pPr>
      <w:spacing w:before="0" w:after="0"/>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semiHidden/>
    <w:rsid w:val="005003FE"/>
    <w:pPr>
      <w:spacing w:before="0" w:after="0"/>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semiHidden/>
    <w:rsid w:val="005003FE"/>
    <w:pPr>
      <w:spacing w:before="0" w:after="0"/>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semiHidden/>
    <w:rsid w:val="005003FE"/>
    <w:pPr>
      <w:spacing w:before="0" w:after="0"/>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semiHidden/>
    <w:rsid w:val="005003FE"/>
    <w:pPr>
      <w:spacing w:before="0" w:after="0"/>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semiHidden/>
    <w:rsid w:val="005003FE"/>
    <w:pPr>
      <w:spacing w:before="0" w:after="0"/>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semiHidden/>
    <w:rsid w:val="005003FE"/>
    <w:pPr>
      <w:spacing w:before="0" w:after="0"/>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semiHidden/>
    <w:rsid w:val="005003FE"/>
    <w:pPr>
      <w:spacing w:before="0" w:after="0"/>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semiHidden/>
    <w:rsid w:val="005003FE"/>
    <w:pPr>
      <w:spacing w:before="0" w:after="0"/>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semiHidden/>
    <w:rsid w:val="005003FE"/>
    <w:pPr>
      <w:spacing w:before="0" w:after="0"/>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semiHidden/>
    <w:rsid w:val="005003FE"/>
    <w:pPr>
      <w:spacing w:before="0" w:after="0"/>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0">
    <w:name w:val="Table Grid 23"/>
    <w:basedOn w:val="TableNormal"/>
    <w:next w:val="TableGrid20"/>
    <w:semiHidden/>
    <w:rsid w:val="005003FE"/>
    <w:pPr>
      <w:spacing w:before="0" w:after="0"/>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0">
    <w:name w:val="Table Grid 33"/>
    <w:basedOn w:val="TableNormal"/>
    <w:next w:val="TableGrid30"/>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0">
    <w:name w:val="Table Grid 43"/>
    <w:basedOn w:val="TableNormal"/>
    <w:next w:val="TableGrid40"/>
    <w:semiHidden/>
    <w:rsid w:val="005003FE"/>
    <w:pPr>
      <w:spacing w:before="0" w:after="0"/>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0">
    <w:name w:val="Table Grid 53"/>
    <w:basedOn w:val="TableNormal"/>
    <w:next w:val="TableGrid50"/>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0">
    <w:name w:val="Table Grid 63"/>
    <w:basedOn w:val="TableNormal"/>
    <w:next w:val="TableGrid6"/>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0">
    <w:name w:val="Table Grid 73"/>
    <w:basedOn w:val="TableNormal"/>
    <w:next w:val="TableGrid70"/>
    <w:semiHidden/>
    <w:rsid w:val="005003FE"/>
    <w:pPr>
      <w:spacing w:before="0" w:after="0"/>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semiHidden/>
    <w:rsid w:val="005003FE"/>
    <w:pPr>
      <w:spacing w:before="0" w:after="0"/>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semiHidden/>
    <w:rsid w:val="005003FE"/>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semiHidden/>
    <w:rsid w:val="005003FE"/>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semiHidden/>
    <w:rsid w:val="005003FE"/>
    <w:pPr>
      <w:spacing w:before="0" w:after="0"/>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semiHidden/>
    <w:rsid w:val="005003FE"/>
    <w:pPr>
      <w:spacing w:before="0" w:after="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3">
    <w:name w:val="Table Web 13"/>
    <w:basedOn w:val="TableNormal"/>
    <w:next w:val="TableWeb1"/>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6">
    <w:name w:val="Table Grid126"/>
    <w:basedOn w:val="TableNormal"/>
    <w:next w:val="TableGrid"/>
    <w:uiPriority w:val="59"/>
    <w:rsid w:val="005003FE"/>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3">
    <w:name w:val="Report Table 2101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3">
    <w:name w:val="Report Table 2102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3">
    <w:name w:val="Сетка таблицы223"/>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3">
    <w:name w:val="Report Table 210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7">
    <w:name w:val="Table Grid67"/>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3">
    <w:name w:val="Report Table 2104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7">
    <w:name w:val="No List67"/>
    <w:next w:val="NoList"/>
    <w:uiPriority w:val="99"/>
    <w:semiHidden/>
    <w:unhideWhenUsed/>
    <w:rsid w:val="005003FE"/>
  </w:style>
  <w:style w:type="table" w:customStyle="1" w:styleId="ReportTable21118">
    <w:name w:val="Report Table 21118"/>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6">
    <w:name w:val="Report Table 2246"/>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0">
    <w:name w:val="Report Table 21210"/>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8">
    <w:name w:val="Report Table 2158"/>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8">
    <w:name w:val="Report Table 2168"/>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8">
    <w:name w:val="Report Table 2138"/>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8">
    <w:name w:val="No List218"/>
    <w:next w:val="NoList"/>
    <w:uiPriority w:val="99"/>
    <w:semiHidden/>
    <w:unhideWhenUsed/>
    <w:rsid w:val="005003FE"/>
  </w:style>
  <w:style w:type="table" w:customStyle="1" w:styleId="ReportTable2148">
    <w:name w:val="Report Table 2148"/>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8">
    <w:name w:val="No List318"/>
    <w:next w:val="NoList"/>
    <w:uiPriority w:val="99"/>
    <w:semiHidden/>
    <w:unhideWhenUsed/>
    <w:rsid w:val="005003FE"/>
  </w:style>
  <w:style w:type="table" w:customStyle="1" w:styleId="ReportTable2218">
    <w:name w:val="Report Table 2218"/>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6">
    <w:name w:val="Report Table 2316"/>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6">
    <w:name w:val="Report Table 21126"/>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6">
    <w:name w:val="Report Table 21216"/>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6">
    <w:name w:val="Report Table 21316"/>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6">
    <w:name w:val="Report Table 21416"/>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7">
    <w:name w:val="No List77"/>
    <w:next w:val="NoList"/>
    <w:uiPriority w:val="99"/>
    <w:semiHidden/>
    <w:unhideWhenUsed/>
    <w:rsid w:val="005003FE"/>
  </w:style>
  <w:style w:type="table" w:customStyle="1" w:styleId="ReportTable21516">
    <w:name w:val="Report Table 21516"/>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6">
    <w:name w:val="Report Table 2416"/>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6">
    <w:name w:val="No List1116"/>
    <w:next w:val="NoList"/>
    <w:semiHidden/>
    <w:unhideWhenUsed/>
    <w:rsid w:val="005003FE"/>
  </w:style>
  <w:style w:type="numbering" w:customStyle="1" w:styleId="NoList87">
    <w:name w:val="No List87"/>
    <w:next w:val="NoList"/>
    <w:uiPriority w:val="99"/>
    <w:semiHidden/>
    <w:unhideWhenUsed/>
    <w:rsid w:val="005003FE"/>
  </w:style>
  <w:style w:type="table" w:customStyle="1" w:styleId="TableGrid77">
    <w:name w:val="Table Grid77"/>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6">
    <w:name w:val="Report Table 21616"/>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6">
    <w:name w:val="Table 3D effects 126"/>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6">
    <w:name w:val="Report Table 2426"/>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7">
    <w:name w:val="No List127"/>
    <w:next w:val="NoList"/>
    <w:semiHidden/>
    <w:unhideWhenUsed/>
    <w:rsid w:val="005003FE"/>
  </w:style>
  <w:style w:type="numbering" w:customStyle="1" w:styleId="11111117">
    <w:name w:val="1 / 1.1 / 1.1.117"/>
    <w:basedOn w:val="NoList"/>
    <w:next w:val="111111"/>
    <w:semiHidden/>
    <w:rsid w:val="005003FE"/>
  </w:style>
  <w:style w:type="numbering" w:customStyle="1" w:styleId="NoList96">
    <w:name w:val="No List96"/>
    <w:next w:val="NoList"/>
    <w:uiPriority w:val="99"/>
    <w:semiHidden/>
    <w:unhideWhenUsed/>
    <w:rsid w:val="005003FE"/>
  </w:style>
  <w:style w:type="numbering" w:customStyle="1" w:styleId="NoList136">
    <w:name w:val="No List136"/>
    <w:next w:val="NoList"/>
    <w:semiHidden/>
    <w:unhideWhenUsed/>
    <w:rsid w:val="005003FE"/>
  </w:style>
  <w:style w:type="table" w:customStyle="1" w:styleId="ReportTable2176">
    <w:name w:val="Report Table 2176"/>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6">
    <w:name w:val="No List226"/>
    <w:next w:val="NoList"/>
    <w:uiPriority w:val="99"/>
    <w:semiHidden/>
    <w:unhideWhenUsed/>
    <w:rsid w:val="005003FE"/>
  </w:style>
  <w:style w:type="table" w:customStyle="1" w:styleId="ReportTable2187">
    <w:name w:val="Report Table 2187"/>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6">
    <w:name w:val="No List326"/>
    <w:next w:val="NoList"/>
    <w:uiPriority w:val="99"/>
    <w:semiHidden/>
    <w:unhideWhenUsed/>
    <w:rsid w:val="005003FE"/>
  </w:style>
  <w:style w:type="table" w:customStyle="1" w:styleId="ReportTable2226">
    <w:name w:val="Report Table 2226"/>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6">
    <w:name w:val="No List416"/>
    <w:next w:val="NoList"/>
    <w:uiPriority w:val="99"/>
    <w:semiHidden/>
    <w:unhideWhenUsed/>
    <w:rsid w:val="005003FE"/>
  </w:style>
  <w:style w:type="numbering" w:customStyle="1" w:styleId="NoList516">
    <w:name w:val="No List516"/>
    <w:next w:val="NoList"/>
    <w:uiPriority w:val="99"/>
    <w:semiHidden/>
    <w:unhideWhenUsed/>
    <w:rsid w:val="005003FE"/>
  </w:style>
  <w:style w:type="table" w:customStyle="1" w:styleId="ReportTable2326">
    <w:name w:val="Report Table 2326"/>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6">
    <w:name w:val="No List616"/>
    <w:next w:val="NoList"/>
    <w:uiPriority w:val="99"/>
    <w:semiHidden/>
    <w:unhideWhenUsed/>
    <w:rsid w:val="005003FE"/>
  </w:style>
  <w:style w:type="table" w:customStyle="1" w:styleId="ReportTable21136">
    <w:name w:val="Report Table 21136"/>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6">
    <w:name w:val="Report Table 21226"/>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6">
    <w:name w:val="Report Table 21326"/>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6">
    <w:name w:val="Report Table 21426"/>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6">
    <w:name w:val="No List716"/>
    <w:next w:val="NoList"/>
    <w:uiPriority w:val="99"/>
    <w:semiHidden/>
    <w:unhideWhenUsed/>
    <w:rsid w:val="005003FE"/>
  </w:style>
  <w:style w:type="table" w:customStyle="1" w:styleId="ReportTable21526">
    <w:name w:val="Report Table 21526"/>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6">
    <w:name w:val="No List1126"/>
    <w:next w:val="NoList"/>
    <w:semiHidden/>
    <w:unhideWhenUsed/>
    <w:rsid w:val="005003FE"/>
  </w:style>
  <w:style w:type="numbering" w:customStyle="1" w:styleId="11111126">
    <w:name w:val="1 / 1.1 / 1.1.126"/>
    <w:basedOn w:val="NoList"/>
    <w:next w:val="111111"/>
    <w:semiHidden/>
    <w:rsid w:val="005003FE"/>
  </w:style>
  <w:style w:type="numbering" w:customStyle="1" w:styleId="NoList816">
    <w:name w:val="No List816"/>
    <w:next w:val="NoList"/>
    <w:uiPriority w:val="99"/>
    <w:semiHidden/>
    <w:unhideWhenUsed/>
    <w:rsid w:val="005003FE"/>
  </w:style>
  <w:style w:type="table" w:customStyle="1" w:styleId="ReportTable21626">
    <w:name w:val="Report Table 21626"/>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6">
    <w:name w:val="No List1216"/>
    <w:next w:val="NoList"/>
    <w:semiHidden/>
    <w:unhideWhenUsed/>
    <w:rsid w:val="005003FE"/>
  </w:style>
  <w:style w:type="numbering" w:customStyle="1" w:styleId="111111116">
    <w:name w:val="1 / 1.1 / 1.1.1116"/>
    <w:basedOn w:val="NoList"/>
    <w:next w:val="111111"/>
    <w:semiHidden/>
    <w:rsid w:val="005003FE"/>
  </w:style>
  <w:style w:type="numbering" w:customStyle="1" w:styleId="NoList103">
    <w:name w:val="No List103"/>
    <w:next w:val="NoList"/>
    <w:uiPriority w:val="99"/>
    <w:semiHidden/>
    <w:unhideWhenUsed/>
    <w:rsid w:val="005003FE"/>
  </w:style>
  <w:style w:type="table" w:customStyle="1" w:styleId="ReportTable2434">
    <w:name w:val="Report Table 24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3">
    <w:name w:val="No List143"/>
    <w:next w:val="NoList"/>
    <w:uiPriority w:val="99"/>
    <w:semiHidden/>
    <w:unhideWhenUsed/>
    <w:rsid w:val="005003FE"/>
  </w:style>
  <w:style w:type="numbering" w:customStyle="1" w:styleId="NoList233">
    <w:name w:val="No List233"/>
    <w:next w:val="NoList"/>
    <w:uiPriority w:val="99"/>
    <w:semiHidden/>
    <w:unhideWhenUsed/>
    <w:rsid w:val="005003FE"/>
  </w:style>
  <w:style w:type="table" w:customStyle="1" w:styleId="ReportTable2193">
    <w:name w:val="Report Table 219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3">
    <w:name w:val="Report Table 2110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3">
    <w:name w:val="Report Table 2241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3">
    <w:name w:val="Report Table 223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4">
    <w:name w:val="Table Grid134"/>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3">
    <w:name w:val="Report Table 2114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3">
    <w:name w:val="Report Table 21111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3">
    <w:name w:val="Report Table 2123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3">
    <w:name w:val="Report Table 2153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3">
    <w:name w:val="Report Table 2163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3">
    <w:name w:val="Report Table 2133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3">
    <w:name w:val="No List333"/>
    <w:next w:val="NoList"/>
    <w:uiPriority w:val="99"/>
    <w:semiHidden/>
    <w:unhideWhenUsed/>
    <w:rsid w:val="005003FE"/>
  </w:style>
  <w:style w:type="table" w:customStyle="1" w:styleId="TableGrid830">
    <w:name w:val="Table Grid83"/>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
    <w:name w:val="Table Grid21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4">
    <w:name w:val="Table Grid314"/>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3">
    <w:name w:val="No List1133"/>
    <w:next w:val="NoList"/>
    <w:semiHidden/>
    <w:unhideWhenUsed/>
    <w:rsid w:val="005003FE"/>
  </w:style>
  <w:style w:type="table" w:customStyle="1" w:styleId="2413">
    <w:name w:val="Сетка таблицы2413"/>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3">
    <w:name w:val="Report Table 233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3">
    <w:name w:val="Table 3D effects 13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4">
    <w:name w:val="No List2114"/>
    <w:next w:val="NoList"/>
    <w:uiPriority w:val="99"/>
    <w:semiHidden/>
    <w:unhideWhenUsed/>
    <w:rsid w:val="005003FE"/>
  </w:style>
  <w:style w:type="table" w:customStyle="1" w:styleId="ReportTable21433">
    <w:name w:val="Report Table 2143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4">
    <w:name w:val="No List3114"/>
    <w:next w:val="NoList"/>
    <w:uiPriority w:val="99"/>
    <w:semiHidden/>
    <w:unhideWhenUsed/>
    <w:rsid w:val="005003FE"/>
  </w:style>
  <w:style w:type="table" w:customStyle="1" w:styleId="ReportTable22113">
    <w:name w:val="Report Table 2211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3">
    <w:name w:val="No List423"/>
    <w:next w:val="NoList"/>
    <w:uiPriority w:val="99"/>
    <w:semiHidden/>
    <w:unhideWhenUsed/>
    <w:rsid w:val="005003FE"/>
  </w:style>
  <w:style w:type="numbering" w:customStyle="1" w:styleId="NoList523">
    <w:name w:val="No List523"/>
    <w:next w:val="NoList"/>
    <w:uiPriority w:val="99"/>
    <w:semiHidden/>
    <w:unhideWhenUsed/>
    <w:rsid w:val="005003FE"/>
  </w:style>
  <w:style w:type="table" w:customStyle="1" w:styleId="ReportTable23113">
    <w:name w:val="Report Table 2311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3">
    <w:name w:val="No List623"/>
    <w:next w:val="NoList"/>
    <w:uiPriority w:val="99"/>
    <w:semiHidden/>
    <w:unhideWhenUsed/>
    <w:rsid w:val="005003FE"/>
  </w:style>
  <w:style w:type="table" w:customStyle="1" w:styleId="ReportTable2513">
    <w:name w:val="Report Table 251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3">
    <w:name w:val="Table Grid513"/>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3">
    <w:name w:val="Report Table 26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3">
    <w:name w:val="Report Table 27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3">
    <w:name w:val="Report Table 28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3">
    <w:name w:val="Report Table 29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3">
    <w:name w:val="Report Table 2112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3">
    <w:name w:val="Report Table 2121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3">
    <w:name w:val="Report Table 2131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3">
    <w:name w:val="Report Table 2141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3">
    <w:name w:val="No List723"/>
    <w:next w:val="NoList"/>
    <w:uiPriority w:val="99"/>
    <w:semiHidden/>
    <w:unhideWhenUsed/>
    <w:rsid w:val="005003FE"/>
  </w:style>
  <w:style w:type="table" w:customStyle="1" w:styleId="TableGrid613">
    <w:name w:val="Table Grid613"/>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13">
    <w:name w:val="Report Table 21511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3">
    <w:name w:val="Table 3D effects 111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3">
    <w:name w:val="Report Table 2411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4">
    <w:name w:val="No List11114"/>
    <w:next w:val="NoList"/>
    <w:semiHidden/>
    <w:unhideWhenUsed/>
    <w:rsid w:val="005003FE"/>
  </w:style>
  <w:style w:type="numbering" w:customStyle="1" w:styleId="11111133">
    <w:name w:val="1 / 1.1 / 1.1.133"/>
    <w:basedOn w:val="NoList"/>
    <w:next w:val="111111"/>
    <w:semiHidden/>
    <w:rsid w:val="005003FE"/>
  </w:style>
  <w:style w:type="numbering" w:customStyle="1" w:styleId="NoList823">
    <w:name w:val="No List823"/>
    <w:next w:val="NoList"/>
    <w:uiPriority w:val="99"/>
    <w:semiHidden/>
    <w:unhideWhenUsed/>
    <w:rsid w:val="005003FE"/>
  </w:style>
  <w:style w:type="table" w:customStyle="1" w:styleId="TableGrid713">
    <w:name w:val="Table Grid713"/>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13">
    <w:name w:val="Report Table 21611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3">
    <w:name w:val="Table 3D effects 121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3">
    <w:name w:val="Report Table 2421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3">
    <w:name w:val="No List1223"/>
    <w:next w:val="NoList"/>
    <w:semiHidden/>
    <w:unhideWhenUsed/>
    <w:rsid w:val="005003FE"/>
  </w:style>
  <w:style w:type="numbering" w:customStyle="1" w:styleId="111111123">
    <w:name w:val="1 / 1.1 / 1.1.1123"/>
    <w:basedOn w:val="NoList"/>
    <w:next w:val="111111"/>
    <w:semiHidden/>
    <w:rsid w:val="005003FE"/>
  </w:style>
  <w:style w:type="numbering" w:customStyle="1" w:styleId="NoList913">
    <w:name w:val="No List913"/>
    <w:next w:val="NoList"/>
    <w:uiPriority w:val="99"/>
    <w:semiHidden/>
    <w:unhideWhenUsed/>
    <w:rsid w:val="005003FE"/>
  </w:style>
  <w:style w:type="table" w:customStyle="1" w:styleId="TableGrid1214">
    <w:name w:val="Table Grid121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4">
    <w:name w:val="No List1314"/>
    <w:next w:val="NoList"/>
    <w:semiHidden/>
    <w:unhideWhenUsed/>
    <w:rsid w:val="005003FE"/>
  </w:style>
  <w:style w:type="table" w:customStyle="1" w:styleId="ReportTable21713">
    <w:name w:val="Report Table 2171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4">
    <w:name w:val="No List2214"/>
    <w:next w:val="NoList"/>
    <w:uiPriority w:val="99"/>
    <w:semiHidden/>
    <w:unhideWhenUsed/>
    <w:rsid w:val="005003FE"/>
  </w:style>
  <w:style w:type="table" w:customStyle="1" w:styleId="ReportTable21813">
    <w:name w:val="Report Table 2181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3">
    <w:name w:val="No List3213"/>
    <w:next w:val="NoList"/>
    <w:uiPriority w:val="99"/>
    <w:semiHidden/>
    <w:unhideWhenUsed/>
    <w:rsid w:val="005003FE"/>
  </w:style>
  <w:style w:type="table" w:customStyle="1" w:styleId="ReportTable22213">
    <w:name w:val="Report Table 2221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4">
    <w:name w:val="No List4114"/>
    <w:next w:val="NoList"/>
    <w:uiPriority w:val="99"/>
    <w:semiHidden/>
    <w:unhideWhenUsed/>
    <w:rsid w:val="005003FE"/>
  </w:style>
  <w:style w:type="numbering" w:customStyle="1" w:styleId="NoList5114">
    <w:name w:val="No List5114"/>
    <w:next w:val="NoList"/>
    <w:uiPriority w:val="99"/>
    <w:semiHidden/>
    <w:unhideWhenUsed/>
    <w:rsid w:val="005003FE"/>
  </w:style>
  <w:style w:type="table" w:customStyle="1" w:styleId="ReportTable23213">
    <w:name w:val="Report Table 2321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3">
    <w:name w:val="No List6113"/>
    <w:next w:val="NoList"/>
    <w:uiPriority w:val="99"/>
    <w:semiHidden/>
    <w:unhideWhenUsed/>
    <w:rsid w:val="005003FE"/>
  </w:style>
  <w:style w:type="table" w:customStyle="1" w:styleId="ReportTable211313">
    <w:name w:val="Report Table 2113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3">
    <w:name w:val="Report Table 2122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3">
    <w:name w:val="Report Table 2132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3">
    <w:name w:val="Report Table 2142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3">
    <w:name w:val="No List7113"/>
    <w:next w:val="NoList"/>
    <w:uiPriority w:val="99"/>
    <w:semiHidden/>
    <w:unhideWhenUsed/>
    <w:rsid w:val="005003FE"/>
  </w:style>
  <w:style w:type="table" w:customStyle="1" w:styleId="ReportTable215213">
    <w:name w:val="Report Table 21521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4">
    <w:name w:val="No List11214"/>
    <w:next w:val="NoList"/>
    <w:semiHidden/>
    <w:unhideWhenUsed/>
    <w:rsid w:val="005003FE"/>
  </w:style>
  <w:style w:type="numbering" w:customStyle="1" w:styleId="111111213">
    <w:name w:val="1 / 1.1 / 1.1.1213"/>
    <w:basedOn w:val="NoList"/>
    <w:next w:val="111111"/>
    <w:semiHidden/>
    <w:rsid w:val="005003FE"/>
  </w:style>
  <w:style w:type="numbering" w:customStyle="1" w:styleId="NoList8113">
    <w:name w:val="No List8113"/>
    <w:next w:val="NoList"/>
    <w:uiPriority w:val="99"/>
    <w:semiHidden/>
    <w:unhideWhenUsed/>
    <w:rsid w:val="005003FE"/>
  </w:style>
  <w:style w:type="table" w:customStyle="1" w:styleId="ReportTable216213">
    <w:name w:val="Report Table 21621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4">
    <w:name w:val="No List12114"/>
    <w:next w:val="NoList"/>
    <w:semiHidden/>
    <w:unhideWhenUsed/>
    <w:rsid w:val="005003FE"/>
  </w:style>
  <w:style w:type="numbering" w:customStyle="1" w:styleId="1111111113">
    <w:name w:val="1 / 1.1 / 1.1.11113"/>
    <w:basedOn w:val="NoList"/>
    <w:next w:val="111111"/>
    <w:semiHidden/>
    <w:rsid w:val="005003FE"/>
  </w:style>
  <w:style w:type="numbering" w:customStyle="1" w:styleId="NoList153">
    <w:name w:val="No List153"/>
    <w:next w:val="NoList"/>
    <w:uiPriority w:val="99"/>
    <w:semiHidden/>
    <w:unhideWhenUsed/>
    <w:rsid w:val="005003FE"/>
  </w:style>
  <w:style w:type="table" w:customStyle="1" w:styleId="ReportTable2443">
    <w:name w:val="Report Table 244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3">
    <w:name w:val="No List163"/>
    <w:next w:val="NoList"/>
    <w:uiPriority w:val="99"/>
    <w:semiHidden/>
    <w:unhideWhenUsed/>
    <w:rsid w:val="005003FE"/>
  </w:style>
  <w:style w:type="numbering" w:customStyle="1" w:styleId="NoList243">
    <w:name w:val="No List243"/>
    <w:next w:val="NoList"/>
    <w:uiPriority w:val="99"/>
    <w:semiHidden/>
    <w:unhideWhenUsed/>
    <w:rsid w:val="005003FE"/>
  </w:style>
  <w:style w:type="table" w:customStyle="1" w:styleId="ReportTable2203">
    <w:name w:val="Report Table 220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3">
    <w:name w:val="Report Table 2115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3">
    <w:name w:val="Report Table 2242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3">
    <w:name w:val="Report Table 225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4">
    <w:name w:val="Table Grid144"/>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3">
    <w:name w:val="Report Table 2116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3">
    <w:name w:val="Report Table 21112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3">
    <w:name w:val="Report Table 2124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3">
    <w:name w:val="Report Table 2154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3">
    <w:name w:val="Report Table 2164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3">
    <w:name w:val="Report Table 2134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3">
    <w:name w:val="No List343"/>
    <w:next w:val="NoList"/>
    <w:uiPriority w:val="99"/>
    <w:semiHidden/>
    <w:unhideWhenUsed/>
    <w:rsid w:val="005003FE"/>
  </w:style>
  <w:style w:type="table" w:customStyle="1" w:styleId="TableGrid93">
    <w:name w:val="Table Grid93"/>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3">
    <w:name w:val="Table Grid112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3">
    <w:name w:val="Table Grid22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4">
    <w:name w:val="Table Grid324"/>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
    <w:name w:val="Table Grid423"/>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3">
    <w:name w:val="No List1143"/>
    <w:next w:val="NoList"/>
    <w:semiHidden/>
    <w:unhideWhenUsed/>
    <w:rsid w:val="005003FE"/>
  </w:style>
  <w:style w:type="table" w:customStyle="1" w:styleId="2423">
    <w:name w:val="Сетка таблицы2423"/>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3">
    <w:name w:val="Report Table 234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3">
    <w:name w:val="Table 3D effects 14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3">
    <w:name w:val="No List2123"/>
    <w:next w:val="NoList"/>
    <w:uiPriority w:val="99"/>
    <w:semiHidden/>
    <w:unhideWhenUsed/>
    <w:rsid w:val="005003FE"/>
  </w:style>
  <w:style w:type="table" w:customStyle="1" w:styleId="ReportTable21443">
    <w:name w:val="Report Table 2144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3">
    <w:name w:val="No List3123"/>
    <w:next w:val="NoList"/>
    <w:uiPriority w:val="99"/>
    <w:semiHidden/>
    <w:unhideWhenUsed/>
    <w:rsid w:val="005003FE"/>
  </w:style>
  <w:style w:type="table" w:customStyle="1" w:styleId="ReportTable22123">
    <w:name w:val="Report Table 2212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3">
    <w:name w:val="No List433"/>
    <w:next w:val="NoList"/>
    <w:uiPriority w:val="99"/>
    <w:semiHidden/>
    <w:unhideWhenUsed/>
    <w:rsid w:val="005003FE"/>
  </w:style>
  <w:style w:type="numbering" w:customStyle="1" w:styleId="NoList533">
    <w:name w:val="No List533"/>
    <w:next w:val="NoList"/>
    <w:uiPriority w:val="99"/>
    <w:semiHidden/>
    <w:unhideWhenUsed/>
    <w:rsid w:val="005003FE"/>
  </w:style>
  <w:style w:type="table" w:customStyle="1" w:styleId="ReportTable23123">
    <w:name w:val="Report Table 2312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3">
    <w:name w:val="No List633"/>
    <w:next w:val="NoList"/>
    <w:uiPriority w:val="99"/>
    <w:semiHidden/>
    <w:unhideWhenUsed/>
    <w:rsid w:val="005003FE"/>
  </w:style>
  <w:style w:type="table" w:customStyle="1" w:styleId="ReportTable2523">
    <w:name w:val="Report Table 252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4">
    <w:name w:val="Table Grid524"/>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3">
    <w:name w:val="Report Table 26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3">
    <w:name w:val="Report Table 27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3">
    <w:name w:val="Report Table 28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3">
    <w:name w:val="Report Table 29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3">
    <w:name w:val="Report Table 2112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3">
    <w:name w:val="Report Table 2121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3">
    <w:name w:val="Report Table 2131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3">
    <w:name w:val="Report Table 2141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3">
    <w:name w:val="No List733"/>
    <w:next w:val="NoList"/>
    <w:uiPriority w:val="99"/>
    <w:semiHidden/>
    <w:unhideWhenUsed/>
    <w:rsid w:val="005003FE"/>
  </w:style>
  <w:style w:type="table" w:customStyle="1" w:styleId="TableGrid623">
    <w:name w:val="Table Grid623"/>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3">
    <w:name w:val="Report Table 21512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3">
    <w:name w:val="Table 3D effects 112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3">
    <w:name w:val="Report Table 2412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3">
    <w:name w:val="No List11123"/>
    <w:next w:val="NoList"/>
    <w:semiHidden/>
    <w:unhideWhenUsed/>
    <w:rsid w:val="005003FE"/>
  </w:style>
  <w:style w:type="numbering" w:customStyle="1" w:styleId="11111143">
    <w:name w:val="1 / 1.1 / 1.1.143"/>
    <w:basedOn w:val="NoList"/>
    <w:next w:val="111111"/>
    <w:semiHidden/>
    <w:rsid w:val="005003FE"/>
  </w:style>
  <w:style w:type="numbering" w:customStyle="1" w:styleId="NoList833">
    <w:name w:val="No List833"/>
    <w:next w:val="NoList"/>
    <w:uiPriority w:val="99"/>
    <w:semiHidden/>
    <w:unhideWhenUsed/>
    <w:rsid w:val="005003FE"/>
  </w:style>
  <w:style w:type="table" w:customStyle="1" w:styleId="TableGrid723">
    <w:name w:val="Table Grid723"/>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3">
    <w:name w:val="Report Table 21612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3">
    <w:name w:val="Table 3D effects 122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3">
    <w:name w:val="Report Table 2422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3">
    <w:name w:val="No List1233"/>
    <w:next w:val="NoList"/>
    <w:semiHidden/>
    <w:unhideWhenUsed/>
    <w:rsid w:val="005003FE"/>
  </w:style>
  <w:style w:type="numbering" w:customStyle="1" w:styleId="111111133">
    <w:name w:val="1 / 1.1 / 1.1.1133"/>
    <w:basedOn w:val="NoList"/>
    <w:next w:val="111111"/>
    <w:semiHidden/>
    <w:rsid w:val="005003FE"/>
  </w:style>
  <w:style w:type="numbering" w:customStyle="1" w:styleId="NoList923">
    <w:name w:val="No List923"/>
    <w:next w:val="NoList"/>
    <w:uiPriority w:val="99"/>
    <w:semiHidden/>
    <w:unhideWhenUsed/>
    <w:rsid w:val="005003FE"/>
  </w:style>
  <w:style w:type="table" w:customStyle="1" w:styleId="TableGrid1223">
    <w:name w:val="Table Grid122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3">
    <w:name w:val="No List1323"/>
    <w:next w:val="NoList"/>
    <w:semiHidden/>
    <w:unhideWhenUsed/>
    <w:rsid w:val="005003FE"/>
  </w:style>
  <w:style w:type="table" w:customStyle="1" w:styleId="ReportTable21723">
    <w:name w:val="Report Table 2172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3">
    <w:name w:val="No List2223"/>
    <w:next w:val="NoList"/>
    <w:uiPriority w:val="99"/>
    <w:semiHidden/>
    <w:unhideWhenUsed/>
    <w:rsid w:val="005003FE"/>
  </w:style>
  <w:style w:type="table" w:customStyle="1" w:styleId="ReportTable21823">
    <w:name w:val="Report Table 2182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3">
    <w:name w:val="No List3223"/>
    <w:next w:val="NoList"/>
    <w:uiPriority w:val="99"/>
    <w:semiHidden/>
    <w:unhideWhenUsed/>
    <w:rsid w:val="005003FE"/>
  </w:style>
  <w:style w:type="table" w:customStyle="1" w:styleId="ReportTable22223">
    <w:name w:val="Report Table 2222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3">
    <w:name w:val="No List4123"/>
    <w:next w:val="NoList"/>
    <w:uiPriority w:val="99"/>
    <w:semiHidden/>
    <w:unhideWhenUsed/>
    <w:rsid w:val="005003FE"/>
  </w:style>
  <w:style w:type="numbering" w:customStyle="1" w:styleId="NoList5123">
    <w:name w:val="No List5123"/>
    <w:next w:val="NoList"/>
    <w:uiPriority w:val="99"/>
    <w:semiHidden/>
    <w:unhideWhenUsed/>
    <w:rsid w:val="005003FE"/>
  </w:style>
  <w:style w:type="table" w:customStyle="1" w:styleId="ReportTable23223">
    <w:name w:val="Report Table 2322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3">
    <w:name w:val="No List6123"/>
    <w:next w:val="NoList"/>
    <w:uiPriority w:val="99"/>
    <w:semiHidden/>
    <w:unhideWhenUsed/>
    <w:rsid w:val="005003FE"/>
  </w:style>
  <w:style w:type="table" w:customStyle="1" w:styleId="ReportTable211323">
    <w:name w:val="Report Table 2113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3">
    <w:name w:val="Report Table 2122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3">
    <w:name w:val="Report Table 2132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3">
    <w:name w:val="Report Table 2142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3">
    <w:name w:val="No List7123"/>
    <w:next w:val="NoList"/>
    <w:uiPriority w:val="99"/>
    <w:semiHidden/>
    <w:unhideWhenUsed/>
    <w:rsid w:val="005003FE"/>
  </w:style>
  <w:style w:type="table" w:customStyle="1" w:styleId="ReportTable215223">
    <w:name w:val="Report Table 21522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3">
    <w:name w:val="No List11223"/>
    <w:next w:val="NoList"/>
    <w:semiHidden/>
    <w:unhideWhenUsed/>
    <w:rsid w:val="005003FE"/>
  </w:style>
  <w:style w:type="numbering" w:customStyle="1" w:styleId="111111223">
    <w:name w:val="1 / 1.1 / 1.1.1223"/>
    <w:basedOn w:val="NoList"/>
    <w:next w:val="111111"/>
    <w:semiHidden/>
    <w:rsid w:val="005003FE"/>
  </w:style>
  <w:style w:type="numbering" w:customStyle="1" w:styleId="NoList8123">
    <w:name w:val="No List8123"/>
    <w:next w:val="NoList"/>
    <w:uiPriority w:val="99"/>
    <w:semiHidden/>
    <w:unhideWhenUsed/>
    <w:rsid w:val="005003FE"/>
  </w:style>
  <w:style w:type="table" w:customStyle="1" w:styleId="ReportTable216223">
    <w:name w:val="Report Table 21622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3">
    <w:name w:val="No List12123"/>
    <w:next w:val="NoList"/>
    <w:semiHidden/>
    <w:unhideWhenUsed/>
    <w:rsid w:val="005003FE"/>
  </w:style>
  <w:style w:type="numbering" w:customStyle="1" w:styleId="1111111123">
    <w:name w:val="1 / 1.1 / 1.1.11123"/>
    <w:basedOn w:val="NoList"/>
    <w:next w:val="111111"/>
    <w:semiHidden/>
    <w:rsid w:val="005003FE"/>
  </w:style>
  <w:style w:type="numbering" w:customStyle="1" w:styleId="NoList173">
    <w:name w:val="No List173"/>
    <w:next w:val="NoList"/>
    <w:uiPriority w:val="99"/>
    <w:semiHidden/>
    <w:unhideWhenUsed/>
    <w:rsid w:val="005003FE"/>
  </w:style>
  <w:style w:type="table" w:customStyle="1" w:styleId="ReportTable2453">
    <w:name w:val="Report Table 245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3">
    <w:name w:val="No List183"/>
    <w:next w:val="NoList"/>
    <w:uiPriority w:val="99"/>
    <w:semiHidden/>
    <w:unhideWhenUsed/>
    <w:rsid w:val="005003FE"/>
  </w:style>
  <w:style w:type="numbering" w:customStyle="1" w:styleId="NoList253">
    <w:name w:val="No List253"/>
    <w:next w:val="NoList"/>
    <w:uiPriority w:val="99"/>
    <w:semiHidden/>
    <w:unhideWhenUsed/>
    <w:rsid w:val="005003FE"/>
  </w:style>
  <w:style w:type="table" w:customStyle="1" w:styleId="ReportTable2263">
    <w:name w:val="Report Table 226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3">
    <w:name w:val="Report Table 2117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3">
    <w:name w:val="Report Table 2243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3">
    <w:name w:val="Report Table 227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3">
    <w:name w:val="Table Grid153"/>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3">
    <w:name w:val="Report Table 2118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3">
    <w:name w:val="Report Table 21113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3">
    <w:name w:val="Report Table 2125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3">
    <w:name w:val="Report Table 2155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3">
    <w:name w:val="Report Table 2165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3">
    <w:name w:val="Report Table 2135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3">
    <w:name w:val="No List353"/>
    <w:next w:val="NoList"/>
    <w:uiPriority w:val="99"/>
    <w:semiHidden/>
    <w:unhideWhenUsed/>
    <w:rsid w:val="005003FE"/>
  </w:style>
  <w:style w:type="table" w:customStyle="1" w:styleId="TableGrid103">
    <w:name w:val="Table Grid103"/>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3">
    <w:name w:val="Table Grid113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3">
    <w:name w:val="Table Grid23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3">
    <w:name w:val="Table Grid333"/>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3">
    <w:name w:val="Table Grid433"/>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3">
    <w:name w:val="No List1153"/>
    <w:next w:val="NoList"/>
    <w:semiHidden/>
    <w:unhideWhenUsed/>
    <w:rsid w:val="005003FE"/>
  </w:style>
  <w:style w:type="table" w:customStyle="1" w:styleId="2433">
    <w:name w:val="Сетка таблицы2433"/>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3">
    <w:name w:val="Report Table 235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3">
    <w:name w:val="Table 3D effects 15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3">
    <w:name w:val="No List2133"/>
    <w:next w:val="NoList"/>
    <w:uiPriority w:val="99"/>
    <w:semiHidden/>
    <w:unhideWhenUsed/>
    <w:rsid w:val="005003FE"/>
  </w:style>
  <w:style w:type="table" w:customStyle="1" w:styleId="ReportTable21453">
    <w:name w:val="Report Table 2145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3">
    <w:name w:val="No List3133"/>
    <w:next w:val="NoList"/>
    <w:uiPriority w:val="99"/>
    <w:semiHidden/>
    <w:unhideWhenUsed/>
    <w:rsid w:val="005003FE"/>
  </w:style>
  <w:style w:type="table" w:customStyle="1" w:styleId="ReportTable22133">
    <w:name w:val="Report Table 221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3">
    <w:name w:val="No List443"/>
    <w:next w:val="NoList"/>
    <w:uiPriority w:val="99"/>
    <w:semiHidden/>
    <w:unhideWhenUsed/>
    <w:rsid w:val="005003FE"/>
  </w:style>
  <w:style w:type="numbering" w:customStyle="1" w:styleId="NoList543">
    <w:name w:val="No List543"/>
    <w:next w:val="NoList"/>
    <w:uiPriority w:val="99"/>
    <w:semiHidden/>
    <w:unhideWhenUsed/>
    <w:rsid w:val="005003FE"/>
  </w:style>
  <w:style w:type="table" w:customStyle="1" w:styleId="ReportTable23133">
    <w:name w:val="Report Table 231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3">
    <w:name w:val="No List643"/>
    <w:next w:val="NoList"/>
    <w:uiPriority w:val="99"/>
    <w:semiHidden/>
    <w:unhideWhenUsed/>
    <w:rsid w:val="005003FE"/>
  </w:style>
  <w:style w:type="table" w:customStyle="1" w:styleId="ReportTable2533">
    <w:name w:val="Report Table 25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3">
    <w:name w:val="Table Grid533"/>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3">
    <w:name w:val="Report Table 26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3">
    <w:name w:val="Report Table 27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3">
    <w:name w:val="Report Table 28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3">
    <w:name w:val="Report Table 29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3">
    <w:name w:val="Report Table 2112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3">
    <w:name w:val="Report Table 2121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3">
    <w:name w:val="Report Table 2131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3">
    <w:name w:val="Report Table 2141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3">
    <w:name w:val="No List743"/>
    <w:next w:val="NoList"/>
    <w:uiPriority w:val="99"/>
    <w:semiHidden/>
    <w:unhideWhenUsed/>
    <w:rsid w:val="005003FE"/>
  </w:style>
  <w:style w:type="table" w:customStyle="1" w:styleId="TableGrid633">
    <w:name w:val="Table Grid633"/>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3">
    <w:name w:val="Report Table 21513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3">
    <w:name w:val="Table 3D effects 113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3">
    <w:name w:val="Report Table 241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3">
    <w:name w:val="No List11133"/>
    <w:next w:val="NoList"/>
    <w:semiHidden/>
    <w:unhideWhenUsed/>
    <w:rsid w:val="005003FE"/>
  </w:style>
  <w:style w:type="numbering" w:customStyle="1" w:styleId="11111153">
    <w:name w:val="1 / 1.1 / 1.1.153"/>
    <w:basedOn w:val="NoList"/>
    <w:next w:val="111111"/>
    <w:semiHidden/>
    <w:rsid w:val="005003FE"/>
  </w:style>
  <w:style w:type="numbering" w:customStyle="1" w:styleId="NoList843">
    <w:name w:val="No List843"/>
    <w:next w:val="NoList"/>
    <w:uiPriority w:val="99"/>
    <w:semiHidden/>
    <w:unhideWhenUsed/>
    <w:rsid w:val="005003FE"/>
  </w:style>
  <w:style w:type="table" w:customStyle="1" w:styleId="TableGrid733">
    <w:name w:val="Table Grid733"/>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3">
    <w:name w:val="Report Table 21613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3">
    <w:name w:val="Table 3D effects 123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3">
    <w:name w:val="Report Table 242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3">
    <w:name w:val="No List1243"/>
    <w:next w:val="NoList"/>
    <w:semiHidden/>
    <w:unhideWhenUsed/>
    <w:rsid w:val="005003FE"/>
  </w:style>
  <w:style w:type="numbering" w:customStyle="1" w:styleId="111111143">
    <w:name w:val="1 / 1.1 / 1.1.1143"/>
    <w:basedOn w:val="NoList"/>
    <w:next w:val="111111"/>
    <w:semiHidden/>
    <w:rsid w:val="005003FE"/>
  </w:style>
  <w:style w:type="numbering" w:customStyle="1" w:styleId="NoList933">
    <w:name w:val="No List933"/>
    <w:next w:val="NoList"/>
    <w:uiPriority w:val="99"/>
    <w:semiHidden/>
    <w:unhideWhenUsed/>
    <w:rsid w:val="005003FE"/>
  </w:style>
  <w:style w:type="table" w:customStyle="1" w:styleId="TableGrid1233">
    <w:name w:val="Table Grid123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3">
    <w:name w:val="No List1333"/>
    <w:next w:val="NoList"/>
    <w:semiHidden/>
    <w:unhideWhenUsed/>
    <w:rsid w:val="005003FE"/>
  </w:style>
  <w:style w:type="table" w:customStyle="1" w:styleId="ReportTable21733">
    <w:name w:val="Report Table 2173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3">
    <w:name w:val="No List2233"/>
    <w:next w:val="NoList"/>
    <w:uiPriority w:val="99"/>
    <w:semiHidden/>
    <w:unhideWhenUsed/>
    <w:rsid w:val="005003FE"/>
  </w:style>
  <w:style w:type="table" w:customStyle="1" w:styleId="ReportTable21833">
    <w:name w:val="Report Table 2183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3">
    <w:name w:val="No List3233"/>
    <w:next w:val="NoList"/>
    <w:uiPriority w:val="99"/>
    <w:semiHidden/>
    <w:unhideWhenUsed/>
    <w:rsid w:val="005003FE"/>
  </w:style>
  <w:style w:type="table" w:customStyle="1" w:styleId="ReportTable22233">
    <w:name w:val="Report Table 222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3">
    <w:name w:val="No List4133"/>
    <w:next w:val="NoList"/>
    <w:uiPriority w:val="99"/>
    <w:semiHidden/>
    <w:unhideWhenUsed/>
    <w:rsid w:val="005003FE"/>
  </w:style>
  <w:style w:type="numbering" w:customStyle="1" w:styleId="NoList5133">
    <w:name w:val="No List5133"/>
    <w:next w:val="NoList"/>
    <w:uiPriority w:val="99"/>
    <w:semiHidden/>
    <w:unhideWhenUsed/>
    <w:rsid w:val="005003FE"/>
  </w:style>
  <w:style w:type="table" w:customStyle="1" w:styleId="ReportTable23233">
    <w:name w:val="Report Table 232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3">
    <w:name w:val="No List6133"/>
    <w:next w:val="NoList"/>
    <w:uiPriority w:val="99"/>
    <w:semiHidden/>
    <w:unhideWhenUsed/>
    <w:rsid w:val="005003FE"/>
  </w:style>
  <w:style w:type="table" w:customStyle="1" w:styleId="ReportTable211333">
    <w:name w:val="Report Table 2113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3">
    <w:name w:val="Report Table 2122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3">
    <w:name w:val="Report Table 2132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3">
    <w:name w:val="Report Table 2142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3">
    <w:name w:val="No List7133"/>
    <w:next w:val="NoList"/>
    <w:uiPriority w:val="99"/>
    <w:semiHidden/>
    <w:unhideWhenUsed/>
    <w:rsid w:val="005003FE"/>
  </w:style>
  <w:style w:type="table" w:customStyle="1" w:styleId="ReportTable215233">
    <w:name w:val="Report Table 21523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3">
    <w:name w:val="No List11233"/>
    <w:next w:val="NoList"/>
    <w:semiHidden/>
    <w:unhideWhenUsed/>
    <w:rsid w:val="005003FE"/>
  </w:style>
  <w:style w:type="numbering" w:customStyle="1" w:styleId="111111233">
    <w:name w:val="1 / 1.1 / 1.1.1233"/>
    <w:basedOn w:val="NoList"/>
    <w:next w:val="111111"/>
    <w:semiHidden/>
    <w:rsid w:val="005003FE"/>
  </w:style>
  <w:style w:type="numbering" w:customStyle="1" w:styleId="NoList8133">
    <w:name w:val="No List8133"/>
    <w:next w:val="NoList"/>
    <w:uiPriority w:val="99"/>
    <w:semiHidden/>
    <w:unhideWhenUsed/>
    <w:rsid w:val="005003FE"/>
  </w:style>
  <w:style w:type="table" w:customStyle="1" w:styleId="ReportTable216233">
    <w:name w:val="Report Table 21623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3">
    <w:name w:val="No List12133"/>
    <w:next w:val="NoList"/>
    <w:semiHidden/>
    <w:unhideWhenUsed/>
    <w:rsid w:val="005003FE"/>
  </w:style>
  <w:style w:type="numbering" w:customStyle="1" w:styleId="1111111133">
    <w:name w:val="1 / 1.1 / 1.1.11133"/>
    <w:basedOn w:val="NoList"/>
    <w:next w:val="111111"/>
    <w:semiHidden/>
    <w:rsid w:val="005003FE"/>
  </w:style>
  <w:style w:type="table" w:customStyle="1" w:styleId="TableGrid163">
    <w:name w:val="Table Grid163"/>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4">
    <w:name w:val="Table Grid544"/>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next w:val="TableGrid"/>
    <w:uiPriority w:val="3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3">
    <w:name w:val="Table Grid553"/>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3">
    <w:name w:val="No List193"/>
    <w:next w:val="NoList"/>
    <w:uiPriority w:val="99"/>
    <w:semiHidden/>
    <w:unhideWhenUsed/>
    <w:rsid w:val="005003FE"/>
  </w:style>
  <w:style w:type="numbering" w:customStyle="1" w:styleId="NoList203">
    <w:name w:val="No List203"/>
    <w:next w:val="NoList"/>
    <w:uiPriority w:val="99"/>
    <w:semiHidden/>
    <w:unhideWhenUsed/>
    <w:rsid w:val="005003FE"/>
  </w:style>
  <w:style w:type="table" w:customStyle="1" w:styleId="ListTable3-Accent613">
    <w:name w:val="List Table 3 - Accent 613"/>
    <w:basedOn w:val="TableNormal"/>
    <w:uiPriority w:val="48"/>
    <w:rsid w:val="005003FE"/>
    <w:pPr>
      <w:spacing w:before="0" w:after="0"/>
      <w:jc w:val="both"/>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3">
    <w:name w:val="Light Shading13"/>
    <w:basedOn w:val="TableNormal"/>
    <w:uiPriority w:val="60"/>
    <w:rsid w:val="005003FE"/>
    <w:pPr>
      <w:spacing w:before="0" w:after="0"/>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3">
    <w:name w:val="No List263"/>
    <w:next w:val="NoList"/>
    <w:uiPriority w:val="99"/>
    <w:semiHidden/>
    <w:unhideWhenUsed/>
    <w:rsid w:val="005003FE"/>
  </w:style>
  <w:style w:type="table" w:customStyle="1" w:styleId="TableGrid1413">
    <w:name w:val="Table Grid1413"/>
    <w:basedOn w:val="TableNormal"/>
    <w:next w:val="TableGrid"/>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7">
    <w:name w:val="Report Table 24327"/>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3">
    <w:name w:val="No List273"/>
    <w:next w:val="NoList"/>
    <w:uiPriority w:val="99"/>
    <w:semiHidden/>
    <w:unhideWhenUsed/>
    <w:rsid w:val="005003FE"/>
  </w:style>
  <w:style w:type="numbering" w:customStyle="1" w:styleId="NoList283">
    <w:name w:val="No List283"/>
    <w:next w:val="NoList"/>
    <w:uiPriority w:val="99"/>
    <w:semiHidden/>
    <w:unhideWhenUsed/>
    <w:rsid w:val="005003FE"/>
  </w:style>
  <w:style w:type="numbering" w:customStyle="1" w:styleId="NoList293">
    <w:name w:val="No List293"/>
    <w:next w:val="NoList"/>
    <w:uiPriority w:val="99"/>
    <w:semiHidden/>
    <w:unhideWhenUsed/>
    <w:rsid w:val="005003FE"/>
  </w:style>
  <w:style w:type="table" w:customStyle="1" w:styleId="TableGrid243">
    <w:name w:val="Table Grid243"/>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3">
    <w:name w:val="Table Grid253"/>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3">
    <w:name w:val="Table Grid263"/>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3">
    <w:name w:val="No List303"/>
    <w:next w:val="NoList"/>
    <w:uiPriority w:val="99"/>
    <w:semiHidden/>
    <w:unhideWhenUsed/>
    <w:rsid w:val="005003FE"/>
  </w:style>
  <w:style w:type="table" w:customStyle="1" w:styleId="TableGrid184">
    <w:name w:val="Table Grid184"/>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3">
    <w:name w:val="No List363"/>
    <w:next w:val="NoList"/>
    <w:uiPriority w:val="99"/>
    <w:semiHidden/>
    <w:unhideWhenUsed/>
    <w:rsid w:val="005003FE"/>
  </w:style>
  <w:style w:type="numbering" w:customStyle="1" w:styleId="NoList373">
    <w:name w:val="No List373"/>
    <w:next w:val="NoList"/>
    <w:uiPriority w:val="99"/>
    <w:semiHidden/>
    <w:unhideWhenUsed/>
    <w:rsid w:val="005003FE"/>
  </w:style>
  <w:style w:type="table" w:customStyle="1" w:styleId="ReportTable21843">
    <w:name w:val="Report Table 21843"/>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3">
    <w:name w:val="Report Table 21193"/>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3">
    <w:name w:val="Report Table 2283"/>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3">
    <w:name w:val="Report Table 2363"/>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3">
    <w:name w:val="Report Table 2293"/>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3">
    <w:name w:val="Table Grid643"/>
    <w:basedOn w:val="TableNormal"/>
    <w:next w:val="TableGrid"/>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543">
    <w:name w:val="Report Table 2543"/>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3">
    <w:name w:val="Report Table 2643"/>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3">
    <w:name w:val="Report Table 2743"/>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3">
    <w:name w:val="No List383"/>
    <w:next w:val="NoList"/>
    <w:uiPriority w:val="99"/>
    <w:semiHidden/>
    <w:unhideWhenUsed/>
    <w:rsid w:val="005003FE"/>
  </w:style>
  <w:style w:type="table" w:customStyle="1" w:styleId="63">
    <w:name w:val="Сетка таблицы63"/>
    <w:basedOn w:val="TableNormal"/>
    <w:next w:val="TableGrid"/>
    <w:uiPriority w:val="59"/>
    <w:rsid w:val="005003FE"/>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8">
    <w:name w:val="Report Table 24328"/>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29">
    <w:name w:val="Report Table 24329"/>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8">
    <w:name w:val="Table Grid38"/>
    <w:basedOn w:val="TableNormal"/>
    <w:next w:val="TableGrid"/>
    <w:uiPriority w:val="59"/>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9">
    <w:name w:val="No List49"/>
    <w:next w:val="NoList"/>
    <w:uiPriority w:val="99"/>
    <w:semiHidden/>
    <w:unhideWhenUsed/>
    <w:rsid w:val="005003FE"/>
  </w:style>
  <w:style w:type="table" w:customStyle="1" w:styleId="TableGrid39">
    <w:name w:val="Table Grid39"/>
    <w:basedOn w:val="TableNormal"/>
    <w:next w:val="TableGrid"/>
    <w:uiPriority w:val="59"/>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9">
    <w:name w:val="Report Table 249"/>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9">
    <w:name w:val="Table 3D effects 19"/>
    <w:basedOn w:val="TableNormal"/>
    <w:next w:val="Table3Deffects1"/>
    <w:rsid w:val="005003FE"/>
    <w:pPr>
      <w:spacing w:before="0" w:after="0"/>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0">
    <w:name w:val="Report Table 2410"/>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0">
    <w:name w:val="Report Table 2130"/>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9">
    <w:name w:val="Report Table 2219"/>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7">
    <w:name w:val="Report Table 231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8">
    <w:name w:val="Report Table 258"/>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8">
    <w:name w:val="Report Table 268"/>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8">
    <w:name w:val="Report Table 278"/>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7">
    <w:name w:val="Report Table 28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7">
    <w:name w:val="Report Table 29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8">
    <w:name w:val="Report Table 2108"/>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0">
    <w:name w:val="No List120"/>
    <w:next w:val="NoList"/>
    <w:uiPriority w:val="99"/>
    <w:semiHidden/>
    <w:unhideWhenUsed/>
    <w:rsid w:val="005003FE"/>
  </w:style>
  <w:style w:type="table" w:customStyle="1" w:styleId="TableGrid119">
    <w:name w:val="Table Grid119"/>
    <w:basedOn w:val="TableNormal"/>
    <w:next w:val="TableGrid"/>
    <w:uiPriority w:val="39"/>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next w:val="TableGrid"/>
    <w:uiPriority w:val="59"/>
    <w:rsid w:val="005003FE"/>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5">
    <w:name w:val="Table Grid215"/>
    <w:basedOn w:val="TableNormal"/>
    <w:next w:val="TableGrid"/>
    <w:uiPriority w:val="59"/>
    <w:rsid w:val="005003FE"/>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00">
    <w:name w:val="Table Grid310"/>
    <w:basedOn w:val="TableNormal"/>
    <w:next w:val="TableGrid"/>
    <w:uiPriority w:val="59"/>
    <w:rsid w:val="005003FE"/>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rsid w:val="005003FE"/>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7">
    <w:name w:val="No List1117"/>
    <w:next w:val="NoList"/>
    <w:semiHidden/>
    <w:unhideWhenUsed/>
    <w:rsid w:val="005003FE"/>
  </w:style>
  <w:style w:type="table" w:customStyle="1" w:styleId="247">
    <w:name w:val="Сетка таблицы247"/>
    <w:basedOn w:val="TableNormal"/>
    <w:next w:val="TableGrid"/>
    <w:uiPriority w:val="59"/>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9">
    <w:name w:val="No List219"/>
    <w:next w:val="NoList"/>
    <w:uiPriority w:val="99"/>
    <w:semiHidden/>
    <w:unhideWhenUsed/>
    <w:rsid w:val="005003FE"/>
  </w:style>
  <w:style w:type="numbering" w:customStyle="1" w:styleId="NoList319">
    <w:name w:val="No List319"/>
    <w:next w:val="NoList"/>
    <w:uiPriority w:val="99"/>
    <w:semiHidden/>
    <w:rsid w:val="005003FE"/>
  </w:style>
  <w:style w:type="numbering" w:customStyle="1" w:styleId="NoList410">
    <w:name w:val="No List410"/>
    <w:next w:val="NoList"/>
    <w:uiPriority w:val="99"/>
    <w:semiHidden/>
    <w:unhideWhenUsed/>
    <w:rsid w:val="005003FE"/>
  </w:style>
  <w:style w:type="table" w:customStyle="1" w:styleId="ReportTable21119">
    <w:name w:val="Report Table 21119"/>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4">
    <w:name w:val="Table Normal14"/>
    <w:uiPriority w:val="2"/>
    <w:semiHidden/>
    <w:unhideWhenUsed/>
    <w:qFormat/>
    <w:rsid w:val="005003FE"/>
    <w:pPr>
      <w:widowControl w:val="0"/>
      <w:spacing w:before="0" w:after="0"/>
    </w:pPr>
    <w:tblPr>
      <w:tblInd w:w="0" w:type="dxa"/>
      <w:tblCellMar>
        <w:top w:w="0" w:type="dxa"/>
        <w:left w:w="0" w:type="dxa"/>
        <w:bottom w:w="0" w:type="dxa"/>
        <w:right w:w="0" w:type="dxa"/>
      </w:tblCellMar>
    </w:tblPr>
  </w:style>
  <w:style w:type="numbering" w:customStyle="1" w:styleId="NoList58">
    <w:name w:val="No List58"/>
    <w:next w:val="NoList"/>
    <w:uiPriority w:val="99"/>
    <w:semiHidden/>
    <w:unhideWhenUsed/>
    <w:rsid w:val="005003FE"/>
  </w:style>
  <w:style w:type="numbering" w:customStyle="1" w:styleId="1111119">
    <w:name w:val="1 / 1.1 / 1.1.19"/>
    <w:basedOn w:val="NoList"/>
    <w:next w:val="111111"/>
    <w:semiHidden/>
    <w:rsid w:val="005003FE"/>
  </w:style>
  <w:style w:type="numbering" w:customStyle="1" w:styleId="1ai4">
    <w:name w:val="1 / a / i4"/>
    <w:basedOn w:val="NoList"/>
    <w:next w:val="1ai"/>
    <w:semiHidden/>
    <w:rsid w:val="005003FE"/>
  </w:style>
  <w:style w:type="numbering" w:customStyle="1" w:styleId="ArticleSection4">
    <w:name w:val="Article / Section4"/>
    <w:basedOn w:val="NoList"/>
    <w:next w:val="ArticleSection"/>
    <w:semiHidden/>
    <w:rsid w:val="005003FE"/>
  </w:style>
  <w:style w:type="table" w:customStyle="1" w:styleId="Table3Deffects117">
    <w:name w:val="Table 3D effects 117"/>
    <w:basedOn w:val="TableNormal"/>
    <w:next w:val="Table3Deffects1"/>
    <w:rsid w:val="005003FE"/>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semiHidden/>
    <w:rsid w:val="005003FE"/>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semiHidden/>
    <w:rsid w:val="005003FE"/>
    <w:pPr>
      <w:spacing w:before="0" w:after="0"/>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semiHidden/>
    <w:rsid w:val="005003FE"/>
    <w:pPr>
      <w:spacing w:before="0" w:after="0"/>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semiHidden/>
    <w:rsid w:val="005003FE"/>
    <w:pPr>
      <w:spacing w:before="0" w:after="0"/>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semiHidden/>
    <w:rsid w:val="005003FE"/>
    <w:pPr>
      <w:spacing w:before="0" w:after="0"/>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semiHidden/>
    <w:rsid w:val="005003FE"/>
    <w:pPr>
      <w:spacing w:before="0" w:after="0"/>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semiHidden/>
    <w:rsid w:val="005003FE"/>
    <w:pPr>
      <w:spacing w:before="0" w:after="0"/>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semiHidden/>
    <w:rsid w:val="005003FE"/>
    <w:pPr>
      <w:spacing w:before="0" w:after="0"/>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semiHidden/>
    <w:rsid w:val="005003FE"/>
    <w:pPr>
      <w:spacing w:before="0" w:after="0"/>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semiHidden/>
    <w:rsid w:val="005003FE"/>
    <w:pPr>
      <w:spacing w:before="0" w:after="0"/>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semiHidden/>
    <w:rsid w:val="005003FE"/>
    <w:pPr>
      <w:spacing w:before="0" w:after="0"/>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semiHidden/>
    <w:rsid w:val="005003FE"/>
    <w:pPr>
      <w:spacing w:before="0" w:after="0"/>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semiHidden/>
    <w:rsid w:val="005003FE"/>
    <w:pPr>
      <w:spacing w:before="0" w:after="0"/>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0">
    <w:name w:val="Table Grid 24"/>
    <w:basedOn w:val="TableNormal"/>
    <w:next w:val="TableGrid20"/>
    <w:semiHidden/>
    <w:rsid w:val="005003FE"/>
    <w:pPr>
      <w:spacing w:before="0" w:after="0"/>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0">
    <w:name w:val="Table Grid 34"/>
    <w:basedOn w:val="TableNormal"/>
    <w:next w:val="TableGrid30"/>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0">
    <w:name w:val="Table Grid 44"/>
    <w:basedOn w:val="TableNormal"/>
    <w:next w:val="TableGrid40"/>
    <w:semiHidden/>
    <w:rsid w:val="005003FE"/>
    <w:pPr>
      <w:spacing w:before="0" w:after="0"/>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0">
    <w:name w:val="Table Grid 54"/>
    <w:basedOn w:val="TableNormal"/>
    <w:next w:val="TableGrid50"/>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0">
    <w:name w:val="Table Grid 64"/>
    <w:basedOn w:val="TableNormal"/>
    <w:next w:val="TableGrid6"/>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0">
    <w:name w:val="Table Grid 74"/>
    <w:basedOn w:val="TableNormal"/>
    <w:next w:val="TableGrid70"/>
    <w:semiHidden/>
    <w:rsid w:val="005003FE"/>
    <w:pPr>
      <w:spacing w:before="0" w:after="0"/>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semiHidden/>
    <w:rsid w:val="005003FE"/>
    <w:pPr>
      <w:spacing w:before="0" w:after="0"/>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semiHidden/>
    <w:rsid w:val="005003FE"/>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semiHidden/>
    <w:rsid w:val="005003FE"/>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semiHidden/>
    <w:rsid w:val="005003FE"/>
    <w:pPr>
      <w:spacing w:before="0" w:after="0"/>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semiHidden/>
    <w:rsid w:val="005003FE"/>
    <w:pPr>
      <w:spacing w:before="0" w:after="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4">
    <w:name w:val="Table Web 14"/>
    <w:basedOn w:val="TableNormal"/>
    <w:next w:val="TableWeb1"/>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7">
    <w:name w:val="Table Grid127"/>
    <w:basedOn w:val="TableNormal"/>
    <w:next w:val="TableGrid"/>
    <w:uiPriority w:val="59"/>
    <w:rsid w:val="005003FE"/>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4">
    <w:name w:val="Report Table 210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4">
    <w:name w:val="Report Table 210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4">
    <w:name w:val="Сетка таблицы224"/>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4">
    <w:name w:val="Report Table 210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8">
    <w:name w:val="Table Grid68"/>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4">
    <w:name w:val="Report Table 2104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8">
    <w:name w:val="No List68"/>
    <w:next w:val="NoList"/>
    <w:uiPriority w:val="99"/>
    <w:semiHidden/>
    <w:unhideWhenUsed/>
    <w:rsid w:val="005003FE"/>
  </w:style>
  <w:style w:type="table" w:customStyle="1" w:styleId="ReportTable211110">
    <w:name w:val="Report Table 211110"/>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7">
    <w:name w:val="Report Table 2247"/>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7">
    <w:name w:val="Report Table 21217"/>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9">
    <w:name w:val="Report Table 2159"/>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9">
    <w:name w:val="Report Table 2169"/>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9">
    <w:name w:val="Report Table 2139"/>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0">
    <w:name w:val="No List2110"/>
    <w:next w:val="NoList"/>
    <w:uiPriority w:val="99"/>
    <w:semiHidden/>
    <w:unhideWhenUsed/>
    <w:rsid w:val="005003FE"/>
  </w:style>
  <w:style w:type="table" w:customStyle="1" w:styleId="ReportTable2149">
    <w:name w:val="Report Table 2149"/>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0">
    <w:name w:val="No List3110"/>
    <w:next w:val="NoList"/>
    <w:uiPriority w:val="99"/>
    <w:semiHidden/>
    <w:unhideWhenUsed/>
    <w:rsid w:val="005003FE"/>
  </w:style>
  <w:style w:type="table" w:customStyle="1" w:styleId="ReportTable22110">
    <w:name w:val="Report Table 22110"/>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8">
    <w:name w:val="Report Table 2318"/>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7">
    <w:name w:val="Report Table 21127"/>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8">
    <w:name w:val="Report Table 21218"/>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7">
    <w:name w:val="Report Table 21317"/>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7">
    <w:name w:val="Report Table 21417"/>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8">
    <w:name w:val="No List78"/>
    <w:next w:val="NoList"/>
    <w:uiPriority w:val="99"/>
    <w:semiHidden/>
    <w:unhideWhenUsed/>
    <w:rsid w:val="005003FE"/>
  </w:style>
  <w:style w:type="table" w:customStyle="1" w:styleId="ReportTable21517">
    <w:name w:val="Report Table 21517"/>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7">
    <w:name w:val="Report Table 2417"/>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8">
    <w:name w:val="No List1118"/>
    <w:next w:val="NoList"/>
    <w:semiHidden/>
    <w:unhideWhenUsed/>
    <w:rsid w:val="005003FE"/>
  </w:style>
  <w:style w:type="numbering" w:customStyle="1" w:styleId="NoList88">
    <w:name w:val="No List88"/>
    <w:next w:val="NoList"/>
    <w:uiPriority w:val="99"/>
    <w:semiHidden/>
    <w:unhideWhenUsed/>
    <w:rsid w:val="005003FE"/>
  </w:style>
  <w:style w:type="table" w:customStyle="1" w:styleId="TableGrid78">
    <w:name w:val="Table Grid78"/>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7">
    <w:name w:val="Report Table 21617"/>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7">
    <w:name w:val="Table 3D effects 127"/>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7">
    <w:name w:val="Report Table 2427"/>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8">
    <w:name w:val="No List128"/>
    <w:next w:val="NoList"/>
    <w:semiHidden/>
    <w:unhideWhenUsed/>
    <w:rsid w:val="005003FE"/>
  </w:style>
  <w:style w:type="numbering" w:customStyle="1" w:styleId="11111118">
    <w:name w:val="1 / 1.1 / 1.1.118"/>
    <w:basedOn w:val="NoList"/>
    <w:next w:val="111111"/>
    <w:semiHidden/>
    <w:rsid w:val="005003FE"/>
  </w:style>
  <w:style w:type="numbering" w:customStyle="1" w:styleId="NoList97">
    <w:name w:val="No List97"/>
    <w:next w:val="NoList"/>
    <w:uiPriority w:val="99"/>
    <w:semiHidden/>
    <w:unhideWhenUsed/>
    <w:rsid w:val="005003FE"/>
  </w:style>
  <w:style w:type="numbering" w:customStyle="1" w:styleId="NoList137">
    <w:name w:val="No List137"/>
    <w:next w:val="NoList"/>
    <w:semiHidden/>
    <w:unhideWhenUsed/>
    <w:rsid w:val="005003FE"/>
  </w:style>
  <w:style w:type="table" w:customStyle="1" w:styleId="ReportTable2177">
    <w:name w:val="Report Table 2177"/>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7">
    <w:name w:val="No List227"/>
    <w:next w:val="NoList"/>
    <w:uiPriority w:val="99"/>
    <w:semiHidden/>
    <w:unhideWhenUsed/>
    <w:rsid w:val="005003FE"/>
  </w:style>
  <w:style w:type="table" w:customStyle="1" w:styleId="ReportTable2188">
    <w:name w:val="Report Table 2188"/>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7">
    <w:name w:val="No List327"/>
    <w:next w:val="NoList"/>
    <w:uiPriority w:val="99"/>
    <w:semiHidden/>
    <w:unhideWhenUsed/>
    <w:rsid w:val="005003FE"/>
  </w:style>
  <w:style w:type="table" w:customStyle="1" w:styleId="ReportTable2227">
    <w:name w:val="Report Table 2227"/>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7">
    <w:name w:val="No List417"/>
    <w:next w:val="NoList"/>
    <w:uiPriority w:val="99"/>
    <w:semiHidden/>
    <w:unhideWhenUsed/>
    <w:rsid w:val="005003FE"/>
  </w:style>
  <w:style w:type="numbering" w:customStyle="1" w:styleId="NoList517">
    <w:name w:val="No List517"/>
    <w:next w:val="NoList"/>
    <w:uiPriority w:val="99"/>
    <w:semiHidden/>
    <w:unhideWhenUsed/>
    <w:rsid w:val="005003FE"/>
  </w:style>
  <w:style w:type="table" w:customStyle="1" w:styleId="ReportTable2327">
    <w:name w:val="Report Table 2327"/>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7">
    <w:name w:val="No List617"/>
    <w:next w:val="NoList"/>
    <w:uiPriority w:val="99"/>
    <w:semiHidden/>
    <w:unhideWhenUsed/>
    <w:rsid w:val="005003FE"/>
  </w:style>
  <w:style w:type="table" w:customStyle="1" w:styleId="ReportTable21137">
    <w:name w:val="Report Table 21137"/>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7">
    <w:name w:val="Report Table 21227"/>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7">
    <w:name w:val="Report Table 21327"/>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7">
    <w:name w:val="Report Table 21427"/>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7">
    <w:name w:val="No List717"/>
    <w:next w:val="NoList"/>
    <w:uiPriority w:val="99"/>
    <w:semiHidden/>
    <w:unhideWhenUsed/>
    <w:rsid w:val="005003FE"/>
  </w:style>
  <w:style w:type="table" w:customStyle="1" w:styleId="ReportTable21527">
    <w:name w:val="Report Table 21527"/>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7">
    <w:name w:val="No List1127"/>
    <w:next w:val="NoList"/>
    <w:semiHidden/>
    <w:unhideWhenUsed/>
    <w:rsid w:val="005003FE"/>
  </w:style>
  <w:style w:type="numbering" w:customStyle="1" w:styleId="11111127">
    <w:name w:val="1 / 1.1 / 1.1.127"/>
    <w:basedOn w:val="NoList"/>
    <w:next w:val="111111"/>
    <w:semiHidden/>
    <w:rsid w:val="005003FE"/>
  </w:style>
  <w:style w:type="numbering" w:customStyle="1" w:styleId="NoList817">
    <w:name w:val="No List817"/>
    <w:next w:val="NoList"/>
    <w:uiPriority w:val="99"/>
    <w:semiHidden/>
    <w:unhideWhenUsed/>
    <w:rsid w:val="005003FE"/>
  </w:style>
  <w:style w:type="table" w:customStyle="1" w:styleId="ReportTable21627">
    <w:name w:val="Report Table 21627"/>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7">
    <w:name w:val="No List1217"/>
    <w:next w:val="NoList"/>
    <w:semiHidden/>
    <w:unhideWhenUsed/>
    <w:rsid w:val="005003FE"/>
  </w:style>
  <w:style w:type="numbering" w:customStyle="1" w:styleId="111111117">
    <w:name w:val="1 / 1.1 / 1.1.1117"/>
    <w:basedOn w:val="NoList"/>
    <w:next w:val="111111"/>
    <w:semiHidden/>
    <w:rsid w:val="005003FE"/>
  </w:style>
  <w:style w:type="numbering" w:customStyle="1" w:styleId="NoList104">
    <w:name w:val="No List104"/>
    <w:next w:val="NoList"/>
    <w:uiPriority w:val="99"/>
    <w:semiHidden/>
    <w:unhideWhenUsed/>
    <w:rsid w:val="005003FE"/>
  </w:style>
  <w:style w:type="table" w:customStyle="1" w:styleId="ReportTable2435">
    <w:name w:val="Report Table 2435"/>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4">
    <w:name w:val="No List144"/>
    <w:next w:val="NoList"/>
    <w:uiPriority w:val="99"/>
    <w:semiHidden/>
    <w:unhideWhenUsed/>
    <w:rsid w:val="005003FE"/>
  </w:style>
  <w:style w:type="numbering" w:customStyle="1" w:styleId="NoList234">
    <w:name w:val="No List234"/>
    <w:next w:val="NoList"/>
    <w:uiPriority w:val="99"/>
    <w:semiHidden/>
    <w:unhideWhenUsed/>
    <w:rsid w:val="005003FE"/>
  </w:style>
  <w:style w:type="table" w:customStyle="1" w:styleId="ReportTable2194">
    <w:name w:val="Report Table 219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4">
    <w:name w:val="Report Table 2110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4">
    <w:name w:val="Report Table 2241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4">
    <w:name w:val="Report Table 223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5">
    <w:name w:val="Table Grid135"/>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4">
    <w:name w:val="Report Table 2114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4">
    <w:name w:val="Report Table 21111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4">
    <w:name w:val="Report Table 2123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4">
    <w:name w:val="Report Table 2153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4">
    <w:name w:val="Report Table 2163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4">
    <w:name w:val="Report Table 2133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4">
    <w:name w:val="No List334"/>
    <w:next w:val="NoList"/>
    <w:uiPriority w:val="99"/>
    <w:semiHidden/>
    <w:unhideWhenUsed/>
    <w:rsid w:val="005003FE"/>
  </w:style>
  <w:style w:type="table" w:customStyle="1" w:styleId="TableGrid840">
    <w:name w:val="Table Grid84"/>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6">
    <w:name w:val="Table Grid216"/>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5">
    <w:name w:val="Table Grid315"/>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4">
    <w:name w:val="No List1134"/>
    <w:next w:val="NoList"/>
    <w:semiHidden/>
    <w:unhideWhenUsed/>
    <w:rsid w:val="005003FE"/>
  </w:style>
  <w:style w:type="table" w:customStyle="1" w:styleId="2414">
    <w:name w:val="Сетка таблицы2414"/>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4">
    <w:name w:val="Report Table 233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4">
    <w:name w:val="Table 3D effects 13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5">
    <w:name w:val="No List2115"/>
    <w:next w:val="NoList"/>
    <w:uiPriority w:val="99"/>
    <w:semiHidden/>
    <w:unhideWhenUsed/>
    <w:rsid w:val="005003FE"/>
  </w:style>
  <w:style w:type="table" w:customStyle="1" w:styleId="ReportTable21434">
    <w:name w:val="Report Table 2143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5">
    <w:name w:val="No List3115"/>
    <w:next w:val="NoList"/>
    <w:uiPriority w:val="99"/>
    <w:semiHidden/>
    <w:unhideWhenUsed/>
    <w:rsid w:val="005003FE"/>
  </w:style>
  <w:style w:type="table" w:customStyle="1" w:styleId="ReportTable22114">
    <w:name w:val="Report Table 221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4">
    <w:name w:val="No List424"/>
    <w:next w:val="NoList"/>
    <w:uiPriority w:val="99"/>
    <w:semiHidden/>
    <w:unhideWhenUsed/>
    <w:rsid w:val="005003FE"/>
  </w:style>
  <w:style w:type="numbering" w:customStyle="1" w:styleId="NoList524">
    <w:name w:val="No List524"/>
    <w:next w:val="NoList"/>
    <w:uiPriority w:val="99"/>
    <w:semiHidden/>
    <w:unhideWhenUsed/>
    <w:rsid w:val="005003FE"/>
  </w:style>
  <w:style w:type="table" w:customStyle="1" w:styleId="ReportTable23114">
    <w:name w:val="Report Table 231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4">
    <w:name w:val="No List624"/>
    <w:next w:val="NoList"/>
    <w:uiPriority w:val="99"/>
    <w:semiHidden/>
    <w:unhideWhenUsed/>
    <w:rsid w:val="005003FE"/>
  </w:style>
  <w:style w:type="table" w:customStyle="1" w:styleId="ReportTable2514">
    <w:name w:val="Report Table 25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4">
    <w:name w:val="Table Grid514"/>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4">
    <w:name w:val="Report Table 26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4">
    <w:name w:val="Report Table 27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4">
    <w:name w:val="Report Table 28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4">
    <w:name w:val="Report Table 29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4">
    <w:name w:val="Report Table 2112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4">
    <w:name w:val="Report Table 2121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4">
    <w:name w:val="Report Table 2131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4">
    <w:name w:val="Report Table 2141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4">
    <w:name w:val="No List724"/>
    <w:next w:val="NoList"/>
    <w:uiPriority w:val="99"/>
    <w:semiHidden/>
    <w:unhideWhenUsed/>
    <w:rsid w:val="005003FE"/>
  </w:style>
  <w:style w:type="table" w:customStyle="1" w:styleId="TableGrid614">
    <w:name w:val="Table Grid614"/>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14">
    <w:name w:val="Report Table 21511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4">
    <w:name w:val="Table 3D effects 111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4">
    <w:name w:val="Report Table 241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5">
    <w:name w:val="No List11115"/>
    <w:next w:val="NoList"/>
    <w:semiHidden/>
    <w:unhideWhenUsed/>
    <w:rsid w:val="005003FE"/>
  </w:style>
  <w:style w:type="numbering" w:customStyle="1" w:styleId="11111134">
    <w:name w:val="1 / 1.1 / 1.1.134"/>
    <w:basedOn w:val="NoList"/>
    <w:next w:val="111111"/>
    <w:semiHidden/>
    <w:rsid w:val="005003FE"/>
  </w:style>
  <w:style w:type="numbering" w:customStyle="1" w:styleId="NoList824">
    <w:name w:val="No List824"/>
    <w:next w:val="NoList"/>
    <w:uiPriority w:val="99"/>
    <w:semiHidden/>
    <w:unhideWhenUsed/>
    <w:rsid w:val="005003FE"/>
  </w:style>
  <w:style w:type="table" w:customStyle="1" w:styleId="TableGrid714">
    <w:name w:val="Table Grid714"/>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14">
    <w:name w:val="Report Table 21611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4">
    <w:name w:val="Table 3D effects 121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4">
    <w:name w:val="Report Table 242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4">
    <w:name w:val="No List1224"/>
    <w:next w:val="NoList"/>
    <w:semiHidden/>
    <w:unhideWhenUsed/>
    <w:rsid w:val="005003FE"/>
  </w:style>
  <w:style w:type="numbering" w:customStyle="1" w:styleId="111111124">
    <w:name w:val="1 / 1.1 / 1.1.1124"/>
    <w:basedOn w:val="NoList"/>
    <w:next w:val="111111"/>
    <w:semiHidden/>
    <w:rsid w:val="005003FE"/>
  </w:style>
  <w:style w:type="numbering" w:customStyle="1" w:styleId="NoList914">
    <w:name w:val="No List914"/>
    <w:next w:val="NoList"/>
    <w:uiPriority w:val="99"/>
    <w:semiHidden/>
    <w:unhideWhenUsed/>
    <w:rsid w:val="005003FE"/>
  </w:style>
  <w:style w:type="table" w:customStyle="1" w:styleId="TableGrid1215">
    <w:name w:val="Table Grid1215"/>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5">
    <w:name w:val="No List1315"/>
    <w:next w:val="NoList"/>
    <w:semiHidden/>
    <w:unhideWhenUsed/>
    <w:rsid w:val="005003FE"/>
  </w:style>
  <w:style w:type="table" w:customStyle="1" w:styleId="ReportTable21714">
    <w:name w:val="Report Table 2171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5">
    <w:name w:val="No List2215"/>
    <w:next w:val="NoList"/>
    <w:uiPriority w:val="99"/>
    <w:semiHidden/>
    <w:unhideWhenUsed/>
    <w:rsid w:val="005003FE"/>
  </w:style>
  <w:style w:type="table" w:customStyle="1" w:styleId="ReportTable21814">
    <w:name w:val="Report Table 2181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4">
    <w:name w:val="No List3214"/>
    <w:next w:val="NoList"/>
    <w:uiPriority w:val="99"/>
    <w:semiHidden/>
    <w:unhideWhenUsed/>
    <w:rsid w:val="005003FE"/>
  </w:style>
  <w:style w:type="table" w:customStyle="1" w:styleId="ReportTable22214">
    <w:name w:val="Report Table 222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5">
    <w:name w:val="No List4115"/>
    <w:next w:val="NoList"/>
    <w:uiPriority w:val="99"/>
    <w:semiHidden/>
    <w:unhideWhenUsed/>
    <w:rsid w:val="005003FE"/>
  </w:style>
  <w:style w:type="numbering" w:customStyle="1" w:styleId="NoList5115">
    <w:name w:val="No List5115"/>
    <w:next w:val="NoList"/>
    <w:uiPriority w:val="99"/>
    <w:semiHidden/>
    <w:unhideWhenUsed/>
    <w:rsid w:val="005003FE"/>
  </w:style>
  <w:style w:type="table" w:customStyle="1" w:styleId="ReportTable23214">
    <w:name w:val="Report Table 232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4">
    <w:name w:val="No List6114"/>
    <w:next w:val="NoList"/>
    <w:uiPriority w:val="99"/>
    <w:semiHidden/>
    <w:unhideWhenUsed/>
    <w:rsid w:val="005003FE"/>
  </w:style>
  <w:style w:type="table" w:customStyle="1" w:styleId="ReportTable211314">
    <w:name w:val="Report Table 2113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4">
    <w:name w:val="Report Table 2122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4">
    <w:name w:val="Report Table 2132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4">
    <w:name w:val="Report Table 2142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4">
    <w:name w:val="No List7114"/>
    <w:next w:val="NoList"/>
    <w:uiPriority w:val="99"/>
    <w:semiHidden/>
    <w:unhideWhenUsed/>
    <w:rsid w:val="005003FE"/>
  </w:style>
  <w:style w:type="table" w:customStyle="1" w:styleId="ReportTable215214">
    <w:name w:val="Report Table 21521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5">
    <w:name w:val="No List11215"/>
    <w:next w:val="NoList"/>
    <w:semiHidden/>
    <w:unhideWhenUsed/>
    <w:rsid w:val="005003FE"/>
  </w:style>
  <w:style w:type="numbering" w:customStyle="1" w:styleId="111111214">
    <w:name w:val="1 / 1.1 / 1.1.1214"/>
    <w:basedOn w:val="NoList"/>
    <w:next w:val="111111"/>
    <w:semiHidden/>
    <w:rsid w:val="005003FE"/>
  </w:style>
  <w:style w:type="numbering" w:customStyle="1" w:styleId="NoList8114">
    <w:name w:val="No List8114"/>
    <w:next w:val="NoList"/>
    <w:uiPriority w:val="99"/>
    <w:semiHidden/>
    <w:unhideWhenUsed/>
    <w:rsid w:val="005003FE"/>
  </w:style>
  <w:style w:type="table" w:customStyle="1" w:styleId="ReportTable216214">
    <w:name w:val="Report Table 21621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5">
    <w:name w:val="No List12115"/>
    <w:next w:val="NoList"/>
    <w:semiHidden/>
    <w:unhideWhenUsed/>
    <w:rsid w:val="005003FE"/>
  </w:style>
  <w:style w:type="numbering" w:customStyle="1" w:styleId="1111111114">
    <w:name w:val="1 / 1.1 / 1.1.11114"/>
    <w:basedOn w:val="NoList"/>
    <w:next w:val="111111"/>
    <w:semiHidden/>
    <w:rsid w:val="005003FE"/>
  </w:style>
  <w:style w:type="numbering" w:customStyle="1" w:styleId="NoList154">
    <w:name w:val="No List154"/>
    <w:next w:val="NoList"/>
    <w:uiPriority w:val="99"/>
    <w:semiHidden/>
    <w:unhideWhenUsed/>
    <w:rsid w:val="005003FE"/>
  </w:style>
  <w:style w:type="table" w:customStyle="1" w:styleId="ReportTable2444">
    <w:name w:val="Report Table 244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4">
    <w:name w:val="No List164"/>
    <w:next w:val="NoList"/>
    <w:uiPriority w:val="99"/>
    <w:semiHidden/>
    <w:unhideWhenUsed/>
    <w:rsid w:val="005003FE"/>
  </w:style>
  <w:style w:type="numbering" w:customStyle="1" w:styleId="NoList244">
    <w:name w:val="No List244"/>
    <w:next w:val="NoList"/>
    <w:uiPriority w:val="99"/>
    <w:semiHidden/>
    <w:unhideWhenUsed/>
    <w:rsid w:val="005003FE"/>
  </w:style>
  <w:style w:type="table" w:customStyle="1" w:styleId="ReportTable2204">
    <w:name w:val="Report Table 220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4">
    <w:name w:val="Report Table 2115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4">
    <w:name w:val="Report Table 2242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4">
    <w:name w:val="Report Table 225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5">
    <w:name w:val="Table Grid145"/>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4">
    <w:name w:val="Report Table 2116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4">
    <w:name w:val="Report Table 21112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4">
    <w:name w:val="Report Table 2124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4">
    <w:name w:val="Report Table 2154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4">
    <w:name w:val="Report Table 2164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4">
    <w:name w:val="Report Table 2134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4">
    <w:name w:val="No List344"/>
    <w:next w:val="NoList"/>
    <w:uiPriority w:val="99"/>
    <w:semiHidden/>
    <w:unhideWhenUsed/>
    <w:rsid w:val="005003FE"/>
  </w:style>
  <w:style w:type="table" w:customStyle="1" w:styleId="TableGrid94">
    <w:name w:val="Table Grid94"/>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4">
    <w:name w:val="Table Grid112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4">
    <w:name w:val="Table Grid22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5">
    <w:name w:val="Table Grid325"/>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4">
    <w:name w:val="Table Grid424"/>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4">
    <w:name w:val="No List1144"/>
    <w:next w:val="NoList"/>
    <w:semiHidden/>
    <w:unhideWhenUsed/>
    <w:rsid w:val="005003FE"/>
  </w:style>
  <w:style w:type="table" w:customStyle="1" w:styleId="2424">
    <w:name w:val="Сетка таблицы2424"/>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4">
    <w:name w:val="Report Table 234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4">
    <w:name w:val="Table 3D effects 14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4">
    <w:name w:val="No List2124"/>
    <w:next w:val="NoList"/>
    <w:uiPriority w:val="99"/>
    <w:semiHidden/>
    <w:unhideWhenUsed/>
    <w:rsid w:val="005003FE"/>
  </w:style>
  <w:style w:type="table" w:customStyle="1" w:styleId="ReportTable21444">
    <w:name w:val="Report Table 2144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4">
    <w:name w:val="No List3124"/>
    <w:next w:val="NoList"/>
    <w:uiPriority w:val="99"/>
    <w:semiHidden/>
    <w:unhideWhenUsed/>
    <w:rsid w:val="005003FE"/>
  </w:style>
  <w:style w:type="table" w:customStyle="1" w:styleId="ReportTable22124">
    <w:name w:val="Report Table 221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4">
    <w:name w:val="No List434"/>
    <w:next w:val="NoList"/>
    <w:uiPriority w:val="99"/>
    <w:semiHidden/>
    <w:unhideWhenUsed/>
    <w:rsid w:val="005003FE"/>
  </w:style>
  <w:style w:type="numbering" w:customStyle="1" w:styleId="NoList534">
    <w:name w:val="No List534"/>
    <w:next w:val="NoList"/>
    <w:uiPriority w:val="99"/>
    <w:semiHidden/>
    <w:unhideWhenUsed/>
    <w:rsid w:val="005003FE"/>
  </w:style>
  <w:style w:type="table" w:customStyle="1" w:styleId="ReportTable23124">
    <w:name w:val="Report Table 231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4">
    <w:name w:val="No List634"/>
    <w:next w:val="NoList"/>
    <w:uiPriority w:val="99"/>
    <w:semiHidden/>
    <w:unhideWhenUsed/>
    <w:rsid w:val="005003FE"/>
  </w:style>
  <w:style w:type="table" w:customStyle="1" w:styleId="ReportTable2524">
    <w:name w:val="Report Table 25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5">
    <w:name w:val="Table Grid525"/>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4">
    <w:name w:val="Report Table 26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4">
    <w:name w:val="Report Table 27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4">
    <w:name w:val="Report Table 28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4">
    <w:name w:val="Report Table 29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4">
    <w:name w:val="Report Table 2112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4">
    <w:name w:val="Report Table 2121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4">
    <w:name w:val="Report Table 2131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4">
    <w:name w:val="Report Table 2141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4">
    <w:name w:val="No List734"/>
    <w:next w:val="NoList"/>
    <w:uiPriority w:val="99"/>
    <w:semiHidden/>
    <w:unhideWhenUsed/>
    <w:rsid w:val="005003FE"/>
  </w:style>
  <w:style w:type="table" w:customStyle="1" w:styleId="TableGrid624">
    <w:name w:val="Table Grid624"/>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4">
    <w:name w:val="Report Table 21512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4">
    <w:name w:val="Table 3D effects 112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4">
    <w:name w:val="Report Table 241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4">
    <w:name w:val="No List11124"/>
    <w:next w:val="NoList"/>
    <w:semiHidden/>
    <w:unhideWhenUsed/>
    <w:rsid w:val="005003FE"/>
  </w:style>
  <w:style w:type="numbering" w:customStyle="1" w:styleId="11111144">
    <w:name w:val="1 / 1.1 / 1.1.144"/>
    <w:basedOn w:val="NoList"/>
    <w:next w:val="111111"/>
    <w:semiHidden/>
    <w:rsid w:val="005003FE"/>
  </w:style>
  <w:style w:type="numbering" w:customStyle="1" w:styleId="NoList834">
    <w:name w:val="No List834"/>
    <w:next w:val="NoList"/>
    <w:uiPriority w:val="99"/>
    <w:semiHidden/>
    <w:unhideWhenUsed/>
    <w:rsid w:val="005003FE"/>
  </w:style>
  <w:style w:type="table" w:customStyle="1" w:styleId="TableGrid724">
    <w:name w:val="Table Grid724"/>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4">
    <w:name w:val="Report Table 21612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4">
    <w:name w:val="Table 3D effects 122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4">
    <w:name w:val="Report Table 242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4">
    <w:name w:val="No List1234"/>
    <w:next w:val="NoList"/>
    <w:semiHidden/>
    <w:unhideWhenUsed/>
    <w:rsid w:val="005003FE"/>
  </w:style>
  <w:style w:type="numbering" w:customStyle="1" w:styleId="111111134">
    <w:name w:val="1 / 1.1 / 1.1.1134"/>
    <w:basedOn w:val="NoList"/>
    <w:next w:val="111111"/>
    <w:semiHidden/>
    <w:rsid w:val="005003FE"/>
  </w:style>
  <w:style w:type="numbering" w:customStyle="1" w:styleId="NoList924">
    <w:name w:val="No List924"/>
    <w:next w:val="NoList"/>
    <w:uiPriority w:val="99"/>
    <w:semiHidden/>
    <w:unhideWhenUsed/>
    <w:rsid w:val="005003FE"/>
  </w:style>
  <w:style w:type="table" w:customStyle="1" w:styleId="TableGrid1224">
    <w:name w:val="Table Grid122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4">
    <w:name w:val="No List1324"/>
    <w:next w:val="NoList"/>
    <w:semiHidden/>
    <w:unhideWhenUsed/>
    <w:rsid w:val="005003FE"/>
  </w:style>
  <w:style w:type="table" w:customStyle="1" w:styleId="ReportTable21724">
    <w:name w:val="Report Table 2172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4">
    <w:name w:val="No List2224"/>
    <w:next w:val="NoList"/>
    <w:uiPriority w:val="99"/>
    <w:semiHidden/>
    <w:unhideWhenUsed/>
    <w:rsid w:val="005003FE"/>
  </w:style>
  <w:style w:type="table" w:customStyle="1" w:styleId="ReportTable21824">
    <w:name w:val="Report Table 2182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4">
    <w:name w:val="No List3224"/>
    <w:next w:val="NoList"/>
    <w:uiPriority w:val="99"/>
    <w:semiHidden/>
    <w:unhideWhenUsed/>
    <w:rsid w:val="005003FE"/>
  </w:style>
  <w:style w:type="table" w:customStyle="1" w:styleId="ReportTable22224">
    <w:name w:val="Report Table 222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4">
    <w:name w:val="No List4124"/>
    <w:next w:val="NoList"/>
    <w:uiPriority w:val="99"/>
    <w:semiHidden/>
    <w:unhideWhenUsed/>
    <w:rsid w:val="005003FE"/>
  </w:style>
  <w:style w:type="numbering" w:customStyle="1" w:styleId="NoList5124">
    <w:name w:val="No List5124"/>
    <w:next w:val="NoList"/>
    <w:uiPriority w:val="99"/>
    <w:semiHidden/>
    <w:unhideWhenUsed/>
    <w:rsid w:val="005003FE"/>
  </w:style>
  <w:style w:type="table" w:customStyle="1" w:styleId="ReportTable23224">
    <w:name w:val="Report Table 232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4">
    <w:name w:val="No List6124"/>
    <w:next w:val="NoList"/>
    <w:uiPriority w:val="99"/>
    <w:semiHidden/>
    <w:unhideWhenUsed/>
    <w:rsid w:val="005003FE"/>
  </w:style>
  <w:style w:type="table" w:customStyle="1" w:styleId="ReportTable211324">
    <w:name w:val="Report Table 2113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4">
    <w:name w:val="Report Table 2122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4">
    <w:name w:val="Report Table 2132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4">
    <w:name w:val="Report Table 2142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4">
    <w:name w:val="No List7124"/>
    <w:next w:val="NoList"/>
    <w:uiPriority w:val="99"/>
    <w:semiHidden/>
    <w:unhideWhenUsed/>
    <w:rsid w:val="005003FE"/>
  </w:style>
  <w:style w:type="table" w:customStyle="1" w:styleId="ReportTable215224">
    <w:name w:val="Report Table 21522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4">
    <w:name w:val="No List11224"/>
    <w:next w:val="NoList"/>
    <w:semiHidden/>
    <w:unhideWhenUsed/>
    <w:rsid w:val="005003FE"/>
  </w:style>
  <w:style w:type="numbering" w:customStyle="1" w:styleId="111111224">
    <w:name w:val="1 / 1.1 / 1.1.1224"/>
    <w:basedOn w:val="NoList"/>
    <w:next w:val="111111"/>
    <w:semiHidden/>
    <w:rsid w:val="005003FE"/>
  </w:style>
  <w:style w:type="numbering" w:customStyle="1" w:styleId="NoList8124">
    <w:name w:val="No List8124"/>
    <w:next w:val="NoList"/>
    <w:uiPriority w:val="99"/>
    <w:semiHidden/>
    <w:unhideWhenUsed/>
    <w:rsid w:val="005003FE"/>
  </w:style>
  <w:style w:type="table" w:customStyle="1" w:styleId="ReportTable216224">
    <w:name w:val="Report Table 21622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4">
    <w:name w:val="No List12124"/>
    <w:next w:val="NoList"/>
    <w:semiHidden/>
    <w:unhideWhenUsed/>
    <w:rsid w:val="005003FE"/>
  </w:style>
  <w:style w:type="numbering" w:customStyle="1" w:styleId="1111111124">
    <w:name w:val="1 / 1.1 / 1.1.11124"/>
    <w:basedOn w:val="NoList"/>
    <w:next w:val="111111"/>
    <w:semiHidden/>
    <w:rsid w:val="005003FE"/>
  </w:style>
  <w:style w:type="numbering" w:customStyle="1" w:styleId="NoList174">
    <w:name w:val="No List174"/>
    <w:next w:val="NoList"/>
    <w:uiPriority w:val="99"/>
    <w:semiHidden/>
    <w:unhideWhenUsed/>
    <w:rsid w:val="005003FE"/>
  </w:style>
  <w:style w:type="table" w:customStyle="1" w:styleId="ReportTable2454">
    <w:name w:val="Report Table 245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4">
    <w:name w:val="No List184"/>
    <w:next w:val="NoList"/>
    <w:uiPriority w:val="99"/>
    <w:semiHidden/>
    <w:unhideWhenUsed/>
    <w:rsid w:val="005003FE"/>
  </w:style>
  <w:style w:type="numbering" w:customStyle="1" w:styleId="NoList254">
    <w:name w:val="No List254"/>
    <w:next w:val="NoList"/>
    <w:uiPriority w:val="99"/>
    <w:semiHidden/>
    <w:unhideWhenUsed/>
    <w:rsid w:val="005003FE"/>
  </w:style>
  <w:style w:type="table" w:customStyle="1" w:styleId="ReportTable2264">
    <w:name w:val="Report Table 226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4">
    <w:name w:val="Report Table 2117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4">
    <w:name w:val="Report Table 2243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4">
    <w:name w:val="Report Table 227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4">
    <w:name w:val="Table Grid154"/>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4">
    <w:name w:val="Report Table 2118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4">
    <w:name w:val="Report Table 21113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4">
    <w:name w:val="Report Table 2125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4">
    <w:name w:val="Report Table 2155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4">
    <w:name w:val="Report Table 2165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4">
    <w:name w:val="Report Table 2135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4">
    <w:name w:val="No List354"/>
    <w:next w:val="NoList"/>
    <w:uiPriority w:val="99"/>
    <w:semiHidden/>
    <w:unhideWhenUsed/>
    <w:rsid w:val="005003FE"/>
  </w:style>
  <w:style w:type="table" w:customStyle="1" w:styleId="TableGrid104">
    <w:name w:val="Table Grid104"/>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4">
    <w:name w:val="Table Grid113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
    <w:name w:val="Table Grid23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4">
    <w:name w:val="Table Grid334"/>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4">
    <w:name w:val="Table Grid434"/>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4">
    <w:name w:val="No List1154"/>
    <w:next w:val="NoList"/>
    <w:semiHidden/>
    <w:unhideWhenUsed/>
    <w:rsid w:val="005003FE"/>
  </w:style>
  <w:style w:type="table" w:customStyle="1" w:styleId="2434">
    <w:name w:val="Сетка таблицы2434"/>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4">
    <w:name w:val="Report Table 235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4">
    <w:name w:val="Table 3D effects 15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4">
    <w:name w:val="No List2134"/>
    <w:next w:val="NoList"/>
    <w:uiPriority w:val="99"/>
    <w:semiHidden/>
    <w:unhideWhenUsed/>
    <w:rsid w:val="005003FE"/>
  </w:style>
  <w:style w:type="table" w:customStyle="1" w:styleId="ReportTable21454">
    <w:name w:val="Report Table 2145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4">
    <w:name w:val="No List3134"/>
    <w:next w:val="NoList"/>
    <w:uiPriority w:val="99"/>
    <w:semiHidden/>
    <w:unhideWhenUsed/>
    <w:rsid w:val="005003FE"/>
  </w:style>
  <w:style w:type="table" w:customStyle="1" w:styleId="ReportTable22134">
    <w:name w:val="Report Table 221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4">
    <w:name w:val="No List444"/>
    <w:next w:val="NoList"/>
    <w:uiPriority w:val="99"/>
    <w:semiHidden/>
    <w:unhideWhenUsed/>
    <w:rsid w:val="005003FE"/>
  </w:style>
  <w:style w:type="numbering" w:customStyle="1" w:styleId="NoList544">
    <w:name w:val="No List544"/>
    <w:next w:val="NoList"/>
    <w:uiPriority w:val="99"/>
    <w:semiHidden/>
    <w:unhideWhenUsed/>
    <w:rsid w:val="005003FE"/>
  </w:style>
  <w:style w:type="table" w:customStyle="1" w:styleId="ReportTable23134">
    <w:name w:val="Report Table 231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4">
    <w:name w:val="No List644"/>
    <w:next w:val="NoList"/>
    <w:uiPriority w:val="99"/>
    <w:semiHidden/>
    <w:unhideWhenUsed/>
    <w:rsid w:val="005003FE"/>
  </w:style>
  <w:style w:type="table" w:customStyle="1" w:styleId="ReportTable2534">
    <w:name w:val="Report Table 25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4">
    <w:name w:val="Table Grid534"/>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4">
    <w:name w:val="Report Table 26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4">
    <w:name w:val="Report Table 27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4">
    <w:name w:val="Report Table 28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4">
    <w:name w:val="Report Table 29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4">
    <w:name w:val="Report Table 2112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4">
    <w:name w:val="Report Table 2121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4">
    <w:name w:val="Report Table 2131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4">
    <w:name w:val="Report Table 2141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4">
    <w:name w:val="No List744"/>
    <w:next w:val="NoList"/>
    <w:uiPriority w:val="99"/>
    <w:semiHidden/>
    <w:unhideWhenUsed/>
    <w:rsid w:val="005003FE"/>
  </w:style>
  <w:style w:type="table" w:customStyle="1" w:styleId="TableGrid634">
    <w:name w:val="Table Grid634"/>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4">
    <w:name w:val="Report Table 21513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4">
    <w:name w:val="Table 3D effects 113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4">
    <w:name w:val="Report Table 241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4">
    <w:name w:val="No List11134"/>
    <w:next w:val="NoList"/>
    <w:semiHidden/>
    <w:unhideWhenUsed/>
    <w:rsid w:val="005003FE"/>
  </w:style>
  <w:style w:type="numbering" w:customStyle="1" w:styleId="11111154">
    <w:name w:val="1 / 1.1 / 1.1.154"/>
    <w:basedOn w:val="NoList"/>
    <w:next w:val="111111"/>
    <w:semiHidden/>
    <w:rsid w:val="005003FE"/>
    <w:pPr>
      <w:numPr>
        <w:numId w:val="18"/>
      </w:numPr>
    </w:pPr>
  </w:style>
  <w:style w:type="numbering" w:customStyle="1" w:styleId="NoList844">
    <w:name w:val="No List844"/>
    <w:next w:val="NoList"/>
    <w:uiPriority w:val="99"/>
    <w:semiHidden/>
    <w:unhideWhenUsed/>
    <w:rsid w:val="005003FE"/>
  </w:style>
  <w:style w:type="table" w:customStyle="1" w:styleId="TableGrid734">
    <w:name w:val="Table Grid734"/>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4">
    <w:name w:val="Report Table 21613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4">
    <w:name w:val="Table 3D effects 123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4">
    <w:name w:val="Report Table 242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4">
    <w:name w:val="No List1244"/>
    <w:next w:val="NoList"/>
    <w:semiHidden/>
    <w:unhideWhenUsed/>
    <w:rsid w:val="005003FE"/>
  </w:style>
  <w:style w:type="numbering" w:customStyle="1" w:styleId="111111144">
    <w:name w:val="1 / 1.1 / 1.1.1144"/>
    <w:basedOn w:val="NoList"/>
    <w:next w:val="111111"/>
    <w:semiHidden/>
    <w:rsid w:val="005003FE"/>
  </w:style>
  <w:style w:type="numbering" w:customStyle="1" w:styleId="NoList934">
    <w:name w:val="No List934"/>
    <w:next w:val="NoList"/>
    <w:uiPriority w:val="99"/>
    <w:semiHidden/>
    <w:unhideWhenUsed/>
    <w:rsid w:val="005003FE"/>
  </w:style>
  <w:style w:type="table" w:customStyle="1" w:styleId="TableGrid1234">
    <w:name w:val="Table Grid123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4">
    <w:name w:val="No List1334"/>
    <w:next w:val="NoList"/>
    <w:semiHidden/>
    <w:unhideWhenUsed/>
    <w:rsid w:val="005003FE"/>
  </w:style>
  <w:style w:type="table" w:customStyle="1" w:styleId="ReportTable21734">
    <w:name w:val="Report Table 2173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4">
    <w:name w:val="No List2234"/>
    <w:next w:val="NoList"/>
    <w:uiPriority w:val="99"/>
    <w:semiHidden/>
    <w:unhideWhenUsed/>
    <w:rsid w:val="005003FE"/>
  </w:style>
  <w:style w:type="table" w:customStyle="1" w:styleId="ReportTable21834">
    <w:name w:val="Report Table 2183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4">
    <w:name w:val="No List3234"/>
    <w:next w:val="NoList"/>
    <w:uiPriority w:val="99"/>
    <w:semiHidden/>
    <w:unhideWhenUsed/>
    <w:rsid w:val="005003FE"/>
  </w:style>
  <w:style w:type="table" w:customStyle="1" w:styleId="ReportTable22234">
    <w:name w:val="Report Table 222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4">
    <w:name w:val="No List4134"/>
    <w:next w:val="NoList"/>
    <w:uiPriority w:val="99"/>
    <w:semiHidden/>
    <w:unhideWhenUsed/>
    <w:rsid w:val="005003FE"/>
  </w:style>
  <w:style w:type="numbering" w:customStyle="1" w:styleId="NoList5134">
    <w:name w:val="No List5134"/>
    <w:next w:val="NoList"/>
    <w:uiPriority w:val="99"/>
    <w:semiHidden/>
    <w:unhideWhenUsed/>
    <w:rsid w:val="005003FE"/>
  </w:style>
  <w:style w:type="table" w:customStyle="1" w:styleId="ReportTable23234">
    <w:name w:val="Report Table 232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4">
    <w:name w:val="No List6134"/>
    <w:next w:val="NoList"/>
    <w:uiPriority w:val="99"/>
    <w:semiHidden/>
    <w:unhideWhenUsed/>
    <w:rsid w:val="005003FE"/>
  </w:style>
  <w:style w:type="table" w:customStyle="1" w:styleId="ReportTable211334">
    <w:name w:val="Report Table 2113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4">
    <w:name w:val="Report Table 2122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4">
    <w:name w:val="Report Table 2132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4">
    <w:name w:val="Report Table 2142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4">
    <w:name w:val="No List7134"/>
    <w:next w:val="NoList"/>
    <w:uiPriority w:val="99"/>
    <w:semiHidden/>
    <w:unhideWhenUsed/>
    <w:rsid w:val="005003FE"/>
  </w:style>
  <w:style w:type="table" w:customStyle="1" w:styleId="ReportTable215234">
    <w:name w:val="Report Table 21523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4">
    <w:name w:val="No List11234"/>
    <w:next w:val="NoList"/>
    <w:semiHidden/>
    <w:unhideWhenUsed/>
    <w:rsid w:val="005003FE"/>
  </w:style>
  <w:style w:type="numbering" w:customStyle="1" w:styleId="111111234">
    <w:name w:val="1 / 1.1 / 1.1.1234"/>
    <w:basedOn w:val="NoList"/>
    <w:next w:val="111111"/>
    <w:semiHidden/>
    <w:rsid w:val="005003FE"/>
  </w:style>
  <w:style w:type="numbering" w:customStyle="1" w:styleId="NoList8134">
    <w:name w:val="No List8134"/>
    <w:next w:val="NoList"/>
    <w:uiPriority w:val="99"/>
    <w:semiHidden/>
    <w:unhideWhenUsed/>
    <w:rsid w:val="005003FE"/>
  </w:style>
  <w:style w:type="table" w:customStyle="1" w:styleId="ReportTable216234">
    <w:name w:val="Report Table 21623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4">
    <w:name w:val="No List12134"/>
    <w:next w:val="NoList"/>
    <w:semiHidden/>
    <w:unhideWhenUsed/>
    <w:rsid w:val="005003FE"/>
  </w:style>
  <w:style w:type="numbering" w:customStyle="1" w:styleId="1111111134">
    <w:name w:val="1 / 1.1 / 1.1.11134"/>
    <w:basedOn w:val="NoList"/>
    <w:next w:val="111111"/>
    <w:semiHidden/>
    <w:rsid w:val="005003FE"/>
  </w:style>
  <w:style w:type="table" w:customStyle="1" w:styleId="TableGrid164">
    <w:name w:val="Table Grid164"/>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5">
    <w:name w:val="Table Grid545"/>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next w:val="TableGrid"/>
    <w:uiPriority w:val="3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4">
    <w:name w:val="Table Grid554"/>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4">
    <w:name w:val="No List194"/>
    <w:next w:val="NoList"/>
    <w:uiPriority w:val="99"/>
    <w:semiHidden/>
    <w:unhideWhenUsed/>
    <w:rsid w:val="005003FE"/>
  </w:style>
  <w:style w:type="numbering" w:customStyle="1" w:styleId="NoList204">
    <w:name w:val="No List204"/>
    <w:next w:val="NoList"/>
    <w:uiPriority w:val="99"/>
    <w:semiHidden/>
    <w:unhideWhenUsed/>
    <w:rsid w:val="005003FE"/>
  </w:style>
  <w:style w:type="table" w:customStyle="1" w:styleId="ListTable3-Accent614">
    <w:name w:val="List Table 3 - Accent 614"/>
    <w:basedOn w:val="TableNormal"/>
    <w:uiPriority w:val="48"/>
    <w:rsid w:val="005003FE"/>
    <w:pPr>
      <w:spacing w:before="0" w:after="0"/>
      <w:jc w:val="both"/>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4">
    <w:name w:val="Light Shading14"/>
    <w:basedOn w:val="TableNormal"/>
    <w:uiPriority w:val="60"/>
    <w:rsid w:val="005003FE"/>
    <w:pPr>
      <w:spacing w:before="0" w:after="0"/>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4">
    <w:name w:val="No List264"/>
    <w:next w:val="NoList"/>
    <w:uiPriority w:val="99"/>
    <w:semiHidden/>
    <w:unhideWhenUsed/>
    <w:rsid w:val="005003FE"/>
  </w:style>
  <w:style w:type="table" w:customStyle="1" w:styleId="TableGrid1414">
    <w:name w:val="Table Grid1414"/>
    <w:basedOn w:val="TableNormal"/>
    <w:next w:val="TableGrid"/>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10">
    <w:name w:val="Report Table 243210"/>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4">
    <w:name w:val="No List274"/>
    <w:next w:val="NoList"/>
    <w:uiPriority w:val="99"/>
    <w:semiHidden/>
    <w:unhideWhenUsed/>
    <w:rsid w:val="005003FE"/>
  </w:style>
  <w:style w:type="numbering" w:customStyle="1" w:styleId="NoList284">
    <w:name w:val="No List284"/>
    <w:next w:val="NoList"/>
    <w:uiPriority w:val="99"/>
    <w:semiHidden/>
    <w:unhideWhenUsed/>
    <w:rsid w:val="005003FE"/>
  </w:style>
  <w:style w:type="numbering" w:customStyle="1" w:styleId="NoList294">
    <w:name w:val="No List294"/>
    <w:next w:val="NoList"/>
    <w:uiPriority w:val="99"/>
    <w:semiHidden/>
    <w:unhideWhenUsed/>
    <w:rsid w:val="005003FE"/>
  </w:style>
  <w:style w:type="table" w:customStyle="1" w:styleId="TableGrid244">
    <w:name w:val="Table Grid244"/>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4">
    <w:name w:val="Table Grid254"/>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4">
    <w:name w:val="Table Grid264"/>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4">
    <w:name w:val="No List304"/>
    <w:next w:val="NoList"/>
    <w:uiPriority w:val="99"/>
    <w:semiHidden/>
    <w:unhideWhenUsed/>
    <w:rsid w:val="005003FE"/>
  </w:style>
  <w:style w:type="table" w:customStyle="1" w:styleId="TableGrid185">
    <w:name w:val="Table Grid185"/>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4">
    <w:name w:val="No List364"/>
    <w:next w:val="NoList"/>
    <w:uiPriority w:val="99"/>
    <w:semiHidden/>
    <w:unhideWhenUsed/>
    <w:rsid w:val="005003FE"/>
  </w:style>
  <w:style w:type="numbering" w:customStyle="1" w:styleId="NoList374">
    <w:name w:val="No List374"/>
    <w:next w:val="NoList"/>
    <w:uiPriority w:val="99"/>
    <w:semiHidden/>
    <w:unhideWhenUsed/>
    <w:rsid w:val="005003FE"/>
  </w:style>
  <w:style w:type="table" w:customStyle="1" w:styleId="ReportTable21844">
    <w:name w:val="Report Table 21844"/>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4">
    <w:name w:val="Report Table 21194"/>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4">
    <w:name w:val="Report Table 2284"/>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4">
    <w:name w:val="Report Table 2364"/>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4">
    <w:name w:val="Report Table 2294"/>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4">
    <w:name w:val="Table Grid644"/>
    <w:basedOn w:val="TableNormal"/>
    <w:next w:val="TableGrid"/>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544">
    <w:name w:val="Report Table 2544"/>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4">
    <w:name w:val="Report Table 2644"/>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4">
    <w:name w:val="Report Table 2744"/>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4">
    <w:name w:val="No List384"/>
    <w:next w:val="NoList"/>
    <w:uiPriority w:val="99"/>
    <w:semiHidden/>
    <w:unhideWhenUsed/>
    <w:rsid w:val="005003FE"/>
  </w:style>
  <w:style w:type="table" w:customStyle="1" w:styleId="64">
    <w:name w:val="Сетка таблицы64"/>
    <w:basedOn w:val="TableNormal"/>
    <w:next w:val="TableGrid"/>
    <w:uiPriority w:val="59"/>
    <w:rsid w:val="005003FE"/>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1">
    <w:name w:val="Table Grid1321"/>
    <w:basedOn w:val="TableNormal"/>
    <w:next w:val="TableGrid"/>
    <w:rsid w:val="008A270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uiPriority w:val="39"/>
    <w:rsid w:val="008A2708"/>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0">
    <w:name w:val="No List50"/>
    <w:next w:val="NoList"/>
    <w:uiPriority w:val="99"/>
    <w:semiHidden/>
    <w:unhideWhenUsed/>
    <w:rsid w:val="00FE6188"/>
  </w:style>
  <w:style w:type="numbering" w:customStyle="1" w:styleId="NoList129">
    <w:name w:val="No List129"/>
    <w:next w:val="NoList"/>
    <w:uiPriority w:val="99"/>
    <w:semiHidden/>
    <w:unhideWhenUsed/>
    <w:rsid w:val="00FE6188"/>
  </w:style>
  <w:style w:type="character" w:customStyle="1" w:styleId="NoSpacingChar">
    <w:name w:val="No Spacing Char"/>
    <w:aliases w:val="heading 3 Char"/>
    <w:link w:val="NoSpacing"/>
    <w:uiPriority w:val="1"/>
    <w:rsid w:val="00FE6188"/>
    <w:rPr>
      <w:rFonts w:ascii="Sylfaen" w:hAnsi="Sylfaen"/>
      <w:lang w:val="ka-GE"/>
    </w:rPr>
  </w:style>
  <w:style w:type="table" w:customStyle="1" w:styleId="TableGrid400">
    <w:name w:val="Table Grid40"/>
    <w:basedOn w:val="TableNormal"/>
    <w:next w:val="TableGrid"/>
    <w:uiPriority w:val="59"/>
    <w:rsid w:val="00FE6188"/>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khrilixml0">
    <w:name w:val="ckhrilixml"/>
    <w:basedOn w:val="Normal"/>
    <w:rsid w:val="00FE6188"/>
    <w:pPr>
      <w:spacing w:before="100" w:beforeAutospacing="1" w:after="100" w:afterAutospacing="1"/>
      <w:jc w:val="left"/>
    </w:pPr>
    <w:rPr>
      <w:rFonts w:ascii="Times New Roman" w:eastAsia="Times New Roman" w:hAnsi="Times New Roman" w:cs="Times New Roman"/>
      <w:sz w:val="24"/>
      <w:szCs w:val="24"/>
      <w:lang w:val="en-US"/>
    </w:rPr>
  </w:style>
  <w:style w:type="table" w:customStyle="1" w:styleId="TableGrid1200">
    <w:name w:val="Table Grid120"/>
    <w:basedOn w:val="TableNormal"/>
    <w:next w:val="TableGrid"/>
    <w:uiPriority w:val="3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rsid w:val="00FE6188"/>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next w:val="TableGrid"/>
    <w:uiPriority w:val="59"/>
    <w:rsid w:val="00FE6188"/>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rsid w:val="00FE6188"/>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0">
    <w:name w:val="Table Grid510"/>
    <w:basedOn w:val="TableNormal"/>
    <w:next w:val="TableGrid"/>
    <w:rsid w:val="00FE6188"/>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rsid w:val="00FE6188"/>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FE6188"/>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4">
    <w:name w:val="Heading 3 Char4"/>
    <w:aliases w:val="Sub-heading 1 Char4,Normal 3 Char4,sub-heading Char4,Normal text paragraph Char3,Secondary Char3,Heading 3 Char1 Char3,Heading 3 Char Char Char3,Sub-heading 1 Char Char Char3,Normal 3 Char Char Char3,sub-heading Char Char Char3,Re Char"/>
    <w:rsid w:val="00FE6188"/>
    <w:rPr>
      <w:rFonts w:ascii="Cambria" w:eastAsia="Times New Roman" w:hAnsi="Cambria"/>
      <w:b/>
      <w:bCs/>
      <w:color w:val="4F81BD"/>
      <w:sz w:val="22"/>
      <w:szCs w:val="22"/>
    </w:rPr>
  </w:style>
  <w:style w:type="numbering" w:customStyle="1" w:styleId="NoList1119">
    <w:name w:val="No List1119"/>
    <w:next w:val="NoList"/>
    <w:semiHidden/>
    <w:unhideWhenUsed/>
    <w:rsid w:val="00FE6188"/>
  </w:style>
  <w:style w:type="table" w:customStyle="1" w:styleId="TableContemporary5">
    <w:name w:val="Table Contemporary5"/>
    <w:basedOn w:val="TableNormal"/>
    <w:next w:val="TableContemporary"/>
    <w:rsid w:val="00FE6188"/>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ReportTableHeading">
    <w:name w:val="Report Table Heading"/>
    <w:basedOn w:val="Normal"/>
    <w:rsid w:val="00FE6188"/>
    <w:pPr>
      <w:spacing w:before="60" w:after="60"/>
      <w:jc w:val="center"/>
    </w:pPr>
    <w:rPr>
      <w:rFonts w:ascii="Arial" w:eastAsia="Times New Roman" w:hAnsi="Arial" w:cs="Times New Roman"/>
      <w:b/>
      <w:bCs/>
      <w:color w:val="00506C"/>
      <w:sz w:val="20"/>
      <w:szCs w:val="20"/>
      <w:lang w:val="en-GB"/>
    </w:rPr>
  </w:style>
  <w:style w:type="paragraph" w:customStyle="1" w:styleId="ReportBodyText">
    <w:name w:val="Report Body Text"/>
    <w:basedOn w:val="Normal"/>
    <w:link w:val="ReportBodyTextChar"/>
    <w:rsid w:val="00FE6188"/>
    <w:pPr>
      <w:spacing w:before="0" w:after="240" w:line="280" w:lineRule="exact"/>
      <w:jc w:val="left"/>
    </w:pPr>
    <w:rPr>
      <w:rFonts w:ascii="Arial" w:eastAsia="Times New Roman" w:hAnsi="Arial" w:cs="Times New Roman"/>
      <w:sz w:val="20"/>
      <w:szCs w:val="20"/>
      <w:lang w:val="en-GB"/>
    </w:rPr>
  </w:style>
  <w:style w:type="character" w:customStyle="1" w:styleId="ReportBodyTextChar">
    <w:name w:val="Report Body Text Char"/>
    <w:link w:val="ReportBodyText"/>
    <w:locked/>
    <w:rsid w:val="00FE6188"/>
    <w:rPr>
      <w:rFonts w:ascii="Arial" w:eastAsia="Times New Roman" w:hAnsi="Arial" w:cs="Times New Roman"/>
      <w:sz w:val="20"/>
      <w:szCs w:val="20"/>
      <w:lang w:val="en-GB"/>
    </w:rPr>
  </w:style>
  <w:style w:type="paragraph" w:customStyle="1" w:styleId="ReportBullet">
    <w:name w:val="Report Bullet"/>
    <w:basedOn w:val="Normal"/>
    <w:rsid w:val="00FE6188"/>
    <w:pPr>
      <w:numPr>
        <w:numId w:val="48"/>
      </w:numPr>
      <w:tabs>
        <w:tab w:val="num" w:pos="1440"/>
      </w:tabs>
      <w:spacing w:before="0" w:line="280" w:lineRule="exact"/>
      <w:jc w:val="left"/>
    </w:pPr>
    <w:rPr>
      <w:rFonts w:ascii="Arial" w:eastAsia="Times New Roman" w:hAnsi="Arial" w:cs="Times New Roman"/>
      <w:szCs w:val="20"/>
      <w:lang w:val="en-GB"/>
    </w:rPr>
  </w:style>
  <w:style w:type="paragraph" w:customStyle="1" w:styleId="ReportHeading3">
    <w:name w:val="Report Heading 3"/>
    <w:basedOn w:val="Heading3"/>
    <w:next w:val="ReportBodyText"/>
    <w:link w:val="ReportHeading3CharChar"/>
    <w:autoRedefine/>
    <w:rsid w:val="00FE6188"/>
    <w:pPr>
      <w:keepLines w:val="0"/>
      <w:numPr>
        <w:numId w:val="49"/>
      </w:numPr>
      <w:tabs>
        <w:tab w:val="left" w:pos="1728"/>
      </w:tabs>
      <w:spacing w:before="240" w:after="60" w:line="280" w:lineRule="exact"/>
      <w:jc w:val="left"/>
    </w:pPr>
    <w:rPr>
      <w:rFonts w:ascii="Arial" w:eastAsia="Times New Roman" w:hAnsi="Arial" w:cs="Times New Roman"/>
      <w:color w:val="auto"/>
      <w:sz w:val="20"/>
      <w:szCs w:val="20"/>
      <w:lang w:val="en-GB" w:eastAsia="ru-RU"/>
    </w:rPr>
  </w:style>
  <w:style w:type="character" w:customStyle="1" w:styleId="ReportHeading3CharChar">
    <w:name w:val="Report Heading 3 Char Char"/>
    <w:link w:val="ReportHeading3"/>
    <w:locked/>
    <w:rsid w:val="00FE6188"/>
    <w:rPr>
      <w:rFonts w:ascii="Arial" w:eastAsia="Times New Roman" w:hAnsi="Arial" w:cs="Times New Roman"/>
      <w:b/>
      <w:sz w:val="20"/>
      <w:szCs w:val="20"/>
      <w:lang w:val="en-GB" w:eastAsia="ru-RU"/>
    </w:rPr>
  </w:style>
  <w:style w:type="paragraph" w:customStyle="1" w:styleId="ReportHeading1">
    <w:name w:val="Report Heading 1"/>
    <w:basedOn w:val="Heading1"/>
    <w:autoRedefine/>
    <w:rsid w:val="00FE6188"/>
    <w:pPr>
      <w:keepLines w:val="0"/>
      <w:numPr>
        <w:numId w:val="49"/>
      </w:numPr>
      <w:spacing w:before="0" w:after="160"/>
      <w:jc w:val="left"/>
    </w:pPr>
    <w:rPr>
      <w:rFonts w:ascii="Arial" w:eastAsia="Times New Roman" w:hAnsi="Arial" w:cs="Times New Roman"/>
      <w:noProof w:val="0"/>
      <w:color w:val="000000"/>
      <w:sz w:val="32"/>
      <w:szCs w:val="20"/>
      <w:lang w:val="en-GB"/>
    </w:rPr>
  </w:style>
  <w:style w:type="paragraph" w:customStyle="1" w:styleId="ReportFooterLEFT">
    <w:name w:val="Report Footer LEFT"/>
    <w:basedOn w:val="Footer"/>
    <w:autoRedefine/>
    <w:rsid w:val="00FE6188"/>
    <w:pPr>
      <w:tabs>
        <w:tab w:val="clear" w:pos="4680"/>
        <w:tab w:val="clear" w:pos="9360"/>
        <w:tab w:val="center" w:pos="4320"/>
        <w:tab w:val="right" w:pos="8640"/>
      </w:tabs>
      <w:spacing w:line="300" w:lineRule="auto"/>
      <w:ind w:left="144"/>
      <w:jc w:val="left"/>
    </w:pPr>
    <w:rPr>
      <w:rFonts w:ascii="Arial" w:eastAsia="Times New Roman" w:hAnsi="Arial" w:cs="Arial"/>
      <w:iCs/>
      <w:sz w:val="18"/>
      <w:szCs w:val="20"/>
      <w:lang w:val="en-GB"/>
    </w:rPr>
  </w:style>
  <w:style w:type="paragraph" w:customStyle="1" w:styleId="ReportFooterLogo">
    <w:name w:val="Report Footer Logo"/>
    <w:basedOn w:val="Footer"/>
    <w:rsid w:val="00FE6188"/>
    <w:pPr>
      <w:tabs>
        <w:tab w:val="clear" w:pos="4680"/>
        <w:tab w:val="clear" w:pos="9360"/>
        <w:tab w:val="center" w:pos="4320"/>
        <w:tab w:val="right" w:pos="8640"/>
      </w:tabs>
      <w:spacing w:line="300" w:lineRule="auto"/>
      <w:ind w:firstLine="720"/>
      <w:jc w:val="right"/>
    </w:pPr>
    <w:rPr>
      <w:rFonts w:ascii="Arial" w:eastAsia="Times New Roman" w:hAnsi="Arial" w:cs="Times New Roman"/>
      <w:noProof/>
      <w:sz w:val="20"/>
      <w:szCs w:val="20"/>
      <w:lang w:val="en-GB"/>
    </w:rPr>
  </w:style>
  <w:style w:type="paragraph" w:customStyle="1" w:styleId="ReportHeading2">
    <w:name w:val="Report Heading 2"/>
    <w:basedOn w:val="Heading2"/>
    <w:link w:val="ReportHeading2CharChar"/>
    <w:autoRedefine/>
    <w:rsid w:val="00FE6188"/>
    <w:pPr>
      <w:keepLines w:val="0"/>
      <w:numPr>
        <w:numId w:val="49"/>
      </w:numPr>
      <w:tabs>
        <w:tab w:val="left" w:pos="1152"/>
        <w:tab w:val="left" w:pos="1728"/>
        <w:tab w:val="left" w:pos="2304"/>
        <w:tab w:val="left" w:pos="2880"/>
      </w:tabs>
      <w:spacing w:before="240" w:after="60"/>
      <w:jc w:val="left"/>
    </w:pPr>
    <w:rPr>
      <w:rFonts w:ascii="Arial" w:eastAsia="Times New Roman" w:hAnsi="Arial" w:cs="Times New Roman"/>
      <w:bCs/>
      <w:noProof w:val="0"/>
      <w:color w:val="000000"/>
      <w:sz w:val="20"/>
      <w:szCs w:val="20"/>
      <w:lang w:val="en-GB"/>
    </w:rPr>
  </w:style>
  <w:style w:type="character" w:customStyle="1" w:styleId="ReportHeading2CharChar">
    <w:name w:val="Report Heading 2 Char Char"/>
    <w:link w:val="ReportHeading2"/>
    <w:locked/>
    <w:rsid w:val="00FE6188"/>
    <w:rPr>
      <w:rFonts w:ascii="Arial" w:eastAsia="Times New Roman" w:hAnsi="Arial" w:cs="Times New Roman"/>
      <w:b/>
      <w:bCs/>
      <w:color w:val="000000"/>
      <w:sz w:val="20"/>
      <w:szCs w:val="20"/>
      <w:lang w:val="en-GB"/>
    </w:rPr>
  </w:style>
  <w:style w:type="paragraph" w:customStyle="1" w:styleId="ReportFooterPageNumbers">
    <w:name w:val="Report Footer Page Numbers"/>
    <w:basedOn w:val="Normal"/>
    <w:rsid w:val="00FE6188"/>
    <w:pPr>
      <w:snapToGrid w:val="0"/>
      <w:spacing w:before="0" w:after="0" w:line="300" w:lineRule="auto"/>
      <w:ind w:left="432" w:firstLine="720"/>
      <w:jc w:val="left"/>
    </w:pPr>
    <w:rPr>
      <w:rFonts w:ascii="Arial" w:eastAsia="Times New Roman" w:hAnsi="Arial" w:cs="Arial"/>
      <w:sz w:val="20"/>
      <w:szCs w:val="20"/>
      <w:lang w:val="en-GB"/>
    </w:rPr>
  </w:style>
  <w:style w:type="paragraph" w:customStyle="1" w:styleId="ga-section">
    <w:name w:val="ga-section"/>
    <w:basedOn w:val="Normal"/>
    <w:rsid w:val="00FE6188"/>
    <w:pPr>
      <w:keepNext/>
      <w:tabs>
        <w:tab w:val="num" w:pos="720"/>
        <w:tab w:val="right" w:pos="8640"/>
      </w:tabs>
      <w:spacing w:before="0" w:after="0" w:line="288" w:lineRule="exact"/>
    </w:pPr>
    <w:rPr>
      <w:rFonts w:ascii="Times New Roman" w:eastAsia="Times New Roman" w:hAnsi="Times New Roman" w:cs="Times New Roman"/>
      <w:b/>
      <w:szCs w:val="20"/>
      <w:lang w:val="en-GB"/>
    </w:rPr>
  </w:style>
  <w:style w:type="paragraph" w:customStyle="1" w:styleId="ga-text">
    <w:name w:val="ga-text"/>
    <w:basedOn w:val="Normal"/>
    <w:rsid w:val="00FE6188"/>
    <w:pPr>
      <w:tabs>
        <w:tab w:val="right" w:pos="8640"/>
      </w:tabs>
      <w:spacing w:before="0" w:after="288" w:line="288" w:lineRule="exact"/>
    </w:pPr>
    <w:rPr>
      <w:rFonts w:ascii="Times New Roman" w:eastAsia="Times New Roman" w:hAnsi="Times New Roman" w:cs="Times New Roman"/>
      <w:sz w:val="20"/>
      <w:szCs w:val="20"/>
      <w:lang w:val="en-GB"/>
    </w:rPr>
  </w:style>
  <w:style w:type="character" w:customStyle="1" w:styleId="CharChar15">
    <w:name w:val="Char Char15"/>
    <w:locked/>
    <w:rsid w:val="00FE6188"/>
    <w:rPr>
      <w:rFonts w:eastAsia="Calibri"/>
      <w:sz w:val="28"/>
      <w:szCs w:val="28"/>
      <w:lang w:val="en-US" w:eastAsia="ru-RU" w:bidi="ar-SA"/>
    </w:rPr>
  </w:style>
  <w:style w:type="character" w:customStyle="1" w:styleId="style811">
    <w:name w:val="style811"/>
    <w:rsid w:val="00FE6188"/>
    <w:rPr>
      <w:rFonts w:ascii="Arial" w:hAnsi="Arial" w:cs="Arial" w:hint="default"/>
    </w:rPr>
  </w:style>
  <w:style w:type="character" w:customStyle="1" w:styleId="17">
    <w:name w:val="Знак Знак Знак Знак1"/>
    <w:rsid w:val="00FE6188"/>
    <w:rPr>
      <w:rFonts w:ascii="AcadNusx" w:hAnsi="AcadNusx"/>
      <w:sz w:val="22"/>
      <w:szCs w:val="24"/>
      <w:lang w:val="ru-RU" w:eastAsia="ru-RU" w:bidi="ar-SA"/>
    </w:rPr>
  </w:style>
  <w:style w:type="character" w:customStyle="1" w:styleId="Char9">
    <w:name w:val="Char9"/>
    <w:rsid w:val="00FE6188"/>
    <w:rPr>
      <w:rFonts w:ascii="Sylfaen" w:hAnsi="Sylfaen"/>
      <w:b/>
      <w:bCs/>
      <w:kern w:val="32"/>
      <w:sz w:val="24"/>
      <w:szCs w:val="24"/>
      <w:lang w:val="ka-GE" w:eastAsia="ru-RU" w:bidi="ar-SA"/>
    </w:rPr>
  </w:style>
  <w:style w:type="character" w:customStyle="1" w:styleId="Char7">
    <w:name w:val="Char7"/>
    <w:rsid w:val="00FE6188"/>
    <w:rPr>
      <w:rFonts w:ascii="AcadNusx" w:hAnsi="AcadNusx"/>
      <w:b/>
      <w:sz w:val="24"/>
      <w:szCs w:val="24"/>
      <w:lang w:val="fr-FR" w:eastAsia="en-US" w:bidi="ar-SA"/>
    </w:rPr>
  </w:style>
  <w:style w:type="paragraph" w:customStyle="1" w:styleId="StyleHeading3GillSans11ptBefore0ptAfter0pt">
    <w:name w:val="Style Heading 3 + Gill Sans 11 pt Before:  0 pt After:  0 pt"/>
    <w:basedOn w:val="Normal"/>
    <w:rsid w:val="00FE6188"/>
    <w:pPr>
      <w:spacing w:before="0" w:after="0"/>
      <w:jc w:val="left"/>
    </w:pPr>
    <w:rPr>
      <w:rFonts w:ascii="Times New Roman" w:eastAsia="Times New Roman" w:hAnsi="Times New Roman" w:cs="Times New Roman"/>
      <w:sz w:val="24"/>
      <w:szCs w:val="24"/>
      <w:lang w:val="en-US"/>
    </w:rPr>
  </w:style>
  <w:style w:type="paragraph" w:customStyle="1" w:styleId="reporttext0">
    <w:name w:val="reporttext"/>
    <w:basedOn w:val="Normal"/>
    <w:rsid w:val="00FE6188"/>
    <w:pPr>
      <w:spacing w:before="0" w:after="312" w:line="312" w:lineRule="atLeast"/>
    </w:pPr>
    <w:rPr>
      <w:rFonts w:ascii="Times New Roman" w:eastAsia="Times New Roman" w:hAnsi="Times New Roman" w:cs="Times New Roman"/>
      <w:lang w:val="ru-RU" w:eastAsia="ru-RU"/>
    </w:rPr>
  </w:style>
  <w:style w:type="paragraph" w:customStyle="1" w:styleId="xl24">
    <w:name w:val="xl24"/>
    <w:basedOn w:val="Normal"/>
    <w:rsid w:val="00FE6188"/>
    <w:pPr>
      <w:spacing w:before="100" w:beforeAutospacing="1" w:after="100" w:afterAutospacing="1"/>
      <w:jc w:val="left"/>
      <w:textAlignment w:val="center"/>
    </w:pPr>
    <w:rPr>
      <w:rFonts w:ascii="Arial" w:eastAsia="Arial Unicode MS" w:hAnsi="Arial" w:cs="Arial"/>
      <w:b/>
      <w:bCs/>
      <w:sz w:val="18"/>
      <w:szCs w:val="18"/>
      <w:lang w:val="en-US"/>
    </w:rPr>
  </w:style>
  <w:style w:type="paragraph" w:customStyle="1" w:styleId="Indent3">
    <w:name w:val="Indent 3"/>
    <w:rsid w:val="00FE6188"/>
    <w:pPr>
      <w:tabs>
        <w:tab w:val="num" w:pos="1701"/>
      </w:tabs>
      <w:spacing w:before="0" w:after="0"/>
      <w:ind w:left="1701" w:hanging="567"/>
      <w:jc w:val="both"/>
    </w:pPr>
    <w:rPr>
      <w:rFonts w:ascii="Times New Roman" w:eastAsia="Times New Roman" w:hAnsi="Times New Roman" w:cs="Times New Roman"/>
      <w:szCs w:val="20"/>
      <w:lang w:val="en-GB"/>
    </w:rPr>
  </w:style>
  <w:style w:type="character" w:customStyle="1" w:styleId="Indent1Char">
    <w:name w:val="Indent 1 Char"/>
    <w:rsid w:val="00FE6188"/>
    <w:rPr>
      <w:sz w:val="22"/>
      <w:lang w:val="en-GB" w:eastAsia="en-US" w:bidi="ar-SA"/>
    </w:rPr>
  </w:style>
  <w:style w:type="paragraph" w:customStyle="1" w:styleId="Indent2">
    <w:name w:val="Indent 2"/>
    <w:rsid w:val="00FE6188"/>
    <w:pPr>
      <w:tabs>
        <w:tab w:val="num" w:pos="1134"/>
      </w:tabs>
      <w:spacing w:before="0" w:after="0"/>
      <w:ind w:left="1134" w:hanging="567"/>
      <w:jc w:val="both"/>
    </w:pPr>
    <w:rPr>
      <w:rFonts w:ascii="Times New Roman" w:eastAsia="Times New Roman" w:hAnsi="Times New Roman" w:cs="Times New Roman"/>
      <w:szCs w:val="20"/>
      <w:lang w:val="en-GB"/>
    </w:rPr>
  </w:style>
  <w:style w:type="paragraph" w:customStyle="1" w:styleId="StyleHeading2MajorResetnumberingMajor1Resetnumbering1Major">
    <w:name w:val="Style Heading 2MajorReset numberingMajor1Reset numbering1Major..."/>
    <w:basedOn w:val="Heading2"/>
    <w:rsid w:val="00FE6188"/>
    <w:pPr>
      <w:numPr>
        <w:ilvl w:val="0"/>
        <w:numId w:val="0"/>
      </w:numPr>
      <w:tabs>
        <w:tab w:val="num" w:pos="720"/>
        <w:tab w:val="num" w:pos="1440"/>
      </w:tabs>
      <w:spacing w:before="0" w:after="0"/>
      <w:ind w:left="720" w:hanging="360"/>
    </w:pPr>
    <w:rPr>
      <w:rFonts w:eastAsia="Times New Roman" w:cs="Times New Roman"/>
      <w:bCs/>
      <w:noProof w:val="0"/>
      <w:color w:val="auto"/>
      <w:szCs w:val="20"/>
      <w:lang w:val="en-GB"/>
    </w:rPr>
  </w:style>
  <w:style w:type="paragraph" w:customStyle="1" w:styleId="StyleHeading2MajorResetnumberingMajor1Resetnumbering1Major1">
    <w:name w:val="Style Heading 2MajorReset numberingMajor1Reset numbering1Major...1"/>
    <w:basedOn w:val="Heading2"/>
    <w:rsid w:val="00FE6188"/>
    <w:pPr>
      <w:numPr>
        <w:ilvl w:val="0"/>
        <w:numId w:val="0"/>
      </w:numPr>
      <w:tabs>
        <w:tab w:val="num" w:pos="720"/>
        <w:tab w:val="num" w:pos="1440"/>
      </w:tabs>
      <w:spacing w:before="0" w:after="0"/>
      <w:ind w:left="720" w:hanging="360"/>
    </w:pPr>
    <w:rPr>
      <w:rFonts w:eastAsia="Times New Roman" w:cs="Times New Roman"/>
      <w:bCs/>
      <w:noProof w:val="0"/>
      <w:color w:val="auto"/>
      <w:szCs w:val="20"/>
      <w:lang w:val="en-GB"/>
    </w:rPr>
  </w:style>
  <w:style w:type="paragraph" w:customStyle="1" w:styleId="StyleHeading1CharAUKSectionSectionHeadingSection1SectionH">
    <w:name w:val="Style Heading 1CharAUKSectionSection HeadingSection1Section H..."/>
    <w:basedOn w:val="Heading1"/>
    <w:rsid w:val="00FE6188"/>
    <w:pPr>
      <w:keepLines w:val="0"/>
      <w:numPr>
        <w:numId w:val="0"/>
      </w:numPr>
      <w:tabs>
        <w:tab w:val="num" w:pos="720"/>
      </w:tabs>
      <w:spacing w:before="480" w:after="240"/>
      <w:ind w:left="720" w:hanging="360"/>
      <w:jc w:val="left"/>
    </w:pPr>
    <w:rPr>
      <w:rFonts w:eastAsia="Times New Roman" w:cs="Times New Roman"/>
      <w:bCs/>
      <w:noProof w:val="0"/>
      <w:color w:val="000000"/>
      <w:szCs w:val="20"/>
      <w:lang w:val="en-GB"/>
    </w:rPr>
  </w:style>
  <w:style w:type="paragraph" w:customStyle="1" w:styleId="StyleHeading2MajorResetnumberingMajor1Resetnumbering1Major2">
    <w:name w:val="Style Heading 2MajorReset numberingMajor1Reset numbering1Major...2"/>
    <w:basedOn w:val="Heading2"/>
    <w:rsid w:val="00FE6188"/>
    <w:pPr>
      <w:numPr>
        <w:ilvl w:val="0"/>
        <w:numId w:val="0"/>
      </w:numPr>
      <w:tabs>
        <w:tab w:val="num" w:pos="576"/>
        <w:tab w:val="num" w:pos="1440"/>
      </w:tabs>
      <w:spacing w:before="0" w:after="240"/>
      <w:ind w:left="576" w:hanging="576"/>
    </w:pPr>
    <w:rPr>
      <w:rFonts w:eastAsia="Times New Roman" w:cs="Times New Roman"/>
      <w:bCs/>
      <w:noProof w:val="0"/>
      <w:color w:val="auto"/>
      <w:szCs w:val="20"/>
      <w:lang w:val="en-GB"/>
    </w:rPr>
  </w:style>
  <w:style w:type="character" w:customStyle="1" w:styleId="CharCharChar">
    <w:name w:val="Знак Знак Знак Знак Знак Char Char Char"/>
    <w:rsid w:val="00FE6188"/>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FE6188"/>
    <w:pPr>
      <w:keepLines w:val="0"/>
      <w:numPr>
        <w:numId w:val="0"/>
      </w:numPr>
      <w:tabs>
        <w:tab w:val="num" w:pos="360"/>
        <w:tab w:val="num" w:pos="720"/>
      </w:tabs>
      <w:spacing w:before="60" w:after="240"/>
      <w:ind w:left="720" w:hanging="360"/>
      <w:jc w:val="left"/>
    </w:pPr>
    <w:rPr>
      <w:rFonts w:ascii="AcadNusx" w:eastAsia="Times New Roman" w:hAnsi="AcadNusx" w:cs="Arial"/>
      <w:bCs/>
      <w:noProof w:val="0"/>
      <w:color w:val="000000"/>
      <w:kern w:val="32"/>
      <w:sz w:val="24"/>
      <w:szCs w:val="24"/>
      <w:lang w:eastAsia="ru-RU"/>
    </w:rPr>
  </w:style>
  <w:style w:type="paragraph" w:customStyle="1" w:styleId="normalSylfaen0">
    <w:name w:val="normal + Sylfaen"/>
    <w:basedOn w:val="TOC1"/>
    <w:rsid w:val="00FE6188"/>
    <w:pPr>
      <w:tabs>
        <w:tab w:val="clear" w:pos="440"/>
        <w:tab w:val="clear" w:pos="9621"/>
        <w:tab w:val="left" w:pos="540"/>
        <w:tab w:val="right" w:leader="dot" w:pos="9360"/>
      </w:tabs>
    </w:pPr>
    <w:rPr>
      <w:rFonts w:eastAsia="Times New Roman" w:cs="Times New Roman"/>
      <w:i/>
      <w:iCs/>
      <w:caps/>
      <w:color w:val="auto"/>
      <w:szCs w:val="24"/>
      <w:lang w:eastAsia="ru-RU"/>
    </w:rPr>
  </w:style>
  <w:style w:type="paragraph" w:customStyle="1" w:styleId="Style6">
    <w:name w:val="Style6"/>
    <w:basedOn w:val="Heading2"/>
    <w:rsid w:val="00FE6188"/>
    <w:pPr>
      <w:keepLines w:val="0"/>
      <w:numPr>
        <w:ilvl w:val="0"/>
        <w:numId w:val="0"/>
      </w:numPr>
      <w:tabs>
        <w:tab w:val="num" w:pos="1440"/>
      </w:tabs>
      <w:spacing w:before="240" w:after="60"/>
      <w:ind w:left="1440" w:hanging="360"/>
      <w:jc w:val="left"/>
    </w:pPr>
    <w:rPr>
      <w:rFonts w:ascii="Gill Sans" w:eastAsia="Times New Roman" w:hAnsi="Gill Sans" w:cs="Times New Roman"/>
      <w:bCs/>
      <w:i/>
      <w:iCs/>
      <w:noProof w:val="0"/>
      <w:color w:val="auto"/>
      <w:szCs w:val="22"/>
      <w:lang w:val="pt-BR"/>
    </w:rPr>
  </w:style>
  <w:style w:type="paragraph" w:customStyle="1" w:styleId="Input">
    <w:name w:val="Input"/>
    <w:basedOn w:val="Normal"/>
    <w:rsid w:val="00FE6188"/>
    <w:pPr>
      <w:spacing w:before="60" w:after="60"/>
      <w:jc w:val="left"/>
    </w:pPr>
    <w:rPr>
      <w:rFonts w:ascii="Geneva" w:eastAsia="Times New Roman" w:hAnsi="Geneva" w:cs="Times New Roman"/>
      <w:sz w:val="24"/>
      <w:szCs w:val="20"/>
      <w:lang w:val="en-AU"/>
    </w:rPr>
  </w:style>
  <w:style w:type="paragraph" w:customStyle="1" w:styleId="Scopeofworktext">
    <w:name w:val="Scope of work text"/>
    <w:basedOn w:val="Normal"/>
    <w:rsid w:val="00FE6188"/>
    <w:pPr>
      <w:spacing w:before="40" w:after="40"/>
      <w:jc w:val="left"/>
    </w:pPr>
    <w:rPr>
      <w:rFonts w:ascii="Times" w:eastAsia="Times New Roman" w:hAnsi="Times" w:cs="Times New Roman"/>
      <w:sz w:val="20"/>
      <w:szCs w:val="20"/>
      <w:lang w:val="en-AU"/>
    </w:rPr>
  </w:style>
  <w:style w:type="paragraph" w:customStyle="1" w:styleId="StyleAcadNusxBold">
    <w:name w:val="Style AcadNusx Bold"/>
    <w:basedOn w:val="Heading4"/>
    <w:next w:val="Heading4"/>
    <w:autoRedefine/>
    <w:rsid w:val="00FE6188"/>
    <w:pPr>
      <w:keepLines w:val="0"/>
      <w:numPr>
        <w:numId w:val="0"/>
      </w:numPr>
      <w:tabs>
        <w:tab w:val="num" w:pos="1418"/>
      </w:tabs>
      <w:spacing w:before="240" w:after="60"/>
      <w:ind w:left="1418" w:hanging="1418"/>
      <w:jc w:val="left"/>
    </w:pPr>
    <w:rPr>
      <w:rFonts w:ascii="AcadNusx" w:eastAsia="Times New Roman" w:hAnsi="AcadNusx" w:cs="Times New Roman"/>
      <w:iCs w:val="0"/>
      <w:color w:val="auto"/>
      <w:szCs w:val="28"/>
      <w:lang w:bidi="en-US"/>
    </w:rPr>
  </w:style>
  <w:style w:type="character" w:customStyle="1" w:styleId="addtype1">
    <w:name w:val="addtype1"/>
    <w:rsid w:val="00FE6188"/>
    <w:rPr>
      <w:i/>
      <w:iCs/>
      <w:color w:val="000000"/>
    </w:rPr>
  </w:style>
  <w:style w:type="paragraph" w:customStyle="1" w:styleId="head2">
    <w:name w:val="head2"/>
    <w:basedOn w:val="Normal"/>
    <w:rsid w:val="00FE6188"/>
    <w:pPr>
      <w:spacing w:before="100" w:beforeAutospacing="1" w:after="100" w:afterAutospacing="1"/>
      <w:jc w:val="center"/>
      <w:textAlignment w:val="top"/>
    </w:pPr>
    <w:rPr>
      <w:rFonts w:ascii="Arial" w:eastAsia="Times New Roman" w:hAnsi="Arial" w:cs="Arial"/>
      <w:b/>
      <w:bCs/>
      <w:sz w:val="16"/>
      <w:szCs w:val="16"/>
      <w:lang w:val="ru-RU" w:eastAsia="ru-RU"/>
    </w:rPr>
  </w:style>
  <w:style w:type="paragraph" w:customStyle="1" w:styleId="StyleHeading2CharGillSans">
    <w:name w:val="Style Heading 2Знак Char + Gill Sans"/>
    <w:basedOn w:val="Heading2"/>
    <w:rsid w:val="00FE6188"/>
    <w:pPr>
      <w:keepLines w:val="0"/>
      <w:numPr>
        <w:ilvl w:val="0"/>
        <w:numId w:val="0"/>
      </w:numPr>
      <w:tabs>
        <w:tab w:val="num" w:pos="1440"/>
      </w:tabs>
      <w:spacing w:before="240" w:after="60"/>
      <w:ind w:left="1440" w:hanging="360"/>
      <w:jc w:val="left"/>
    </w:pPr>
    <w:rPr>
      <w:rFonts w:ascii="Gill Sans" w:eastAsia="Times New Roman" w:hAnsi="Gill Sans" w:cs="Times New Roman"/>
      <w:bCs/>
      <w:i/>
      <w:iCs/>
      <w:noProof w:val="0"/>
      <w:color w:val="auto"/>
      <w:szCs w:val="22"/>
      <w:lang w:val="pt-BR"/>
    </w:rPr>
  </w:style>
  <w:style w:type="paragraph" w:customStyle="1" w:styleId="Alekseevka1">
    <w:name w:val="Alekseevka1"/>
    <w:basedOn w:val="Normal"/>
    <w:autoRedefine/>
    <w:rsid w:val="00FE6188"/>
    <w:pPr>
      <w:tabs>
        <w:tab w:val="num" w:pos="540"/>
      </w:tabs>
      <w:spacing w:before="0" w:after="0"/>
      <w:ind w:left="540" w:hanging="360"/>
    </w:pPr>
    <w:rPr>
      <w:rFonts w:ascii="AcadNusx" w:eastAsia="Times New Roman" w:hAnsi="AcadNusx" w:cs="Times New Roman"/>
      <w:b/>
      <w:lang w:val="en-US" w:eastAsia="ru-RU"/>
    </w:rPr>
  </w:style>
  <w:style w:type="paragraph" w:customStyle="1" w:styleId="Naxazi10">
    <w:name w:val="Naxazi1"/>
    <w:basedOn w:val="Normal"/>
    <w:autoRedefine/>
    <w:rsid w:val="00FE6188"/>
    <w:pPr>
      <w:spacing w:before="0" w:after="0"/>
      <w:ind w:left="227"/>
      <w:jc w:val="left"/>
    </w:pPr>
    <w:rPr>
      <w:rFonts w:ascii="AcadNusx" w:eastAsia="Times New Roman" w:hAnsi="AcadNusx" w:cs="Times New Roman"/>
      <w:b/>
      <w:bCs/>
      <w:lang w:val="en-US" w:eastAsia="ru-RU"/>
    </w:rPr>
  </w:style>
  <w:style w:type="paragraph" w:customStyle="1" w:styleId="StyleAcadNusx11ptBoldCentered">
    <w:name w:val="Style AcadNusx 11 pt Bold Centered"/>
    <w:basedOn w:val="Normal"/>
    <w:autoRedefine/>
    <w:rsid w:val="00FE6188"/>
    <w:pPr>
      <w:spacing w:before="0" w:after="0"/>
      <w:jc w:val="center"/>
    </w:pPr>
    <w:rPr>
      <w:rFonts w:ascii="AcadNusx" w:eastAsia="Times New Roman" w:hAnsi="AcadNusx" w:cs="Times New Roman"/>
      <w:b/>
      <w:bCs/>
      <w:szCs w:val="20"/>
      <w:lang w:val="en-US" w:eastAsia="ru-RU"/>
    </w:rPr>
  </w:style>
  <w:style w:type="paragraph" w:customStyle="1" w:styleId="Style5">
    <w:name w:val="Style5"/>
    <w:basedOn w:val="Normal"/>
    <w:next w:val="Naxazi10"/>
    <w:autoRedefine/>
    <w:rsid w:val="00FE6188"/>
    <w:pPr>
      <w:spacing w:before="0" w:after="0"/>
      <w:jc w:val="center"/>
    </w:pPr>
    <w:rPr>
      <w:rFonts w:ascii="AcadNusx" w:eastAsia="Times New Roman" w:hAnsi="AcadNusx" w:cs="Times New Roman"/>
      <w:b/>
      <w:bCs/>
      <w:color w:val="FFFFFF"/>
      <w:szCs w:val="20"/>
      <w:lang w:val="en-US" w:eastAsia="ru-RU"/>
    </w:rPr>
  </w:style>
  <w:style w:type="paragraph" w:customStyle="1" w:styleId="StyleHeading2CharGillSans1">
    <w:name w:val="Style Heading 2Знак Char + Gill Sans1"/>
    <w:basedOn w:val="Heading2"/>
    <w:autoRedefine/>
    <w:rsid w:val="00FE6188"/>
    <w:pPr>
      <w:keepLines w:val="0"/>
      <w:numPr>
        <w:ilvl w:val="0"/>
        <w:numId w:val="0"/>
      </w:numPr>
      <w:tabs>
        <w:tab w:val="num" w:pos="1440"/>
      </w:tabs>
      <w:spacing w:before="240" w:after="60"/>
      <w:ind w:left="1440" w:hanging="360"/>
      <w:jc w:val="left"/>
    </w:pPr>
    <w:rPr>
      <w:rFonts w:ascii="Gill Sans" w:eastAsia="Times New Roman" w:hAnsi="Gill Sans" w:cs="Times New Roman"/>
      <w:bCs/>
      <w:i/>
      <w:iCs/>
      <w:noProof w:val="0"/>
      <w:color w:val="auto"/>
      <w:szCs w:val="22"/>
      <w:lang w:val="pt-BR"/>
    </w:rPr>
  </w:style>
  <w:style w:type="paragraph" w:customStyle="1" w:styleId="60">
    <w:name w:val="Стиль6"/>
    <w:basedOn w:val="Normal"/>
    <w:rsid w:val="00FE6188"/>
    <w:pPr>
      <w:spacing w:before="0" w:after="0"/>
    </w:pPr>
    <w:rPr>
      <w:rFonts w:ascii="AcadNusx" w:eastAsia="Times New Roman" w:hAnsi="AcadNusx" w:cs="Times New Roman"/>
      <w:sz w:val="20"/>
      <w:szCs w:val="20"/>
      <w:lang w:val="en-GB"/>
    </w:rPr>
  </w:style>
  <w:style w:type="paragraph" w:customStyle="1" w:styleId="StyleStyleHeading2CharGillSans1Left0cmFirstli">
    <w:name w:val="Style Style Heading 2Знак Char + Gill Sans1 + Left:  0 cm First li..."/>
    <w:basedOn w:val="StyleHeading2CharGillSans1"/>
    <w:autoRedefine/>
    <w:rsid w:val="00FE6188"/>
    <w:pPr>
      <w:tabs>
        <w:tab w:val="clear" w:pos="1440"/>
      </w:tabs>
      <w:ind w:left="0" w:firstLine="0"/>
    </w:pPr>
    <w:rPr>
      <w:szCs w:val="20"/>
    </w:rPr>
  </w:style>
  <w:style w:type="paragraph" w:customStyle="1" w:styleId="Batumi">
    <w:name w:val="Batumi"/>
    <w:basedOn w:val="Alekseevka2"/>
    <w:autoRedefine/>
    <w:rsid w:val="00FE6188"/>
    <w:pPr>
      <w:numPr>
        <w:ilvl w:val="0"/>
        <w:numId w:val="0"/>
      </w:numPr>
      <w:tabs>
        <w:tab w:val="num" w:pos="720"/>
      </w:tabs>
      <w:spacing w:after="60"/>
      <w:ind w:left="720" w:hanging="360"/>
    </w:pPr>
    <w:rPr>
      <w:lang w:val="pt-BR"/>
    </w:rPr>
  </w:style>
  <w:style w:type="character" w:customStyle="1" w:styleId="CharChar1">
    <w:name w:val="Char Char1"/>
    <w:rsid w:val="00FE6188"/>
    <w:rPr>
      <w:sz w:val="24"/>
      <w:szCs w:val="24"/>
      <w:lang w:val="en-US" w:eastAsia="en-US" w:bidi="ar-SA"/>
    </w:rPr>
  </w:style>
  <w:style w:type="paragraph" w:customStyle="1" w:styleId="MRIbullet">
    <w:name w:val="MRIbullet"/>
    <w:basedOn w:val="ListBullet2"/>
    <w:rsid w:val="00FE6188"/>
    <w:pPr>
      <w:numPr>
        <w:numId w:val="0"/>
      </w:numPr>
      <w:tabs>
        <w:tab w:val="left" w:pos="432"/>
        <w:tab w:val="num" w:pos="720"/>
        <w:tab w:val="left" w:pos="1296"/>
        <w:tab w:val="left" w:pos="1440"/>
        <w:tab w:val="left" w:pos="1728"/>
        <w:tab w:val="left" w:pos="2160"/>
      </w:tabs>
      <w:ind w:left="720" w:hanging="360"/>
    </w:pPr>
    <w:rPr>
      <w:sz w:val="24"/>
      <w:lang w:val="en-US" w:eastAsia="en-US"/>
    </w:rPr>
  </w:style>
  <w:style w:type="paragraph" w:customStyle="1" w:styleId="Fhading5">
    <w:name w:val="Fhading 5"/>
    <w:basedOn w:val="Heading3"/>
    <w:rsid w:val="00FE6188"/>
    <w:pPr>
      <w:keepLines w:val="0"/>
      <w:numPr>
        <w:numId w:val="0"/>
      </w:numPr>
      <w:tabs>
        <w:tab w:val="num" w:pos="1080"/>
      </w:tabs>
      <w:spacing w:before="0" w:after="0"/>
      <w:ind w:left="720" w:hanging="720"/>
      <w:jc w:val="left"/>
    </w:pPr>
    <w:rPr>
      <w:rFonts w:ascii="AcadNusx" w:eastAsia="Times New Roman" w:hAnsi="AcadNusx" w:cs="Times New Roman"/>
      <w:bCs/>
      <w:color w:val="auto"/>
      <w:lang w:val="pt-BR" w:eastAsia="ru-RU"/>
    </w:rPr>
  </w:style>
  <w:style w:type="paragraph" w:customStyle="1" w:styleId="Bullet0">
    <w:name w:val="Bullet"/>
    <w:basedOn w:val="Normal"/>
    <w:rsid w:val="00FE6188"/>
    <w:pPr>
      <w:spacing w:before="0"/>
      <w:ind w:left="1702" w:hanging="284"/>
    </w:pPr>
    <w:rPr>
      <w:rFonts w:ascii="Univers" w:eastAsia="Times New Roman" w:hAnsi="Univers" w:cs="Times New Roman"/>
      <w:szCs w:val="20"/>
      <w:lang w:val="en-GB"/>
    </w:rPr>
  </w:style>
  <w:style w:type="paragraph" w:customStyle="1" w:styleId="StyleHeading4AcadNusx">
    <w:name w:val="Style Heading 4 + AcadNusx"/>
    <w:basedOn w:val="Heading4"/>
    <w:autoRedefine/>
    <w:rsid w:val="00FE6188"/>
    <w:pPr>
      <w:keepLines w:val="0"/>
      <w:numPr>
        <w:ilvl w:val="0"/>
        <w:numId w:val="0"/>
      </w:numPr>
      <w:tabs>
        <w:tab w:val="num" w:pos="2880"/>
      </w:tabs>
      <w:spacing w:before="240" w:after="60"/>
      <w:ind w:left="120"/>
      <w:jc w:val="left"/>
    </w:pPr>
    <w:rPr>
      <w:rFonts w:ascii="AcadNusx" w:eastAsia="Times New Roman" w:hAnsi="AcadNusx" w:cs="Times New Roman"/>
      <w:bCs/>
      <w:i/>
      <w:iCs w:val="0"/>
      <w:color w:val="auto"/>
      <w:szCs w:val="28"/>
      <w:lang w:bidi="en-US"/>
    </w:rPr>
  </w:style>
  <w:style w:type="character" w:customStyle="1" w:styleId="zgc15Char">
    <w:name w:val="+zgc 15 Char"/>
    <w:aliases w:val="bold + zgc Char,14 pt Char,Before:  5 pt Char,After:  5 pt Char,Line spacin... Char Char"/>
    <w:rsid w:val="00FE6188"/>
    <w:rPr>
      <w:rFonts w:ascii="AcadNusx" w:hAnsi="AcadNusx"/>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FE6188"/>
    <w:pPr>
      <w:tabs>
        <w:tab w:val="num" w:pos="1440"/>
      </w:tabs>
      <w:ind w:left="1440" w:hanging="360"/>
    </w:pPr>
  </w:style>
  <w:style w:type="paragraph" w:customStyle="1" w:styleId="StyleHeading1AcadNusx">
    <w:name w:val="Style Heading 1 + AcadNusx"/>
    <w:basedOn w:val="Heading1"/>
    <w:autoRedefine/>
    <w:rsid w:val="00FE6188"/>
    <w:pPr>
      <w:keepLines w:val="0"/>
      <w:numPr>
        <w:numId w:val="0"/>
      </w:numPr>
      <w:tabs>
        <w:tab w:val="num" w:pos="720"/>
      </w:tabs>
      <w:spacing w:before="240" w:after="60"/>
      <w:ind w:left="720" w:hanging="360"/>
      <w:jc w:val="center"/>
    </w:pPr>
    <w:rPr>
      <w:rFonts w:ascii="AcadNusx" w:eastAsia="Times New Roman" w:hAnsi="AcadNusx" w:cs="Times New Roman"/>
      <w:bCs/>
      <w:noProof w:val="0"/>
      <w:color w:val="000000"/>
      <w:kern w:val="32"/>
      <w:lang w:val="ru-RU" w:eastAsia="ru-RU"/>
    </w:rPr>
  </w:style>
  <w:style w:type="character" w:customStyle="1" w:styleId="title3">
    <w:name w:val="title3"/>
    <w:rsid w:val="00FE6188"/>
    <w:rPr>
      <w:rFonts w:cs="Times New Roman"/>
      <w:color w:val="666666"/>
      <w:sz w:val="29"/>
      <w:szCs w:val="29"/>
    </w:rPr>
  </w:style>
  <w:style w:type="paragraph" w:customStyle="1" w:styleId="18">
    <w:name w:val="Основной текст1"/>
    <w:basedOn w:val="Normal"/>
    <w:rsid w:val="00FE6188"/>
    <w:pPr>
      <w:spacing w:before="0" w:after="0"/>
    </w:pPr>
    <w:rPr>
      <w:rFonts w:ascii="Arial" w:eastAsia="SimSun" w:hAnsi="Arial" w:cs="Times New Roman"/>
      <w:iCs/>
      <w:szCs w:val="18"/>
      <w:lang w:val="en-US" w:eastAsia="zh-CN"/>
    </w:rPr>
  </w:style>
  <w:style w:type="paragraph" w:customStyle="1" w:styleId="StyleBul">
    <w:name w:val="Style Bul"/>
    <w:basedOn w:val="Normal"/>
    <w:rsid w:val="00FE6188"/>
    <w:pPr>
      <w:tabs>
        <w:tab w:val="num" w:pos="720"/>
      </w:tabs>
      <w:spacing w:before="0" w:after="0"/>
      <w:ind w:left="720" w:hanging="360"/>
    </w:pPr>
    <w:rPr>
      <w:rFonts w:ascii="Arial" w:eastAsia="Times New Roman" w:hAnsi="Arial" w:cs="Arial"/>
      <w:snapToGrid w:val="0"/>
      <w:szCs w:val="24"/>
      <w:lang w:val="en-US" w:eastAsia="fr-FR"/>
    </w:rPr>
  </w:style>
  <w:style w:type="character" w:customStyle="1" w:styleId="articleseperator">
    <w:name w:val="article_seperator"/>
    <w:basedOn w:val="DefaultParagraphFont"/>
    <w:rsid w:val="00FE6188"/>
  </w:style>
  <w:style w:type="character" w:customStyle="1" w:styleId="ft1">
    <w:name w:val="ft1"/>
    <w:basedOn w:val="DefaultParagraphFont"/>
    <w:rsid w:val="00FE6188"/>
  </w:style>
  <w:style w:type="paragraph" w:customStyle="1" w:styleId="StyleLatinSylfaen11ptJustifiedLeft125cm">
    <w:name w:val="Style (Latin) Sylfaen 11 pt Justified Left:  1.25 cm"/>
    <w:basedOn w:val="Normal"/>
    <w:autoRedefine/>
    <w:rsid w:val="00FE6188"/>
    <w:pPr>
      <w:spacing w:before="0" w:after="0"/>
      <w:jc w:val="center"/>
    </w:pPr>
    <w:rPr>
      <w:rFonts w:eastAsia="Times New Roman" w:cs="Times New Roman"/>
      <w:b/>
      <w:bCs/>
      <w:szCs w:val="20"/>
    </w:rPr>
  </w:style>
  <w:style w:type="paragraph" w:customStyle="1" w:styleId="AppendixPage">
    <w:name w:val="Appendix Page"/>
    <w:basedOn w:val="Normal"/>
    <w:rsid w:val="00FE6188"/>
    <w:pPr>
      <w:spacing w:before="0" w:after="0" w:line="312" w:lineRule="exact"/>
      <w:jc w:val="center"/>
    </w:pPr>
    <w:rPr>
      <w:rFonts w:ascii="Arial" w:eastAsia="Times New Roman" w:hAnsi="Arial" w:cs="Times New Roman"/>
      <w:b/>
      <w:caps/>
      <w:sz w:val="28"/>
      <w:szCs w:val="20"/>
      <w:lang w:val="en-GB"/>
    </w:rPr>
  </w:style>
  <w:style w:type="paragraph" w:customStyle="1" w:styleId="StyleAcadNusx14ptBold">
    <w:name w:val="Style AcadNusx 14 pt Bold"/>
    <w:basedOn w:val="Normal"/>
    <w:autoRedefine/>
    <w:rsid w:val="00FE6188"/>
    <w:pPr>
      <w:tabs>
        <w:tab w:val="num" w:pos="720"/>
      </w:tabs>
      <w:spacing w:before="0" w:after="0"/>
      <w:ind w:left="720" w:hanging="360"/>
      <w:jc w:val="left"/>
    </w:pPr>
    <w:rPr>
      <w:rFonts w:ascii="AcadNusx" w:eastAsia="Times New Roman" w:hAnsi="AcadNusx" w:cs="Times New Roman"/>
      <w:b/>
      <w:bCs/>
      <w:sz w:val="28"/>
      <w:szCs w:val="28"/>
      <w:lang w:val="en-US"/>
    </w:rPr>
  </w:style>
  <w:style w:type="paragraph" w:customStyle="1" w:styleId="Appendix1stLevelH">
    <w:name w:val="Appendix 1st Level H"/>
    <w:rsid w:val="00FE6188"/>
    <w:pPr>
      <w:keepNext/>
      <w:spacing w:before="0" w:after="312" w:line="312" w:lineRule="exact"/>
      <w:ind w:left="720" w:hanging="720"/>
    </w:pPr>
    <w:rPr>
      <w:rFonts w:ascii="Arial" w:eastAsia="Times New Roman" w:hAnsi="Arial" w:cs="Times New Roman"/>
      <w:b/>
      <w:caps/>
      <w:sz w:val="24"/>
      <w:szCs w:val="20"/>
      <w:lang w:val="en-GB"/>
    </w:rPr>
  </w:style>
  <w:style w:type="paragraph" w:customStyle="1" w:styleId="Appendix2ndLevelH">
    <w:name w:val="Appendix 2nd Level H"/>
    <w:rsid w:val="00FE6188"/>
    <w:pPr>
      <w:keepNext/>
      <w:spacing w:before="0" w:after="312" w:line="312" w:lineRule="exact"/>
      <w:ind w:left="720" w:hanging="720"/>
    </w:pPr>
    <w:rPr>
      <w:rFonts w:ascii="Arial" w:eastAsia="Times New Roman" w:hAnsi="Arial" w:cs="Times New Roman"/>
      <w:b/>
      <w:szCs w:val="20"/>
      <w:lang w:val="en-GB"/>
    </w:rPr>
  </w:style>
  <w:style w:type="paragraph" w:customStyle="1" w:styleId="Appendix3rdLevelH">
    <w:name w:val="Appendix 3rd Level H"/>
    <w:rsid w:val="00FE6188"/>
    <w:pPr>
      <w:keepNext/>
      <w:spacing w:before="0" w:after="312" w:line="312" w:lineRule="exact"/>
      <w:ind w:left="720" w:hanging="720"/>
    </w:pPr>
    <w:rPr>
      <w:rFonts w:ascii="Arial" w:eastAsia="Times New Roman" w:hAnsi="Arial" w:cs="Times New Roman"/>
      <w:szCs w:val="20"/>
      <w:lang w:val="en-GB"/>
    </w:rPr>
  </w:style>
  <w:style w:type="paragraph" w:customStyle="1" w:styleId="AppendixSheet">
    <w:name w:val="Appendix Sheet"/>
    <w:basedOn w:val="Normal"/>
    <w:rsid w:val="00FE6188"/>
    <w:pPr>
      <w:spacing w:before="0" w:after="0" w:line="312" w:lineRule="exact"/>
      <w:jc w:val="center"/>
    </w:pPr>
    <w:rPr>
      <w:rFonts w:ascii="Arial" w:eastAsia="Times New Roman" w:hAnsi="Arial" w:cs="Times New Roman"/>
      <w:b/>
      <w:caps/>
      <w:sz w:val="28"/>
      <w:szCs w:val="20"/>
      <w:lang w:val="en-GB"/>
    </w:rPr>
  </w:style>
  <w:style w:type="paragraph" w:customStyle="1" w:styleId="ga-exp">
    <w:name w:val="ga-exp"/>
    <w:basedOn w:val="Normal"/>
    <w:rsid w:val="00FE6188"/>
    <w:pPr>
      <w:tabs>
        <w:tab w:val="left" w:pos="1711"/>
        <w:tab w:val="right" w:pos="8640"/>
      </w:tabs>
      <w:spacing w:before="0" w:after="0" w:line="288" w:lineRule="exact"/>
      <w:ind w:left="1714" w:hanging="1714"/>
    </w:pPr>
    <w:rPr>
      <w:rFonts w:ascii="Times New Roman" w:eastAsia="Times New Roman" w:hAnsi="Times New Roman" w:cs="Times New Roman"/>
      <w:sz w:val="20"/>
      <w:szCs w:val="20"/>
      <w:lang w:val="en-GB"/>
    </w:rPr>
  </w:style>
  <w:style w:type="paragraph" w:customStyle="1" w:styleId="Footnotes">
    <w:name w:val="Footnotes"/>
    <w:rsid w:val="00FE6188"/>
    <w:pPr>
      <w:tabs>
        <w:tab w:val="left" w:pos="360"/>
      </w:tabs>
      <w:spacing w:before="0" w:after="0" w:line="240" w:lineRule="exact"/>
      <w:ind w:left="360" w:hanging="360"/>
      <w:jc w:val="both"/>
    </w:pPr>
    <w:rPr>
      <w:rFonts w:ascii="Times New Roman" w:eastAsia="Times New Roman" w:hAnsi="Times New Roman" w:cs="Times New Roman"/>
      <w:sz w:val="18"/>
      <w:szCs w:val="20"/>
      <w:lang w:val="en-GB"/>
    </w:rPr>
  </w:style>
  <w:style w:type="paragraph" w:customStyle="1" w:styleId="Indent4">
    <w:name w:val="Indent 4"/>
    <w:rsid w:val="00FE6188"/>
    <w:pPr>
      <w:spacing w:before="0" w:after="0"/>
      <w:ind w:left="567" w:hanging="567"/>
    </w:pPr>
    <w:rPr>
      <w:rFonts w:ascii="Times New Roman" w:eastAsia="Times New Roman" w:hAnsi="Times New Roman" w:cs="Times New Roman"/>
      <w:szCs w:val="20"/>
      <w:lang w:val="en-GB"/>
    </w:rPr>
  </w:style>
  <w:style w:type="paragraph" w:customStyle="1" w:styleId="LetterText">
    <w:name w:val="Letter Text"/>
    <w:rsid w:val="00FE6188"/>
    <w:pPr>
      <w:spacing w:before="0" w:after="312" w:line="312" w:lineRule="exact"/>
      <w:jc w:val="both"/>
    </w:pPr>
    <w:rPr>
      <w:rFonts w:ascii="Times New Roman" w:eastAsia="Times New Roman" w:hAnsi="Times New Roman" w:cs="Times New Roman"/>
      <w:szCs w:val="20"/>
      <w:lang w:val="en-GB"/>
    </w:rPr>
  </w:style>
  <w:style w:type="paragraph" w:customStyle="1" w:styleId="Q1">
    <w:name w:val="Q1"/>
    <w:rsid w:val="00FE6188"/>
    <w:pPr>
      <w:spacing w:before="0" w:after="312" w:line="312" w:lineRule="exact"/>
      <w:ind w:left="720" w:right="720"/>
      <w:jc w:val="both"/>
    </w:pPr>
    <w:rPr>
      <w:rFonts w:ascii="Times New Roman" w:eastAsia="Times New Roman" w:hAnsi="Times New Roman" w:cs="Times New Roman"/>
      <w:szCs w:val="20"/>
    </w:rPr>
  </w:style>
  <w:style w:type="paragraph" w:customStyle="1" w:styleId="Remarks">
    <w:name w:val="Remarks"/>
    <w:rsid w:val="00FE6188"/>
    <w:pPr>
      <w:spacing w:before="0" w:after="312" w:line="312" w:lineRule="exact"/>
      <w:ind w:left="720" w:hanging="720"/>
    </w:pPr>
    <w:rPr>
      <w:rFonts w:ascii="Times New Roman" w:eastAsia="Times New Roman" w:hAnsi="Times New Roman" w:cs="Times New Roman"/>
      <w:b/>
      <w:caps/>
      <w:szCs w:val="20"/>
      <w:lang w:val="en-GB"/>
    </w:rPr>
  </w:style>
  <w:style w:type="paragraph" w:customStyle="1" w:styleId="TOCLists">
    <w:name w:val="TOC Lists"/>
    <w:basedOn w:val="Appendix2ndLevelH"/>
    <w:rsid w:val="00FE6188"/>
    <w:pPr>
      <w:spacing w:after="0"/>
    </w:pPr>
    <w:rPr>
      <w:caps/>
      <w:sz w:val="24"/>
    </w:rPr>
  </w:style>
  <w:style w:type="paragraph" w:customStyle="1" w:styleId="ga-title">
    <w:name w:val="ga-title"/>
    <w:basedOn w:val="Normal"/>
    <w:rsid w:val="00FE6188"/>
    <w:pPr>
      <w:tabs>
        <w:tab w:val="left" w:pos="1711"/>
        <w:tab w:val="right" w:pos="8640"/>
      </w:tabs>
      <w:spacing w:before="0" w:after="0" w:line="288" w:lineRule="exact"/>
    </w:pPr>
    <w:rPr>
      <w:rFonts w:ascii="Times New Roman" w:eastAsia="Times New Roman" w:hAnsi="Times New Roman" w:cs="Times New Roman"/>
      <w:b/>
      <w:i/>
      <w:sz w:val="20"/>
      <w:szCs w:val="20"/>
      <w:lang w:val="en-GB"/>
    </w:rPr>
  </w:style>
  <w:style w:type="paragraph" w:customStyle="1" w:styleId="FileDesignation">
    <w:name w:val="File Designation"/>
    <w:basedOn w:val="Normal"/>
    <w:rsid w:val="00FE6188"/>
    <w:pPr>
      <w:spacing w:before="0" w:after="0"/>
      <w:jc w:val="left"/>
    </w:pPr>
    <w:rPr>
      <w:rFonts w:ascii="Times New Roman" w:eastAsia="Times New Roman" w:hAnsi="Times New Roman" w:cs="Times New Roman"/>
      <w:sz w:val="12"/>
      <w:szCs w:val="20"/>
      <w:lang w:val="en-GB"/>
    </w:rPr>
  </w:style>
  <w:style w:type="paragraph" w:customStyle="1" w:styleId="TextBody">
    <w:name w:val="Text Body"/>
    <w:basedOn w:val="Normal"/>
    <w:rsid w:val="00FE6188"/>
    <w:pPr>
      <w:spacing w:before="0" w:after="312" w:line="312" w:lineRule="exact"/>
    </w:pPr>
    <w:rPr>
      <w:rFonts w:ascii="Times New Roman" w:eastAsia="Times New Roman" w:hAnsi="Times New Roman" w:cs="Times New Roman"/>
      <w:szCs w:val="20"/>
      <w:lang w:val="en-GB"/>
    </w:rPr>
  </w:style>
  <w:style w:type="paragraph" w:customStyle="1" w:styleId="GolderCostEstimate">
    <w:name w:val="Golder Cost Estimate"/>
    <w:rsid w:val="00FE6188"/>
    <w:pPr>
      <w:tabs>
        <w:tab w:val="left" w:pos="720"/>
        <w:tab w:val="left" w:pos="1440"/>
        <w:tab w:val="left" w:pos="2160"/>
        <w:tab w:val="left" w:pos="2880"/>
        <w:tab w:val="left" w:pos="4320"/>
        <w:tab w:val="right" w:pos="8640"/>
      </w:tabs>
      <w:spacing w:before="0" w:after="312" w:line="312" w:lineRule="exact"/>
    </w:pPr>
    <w:rPr>
      <w:rFonts w:ascii="Times New Roman" w:eastAsia="Times New Roman" w:hAnsi="Times New Roman" w:cs="Times New Roman"/>
      <w:szCs w:val="20"/>
      <w:lang w:val="en-GB"/>
    </w:rPr>
  </w:style>
  <w:style w:type="paragraph" w:customStyle="1" w:styleId="ExecSummTitle">
    <w:name w:val="ExecSumm Title"/>
    <w:basedOn w:val="TablesTitle"/>
    <w:rsid w:val="00FE6188"/>
    <w:pPr>
      <w:keepNext/>
      <w:tabs>
        <w:tab w:val="right" w:leader="dot" w:pos="8640"/>
      </w:tabs>
      <w:spacing w:after="312" w:line="312" w:lineRule="exact"/>
      <w:ind w:left="0" w:firstLine="0"/>
      <w:jc w:val="center"/>
    </w:pPr>
    <w:rPr>
      <w:rFonts w:ascii="Arial" w:eastAsia="Times New Roman" w:hAnsi="Arial"/>
      <w:b/>
      <w:sz w:val="24"/>
      <w:szCs w:val="20"/>
      <w:lang w:val="en-GB" w:eastAsia="en-US"/>
    </w:rPr>
  </w:style>
  <w:style w:type="character" w:customStyle="1" w:styleId="ReportTextChar">
    <w:name w:val="Report Text Char"/>
    <w:rsid w:val="00FE6188"/>
    <w:rPr>
      <w:rFonts w:cs="Times New Roman"/>
      <w:sz w:val="22"/>
      <w:lang w:val="en-GB" w:eastAsia="en-US" w:bidi="ar-SA"/>
    </w:rPr>
  </w:style>
  <w:style w:type="character" w:customStyle="1" w:styleId="FootnotesChar">
    <w:name w:val="Footnotes Char"/>
    <w:rsid w:val="00FE6188"/>
    <w:rPr>
      <w:rFonts w:cs="Times New Roman"/>
      <w:sz w:val="18"/>
      <w:lang w:val="en-GB" w:eastAsia="en-US" w:bidi="ar-SA"/>
    </w:rPr>
  </w:style>
  <w:style w:type="paragraph" w:customStyle="1" w:styleId="text">
    <w:name w:val="text"/>
    <w:basedOn w:val="Normal"/>
    <w:rsid w:val="00FE6188"/>
    <w:pPr>
      <w:spacing w:before="0" w:after="360" w:line="360" w:lineRule="auto"/>
    </w:pPr>
    <w:rPr>
      <w:rFonts w:ascii="Arial" w:eastAsia="Times New Roman" w:hAnsi="Arial" w:cs="Times New Roman"/>
      <w:szCs w:val="20"/>
      <w:lang w:val="en-GB"/>
    </w:rPr>
  </w:style>
  <w:style w:type="character" w:customStyle="1" w:styleId="ReportTextChar2">
    <w:name w:val="Report Text Char2"/>
    <w:rsid w:val="00FE6188"/>
    <w:rPr>
      <w:rFonts w:cs="Times New Roman"/>
      <w:sz w:val="22"/>
      <w:lang w:val="en-GB" w:eastAsia="en-US" w:bidi="ar-SA"/>
    </w:rPr>
  </w:style>
  <w:style w:type="paragraph" w:customStyle="1" w:styleId="StyleLatinSylfaen11ptJustified">
    <w:name w:val="Style (Latin) Sylfaen 11 pt Justified"/>
    <w:basedOn w:val="Normal"/>
    <w:rsid w:val="00FE6188"/>
    <w:pPr>
      <w:tabs>
        <w:tab w:val="left" w:pos="680"/>
      </w:tabs>
      <w:spacing w:before="0" w:after="0"/>
    </w:pPr>
    <w:rPr>
      <w:rFonts w:eastAsia="Times New Roman" w:cs="Times New Roman"/>
      <w:szCs w:val="20"/>
      <w:lang w:val="ru-RU" w:eastAsia="zh-CN"/>
    </w:rPr>
  </w:style>
  <w:style w:type="paragraph" w:customStyle="1" w:styleId="StyleHeading3AcadNusx">
    <w:name w:val="Style Heading 3 + AcadNusx"/>
    <w:basedOn w:val="Normal"/>
    <w:rsid w:val="00FE6188"/>
    <w:pPr>
      <w:tabs>
        <w:tab w:val="num" w:pos="3360"/>
      </w:tabs>
      <w:spacing w:before="0" w:after="0"/>
      <w:ind w:left="2712" w:hanging="792"/>
      <w:jc w:val="left"/>
    </w:pPr>
    <w:rPr>
      <w:rFonts w:ascii="Univers" w:eastAsia="Times New Roman" w:hAnsi="Univers" w:cs="Times New Roman"/>
      <w:szCs w:val="20"/>
      <w:lang w:val="en-GB"/>
    </w:rPr>
  </w:style>
  <w:style w:type="paragraph" w:customStyle="1" w:styleId="style20">
    <w:name w:val="style2"/>
    <w:basedOn w:val="Normal"/>
    <w:rsid w:val="00FE6188"/>
    <w:pPr>
      <w:spacing w:before="100" w:beforeAutospacing="1" w:after="100" w:afterAutospacing="1"/>
      <w:jc w:val="left"/>
    </w:pPr>
    <w:rPr>
      <w:rFonts w:ascii="Times New Roman" w:eastAsia="Times New Roman" w:hAnsi="Times New Roman" w:cs="Times New Roman"/>
      <w:sz w:val="12"/>
      <w:szCs w:val="12"/>
      <w:lang w:val="en-US"/>
    </w:rPr>
  </w:style>
  <w:style w:type="character" w:customStyle="1" w:styleId="bluetitle">
    <w:name w:val="bluetitle"/>
    <w:basedOn w:val="DefaultParagraphFont"/>
    <w:rsid w:val="00FE6188"/>
  </w:style>
  <w:style w:type="paragraph" w:customStyle="1" w:styleId="mimgebixml0">
    <w:name w:val="mimgebi_xml"/>
    <w:basedOn w:val="Normal"/>
    <w:rsid w:val="00FE6188"/>
    <w:pPr>
      <w:spacing w:before="0" w:after="0"/>
      <w:ind w:firstLine="284"/>
      <w:jc w:val="center"/>
    </w:pPr>
    <w:rPr>
      <w:rFonts w:eastAsia="Sylfaen" w:cs="Times New Roman"/>
      <w:b/>
      <w:sz w:val="28"/>
      <w:szCs w:val="20"/>
      <w:lang w:val="en-US"/>
    </w:rPr>
  </w:style>
  <w:style w:type="paragraph" w:customStyle="1" w:styleId="saxexml0">
    <w:name w:val="saxe_xml"/>
    <w:basedOn w:val="Normal"/>
    <w:rsid w:val="00FE6188"/>
    <w:pPr>
      <w:spacing w:after="0"/>
      <w:ind w:firstLine="283"/>
      <w:jc w:val="center"/>
    </w:pPr>
    <w:rPr>
      <w:rFonts w:eastAsia="Sylfaen" w:cs="Times New Roman"/>
      <w:b/>
      <w:szCs w:val="20"/>
      <w:lang w:val="en-US"/>
    </w:rPr>
  </w:style>
  <w:style w:type="paragraph" w:customStyle="1" w:styleId="tarigixml0">
    <w:name w:val="tarigi_xml"/>
    <w:basedOn w:val="Normal"/>
    <w:rsid w:val="00FE6188"/>
    <w:pPr>
      <w:ind w:firstLine="284"/>
      <w:jc w:val="center"/>
    </w:pPr>
    <w:rPr>
      <w:rFonts w:eastAsia="Sylfaen" w:cs="Times New Roman"/>
      <w:b/>
      <w:szCs w:val="20"/>
      <w:lang w:val="en-US"/>
    </w:rPr>
  </w:style>
  <w:style w:type="character" w:customStyle="1" w:styleId="st1">
    <w:name w:val="st1"/>
    <w:basedOn w:val="DefaultParagraphFont"/>
    <w:rsid w:val="00FE6188"/>
  </w:style>
  <w:style w:type="paragraph" w:customStyle="1" w:styleId="a6">
    <w:name w:val="......."/>
    <w:basedOn w:val="Default"/>
    <w:next w:val="Default"/>
    <w:uiPriority w:val="99"/>
    <w:rsid w:val="00FE6188"/>
    <w:rPr>
      <w:rFonts w:ascii="AcadNusx" w:eastAsia="Calibri" w:hAnsi="AcadNusx" w:cs="Times New Roman"/>
      <w:color w:val="auto"/>
      <w:lang w:val="ru-RU"/>
    </w:rPr>
  </w:style>
  <w:style w:type="character" w:customStyle="1" w:styleId="sciname1">
    <w:name w:val="sciname1"/>
    <w:rsid w:val="00FE6188"/>
    <w:rPr>
      <w:i/>
      <w:iCs/>
    </w:rPr>
  </w:style>
  <w:style w:type="character" w:customStyle="1" w:styleId="sheader61">
    <w:name w:val="sheader61"/>
    <w:rsid w:val="00FE6188"/>
    <w:rPr>
      <w:rFonts w:ascii="Times New Roman" w:hAnsi="Times New Roman" w:cs="Times New Roman" w:hint="default"/>
      <w:sz w:val="34"/>
      <w:szCs w:val="34"/>
    </w:rPr>
  </w:style>
  <w:style w:type="character" w:customStyle="1" w:styleId="slabel1">
    <w:name w:val="slabel1"/>
    <w:basedOn w:val="DefaultParagraphFont"/>
    <w:rsid w:val="00FE6188"/>
  </w:style>
  <w:style w:type="character" w:customStyle="1" w:styleId="tvalue31">
    <w:name w:val="t_value31"/>
    <w:rsid w:val="00FE6188"/>
    <w:rPr>
      <w:rFonts w:ascii="Arial" w:hAnsi="Arial" w:cs="Arial" w:hint="default"/>
      <w:color w:val="000000"/>
      <w:sz w:val="16"/>
      <w:szCs w:val="16"/>
    </w:rPr>
  </w:style>
  <w:style w:type="paragraph" w:customStyle="1" w:styleId="a7">
    <w:name w:val="........ ....."/>
    <w:basedOn w:val="Default"/>
    <w:next w:val="Default"/>
    <w:uiPriority w:val="99"/>
    <w:rsid w:val="00FE6188"/>
    <w:rPr>
      <w:rFonts w:ascii="AcadNusx" w:eastAsia="Calibri" w:hAnsi="AcadNusx" w:cs="Times New Roman"/>
      <w:color w:val="auto"/>
      <w:lang w:val="ru-RU"/>
    </w:rPr>
  </w:style>
  <w:style w:type="paragraph" w:customStyle="1" w:styleId="a1">
    <w:name w:val="_"/>
    <w:basedOn w:val="Normal"/>
    <w:semiHidden/>
    <w:rsid w:val="00FE6188"/>
    <w:pPr>
      <w:numPr>
        <w:numId w:val="50"/>
      </w:numPr>
      <w:spacing w:before="0" w:after="0" w:line="300" w:lineRule="auto"/>
      <w:jc w:val="left"/>
    </w:pPr>
    <w:rPr>
      <w:rFonts w:ascii="Times New Roman" w:eastAsia="Times New Roman" w:hAnsi="Times New Roman" w:cs="Times New Roman"/>
      <w:sz w:val="24"/>
      <w:szCs w:val="20"/>
      <w:lang w:val="en-GB"/>
    </w:rPr>
  </w:style>
  <w:style w:type="paragraph" w:customStyle="1" w:styleId="25">
    <w:name w:val="Абзац списка2"/>
    <w:basedOn w:val="Normal"/>
    <w:rsid w:val="00FE6188"/>
    <w:pPr>
      <w:spacing w:before="0" w:after="200" w:line="276" w:lineRule="auto"/>
      <w:ind w:left="720"/>
      <w:contextualSpacing/>
      <w:jc w:val="left"/>
    </w:pPr>
    <w:rPr>
      <w:rFonts w:ascii="Calibri" w:eastAsia="Times New Roman" w:hAnsi="Calibri" w:cs="Times New Roman"/>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FE6188"/>
    <w:pPr>
      <w:spacing w:before="0" w:after="0"/>
      <w:jc w:val="left"/>
    </w:pPr>
    <w:rPr>
      <w:rFonts w:ascii="Times New Roman" w:eastAsia="Times New Roman" w:hAnsi="Times New Roman" w:cs="Times New Roman"/>
      <w:sz w:val="24"/>
      <w:szCs w:val="24"/>
      <w:lang w:val="pl-PL" w:eastAsia="pl-PL"/>
    </w:rPr>
  </w:style>
  <w:style w:type="table" w:customStyle="1" w:styleId="ReportTable250">
    <w:name w:val="Report Table 25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0">
    <w:name w:val="Сетка таблицы11"/>
    <w:basedOn w:val="TableNormal"/>
    <w:next w:val="TableGrid"/>
    <w:uiPriority w:val="59"/>
    <w:rsid w:val="00FE6188"/>
    <w:pPr>
      <w:spacing w:before="0" w:after="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40">
    <w:name w:val="Report Table 214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0">
    <w:name w:val="Report Table 222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9">
    <w:name w:val="Report Table 2319"/>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8">
    <w:name w:val="Report Table 2418"/>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9">
    <w:name w:val="Report Table 259"/>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9">
    <w:name w:val="Report Table 269"/>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9">
    <w:name w:val="Report Table 279"/>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8">
    <w:name w:val="Report Table 288"/>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8">
    <w:name w:val="Report Table 298"/>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9">
    <w:name w:val="Report Table 2109"/>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0">
    <w:name w:val="Report Table 2112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9">
    <w:name w:val="Report Table 21219"/>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0">
    <w:name w:val="Report Table 2131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0">
    <w:name w:val="Report Table 2141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0">
    <w:name w:val="Report Table 2151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0">
    <w:name w:val="Report Table 2161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8">
    <w:name w:val="Report Table 2178"/>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9">
    <w:name w:val="Report Table 2189"/>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5">
    <w:name w:val="Report Table 219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5">
    <w:name w:val="Report Table 220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
    <w:name w:val="Нет списка11"/>
    <w:next w:val="NoList"/>
    <w:uiPriority w:val="99"/>
    <w:semiHidden/>
    <w:unhideWhenUsed/>
    <w:rsid w:val="00FE6188"/>
  </w:style>
  <w:style w:type="table" w:customStyle="1" w:styleId="210">
    <w:name w:val="Сетка таблицы21"/>
    <w:basedOn w:val="TableNormal"/>
    <w:next w:val="TableGrid"/>
    <w:uiPriority w:val="9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115">
    <w:name w:val="Report Table 221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11">
    <w:name w:val="Нет списка21"/>
    <w:next w:val="NoList"/>
    <w:uiPriority w:val="99"/>
    <w:semiHidden/>
    <w:unhideWhenUsed/>
    <w:rsid w:val="00FE6188"/>
  </w:style>
  <w:style w:type="numbering" w:customStyle="1" w:styleId="310">
    <w:name w:val="Нет списка31"/>
    <w:next w:val="NoList"/>
    <w:uiPriority w:val="99"/>
    <w:semiHidden/>
    <w:unhideWhenUsed/>
    <w:rsid w:val="00FE6188"/>
  </w:style>
  <w:style w:type="numbering" w:customStyle="1" w:styleId="410">
    <w:name w:val="Нет списка41"/>
    <w:next w:val="NoList"/>
    <w:uiPriority w:val="99"/>
    <w:semiHidden/>
    <w:unhideWhenUsed/>
    <w:rsid w:val="00FE6188"/>
  </w:style>
  <w:style w:type="table" w:customStyle="1" w:styleId="311">
    <w:name w:val="Сетка таблицы31"/>
    <w:basedOn w:val="TableNormal"/>
    <w:next w:val="TableGrid"/>
    <w:uiPriority w:val="99"/>
    <w:rsid w:val="00FE6188"/>
    <w:pPr>
      <w:spacing w:before="0" w:after="0"/>
    </w:pPr>
    <w:rPr>
      <w:rFonts w:ascii="Sylfaen" w:eastAsia="Calibri"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gilixml0">
    <w:name w:val="adgili_xml"/>
    <w:basedOn w:val="Normal"/>
    <w:rsid w:val="00FE6188"/>
    <w:pPr>
      <w:ind w:firstLine="284"/>
      <w:jc w:val="center"/>
      <w:outlineLvl w:val="0"/>
    </w:pPr>
    <w:rPr>
      <w:rFonts w:eastAsia="Times New Roman" w:cs="Courier New"/>
      <w:b/>
      <w:szCs w:val="20"/>
      <w:lang w:val="en-US" w:eastAsia="ru-RU"/>
    </w:rPr>
  </w:style>
  <w:style w:type="numbering" w:customStyle="1" w:styleId="51">
    <w:name w:val="Нет списка5"/>
    <w:next w:val="NoList"/>
    <w:semiHidden/>
    <w:unhideWhenUsed/>
    <w:rsid w:val="00FE6188"/>
  </w:style>
  <w:style w:type="table" w:customStyle="1" w:styleId="411">
    <w:name w:val="Сетка таблицы41"/>
    <w:basedOn w:val="TableNormal"/>
    <w:next w:val="TableGrid"/>
    <w:uiPriority w:val="99"/>
    <w:rsid w:val="00FE6188"/>
    <w:pPr>
      <w:spacing w:before="0" w:after="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har">
    <w:name w:val="Default Char"/>
    <w:link w:val="Default"/>
    <w:locked/>
    <w:rsid w:val="00FE6188"/>
    <w:rPr>
      <w:rFonts w:ascii="Sylfaen" w:hAnsi="Sylfaen" w:cs="Sylfaen"/>
      <w:color w:val="000000"/>
      <w:sz w:val="24"/>
      <w:szCs w:val="24"/>
    </w:rPr>
  </w:style>
  <w:style w:type="paragraph" w:customStyle="1" w:styleId="Source1">
    <w:name w:val="Source 1"/>
    <w:basedOn w:val="Normal"/>
    <w:next w:val="Normal"/>
    <w:link w:val="Source1Char"/>
    <w:uiPriority w:val="99"/>
    <w:rsid w:val="00FE6188"/>
    <w:pPr>
      <w:spacing w:before="100" w:after="0" w:line="240" w:lineRule="exact"/>
      <w:jc w:val="left"/>
    </w:pPr>
    <w:rPr>
      <w:rFonts w:ascii="Arial" w:eastAsia="Calibri" w:hAnsi="Arial" w:cs="Times New Roman"/>
      <w:sz w:val="24"/>
      <w:szCs w:val="20"/>
      <w:lang w:val="en-GB"/>
    </w:rPr>
  </w:style>
  <w:style w:type="character" w:customStyle="1" w:styleId="Source1Char">
    <w:name w:val="Source 1 Char"/>
    <w:link w:val="Source1"/>
    <w:uiPriority w:val="99"/>
    <w:locked/>
    <w:rsid w:val="00FE6188"/>
    <w:rPr>
      <w:rFonts w:ascii="Arial" w:eastAsia="Calibri" w:hAnsi="Arial" w:cs="Times New Roman"/>
      <w:sz w:val="24"/>
      <w:szCs w:val="20"/>
      <w:lang w:val="en-GB"/>
    </w:rPr>
  </w:style>
  <w:style w:type="table" w:customStyle="1" w:styleId="1110">
    <w:name w:val="Сетка таблицы111"/>
    <w:basedOn w:val="TableNormal"/>
    <w:next w:val="TableGrid"/>
    <w:uiPriority w:val="9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5">
    <w:name w:val="Нет списка6"/>
    <w:next w:val="NoList"/>
    <w:uiPriority w:val="99"/>
    <w:semiHidden/>
    <w:unhideWhenUsed/>
    <w:rsid w:val="00FE6188"/>
  </w:style>
  <w:style w:type="paragraph" w:styleId="Index1">
    <w:name w:val="index 1"/>
    <w:basedOn w:val="Normal"/>
    <w:next w:val="Normal"/>
    <w:link w:val="Index1Char"/>
    <w:autoRedefine/>
    <w:uiPriority w:val="99"/>
    <w:rsid w:val="00FE6188"/>
    <w:pPr>
      <w:widowControl w:val="0"/>
      <w:tabs>
        <w:tab w:val="num" w:pos="720"/>
      </w:tabs>
      <w:adjustRightInd w:val="0"/>
      <w:spacing w:before="0" w:after="0"/>
      <w:ind w:left="72" w:hanging="72"/>
      <w:textAlignment w:val="baseline"/>
    </w:pPr>
    <w:rPr>
      <w:rFonts w:eastAsia="Times New Roman" w:cs="Times New Roman"/>
      <w:b/>
      <w:lang w:val="en-GB"/>
    </w:rPr>
  </w:style>
  <w:style w:type="table" w:customStyle="1" w:styleId="19">
    <w:name w:val="Современная таблица1"/>
    <w:basedOn w:val="TableNormal"/>
    <w:next w:val="TableContemporary"/>
    <w:rsid w:val="00FE6188"/>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510">
    <w:name w:val="Сетка таблицы51"/>
    <w:basedOn w:val="TableNormal"/>
    <w:next w:val="TableGrid"/>
    <w:uiPriority w:val="9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99"/>
    <w:rsid w:val="00FE6188"/>
    <w:pPr>
      <w:spacing w:before="0" w:after="0"/>
    </w:pPr>
    <w:rPr>
      <w:rFonts w:ascii="Calibri" w:eastAsia="Times New Roman" w:hAnsi="Calibri" w:cs="Times New Roman"/>
      <w:i/>
      <w:iCs/>
      <w:color w:val="000000"/>
      <w:sz w:val="20"/>
      <w:szCs w:val="20"/>
      <w:lang w:val="en-GB" w:eastAsia="ru-RU"/>
    </w:rPr>
  </w:style>
  <w:style w:type="character" w:customStyle="1" w:styleId="QuoteChar">
    <w:name w:val="Quote Char"/>
    <w:basedOn w:val="DefaultParagraphFont"/>
    <w:link w:val="Quote"/>
    <w:uiPriority w:val="99"/>
    <w:rsid w:val="00FE6188"/>
    <w:rPr>
      <w:rFonts w:ascii="Calibri" w:eastAsia="Times New Roman" w:hAnsi="Calibri" w:cs="Times New Roman"/>
      <w:i/>
      <w:iCs/>
      <w:color w:val="000000"/>
      <w:sz w:val="20"/>
      <w:szCs w:val="20"/>
      <w:lang w:val="en-GB" w:eastAsia="ru-RU"/>
    </w:rPr>
  </w:style>
  <w:style w:type="paragraph" w:styleId="IntenseQuote">
    <w:name w:val="Intense Quote"/>
    <w:basedOn w:val="Normal"/>
    <w:next w:val="Normal"/>
    <w:link w:val="IntenseQuoteChar"/>
    <w:uiPriority w:val="99"/>
    <w:rsid w:val="00FE6188"/>
    <w:pPr>
      <w:pBdr>
        <w:bottom w:val="single" w:sz="4" w:space="4" w:color="4F81BD"/>
      </w:pBdr>
      <w:spacing w:before="200" w:after="280"/>
      <w:ind w:left="936" w:right="936"/>
    </w:pPr>
    <w:rPr>
      <w:rFonts w:ascii="Calibri" w:eastAsia="Times New Roman" w:hAnsi="Calibri" w:cs="Times New Roman"/>
      <w:b/>
      <w:bCs/>
      <w:i/>
      <w:iCs/>
      <w:color w:val="4F81BD"/>
      <w:sz w:val="20"/>
      <w:szCs w:val="20"/>
      <w:lang w:val="en-GB" w:eastAsia="ru-RU"/>
    </w:rPr>
  </w:style>
  <w:style w:type="character" w:customStyle="1" w:styleId="IntenseQuoteChar">
    <w:name w:val="Intense Quote Char"/>
    <w:basedOn w:val="DefaultParagraphFont"/>
    <w:link w:val="IntenseQuote"/>
    <w:uiPriority w:val="99"/>
    <w:rsid w:val="00FE6188"/>
    <w:rPr>
      <w:rFonts w:ascii="Calibri" w:eastAsia="Times New Roman" w:hAnsi="Calibri" w:cs="Times New Roman"/>
      <w:b/>
      <w:bCs/>
      <w:i/>
      <w:iCs/>
      <w:color w:val="4F81BD"/>
      <w:sz w:val="20"/>
      <w:szCs w:val="20"/>
      <w:lang w:val="en-GB" w:eastAsia="ru-RU"/>
    </w:rPr>
  </w:style>
  <w:style w:type="paragraph" w:customStyle="1" w:styleId="StyleHeading2">
    <w:name w:val="Style Heading 2"/>
    <w:basedOn w:val="Heading2"/>
    <w:rsid w:val="00FE6188"/>
    <w:pPr>
      <w:framePr w:wrap="around" w:hAnchor="text"/>
      <w:numPr>
        <w:ilvl w:val="0"/>
        <w:numId w:val="51"/>
      </w:numPr>
      <w:spacing w:before="0" w:after="240"/>
    </w:pPr>
    <w:rPr>
      <w:rFonts w:eastAsia="Times New Roman" w:cs="Times New Roman"/>
      <w:bCs/>
      <w:noProof w:val="0"/>
      <w:color w:val="auto"/>
      <w:szCs w:val="20"/>
      <w:lang w:val="en-GB"/>
    </w:rPr>
  </w:style>
  <w:style w:type="paragraph" w:customStyle="1" w:styleId="33">
    <w:name w:val="Абзац списка3"/>
    <w:basedOn w:val="Normal"/>
    <w:rsid w:val="00FE6188"/>
    <w:pPr>
      <w:framePr w:wrap="around" w:hAnchor="text"/>
      <w:spacing w:before="0" w:after="200" w:line="276" w:lineRule="auto"/>
      <w:ind w:left="720"/>
      <w:contextualSpacing/>
      <w:jc w:val="left"/>
    </w:pPr>
    <w:rPr>
      <w:rFonts w:ascii="Calibri" w:eastAsia="Times New Roman" w:hAnsi="Calibri" w:cs="Times New Roman"/>
      <w:lang w:val="ru-RU" w:eastAsia="ru-RU"/>
    </w:rPr>
  </w:style>
  <w:style w:type="character" w:customStyle="1" w:styleId="mw-headline">
    <w:name w:val="mw-headline"/>
    <w:rsid w:val="00FE6188"/>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locked/>
    <w:rsid w:val="00FE6188"/>
    <w:rPr>
      <w:rFonts w:ascii="Arial" w:hAnsi="Arial" w:cs="Arial"/>
      <w:b/>
      <w:bCs/>
      <w:sz w:val="26"/>
      <w:szCs w:val="26"/>
      <w:lang w:val="ka-GE" w:eastAsia="ru-RU"/>
    </w:rPr>
  </w:style>
  <w:style w:type="character" w:customStyle="1" w:styleId="Char11">
    <w:name w:val="Знак Знак Char11"/>
    <w:aliases w:val="Знак Char2,Char Char2,Знак Char Char Char Char Char"/>
    <w:uiPriority w:val="99"/>
    <w:rsid w:val="00FE6188"/>
    <w:rPr>
      <w:rFonts w:ascii="AcadNusx" w:hAnsi="AcadNusx" w:cs="Times New Roman"/>
      <w:sz w:val="24"/>
      <w:szCs w:val="24"/>
      <w:lang w:val="ru-RU" w:eastAsia="ru-RU" w:bidi="ar-SA"/>
    </w:rPr>
  </w:style>
  <w:style w:type="character" w:customStyle="1" w:styleId="a8">
    <w:name w:val="Гипертекстовая ссылка"/>
    <w:uiPriority w:val="99"/>
    <w:rsid w:val="00FE6188"/>
    <w:rPr>
      <w:rFonts w:cs="Times New Roman"/>
      <w:b/>
      <w:bCs/>
      <w:color w:val="008000"/>
      <w:sz w:val="20"/>
      <w:szCs w:val="20"/>
      <w:u w:val="single"/>
    </w:rPr>
  </w:style>
  <w:style w:type="table" w:customStyle="1" w:styleId="120">
    <w:name w:val="Сетка таблицы12"/>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uiPriority w:val="9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ing">
    <w:name w:val="Bulleting"/>
    <w:basedOn w:val="ReportBullet"/>
    <w:uiPriority w:val="99"/>
    <w:rsid w:val="00FE6188"/>
    <w:pPr>
      <w:numPr>
        <w:numId w:val="0"/>
      </w:numPr>
      <w:jc w:val="both"/>
    </w:pPr>
    <w:rPr>
      <w:rFonts w:ascii="Sylfaen" w:hAnsi="Sylfaen"/>
      <w:lang w:val="ka-GE"/>
    </w:rPr>
  </w:style>
  <w:style w:type="paragraph" w:customStyle="1" w:styleId="ReportTableHeadingCentre">
    <w:name w:val="Report Table Heading Centre"/>
    <w:basedOn w:val="Normal"/>
    <w:uiPriority w:val="99"/>
    <w:rsid w:val="00FE6188"/>
    <w:pPr>
      <w:spacing w:before="60" w:after="60" w:line="280" w:lineRule="exact"/>
      <w:jc w:val="center"/>
    </w:pPr>
    <w:rPr>
      <w:rFonts w:ascii="Arial" w:eastAsia="Times New Roman" w:hAnsi="Arial" w:cs="Times New Roman"/>
      <w:b/>
      <w:bCs/>
      <w:color w:val="00506C"/>
      <w:szCs w:val="20"/>
      <w:lang w:val="en-GB"/>
    </w:rPr>
  </w:style>
  <w:style w:type="table" w:customStyle="1" w:styleId="650">
    <w:name w:val="Сетка таблицы65"/>
    <w:basedOn w:val="TableNormal"/>
    <w:next w:val="TableGrid"/>
    <w:uiPriority w:val="5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TableNormal"/>
    <w:next w:val="TableGrid"/>
    <w:uiPriority w:val="9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
    <w:name w:val="Сетка таблицы8"/>
    <w:basedOn w:val="TableNormal"/>
    <w:next w:val="TableGrid"/>
    <w:uiPriority w:val="59"/>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3">
    <w:name w:val="Абзац списка4"/>
    <w:basedOn w:val="Normal"/>
    <w:rsid w:val="00FE6188"/>
    <w:pPr>
      <w:spacing w:before="0" w:after="200" w:line="276" w:lineRule="auto"/>
      <w:ind w:left="720"/>
      <w:contextualSpacing/>
      <w:jc w:val="left"/>
    </w:pPr>
    <w:rPr>
      <w:rFonts w:ascii="Calibri" w:eastAsia="Times New Roman" w:hAnsi="Calibri" w:cs="Times New Roman"/>
      <w:lang w:val="ru-RU" w:eastAsia="ru-RU"/>
    </w:rPr>
  </w:style>
  <w:style w:type="table" w:customStyle="1" w:styleId="121">
    <w:name w:val="Сетка таблицы121"/>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TableNormal"/>
    <w:next w:val="TableGrid"/>
    <w:uiPriority w:val="5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basedOn w:val="TableNormal"/>
    <w:next w:val="TableGrid"/>
    <w:uiPriority w:val="59"/>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2-">
    <w:name w:val="Heading 2-"/>
    <w:basedOn w:val="Heading1"/>
    <w:rsid w:val="00FE6188"/>
    <w:pPr>
      <w:keepLines w:val="0"/>
      <w:numPr>
        <w:numId w:val="0"/>
      </w:numPr>
      <w:tabs>
        <w:tab w:val="num" w:pos="360"/>
        <w:tab w:val="num" w:pos="720"/>
      </w:tabs>
      <w:spacing w:before="60" w:after="240"/>
      <w:ind w:left="720" w:hanging="360"/>
      <w:jc w:val="left"/>
    </w:pPr>
    <w:rPr>
      <w:rFonts w:ascii="AcadNusx" w:eastAsia="Times New Roman" w:hAnsi="AcadNusx" w:cs="Arial"/>
      <w:bCs/>
      <w:noProof w:val="0"/>
      <w:color w:val="000000"/>
      <w:kern w:val="32"/>
      <w:sz w:val="24"/>
      <w:szCs w:val="24"/>
      <w:lang w:eastAsia="ru-RU"/>
    </w:rPr>
  </w:style>
  <w:style w:type="paragraph" w:customStyle="1" w:styleId="StyleHeading1">
    <w:name w:val="Style Heading 1"/>
    <w:basedOn w:val="Heading1"/>
    <w:autoRedefine/>
    <w:rsid w:val="00FE6188"/>
    <w:pPr>
      <w:keepLines w:val="0"/>
      <w:numPr>
        <w:numId w:val="0"/>
      </w:numPr>
      <w:tabs>
        <w:tab w:val="num" w:pos="720"/>
      </w:tabs>
      <w:spacing w:before="240" w:after="60"/>
      <w:ind w:left="720" w:hanging="360"/>
      <w:jc w:val="center"/>
    </w:pPr>
    <w:rPr>
      <w:rFonts w:ascii="AcadNusx" w:eastAsia="Times New Roman" w:hAnsi="AcadNusx" w:cs="Times New Roman"/>
      <w:bCs/>
      <w:noProof w:val="0"/>
      <w:color w:val="000000"/>
      <w:kern w:val="32"/>
      <w:lang w:val="ru-RU" w:eastAsia="ru-RU"/>
    </w:rPr>
  </w:style>
  <w:style w:type="table" w:customStyle="1" w:styleId="ReportTable2228">
    <w:name w:val="Report Table 2228"/>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Bodytext13">
    <w:name w:val="Body text (13)"/>
    <w:basedOn w:val="Normal"/>
    <w:link w:val="Bodytext130"/>
    <w:rsid w:val="00FE6188"/>
    <w:pPr>
      <w:shd w:val="clear" w:color="auto" w:fill="FFFFFF"/>
      <w:spacing w:before="0" w:after="0" w:line="240" w:lineRule="atLeast"/>
      <w:jc w:val="left"/>
    </w:pPr>
    <w:rPr>
      <w:rFonts w:ascii="Arial" w:eastAsia="Times New Roman" w:hAnsi="Arial" w:cs="Times New Roman"/>
      <w:sz w:val="18"/>
      <w:szCs w:val="20"/>
      <w:lang w:val="ru-RU" w:eastAsia="ru-RU"/>
    </w:rPr>
  </w:style>
  <w:style w:type="paragraph" w:customStyle="1" w:styleId="style13205056660000000595msonormal">
    <w:name w:val="style_13205056660000000595msonormal"/>
    <w:basedOn w:val="Normal"/>
    <w:rsid w:val="00FE6188"/>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Pa8">
    <w:name w:val="Pa8"/>
    <w:basedOn w:val="Default"/>
    <w:next w:val="Default"/>
    <w:uiPriority w:val="99"/>
    <w:rsid w:val="00FE6188"/>
    <w:pPr>
      <w:spacing w:line="241" w:lineRule="atLeast"/>
    </w:pPr>
    <w:rPr>
      <w:rFonts w:ascii="Academiuri" w:eastAsia="Times New Roman" w:hAnsi="Academiuri" w:cs="Times New Roman"/>
      <w:color w:val="auto"/>
      <w:lang w:val="ru-RU" w:eastAsia="ru-RU"/>
    </w:rPr>
  </w:style>
  <w:style w:type="paragraph" w:customStyle="1" w:styleId="Pa9">
    <w:name w:val="Pa9"/>
    <w:basedOn w:val="Default"/>
    <w:next w:val="Default"/>
    <w:uiPriority w:val="99"/>
    <w:rsid w:val="00FE6188"/>
    <w:pPr>
      <w:spacing w:line="241" w:lineRule="atLeast"/>
    </w:pPr>
    <w:rPr>
      <w:rFonts w:ascii="Academiuri" w:eastAsia="Times New Roman" w:hAnsi="Academiuri" w:cs="Times New Roman"/>
      <w:color w:val="auto"/>
      <w:lang w:val="ru-RU" w:eastAsia="ru-RU"/>
    </w:rPr>
  </w:style>
  <w:style w:type="paragraph" w:customStyle="1" w:styleId="Bullet1">
    <w:name w:val="~Bullet1"/>
    <w:basedOn w:val="Normal"/>
    <w:link w:val="Bullet1Char"/>
    <w:rsid w:val="00FE6188"/>
    <w:pPr>
      <w:numPr>
        <w:ilvl w:val="2"/>
        <w:numId w:val="52"/>
      </w:numPr>
      <w:spacing w:before="0" w:after="0" w:line="260" w:lineRule="exact"/>
      <w:jc w:val="left"/>
    </w:pPr>
    <w:rPr>
      <w:rFonts w:ascii="Arial" w:eastAsia="Times New Roman" w:hAnsi="Arial" w:cs="Times New Roman"/>
      <w:szCs w:val="24"/>
      <w:lang w:val="en-GB" w:eastAsia="en-GB"/>
    </w:rPr>
  </w:style>
  <w:style w:type="paragraph" w:customStyle="1" w:styleId="Pa1">
    <w:name w:val="Pa1"/>
    <w:basedOn w:val="Default"/>
    <w:next w:val="Default"/>
    <w:uiPriority w:val="99"/>
    <w:rsid w:val="00FE6188"/>
    <w:pPr>
      <w:spacing w:line="241" w:lineRule="atLeast"/>
    </w:pPr>
    <w:rPr>
      <w:rFonts w:ascii="Avaza" w:eastAsia="Times New Roman" w:hAnsi="Avaza" w:cs="Times New Roman"/>
      <w:color w:val="auto"/>
      <w:sz w:val="22"/>
      <w:szCs w:val="22"/>
      <w:lang w:val="ru-RU"/>
    </w:rPr>
  </w:style>
  <w:style w:type="character" w:customStyle="1" w:styleId="A30">
    <w:name w:val="A3"/>
    <w:uiPriority w:val="99"/>
    <w:rsid w:val="00FE6188"/>
    <w:rPr>
      <w:color w:val="000000"/>
      <w:sz w:val="20"/>
    </w:rPr>
  </w:style>
  <w:style w:type="character" w:customStyle="1" w:styleId="A70">
    <w:name w:val="A7"/>
    <w:uiPriority w:val="99"/>
    <w:rsid w:val="00FE6188"/>
    <w:rPr>
      <w:color w:val="000000"/>
      <w:sz w:val="18"/>
    </w:rPr>
  </w:style>
  <w:style w:type="paragraph" w:customStyle="1" w:styleId="text1">
    <w:name w:val="text1"/>
    <w:basedOn w:val="Normal"/>
    <w:uiPriority w:val="99"/>
    <w:rsid w:val="00FE6188"/>
    <w:pPr>
      <w:tabs>
        <w:tab w:val="left" w:pos="0"/>
        <w:tab w:val="left" w:pos="90"/>
      </w:tabs>
      <w:spacing w:before="0" w:after="200" w:line="360" w:lineRule="auto"/>
    </w:pPr>
    <w:rPr>
      <w:rFonts w:ascii="Times New Roman" w:eastAsia="Times New Roman" w:hAnsi="Times New Roman" w:cs="Times New Roman"/>
      <w:noProof/>
      <w:sz w:val="24"/>
      <w:lang w:val="tr-TR" w:eastAsia="tr-TR"/>
    </w:rPr>
  </w:style>
  <w:style w:type="character" w:customStyle="1" w:styleId="atn">
    <w:name w:val="atn"/>
    <w:rsid w:val="00FE6188"/>
  </w:style>
  <w:style w:type="paragraph" w:customStyle="1" w:styleId="26">
    <w:name w:val="Основной текст2"/>
    <w:basedOn w:val="Normal"/>
    <w:rsid w:val="00FE6188"/>
    <w:pPr>
      <w:spacing w:before="0" w:after="0"/>
    </w:pPr>
    <w:rPr>
      <w:rFonts w:ascii="Arial" w:eastAsia="SimSun" w:hAnsi="Arial" w:cs="Times New Roman"/>
      <w:iCs/>
      <w:szCs w:val="18"/>
      <w:lang w:val="en-GB" w:eastAsia="zh-CN"/>
    </w:rPr>
  </w:style>
  <w:style w:type="paragraph" w:customStyle="1" w:styleId="mtavariteqsti">
    <w:name w:val="!_mtavari teqsti"/>
    <w:basedOn w:val="Normal"/>
    <w:rsid w:val="00FE6188"/>
    <w:pPr>
      <w:widowControl w:val="0"/>
      <w:tabs>
        <w:tab w:val="left" w:pos="851"/>
      </w:tabs>
      <w:spacing w:before="0" w:after="0"/>
      <w:ind w:left="851"/>
    </w:pPr>
    <w:rPr>
      <w:rFonts w:eastAsia="Times New Roman" w:cs="Times New Roman"/>
    </w:rPr>
  </w:style>
  <w:style w:type="paragraph" w:customStyle="1" w:styleId="bullets">
    <w:name w:val="!_bullets"/>
    <w:basedOn w:val="mtavariteqsti"/>
    <w:autoRedefine/>
    <w:rsid w:val="00FE6188"/>
    <w:pPr>
      <w:numPr>
        <w:numId w:val="53"/>
      </w:numPr>
      <w:tabs>
        <w:tab w:val="clear" w:pos="851"/>
        <w:tab w:val="left" w:pos="1276"/>
      </w:tabs>
    </w:pPr>
  </w:style>
  <w:style w:type="paragraph" w:customStyle="1" w:styleId="Heading20">
    <w:name w:val="!_Heading 2"/>
    <w:basedOn w:val="Heading2"/>
    <w:autoRedefine/>
    <w:rsid w:val="00FE6188"/>
    <w:pPr>
      <w:widowControl w:val="0"/>
      <w:numPr>
        <w:ilvl w:val="0"/>
        <w:numId w:val="0"/>
      </w:numPr>
      <w:tabs>
        <w:tab w:val="num" w:pos="792"/>
        <w:tab w:val="left" w:pos="851"/>
      </w:tabs>
      <w:spacing w:before="360" w:after="240"/>
      <w:ind w:left="851" w:hanging="851"/>
      <w:jc w:val="left"/>
    </w:pPr>
    <w:rPr>
      <w:rFonts w:eastAsia="Times New Roman" w:cs="Times New Roman"/>
      <w:noProof w:val="0"/>
      <w:color w:val="auto"/>
      <w:sz w:val="26"/>
    </w:rPr>
  </w:style>
  <w:style w:type="table" w:customStyle="1" w:styleId="ReportTable">
    <w:name w:val="Report Table"/>
    <w:uiPriority w:val="99"/>
    <w:semiHidden/>
    <w:unhideWhenUsed/>
    <w:qFormat/>
    <w:rsid w:val="00FE6188"/>
    <w:pPr>
      <w:spacing w:before="0" w:after="0"/>
    </w:pPr>
    <w:rPr>
      <w:rFonts w:ascii="Times New Roman" w:eastAsia="Calibri"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FE6188"/>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3">
    <w:name w:val="Абзац списка5"/>
    <w:basedOn w:val="Normal"/>
    <w:rsid w:val="00FE6188"/>
    <w:pPr>
      <w:spacing w:before="0" w:after="200" w:line="276" w:lineRule="auto"/>
      <w:ind w:left="720"/>
      <w:contextualSpacing/>
      <w:jc w:val="left"/>
    </w:pPr>
    <w:rPr>
      <w:rFonts w:ascii="Calibri" w:eastAsia="Times New Roman" w:hAnsi="Calibri" w:cs="Times New Roman"/>
      <w:lang w:val="ru-RU" w:eastAsia="ru-RU"/>
    </w:rPr>
  </w:style>
  <w:style w:type="numbering" w:customStyle="1" w:styleId="NoList11110">
    <w:name w:val="No List11110"/>
    <w:next w:val="NoList"/>
    <w:semiHidden/>
    <w:unhideWhenUsed/>
    <w:rsid w:val="00FE6188"/>
  </w:style>
  <w:style w:type="character" w:customStyle="1" w:styleId="BodyTextChar1">
    <w:name w:val="Body Text Char1"/>
    <w:uiPriority w:val="99"/>
    <w:semiHidden/>
    <w:rsid w:val="00FE6188"/>
    <w:rPr>
      <w:rFonts w:ascii="Sylfaen" w:hAnsi="Sylfaen"/>
      <w:sz w:val="22"/>
      <w:lang w:val="en-US" w:eastAsia="en-US"/>
    </w:rPr>
  </w:style>
  <w:style w:type="character" w:customStyle="1" w:styleId="BodyTextIndentChar1">
    <w:name w:val="Body Text Indent Char1"/>
    <w:rsid w:val="00FE6188"/>
    <w:rPr>
      <w:rFonts w:ascii="Sylfaen" w:hAnsi="Sylfaen"/>
      <w:sz w:val="22"/>
      <w:lang w:val="en-US" w:eastAsia="en-US"/>
    </w:rPr>
  </w:style>
  <w:style w:type="character" w:customStyle="1" w:styleId="BodyText2Char1">
    <w:name w:val="Body Text 2 Char1"/>
    <w:uiPriority w:val="99"/>
    <w:semiHidden/>
    <w:rsid w:val="00FE6188"/>
    <w:rPr>
      <w:rFonts w:ascii="Sylfaen" w:hAnsi="Sylfaen"/>
      <w:sz w:val="22"/>
      <w:lang w:val="en-US" w:eastAsia="en-US"/>
    </w:rPr>
  </w:style>
  <w:style w:type="character" w:customStyle="1" w:styleId="BodyText3Char1">
    <w:name w:val="Body Text 3 Char1"/>
    <w:uiPriority w:val="99"/>
    <w:semiHidden/>
    <w:rsid w:val="00FE6188"/>
    <w:rPr>
      <w:rFonts w:ascii="Sylfaen" w:hAnsi="Sylfaen"/>
      <w:sz w:val="16"/>
      <w:szCs w:val="16"/>
      <w:lang w:val="en-US" w:eastAsia="en-US"/>
    </w:rPr>
  </w:style>
  <w:style w:type="character" w:customStyle="1" w:styleId="BodyTextIndent2Char1">
    <w:name w:val="Body Text Indent 2 Char1"/>
    <w:uiPriority w:val="99"/>
    <w:semiHidden/>
    <w:rsid w:val="00FE6188"/>
    <w:rPr>
      <w:rFonts w:ascii="Sylfaen" w:hAnsi="Sylfaen"/>
      <w:sz w:val="22"/>
      <w:lang w:val="en-US" w:eastAsia="en-US"/>
    </w:rPr>
  </w:style>
  <w:style w:type="paragraph" w:customStyle="1" w:styleId="1a">
    <w:name w:val="Обычный1"/>
    <w:rsid w:val="00FE6188"/>
    <w:pPr>
      <w:autoSpaceDE w:val="0"/>
      <w:autoSpaceDN w:val="0"/>
      <w:spacing w:before="0" w:line="360" w:lineRule="auto"/>
      <w:ind w:firstLine="567"/>
      <w:jc w:val="both"/>
    </w:pPr>
    <w:rPr>
      <w:rFonts w:ascii="Times New Roman" w:eastAsia="Times New Roman" w:hAnsi="Times New Roman" w:cs="Times New Roman"/>
      <w:sz w:val="24"/>
      <w:szCs w:val="24"/>
      <w:lang w:val="ru-RU" w:eastAsia="ru-RU"/>
    </w:rPr>
  </w:style>
  <w:style w:type="paragraph" w:customStyle="1" w:styleId="a9">
    <w:name w:val="正文小标题"/>
    <w:basedOn w:val="Normal"/>
    <w:rsid w:val="00FE6188"/>
    <w:pPr>
      <w:widowControl w:val="0"/>
      <w:tabs>
        <w:tab w:val="num" w:pos="852"/>
      </w:tabs>
      <w:overflowPunct w:val="0"/>
      <w:autoSpaceDE w:val="0"/>
      <w:autoSpaceDN w:val="0"/>
      <w:adjustRightInd w:val="0"/>
      <w:spacing w:before="0" w:after="0" w:line="488" w:lineRule="exact"/>
      <w:ind w:left="852" w:hanging="852"/>
    </w:pPr>
    <w:rPr>
      <w:rFonts w:ascii="FangSong_GB2312" w:eastAsia="SimSun" w:hAnsi="Arial" w:cs="Times New Roman"/>
      <w:sz w:val="24"/>
      <w:szCs w:val="20"/>
      <w:lang w:val="en-GB" w:eastAsia="zh-CN"/>
    </w:rPr>
  </w:style>
  <w:style w:type="paragraph" w:customStyle="1" w:styleId="66">
    <w:name w:val="Абзац списка6"/>
    <w:basedOn w:val="Normal"/>
    <w:rsid w:val="00FE6188"/>
    <w:pPr>
      <w:spacing w:before="0" w:after="200" w:line="276" w:lineRule="auto"/>
      <w:ind w:left="720"/>
      <w:contextualSpacing/>
      <w:jc w:val="left"/>
    </w:pPr>
    <w:rPr>
      <w:rFonts w:ascii="Calibri" w:eastAsia="Times New Roman" w:hAnsi="Calibri" w:cs="Times New Roman"/>
      <w:lang w:val="ru-RU" w:eastAsia="ru-RU"/>
    </w:rPr>
  </w:style>
  <w:style w:type="numbering" w:customStyle="1" w:styleId="1112">
    <w:name w:val="Нет списка111"/>
    <w:next w:val="NoList"/>
    <w:uiPriority w:val="99"/>
    <w:semiHidden/>
    <w:unhideWhenUsed/>
    <w:rsid w:val="00FE6188"/>
  </w:style>
  <w:style w:type="numbering" w:customStyle="1" w:styleId="2111">
    <w:name w:val="Нет списка211"/>
    <w:next w:val="NoList"/>
    <w:uiPriority w:val="99"/>
    <w:semiHidden/>
    <w:unhideWhenUsed/>
    <w:rsid w:val="00FE6188"/>
  </w:style>
  <w:style w:type="numbering" w:customStyle="1" w:styleId="3111">
    <w:name w:val="Нет списка311"/>
    <w:next w:val="NoList"/>
    <w:uiPriority w:val="99"/>
    <w:semiHidden/>
    <w:unhideWhenUsed/>
    <w:rsid w:val="00FE6188"/>
  </w:style>
  <w:style w:type="numbering" w:customStyle="1" w:styleId="11110">
    <w:name w:val="Нет списка1111"/>
    <w:next w:val="NoList"/>
    <w:uiPriority w:val="99"/>
    <w:semiHidden/>
    <w:unhideWhenUsed/>
    <w:rsid w:val="00FE6188"/>
  </w:style>
  <w:style w:type="numbering" w:customStyle="1" w:styleId="21110">
    <w:name w:val="Нет списка2111"/>
    <w:next w:val="NoList"/>
    <w:uiPriority w:val="99"/>
    <w:semiHidden/>
    <w:unhideWhenUsed/>
    <w:rsid w:val="00FE6188"/>
  </w:style>
  <w:style w:type="table" w:customStyle="1" w:styleId="225">
    <w:name w:val="Сетка таблицы22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
    <w:name w:val="Нет списка7"/>
    <w:next w:val="NoList"/>
    <w:uiPriority w:val="99"/>
    <w:semiHidden/>
    <w:unhideWhenUsed/>
    <w:rsid w:val="00FE6188"/>
  </w:style>
  <w:style w:type="table" w:customStyle="1" w:styleId="27">
    <w:name w:val="Современная таблица2"/>
    <w:basedOn w:val="TableNormal"/>
    <w:next w:val="TableContemporary"/>
    <w:rsid w:val="00FE6188"/>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30">
    <w:name w:val="Сетка таблицы23"/>
    <w:basedOn w:val="TableNormal"/>
    <w:next w:val="TableGrid"/>
    <w:uiPriority w:val="9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uiPriority w:val="5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8">
    <w:name w:val="Сетка таблицы248"/>
    <w:uiPriority w:val="5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uiPriority w:val="9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етка таблицы122"/>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8">
    <w:name w:val="Table Grid128"/>
    <w:basedOn w:val="TableNormal"/>
    <w:next w:val="TableGrid"/>
    <w:uiPriority w:val="59"/>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5">
    <w:name w:val="Report Table 2235"/>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0">
    <w:name w:val="No List1210"/>
    <w:next w:val="NoList"/>
    <w:semiHidden/>
    <w:unhideWhenUsed/>
    <w:rsid w:val="00FE6188"/>
  </w:style>
  <w:style w:type="numbering" w:customStyle="1" w:styleId="123">
    <w:name w:val="Нет списка12"/>
    <w:next w:val="NoList"/>
    <w:uiPriority w:val="99"/>
    <w:semiHidden/>
    <w:unhideWhenUsed/>
    <w:rsid w:val="00FE6188"/>
  </w:style>
  <w:style w:type="numbering" w:customStyle="1" w:styleId="220">
    <w:name w:val="Нет списка22"/>
    <w:next w:val="NoList"/>
    <w:uiPriority w:val="99"/>
    <w:semiHidden/>
    <w:unhideWhenUsed/>
    <w:rsid w:val="00FE6188"/>
  </w:style>
  <w:style w:type="numbering" w:customStyle="1" w:styleId="321">
    <w:name w:val="Нет списка32"/>
    <w:next w:val="NoList"/>
    <w:uiPriority w:val="99"/>
    <w:semiHidden/>
    <w:unhideWhenUsed/>
    <w:rsid w:val="00FE6188"/>
  </w:style>
  <w:style w:type="numbering" w:customStyle="1" w:styleId="1120">
    <w:name w:val="Нет списка112"/>
    <w:next w:val="NoList"/>
    <w:uiPriority w:val="99"/>
    <w:semiHidden/>
    <w:unhideWhenUsed/>
    <w:rsid w:val="00FE6188"/>
  </w:style>
  <w:style w:type="numbering" w:customStyle="1" w:styleId="212">
    <w:name w:val="Нет списка212"/>
    <w:next w:val="NoList"/>
    <w:uiPriority w:val="99"/>
    <w:semiHidden/>
    <w:unhideWhenUsed/>
    <w:rsid w:val="00FE6188"/>
  </w:style>
  <w:style w:type="numbering" w:customStyle="1" w:styleId="80">
    <w:name w:val="Нет списка8"/>
    <w:next w:val="NoList"/>
    <w:uiPriority w:val="99"/>
    <w:semiHidden/>
    <w:unhideWhenUsed/>
    <w:rsid w:val="00FE6188"/>
  </w:style>
  <w:style w:type="table" w:customStyle="1" w:styleId="34">
    <w:name w:val="Современная таблица3"/>
    <w:basedOn w:val="TableNormal"/>
    <w:next w:val="TableContemporary"/>
    <w:rsid w:val="00FE6188"/>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50">
    <w:name w:val="Сетка таблицы2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uiPriority w:val="5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uiPriority w:val="5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0">
    <w:name w:val="Сетка таблицы53"/>
    <w:uiPriority w:val="9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0">
    <w:name w:val="Сетка таблицы123"/>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6">
    <w:name w:val="Table Grid136"/>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8">
    <w:name w:val="Report Table 2248"/>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38">
    <w:name w:val="No List138"/>
    <w:next w:val="NoList"/>
    <w:semiHidden/>
    <w:unhideWhenUsed/>
    <w:rsid w:val="00FE6188"/>
  </w:style>
  <w:style w:type="numbering" w:customStyle="1" w:styleId="130">
    <w:name w:val="Нет списка13"/>
    <w:next w:val="NoList"/>
    <w:uiPriority w:val="99"/>
    <w:semiHidden/>
    <w:unhideWhenUsed/>
    <w:rsid w:val="00FE6188"/>
  </w:style>
  <w:style w:type="numbering" w:customStyle="1" w:styleId="231">
    <w:name w:val="Нет списка23"/>
    <w:next w:val="NoList"/>
    <w:uiPriority w:val="99"/>
    <w:semiHidden/>
    <w:unhideWhenUsed/>
    <w:rsid w:val="00FE6188"/>
  </w:style>
  <w:style w:type="numbering" w:customStyle="1" w:styleId="331">
    <w:name w:val="Нет списка33"/>
    <w:next w:val="NoList"/>
    <w:uiPriority w:val="99"/>
    <w:semiHidden/>
    <w:unhideWhenUsed/>
    <w:rsid w:val="00FE6188"/>
  </w:style>
  <w:style w:type="numbering" w:customStyle="1" w:styleId="1130">
    <w:name w:val="Нет списка113"/>
    <w:next w:val="NoList"/>
    <w:uiPriority w:val="99"/>
    <w:semiHidden/>
    <w:unhideWhenUsed/>
    <w:rsid w:val="00FE6188"/>
  </w:style>
  <w:style w:type="numbering" w:customStyle="1" w:styleId="213">
    <w:name w:val="Нет списка213"/>
    <w:next w:val="NoList"/>
    <w:uiPriority w:val="99"/>
    <w:semiHidden/>
    <w:unhideWhenUsed/>
    <w:rsid w:val="00FE6188"/>
  </w:style>
  <w:style w:type="table" w:customStyle="1" w:styleId="270">
    <w:name w:val="Сетка таблицы27"/>
    <w:basedOn w:val="TableNormal"/>
    <w:next w:val="TableGrid"/>
    <w:uiPriority w:val="5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8"/>
    <w:basedOn w:val="TableNormal"/>
    <w:next w:val="TableGrid"/>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41">
    <w:name w:val="Style41"/>
    <w:uiPriority w:val="99"/>
    <w:rsid w:val="00FE6188"/>
  </w:style>
  <w:style w:type="numbering" w:customStyle="1" w:styleId="Style311">
    <w:name w:val="Style311"/>
    <w:uiPriority w:val="99"/>
    <w:rsid w:val="00FE6188"/>
  </w:style>
  <w:style w:type="numbering" w:customStyle="1" w:styleId="Style411">
    <w:name w:val="Style411"/>
    <w:uiPriority w:val="99"/>
    <w:rsid w:val="00FE6188"/>
  </w:style>
  <w:style w:type="numbering" w:customStyle="1" w:styleId="NoList220">
    <w:name w:val="No List220"/>
    <w:next w:val="NoList"/>
    <w:uiPriority w:val="99"/>
    <w:semiHidden/>
    <w:unhideWhenUsed/>
    <w:rsid w:val="00FE6188"/>
  </w:style>
  <w:style w:type="table" w:customStyle="1" w:styleId="ReportTable2419">
    <w:name w:val="Report Table 2419"/>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0">
    <w:name w:val="No List320"/>
    <w:next w:val="NoList"/>
    <w:uiPriority w:val="99"/>
    <w:semiHidden/>
    <w:unhideWhenUsed/>
    <w:rsid w:val="00FE6188"/>
  </w:style>
  <w:style w:type="table" w:customStyle="1" w:styleId="ReportTable2428">
    <w:name w:val="Report Table 2428"/>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5">
    <w:name w:val="No List145"/>
    <w:next w:val="NoList"/>
    <w:uiPriority w:val="99"/>
    <w:semiHidden/>
    <w:unhideWhenUsed/>
    <w:rsid w:val="00FE6188"/>
  </w:style>
  <w:style w:type="numbering" w:customStyle="1" w:styleId="NoList2116">
    <w:name w:val="No List2116"/>
    <w:next w:val="NoList"/>
    <w:uiPriority w:val="99"/>
    <w:semiHidden/>
    <w:unhideWhenUsed/>
    <w:rsid w:val="00FE6188"/>
  </w:style>
  <w:style w:type="table" w:customStyle="1" w:styleId="ReportTable2436">
    <w:name w:val="Report Table 2436"/>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8">
    <w:name w:val="No List418"/>
    <w:next w:val="NoList"/>
    <w:uiPriority w:val="99"/>
    <w:semiHidden/>
    <w:unhideWhenUsed/>
    <w:rsid w:val="00FE6188"/>
  </w:style>
  <w:style w:type="table" w:customStyle="1" w:styleId="ReportTable2445">
    <w:name w:val="Report Table 2445"/>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55">
    <w:name w:val="No List155"/>
    <w:next w:val="NoList"/>
    <w:uiPriority w:val="99"/>
    <w:semiHidden/>
    <w:unhideWhenUsed/>
    <w:rsid w:val="00FE6188"/>
  </w:style>
  <w:style w:type="numbering" w:customStyle="1" w:styleId="Style435">
    <w:name w:val="Style435"/>
    <w:uiPriority w:val="99"/>
    <w:rsid w:val="00FE6188"/>
    <w:pPr>
      <w:numPr>
        <w:numId w:val="54"/>
      </w:numPr>
    </w:pPr>
  </w:style>
  <w:style w:type="character" w:customStyle="1" w:styleId="st">
    <w:name w:val="st"/>
    <w:basedOn w:val="DefaultParagraphFont"/>
    <w:rsid w:val="00FE6188"/>
  </w:style>
  <w:style w:type="numbering" w:customStyle="1" w:styleId="NoList59">
    <w:name w:val="No List59"/>
    <w:next w:val="NoList"/>
    <w:uiPriority w:val="99"/>
    <w:semiHidden/>
    <w:unhideWhenUsed/>
    <w:rsid w:val="00FE6188"/>
  </w:style>
  <w:style w:type="numbering" w:customStyle="1" w:styleId="NoList165">
    <w:name w:val="No List165"/>
    <w:next w:val="NoList"/>
    <w:uiPriority w:val="99"/>
    <w:semiHidden/>
    <w:unhideWhenUsed/>
    <w:rsid w:val="00FE6188"/>
  </w:style>
  <w:style w:type="numbering" w:customStyle="1" w:styleId="NoList69">
    <w:name w:val="No List69"/>
    <w:next w:val="NoList"/>
    <w:uiPriority w:val="99"/>
    <w:semiHidden/>
    <w:unhideWhenUsed/>
    <w:rsid w:val="00FE6188"/>
  </w:style>
  <w:style w:type="table" w:customStyle="1" w:styleId="2415">
    <w:name w:val="Сетка таблицы2415"/>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8">
    <w:name w:val="Table Grid218"/>
    <w:basedOn w:val="TableNormal"/>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
    <w:name w:val="Table Grid317"/>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6">
    <w:name w:val="Table Grid146"/>
    <w:basedOn w:val="TableNormal"/>
    <w:next w:val="TableGrid"/>
    <w:rsid w:val="00FE6188"/>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5">
    <w:name w:val="No List175"/>
    <w:next w:val="NoList"/>
    <w:uiPriority w:val="99"/>
    <w:semiHidden/>
    <w:unhideWhenUsed/>
    <w:rsid w:val="00FE6188"/>
  </w:style>
  <w:style w:type="table" w:customStyle="1" w:styleId="TableGrid416">
    <w:name w:val="Table Grid416"/>
    <w:basedOn w:val="TableNormal"/>
    <w:next w:val="TableGrid"/>
    <w:uiPriority w:val="59"/>
    <w:rsid w:val="00FE6188"/>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TableNormal"/>
    <w:next w:val="TableGrid"/>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oerii">
    <w:name w:val="Tablo İçeriği"/>
    <w:basedOn w:val="Normal"/>
    <w:rsid w:val="00FE6188"/>
    <w:pPr>
      <w:widowControl w:val="0"/>
      <w:suppressLineNumbers/>
      <w:suppressAutoHyphens/>
      <w:spacing w:before="0" w:after="0"/>
      <w:jc w:val="left"/>
      <w:textAlignment w:val="center"/>
    </w:pPr>
    <w:rPr>
      <w:rFonts w:ascii="Times New Roman" w:eastAsia="Arial Unicode MS" w:hAnsi="Times New Roman" w:cs="Times New Roman"/>
      <w:b/>
      <w:bCs/>
      <w:sz w:val="24"/>
      <w:szCs w:val="24"/>
      <w:lang w:val="en-US"/>
    </w:rPr>
  </w:style>
  <w:style w:type="paragraph" w:customStyle="1" w:styleId="BodyText21">
    <w:name w:val="Body Text 21"/>
    <w:basedOn w:val="Normal"/>
    <w:rsid w:val="00FE6188"/>
    <w:pPr>
      <w:overflowPunct w:val="0"/>
      <w:autoSpaceDE w:val="0"/>
      <w:autoSpaceDN w:val="0"/>
      <w:adjustRightInd w:val="0"/>
      <w:spacing w:before="0" w:after="0"/>
      <w:textAlignment w:val="baseline"/>
    </w:pPr>
    <w:rPr>
      <w:rFonts w:ascii="Times New Roman" w:eastAsia="Times New Roman" w:hAnsi="Times New Roman" w:cs="Times New Roman"/>
      <w:b/>
      <w:bCs/>
      <w:color w:val="FF00FF"/>
      <w:sz w:val="24"/>
      <w:szCs w:val="20"/>
      <w:lang w:val="en-US" w:eastAsia="tr-TR"/>
    </w:rPr>
  </w:style>
  <w:style w:type="table" w:customStyle="1" w:styleId="TableGrid715">
    <w:name w:val="Table Grid715"/>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5">
    <w:name w:val="Table Grid95"/>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5">
    <w:name w:val="Table Grid105"/>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basedOn w:val="TableNormal"/>
    <w:next w:val="TableGrid"/>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basedOn w:val="TableNormal"/>
    <w:next w:val="TableGrid"/>
    <w:uiPriority w:val="59"/>
    <w:rsid w:val="00FE6188"/>
    <w:pPr>
      <w:spacing w:before="0" w:after="0"/>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basedOn w:val="TableNormal"/>
    <w:next w:val="TableGrid"/>
    <w:uiPriority w:val="59"/>
    <w:rsid w:val="00FE6188"/>
    <w:pPr>
      <w:spacing w:before="0" w:after="0"/>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basedOn w:val="TableNormal"/>
    <w:next w:val="TableGrid"/>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TableNormal"/>
    <w:next w:val="TableGrid"/>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basedOn w:val="TableNormal"/>
    <w:next w:val="TableGrid"/>
    <w:uiPriority w:val="59"/>
    <w:rsid w:val="00FE6188"/>
    <w:pPr>
      <w:spacing w:before="0" w:after="0"/>
    </w:pPr>
    <w:rPr>
      <w:rFonts w:ascii="Sylfaen" w:eastAsia="Calibri" w:hAnsi="Sylfaen" w:cs="Times New Roman"/>
      <w:sz w:val="16"/>
      <w:szCs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
    <w:name w:val="Table Grid7111"/>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8">
    <w:name w:val="No List228"/>
    <w:next w:val="NoList"/>
    <w:uiPriority w:val="99"/>
    <w:semiHidden/>
    <w:unhideWhenUsed/>
    <w:rsid w:val="00FE6188"/>
  </w:style>
  <w:style w:type="numbering" w:customStyle="1" w:styleId="NoList3116">
    <w:name w:val="No List3116"/>
    <w:next w:val="NoList"/>
    <w:uiPriority w:val="99"/>
    <w:semiHidden/>
    <w:unhideWhenUsed/>
    <w:rsid w:val="00FE6188"/>
  </w:style>
  <w:style w:type="table" w:customStyle="1" w:styleId="ReportTable2455">
    <w:name w:val="Report Table 245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6">
    <w:name w:val="No List11116"/>
    <w:next w:val="NoList"/>
    <w:semiHidden/>
    <w:unhideWhenUsed/>
    <w:rsid w:val="00FE6188"/>
  </w:style>
  <w:style w:type="numbering" w:customStyle="1" w:styleId="NoList2117">
    <w:name w:val="No List2117"/>
    <w:next w:val="NoList"/>
    <w:uiPriority w:val="99"/>
    <w:semiHidden/>
    <w:unhideWhenUsed/>
    <w:rsid w:val="00FE6188"/>
  </w:style>
  <w:style w:type="table" w:customStyle="1" w:styleId="ReportTable2255">
    <w:name w:val="Report Table 225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5">
    <w:name w:val="Report Table 21105"/>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5">
    <w:name w:val="Report Table 22415"/>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5">
    <w:name w:val="Report Table 226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6">
    <w:name w:val="Table Grid1216"/>
    <w:basedOn w:val="TableNormal"/>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9">
    <w:name w:val="No List419"/>
    <w:next w:val="NoList"/>
    <w:uiPriority w:val="99"/>
    <w:semiHidden/>
    <w:unhideWhenUsed/>
    <w:rsid w:val="00FE6188"/>
  </w:style>
  <w:style w:type="paragraph" w:customStyle="1" w:styleId="TABLESFS">
    <w:name w:val="TABLES FS"/>
    <w:basedOn w:val="Normal"/>
    <w:rsid w:val="00FE6188"/>
    <w:pPr>
      <w:tabs>
        <w:tab w:val="left" w:pos="1155"/>
      </w:tabs>
      <w:suppressAutoHyphens/>
      <w:spacing w:after="0" w:line="100" w:lineRule="atLeast"/>
    </w:pPr>
    <w:rPr>
      <w:rFonts w:ascii="Times New Roman" w:eastAsia="Times New Roman" w:hAnsi="Times New Roman" w:cs="Calibri"/>
      <w:b/>
      <w:bCs/>
      <w:i/>
      <w:iCs/>
      <w:color w:val="943634"/>
      <w:sz w:val="20"/>
      <w:szCs w:val="20"/>
      <w:lang w:val="en-GB"/>
    </w:rPr>
  </w:style>
  <w:style w:type="paragraph" w:customStyle="1" w:styleId="NummerierterAbsatzI">
    <w:name w:val="Nummerierter Absatz I"/>
    <w:basedOn w:val="Normal"/>
    <w:rsid w:val="00FE6188"/>
    <w:pPr>
      <w:numPr>
        <w:numId w:val="59"/>
      </w:numPr>
      <w:spacing w:before="0" w:after="0"/>
    </w:pPr>
    <w:rPr>
      <w:rFonts w:ascii="Arial" w:eastAsia="Calibri" w:hAnsi="Arial" w:cs="Times New Roman"/>
      <w:szCs w:val="20"/>
      <w:lang w:val="en-GB"/>
    </w:rPr>
  </w:style>
  <w:style w:type="paragraph" w:customStyle="1" w:styleId="Equation">
    <w:name w:val="Equation"/>
    <w:basedOn w:val="Normal"/>
    <w:rsid w:val="00FE6188"/>
    <w:pPr>
      <w:tabs>
        <w:tab w:val="right" w:pos="6700"/>
      </w:tabs>
      <w:spacing w:before="260" w:after="260"/>
      <w:ind w:left="360"/>
    </w:pPr>
    <w:rPr>
      <w:rFonts w:ascii="Times New Roman" w:eastAsia="Times New Roman" w:hAnsi="Times New Roman" w:cs="Times New Roman"/>
      <w:szCs w:val="20"/>
      <w:lang w:val="en-GB"/>
    </w:rPr>
  </w:style>
  <w:style w:type="paragraph" w:customStyle="1" w:styleId="ColorfulList-Accent11">
    <w:name w:val="Colorful List - Accent 11"/>
    <w:basedOn w:val="Normal"/>
    <w:uiPriority w:val="34"/>
    <w:rsid w:val="00FE6188"/>
    <w:pPr>
      <w:spacing w:before="0" w:after="200" w:line="276" w:lineRule="auto"/>
      <w:ind w:left="720"/>
      <w:contextualSpacing/>
      <w:jc w:val="left"/>
    </w:pPr>
    <w:rPr>
      <w:rFonts w:ascii="Calibri" w:eastAsia="Calibri" w:hAnsi="Calibri" w:cs="Times New Roman"/>
      <w:lang w:val="en-US"/>
    </w:rPr>
  </w:style>
  <w:style w:type="character" w:customStyle="1" w:styleId="capLabel">
    <w:name w:val="capLabel"/>
    <w:rsid w:val="00FE6188"/>
    <w:rPr>
      <w:i/>
      <w:iCs w:val="0"/>
      <w:vertAlign w:val="baseline"/>
    </w:rPr>
  </w:style>
  <w:style w:type="character" w:customStyle="1" w:styleId="spelle">
    <w:name w:val="spelle"/>
    <w:rsid w:val="00FE6188"/>
  </w:style>
  <w:style w:type="character" w:customStyle="1" w:styleId="grame">
    <w:name w:val="grame"/>
    <w:rsid w:val="00FE6188"/>
  </w:style>
  <w:style w:type="paragraph" w:customStyle="1" w:styleId="Major91">
    <w:name w:val="Major91"/>
    <w:basedOn w:val="Normal"/>
    <w:next w:val="Normal"/>
    <w:autoRedefine/>
    <w:rsid w:val="00FE6188"/>
    <w:pPr>
      <w:keepNext/>
      <w:keepLines/>
      <w:numPr>
        <w:ilvl w:val="1"/>
        <w:numId w:val="62"/>
      </w:numPr>
      <w:spacing w:before="0"/>
      <w:outlineLvl w:val="1"/>
    </w:pPr>
    <w:rPr>
      <w:rFonts w:eastAsia="Calibri" w:cs="Sylfaen"/>
      <w:b/>
      <w:bCs/>
      <w:i/>
      <w:iCs/>
      <w:color w:val="000000"/>
      <w:sz w:val="24"/>
      <w:szCs w:val="24"/>
      <w:lang w:eastAsia="ru-RU"/>
    </w:rPr>
  </w:style>
  <w:style w:type="paragraph" w:customStyle="1" w:styleId="512">
    <w:name w:val="Заголовок 51"/>
    <w:basedOn w:val="Normal"/>
    <w:next w:val="Normal"/>
    <w:unhideWhenUsed/>
    <w:rsid w:val="00FE6188"/>
    <w:pPr>
      <w:keepNext/>
      <w:keepLines/>
      <w:spacing w:before="0" w:after="180"/>
      <w:ind w:left="1150" w:hanging="1008"/>
      <w:jc w:val="left"/>
      <w:outlineLvl w:val="4"/>
    </w:pPr>
    <w:rPr>
      <w:rFonts w:eastAsia="Times New Roman" w:cs="Times New Roman"/>
      <w:b/>
      <w:color w:val="000000"/>
      <w:szCs w:val="24"/>
      <w:lang w:val="ru-RU" w:eastAsia="ru-RU"/>
    </w:rPr>
  </w:style>
  <w:style w:type="paragraph" w:customStyle="1" w:styleId="610">
    <w:name w:val="Заголовок 61"/>
    <w:basedOn w:val="Normal"/>
    <w:next w:val="Normal"/>
    <w:unhideWhenUsed/>
    <w:rsid w:val="00FE6188"/>
    <w:pPr>
      <w:keepNext/>
      <w:keepLines/>
      <w:spacing w:before="200" w:after="0"/>
      <w:ind w:left="1152" w:hanging="1152"/>
      <w:jc w:val="left"/>
      <w:outlineLvl w:val="5"/>
    </w:pPr>
    <w:rPr>
      <w:rFonts w:ascii="Cambria" w:eastAsia="Times New Roman" w:hAnsi="Cambria" w:cs="Times New Roman"/>
      <w:i/>
      <w:iCs/>
      <w:color w:val="243F60"/>
      <w:szCs w:val="24"/>
      <w:lang w:val="ru-RU" w:eastAsia="ru-RU"/>
    </w:rPr>
  </w:style>
  <w:style w:type="paragraph" w:customStyle="1" w:styleId="71">
    <w:name w:val="Заголовок 71"/>
    <w:basedOn w:val="Normal"/>
    <w:next w:val="Normal"/>
    <w:unhideWhenUsed/>
    <w:rsid w:val="00FE6188"/>
    <w:pPr>
      <w:keepNext/>
      <w:keepLines/>
      <w:spacing w:before="200" w:after="0"/>
      <w:ind w:left="1296" w:hanging="1296"/>
      <w:jc w:val="left"/>
      <w:outlineLvl w:val="6"/>
    </w:pPr>
    <w:rPr>
      <w:rFonts w:ascii="Cambria" w:eastAsia="Times New Roman" w:hAnsi="Cambria" w:cs="Times New Roman"/>
      <w:i/>
      <w:iCs/>
      <w:color w:val="404040"/>
      <w:szCs w:val="24"/>
      <w:lang w:val="ru-RU" w:eastAsia="ru-RU"/>
    </w:rPr>
  </w:style>
  <w:style w:type="paragraph" w:customStyle="1" w:styleId="81">
    <w:name w:val="Заголовок 81"/>
    <w:basedOn w:val="Normal"/>
    <w:next w:val="Normal"/>
    <w:unhideWhenUsed/>
    <w:rsid w:val="00FE6188"/>
    <w:pPr>
      <w:keepNext/>
      <w:keepLines/>
      <w:spacing w:before="200" w:after="0"/>
      <w:ind w:left="1440" w:hanging="1440"/>
      <w:jc w:val="left"/>
      <w:outlineLvl w:val="7"/>
    </w:pPr>
    <w:rPr>
      <w:rFonts w:ascii="Cambria" w:eastAsia="Times New Roman" w:hAnsi="Cambria" w:cs="Times New Roman"/>
      <w:color w:val="404040"/>
      <w:sz w:val="20"/>
      <w:szCs w:val="20"/>
      <w:lang w:val="ru-RU" w:eastAsia="ru-RU"/>
    </w:rPr>
  </w:style>
  <w:style w:type="paragraph" w:customStyle="1" w:styleId="91">
    <w:name w:val="Заголовок 91"/>
    <w:basedOn w:val="Normal"/>
    <w:next w:val="Normal"/>
    <w:unhideWhenUsed/>
    <w:rsid w:val="00FE6188"/>
    <w:pPr>
      <w:keepNext/>
      <w:keepLines/>
      <w:spacing w:before="200" w:after="0"/>
      <w:ind w:left="1584" w:hanging="1584"/>
      <w:jc w:val="left"/>
      <w:outlineLvl w:val="8"/>
    </w:pPr>
    <w:rPr>
      <w:rFonts w:ascii="Cambria" w:eastAsia="Times New Roman" w:hAnsi="Cambria" w:cs="Times New Roman"/>
      <w:i/>
      <w:iCs/>
      <w:color w:val="404040"/>
      <w:sz w:val="20"/>
      <w:szCs w:val="20"/>
      <w:lang w:val="ru-RU" w:eastAsia="ru-RU"/>
    </w:rPr>
  </w:style>
  <w:style w:type="numbering" w:customStyle="1" w:styleId="141">
    <w:name w:val="Нет списка14"/>
    <w:next w:val="NoList"/>
    <w:uiPriority w:val="99"/>
    <w:semiHidden/>
    <w:unhideWhenUsed/>
    <w:rsid w:val="00FE6188"/>
  </w:style>
  <w:style w:type="numbering" w:customStyle="1" w:styleId="Style31">
    <w:name w:val="Style31"/>
    <w:uiPriority w:val="99"/>
    <w:rsid w:val="00FE6188"/>
    <w:pPr>
      <w:numPr>
        <w:numId w:val="55"/>
      </w:numPr>
    </w:pPr>
  </w:style>
  <w:style w:type="table" w:customStyle="1" w:styleId="TableContemporary11">
    <w:name w:val="Table Contemporary11"/>
    <w:basedOn w:val="TableNormal"/>
    <w:next w:val="TableContemporary"/>
    <w:rsid w:val="00FE6188"/>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
    <w:name w:val="Style42"/>
    <w:uiPriority w:val="99"/>
    <w:rsid w:val="00FE6188"/>
    <w:pPr>
      <w:numPr>
        <w:numId w:val="56"/>
      </w:numPr>
    </w:pPr>
  </w:style>
  <w:style w:type="numbering" w:customStyle="1" w:styleId="1140">
    <w:name w:val="Нет списка114"/>
    <w:next w:val="NoList"/>
    <w:uiPriority w:val="99"/>
    <w:semiHidden/>
    <w:unhideWhenUsed/>
    <w:rsid w:val="00FE6188"/>
  </w:style>
  <w:style w:type="numbering" w:customStyle="1" w:styleId="240">
    <w:name w:val="Нет списка24"/>
    <w:next w:val="NoList"/>
    <w:uiPriority w:val="99"/>
    <w:semiHidden/>
    <w:unhideWhenUsed/>
    <w:rsid w:val="00FE6188"/>
  </w:style>
  <w:style w:type="numbering" w:customStyle="1" w:styleId="340">
    <w:name w:val="Нет списка34"/>
    <w:next w:val="NoList"/>
    <w:uiPriority w:val="99"/>
    <w:semiHidden/>
    <w:unhideWhenUsed/>
    <w:rsid w:val="00FE6188"/>
  </w:style>
  <w:style w:type="table" w:customStyle="1" w:styleId="115">
    <w:name w:val="Сетка таблицы115"/>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NoList"/>
    <w:uiPriority w:val="99"/>
    <w:semiHidden/>
    <w:unhideWhenUsed/>
    <w:rsid w:val="00FE6188"/>
  </w:style>
  <w:style w:type="numbering" w:customStyle="1" w:styleId="214">
    <w:name w:val="Нет списка214"/>
    <w:next w:val="NoList"/>
    <w:uiPriority w:val="99"/>
    <w:semiHidden/>
    <w:unhideWhenUsed/>
    <w:rsid w:val="00FE6188"/>
  </w:style>
  <w:style w:type="character" w:customStyle="1" w:styleId="215">
    <w:name w:val="Заголовок 2 Знак1"/>
    <w:uiPriority w:val="9"/>
    <w:semiHidden/>
    <w:rsid w:val="00FE6188"/>
    <w:rPr>
      <w:rFonts w:ascii="Cambria" w:eastAsia="Times New Roman" w:hAnsi="Cambria" w:cs="Times New Roman"/>
      <w:b/>
      <w:bCs/>
      <w:color w:val="4F81BD"/>
      <w:sz w:val="26"/>
      <w:szCs w:val="26"/>
    </w:rPr>
  </w:style>
  <w:style w:type="character" w:customStyle="1" w:styleId="513">
    <w:name w:val="Заголовок 5 Знак1"/>
    <w:uiPriority w:val="9"/>
    <w:semiHidden/>
    <w:rsid w:val="00FE6188"/>
    <w:rPr>
      <w:rFonts w:ascii="Cambria" w:eastAsia="Times New Roman" w:hAnsi="Cambria" w:cs="Times New Roman"/>
      <w:color w:val="243F60"/>
    </w:rPr>
  </w:style>
  <w:style w:type="character" w:customStyle="1" w:styleId="611">
    <w:name w:val="Заголовок 6 Знак1"/>
    <w:uiPriority w:val="9"/>
    <w:semiHidden/>
    <w:rsid w:val="00FE6188"/>
    <w:rPr>
      <w:rFonts w:ascii="Cambria" w:eastAsia="Times New Roman" w:hAnsi="Cambria" w:cs="Times New Roman"/>
      <w:i/>
      <w:iCs/>
      <w:color w:val="243F60"/>
    </w:rPr>
  </w:style>
  <w:style w:type="character" w:customStyle="1" w:styleId="710">
    <w:name w:val="Заголовок 7 Знак1"/>
    <w:uiPriority w:val="9"/>
    <w:semiHidden/>
    <w:rsid w:val="00FE6188"/>
    <w:rPr>
      <w:rFonts w:ascii="Cambria" w:eastAsia="Times New Roman" w:hAnsi="Cambria" w:cs="Times New Roman"/>
      <w:i/>
      <w:iCs/>
      <w:color w:val="404040"/>
    </w:rPr>
  </w:style>
  <w:style w:type="character" w:customStyle="1" w:styleId="810">
    <w:name w:val="Заголовок 8 Знак1"/>
    <w:uiPriority w:val="9"/>
    <w:semiHidden/>
    <w:rsid w:val="00FE6188"/>
    <w:rPr>
      <w:rFonts w:ascii="Cambria" w:eastAsia="Times New Roman" w:hAnsi="Cambria" w:cs="Times New Roman"/>
      <w:color w:val="404040"/>
      <w:sz w:val="20"/>
      <w:szCs w:val="20"/>
    </w:rPr>
  </w:style>
  <w:style w:type="character" w:customStyle="1" w:styleId="910">
    <w:name w:val="Заголовок 9 Знак1"/>
    <w:uiPriority w:val="9"/>
    <w:semiHidden/>
    <w:rsid w:val="00FE6188"/>
    <w:rPr>
      <w:rFonts w:ascii="Cambria" w:eastAsia="Times New Roman" w:hAnsi="Cambria" w:cs="Times New Roman"/>
      <w:i/>
      <w:iCs/>
      <w:color w:val="404040"/>
      <w:sz w:val="20"/>
      <w:szCs w:val="20"/>
    </w:rPr>
  </w:style>
  <w:style w:type="numbering" w:customStyle="1" w:styleId="4111">
    <w:name w:val="Нет списка411"/>
    <w:next w:val="NoList"/>
    <w:uiPriority w:val="99"/>
    <w:semiHidden/>
    <w:unhideWhenUsed/>
    <w:rsid w:val="00FE6188"/>
  </w:style>
  <w:style w:type="table" w:customStyle="1" w:styleId="29">
    <w:name w:val="Сетка таблицы29"/>
    <w:basedOn w:val="TableNormal"/>
    <w:next w:val="TableGrid"/>
    <w:uiPriority w:val="5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12">
    <w:name w:val="Style312"/>
    <w:uiPriority w:val="99"/>
    <w:rsid w:val="00FE6188"/>
    <w:pPr>
      <w:numPr>
        <w:numId w:val="60"/>
      </w:numPr>
    </w:pPr>
  </w:style>
  <w:style w:type="table" w:customStyle="1" w:styleId="116">
    <w:name w:val="Современная таблица11"/>
    <w:basedOn w:val="TableNormal"/>
    <w:next w:val="TableContemporary"/>
    <w:rsid w:val="00FE6188"/>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12">
    <w:name w:val="Style412"/>
    <w:uiPriority w:val="99"/>
    <w:rsid w:val="00FE6188"/>
    <w:pPr>
      <w:numPr>
        <w:numId w:val="61"/>
      </w:numPr>
    </w:pPr>
  </w:style>
  <w:style w:type="table" w:customStyle="1" w:styleId="1160">
    <w:name w:val="Сетка таблицы116"/>
    <w:basedOn w:val="TableNormal"/>
    <w:next w:val="TableGrid"/>
    <w:uiPriority w:val="99"/>
    <w:rsid w:val="00FE6188"/>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3110">
    <w:name w:val="Report Table 2311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5">
    <w:name w:val="Report Table 25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5">
    <w:name w:val="Report Table 26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5">
    <w:name w:val="Report Table 27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5">
    <w:name w:val="Report Table 28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5">
    <w:name w:val="Report Table 29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15">
    <w:name w:val="Report Table 210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5">
    <w:name w:val="Report Table 2111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0">
    <w:name w:val="Report Table 21211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8">
    <w:name w:val="Report Table 21318"/>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8">
    <w:name w:val="Report Table 21418"/>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8">
    <w:name w:val="Report Table 21518"/>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8">
    <w:name w:val="Report Table 21618"/>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15">
    <w:name w:val="Report Table 217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5">
    <w:name w:val="Report Table 218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11">
    <w:name w:val="Report Table 21911"/>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11">
    <w:name w:val="Report Table 22011"/>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210">
    <w:name w:val="Нет списка121"/>
    <w:next w:val="NoList"/>
    <w:uiPriority w:val="99"/>
    <w:semiHidden/>
    <w:unhideWhenUsed/>
    <w:rsid w:val="00FE6188"/>
  </w:style>
  <w:style w:type="table" w:customStyle="1" w:styleId="21111">
    <w:name w:val="Сетка таблицы2111"/>
    <w:basedOn w:val="TableNormal"/>
    <w:next w:val="TableGrid"/>
    <w:uiPriority w:val="9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116">
    <w:name w:val="Report Table 22116"/>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210">
    <w:name w:val="Нет списка221"/>
    <w:next w:val="NoList"/>
    <w:uiPriority w:val="99"/>
    <w:semiHidden/>
    <w:unhideWhenUsed/>
    <w:rsid w:val="00FE6188"/>
  </w:style>
  <w:style w:type="numbering" w:customStyle="1" w:styleId="31110">
    <w:name w:val="Нет списка3111"/>
    <w:next w:val="NoList"/>
    <w:uiPriority w:val="99"/>
    <w:semiHidden/>
    <w:unhideWhenUsed/>
    <w:rsid w:val="00FE6188"/>
  </w:style>
  <w:style w:type="numbering" w:customStyle="1" w:styleId="41110">
    <w:name w:val="Нет списка4111"/>
    <w:next w:val="NoList"/>
    <w:uiPriority w:val="99"/>
    <w:semiHidden/>
    <w:unhideWhenUsed/>
    <w:rsid w:val="00FE6188"/>
  </w:style>
  <w:style w:type="table" w:customStyle="1" w:styleId="341">
    <w:name w:val="Сетка таблицы34"/>
    <w:basedOn w:val="TableNormal"/>
    <w:next w:val="TableGrid"/>
    <w:uiPriority w:val="99"/>
    <w:rsid w:val="00FE618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4">
    <w:name w:val="Нет списка51"/>
    <w:next w:val="NoList"/>
    <w:semiHidden/>
    <w:rsid w:val="00FE6188"/>
  </w:style>
  <w:style w:type="table" w:customStyle="1" w:styleId="44">
    <w:name w:val="Сетка таблицы44"/>
    <w:basedOn w:val="TableNormal"/>
    <w:next w:val="TableGrid"/>
    <w:uiPriority w:val="9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2">
    <w:name w:val="Нет списка61"/>
    <w:next w:val="NoList"/>
    <w:uiPriority w:val="99"/>
    <w:semiHidden/>
    <w:unhideWhenUsed/>
    <w:rsid w:val="00FE6188"/>
  </w:style>
  <w:style w:type="table" w:customStyle="1" w:styleId="54">
    <w:name w:val="Сетка таблицы54"/>
    <w:basedOn w:val="TableNormal"/>
    <w:next w:val="TableGrid"/>
    <w:uiPriority w:val="99"/>
    <w:rsid w:val="00FE6188"/>
    <w:pPr>
      <w:spacing w:before="0" w:after="0"/>
    </w:pPr>
    <w:rPr>
      <w:rFonts w:ascii="Times New Roman" w:eastAsia="Batang"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basedOn w:val="TableNormal"/>
    <w:next w:val="TableGrid"/>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
    <w:name w:val="Нет списка71"/>
    <w:next w:val="NoList"/>
    <w:uiPriority w:val="99"/>
    <w:semiHidden/>
    <w:unhideWhenUsed/>
    <w:rsid w:val="00FE6188"/>
  </w:style>
  <w:style w:type="table" w:customStyle="1" w:styleId="712">
    <w:name w:val="Сетка таблицы71"/>
    <w:basedOn w:val="TableNormal"/>
    <w:next w:val="TableGrid"/>
    <w:uiPriority w:val="9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8">
    <w:name w:val="No List1218"/>
    <w:next w:val="NoList"/>
    <w:semiHidden/>
    <w:unhideWhenUsed/>
    <w:rsid w:val="00FE6188"/>
  </w:style>
  <w:style w:type="numbering" w:customStyle="1" w:styleId="Style32">
    <w:name w:val="Style32"/>
    <w:uiPriority w:val="99"/>
    <w:rsid w:val="00FE6188"/>
  </w:style>
  <w:style w:type="table" w:customStyle="1" w:styleId="216">
    <w:name w:val="Современная таблица21"/>
    <w:basedOn w:val="TableNormal"/>
    <w:next w:val="TableContemporary"/>
    <w:rsid w:val="00FE6188"/>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1">
    <w:name w:val="Style421"/>
    <w:uiPriority w:val="99"/>
    <w:rsid w:val="00FE6188"/>
  </w:style>
  <w:style w:type="numbering" w:customStyle="1" w:styleId="811">
    <w:name w:val="Нет списка81"/>
    <w:next w:val="NoList"/>
    <w:uiPriority w:val="99"/>
    <w:semiHidden/>
    <w:unhideWhenUsed/>
    <w:rsid w:val="00FE6188"/>
  </w:style>
  <w:style w:type="table" w:customStyle="1" w:styleId="812">
    <w:name w:val="Сетка таблицы81"/>
    <w:basedOn w:val="TableNormal"/>
    <w:next w:val="TableGrid"/>
    <w:uiPriority w:val="5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6">
    <w:name w:val="No List1316"/>
    <w:next w:val="NoList"/>
    <w:semiHidden/>
    <w:unhideWhenUsed/>
    <w:rsid w:val="00FE6188"/>
  </w:style>
  <w:style w:type="table" w:customStyle="1" w:styleId="TableGrid1311">
    <w:name w:val="Table Grid1311"/>
    <w:basedOn w:val="TableNormal"/>
    <w:next w:val="TableGrid"/>
    <w:uiPriority w:val="59"/>
    <w:rsid w:val="00FE618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3">
    <w:name w:val="Style33"/>
    <w:uiPriority w:val="99"/>
    <w:rsid w:val="00FE6188"/>
  </w:style>
  <w:style w:type="table" w:customStyle="1" w:styleId="312">
    <w:name w:val="Современная таблица31"/>
    <w:basedOn w:val="TableNormal"/>
    <w:next w:val="TableContemporary"/>
    <w:rsid w:val="00FE6188"/>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3">
    <w:name w:val="Style43"/>
    <w:uiPriority w:val="99"/>
    <w:rsid w:val="00FE6188"/>
    <w:pPr>
      <w:numPr>
        <w:numId w:val="58"/>
      </w:numPr>
    </w:pPr>
  </w:style>
  <w:style w:type="numbering" w:customStyle="1" w:styleId="Style34">
    <w:name w:val="Style34"/>
    <w:uiPriority w:val="99"/>
    <w:rsid w:val="00FE6188"/>
  </w:style>
  <w:style w:type="numbering" w:customStyle="1" w:styleId="Style35">
    <w:name w:val="Style35"/>
    <w:uiPriority w:val="99"/>
    <w:rsid w:val="00FE6188"/>
  </w:style>
  <w:style w:type="table" w:customStyle="1" w:styleId="911">
    <w:name w:val="Сетка таблицы91"/>
    <w:basedOn w:val="TableNormal"/>
    <w:next w:val="TableGrid"/>
    <w:rsid w:val="00FE618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6">
    <w:name w:val="Style36"/>
    <w:uiPriority w:val="99"/>
    <w:rsid w:val="00FE6188"/>
    <w:pPr>
      <w:numPr>
        <w:numId w:val="57"/>
      </w:numPr>
    </w:pPr>
  </w:style>
  <w:style w:type="table" w:customStyle="1" w:styleId="132">
    <w:name w:val="Сетка таблицы132"/>
    <w:basedOn w:val="TableNormal"/>
    <w:next w:val="TableGrid"/>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TableNormal"/>
    <w:next w:val="TableGrid"/>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TableNormal"/>
    <w:next w:val="TableGrid"/>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TableNormal"/>
    <w:next w:val="TableGrid"/>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TableNormal"/>
    <w:next w:val="TableGrid"/>
    <w:rsid w:val="00FE618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TableNormal"/>
    <w:next w:val="TableGrid"/>
    <w:uiPriority w:val="5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TableNormal"/>
    <w:next w:val="TableGrid"/>
    <w:uiPriority w:val="5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1"/>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TableNormal"/>
    <w:next w:val="TableGrid"/>
    <w:uiPriority w:val="9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basedOn w:val="TableNormal"/>
    <w:next w:val="TableGrid"/>
    <w:uiPriority w:val="59"/>
    <w:rsid w:val="00FE6188"/>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
    <w:name w:val="Сетка таблицы271"/>
    <w:basedOn w:val="TableNormal"/>
    <w:next w:val="TableGrid"/>
    <w:uiPriority w:val="59"/>
    <w:rsid w:val="00FE618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
    <w:name w:val="Нет списка9"/>
    <w:next w:val="NoList"/>
    <w:uiPriority w:val="99"/>
    <w:semiHidden/>
    <w:unhideWhenUsed/>
    <w:rsid w:val="00FE6188"/>
  </w:style>
  <w:style w:type="table" w:customStyle="1" w:styleId="281">
    <w:name w:val="Сетка таблицы281"/>
    <w:basedOn w:val="TableNormal"/>
    <w:next w:val="TableGrid"/>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215">
    <w:name w:val="Report Table 222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02">
    <w:name w:val="Нет списка10"/>
    <w:next w:val="NoList"/>
    <w:uiPriority w:val="99"/>
    <w:semiHidden/>
    <w:unhideWhenUsed/>
    <w:rsid w:val="00FE6188"/>
  </w:style>
  <w:style w:type="numbering" w:customStyle="1" w:styleId="1310">
    <w:name w:val="Нет списка131"/>
    <w:next w:val="NoList"/>
    <w:uiPriority w:val="99"/>
    <w:semiHidden/>
    <w:unhideWhenUsed/>
    <w:rsid w:val="00FE6188"/>
  </w:style>
  <w:style w:type="table" w:customStyle="1" w:styleId="291">
    <w:name w:val="Сетка таблицы291"/>
    <w:basedOn w:val="TableNormal"/>
    <w:next w:val="TableGrid"/>
    <w:uiPriority w:val="59"/>
    <w:rsid w:val="00FE618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
    <w:name w:val="Нет списка141"/>
    <w:next w:val="NoList"/>
    <w:uiPriority w:val="99"/>
    <w:semiHidden/>
    <w:unhideWhenUsed/>
    <w:rsid w:val="00FE6188"/>
  </w:style>
  <w:style w:type="table" w:customStyle="1" w:styleId="1101">
    <w:name w:val="Сетка таблицы1101"/>
    <w:basedOn w:val="TableNormal"/>
    <w:next w:val="TableGrid"/>
    <w:uiPriority w:val="59"/>
    <w:rsid w:val="00FE618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TableNormal"/>
    <w:next w:val="TableGrid"/>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
    <w:basedOn w:val="TableNormal"/>
    <w:next w:val="TableGrid"/>
    <w:uiPriority w:val="9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TableNormal"/>
    <w:next w:val="TableGrid"/>
    <w:uiPriority w:val="99"/>
    <w:rsid w:val="00FE618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
    <w:name w:val="Нет списка15"/>
    <w:next w:val="NoList"/>
    <w:uiPriority w:val="99"/>
    <w:semiHidden/>
    <w:unhideWhenUsed/>
    <w:rsid w:val="00FE6188"/>
  </w:style>
  <w:style w:type="character" w:customStyle="1" w:styleId="grsslicetext">
    <w:name w:val="grsslicetext"/>
    <w:rsid w:val="00FE6188"/>
  </w:style>
  <w:style w:type="character" w:customStyle="1" w:styleId="binomial">
    <w:name w:val="binomial"/>
    <w:rsid w:val="00FE6188"/>
  </w:style>
  <w:style w:type="paragraph" w:customStyle="1" w:styleId="FS1">
    <w:name w:val="FS 1"/>
    <w:basedOn w:val="Normal"/>
    <w:rsid w:val="00FE6188"/>
    <w:pPr>
      <w:widowControl w:val="0"/>
      <w:suppressAutoHyphens/>
      <w:spacing w:line="360" w:lineRule="auto"/>
      <w:ind w:left="360"/>
    </w:pPr>
    <w:rPr>
      <w:rFonts w:ascii="Times New Roman" w:eastAsia="Times New Roman" w:hAnsi="Times New Roman" w:cs="AcadNusx"/>
      <w:color w:val="000000"/>
      <w:spacing w:val="-4"/>
      <w:sz w:val="24"/>
      <w:szCs w:val="24"/>
      <w:lang w:val="en-US"/>
    </w:rPr>
  </w:style>
  <w:style w:type="paragraph" w:customStyle="1" w:styleId="Caption1">
    <w:name w:val="Caption1"/>
    <w:basedOn w:val="Normal"/>
    <w:rsid w:val="00FE6188"/>
    <w:pPr>
      <w:suppressAutoHyphens/>
      <w:spacing w:line="100" w:lineRule="atLeast"/>
    </w:pPr>
    <w:rPr>
      <w:rFonts w:ascii="Times New Roman" w:eastAsia="Times New Roman" w:hAnsi="Times New Roman" w:cs="AcadNusx"/>
      <w:b/>
      <w:bCs/>
      <w:color w:val="2DA2BF"/>
      <w:sz w:val="18"/>
      <w:szCs w:val="18"/>
      <w:lang w:val="en-US"/>
    </w:rPr>
  </w:style>
  <w:style w:type="paragraph" w:customStyle="1" w:styleId="73">
    <w:name w:val="Абзац списка7"/>
    <w:basedOn w:val="Normal"/>
    <w:rsid w:val="00FE6188"/>
    <w:pPr>
      <w:spacing w:before="0" w:after="200" w:line="276" w:lineRule="auto"/>
      <w:ind w:left="720"/>
      <w:contextualSpacing/>
      <w:jc w:val="left"/>
    </w:pPr>
    <w:rPr>
      <w:rFonts w:ascii="Calibri" w:eastAsia="Times New Roman" w:hAnsi="Calibri" w:cs="Times New Roman"/>
      <w:lang w:val="ru-RU" w:eastAsia="ru-RU"/>
    </w:rPr>
  </w:style>
  <w:style w:type="paragraph" w:customStyle="1" w:styleId="B0AbsatzBlock">
    <w:name w:val="B0 Absatz Block"/>
    <w:basedOn w:val="Normal"/>
    <w:rsid w:val="00FE6188"/>
    <w:pPr>
      <w:keepLines/>
      <w:tabs>
        <w:tab w:val="right" w:pos="8789"/>
      </w:tabs>
      <w:spacing w:before="0" w:after="0" w:line="240" w:lineRule="atLeast"/>
    </w:pPr>
    <w:rPr>
      <w:rFonts w:ascii="Arial" w:eastAsia="Times New Roman" w:hAnsi="Arial" w:cs="Times New Roman"/>
      <w:szCs w:val="20"/>
      <w:lang w:val="en-GB" w:eastAsia="de-DE"/>
    </w:rPr>
  </w:style>
  <w:style w:type="paragraph" w:customStyle="1" w:styleId="b2a">
    <w:name w:val="b2a"/>
    <w:basedOn w:val="Normal"/>
    <w:rsid w:val="00FE6188"/>
    <w:pPr>
      <w:numPr>
        <w:ilvl w:val="2"/>
        <w:numId w:val="63"/>
      </w:numPr>
      <w:tabs>
        <w:tab w:val="left" w:pos="2127"/>
        <w:tab w:val="right" w:pos="9356"/>
      </w:tabs>
      <w:spacing w:before="0" w:after="0" w:line="360" w:lineRule="atLeast"/>
    </w:pPr>
    <w:rPr>
      <w:rFonts w:ascii="Arial" w:eastAsia="Times New Roman" w:hAnsi="Arial" w:cs="Times New Roman"/>
      <w:szCs w:val="20"/>
      <w:lang w:val="en-GB" w:eastAsia="de-DE"/>
    </w:rPr>
  </w:style>
  <w:style w:type="paragraph" w:customStyle="1" w:styleId="B1b">
    <w:name w:val="B1b"/>
    <w:basedOn w:val="Normal"/>
    <w:link w:val="B1bChar"/>
    <w:uiPriority w:val="99"/>
    <w:rsid w:val="00FE6188"/>
    <w:pPr>
      <w:tabs>
        <w:tab w:val="right" w:pos="9356"/>
      </w:tabs>
      <w:spacing w:before="0" w:after="0" w:line="360" w:lineRule="atLeast"/>
      <w:ind w:left="1418"/>
    </w:pPr>
    <w:rPr>
      <w:rFonts w:ascii="Arial" w:eastAsia="Times New Roman" w:hAnsi="Arial" w:cs="Times New Roman"/>
      <w:szCs w:val="20"/>
      <w:lang w:val="en-GB" w:eastAsia="de-DE"/>
    </w:rPr>
  </w:style>
  <w:style w:type="character" w:customStyle="1" w:styleId="B1bChar">
    <w:name w:val="B1b Char"/>
    <w:link w:val="B1b"/>
    <w:uiPriority w:val="99"/>
    <w:locked/>
    <w:rsid w:val="00FE6188"/>
    <w:rPr>
      <w:rFonts w:ascii="Arial" w:eastAsia="Times New Roman" w:hAnsi="Arial" w:cs="Times New Roman"/>
      <w:szCs w:val="20"/>
      <w:lang w:val="en-GB" w:eastAsia="de-DE"/>
    </w:rPr>
  </w:style>
  <w:style w:type="paragraph" w:customStyle="1" w:styleId="T1Tabelle">
    <w:name w:val="T1 Tabelle"/>
    <w:basedOn w:val="Normal"/>
    <w:next w:val="Normal"/>
    <w:autoRedefine/>
    <w:rsid w:val="00FE6188"/>
    <w:pPr>
      <w:tabs>
        <w:tab w:val="left" w:pos="1701"/>
        <w:tab w:val="right" w:pos="9356"/>
      </w:tabs>
      <w:spacing w:before="0" w:after="360" w:line="360" w:lineRule="atLeast"/>
      <w:ind w:left="1701" w:hanging="1417"/>
    </w:pPr>
    <w:rPr>
      <w:rFonts w:ascii="AcadNusx" w:eastAsia="Times New Roman" w:hAnsi="AcadNusx" w:cs="Times New Roman"/>
      <w:b/>
      <w:bCs/>
      <w:szCs w:val="20"/>
      <w:lang w:val="it-IT" w:eastAsia="de-DE"/>
    </w:rPr>
  </w:style>
  <w:style w:type="table" w:customStyle="1" w:styleId="6111">
    <w:name w:val="Сетка таблицы6111"/>
    <w:basedOn w:val="TableNormal"/>
    <w:next w:val="TableGrid"/>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1">
    <w:name w:val="Report Table1"/>
    <w:uiPriority w:val="99"/>
    <w:semiHidden/>
    <w:unhideWhenUsed/>
    <w:qFormat/>
    <w:rsid w:val="00FE6188"/>
    <w:pPr>
      <w:spacing w:before="0" w:after="0"/>
    </w:pPr>
    <w:rPr>
      <w:rFonts w:ascii="Times New Roman" w:eastAsia="Calibri"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Bodytext130">
    <w:name w:val="Body text (13)_"/>
    <w:link w:val="Bodytext13"/>
    <w:locked/>
    <w:rsid w:val="00FE6188"/>
    <w:rPr>
      <w:rFonts w:ascii="Arial" w:eastAsia="Times New Roman" w:hAnsi="Arial" w:cs="Times New Roman"/>
      <w:sz w:val="18"/>
      <w:szCs w:val="20"/>
      <w:shd w:val="clear" w:color="auto" w:fill="FFFFFF"/>
      <w:lang w:val="ru-RU" w:eastAsia="ru-RU"/>
    </w:rPr>
  </w:style>
  <w:style w:type="character" w:customStyle="1" w:styleId="Bullet1Char">
    <w:name w:val="~Bullet1 Char"/>
    <w:link w:val="Bullet1"/>
    <w:locked/>
    <w:rsid w:val="00FE6188"/>
    <w:rPr>
      <w:rFonts w:ascii="Arial" w:eastAsia="Times New Roman" w:hAnsi="Arial" w:cs="Times New Roman"/>
      <w:szCs w:val="24"/>
      <w:lang w:val="en-GB" w:eastAsia="en-GB"/>
    </w:rPr>
  </w:style>
  <w:style w:type="character" w:customStyle="1" w:styleId="Index1Char">
    <w:name w:val="Index 1 Char"/>
    <w:link w:val="Index1"/>
    <w:uiPriority w:val="99"/>
    <w:locked/>
    <w:rsid w:val="00FE6188"/>
    <w:rPr>
      <w:rFonts w:ascii="Sylfaen" w:eastAsia="Times New Roman" w:hAnsi="Sylfaen" w:cs="Times New Roman"/>
      <w:b/>
      <w:lang w:val="en-GB"/>
    </w:rPr>
  </w:style>
  <w:style w:type="table" w:customStyle="1" w:styleId="421">
    <w:name w:val="Сетка таблицы421"/>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uiPriority w:val="9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TableNormal"/>
    <w:next w:val="TableGrid"/>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1"/>
    <w:next w:val="NoList"/>
    <w:uiPriority w:val="99"/>
    <w:semiHidden/>
    <w:unhideWhenUsed/>
    <w:rsid w:val="00FE6188"/>
  </w:style>
  <w:style w:type="numbering" w:customStyle="1" w:styleId="211110">
    <w:name w:val="Нет списка21111"/>
    <w:next w:val="NoList"/>
    <w:uiPriority w:val="99"/>
    <w:semiHidden/>
    <w:unhideWhenUsed/>
    <w:rsid w:val="00FE6188"/>
  </w:style>
  <w:style w:type="paragraph" w:customStyle="1" w:styleId="Heading1kaxa">
    <w:name w:val="Heading 1_kaxa"/>
    <w:basedOn w:val="Heading1"/>
    <w:autoRedefine/>
    <w:rsid w:val="00FE6188"/>
    <w:pPr>
      <w:keepLines w:val="0"/>
      <w:numPr>
        <w:numId w:val="0"/>
      </w:numPr>
      <w:tabs>
        <w:tab w:val="num" w:pos="432"/>
      </w:tabs>
      <w:spacing w:before="360" w:after="0"/>
      <w:ind w:left="431" w:hanging="431"/>
      <w:jc w:val="left"/>
    </w:pPr>
    <w:rPr>
      <w:rFonts w:eastAsia="Times New Roman" w:cs="Arial"/>
      <w:bCs/>
      <w:noProof w:val="0"/>
      <w:color w:val="auto"/>
      <w:kern w:val="32"/>
      <w:szCs w:val="22"/>
      <w:lang w:eastAsia="ru-RU"/>
    </w:rPr>
  </w:style>
  <w:style w:type="paragraph" w:customStyle="1" w:styleId="Heading2Kaxa">
    <w:name w:val="Heading 2_Kaxa"/>
    <w:basedOn w:val="Heading2"/>
    <w:autoRedefine/>
    <w:rsid w:val="00FE6188"/>
    <w:pPr>
      <w:keepLines w:val="0"/>
      <w:numPr>
        <w:ilvl w:val="0"/>
        <w:numId w:val="0"/>
      </w:numPr>
      <w:tabs>
        <w:tab w:val="num" w:pos="576"/>
      </w:tabs>
      <w:kinsoku w:val="0"/>
      <w:overflowPunct w:val="0"/>
      <w:spacing w:before="0"/>
      <w:ind w:left="578" w:hanging="578"/>
      <w:jc w:val="left"/>
    </w:pPr>
    <w:rPr>
      <w:rFonts w:eastAsia="Times New Roman" w:cs="Arial"/>
      <w:noProof w:val="0"/>
      <w:color w:val="auto"/>
      <w:szCs w:val="28"/>
      <w:lang w:eastAsia="ru-RU"/>
    </w:rPr>
  </w:style>
  <w:style w:type="table" w:customStyle="1" w:styleId="Table3Deffects110">
    <w:name w:val="Table 3D effects 110"/>
    <w:basedOn w:val="TableNormal"/>
    <w:next w:val="Table3Deffects1"/>
    <w:rsid w:val="00FE6188"/>
    <w:pPr>
      <w:spacing w:before="0" w:after="0"/>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1131">
    <w:name w:val="Нет списка1131"/>
    <w:next w:val="NoList"/>
    <w:uiPriority w:val="99"/>
    <w:semiHidden/>
    <w:unhideWhenUsed/>
    <w:rsid w:val="00FE6188"/>
  </w:style>
  <w:style w:type="numbering" w:customStyle="1" w:styleId="2311">
    <w:name w:val="Нет списка231"/>
    <w:next w:val="NoList"/>
    <w:uiPriority w:val="99"/>
    <w:semiHidden/>
    <w:unhideWhenUsed/>
    <w:rsid w:val="00FE6188"/>
  </w:style>
  <w:style w:type="numbering" w:customStyle="1" w:styleId="3211">
    <w:name w:val="Нет списка321"/>
    <w:next w:val="NoList"/>
    <w:uiPriority w:val="99"/>
    <w:semiHidden/>
    <w:unhideWhenUsed/>
    <w:rsid w:val="00FE6188"/>
  </w:style>
  <w:style w:type="numbering" w:customStyle="1" w:styleId="1111110">
    <w:name w:val="Нет списка111111"/>
    <w:next w:val="NoList"/>
    <w:uiPriority w:val="99"/>
    <w:semiHidden/>
    <w:unhideWhenUsed/>
    <w:rsid w:val="00FE6188"/>
  </w:style>
  <w:style w:type="numbering" w:customStyle="1" w:styleId="2121">
    <w:name w:val="Нет списка2121"/>
    <w:next w:val="NoList"/>
    <w:uiPriority w:val="99"/>
    <w:semiHidden/>
    <w:unhideWhenUsed/>
    <w:rsid w:val="00FE6188"/>
  </w:style>
  <w:style w:type="numbering" w:customStyle="1" w:styleId="NoList111111">
    <w:name w:val="No List111111"/>
    <w:next w:val="NoList"/>
    <w:uiPriority w:val="99"/>
    <w:semiHidden/>
    <w:unhideWhenUsed/>
    <w:rsid w:val="00FE6188"/>
  </w:style>
  <w:style w:type="numbering" w:customStyle="1" w:styleId="1211">
    <w:name w:val="Нет списка1211"/>
    <w:next w:val="NoList"/>
    <w:uiPriority w:val="99"/>
    <w:semiHidden/>
    <w:unhideWhenUsed/>
    <w:rsid w:val="00FE6188"/>
  </w:style>
  <w:style w:type="numbering" w:customStyle="1" w:styleId="22110">
    <w:name w:val="Нет списка2211"/>
    <w:next w:val="NoList"/>
    <w:uiPriority w:val="99"/>
    <w:semiHidden/>
    <w:unhideWhenUsed/>
    <w:rsid w:val="00FE6188"/>
  </w:style>
  <w:style w:type="numbering" w:customStyle="1" w:styleId="311110">
    <w:name w:val="Нет списка31111"/>
    <w:next w:val="NoList"/>
    <w:uiPriority w:val="99"/>
    <w:semiHidden/>
    <w:unhideWhenUsed/>
    <w:rsid w:val="00FE6188"/>
  </w:style>
  <w:style w:type="numbering" w:customStyle="1" w:styleId="11211">
    <w:name w:val="Нет списка11211"/>
    <w:next w:val="NoList"/>
    <w:uiPriority w:val="99"/>
    <w:semiHidden/>
    <w:unhideWhenUsed/>
    <w:rsid w:val="00FE6188"/>
  </w:style>
  <w:style w:type="numbering" w:customStyle="1" w:styleId="211111">
    <w:name w:val="Нет списка211111"/>
    <w:next w:val="NoList"/>
    <w:uiPriority w:val="99"/>
    <w:semiHidden/>
    <w:unhideWhenUsed/>
    <w:rsid w:val="00FE6188"/>
  </w:style>
  <w:style w:type="paragraph" w:customStyle="1" w:styleId="CM9">
    <w:name w:val="CM9"/>
    <w:basedOn w:val="Default"/>
    <w:next w:val="Default"/>
    <w:rsid w:val="00FE6188"/>
    <w:pPr>
      <w:widowControl w:val="0"/>
    </w:pPr>
    <w:rPr>
      <w:rFonts w:ascii="Avaza" w:eastAsia="Times New Roman" w:hAnsi="Avaza" w:cs="Times New Roman"/>
      <w:color w:val="auto"/>
    </w:rPr>
  </w:style>
  <w:style w:type="paragraph" w:customStyle="1" w:styleId="CM8">
    <w:name w:val="CM8"/>
    <w:basedOn w:val="Default"/>
    <w:next w:val="Default"/>
    <w:rsid w:val="00FE6188"/>
    <w:pPr>
      <w:widowControl w:val="0"/>
    </w:pPr>
    <w:rPr>
      <w:rFonts w:ascii="Avaza" w:eastAsia="Times New Roman" w:hAnsi="Avaza" w:cs="Times New Roman"/>
      <w:color w:val="auto"/>
    </w:rPr>
  </w:style>
  <w:style w:type="paragraph" w:customStyle="1" w:styleId="CM25">
    <w:name w:val="CM25"/>
    <w:basedOn w:val="Default"/>
    <w:next w:val="Default"/>
    <w:rsid w:val="00FE6188"/>
    <w:pPr>
      <w:widowControl w:val="0"/>
    </w:pPr>
    <w:rPr>
      <w:rFonts w:ascii="Avaza" w:eastAsia="Times New Roman" w:hAnsi="Avaza" w:cs="Times New Roman"/>
      <w:color w:val="auto"/>
    </w:rPr>
  </w:style>
  <w:style w:type="paragraph" w:customStyle="1" w:styleId="Tabletext0">
    <w:name w:val="Table text"/>
    <w:basedOn w:val="Normal"/>
    <w:rsid w:val="00FE6188"/>
    <w:pPr>
      <w:overflowPunct w:val="0"/>
      <w:autoSpaceDE w:val="0"/>
      <w:autoSpaceDN w:val="0"/>
      <w:adjustRightInd w:val="0"/>
      <w:spacing w:before="0" w:after="0"/>
      <w:jc w:val="left"/>
      <w:textAlignment w:val="baseline"/>
    </w:pPr>
    <w:rPr>
      <w:rFonts w:ascii="Arial" w:eastAsia="Times New Roman" w:hAnsi="Arial" w:cs="Times New Roman"/>
      <w:sz w:val="20"/>
      <w:szCs w:val="20"/>
      <w:lang w:val="en-GB"/>
    </w:rPr>
  </w:style>
  <w:style w:type="paragraph" w:customStyle="1" w:styleId="table-text">
    <w:name w:val="table - text"/>
    <w:basedOn w:val="Normal"/>
    <w:rsid w:val="00FE6188"/>
    <w:pPr>
      <w:overflowPunct w:val="0"/>
      <w:autoSpaceDE w:val="0"/>
      <w:autoSpaceDN w:val="0"/>
      <w:adjustRightInd w:val="0"/>
      <w:spacing w:before="60" w:after="60"/>
      <w:jc w:val="left"/>
      <w:textAlignment w:val="baseline"/>
    </w:pPr>
    <w:rPr>
      <w:rFonts w:ascii="Arial" w:eastAsia="Times New Roman" w:hAnsi="Arial" w:cs="Times New Roman"/>
      <w:sz w:val="20"/>
      <w:szCs w:val="20"/>
      <w:lang w:val="en-GB"/>
    </w:rPr>
  </w:style>
  <w:style w:type="paragraph" w:customStyle="1" w:styleId="Title-Front">
    <w:name w:val="Title - Front"/>
    <w:basedOn w:val="Title"/>
    <w:rsid w:val="00FE6188"/>
    <w:pPr>
      <w:overflowPunct w:val="0"/>
      <w:autoSpaceDE w:val="0"/>
      <w:autoSpaceDN w:val="0"/>
      <w:adjustRightInd w:val="0"/>
      <w:spacing w:before="120" w:after="240" w:line="240" w:lineRule="auto"/>
      <w:textAlignment w:val="baseline"/>
    </w:pPr>
    <w:rPr>
      <w:rFonts w:ascii="Arial Bold" w:hAnsi="Arial Bold"/>
      <w:caps/>
      <w:kern w:val="28"/>
      <w:sz w:val="36"/>
      <w:u w:val="none"/>
      <w:lang w:val="en-GB" w:eastAsia="en-US"/>
    </w:rPr>
  </w:style>
  <w:style w:type="character" w:customStyle="1" w:styleId="Absatz-Standardschriftart">
    <w:name w:val="Absatz-Standardschriftart"/>
    <w:rsid w:val="00FE6188"/>
  </w:style>
  <w:style w:type="character" w:customStyle="1" w:styleId="WW-Absatz-Standardschriftart">
    <w:name w:val="WW-Absatz-Standardschriftart"/>
    <w:rsid w:val="00FE6188"/>
  </w:style>
  <w:style w:type="character" w:customStyle="1" w:styleId="WW-Absatz-Standardschriftart1">
    <w:name w:val="WW-Absatz-Standardschriftart1"/>
    <w:rsid w:val="00FE6188"/>
  </w:style>
  <w:style w:type="character" w:customStyle="1" w:styleId="WW-Absatz-Standardschriftart11">
    <w:name w:val="WW-Absatz-Standardschriftart11"/>
    <w:rsid w:val="00FE6188"/>
  </w:style>
  <w:style w:type="character" w:customStyle="1" w:styleId="WW-Absatz-Standardschriftart111">
    <w:name w:val="WW-Absatz-Standardschriftart111"/>
    <w:rsid w:val="00FE6188"/>
  </w:style>
  <w:style w:type="character" w:customStyle="1" w:styleId="WW-Absatz-Standardschriftart1111">
    <w:name w:val="WW-Absatz-Standardschriftart1111"/>
    <w:rsid w:val="00FE6188"/>
  </w:style>
  <w:style w:type="paragraph" w:customStyle="1" w:styleId="Index">
    <w:name w:val="Index"/>
    <w:basedOn w:val="Normal"/>
    <w:rsid w:val="00FE6188"/>
    <w:pPr>
      <w:widowControl w:val="0"/>
      <w:suppressLineNumbers/>
      <w:suppressAutoHyphens/>
      <w:spacing w:before="0" w:after="0"/>
      <w:jc w:val="left"/>
    </w:pPr>
    <w:rPr>
      <w:rFonts w:ascii="Tms Rmn" w:eastAsia="Times New Roman" w:hAnsi="Tms Rmn" w:cs="Tahoma"/>
      <w:sz w:val="20"/>
      <w:szCs w:val="20"/>
      <w:lang w:val="en-GB" w:eastAsia="ar-SA"/>
    </w:rPr>
  </w:style>
  <w:style w:type="character" w:customStyle="1" w:styleId="ueberschrift11">
    <w:name w:val="ueberschrift11"/>
    <w:rsid w:val="00FE6188"/>
    <w:rPr>
      <w:rFonts w:ascii="Verdana" w:hAnsi="Verdana" w:hint="default"/>
      <w:b/>
      <w:bCs/>
      <w:color w:val="EC7318"/>
      <w:sz w:val="21"/>
      <w:szCs w:val="21"/>
    </w:rPr>
  </w:style>
  <w:style w:type="paragraph" w:customStyle="1" w:styleId="Bydy">
    <w:name w:val="Bydy"/>
    <w:basedOn w:val="CM43"/>
    <w:rsid w:val="00FE6188"/>
    <w:pPr>
      <w:spacing w:after="0"/>
      <w:jc w:val="both"/>
    </w:pPr>
    <w:rPr>
      <w:rFonts w:ascii="AcadNusx" w:hAnsi="AcadNusx" w:cs="Times New Roman"/>
      <w:color w:val="000000"/>
      <w:lang w:val="en-US" w:eastAsia="en-US"/>
    </w:rPr>
  </w:style>
  <w:style w:type="paragraph" w:customStyle="1" w:styleId="Budy">
    <w:name w:val="Budy"/>
    <w:basedOn w:val="CM39"/>
    <w:rsid w:val="00FE6188"/>
    <w:pPr>
      <w:spacing w:after="220" w:line="240" w:lineRule="auto"/>
      <w:jc w:val="right"/>
    </w:pPr>
    <w:rPr>
      <w:rFonts w:ascii="AcadNusx" w:hAnsi="AcadNusx" w:cs="AcadMtavr"/>
      <w:bCs/>
      <w:color w:val="000000"/>
      <w:lang w:val="en-US" w:eastAsia="en-US"/>
    </w:rPr>
  </w:style>
  <w:style w:type="paragraph" w:customStyle="1" w:styleId="1b">
    <w:name w:val="§1"/>
    <w:basedOn w:val="Normal"/>
    <w:uiPriority w:val="99"/>
    <w:rsid w:val="00FE6188"/>
    <w:pPr>
      <w:spacing w:before="300" w:after="0"/>
      <w:ind w:left="851"/>
    </w:pPr>
    <w:rPr>
      <w:rFonts w:ascii="Arial" w:eastAsia="Times New Roman" w:hAnsi="Arial" w:cs="Times New Roman"/>
      <w:sz w:val="20"/>
      <w:szCs w:val="20"/>
      <w:lang w:val="en-GB" w:eastAsia="fr-FR"/>
    </w:rPr>
  </w:style>
  <w:style w:type="table" w:customStyle="1" w:styleId="ReportTable211011">
    <w:name w:val="Report Table 211011"/>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
    <w:name w:val="Report Table 22311"/>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5">
    <w:name w:val="Table Grid1415"/>
    <w:basedOn w:val="TableNormal"/>
    <w:next w:val="TableGrid"/>
    <w:rsid w:val="00FE6188"/>
    <w:pPr>
      <w:spacing w:before="0" w:after="0"/>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7">
    <w:name w:val="Style7"/>
    <w:uiPriority w:val="99"/>
    <w:rsid w:val="00FE6188"/>
    <w:pPr>
      <w:numPr>
        <w:numId w:val="64"/>
      </w:numPr>
    </w:pPr>
  </w:style>
  <w:style w:type="numbering" w:customStyle="1" w:styleId="Style8">
    <w:name w:val="Style8"/>
    <w:uiPriority w:val="99"/>
    <w:rsid w:val="00FE6188"/>
    <w:pPr>
      <w:numPr>
        <w:numId w:val="65"/>
      </w:numPr>
    </w:pPr>
  </w:style>
  <w:style w:type="table" w:customStyle="1" w:styleId="TableGrid811">
    <w:name w:val="Table Grid811"/>
    <w:basedOn w:val="TableNormal"/>
    <w:next w:val="TableGrid"/>
    <w:rsid w:val="00FE6188"/>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8">
    <w:name w:val="No List518"/>
    <w:next w:val="NoList"/>
    <w:uiPriority w:val="99"/>
    <w:semiHidden/>
    <w:unhideWhenUsed/>
    <w:rsid w:val="00FE6188"/>
  </w:style>
  <w:style w:type="table" w:customStyle="1" w:styleId="TableGrid155">
    <w:name w:val="Table Grid155"/>
    <w:basedOn w:val="TableNormal"/>
    <w:next w:val="TableGrid"/>
    <w:rsid w:val="00FE6188"/>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5">
    <w:name w:val="Table Grid72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8">
    <w:name w:val="No List618"/>
    <w:next w:val="NoList"/>
    <w:uiPriority w:val="99"/>
    <w:semiHidden/>
    <w:unhideWhenUsed/>
    <w:rsid w:val="00FE6188"/>
  </w:style>
  <w:style w:type="numbering" w:customStyle="1" w:styleId="NoList79">
    <w:name w:val="No List79"/>
    <w:next w:val="NoList"/>
    <w:uiPriority w:val="99"/>
    <w:semiHidden/>
    <w:unhideWhenUsed/>
    <w:rsid w:val="00FE6188"/>
  </w:style>
  <w:style w:type="paragraph" w:customStyle="1" w:styleId="a">
    <w:name w:val="ცხრილი"/>
    <w:basedOn w:val="Heading3"/>
    <w:rsid w:val="00FE6188"/>
    <w:pPr>
      <w:numPr>
        <w:ilvl w:val="0"/>
        <w:numId w:val="66"/>
      </w:numPr>
    </w:pPr>
    <w:rPr>
      <w:rFonts w:eastAsia="Times New Roman" w:cs="Sylfaen"/>
      <w:bCs/>
      <w:iCs/>
      <w:color w:val="auto"/>
      <w:szCs w:val="22"/>
      <w:lang w:eastAsia="ru-RU"/>
    </w:rPr>
  </w:style>
  <w:style w:type="paragraph" w:customStyle="1" w:styleId="a0">
    <w:name w:val="სურათები"/>
    <w:basedOn w:val="Heading2"/>
    <w:qFormat/>
    <w:rsid w:val="00FE6188"/>
    <w:pPr>
      <w:keepLines w:val="0"/>
      <w:numPr>
        <w:ilvl w:val="0"/>
        <w:numId w:val="67"/>
      </w:numPr>
      <w:spacing w:before="360"/>
      <w:ind w:left="720"/>
    </w:pPr>
    <w:rPr>
      <w:rFonts w:eastAsia="Times New Roman" w:cs="Sylfaen"/>
      <w:noProof w:val="0"/>
      <w:szCs w:val="22"/>
      <w:lang w:bidi="en-US"/>
    </w:rPr>
  </w:style>
  <w:style w:type="table" w:customStyle="1" w:styleId="TableGrid165">
    <w:name w:val="Table Grid165"/>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5">
    <w:name w:val="Table Grid175"/>
    <w:basedOn w:val="TableNormal"/>
    <w:next w:val="TableGrid"/>
    <w:uiPriority w:val="3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6">
    <w:name w:val="Table Grid186"/>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5">
    <w:name w:val="Table Grid225"/>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5">
    <w:name w:val="Table Grid235"/>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5">
    <w:name w:val="Table Grid245"/>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5">
    <w:name w:val="Table Grid255"/>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5">
    <w:name w:val="Table Grid265"/>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TableNormal"/>
    <w:next w:val="TableGrid"/>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ცხრილი 1"/>
    <w:basedOn w:val="Title"/>
    <w:qFormat/>
    <w:rsid w:val="00FE6188"/>
    <w:pPr>
      <w:spacing w:before="120" w:after="120" w:line="240" w:lineRule="auto"/>
      <w:ind w:left="499" w:hanging="357"/>
      <w:contextualSpacing/>
      <w:jc w:val="both"/>
    </w:pPr>
    <w:rPr>
      <w:rFonts w:ascii="Sylfaen" w:hAnsi="Sylfaen"/>
      <w:b w:val="0"/>
      <w:spacing w:val="5"/>
      <w:kern w:val="28"/>
      <w:sz w:val="22"/>
      <w:szCs w:val="52"/>
      <w:u w:val="none"/>
      <w:lang w:eastAsia="en-US"/>
    </w:rPr>
  </w:style>
  <w:style w:type="table" w:customStyle="1" w:styleId="TableGrid1021">
    <w:name w:val="Table Grid1021"/>
    <w:basedOn w:val="TableNormal"/>
    <w:next w:val="TableGrid"/>
    <w:uiPriority w:val="59"/>
    <w:rsid w:val="00FE6188"/>
    <w:pPr>
      <w:spacing w:before="0" w:after="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1">
    <w:name w:val="Light Shading - Accent 11"/>
    <w:basedOn w:val="TableNormal"/>
    <w:next w:val="LightShading-Accent1"/>
    <w:uiPriority w:val="60"/>
    <w:rsid w:val="00FE6188"/>
    <w:pPr>
      <w:spacing w:before="0" w:after="0"/>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2">
    <w:name w:val="Light Shading2"/>
    <w:basedOn w:val="TableNormal"/>
    <w:next w:val="LightShading"/>
    <w:uiPriority w:val="60"/>
    <w:rsid w:val="00FE6188"/>
    <w:pPr>
      <w:spacing w:before="0" w:after="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615">
    <w:name w:val="Table Grid61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75">
    <w:name w:val="Report Table 227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5">
    <w:name w:val="Report Table 228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5">
    <w:name w:val="Report Table 229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01">
    <w:name w:val="Report Table 2301"/>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8">
    <w:name w:val="Report Table 2328"/>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5">
    <w:name w:val="Report Table 252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5">
    <w:name w:val="Report Table 253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251">
    <w:name w:val="Сетка таблицы1251"/>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
    <w:name w:val="Table Grid271"/>
    <w:basedOn w:val="TableNormal"/>
    <w:next w:val="TableGrid"/>
    <w:uiPriority w:val="5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TableNormal"/>
    <w:next w:val="TableGrid"/>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5">
    <w:name w:val="Table Grid62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5">
    <w:name w:val="Table Grid63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5">
    <w:name w:val="Table Grid645"/>
    <w:basedOn w:val="TableNormal"/>
    <w:next w:val="TableGrid"/>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51">
    <w:name w:val="Table Grid651"/>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5">
    <w:name w:val="Table Grid73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1">
    <w:name w:val="Table Grid281"/>
    <w:basedOn w:val="TableNormal"/>
    <w:next w:val="TableGrid"/>
    <w:uiPriority w:val="5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61">
    <w:name w:val="Table Grid661"/>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
    <w:name w:val="Style11"/>
    <w:uiPriority w:val="99"/>
    <w:rsid w:val="00FE6188"/>
    <w:pPr>
      <w:numPr>
        <w:numId w:val="68"/>
      </w:numPr>
    </w:pPr>
  </w:style>
  <w:style w:type="table" w:customStyle="1" w:styleId="TableGrid7121">
    <w:name w:val="Table Grid7121"/>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1">
    <w:name w:val="Table Grid291"/>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2">
    <w:name w:val="Style12"/>
    <w:uiPriority w:val="99"/>
    <w:rsid w:val="00FE6188"/>
  </w:style>
  <w:style w:type="table" w:customStyle="1" w:styleId="TableGrid301">
    <w:name w:val="Table Grid301"/>
    <w:basedOn w:val="TableNormal"/>
    <w:next w:val="TableGrid"/>
    <w:uiPriority w:val="59"/>
    <w:rsid w:val="00FE6188"/>
    <w:pPr>
      <w:spacing w:before="0" w:after="0"/>
    </w:pPr>
    <w:rPr>
      <w:rFonts w:eastAsia="Times New Roman"/>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5">
    <w:name w:val="Table Grid122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5">
    <w:name w:val="Сетка таблицы2425"/>
    <w:basedOn w:val="TableNormal"/>
    <w:next w:val="TableGrid"/>
    <w:uiPriority w:val="59"/>
    <w:rsid w:val="00FE6188"/>
    <w:pPr>
      <w:spacing w:before="0" w:after="0"/>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6">
    <w:name w:val="Table Grid326"/>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5">
    <w:name w:val="Table Grid33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1">
    <w:name w:val="Сетка таблицы24211"/>
    <w:basedOn w:val="TableNormal"/>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9">
    <w:name w:val="No List89"/>
    <w:next w:val="NoList"/>
    <w:uiPriority w:val="99"/>
    <w:semiHidden/>
    <w:unhideWhenUsed/>
    <w:rsid w:val="00FE6188"/>
  </w:style>
  <w:style w:type="numbering" w:customStyle="1" w:styleId="NoList98">
    <w:name w:val="No List98"/>
    <w:next w:val="NoList"/>
    <w:uiPriority w:val="99"/>
    <w:semiHidden/>
    <w:unhideWhenUsed/>
    <w:rsid w:val="00FE6188"/>
  </w:style>
  <w:style w:type="table" w:customStyle="1" w:styleId="ReportTable2461">
    <w:name w:val="Report Table 2461"/>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5">
    <w:name w:val="No List185"/>
    <w:next w:val="NoList"/>
    <w:uiPriority w:val="99"/>
    <w:semiHidden/>
    <w:unhideWhenUsed/>
    <w:rsid w:val="00FE6188"/>
  </w:style>
  <w:style w:type="numbering" w:customStyle="1" w:styleId="NoList235">
    <w:name w:val="No List235"/>
    <w:next w:val="NoList"/>
    <w:uiPriority w:val="99"/>
    <w:semiHidden/>
    <w:unhideWhenUsed/>
    <w:rsid w:val="00FE6188"/>
  </w:style>
  <w:style w:type="table" w:customStyle="1" w:styleId="ReportTable2335">
    <w:name w:val="Report Table 233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8">
    <w:name w:val="Report Table 21128"/>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8">
    <w:name w:val="No List328"/>
    <w:next w:val="NoList"/>
    <w:uiPriority w:val="99"/>
    <w:semiHidden/>
    <w:unhideWhenUsed/>
    <w:rsid w:val="00FE6188"/>
  </w:style>
  <w:style w:type="numbering" w:customStyle="1" w:styleId="NoList425">
    <w:name w:val="No List425"/>
    <w:next w:val="NoList"/>
    <w:uiPriority w:val="99"/>
    <w:semiHidden/>
    <w:unhideWhenUsed/>
    <w:rsid w:val="00FE6188"/>
  </w:style>
  <w:style w:type="numbering" w:customStyle="1" w:styleId="NoList525">
    <w:name w:val="No List525"/>
    <w:next w:val="NoList"/>
    <w:uiPriority w:val="99"/>
    <w:semiHidden/>
    <w:unhideWhenUsed/>
    <w:rsid w:val="00FE6188"/>
  </w:style>
  <w:style w:type="numbering" w:customStyle="1" w:styleId="NoList625">
    <w:name w:val="No List625"/>
    <w:next w:val="NoList"/>
    <w:uiPriority w:val="99"/>
    <w:semiHidden/>
    <w:unhideWhenUsed/>
    <w:rsid w:val="00FE6188"/>
  </w:style>
  <w:style w:type="numbering" w:customStyle="1" w:styleId="NoList105">
    <w:name w:val="No List105"/>
    <w:next w:val="NoList"/>
    <w:uiPriority w:val="99"/>
    <w:semiHidden/>
    <w:unhideWhenUsed/>
    <w:rsid w:val="00FE6188"/>
  </w:style>
  <w:style w:type="table" w:customStyle="1" w:styleId="ReportTable2471">
    <w:name w:val="Report Table 2471"/>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95">
    <w:name w:val="No List195"/>
    <w:next w:val="NoList"/>
    <w:uiPriority w:val="99"/>
    <w:semiHidden/>
    <w:unhideWhenUsed/>
    <w:rsid w:val="00FE6188"/>
  </w:style>
  <w:style w:type="numbering" w:customStyle="1" w:styleId="NoList245">
    <w:name w:val="No List245"/>
    <w:next w:val="NoList"/>
    <w:uiPriority w:val="99"/>
    <w:semiHidden/>
    <w:unhideWhenUsed/>
    <w:rsid w:val="00FE6188"/>
  </w:style>
  <w:style w:type="table" w:customStyle="1" w:styleId="ReportTable2345">
    <w:name w:val="Report Table 234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8">
    <w:name w:val="Report Table 21138"/>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5">
    <w:name w:val="No List335"/>
    <w:next w:val="NoList"/>
    <w:uiPriority w:val="99"/>
    <w:semiHidden/>
    <w:unhideWhenUsed/>
    <w:rsid w:val="00FE6188"/>
  </w:style>
  <w:style w:type="numbering" w:customStyle="1" w:styleId="NoList435">
    <w:name w:val="No List435"/>
    <w:next w:val="NoList"/>
    <w:uiPriority w:val="99"/>
    <w:semiHidden/>
    <w:unhideWhenUsed/>
    <w:rsid w:val="00FE6188"/>
  </w:style>
  <w:style w:type="numbering" w:customStyle="1" w:styleId="NoList535">
    <w:name w:val="No List535"/>
    <w:next w:val="NoList"/>
    <w:uiPriority w:val="99"/>
    <w:semiHidden/>
    <w:unhideWhenUsed/>
    <w:rsid w:val="00FE6188"/>
  </w:style>
  <w:style w:type="numbering" w:customStyle="1" w:styleId="NoList635">
    <w:name w:val="No List635"/>
    <w:next w:val="NoList"/>
    <w:uiPriority w:val="99"/>
    <w:semiHidden/>
    <w:unhideWhenUsed/>
    <w:rsid w:val="00FE6188"/>
  </w:style>
  <w:style w:type="table" w:customStyle="1" w:styleId="TableGrid1101">
    <w:name w:val="Table Grid1101"/>
    <w:basedOn w:val="TableNormal"/>
    <w:next w:val="TableGrid"/>
    <w:uiPriority w:val="59"/>
    <w:rsid w:val="00FE6188"/>
    <w:pPr>
      <w:spacing w:before="0" w:after="0"/>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1">
    <w:name w:val="Table Grid7131"/>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1">
    <w:name w:val="Table Grid2101"/>
    <w:basedOn w:val="TableNormal"/>
    <w:next w:val="TableGrid"/>
    <w:uiPriority w:val="59"/>
    <w:rsid w:val="00FE6188"/>
    <w:pPr>
      <w:spacing w:before="0" w:after="0"/>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05">
    <w:name w:val="No List205"/>
    <w:next w:val="NoList"/>
    <w:uiPriority w:val="99"/>
    <w:semiHidden/>
    <w:unhideWhenUsed/>
    <w:rsid w:val="00FE6188"/>
  </w:style>
  <w:style w:type="table" w:customStyle="1" w:styleId="TableGrid1322">
    <w:name w:val="Table Grid1322"/>
    <w:basedOn w:val="TableNormal"/>
    <w:next w:val="TableGrid"/>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1"/>
    <w:basedOn w:val="Normal"/>
    <w:rsid w:val="00FE6188"/>
    <w:pPr>
      <w:numPr>
        <w:numId w:val="69"/>
      </w:numPr>
      <w:spacing w:before="0" w:after="0"/>
      <w:jc w:val="left"/>
    </w:pPr>
    <w:rPr>
      <w:rFonts w:ascii="Times New Roman" w:eastAsia="Times New Roman" w:hAnsi="Times New Roman" w:cs="Times New Roman"/>
      <w:sz w:val="24"/>
      <w:szCs w:val="24"/>
      <w:lang w:val="en-US"/>
    </w:rPr>
  </w:style>
  <w:style w:type="paragraph" w:customStyle="1" w:styleId="21">
    <w:name w:val="Заголовок 21"/>
    <w:basedOn w:val="Normal"/>
    <w:rsid w:val="00FE6188"/>
    <w:pPr>
      <w:numPr>
        <w:ilvl w:val="1"/>
        <w:numId w:val="69"/>
      </w:numPr>
      <w:spacing w:before="0" w:after="0"/>
      <w:jc w:val="left"/>
    </w:pPr>
    <w:rPr>
      <w:rFonts w:ascii="Times New Roman" w:eastAsia="Times New Roman" w:hAnsi="Times New Roman" w:cs="Times New Roman"/>
      <w:sz w:val="24"/>
      <w:szCs w:val="24"/>
      <w:lang w:val="en-US"/>
    </w:rPr>
  </w:style>
  <w:style w:type="paragraph" w:customStyle="1" w:styleId="31">
    <w:name w:val="Заголовок 31"/>
    <w:basedOn w:val="Normal"/>
    <w:rsid w:val="00FE6188"/>
    <w:pPr>
      <w:numPr>
        <w:ilvl w:val="2"/>
        <w:numId w:val="69"/>
      </w:numPr>
      <w:spacing w:before="0" w:after="0"/>
      <w:jc w:val="left"/>
    </w:pPr>
    <w:rPr>
      <w:rFonts w:ascii="Times New Roman" w:eastAsia="Times New Roman" w:hAnsi="Times New Roman" w:cs="Times New Roman"/>
      <w:sz w:val="24"/>
      <w:szCs w:val="24"/>
      <w:lang w:val="en-US"/>
    </w:rPr>
  </w:style>
  <w:style w:type="paragraph" w:customStyle="1" w:styleId="41">
    <w:name w:val="Заголовок 41"/>
    <w:basedOn w:val="Normal"/>
    <w:rsid w:val="00FE6188"/>
    <w:pPr>
      <w:numPr>
        <w:ilvl w:val="3"/>
        <w:numId w:val="69"/>
      </w:numPr>
      <w:spacing w:before="0" w:after="0"/>
      <w:jc w:val="left"/>
    </w:pPr>
    <w:rPr>
      <w:rFonts w:ascii="Times New Roman" w:eastAsia="Times New Roman" w:hAnsi="Times New Roman" w:cs="Times New Roman"/>
      <w:sz w:val="24"/>
      <w:szCs w:val="24"/>
      <w:lang w:val="en-US"/>
    </w:rPr>
  </w:style>
  <w:style w:type="paragraph" w:customStyle="1" w:styleId="52">
    <w:name w:val="Заголовок 52"/>
    <w:basedOn w:val="Normal"/>
    <w:rsid w:val="00FE6188"/>
    <w:pPr>
      <w:numPr>
        <w:ilvl w:val="4"/>
        <w:numId w:val="69"/>
      </w:numPr>
      <w:spacing w:before="0" w:after="0"/>
      <w:jc w:val="left"/>
    </w:pPr>
    <w:rPr>
      <w:rFonts w:ascii="Times New Roman" w:eastAsia="Times New Roman" w:hAnsi="Times New Roman" w:cs="Times New Roman"/>
      <w:sz w:val="24"/>
      <w:szCs w:val="24"/>
      <w:lang w:val="en-US"/>
    </w:rPr>
  </w:style>
  <w:style w:type="paragraph" w:customStyle="1" w:styleId="62">
    <w:name w:val="Заголовок 62"/>
    <w:basedOn w:val="Normal"/>
    <w:rsid w:val="00FE6188"/>
    <w:pPr>
      <w:numPr>
        <w:ilvl w:val="5"/>
        <w:numId w:val="69"/>
      </w:numPr>
      <w:spacing w:before="0" w:after="0"/>
      <w:jc w:val="left"/>
    </w:pPr>
    <w:rPr>
      <w:rFonts w:ascii="Times New Roman" w:eastAsia="Times New Roman" w:hAnsi="Times New Roman" w:cs="Times New Roman"/>
      <w:sz w:val="24"/>
      <w:szCs w:val="24"/>
      <w:lang w:val="en-US"/>
    </w:rPr>
  </w:style>
  <w:style w:type="paragraph" w:customStyle="1" w:styleId="72">
    <w:name w:val="Заголовок 72"/>
    <w:basedOn w:val="Normal"/>
    <w:rsid w:val="00FE6188"/>
    <w:pPr>
      <w:numPr>
        <w:ilvl w:val="6"/>
        <w:numId w:val="69"/>
      </w:numPr>
      <w:spacing w:before="0" w:after="0"/>
      <w:jc w:val="left"/>
    </w:pPr>
    <w:rPr>
      <w:rFonts w:ascii="Times New Roman" w:eastAsia="Times New Roman" w:hAnsi="Times New Roman" w:cs="Times New Roman"/>
      <w:sz w:val="24"/>
      <w:szCs w:val="24"/>
      <w:lang w:val="en-US"/>
    </w:rPr>
  </w:style>
  <w:style w:type="paragraph" w:customStyle="1" w:styleId="82">
    <w:name w:val="Заголовок 82"/>
    <w:basedOn w:val="Normal"/>
    <w:rsid w:val="00FE6188"/>
    <w:pPr>
      <w:numPr>
        <w:ilvl w:val="7"/>
        <w:numId w:val="69"/>
      </w:numPr>
      <w:spacing w:before="0" w:after="0"/>
      <w:jc w:val="left"/>
    </w:pPr>
    <w:rPr>
      <w:rFonts w:ascii="Times New Roman" w:eastAsia="Times New Roman" w:hAnsi="Times New Roman" w:cs="Times New Roman"/>
      <w:sz w:val="24"/>
      <w:szCs w:val="24"/>
      <w:lang w:val="en-US"/>
    </w:rPr>
  </w:style>
  <w:style w:type="paragraph" w:customStyle="1" w:styleId="92">
    <w:name w:val="Заголовок 92"/>
    <w:basedOn w:val="Normal"/>
    <w:rsid w:val="00FE6188"/>
    <w:pPr>
      <w:numPr>
        <w:ilvl w:val="8"/>
        <w:numId w:val="69"/>
      </w:numPr>
      <w:spacing w:before="0" w:after="0"/>
      <w:jc w:val="left"/>
    </w:pPr>
    <w:rPr>
      <w:rFonts w:ascii="Times New Roman" w:eastAsia="Times New Roman" w:hAnsi="Times New Roman" w:cs="Times New Roman"/>
      <w:sz w:val="24"/>
      <w:szCs w:val="24"/>
      <w:lang w:val="en-US"/>
    </w:rPr>
  </w:style>
  <w:style w:type="numbering" w:customStyle="1" w:styleId="NoList255">
    <w:name w:val="No List255"/>
    <w:next w:val="NoList"/>
    <w:uiPriority w:val="99"/>
    <w:semiHidden/>
    <w:unhideWhenUsed/>
    <w:rsid w:val="00FE6188"/>
  </w:style>
  <w:style w:type="table" w:customStyle="1" w:styleId="TableGrid361">
    <w:name w:val="Table Grid361"/>
    <w:basedOn w:val="TableNormal"/>
    <w:next w:val="TableGrid"/>
    <w:uiPriority w:val="5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81">
    <w:name w:val="Report Table 2481"/>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25">
    <w:name w:val="Report Table 2182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5">
    <w:name w:val="Report Table 21145"/>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1">
    <w:name w:val="Report Table 22101"/>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5">
    <w:name w:val="Report Table 2355"/>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5">
    <w:name w:val="Report Table 236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71">
    <w:name w:val="Table Grid671"/>
    <w:basedOn w:val="TableNormal"/>
    <w:next w:val="TableGrid"/>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1">
    <w:name w:val="Table Grid1331"/>
    <w:basedOn w:val="TableNormal"/>
    <w:next w:val="TableGrid"/>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5">
    <w:name w:val="Table Grid1125"/>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25">
    <w:name w:val="Report Table 22425"/>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1">
    <w:name w:val="Report Table 22321"/>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1">
    <w:name w:val="No List1101"/>
    <w:next w:val="NoList"/>
    <w:uiPriority w:val="99"/>
    <w:semiHidden/>
    <w:unhideWhenUsed/>
    <w:rsid w:val="00FE6188"/>
  </w:style>
  <w:style w:type="numbering" w:customStyle="1" w:styleId="NoList265">
    <w:name w:val="No List265"/>
    <w:next w:val="NoList"/>
    <w:uiPriority w:val="99"/>
    <w:semiHidden/>
    <w:unhideWhenUsed/>
    <w:rsid w:val="00FE6188"/>
  </w:style>
  <w:style w:type="table" w:customStyle="1" w:styleId="TableGrid442">
    <w:name w:val="Table Grid442"/>
    <w:basedOn w:val="TableNormal"/>
    <w:next w:val="TableGrid"/>
    <w:uiPriority w:val="39"/>
    <w:rsid w:val="00FE6188"/>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71">
    <w:name w:val="Report Table 2371"/>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5">
    <w:name w:val="Table Normal15"/>
    <w:uiPriority w:val="2"/>
    <w:semiHidden/>
    <w:unhideWhenUsed/>
    <w:qFormat/>
    <w:rsid w:val="00FE6188"/>
    <w:pPr>
      <w:widowControl w:val="0"/>
      <w:spacing w:before="0" w:after="0"/>
    </w:pPr>
    <w:tblPr>
      <w:tblInd w:w="0" w:type="dxa"/>
      <w:tblCellMar>
        <w:top w:w="0" w:type="dxa"/>
        <w:left w:w="0" w:type="dxa"/>
        <w:bottom w:w="0" w:type="dxa"/>
        <w:right w:w="0" w:type="dxa"/>
      </w:tblCellMar>
    </w:tblPr>
  </w:style>
  <w:style w:type="numbering" w:customStyle="1" w:styleId="11111110">
    <w:name w:val="1 / 1.1 / 1.1.110"/>
    <w:basedOn w:val="NoList"/>
    <w:next w:val="111111"/>
    <w:semiHidden/>
    <w:rsid w:val="00FE6188"/>
  </w:style>
  <w:style w:type="numbering" w:customStyle="1" w:styleId="1ai5">
    <w:name w:val="1 / a / i5"/>
    <w:basedOn w:val="NoList"/>
    <w:next w:val="1ai"/>
    <w:semiHidden/>
    <w:rsid w:val="00FE6188"/>
  </w:style>
  <w:style w:type="numbering" w:customStyle="1" w:styleId="ArticleSection5">
    <w:name w:val="Article / Section5"/>
    <w:basedOn w:val="NoList"/>
    <w:next w:val="ArticleSection"/>
    <w:semiHidden/>
    <w:rsid w:val="00FE6188"/>
  </w:style>
  <w:style w:type="table" w:customStyle="1" w:styleId="Table3Deffects118">
    <w:name w:val="Table 3D effects 118"/>
    <w:basedOn w:val="TableNormal"/>
    <w:next w:val="Table3Deffects1"/>
    <w:rsid w:val="00FE6188"/>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semiHidden/>
    <w:rsid w:val="00FE6188"/>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semiHidden/>
    <w:rsid w:val="00FE6188"/>
    <w:pPr>
      <w:spacing w:before="0" w:after="0"/>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semiHidden/>
    <w:rsid w:val="00FE6188"/>
    <w:pPr>
      <w:spacing w:before="0" w:after="0"/>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semiHidden/>
    <w:rsid w:val="00FE6188"/>
    <w:pPr>
      <w:spacing w:before="0" w:after="0"/>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semiHidden/>
    <w:rsid w:val="00FE6188"/>
    <w:pPr>
      <w:spacing w:before="0" w:after="0"/>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semiHidden/>
    <w:rsid w:val="00FE6188"/>
    <w:pPr>
      <w:spacing w:before="0" w:after="0"/>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semiHidden/>
    <w:rsid w:val="00FE6188"/>
    <w:pPr>
      <w:spacing w:before="0" w:after="0"/>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semiHidden/>
    <w:rsid w:val="00FE6188"/>
    <w:pPr>
      <w:spacing w:before="0" w:after="0"/>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semiHidden/>
    <w:rsid w:val="00FE6188"/>
    <w:pPr>
      <w:spacing w:before="0" w:after="0"/>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semiHidden/>
    <w:rsid w:val="00FE6188"/>
    <w:pPr>
      <w:spacing w:before="0" w:after="0"/>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semiHidden/>
    <w:rsid w:val="00FE6188"/>
    <w:pPr>
      <w:spacing w:before="0" w:after="0"/>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Elegant5">
    <w:name w:val="Table Elegant5"/>
    <w:basedOn w:val="TableNormal"/>
    <w:next w:val="TableElegant"/>
    <w:semiHidden/>
    <w:rsid w:val="00FE6188"/>
    <w:pPr>
      <w:spacing w:before="0" w:after="0"/>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0">
    <w:name w:val="Table Grid 15"/>
    <w:basedOn w:val="TableNormal"/>
    <w:next w:val="TableGrid10"/>
    <w:semiHidden/>
    <w:rsid w:val="00FE6188"/>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0">
    <w:name w:val="Table Grid 25"/>
    <w:basedOn w:val="TableNormal"/>
    <w:next w:val="TableGrid20"/>
    <w:semiHidden/>
    <w:rsid w:val="00FE6188"/>
    <w:pPr>
      <w:spacing w:before="0" w:after="0"/>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0">
    <w:name w:val="Table Grid 35"/>
    <w:basedOn w:val="TableNormal"/>
    <w:next w:val="TableGrid30"/>
    <w:semiHidden/>
    <w:rsid w:val="00FE6188"/>
    <w:pPr>
      <w:spacing w:before="0" w:after="0"/>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0">
    <w:name w:val="Table Grid 45"/>
    <w:basedOn w:val="TableNormal"/>
    <w:next w:val="TableGrid40"/>
    <w:semiHidden/>
    <w:rsid w:val="00FE6188"/>
    <w:pPr>
      <w:spacing w:before="0" w:after="0"/>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0">
    <w:name w:val="Table Grid 55"/>
    <w:basedOn w:val="TableNormal"/>
    <w:next w:val="TableGrid50"/>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0">
    <w:name w:val="Table Grid 65"/>
    <w:basedOn w:val="TableNormal"/>
    <w:next w:val="TableGrid6"/>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0">
    <w:name w:val="Table Grid 75"/>
    <w:basedOn w:val="TableNormal"/>
    <w:next w:val="TableGrid70"/>
    <w:semiHidden/>
    <w:rsid w:val="00FE6188"/>
    <w:pPr>
      <w:spacing w:before="0" w:after="0"/>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0">
    <w:name w:val="Table Grid 85"/>
    <w:basedOn w:val="TableNormal"/>
    <w:next w:val="TableGrid8"/>
    <w:semiHidden/>
    <w:rsid w:val="00FE6188"/>
    <w:pPr>
      <w:spacing w:before="0" w:after="0"/>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semiHidden/>
    <w:rsid w:val="00FE6188"/>
    <w:pPr>
      <w:spacing w:before="0" w:after="0"/>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semiHidden/>
    <w:rsid w:val="00FE6188"/>
    <w:pPr>
      <w:spacing w:before="0" w:after="0"/>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semiHidden/>
    <w:rsid w:val="00FE6188"/>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semiHidden/>
    <w:rsid w:val="00FE6188"/>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semiHidden/>
    <w:rsid w:val="00FE6188"/>
    <w:pPr>
      <w:spacing w:before="0" w:after="0"/>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semiHidden/>
    <w:rsid w:val="00FE6188"/>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semiHidden/>
    <w:rsid w:val="00FE6188"/>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semiHidden/>
    <w:rsid w:val="00FE6188"/>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semiHidden/>
    <w:rsid w:val="00FE6188"/>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semiHidden/>
    <w:rsid w:val="00FE6188"/>
    <w:pPr>
      <w:spacing w:before="0" w:after="0"/>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semiHidden/>
    <w:rsid w:val="00FE6188"/>
    <w:pPr>
      <w:spacing w:before="0" w:after="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5">
    <w:name w:val="Table Web 15"/>
    <w:basedOn w:val="TableNormal"/>
    <w:next w:val="TableWeb1"/>
    <w:semiHidden/>
    <w:rsid w:val="00FE6188"/>
    <w:pPr>
      <w:spacing w:before="0" w:after="0"/>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semiHidden/>
    <w:rsid w:val="00FE6188"/>
    <w:pPr>
      <w:spacing w:before="0" w:after="0"/>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semiHidden/>
    <w:rsid w:val="00FE6188"/>
    <w:pPr>
      <w:spacing w:before="0" w:after="0"/>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ReportTable21025">
    <w:name w:val="Report Table 2102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35">
    <w:name w:val="Report Table 2103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45">
    <w:name w:val="Report Table 2104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8">
    <w:name w:val="Table 3D effects 128"/>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11111119">
    <w:name w:val="1 / 1.1 / 1.1.119"/>
    <w:basedOn w:val="NoList"/>
    <w:next w:val="111111"/>
    <w:semiHidden/>
    <w:rsid w:val="00FE6188"/>
  </w:style>
  <w:style w:type="table" w:customStyle="1" w:styleId="ReportTable21228">
    <w:name w:val="Report Table 21228"/>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8">
    <w:name w:val="Report Table 21328"/>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8">
    <w:name w:val="Report Table 21428"/>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8">
    <w:name w:val="No List718"/>
    <w:next w:val="NoList"/>
    <w:uiPriority w:val="99"/>
    <w:semiHidden/>
    <w:unhideWhenUsed/>
    <w:rsid w:val="00FE6188"/>
  </w:style>
  <w:style w:type="table" w:customStyle="1" w:styleId="ReportTable21528">
    <w:name w:val="Report Table 21528"/>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8">
    <w:name w:val="No List1128"/>
    <w:next w:val="NoList"/>
    <w:semiHidden/>
    <w:unhideWhenUsed/>
    <w:rsid w:val="00FE6188"/>
  </w:style>
  <w:style w:type="numbering" w:customStyle="1" w:styleId="11111128">
    <w:name w:val="1 / 1.1 / 1.1.128"/>
    <w:basedOn w:val="NoList"/>
    <w:next w:val="111111"/>
    <w:semiHidden/>
    <w:rsid w:val="00FE6188"/>
  </w:style>
  <w:style w:type="numbering" w:customStyle="1" w:styleId="NoList818">
    <w:name w:val="No List818"/>
    <w:next w:val="NoList"/>
    <w:uiPriority w:val="99"/>
    <w:semiHidden/>
    <w:unhideWhenUsed/>
    <w:rsid w:val="00FE6188"/>
  </w:style>
  <w:style w:type="table" w:customStyle="1" w:styleId="ReportTable21628">
    <w:name w:val="Report Table 21628"/>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11118">
    <w:name w:val="1 / 1.1 / 1.1.1118"/>
    <w:basedOn w:val="NoList"/>
    <w:next w:val="111111"/>
    <w:semiHidden/>
    <w:rsid w:val="00FE6188"/>
  </w:style>
  <w:style w:type="table" w:customStyle="1" w:styleId="ReportTable211116">
    <w:name w:val="Report Table 211116"/>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5">
    <w:name w:val="Report Table 2123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5">
    <w:name w:val="Report Table 2153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5">
    <w:name w:val="Report Table 2163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5">
    <w:name w:val="Report Table 2133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35">
    <w:name w:val="No List1135"/>
    <w:next w:val="NoList"/>
    <w:semiHidden/>
    <w:unhideWhenUsed/>
    <w:rsid w:val="00FE6188"/>
  </w:style>
  <w:style w:type="table" w:customStyle="1" w:styleId="Table3Deffects135">
    <w:name w:val="Table 3D effects 13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435">
    <w:name w:val="Report Table 2143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7">
    <w:name w:val="No List3117"/>
    <w:next w:val="NoList"/>
    <w:uiPriority w:val="99"/>
    <w:semiHidden/>
    <w:unhideWhenUsed/>
    <w:rsid w:val="00FE6188"/>
  </w:style>
  <w:style w:type="table" w:customStyle="1" w:styleId="ReportTable23115">
    <w:name w:val="Report Table 2311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5">
    <w:name w:val="Table Grid515"/>
    <w:basedOn w:val="TableNormal"/>
    <w:next w:val="TableGrid"/>
    <w:rsid w:val="00FE618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215">
    <w:name w:val="Report Table 21121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5">
    <w:name w:val="Report Table 21211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5">
    <w:name w:val="Report Table 21311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5">
    <w:name w:val="Report Table 21411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5">
    <w:name w:val="No List725"/>
    <w:next w:val="NoList"/>
    <w:uiPriority w:val="99"/>
    <w:semiHidden/>
    <w:unhideWhenUsed/>
    <w:rsid w:val="00FE6188"/>
  </w:style>
  <w:style w:type="table" w:customStyle="1" w:styleId="ReportTable215115">
    <w:name w:val="Report Table 21511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5">
    <w:name w:val="Table 3D effects 111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5">
    <w:name w:val="Report Table 2411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1135">
    <w:name w:val="1 / 1.1 / 1.1.135"/>
    <w:basedOn w:val="NoList"/>
    <w:next w:val="111111"/>
    <w:semiHidden/>
    <w:rsid w:val="00FE6188"/>
  </w:style>
  <w:style w:type="numbering" w:customStyle="1" w:styleId="NoList825">
    <w:name w:val="No List825"/>
    <w:next w:val="NoList"/>
    <w:uiPriority w:val="99"/>
    <w:semiHidden/>
    <w:unhideWhenUsed/>
    <w:rsid w:val="00FE6188"/>
  </w:style>
  <w:style w:type="table" w:customStyle="1" w:styleId="ReportTable216115">
    <w:name w:val="Report Table 21611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5">
    <w:name w:val="Table 3D effects 121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5">
    <w:name w:val="Report Table 2421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5">
    <w:name w:val="No List1225"/>
    <w:next w:val="NoList"/>
    <w:semiHidden/>
    <w:unhideWhenUsed/>
    <w:rsid w:val="00FE6188"/>
  </w:style>
  <w:style w:type="numbering" w:customStyle="1" w:styleId="111111125">
    <w:name w:val="1 / 1.1 / 1.1.1125"/>
    <w:basedOn w:val="NoList"/>
    <w:next w:val="111111"/>
    <w:semiHidden/>
    <w:rsid w:val="00FE6188"/>
  </w:style>
  <w:style w:type="numbering" w:customStyle="1" w:styleId="NoList915">
    <w:name w:val="No List915"/>
    <w:next w:val="NoList"/>
    <w:uiPriority w:val="99"/>
    <w:semiHidden/>
    <w:unhideWhenUsed/>
    <w:rsid w:val="00FE6188"/>
  </w:style>
  <w:style w:type="numbering" w:customStyle="1" w:styleId="NoList2216">
    <w:name w:val="No List2216"/>
    <w:next w:val="NoList"/>
    <w:uiPriority w:val="99"/>
    <w:semiHidden/>
    <w:unhideWhenUsed/>
    <w:rsid w:val="00FE6188"/>
  </w:style>
  <w:style w:type="numbering" w:customStyle="1" w:styleId="NoList3215">
    <w:name w:val="No List3215"/>
    <w:next w:val="NoList"/>
    <w:uiPriority w:val="99"/>
    <w:semiHidden/>
    <w:unhideWhenUsed/>
    <w:rsid w:val="00FE6188"/>
  </w:style>
  <w:style w:type="numbering" w:customStyle="1" w:styleId="NoList4116">
    <w:name w:val="No List4116"/>
    <w:next w:val="NoList"/>
    <w:uiPriority w:val="99"/>
    <w:semiHidden/>
    <w:unhideWhenUsed/>
    <w:rsid w:val="00FE6188"/>
  </w:style>
  <w:style w:type="numbering" w:customStyle="1" w:styleId="NoList5116">
    <w:name w:val="No List5116"/>
    <w:next w:val="NoList"/>
    <w:uiPriority w:val="99"/>
    <w:semiHidden/>
    <w:unhideWhenUsed/>
    <w:rsid w:val="00FE6188"/>
  </w:style>
  <w:style w:type="table" w:customStyle="1" w:styleId="ReportTable23215">
    <w:name w:val="Report Table 2321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5">
    <w:name w:val="No List6115"/>
    <w:next w:val="NoList"/>
    <w:uiPriority w:val="99"/>
    <w:semiHidden/>
    <w:unhideWhenUsed/>
    <w:rsid w:val="00FE6188"/>
  </w:style>
  <w:style w:type="table" w:customStyle="1" w:styleId="ReportTable211315">
    <w:name w:val="Report Table 21131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5">
    <w:name w:val="Report Table 21221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5">
    <w:name w:val="Report Table 21321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5">
    <w:name w:val="Report Table 21421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5">
    <w:name w:val="No List7115"/>
    <w:next w:val="NoList"/>
    <w:uiPriority w:val="99"/>
    <w:semiHidden/>
    <w:unhideWhenUsed/>
    <w:rsid w:val="00FE6188"/>
  </w:style>
  <w:style w:type="table" w:customStyle="1" w:styleId="ReportTable215215">
    <w:name w:val="Report Table 21521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6">
    <w:name w:val="No List11216"/>
    <w:next w:val="NoList"/>
    <w:semiHidden/>
    <w:unhideWhenUsed/>
    <w:rsid w:val="00FE6188"/>
  </w:style>
  <w:style w:type="numbering" w:customStyle="1" w:styleId="111111215">
    <w:name w:val="1 / 1.1 / 1.1.1215"/>
    <w:basedOn w:val="NoList"/>
    <w:next w:val="111111"/>
    <w:semiHidden/>
    <w:rsid w:val="00FE6188"/>
  </w:style>
  <w:style w:type="numbering" w:customStyle="1" w:styleId="NoList8115">
    <w:name w:val="No List8115"/>
    <w:next w:val="NoList"/>
    <w:uiPriority w:val="99"/>
    <w:semiHidden/>
    <w:unhideWhenUsed/>
    <w:rsid w:val="00FE6188"/>
  </w:style>
  <w:style w:type="table" w:customStyle="1" w:styleId="ReportTable216215">
    <w:name w:val="Report Table 21621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6">
    <w:name w:val="No List12116"/>
    <w:next w:val="NoList"/>
    <w:semiHidden/>
    <w:unhideWhenUsed/>
    <w:rsid w:val="00FE6188"/>
  </w:style>
  <w:style w:type="numbering" w:customStyle="1" w:styleId="1111111115">
    <w:name w:val="1 / 1.1 / 1.1.11115"/>
    <w:basedOn w:val="NoList"/>
    <w:next w:val="111111"/>
    <w:semiHidden/>
    <w:rsid w:val="00FE6188"/>
  </w:style>
  <w:style w:type="table" w:customStyle="1" w:styleId="ReportTable21155">
    <w:name w:val="Report Table 2115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5">
    <w:name w:val="Report Table 2116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5">
    <w:name w:val="Report Table 21112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5">
    <w:name w:val="Report Table 2124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5">
    <w:name w:val="Report Table 2154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5">
    <w:name w:val="Report Table 2164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5">
    <w:name w:val="Report Table 2134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5">
    <w:name w:val="No List345"/>
    <w:next w:val="NoList"/>
    <w:uiPriority w:val="99"/>
    <w:semiHidden/>
    <w:unhideWhenUsed/>
    <w:rsid w:val="00FE6188"/>
  </w:style>
  <w:style w:type="table" w:customStyle="1" w:styleId="TableGrid425">
    <w:name w:val="Table Grid425"/>
    <w:basedOn w:val="TableNormal"/>
    <w:next w:val="TableGrid"/>
    <w:uiPriority w:val="59"/>
    <w:rsid w:val="00FE6188"/>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5">
    <w:name w:val="No List1145"/>
    <w:next w:val="NoList"/>
    <w:semiHidden/>
    <w:unhideWhenUsed/>
    <w:rsid w:val="00FE6188"/>
  </w:style>
  <w:style w:type="table" w:customStyle="1" w:styleId="Table3Deffects145">
    <w:name w:val="Table 3D effects 14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5">
    <w:name w:val="No List2125"/>
    <w:next w:val="NoList"/>
    <w:uiPriority w:val="99"/>
    <w:semiHidden/>
    <w:unhideWhenUsed/>
    <w:rsid w:val="00FE6188"/>
  </w:style>
  <w:style w:type="table" w:customStyle="1" w:styleId="ReportTable21445">
    <w:name w:val="Report Table 2144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5">
    <w:name w:val="No List3125"/>
    <w:next w:val="NoList"/>
    <w:uiPriority w:val="99"/>
    <w:semiHidden/>
    <w:unhideWhenUsed/>
    <w:rsid w:val="00FE6188"/>
  </w:style>
  <w:style w:type="table" w:customStyle="1" w:styleId="ReportTable22125">
    <w:name w:val="Report Table 2212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5">
    <w:name w:val="Report Table 2312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6">
    <w:name w:val="Table Grid526"/>
    <w:basedOn w:val="TableNormal"/>
    <w:next w:val="TableGrid"/>
    <w:rsid w:val="00FE618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5">
    <w:name w:val="Report Table 26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5">
    <w:name w:val="Report Table 27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5">
    <w:name w:val="Report Table 28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5">
    <w:name w:val="Report Table 29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5">
    <w:name w:val="Report Table 2112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5">
    <w:name w:val="Report Table 2121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5">
    <w:name w:val="Report Table 2131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5">
    <w:name w:val="Report Table 2141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5">
    <w:name w:val="No List735"/>
    <w:next w:val="NoList"/>
    <w:uiPriority w:val="99"/>
    <w:semiHidden/>
    <w:unhideWhenUsed/>
    <w:rsid w:val="00FE6188"/>
  </w:style>
  <w:style w:type="table" w:customStyle="1" w:styleId="ReportTable215125">
    <w:name w:val="Report Table 21512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5">
    <w:name w:val="Table 3D effects 112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5">
    <w:name w:val="Report Table 2412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5">
    <w:name w:val="No List11125"/>
    <w:next w:val="NoList"/>
    <w:semiHidden/>
    <w:unhideWhenUsed/>
    <w:rsid w:val="00FE6188"/>
  </w:style>
  <w:style w:type="numbering" w:customStyle="1" w:styleId="11111145">
    <w:name w:val="1 / 1.1 / 1.1.145"/>
    <w:basedOn w:val="NoList"/>
    <w:next w:val="111111"/>
    <w:semiHidden/>
    <w:rsid w:val="00FE6188"/>
  </w:style>
  <w:style w:type="numbering" w:customStyle="1" w:styleId="NoList835">
    <w:name w:val="No List835"/>
    <w:next w:val="NoList"/>
    <w:uiPriority w:val="99"/>
    <w:semiHidden/>
    <w:unhideWhenUsed/>
    <w:rsid w:val="00FE6188"/>
  </w:style>
  <w:style w:type="table" w:customStyle="1" w:styleId="ReportTable216125">
    <w:name w:val="Report Table 21612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5">
    <w:name w:val="Table 3D effects 122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5">
    <w:name w:val="Report Table 2422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5">
    <w:name w:val="No List1235"/>
    <w:next w:val="NoList"/>
    <w:semiHidden/>
    <w:unhideWhenUsed/>
    <w:rsid w:val="00FE6188"/>
  </w:style>
  <w:style w:type="numbering" w:customStyle="1" w:styleId="111111135">
    <w:name w:val="1 / 1.1 / 1.1.1135"/>
    <w:basedOn w:val="NoList"/>
    <w:next w:val="111111"/>
    <w:semiHidden/>
    <w:rsid w:val="00FE6188"/>
  </w:style>
  <w:style w:type="numbering" w:customStyle="1" w:styleId="NoList925">
    <w:name w:val="No List925"/>
    <w:next w:val="NoList"/>
    <w:uiPriority w:val="99"/>
    <w:semiHidden/>
    <w:unhideWhenUsed/>
    <w:rsid w:val="00FE6188"/>
  </w:style>
  <w:style w:type="numbering" w:customStyle="1" w:styleId="NoList1325">
    <w:name w:val="No List1325"/>
    <w:next w:val="NoList"/>
    <w:semiHidden/>
    <w:unhideWhenUsed/>
    <w:rsid w:val="00FE6188"/>
  </w:style>
  <w:style w:type="table" w:customStyle="1" w:styleId="ReportTable21725">
    <w:name w:val="Report Table 2172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5">
    <w:name w:val="No List2225"/>
    <w:next w:val="NoList"/>
    <w:uiPriority w:val="99"/>
    <w:semiHidden/>
    <w:unhideWhenUsed/>
    <w:rsid w:val="00FE6188"/>
  </w:style>
  <w:style w:type="numbering" w:customStyle="1" w:styleId="NoList3225">
    <w:name w:val="No List3225"/>
    <w:next w:val="NoList"/>
    <w:uiPriority w:val="99"/>
    <w:semiHidden/>
    <w:unhideWhenUsed/>
    <w:rsid w:val="00FE6188"/>
  </w:style>
  <w:style w:type="table" w:customStyle="1" w:styleId="ReportTable22225">
    <w:name w:val="Report Table 2222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5">
    <w:name w:val="No List4125"/>
    <w:next w:val="NoList"/>
    <w:uiPriority w:val="99"/>
    <w:semiHidden/>
    <w:unhideWhenUsed/>
    <w:rsid w:val="00FE6188"/>
  </w:style>
  <w:style w:type="numbering" w:customStyle="1" w:styleId="NoList5125">
    <w:name w:val="No List5125"/>
    <w:next w:val="NoList"/>
    <w:uiPriority w:val="99"/>
    <w:semiHidden/>
    <w:unhideWhenUsed/>
    <w:rsid w:val="00FE6188"/>
  </w:style>
  <w:style w:type="table" w:customStyle="1" w:styleId="ReportTable23225">
    <w:name w:val="Report Table 2322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5">
    <w:name w:val="No List6125"/>
    <w:next w:val="NoList"/>
    <w:uiPriority w:val="99"/>
    <w:semiHidden/>
    <w:unhideWhenUsed/>
    <w:rsid w:val="00FE6188"/>
  </w:style>
  <w:style w:type="table" w:customStyle="1" w:styleId="ReportTable211325">
    <w:name w:val="Report Table 2113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5">
    <w:name w:val="Report Table 2122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5">
    <w:name w:val="Report Table 2132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5">
    <w:name w:val="Report Table 2142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5">
    <w:name w:val="No List7125"/>
    <w:next w:val="NoList"/>
    <w:uiPriority w:val="99"/>
    <w:semiHidden/>
    <w:unhideWhenUsed/>
    <w:rsid w:val="00FE6188"/>
  </w:style>
  <w:style w:type="table" w:customStyle="1" w:styleId="ReportTable215225">
    <w:name w:val="Report Table 21522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5">
    <w:name w:val="No List11225"/>
    <w:next w:val="NoList"/>
    <w:semiHidden/>
    <w:unhideWhenUsed/>
    <w:rsid w:val="00FE6188"/>
  </w:style>
  <w:style w:type="numbering" w:customStyle="1" w:styleId="111111225">
    <w:name w:val="1 / 1.1 / 1.1.1225"/>
    <w:basedOn w:val="NoList"/>
    <w:next w:val="111111"/>
    <w:semiHidden/>
    <w:rsid w:val="00FE6188"/>
  </w:style>
  <w:style w:type="numbering" w:customStyle="1" w:styleId="NoList8125">
    <w:name w:val="No List8125"/>
    <w:next w:val="NoList"/>
    <w:uiPriority w:val="99"/>
    <w:semiHidden/>
    <w:unhideWhenUsed/>
    <w:rsid w:val="00FE6188"/>
  </w:style>
  <w:style w:type="table" w:customStyle="1" w:styleId="ReportTable216225">
    <w:name w:val="Report Table 21622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5">
    <w:name w:val="No List12125"/>
    <w:next w:val="NoList"/>
    <w:semiHidden/>
    <w:unhideWhenUsed/>
    <w:rsid w:val="00FE6188"/>
  </w:style>
  <w:style w:type="numbering" w:customStyle="1" w:styleId="1111111125">
    <w:name w:val="1 / 1.1 / 1.1.11125"/>
    <w:basedOn w:val="NoList"/>
    <w:next w:val="111111"/>
    <w:semiHidden/>
    <w:rsid w:val="00FE6188"/>
  </w:style>
  <w:style w:type="table" w:customStyle="1" w:styleId="ReportTable21175">
    <w:name w:val="Report Table 2117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5">
    <w:name w:val="Report Table 2243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85">
    <w:name w:val="Report Table 2118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5">
    <w:name w:val="Report Table 21113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5">
    <w:name w:val="Report Table 2125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5">
    <w:name w:val="Report Table 2155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5">
    <w:name w:val="Report Table 2165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5">
    <w:name w:val="Report Table 2135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5">
    <w:name w:val="No List355"/>
    <w:next w:val="NoList"/>
    <w:uiPriority w:val="99"/>
    <w:semiHidden/>
    <w:unhideWhenUsed/>
    <w:rsid w:val="00FE6188"/>
  </w:style>
  <w:style w:type="table" w:customStyle="1" w:styleId="TableGrid1135">
    <w:name w:val="Table Grid1135"/>
    <w:basedOn w:val="TableNormal"/>
    <w:next w:val="TableGrid"/>
    <w:uiPriority w:val="59"/>
    <w:rsid w:val="00FE618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5">
    <w:name w:val="Table Grid435"/>
    <w:basedOn w:val="TableNormal"/>
    <w:next w:val="TableGrid"/>
    <w:uiPriority w:val="59"/>
    <w:rsid w:val="00FE6188"/>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5">
    <w:name w:val="No List1155"/>
    <w:next w:val="NoList"/>
    <w:semiHidden/>
    <w:unhideWhenUsed/>
    <w:rsid w:val="00FE6188"/>
  </w:style>
  <w:style w:type="table" w:customStyle="1" w:styleId="2435">
    <w:name w:val="Сетка таблицы2435"/>
    <w:basedOn w:val="TableNormal"/>
    <w:next w:val="TableGrid"/>
    <w:uiPriority w:val="59"/>
    <w:rsid w:val="00FE618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3Deffects155">
    <w:name w:val="Table 3D effects 15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5">
    <w:name w:val="No List2135"/>
    <w:next w:val="NoList"/>
    <w:uiPriority w:val="99"/>
    <w:semiHidden/>
    <w:unhideWhenUsed/>
    <w:rsid w:val="00FE6188"/>
  </w:style>
  <w:style w:type="table" w:customStyle="1" w:styleId="ReportTable21455">
    <w:name w:val="Report Table 2145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5">
    <w:name w:val="No List3135"/>
    <w:next w:val="NoList"/>
    <w:uiPriority w:val="99"/>
    <w:semiHidden/>
    <w:unhideWhenUsed/>
    <w:rsid w:val="00FE6188"/>
  </w:style>
  <w:style w:type="table" w:customStyle="1" w:styleId="ReportTable22135">
    <w:name w:val="Report Table 2213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5">
    <w:name w:val="No List445"/>
    <w:next w:val="NoList"/>
    <w:uiPriority w:val="99"/>
    <w:semiHidden/>
    <w:unhideWhenUsed/>
    <w:rsid w:val="00FE6188"/>
  </w:style>
  <w:style w:type="numbering" w:customStyle="1" w:styleId="NoList545">
    <w:name w:val="No List545"/>
    <w:next w:val="NoList"/>
    <w:uiPriority w:val="99"/>
    <w:semiHidden/>
    <w:unhideWhenUsed/>
    <w:rsid w:val="00FE6188"/>
  </w:style>
  <w:style w:type="table" w:customStyle="1" w:styleId="ReportTable23135">
    <w:name w:val="Report Table 2313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5">
    <w:name w:val="No List645"/>
    <w:next w:val="NoList"/>
    <w:uiPriority w:val="99"/>
    <w:semiHidden/>
    <w:unhideWhenUsed/>
    <w:rsid w:val="00FE6188"/>
  </w:style>
  <w:style w:type="table" w:customStyle="1" w:styleId="TableGrid535">
    <w:name w:val="Table Grid535"/>
    <w:basedOn w:val="TableNormal"/>
    <w:next w:val="TableGrid"/>
    <w:rsid w:val="00FE618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5">
    <w:name w:val="Report Table 26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5">
    <w:name w:val="Report Table 27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5">
    <w:name w:val="Report Table 28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5">
    <w:name w:val="Report Table 29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5">
    <w:name w:val="Report Table 2112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5">
    <w:name w:val="Report Table 2121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5">
    <w:name w:val="Report Table 2131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5">
    <w:name w:val="Report Table 2141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5">
    <w:name w:val="No List745"/>
    <w:next w:val="NoList"/>
    <w:uiPriority w:val="99"/>
    <w:semiHidden/>
    <w:unhideWhenUsed/>
    <w:rsid w:val="00FE6188"/>
  </w:style>
  <w:style w:type="table" w:customStyle="1" w:styleId="ReportTable215135">
    <w:name w:val="Report Table 21513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5">
    <w:name w:val="Table 3D effects 113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5">
    <w:name w:val="Report Table 2413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5">
    <w:name w:val="No List11135"/>
    <w:next w:val="NoList"/>
    <w:semiHidden/>
    <w:unhideWhenUsed/>
    <w:rsid w:val="00FE6188"/>
  </w:style>
  <w:style w:type="numbering" w:customStyle="1" w:styleId="11111155">
    <w:name w:val="1 / 1.1 / 1.1.155"/>
    <w:basedOn w:val="NoList"/>
    <w:next w:val="111111"/>
    <w:semiHidden/>
    <w:rsid w:val="00FE6188"/>
  </w:style>
  <w:style w:type="numbering" w:customStyle="1" w:styleId="NoList845">
    <w:name w:val="No List845"/>
    <w:next w:val="NoList"/>
    <w:uiPriority w:val="99"/>
    <w:semiHidden/>
    <w:unhideWhenUsed/>
    <w:rsid w:val="00FE6188"/>
  </w:style>
  <w:style w:type="table" w:customStyle="1" w:styleId="ReportTable216135">
    <w:name w:val="Report Table 21613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5">
    <w:name w:val="Table 3D effects 123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5">
    <w:name w:val="Report Table 2423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5">
    <w:name w:val="No List1245"/>
    <w:next w:val="NoList"/>
    <w:semiHidden/>
    <w:unhideWhenUsed/>
    <w:rsid w:val="00FE6188"/>
  </w:style>
  <w:style w:type="numbering" w:customStyle="1" w:styleId="111111145">
    <w:name w:val="1 / 1.1 / 1.1.1145"/>
    <w:basedOn w:val="NoList"/>
    <w:next w:val="111111"/>
    <w:semiHidden/>
    <w:rsid w:val="00FE6188"/>
  </w:style>
  <w:style w:type="numbering" w:customStyle="1" w:styleId="NoList935">
    <w:name w:val="No List935"/>
    <w:next w:val="NoList"/>
    <w:uiPriority w:val="99"/>
    <w:semiHidden/>
    <w:unhideWhenUsed/>
    <w:rsid w:val="00FE6188"/>
  </w:style>
  <w:style w:type="table" w:customStyle="1" w:styleId="TableGrid1235">
    <w:name w:val="Table Grid1235"/>
    <w:basedOn w:val="TableNormal"/>
    <w:next w:val="TableGrid"/>
    <w:uiPriority w:val="59"/>
    <w:rsid w:val="00FE618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5">
    <w:name w:val="No List1335"/>
    <w:next w:val="NoList"/>
    <w:semiHidden/>
    <w:unhideWhenUsed/>
    <w:rsid w:val="00FE6188"/>
  </w:style>
  <w:style w:type="table" w:customStyle="1" w:styleId="ReportTable21735">
    <w:name w:val="Report Table 2173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5">
    <w:name w:val="No List2235"/>
    <w:next w:val="NoList"/>
    <w:uiPriority w:val="99"/>
    <w:semiHidden/>
    <w:unhideWhenUsed/>
    <w:rsid w:val="00FE6188"/>
  </w:style>
  <w:style w:type="table" w:customStyle="1" w:styleId="ReportTable21835">
    <w:name w:val="Report Table 2183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5">
    <w:name w:val="No List3235"/>
    <w:next w:val="NoList"/>
    <w:uiPriority w:val="99"/>
    <w:semiHidden/>
    <w:unhideWhenUsed/>
    <w:rsid w:val="00FE6188"/>
  </w:style>
  <w:style w:type="table" w:customStyle="1" w:styleId="ReportTable22235">
    <w:name w:val="Report Table 2223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5">
    <w:name w:val="No List4135"/>
    <w:next w:val="NoList"/>
    <w:uiPriority w:val="99"/>
    <w:semiHidden/>
    <w:unhideWhenUsed/>
    <w:rsid w:val="00FE6188"/>
  </w:style>
  <w:style w:type="numbering" w:customStyle="1" w:styleId="NoList5135">
    <w:name w:val="No List5135"/>
    <w:next w:val="NoList"/>
    <w:uiPriority w:val="99"/>
    <w:semiHidden/>
    <w:unhideWhenUsed/>
    <w:rsid w:val="00FE6188"/>
  </w:style>
  <w:style w:type="table" w:customStyle="1" w:styleId="ReportTable23235">
    <w:name w:val="Report Table 2323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5">
    <w:name w:val="No List6135"/>
    <w:next w:val="NoList"/>
    <w:uiPriority w:val="99"/>
    <w:semiHidden/>
    <w:unhideWhenUsed/>
    <w:rsid w:val="00FE6188"/>
  </w:style>
  <w:style w:type="table" w:customStyle="1" w:styleId="ReportTable211335">
    <w:name w:val="Report Table 2113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5">
    <w:name w:val="Report Table 2122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5">
    <w:name w:val="Report Table 2132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5">
    <w:name w:val="Report Table 2142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5">
    <w:name w:val="No List7135"/>
    <w:next w:val="NoList"/>
    <w:uiPriority w:val="99"/>
    <w:semiHidden/>
    <w:unhideWhenUsed/>
    <w:rsid w:val="00FE6188"/>
  </w:style>
  <w:style w:type="table" w:customStyle="1" w:styleId="ReportTable215235">
    <w:name w:val="Report Table 21523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5">
    <w:name w:val="No List11235"/>
    <w:next w:val="NoList"/>
    <w:semiHidden/>
    <w:unhideWhenUsed/>
    <w:rsid w:val="00FE6188"/>
  </w:style>
  <w:style w:type="numbering" w:customStyle="1" w:styleId="111111235">
    <w:name w:val="1 / 1.1 / 1.1.1235"/>
    <w:basedOn w:val="NoList"/>
    <w:next w:val="111111"/>
    <w:semiHidden/>
    <w:rsid w:val="00FE6188"/>
  </w:style>
  <w:style w:type="numbering" w:customStyle="1" w:styleId="NoList8135">
    <w:name w:val="No List8135"/>
    <w:next w:val="NoList"/>
    <w:uiPriority w:val="99"/>
    <w:semiHidden/>
    <w:unhideWhenUsed/>
    <w:rsid w:val="00FE6188"/>
  </w:style>
  <w:style w:type="table" w:customStyle="1" w:styleId="ReportTable216235">
    <w:name w:val="Report Table 21623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5">
    <w:name w:val="No List12135"/>
    <w:next w:val="NoList"/>
    <w:semiHidden/>
    <w:unhideWhenUsed/>
    <w:rsid w:val="00FE6188"/>
  </w:style>
  <w:style w:type="numbering" w:customStyle="1" w:styleId="1111111135">
    <w:name w:val="1 / 1.1 / 1.1.11135"/>
    <w:basedOn w:val="NoList"/>
    <w:next w:val="111111"/>
    <w:semiHidden/>
    <w:rsid w:val="00FE6188"/>
  </w:style>
  <w:style w:type="table" w:customStyle="1" w:styleId="TableGrid546">
    <w:name w:val="Table Grid546"/>
    <w:basedOn w:val="TableNormal"/>
    <w:next w:val="TableGrid"/>
    <w:rsid w:val="00FE618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5">
    <w:name w:val="Table Grid555"/>
    <w:basedOn w:val="TableNormal"/>
    <w:next w:val="TableGrid"/>
    <w:rsid w:val="00FE618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615">
    <w:name w:val="List Table 3 - Accent 615"/>
    <w:basedOn w:val="TableNormal"/>
    <w:uiPriority w:val="48"/>
    <w:rsid w:val="00FE6188"/>
    <w:pPr>
      <w:spacing w:before="0" w:after="0"/>
      <w:jc w:val="both"/>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5">
    <w:name w:val="Light Shading15"/>
    <w:basedOn w:val="TableNormal"/>
    <w:uiPriority w:val="60"/>
    <w:rsid w:val="00FE6188"/>
    <w:pPr>
      <w:spacing w:before="0" w:after="0"/>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ReportTable243211">
    <w:name w:val="Report Table 243211"/>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5">
    <w:name w:val="No List275"/>
    <w:next w:val="NoList"/>
    <w:uiPriority w:val="99"/>
    <w:semiHidden/>
    <w:unhideWhenUsed/>
    <w:rsid w:val="00FE6188"/>
  </w:style>
  <w:style w:type="numbering" w:customStyle="1" w:styleId="NoList285">
    <w:name w:val="No List285"/>
    <w:next w:val="NoList"/>
    <w:uiPriority w:val="99"/>
    <w:semiHidden/>
    <w:unhideWhenUsed/>
    <w:rsid w:val="00FE6188"/>
  </w:style>
  <w:style w:type="numbering" w:customStyle="1" w:styleId="NoList295">
    <w:name w:val="No List295"/>
    <w:next w:val="NoList"/>
    <w:uiPriority w:val="99"/>
    <w:semiHidden/>
    <w:unhideWhenUsed/>
    <w:rsid w:val="00FE6188"/>
  </w:style>
  <w:style w:type="numbering" w:customStyle="1" w:styleId="NoList305">
    <w:name w:val="No List305"/>
    <w:next w:val="NoList"/>
    <w:uiPriority w:val="99"/>
    <w:semiHidden/>
    <w:unhideWhenUsed/>
    <w:rsid w:val="00FE6188"/>
  </w:style>
  <w:style w:type="numbering" w:customStyle="1" w:styleId="NoList365">
    <w:name w:val="No List365"/>
    <w:next w:val="NoList"/>
    <w:uiPriority w:val="99"/>
    <w:semiHidden/>
    <w:unhideWhenUsed/>
    <w:rsid w:val="00FE6188"/>
  </w:style>
  <w:style w:type="numbering" w:customStyle="1" w:styleId="NoList375">
    <w:name w:val="No List375"/>
    <w:next w:val="NoList"/>
    <w:uiPriority w:val="99"/>
    <w:semiHidden/>
    <w:unhideWhenUsed/>
    <w:rsid w:val="00FE6188"/>
  </w:style>
  <w:style w:type="table" w:customStyle="1" w:styleId="ReportTable21845">
    <w:name w:val="Report Table 2184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5">
    <w:name w:val="Report Table 21195"/>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5">
    <w:name w:val="Report Table 254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5">
    <w:name w:val="Report Table 264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5">
    <w:name w:val="Report Table 274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5">
    <w:name w:val="No List385"/>
    <w:next w:val="NoList"/>
    <w:uiPriority w:val="99"/>
    <w:semiHidden/>
    <w:unhideWhenUsed/>
    <w:rsid w:val="00FE6188"/>
  </w:style>
  <w:style w:type="table" w:styleId="LightShading-Accent1">
    <w:name w:val="Light Shading Accent 1"/>
    <w:basedOn w:val="TableNormal"/>
    <w:uiPriority w:val="60"/>
    <w:semiHidden/>
    <w:unhideWhenUsed/>
    <w:rsid w:val="00FE6188"/>
    <w:pPr>
      <w:spacing w:before="0" w:after="0"/>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
    <w:name w:val="Light Shading"/>
    <w:basedOn w:val="TableNormal"/>
    <w:uiPriority w:val="60"/>
    <w:semiHidden/>
    <w:unhideWhenUsed/>
    <w:rsid w:val="00FE6188"/>
    <w:pPr>
      <w:spacing w:before="0"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49">
    <w:name w:val="Table Grid49"/>
    <w:basedOn w:val="TableNormal"/>
    <w:next w:val="TableGrid"/>
    <w:uiPriority w:val="59"/>
    <w:rsid w:val="001D6B2F"/>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9">
    <w:name w:val="Report Table 2249"/>
    <w:uiPriority w:val="98"/>
    <w:semiHidden/>
    <w:unhideWhenUsed/>
    <w:qFormat/>
    <w:rsid w:val="001D6B2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2">
    <w:name w:val="Report Table 22322"/>
    <w:uiPriority w:val="98"/>
    <w:semiHidden/>
    <w:unhideWhenUsed/>
    <w:qFormat/>
    <w:rsid w:val="00A35CBA"/>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00">
    <w:name w:val="Table Grid50"/>
    <w:basedOn w:val="TableNormal"/>
    <w:next w:val="TableGrid"/>
    <w:uiPriority w:val="59"/>
    <w:rsid w:val="00A35CBA"/>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10">
    <w:name w:val="Report Table 22410"/>
    <w:uiPriority w:val="98"/>
    <w:semiHidden/>
    <w:unhideWhenUsed/>
    <w:qFormat/>
    <w:rsid w:val="00A35CBA"/>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0">
    <w:name w:val="No List60"/>
    <w:next w:val="NoList"/>
    <w:uiPriority w:val="99"/>
    <w:semiHidden/>
    <w:unhideWhenUsed/>
    <w:rsid w:val="00B90E42"/>
  </w:style>
  <w:style w:type="numbering" w:customStyle="1" w:styleId="NoList130">
    <w:name w:val="No List130"/>
    <w:next w:val="NoList"/>
    <w:uiPriority w:val="99"/>
    <w:semiHidden/>
    <w:unhideWhenUsed/>
    <w:rsid w:val="00B90E42"/>
  </w:style>
  <w:style w:type="table" w:customStyle="1" w:styleId="TableGrid600">
    <w:name w:val="Table Grid60"/>
    <w:basedOn w:val="TableNormal"/>
    <w:next w:val="TableGrid"/>
    <w:uiPriority w:val="59"/>
    <w:rsid w:val="00B90E42"/>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9">
    <w:name w:val="Table Grid129"/>
    <w:basedOn w:val="TableNormal"/>
    <w:next w:val="TableGrid"/>
    <w:uiPriority w:val="3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next w:val="TableGrid"/>
    <w:uiPriority w:val="59"/>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0">
    <w:name w:val="Table Grid410"/>
    <w:basedOn w:val="TableNormal"/>
    <w:next w:val="TableGrid"/>
    <w:uiPriority w:val="59"/>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6">
    <w:name w:val="Table Grid516"/>
    <w:basedOn w:val="TableNormal"/>
    <w:next w:val="TableGrid"/>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0">
    <w:name w:val="Table Grid610"/>
    <w:basedOn w:val="TableNormal"/>
    <w:next w:val="TableGrid"/>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0">
    <w:name w:val="Table Grid710"/>
    <w:basedOn w:val="TableNormal"/>
    <w:next w:val="TableGrid"/>
    <w:uiPriority w:val="59"/>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0">
    <w:name w:val="No List1120"/>
    <w:next w:val="NoList"/>
    <w:semiHidden/>
    <w:unhideWhenUsed/>
    <w:rsid w:val="00B90E42"/>
  </w:style>
  <w:style w:type="table" w:customStyle="1" w:styleId="TableContemporary6">
    <w:name w:val="Table Contemporary6"/>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60">
    <w:name w:val="Report Table 26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7">
    <w:name w:val="Сетка таблицы117"/>
    <w:basedOn w:val="TableNormal"/>
    <w:next w:val="TableGrid"/>
    <w:uiPriority w:val="59"/>
    <w:rsid w:val="00B90E42"/>
    <w:pPr>
      <w:spacing w:before="0" w:after="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50">
    <w:name w:val="Report Table 215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9">
    <w:name w:val="Report Table 222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0">
    <w:name w:val="Report Table 232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0">
    <w:name w:val="Report Table 242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0">
    <w:name w:val="Report Table 25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0">
    <w:name w:val="Report Table 26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0">
    <w:name w:val="Report Table 27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9">
    <w:name w:val="Report Table 28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9">
    <w:name w:val="Report Table 29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10">
    <w:name w:val="Report Table 210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9">
    <w:name w:val="Report Table 2112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0">
    <w:name w:val="Report Table 2122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9">
    <w:name w:val="Report Table 2131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9">
    <w:name w:val="Report Table 2141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9">
    <w:name w:val="Report Table 2151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9">
    <w:name w:val="Report Table 2161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9">
    <w:name w:val="Report Table 217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0">
    <w:name w:val="Report Table 218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6">
    <w:name w:val="Report Table 219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6">
    <w:name w:val="Report Table 220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62">
    <w:name w:val="Нет списка16"/>
    <w:next w:val="NoList"/>
    <w:uiPriority w:val="99"/>
    <w:semiHidden/>
    <w:unhideWhenUsed/>
    <w:rsid w:val="00B90E42"/>
  </w:style>
  <w:style w:type="table" w:customStyle="1" w:styleId="2100">
    <w:name w:val="Сетка таблицы210"/>
    <w:basedOn w:val="TableNormal"/>
    <w:next w:val="TableGrid"/>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117">
    <w:name w:val="Report Table 2211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52">
    <w:name w:val="Нет списка25"/>
    <w:next w:val="NoList"/>
    <w:uiPriority w:val="99"/>
    <w:semiHidden/>
    <w:unhideWhenUsed/>
    <w:rsid w:val="00B90E42"/>
  </w:style>
  <w:style w:type="numbering" w:customStyle="1" w:styleId="35">
    <w:name w:val="Нет списка35"/>
    <w:next w:val="NoList"/>
    <w:uiPriority w:val="99"/>
    <w:semiHidden/>
    <w:unhideWhenUsed/>
    <w:rsid w:val="00B90E42"/>
  </w:style>
  <w:style w:type="numbering" w:customStyle="1" w:styleId="422">
    <w:name w:val="Нет списка42"/>
    <w:next w:val="NoList"/>
    <w:uiPriority w:val="99"/>
    <w:semiHidden/>
    <w:unhideWhenUsed/>
    <w:rsid w:val="00B90E42"/>
  </w:style>
  <w:style w:type="table" w:customStyle="1" w:styleId="350">
    <w:name w:val="Сетка таблицы35"/>
    <w:basedOn w:val="TableNormal"/>
    <w:next w:val="TableGrid"/>
    <w:uiPriority w:val="99"/>
    <w:rsid w:val="00B90E42"/>
    <w:pPr>
      <w:spacing w:before="0" w:after="0"/>
    </w:pPr>
    <w:rPr>
      <w:rFonts w:ascii="Sylfaen" w:eastAsia="Calibri"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2">
    <w:name w:val="Нет списка52"/>
    <w:next w:val="NoList"/>
    <w:semiHidden/>
    <w:unhideWhenUsed/>
    <w:rsid w:val="00B90E42"/>
  </w:style>
  <w:style w:type="table" w:customStyle="1" w:styleId="45">
    <w:name w:val="Сетка таблицы45"/>
    <w:basedOn w:val="TableNormal"/>
    <w:next w:val="TableGrid"/>
    <w:uiPriority w:val="99"/>
    <w:rsid w:val="00B90E42"/>
    <w:pPr>
      <w:spacing w:before="0" w:after="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
    <w:name w:val="Сетка таблицы118"/>
    <w:basedOn w:val="TableNormal"/>
    <w:next w:val="TableGrid"/>
    <w:uiPriority w:val="9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2">
    <w:name w:val="Нет списка62"/>
    <w:next w:val="NoList"/>
    <w:uiPriority w:val="99"/>
    <w:semiHidden/>
    <w:unhideWhenUsed/>
    <w:rsid w:val="00B90E42"/>
  </w:style>
  <w:style w:type="table" w:customStyle="1" w:styleId="126">
    <w:name w:val="Современная таблица12"/>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55">
    <w:name w:val="Сетка таблицы55"/>
    <w:basedOn w:val="TableNormal"/>
    <w:next w:val="TableGrid"/>
    <w:uiPriority w:val="9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0">
    <w:name w:val="Сетка таблицы126"/>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0">
    <w:name w:val="Сетка таблицы21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0">
    <w:name w:val="Сетка таблицы512"/>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0">
    <w:name w:val="Сетка таблицы66"/>
    <w:basedOn w:val="TableNormal"/>
    <w:next w:val="TableGrid"/>
    <w:uiPriority w:val="5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TableNormal"/>
    <w:next w:val="TableGrid"/>
    <w:uiPriority w:val="9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0">
    <w:name w:val="Сетка таблицы111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0">
    <w:name w:val="Сетка таблицы82"/>
    <w:basedOn w:val="TableNormal"/>
    <w:next w:val="TableGrid"/>
    <w:uiPriority w:val="59"/>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Сетка таблицы104"/>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0">
    <w:name w:val="Сетка таблицы1211"/>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0">
    <w:name w:val="Сетка таблицы15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TableNormal"/>
    <w:next w:val="TableGrid"/>
    <w:uiPriority w:val="5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
    <w:name w:val="Table Grid1118"/>
    <w:basedOn w:val="TableNormal"/>
    <w:next w:val="TableGrid"/>
    <w:uiPriority w:val="59"/>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210">
    <w:name w:val="Report Table 22210"/>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0">
    <w:name w:val="Report Table2"/>
    <w:uiPriority w:val="99"/>
    <w:semiHidden/>
    <w:unhideWhenUsed/>
    <w:qFormat/>
    <w:rsid w:val="00B90E42"/>
    <w:pPr>
      <w:spacing w:before="0" w:after="0"/>
    </w:pPr>
    <w:rPr>
      <w:rFonts w:ascii="Times New Roman" w:eastAsia="Calibri"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2">
    <w:name w:val="Сетка таблицы202"/>
    <w:basedOn w:val="TableNormal"/>
    <w:next w:val="TableGrid"/>
    <w:uiPriority w:val="59"/>
    <w:rsid w:val="00B90E42"/>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7">
    <w:name w:val="No List11117"/>
    <w:next w:val="NoList"/>
    <w:semiHidden/>
    <w:unhideWhenUsed/>
    <w:rsid w:val="00B90E42"/>
  </w:style>
  <w:style w:type="numbering" w:customStyle="1" w:styleId="1150">
    <w:name w:val="Нет списка115"/>
    <w:next w:val="NoList"/>
    <w:uiPriority w:val="99"/>
    <w:semiHidden/>
    <w:unhideWhenUsed/>
    <w:rsid w:val="00B90E42"/>
  </w:style>
  <w:style w:type="numbering" w:customStyle="1" w:styleId="2150">
    <w:name w:val="Нет списка215"/>
    <w:next w:val="NoList"/>
    <w:uiPriority w:val="99"/>
    <w:semiHidden/>
    <w:unhideWhenUsed/>
    <w:rsid w:val="00B90E42"/>
  </w:style>
  <w:style w:type="numbering" w:customStyle="1" w:styleId="3121">
    <w:name w:val="Нет списка312"/>
    <w:next w:val="NoList"/>
    <w:uiPriority w:val="99"/>
    <w:semiHidden/>
    <w:unhideWhenUsed/>
    <w:rsid w:val="00B90E42"/>
  </w:style>
  <w:style w:type="numbering" w:customStyle="1" w:styleId="11121">
    <w:name w:val="Нет списка1112"/>
    <w:next w:val="NoList"/>
    <w:uiPriority w:val="99"/>
    <w:semiHidden/>
    <w:unhideWhenUsed/>
    <w:rsid w:val="00B90E42"/>
  </w:style>
  <w:style w:type="numbering" w:customStyle="1" w:styleId="2112">
    <w:name w:val="Нет списка2112"/>
    <w:next w:val="NoList"/>
    <w:uiPriority w:val="99"/>
    <w:semiHidden/>
    <w:unhideWhenUsed/>
    <w:rsid w:val="00B90E42"/>
  </w:style>
  <w:style w:type="table" w:customStyle="1" w:styleId="226">
    <w:name w:val="Сетка таблицы226"/>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1">
    <w:name w:val="Нет списка72"/>
    <w:next w:val="NoList"/>
    <w:uiPriority w:val="99"/>
    <w:semiHidden/>
    <w:unhideWhenUsed/>
    <w:rsid w:val="00B90E42"/>
  </w:style>
  <w:style w:type="table" w:customStyle="1" w:styleId="227">
    <w:name w:val="Современная таблица22"/>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32">
    <w:name w:val="Сетка таблицы232"/>
    <w:basedOn w:val="TableNormal"/>
    <w:next w:val="TableGrid"/>
    <w:uiPriority w:val="9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
    <w:name w:val="Сетка таблицы1102"/>
    <w:uiPriority w:val="5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9">
    <w:name w:val="Сетка таблицы249"/>
    <w:uiPriority w:val="5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0">
    <w:name w:val="Сетка таблицы42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0">
    <w:name w:val="Сетка таблицы522"/>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
    <w:name w:val="Сетка таблицы1221"/>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0">
    <w:name w:val="Table Grid1210"/>
    <w:basedOn w:val="TableNormal"/>
    <w:next w:val="TableGrid"/>
    <w:uiPriority w:val="59"/>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6">
    <w:name w:val="Report Table 2236"/>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9">
    <w:name w:val="No List1219"/>
    <w:next w:val="NoList"/>
    <w:semiHidden/>
    <w:unhideWhenUsed/>
    <w:rsid w:val="00B90E42"/>
  </w:style>
  <w:style w:type="numbering" w:customStyle="1" w:styleId="1220">
    <w:name w:val="Нет списка122"/>
    <w:next w:val="NoList"/>
    <w:uiPriority w:val="99"/>
    <w:semiHidden/>
    <w:unhideWhenUsed/>
    <w:rsid w:val="00B90E42"/>
  </w:style>
  <w:style w:type="numbering" w:customStyle="1" w:styleId="2220">
    <w:name w:val="Нет списка222"/>
    <w:next w:val="NoList"/>
    <w:uiPriority w:val="99"/>
    <w:semiHidden/>
    <w:unhideWhenUsed/>
    <w:rsid w:val="00B90E42"/>
  </w:style>
  <w:style w:type="numbering" w:customStyle="1" w:styleId="3220">
    <w:name w:val="Нет списка322"/>
    <w:next w:val="NoList"/>
    <w:uiPriority w:val="99"/>
    <w:semiHidden/>
    <w:unhideWhenUsed/>
    <w:rsid w:val="00B90E42"/>
  </w:style>
  <w:style w:type="numbering" w:customStyle="1" w:styleId="1122">
    <w:name w:val="Нет списка1122"/>
    <w:next w:val="NoList"/>
    <w:uiPriority w:val="99"/>
    <w:semiHidden/>
    <w:unhideWhenUsed/>
    <w:rsid w:val="00B90E42"/>
  </w:style>
  <w:style w:type="numbering" w:customStyle="1" w:styleId="2122">
    <w:name w:val="Нет списка2122"/>
    <w:next w:val="NoList"/>
    <w:uiPriority w:val="99"/>
    <w:semiHidden/>
    <w:unhideWhenUsed/>
    <w:rsid w:val="00B90E42"/>
  </w:style>
  <w:style w:type="numbering" w:customStyle="1" w:styleId="821">
    <w:name w:val="Нет списка82"/>
    <w:next w:val="NoList"/>
    <w:uiPriority w:val="99"/>
    <w:semiHidden/>
    <w:unhideWhenUsed/>
    <w:rsid w:val="00B90E42"/>
  </w:style>
  <w:style w:type="table" w:customStyle="1" w:styleId="323">
    <w:name w:val="Современная таблица32"/>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520">
    <w:name w:val="Сетка таблицы252"/>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uiPriority w:val="5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2">
    <w:name w:val="Сетка таблицы262"/>
    <w:uiPriority w:val="5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0">
    <w:name w:val="Сетка таблицы331"/>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
    <w:name w:val="Сетка таблицы431"/>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1">
    <w:name w:val="Сетка таблицы531"/>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1"/>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1">
    <w:name w:val="Сетка таблицы1231"/>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7">
    <w:name w:val="Table Grid137"/>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16">
    <w:name w:val="Report Table 22416"/>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39">
    <w:name w:val="No List139"/>
    <w:next w:val="NoList"/>
    <w:semiHidden/>
    <w:unhideWhenUsed/>
    <w:rsid w:val="00B90E42"/>
  </w:style>
  <w:style w:type="numbering" w:customStyle="1" w:styleId="1320">
    <w:name w:val="Нет списка132"/>
    <w:next w:val="NoList"/>
    <w:uiPriority w:val="99"/>
    <w:semiHidden/>
    <w:unhideWhenUsed/>
    <w:rsid w:val="00B90E42"/>
  </w:style>
  <w:style w:type="numbering" w:customStyle="1" w:styleId="2320">
    <w:name w:val="Нет списка232"/>
    <w:next w:val="NoList"/>
    <w:uiPriority w:val="99"/>
    <w:semiHidden/>
    <w:unhideWhenUsed/>
    <w:rsid w:val="00B90E42"/>
  </w:style>
  <w:style w:type="numbering" w:customStyle="1" w:styleId="3311">
    <w:name w:val="Нет списка331"/>
    <w:next w:val="NoList"/>
    <w:uiPriority w:val="99"/>
    <w:semiHidden/>
    <w:unhideWhenUsed/>
    <w:rsid w:val="00B90E42"/>
  </w:style>
  <w:style w:type="numbering" w:customStyle="1" w:styleId="1132">
    <w:name w:val="Нет списка1132"/>
    <w:next w:val="NoList"/>
    <w:uiPriority w:val="99"/>
    <w:semiHidden/>
    <w:unhideWhenUsed/>
    <w:rsid w:val="00B90E42"/>
  </w:style>
  <w:style w:type="numbering" w:customStyle="1" w:styleId="2131">
    <w:name w:val="Нет списка2131"/>
    <w:next w:val="NoList"/>
    <w:uiPriority w:val="99"/>
    <w:semiHidden/>
    <w:unhideWhenUsed/>
    <w:rsid w:val="00B90E42"/>
  </w:style>
  <w:style w:type="table" w:customStyle="1" w:styleId="272">
    <w:name w:val="Сетка таблицы272"/>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basedOn w:val="TableNormal"/>
    <w:next w:val="TableGrid"/>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413">
    <w:name w:val="Style413"/>
    <w:uiPriority w:val="99"/>
    <w:rsid w:val="00B90E42"/>
  </w:style>
  <w:style w:type="numbering" w:customStyle="1" w:styleId="Style3111">
    <w:name w:val="Style3111"/>
    <w:uiPriority w:val="99"/>
    <w:rsid w:val="00B90E42"/>
  </w:style>
  <w:style w:type="numbering" w:customStyle="1" w:styleId="Style4111">
    <w:name w:val="Style4111"/>
    <w:uiPriority w:val="99"/>
    <w:rsid w:val="00B90E42"/>
  </w:style>
  <w:style w:type="numbering" w:customStyle="1" w:styleId="NoList229">
    <w:name w:val="No List229"/>
    <w:next w:val="NoList"/>
    <w:uiPriority w:val="99"/>
    <w:semiHidden/>
    <w:unhideWhenUsed/>
    <w:rsid w:val="00B90E42"/>
  </w:style>
  <w:style w:type="table" w:customStyle="1" w:styleId="ReportTable24110">
    <w:name w:val="Report Table 24110"/>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9">
    <w:name w:val="No List329"/>
    <w:next w:val="NoList"/>
    <w:uiPriority w:val="99"/>
    <w:semiHidden/>
    <w:unhideWhenUsed/>
    <w:rsid w:val="00B90E42"/>
  </w:style>
  <w:style w:type="table" w:customStyle="1" w:styleId="ReportTable2429">
    <w:name w:val="Report Table 2429"/>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6">
    <w:name w:val="No List146"/>
    <w:next w:val="NoList"/>
    <w:uiPriority w:val="99"/>
    <w:semiHidden/>
    <w:unhideWhenUsed/>
    <w:rsid w:val="00B90E42"/>
  </w:style>
  <w:style w:type="numbering" w:customStyle="1" w:styleId="NoList2118">
    <w:name w:val="No List2118"/>
    <w:next w:val="NoList"/>
    <w:uiPriority w:val="99"/>
    <w:semiHidden/>
    <w:unhideWhenUsed/>
    <w:rsid w:val="00B90E42"/>
  </w:style>
  <w:style w:type="table" w:customStyle="1" w:styleId="ReportTable2437">
    <w:name w:val="Report Table 2437"/>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0">
    <w:name w:val="No List420"/>
    <w:next w:val="NoList"/>
    <w:uiPriority w:val="99"/>
    <w:semiHidden/>
    <w:unhideWhenUsed/>
    <w:rsid w:val="00B90E42"/>
  </w:style>
  <w:style w:type="table" w:customStyle="1" w:styleId="ReportTable2446">
    <w:name w:val="Report Table 2446"/>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56">
    <w:name w:val="No List156"/>
    <w:next w:val="NoList"/>
    <w:uiPriority w:val="99"/>
    <w:semiHidden/>
    <w:unhideWhenUsed/>
    <w:rsid w:val="00B90E42"/>
  </w:style>
  <w:style w:type="numbering" w:customStyle="1" w:styleId="Style4351">
    <w:name w:val="Style4351"/>
    <w:uiPriority w:val="99"/>
    <w:rsid w:val="00B90E42"/>
  </w:style>
  <w:style w:type="numbering" w:customStyle="1" w:styleId="NoList510">
    <w:name w:val="No List510"/>
    <w:next w:val="NoList"/>
    <w:uiPriority w:val="99"/>
    <w:semiHidden/>
    <w:unhideWhenUsed/>
    <w:rsid w:val="00B90E42"/>
  </w:style>
  <w:style w:type="numbering" w:customStyle="1" w:styleId="NoList166">
    <w:name w:val="No List166"/>
    <w:next w:val="NoList"/>
    <w:uiPriority w:val="99"/>
    <w:semiHidden/>
    <w:unhideWhenUsed/>
    <w:rsid w:val="00B90E42"/>
  </w:style>
  <w:style w:type="numbering" w:customStyle="1" w:styleId="NoList610">
    <w:name w:val="No List610"/>
    <w:next w:val="NoList"/>
    <w:uiPriority w:val="99"/>
    <w:semiHidden/>
    <w:unhideWhenUsed/>
    <w:rsid w:val="00B90E42"/>
  </w:style>
  <w:style w:type="table" w:customStyle="1" w:styleId="2416">
    <w:name w:val="Сетка таблицы2416"/>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0">
    <w:name w:val="Table Grid2110"/>
    <w:basedOn w:val="TableNormal"/>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9">
    <w:name w:val="Table Grid319"/>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7">
    <w:name w:val="Table Grid147"/>
    <w:basedOn w:val="TableNormal"/>
    <w:next w:val="TableGrid"/>
    <w:rsid w:val="00B90E42"/>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6">
    <w:name w:val="No List176"/>
    <w:next w:val="NoList"/>
    <w:uiPriority w:val="99"/>
    <w:semiHidden/>
    <w:unhideWhenUsed/>
    <w:rsid w:val="00B90E42"/>
  </w:style>
  <w:style w:type="table" w:customStyle="1" w:styleId="TableGrid417">
    <w:name w:val="Table Grid417"/>
    <w:basedOn w:val="TableNormal"/>
    <w:next w:val="TableGrid"/>
    <w:uiPriority w:val="59"/>
    <w:rsid w:val="00B90E42"/>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6">
    <w:name w:val="Table Grid716"/>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6">
    <w:name w:val="Table Grid96"/>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6">
    <w:name w:val="Table Grid106"/>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1"/>
    <w:basedOn w:val="TableNormal"/>
    <w:next w:val="TableGrid"/>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2">
    <w:name w:val="Table Grid912"/>
    <w:basedOn w:val="TableNormal"/>
    <w:next w:val="TableGrid"/>
    <w:uiPriority w:val="59"/>
    <w:rsid w:val="00B90E42"/>
    <w:pPr>
      <w:spacing w:before="0" w:after="0"/>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
    <w:name w:val="Table Grid1012"/>
    <w:basedOn w:val="TableNormal"/>
    <w:next w:val="TableGrid"/>
    <w:uiPriority w:val="59"/>
    <w:rsid w:val="00B90E42"/>
    <w:pPr>
      <w:spacing w:before="0" w:after="0"/>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2"/>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1"/>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
    <w:name w:val="Table Grid1119"/>
    <w:basedOn w:val="TableNormal"/>
    <w:next w:val="TableGrid"/>
    <w:uiPriority w:val="59"/>
    <w:rsid w:val="00B90E42"/>
    <w:pPr>
      <w:spacing w:before="0" w:after="0"/>
    </w:pPr>
    <w:rPr>
      <w:rFonts w:ascii="Sylfaen" w:eastAsia="Calibri" w:hAnsi="Sylfaen" w:cs="Times New Roman"/>
      <w:sz w:val="16"/>
      <w:szCs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2">
    <w:name w:val="Table Grid7112"/>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10">
    <w:name w:val="No List2210"/>
    <w:next w:val="NoList"/>
    <w:uiPriority w:val="99"/>
    <w:semiHidden/>
    <w:unhideWhenUsed/>
    <w:rsid w:val="00B90E42"/>
  </w:style>
  <w:style w:type="numbering" w:customStyle="1" w:styleId="NoList3118">
    <w:name w:val="No List3118"/>
    <w:next w:val="NoList"/>
    <w:uiPriority w:val="99"/>
    <w:semiHidden/>
    <w:unhideWhenUsed/>
    <w:rsid w:val="00B90E42"/>
  </w:style>
  <w:style w:type="table" w:customStyle="1" w:styleId="ReportTable2456">
    <w:name w:val="Report Table 245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8">
    <w:name w:val="No List11118"/>
    <w:next w:val="NoList"/>
    <w:semiHidden/>
    <w:unhideWhenUsed/>
    <w:rsid w:val="00B90E42"/>
  </w:style>
  <w:style w:type="numbering" w:customStyle="1" w:styleId="NoList2119">
    <w:name w:val="No List2119"/>
    <w:next w:val="NoList"/>
    <w:uiPriority w:val="99"/>
    <w:semiHidden/>
    <w:unhideWhenUsed/>
    <w:rsid w:val="00B90E42"/>
  </w:style>
  <w:style w:type="table" w:customStyle="1" w:styleId="ReportTable2256">
    <w:name w:val="Report Table 225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6">
    <w:name w:val="Report Table 21106"/>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7">
    <w:name w:val="Report Table 22417"/>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6">
    <w:name w:val="Report Table 226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7">
    <w:name w:val="Table Grid1217"/>
    <w:basedOn w:val="TableNormal"/>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0">
    <w:name w:val="No List4110"/>
    <w:next w:val="NoList"/>
    <w:uiPriority w:val="99"/>
    <w:semiHidden/>
    <w:unhideWhenUsed/>
    <w:rsid w:val="00B90E42"/>
  </w:style>
  <w:style w:type="numbering" w:customStyle="1" w:styleId="1420">
    <w:name w:val="Нет списка142"/>
    <w:next w:val="NoList"/>
    <w:uiPriority w:val="99"/>
    <w:semiHidden/>
    <w:unhideWhenUsed/>
    <w:rsid w:val="00B90E42"/>
  </w:style>
  <w:style w:type="numbering" w:customStyle="1" w:styleId="Style313">
    <w:name w:val="Style313"/>
    <w:uiPriority w:val="99"/>
    <w:rsid w:val="00B90E42"/>
  </w:style>
  <w:style w:type="table" w:customStyle="1" w:styleId="TableContemporary12">
    <w:name w:val="Table Contemporary12"/>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2">
    <w:name w:val="Style422"/>
    <w:uiPriority w:val="99"/>
    <w:rsid w:val="00B90E42"/>
  </w:style>
  <w:style w:type="numbering" w:customStyle="1" w:styleId="11410">
    <w:name w:val="Нет списка1141"/>
    <w:next w:val="NoList"/>
    <w:uiPriority w:val="99"/>
    <w:semiHidden/>
    <w:unhideWhenUsed/>
    <w:rsid w:val="00B90E42"/>
  </w:style>
  <w:style w:type="numbering" w:customStyle="1" w:styleId="2410">
    <w:name w:val="Нет списка241"/>
    <w:next w:val="NoList"/>
    <w:uiPriority w:val="99"/>
    <w:semiHidden/>
    <w:unhideWhenUsed/>
    <w:rsid w:val="00B90E42"/>
  </w:style>
  <w:style w:type="numbering" w:customStyle="1" w:styleId="3410">
    <w:name w:val="Нет списка341"/>
    <w:next w:val="NoList"/>
    <w:uiPriority w:val="99"/>
    <w:semiHidden/>
    <w:unhideWhenUsed/>
    <w:rsid w:val="00B90E42"/>
  </w:style>
  <w:style w:type="table" w:customStyle="1" w:styleId="1151">
    <w:name w:val="Сетка таблицы1151"/>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
    <w:name w:val="Нет списка11112"/>
    <w:next w:val="NoList"/>
    <w:uiPriority w:val="99"/>
    <w:semiHidden/>
    <w:unhideWhenUsed/>
    <w:rsid w:val="00B90E42"/>
  </w:style>
  <w:style w:type="numbering" w:customStyle="1" w:styleId="2141">
    <w:name w:val="Нет списка2141"/>
    <w:next w:val="NoList"/>
    <w:uiPriority w:val="99"/>
    <w:semiHidden/>
    <w:unhideWhenUsed/>
    <w:rsid w:val="00B90E42"/>
  </w:style>
  <w:style w:type="numbering" w:customStyle="1" w:styleId="4120">
    <w:name w:val="Нет списка412"/>
    <w:next w:val="NoList"/>
    <w:uiPriority w:val="99"/>
    <w:semiHidden/>
    <w:unhideWhenUsed/>
    <w:rsid w:val="00B90E42"/>
  </w:style>
  <w:style w:type="table" w:customStyle="1" w:styleId="292">
    <w:name w:val="Сетка таблицы292"/>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121">
    <w:name w:val="Style3121"/>
    <w:uiPriority w:val="99"/>
    <w:rsid w:val="00B90E42"/>
  </w:style>
  <w:style w:type="table" w:customStyle="1" w:styleId="1113">
    <w:name w:val="Современная таблица111"/>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121">
    <w:name w:val="Style4121"/>
    <w:uiPriority w:val="99"/>
    <w:rsid w:val="00B90E42"/>
  </w:style>
  <w:style w:type="table" w:customStyle="1" w:styleId="1161">
    <w:name w:val="Сетка таблицы1161"/>
    <w:basedOn w:val="TableNormal"/>
    <w:next w:val="TableGrid"/>
    <w:uiPriority w:val="99"/>
    <w:rsid w:val="00B90E42"/>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3116">
    <w:name w:val="Report Table 231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6">
    <w:name w:val="Report Table 25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6">
    <w:name w:val="Report Table 26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6">
    <w:name w:val="Report Table 27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6">
    <w:name w:val="Report Table 28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6">
    <w:name w:val="Report Table 29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16">
    <w:name w:val="Report Table 210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7">
    <w:name w:val="Report Table 21111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6">
    <w:name w:val="Report Table 2121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0">
    <w:name w:val="Report Table 2131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0">
    <w:name w:val="Report Table 2141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10">
    <w:name w:val="Report Table 2151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10">
    <w:name w:val="Report Table 2161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16">
    <w:name w:val="Report Table 217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6">
    <w:name w:val="Report Table 218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12">
    <w:name w:val="Report Table 21912"/>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12">
    <w:name w:val="Report Table 22012"/>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212">
    <w:name w:val="Нет списка1212"/>
    <w:next w:val="NoList"/>
    <w:uiPriority w:val="99"/>
    <w:semiHidden/>
    <w:unhideWhenUsed/>
    <w:rsid w:val="00B90E42"/>
  </w:style>
  <w:style w:type="table" w:customStyle="1" w:styleId="21120">
    <w:name w:val="Сетка таблицы2112"/>
    <w:basedOn w:val="TableNormal"/>
    <w:next w:val="TableGrid"/>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118">
    <w:name w:val="Report Table 22118"/>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212">
    <w:name w:val="Нет списка2212"/>
    <w:next w:val="NoList"/>
    <w:uiPriority w:val="99"/>
    <w:semiHidden/>
    <w:unhideWhenUsed/>
    <w:rsid w:val="00B90E42"/>
  </w:style>
  <w:style w:type="numbering" w:customStyle="1" w:styleId="3112">
    <w:name w:val="Нет списка3112"/>
    <w:next w:val="NoList"/>
    <w:uiPriority w:val="99"/>
    <w:semiHidden/>
    <w:unhideWhenUsed/>
    <w:rsid w:val="00B90E42"/>
  </w:style>
  <w:style w:type="numbering" w:customStyle="1" w:styleId="4112">
    <w:name w:val="Нет списка4112"/>
    <w:next w:val="NoList"/>
    <w:uiPriority w:val="99"/>
    <w:semiHidden/>
    <w:unhideWhenUsed/>
    <w:rsid w:val="00B90E42"/>
  </w:style>
  <w:style w:type="table" w:customStyle="1" w:styleId="3411">
    <w:name w:val="Сетка таблицы341"/>
    <w:basedOn w:val="TableNormal"/>
    <w:next w:val="TableGrid"/>
    <w:uiPriority w:val="99"/>
    <w:rsid w:val="00B90E42"/>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0">
    <w:name w:val="Нет списка511"/>
    <w:next w:val="NoList"/>
    <w:semiHidden/>
    <w:rsid w:val="00B90E42"/>
  </w:style>
  <w:style w:type="table" w:customStyle="1" w:styleId="441">
    <w:name w:val="Сетка таблицы441"/>
    <w:basedOn w:val="TableNormal"/>
    <w:next w:val="TableGrid"/>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2">
    <w:name w:val="Нет списка611"/>
    <w:next w:val="NoList"/>
    <w:uiPriority w:val="99"/>
    <w:semiHidden/>
    <w:unhideWhenUsed/>
    <w:rsid w:val="00B90E42"/>
  </w:style>
  <w:style w:type="table" w:customStyle="1" w:styleId="541">
    <w:name w:val="Сетка таблицы541"/>
    <w:basedOn w:val="TableNormal"/>
    <w:next w:val="TableGrid"/>
    <w:uiPriority w:val="99"/>
    <w:rsid w:val="00B90E42"/>
    <w:pPr>
      <w:spacing w:before="0" w:after="0"/>
    </w:pPr>
    <w:rPr>
      <w:rFonts w:ascii="Times New Roman" w:eastAsia="Batang"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0">
    <w:name w:val="Нет списка711"/>
    <w:next w:val="NoList"/>
    <w:uiPriority w:val="99"/>
    <w:semiHidden/>
    <w:unhideWhenUsed/>
    <w:rsid w:val="00B90E42"/>
  </w:style>
  <w:style w:type="table" w:customStyle="1" w:styleId="7111">
    <w:name w:val="Сетка таблицы711"/>
    <w:basedOn w:val="TableNormal"/>
    <w:next w:val="TableGrid"/>
    <w:uiPriority w:val="9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10">
    <w:name w:val="No List12110"/>
    <w:next w:val="NoList"/>
    <w:semiHidden/>
    <w:unhideWhenUsed/>
    <w:rsid w:val="00B90E42"/>
  </w:style>
  <w:style w:type="numbering" w:customStyle="1" w:styleId="Style321">
    <w:name w:val="Style321"/>
    <w:uiPriority w:val="99"/>
    <w:rsid w:val="00B90E42"/>
  </w:style>
  <w:style w:type="table" w:customStyle="1" w:styleId="2113">
    <w:name w:val="Современная таблица211"/>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11">
    <w:name w:val="Style4211"/>
    <w:uiPriority w:val="99"/>
    <w:rsid w:val="00B90E42"/>
  </w:style>
  <w:style w:type="numbering" w:customStyle="1" w:styleId="8110">
    <w:name w:val="Нет списка811"/>
    <w:next w:val="NoList"/>
    <w:uiPriority w:val="99"/>
    <w:semiHidden/>
    <w:unhideWhenUsed/>
    <w:rsid w:val="00B90E42"/>
  </w:style>
  <w:style w:type="table" w:customStyle="1" w:styleId="8111">
    <w:name w:val="Сетка таблицы811"/>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7">
    <w:name w:val="No List1317"/>
    <w:next w:val="NoList"/>
    <w:semiHidden/>
    <w:unhideWhenUsed/>
    <w:rsid w:val="00B90E42"/>
  </w:style>
  <w:style w:type="table" w:customStyle="1" w:styleId="TableGrid1312">
    <w:name w:val="Table Grid1312"/>
    <w:basedOn w:val="TableNormal"/>
    <w:next w:val="TableGrid"/>
    <w:uiPriority w:val="59"/>
    <w:rsid w:val="00B90E42"/>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31">
    <w:name w:val="Style331"/>
    <w:uiPriority w:val="99"/>
    <w:rsid w:val="00B90E42"/>
  </w:style>
  <w:style w:type="table" w:customStyle="1" w:styleId="3113">
    <w:name w:val="Современная таблица311"/>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31">
    <w:name w:val="Style431"/>
    <w:uiPriority w:val="99"/>
    <w:rsid w:val="00B90E42"/>
    <w:pPr>
      <w:numPr>
        <w:numId w:val="12"/>
      </w:numPr>
    </w:pPr>
  </w:style>
  <w:style w:type="numbering" w:customStyle="1" w:styleId="Style341">
    <w:name w:val="Style341"/>
    <w:uiPriority w:val="99"/>
    <w:rsid w:val="00B90E42"/>
  </w:style>
  <w:style w:type="numbering" w:customStyle="1" w:styleId="Style351">
    <w:name w:val="Style351"/>
    <w:uiPriority w:val="99"/>
    <w:rsid w:val="00B90E42"/>
  </w:style>
  <w:style w:type="table" w:customStyle="1" w:styleId="9110">
    <w:name w:val="Сетка таблицы911"/>
    <w:basedOn w:val="TableNormal"/>
    <w:next w:val="TableGrid"/>
    <w:rsid w:val="00B90E42"/>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61">
    <w:name w:val="Style361"/>
    <w:uiPriority w:val="99"/>
    <w:rsid w:val="00B90E42"/>
    <w:pPr>
      <w:numPr>
        <w:numId w:val="70"/>
      </w:numPr>
    </w:pPr>
  </w:style>
  <w:style w:type="table" w:customStyle="1" w:styleId="1321">
    <w:name w:val="Сетка таблицы1321"/>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0">
    <w:name w:val="Сетка таблицы1411"/>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1"/>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1"/>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
    <w:name w:val="Сетка таблицы1811"/>
    <w:basedOn w:val="TableNormal"/>
    <w:next w:val="TableGrid"/>
    <w:rsid w:val="00B90E42"/>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
    <w:name w:val="Сетка таблицы1911"/>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
    <w:name w:val="Сетка таблицы2011"/>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0">
    <w:name w:val="Сетка таблицы2212"/>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0">
    <w:name w:val="Сетка таблицы2311"/>
    <w:basedOn w:val="TableNormal"/>
    <w:next w:val="TableGrid"/>
    <w:uiPriority w:val="9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1"/>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1"/>
    <w:basedOn w:val="TableNormal"/>
    <w:next w:val="TableGrid"/>
    <w:uiPriority w:val="59"/>
    <w:rsid w:val="00B90E42"/>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1">
    <w:name w:val="Сетка таблицы2711"/>
    <w:basedOn w:val="TableNormal"/>
    <w:next w:val="TableGrid"/>
    <w:uiPriority w:val="59"/>
    <w:rsid w:val="00B90E42"/>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2">
    <w:name w:val="Нет списка91"/>
    <w:next w:val="NoList"/>
    <w:uiPriority w:val="99"/>
    <w:semiHidden/>
    <w:unhideWhenUsed/>
    <w:rsid w:val="00B90E42"/>
  </w:style>
  <w:style w:type="table" w:customStyle="1" w:styleId="2811">
    <w:name w:val="Сетка таблицы2811"/>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216">
    <w:name w:val="Report Table 222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010">
    <w:name w:val="Нет списка101"/>
    <w:next w:val="NoList"/>
    <w:uiPriority w:val="99"/>
    <w:semiHidden/>
    <w:unhideWhenUsed/>
    <w:rsid w:val="00B90E42"/>
  </w:style>
  <w:style w:type="numbering" w:customStyle="1" w:styleId="13110">
    <w:name w:val="Нет списка1311"/>
    <w:next w:val="NoList"/>
    <w:uiPriority w:val="99"/>
    <w:semiHidden/>
    <w:unhideWhenUsed/>
    <w:rsid w:val="00B90E42"/>
  </w:style>
  <w:style w:type="table" w:customStyle="1" w:styleId="2911">
    <w:name w:val="Сетка таблицы2911"/>
    <w:basedOn w:val="TableNormal"/>
    <w:next w:val="TableGrid"/>
    <w:uiPriority w:val="59"/>
    <w:rsid w:val="00B90E42"/>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1">
    <w:name w:val="Нет списка1411"/>
    <w:next w:val="NoList"/>
    <w:uiPriority w:val="99"/>
    <w:semiHidden/>
    <w:unhideWhenUsed/>
    <w:rsid w:val="00B90E42"/>
  </w:style>
  <w:style w:type="table" w:customStyle="1" w:styleId="11011">
    <w:name w:val="Сетка таблицы11011"/>
    <w:basedOn w:val="TableNormal"/>
    <w:next w:val="TableGrid"/>
    <w:uiPriority w:val="59"/>
    <w:rsid w:val="00B90E42"/>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
    <w:name w:val="Сетка таблицы301"/>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0">
    <w:name w:val="Сетка таблицы3112"/>
    <w:basedOn w:val="TableNormal"/>
    <w:next w:val="TableGrid"/>
    <w:uiPriority w:val="9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0">
    <w:name w:val="Сетка таблицы3211"/>
    <w:basedOn w:val="TableNormal"/>
    <w:next w:val="TableGrid"/>
    <w:uiPriority w:val="99"/>
    <w:rsid w:val="00B90E42"/>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0">
    <w:name w:val="Нет списка151"/>
    <w:next w:val="NoList"/>
    <w:uiPriority w:val="99"/>
    <w:semiHidden/>
    <w:unhideWhenUsed/>
    <w:rsid w:val="00B90E42"/>
  </w:style>
  <w:style w:type="table" w:customStyle="1" w:styleId="41111">
    <w:name w:val="Сетка таблицы4111"/>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1">
    <w:name w:val="Сетка таблицы5111"/>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0">
    <w:name w:val="Сетка таблицы6112"/>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11">
    <w:name w:val="Report Table11"/>
    <w:uiPriority w:val="99"/>
    <w:semiHidden/>
    <w:unhideWhenUsed/>
    <w:qFormat/>
    <w:rsid w:val="00B90E42"/>
    <w:pPr>
      <w:spacing w:before="0" w:after="0"/>
    </w:pPr>
    <w:rPr>
      <w:rFonts w:ascii="Times New Roman" w:eastAsia="Calibri"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11">
    <w:name w:val="Сетка таблицы4211"/>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
    <w:name w:val="Сетка таблицы5211"/>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0">
    <w:name w:val="Сетка таблицы622"/>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
    <w:name w:val="Нет списка11212"/>
    <w:next w:val="NoList"/>
    <w:uiPriority w:val="99"/>
    <w:semiHidden/>
    <w:unhideWhenUsed/>
    <w:rsid w:val="00B90E42"/>
  </w:style>
  <w:style w:type="numbering" w:customStyle="1" w:styleId="21112">
    <w:name w:val="Нет списка21112"/>
    <w:next w:val="NoList"/>
    <w:uiPriority w:val="99"/>
    <w:semiHidden/>
    <w:unhideWhenUsed/>
    <w:rsid w:val="00B90E42"/>
  </w:style>
  <w:style w:type="table" w:customStyle="1" w:styleId="Table3Deffects119">
    <w:name w:val="Table 3D effects 119"/>
    <w:basedOn w:val="TableNormal"/>
    <w:next w:val="Table3Deffects1"/>
    <w:rsid w:val="00B90E42"/>
    <w:pPr>
      <w:spacing w:before="0" w:after="0"/>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11311">
    <w:name w:val="Нет списка11311"/>
    <w:next w:val="NoList"/>
    <w:uiPriority w:val="99"/>
    <w:semiHidden/>
    <w:unhideWhenUsed/>
    <w:rsid w:val="00B90E42"/>
  </w:style>
  <w:style w:type="numbering" w:customStyle="1" w:styleId="23111">
    <w:name w:val="Нет списка2311"/>
    <w:next w:val="NoList"/>
    <w:uiPriority w:val="99"/>
    <w:semiHidden/>
    <w:unhideWhenUsed/>
    <w:rsid w:val="00B90E42"/>
  </w:style>
  <w:style w:type="numbering" w:customStyle="1" w:styleId="32111">
    <w:name w:val="Нет списка3211"/>
    <w:next w:val="NoList"/>
    <w:uiPriority w:val="99"/>
    <w:semiHidden/>
    <w:unhideWhenUsed/>
    <w:rsid w:val="00B90E42"/>
  </w:style>
  <w:style w:type="numbering" w:customStyle="1" w:styleId="111112">
    <w:name w:val="Нет списка111112"/>
    <w:next w:val="NoList"/>
    <w:uiPriority w:val="99"/>
    <w:semiHidden/>
    <w:unhideWhenUsed/>
    <w:rsid w:val="00B90E42"/>
  </w:style>
  <w:style w:type="numbering" w:customStyle="1" w:styleId="21211">
    <w:name w:val="Нет списка21211"/>
    <w:next w:val="NoList"/>
    <w:uiPriority w:val="99"/>
    <w:semiHidden/>
    <w:unhideWhenUsed/>
    <w:rsid w:val="00B90E42"/>
  </w:style>
  <w:style w:type="numbering" w:customStyle="1" w:styleId="NoList111112">
    <w:name w:val="No List111112"/>
    <w:next w:val="NoList"/>
    <w:uiPriority w:val="99"/>
    <w:semiHidden/>
    <w:unhideWhenUsed/>
    <w:rsid w:val="00B90E42"/>
  </w:style>
  <w:style w:type="numbering" w:customStyle="1" w:styleId="12111">
    <w:name w:val="Нет списка12111"/>
    <w:next w:val="NoList"/>
    <w:uiPriority w:val="99"/>
    <w:semiHidden/>
    <w:unhideWhenUsed/>
    <w:rsid w:val="00B90E42"/>
  </w:style>
  <w:style w:type="numbering" w:customStyle="1" w:styleId="22111">
    <w:name w:val="Нет списка22111"/>
    <w:next w:val="NoList"/>
    <w:uiPriority w:val="99"/>
    <w:semiHidden/>
    <w:unhideWhenUsed/>
    <w:rsid w:val="00B90E42"/>
  </w:style>
  <w:style w:type="numbering" w:customStyle="1" w:styleId="31112">
    <w:name w:val="Нет списка31112"/>
    <w:next w:val="NoList"/>
    <w:uiPriority w:val="99"/>
    <w:semiHidden/>
    <w:unhideWhenUsed/>
    <w:rsid w:val="00B90E42"/>
  </w:style>
  <w:style w:type="numbering" w:customStyle="1" w:styleId="112111">
    <w:name w:val="Нет списка112111"/>
    <w:next w:val="NoList"/>
    <w:uiPriority w:val="99"/>
    <w:semiHidden/>
    <w:unhideWhenUsed/>
    <w:rsid w:val="00B90E42"/>
  </w:style>
  <w:style w:type="numbering" w:customStyle="1" w:styleId="211112">
    <w:name w:val="Нет списка211112"/>
    <w:next w:val="NoList"/>
    <w:uiPriority w:val="99"/>
    <w:semiHidden/>
    <w:unhideWhenUsed/>
    <w:rsid w:val="00B90E42"/>
  </w:style>
  <w:style w:type="table" w:customStyle="1" w:styleId="ReportTable211012">
    <w:name w:val="Report Table 211012"/>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2">
    <w:name w:val="Report Table 22312"/>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6">
    <w:name w:val="Table Grid1416"/>
    <w:basedOn w:val="TableNormal"/>
    <w:next w:val="TableGrid"/>
    <w:rsid w:val="00B90E42"/>
    <w:pPr>
      <w:spacing w:before="0" w:after="0"/>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71">
    <w:name w:val="Style71"/>
    <w:uiPriority w:val="99"/>
    <w:rsid w:val="00B90E42"/>
    <w:pPr>
      <w:numPr>
        <w:numId w:val="16"/>
      </w:numPr>
    </w:pPr>
  </w:style>
  <w:style w:type="numbering" w:customStyle="1" w:styleId="Style81">
    <w:name w:val="Style81"/>
    <w:uiPriority w:val="99"/>
    <w:rsid w:val="00B90E42"/>
    <w:pPr>
      <w:numPr>
        <w:numId w:val="17"/>
      </w:numPr>
    </w:pPr>
  </w:style>
  <w:style w:type="table" w:customStyle="1" w:styleId="TableGrid812">
    <w:name w:val="Table Grid812"/>
    <w:basedOn w:val="TableNormal"/>
    <w:next w:val="TableGrid"/>
    <w:rsid w:val="00B90E42"/>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9">
    <w:name w:val="No List519"/>
    <w:next w:val="NoList"/>
    <w:uiPriority w:val="99"/>
    <w:semiHidden/>
    <w:unhideWhenUsed/>
    <w:rsid w:val="00B90E42"/>
  </w:style>
  <w:style w:type="table" w:customStyle="1" w:styleId="TableGrid156">
    <w:name w:val="Table Grid156"/>
    <w:basedOn w:val="TableNormal"/>
    <w:next w:val="TableGrid"/>
    <w:rsid w:val="00B90E42"/>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6">
    <w:name w:val="Table Grid726"/>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9">
    <w:name w:val="No List619"/>
    <w:next w:val="NoList"/>
    <w:uiPriority w:val="99"/>
    <w:semiHidden/>
    <w:unhideWhenUsed/>
    <w:rsid w:val="00B90E42"/>
  </w:style>
  <w:style w:type="numbering" w:customStyle="1" w:styleId="NoList710">
    <w:name w:val="No List710"/>
    <w:next w:val="NoList"/>
    <w:uiPriority w:val="99"/>
    <w:semiHidden/>
    <w:unhideWhenUsed/>
    <w:rsid w:val="00B90E42"/>
  </w:style>
  <w:style w:type="table" w:customStyle="1" w:styleId="TableGrid166">
    <w:name w:val="Table Grid166"/>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6">
    <w:name w:val="Table Grid176"/>
    <w:basedOn w:val="TableNormal"/>
    <w:next w:val="TableGrid"/>
    <w:uiPriority w:val="3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7">
    <w:name w:val="Table Grid187"/>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2">
    <w:name w:val="Table Grid192"/>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2">
    <w:name w:val="Table Grid202"/>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6">
    <w:name w:val="Table Grid226"/>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6">
    <w:name w:val="Table Grid236"/>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6">
    <w:name w:val="Table Grid246"/>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6">
    <w:name w:val="Table Grid256"/>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6">
    <w:name w:val="Table Grid266"/>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2">
    <w:name w:val="Table Grid1022"/>
    <w:basedOn w:val="TableNormal"/>
    <w:next w:val="TableGrid"/>
    <w:uiPriority w:val="59"/>
    <w:rsid w:val="00B90E42"/>
    <w:pPr>
      <w:spacing w:before="0" w:after="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2">
    <w:name w:val="Light Shading - Accent 12"/>
    <w:basedOn w:val="TableNormal"/>
    <w:next w:val="LightShading-Accent1"/>
    <w:uiPriority w:val="60"/>
    <w:rsid w:val="00B90E42"/>
    <w:pPr>
      <w:spacing w:before="0" w:after="0"/>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3">
    <w:name w:val="Light Shading3"/>
    <w:basedOn w:val="TableNormal"/>
    <w:next w:val="LightShading"/>
    <w:uiPriority w:val="60"/>
    <w:rsid w:val="00B90E42"/>
    <w:pPr>
      <w:spacing w:before="0" w:after="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616">
    <w:name w:val="Table Grid616"/>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76">
    <w:name w:val="Report Table 227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6">
    <w:name w:val="Report Table 228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6">
    <w:name w:val="Report Table 229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02">
    <w:name w:val="Report Table 2302"/>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9">
    <w:name w:val="Report Table 2329"/>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6">
    <w:name w:val="Report Table 252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6">
    <w:name w:val="Report Table 253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252">
    <w:name w:val="Сетка таблицы125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2">
    <w:name w:val="Table Grid272"/>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Сетка таблицы1031"/>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6">
    <w:name w:val="Table Grid626"/>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6">
    <w:name w:val="Table Grid636"/>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6">
    <w:name w:val="Table Grid646"/>
    <w:basedOn w:val="TableNormal"/>
    <w:next w:val="TableGrid"/>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52">
    <w:name w:val="Table Grid652"/>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6">
    <w:name w:val="Table Grid736"/>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2">
    <w:name w:val="Table Grid282"/>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62">
    <w:name w:val="Table Grid662"/>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1">
    <w:name w:val="Style111"/>
    <w:uiPriority w:val="99"/>
    <w:rsid w:val="00B90E42"/>
    <w:pPr>
      <w:numPr>
        <w:numId w:val="19"/>
      </w:numPr>
    </w:pPr>
  </w:style>
  <w:style w:type="table" w:customStyle="1" w:styleId="TableGrid7122">
    <w:name w:val="Table Grid7122"/>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2">
    <w:name w:val="Table Grid292"/>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21">
    <w:name w:val="Style121"/>
    <w:uiPriority w:val="99"/>
    <w:rsid w:val="00B90E42"/>
  </w:style>
  <w:style w:type="table" w:customStyle="1" w:styleId="TableGrid302">
    <w:name w:val="Table Grid302"/>
    <w:basedOn w:val="TableNormal"/>
    <w:next w:val="TableGrid"/>
    <w:uiPriority w:val="59"/>
    <w:rsid w:val="00B90E42"/>
    <w:pPr>
      <w:spacing w:before="0" w:after="0"/>
    </w:pPr>
    <w:rPr>
      <w:rFonts w:eastAsia="Times New Roman"/>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6">
    <w:name w:val="Table Grid1226"/>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6">
    <w:name w:val="Сетка таблицы2426"/>
    <w:basedOn w:val="TableNormal"/>
    <w:next w:val="TableGrid"/>
    <w:uiPriority w:val="59"/>
    <w:rsid w:val="00B90E42"/>
    <w:pPr>
      <w:spacing w:before="0" w:after="0"/>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7">
    <w:name w:val="Table Grid327"/>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6">
    <w:name w:val="Table Grid336"/>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2">
    <w:name w:val="Сетка таблицы24212"/>
    <w:basedOn w:val="TableNormal"/>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2">
    <w:name w:val="Table Grid352"/>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10">
    <w:name w:val="No List810"/>
    <w:next w:val="NoList"/>
    <w:uiPriority w:val="99"/>
    <w:semiHidden/>
    <w:unhideWhenUsed/>
    <w:rsid w:val="00B90E42"/>
  </w:style>
  <w:style w:type="numbering" w:customStyle="1" w:styleId="NoList99">
    <w:name w:val="No List99"/>
    <w:next w:val="NoList"/>
    <w:uiPriority w:val="99"/>
    <w:semiHidden/>
    <w:unhideWhenUsed/>
    <w:rsid w:val="00B90E42"/>
  </w:style>
  <w:style w:type="table" w:customStyle="1" w:styleId="ReportTable2462">
    <w:name w:val="Report Table 2462"/>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6">
    <w:name w:val="No List186"/>
    <w:next w:val="NoList"/>
    <w:uiPriority w:val="99"/>
    <w:semiHidden/>
    <w:unhideWhenUsed/>
    <w:rsid w:val="00B90E42"/>
  </w:style>
  <w:style w:type="numbering" w:customStyle="1" w:styleId="NoList236">
    <w:name w:val="No List236"/>
    <w:next w:val="NoList"/>
    <w:uiPriority w:val="99"/>
    <w:semiHidden/>
    <w:unhideWhenUsed/>
    <w:rsid w:val="00B90E42"/>
  </w:style>
  <w:style w:type="table" w:customStyle="1" w:styleId="ReportTable2336">
    <w:name w:val="Report Table 233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0">
    <w:name w:val="Report Table 211210"/>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0">
    <w:name w:val="No List3210"/>
    <w:next w:val="NoList"/>
    <w:uiPriority w:val="99"/>
    <w:semiHidden/>
    <w:unhideWhenUsed/>
    <w:rsid w:val="00B90E42"/>
  </w:style>
  <w:style w:type="numbering" w:customStyle="1" w:styleId="NoList426">
    <w:name w:val="No List426"/>
    <w:next w:val="NoList"/>
    <w:uiPriority w:val="99"/>
    <w:semiHidden/>
    <w:unhideWhenUsed/>
    <w:rsid w:val="00B90E42"/>
  </w:style>
  <w:style w:type="numbering" w:customStyle="1" w:styleId="NoList526">
    <w:name w:val="No List526"/>
    <w:next w:val="NoList"/>
    <w:uiPriority w:val="99"/>
    <w:semiHidden/>
    <w:unhideWhenUsed/>
    <w:rsid w:val="00B90E42"/>
  </w:style>
  <w:style w:type="numbering" w:customStyle="1" w:styleId="NoList626">
    <w:name w:val="No List626"/>
    <w:next w:val="NoList"/>
    <w:uiPriority w:val="99"/>
    <w:semiHidden/>
    <w:unhideWhenUsed/>
    <w:rsid w:val="00B90E42"/>
  </w:style>
  <w:style w:type="numbering" w:customStyle="1" w:styleId="NoList106">
    <w:name w:val="No List106"/>
    <w:next w:val="NoList"/>
    <w:uiPriority w:val="99"/>
    <w:semiHidden/>
    <w:unhideWhenUsed/>
    <w:rsid w:val="00B90E42"/>
  </w:style>
  <w:style w:type="table" w:customStyle="1" w:styleId="ReportTable2472">
    <w:name w:val="Report Table 2472"/>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96">
    <w:name w:val="No List196"/>
    <w:next w:val="NoList"/>
    <w:uiPriority w:val="99"/>
    <w:semiHidden/>
    <w:unhideWhenUsed/>
    <w:rsid w:val="00B90E42"/>
  </w:style>
  <w:style w:type="numbering" w:customStyle="1" w:styleId="NoList246">
    <w:name w:val="No List246"/>
    <w:next w:val="NoList"/>
    <w:uiPriority w:val="99"/>
    <w:semiHidden/>
    <w:unhideWhenUsed/>
    <w:rsid w:val="00B90E42"/>
  </w:style>
  <w:style w:type="table" w:customStyle="1" w:styleId="ReportTable2346">
    <w:name w:val="Report Table 234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9">
    <w:name w:val="Report Table 21139"/>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6">
    <w:name w:val="No List336"/>
    <w:next w:val="NoList"/>
    <w:uiPriority w:val="99"/>
    <w:semiHidden/>
    <w:unhideWhenUsed/>
    <w:rsid w:val="00B90E42"/>
  </w:style>
  <w:style w:type="numbering" w:customStyle="1" w:styleId="NoList436">
    <w:name w:val="No List436"/>
    <w:next w:val="NoList"/>
    <w:uiPriority w:val="99"/>
    <w:semiHidden/>
    <w:unhideWhenUsed/>
    <w:rsid w:val="00B90E42"/>
  </w:style>
  <w:style w:type="numbering" w:customStyle="1" w:styleId="NoList536">
    <w:name w:val="No List536"/>
    <w:next w:val="NoList"/>
    <w:uiPriority w:val="99"/>
    <w:semiHidden/>
    <w:unhideWhenUsed/>
    <w:rsid w:val="00B90E42"/>
  </w:style>
  <w:style w:type="numbering" w:customStyle="1" w:styleId="NoList636">
    <w:name w:val="No List636"/>
    <w:next w:val="NoList"/>
    <w:uiPriority w:val="99"/>
    <w:semiHidden/>
    <w:unhideWhenUsed/>
    <w:rsid w:val="00B90E42"/>
  </w:style>
  <w:style w:type="table" w:customStyle="1" w:styleId="TableGrid1102">
    <w:name w:val="Table Grid1102"/>
    <w:basedOn w:val="TableNormal"/>
    <w:next w:val="TableGrid"/>
    <w:uiPriority w:val="59"/>
    <w:rsid w:val="00B90E42"/>
    <w:pPr>
      <w:spacing w:before="0" w:after="0"/>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11">
    <w:name w:val="Table Grid71311"/>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2">
    <w:name w:val="Table Grid2102"/>
    <w:basedOn w:val="TableNormal"/>
    <w:next w:val="TableGrid"/>
    <w:uiPriority w:val="59"/>
    <w:rsid w:val="00B90E42"/>
    <w:pPr>
      <w:spacing w:before="0" w:after="0"/>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06">
    <w:name w:val="No List206"/>
    <w:next w:val="NoList"/>
    <w:uiPriority w:val="99"/>
    <w:semiHidden/>
    <w:unhideWhenUsed/>
    <w:rsid w:val="00B90E42"/>
  </w:style>
  <w:style w:type="table" w:customStyle="1" w:styleId="TableGrid1323">
    <w:name w:val="Table Grid1323"/>
    <w:basedOn w:val="TableNormal"/>
    <w:next w:val="TableGrid"/>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6">
    <w:name w:val="No List256"/>
    <w:next w:val="NoList"/>
    <w:uiPriority w:val="99"/>
    <w:semiHidden/>
    <w:unhideWhenUsed/>
    <w:rsid w:val="00B90E42"/>
  </w:style>
  <w:style w:type="table" w:customStyle="1" w:styleId="TableGrid362">
    <w:name w:val="Table Grid362"/>
    <w:basedOn w:val="TableNormal"/>
    <w:next w:val="TableGrid"/>
    <w:uiPriority w:val="5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82">
    <w:name w:val="Report Table 2482"/>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26">
    <w:name w:val="Report Table 2182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6">
    <w:name w:val="Report Table 21146"/>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2">
    <w:name w:val="Report Table 22102"/>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6">
    <w:name w:val="Report Table 2356"/>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6">
    <w:name w:val="Report Table 236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72">
    <w:name w:val="Table Grid672"/>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2">
    <w:name w:val="Table Grid1332"/>
    <w:basedOn w:val="TableNormal"/>
    <w:next w:val="TableGrid"/>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6">
    <w:name w:val="Table Grid1126"/>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26">
    <w:name w:val="Report Table 22426"/>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3">
    <w:name w:val="Report Table 22323"/>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2">
    <w:name w:val="No List1102"/>
    <w:next w:val="NoList"/>
    <w:uiPriority w:val="99"/>
    <w:semiHidden/>
    <w:unhideWhenUsed/>
    <w:rsid w:val="00B90E42"/>
  </w:style>
  <w:style w:type="numbering" w:customStyle="1" w:styleId="NoList266">
    <w:name w:val="No List266"/>
    <w:next w:val="NoList"/>
    <w:uiPriority w:val="99"/>
    <w:semiHidden/>
    <w:unhideWhenUsed/>
    <w:rsid w:val="00B90E42"/>
  </w:style>
  <w:style w:type="table" w:customStyle="1" w:styleId="TableGrid443">
    <w:name w:val="Table Grid443"/>
    <w:basedOn w:val="TableNormal"/>
    <w:next w:val="TableGrid"/>
    <w:uiPriority w:val="39"/>
    <w:rsid w:val="00B90E42"/>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72">
    <w:name w:val="Report Table 2372"/>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6">
    <w:name w:val="Table Normal16"/>
    <w:uiPriority w:val="2"/>
    <w:semiHidden/>
    <w:unhideWhenUsed/>
    <w:qFormat/>
    <w:rsid w:val="00B90E42"/>
    <w:pPr>
      <w:widowControl w:val="0"/>
      <w:spacing w:before="0" w:after="0"/>
    </w:pPr>
    <w:tblPr>
      <w:tblInd w:w="0" w:type="dxa"/>
      <w:tblCellMar>
        <w:top w:w="0" w:type="dxa"/>
        <w:left w:w="0" w:type="dxa"/>
        <w:bottom w:w="0" w:type="dxa"/>
        <w:right w:w="0" w:type="dxa"/>
      </w:tblCellMar>
    </w:tblPr>
  </w:style>
  <w:style w:type="numbering" w:customStyle="1" w:styleId="11111120">
    <w:name w:val="1 / 1.1 / 1.1.120"/>
    <w:basedOn w:val="NoList"/>
    <w:next w:val="111111"/>
    <w:semiHidden/>
    <w:rsid w:val="00B90E42"/>
    <w:pPr>
      <w:numPr>
        <w:numId w:val="29"/>
      </w:numPr>
    </w:pPr>
  </w:style>
  <w:style w:type="numbering" w:customStyle="1" w:styleId="1ai6">
    <w:name w:val="1 / a / i6"/>
    <w:basedOn w:val="NoList"/>
    <w:next w:val="1ai"/>
    <w:semiHidden/>
    <w:rsid w:val="00B90E42"/>
    <w:pPr>
      <w:numPr>
        <w:numId w:val="30"/>
      </w:numPr>
    </w:pPr>
  </w:style>
  <w:style w:type="numbering" w:customStyle="1" w:styleId="ArticleSection6">
    <w:name w:val="Article / Section6"/>
    <w:basedOn w:val="NoList"/>
    <w:next w:val="ArticleSection"/>
    <w:semiHidden/>
    <w:rsid w:val="00B90E42"/>
    <w:pPr>
      <w:numPr>
        <w:numId w:val="31"/>
      </w:numPr>
    </w:pPr>
  </w:style>
  <w:style w:type="table" w:customStyle="1" w:styleId="Table3Deffects1110">
    <w:name w:val="Table 3D effects 1110"/>
    <w:basedOn w:val="TableNormal"/>
    <w:next w:val="Table3Deffects1"/>
    <w:rsid w:val="00B90E42"/>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semiHidden/>
    <w:rsid w:val="00B90E42"/>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semiHidden/>
    <w:rsid w:val="00B90E42"/>
    <w:pPr>
      <w:spacing w:before="0" w:after="0"/>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semiHidden/>
    <w:rsid w:val="00B90E42"/>
    <w:pPr>
      <w:spacing w:before="0" w:after="0"/>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6">
    <w:name w:val="Table Colorful 16"/>
    <w:basedOn w:val="TableNormal"/>
    <w:next w:val="TableColorful1"/>
    <w:semiHidden/>
    <w:rsid w:val="00B90E42"/>
    <w:pPr>
      <w:spacing w:before="0" w:after="0"/>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6">
    <w:name w:val="Table Colorful 26"/>
    <w:basedOn w:val="TableNormal"/>
    <w:next w:val="TableColorful2"/>
    <w:semiHidden/>
    <w:rsid w:val="00B90E42"/>
    <w:pPr>
      <w:spacing w:before="0" w:after="0"/>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6">
    <w:name w:val="Table Colorful 36"/>
    <w:basedOn w:val="TableNormal"/>
    <w:next w:val="TableColorful3"/>
    <w:semiHidden/>
    <w:rsid w:val="00B90E42"/>
    <w:pPr>
      <w:spacing w:before="0" w:after="0"/>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semiHidden/>
    <w:rsid w:val="00B90E42"/>
    <w:pPr>
      <w:spacing w:before="0" w:after="0"/>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semiHidden/>
    <w:rsid w:val="00B90E42"/>
    <w:pPr>
      <w:spacing w:before="0" w:after="0"/>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semiHidden/>
    <w:rsid w:val="00B90E42"/>
    <w:pPr>
      <w:spacing w:before="0" w:after="0"/>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semiHidden/>
    <w:rsid w:val="00B90E42"/>
    <w:pPr>
      <w:spacing w:before="0" w:after="0"/>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semiHidden/>
    <w:rsid w:val="00B90E42"/>
    <w:pPr>
      <w:spacing w:before="0" w:after="0"/>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Elegant6">
    <w:name w:val="Table Elegant6"/>
    <w:basedOn w:val="TableNormal"/>
    <w:next w:val="TableElegant"/>
    <w:semiHidden/>
    <w:rsid w:val="00B90E42"/>
    <w:pPr>
      <w:spacing w:before="0" w:after="0"/>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0">
    <w:name w:val="Table Grid 16"/>
    <w:basedOn w:val="TableNormal"/>
    <w:next w:val="TableGrid10"/>
    <w:semiHidden/>
    <w:rsid w:val="00B90E42"/>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0">
    <w:name w:val="Table Grid 26"/>
    <w:basedOn w:val="TableNormal"/>
    <w:next w:val="TableGrid20"/>
    <w:semiHidden/>
    <w:rsid w:val="00B90E42"/>
    <w:pPr>
      <w:spacing w:before="0" w:after="0"/>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0">
    <w:name w:val="Table Grid 36"/>
    <w:basedOn w:val="TableNormal"/>
    <w:next w:val="TableGrid30"/>
    <w:semiHidden/>
    <w:rsid w:val="00B90E42"/>
    <w:pPr>
      <w:spacing w:before="0" w:after="0"/>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0">
    <w:name w:val="Table Grid 46"/>
    <w:basedOn w:val="TableNormal"/>
    <w:next w:val="TableGrid40"/>
    <w:semiHidden/>
    <w:rsid w:val="00B90E42"/>
    <w:pPr>
      <w:spacing w:before="0" w:after="0"/>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0">
    <w:name w:val="Table Grid 56"/>
    <w:basedOn w:val="TableNormal"/>
    <w:next w:val="TableGrid50"/>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0">
    <w:name w:val="Table Grid 66"/>
    <w:basedOn w:val="TableNormal"/>
    <w:next w:val="TableGrid6"/>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0">
    <w:name w:val="Table Grid 76"/>
    <w:basedOn w:val="TableNormal"/>
    <w:next w:val="TableGrid70"/>
    <w:semiHidden/>
    <w:rsid w:val="00B90E42"/>
    <w:pPr>
      <w:spacing w:before="0" w:after="0"/>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0">
    <w:name w:val="Table Grid 86"/>
    <w:basedOn w:val="TableNormal"/>
    <w:next w:val="TableGrid8"/>
    <w:semiHidden/>
    <w:rsid w:val="00B90E42"/>
    <w:pPr>
      <w:spacing w:before="0" w:after="0"/>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6">
    <w:name w:val="Table List 16"/>
    <w:basedOn w:val="TableNormal"/>
    <w:next w:val="TableList1"/>
    <w:semiHidden/>
    <w:rsid w:val="00B90E42"/>
    <w:pPr>
      <w:spacing w:before="0" w:after="0"/>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semiHidden/>
    <w:rsid w:val="00B90E42"/>
    <w:pPr>
      <w:spacing w:before="0" w:after="0"/>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semiHidden/>
    <w:rsid w:val="00B90E42"/>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semiHidden/>
    <w:rsid w:val="00B90E42"/>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semiHidden/>
    <w:rsid w:val="00B90E42"/>
    <w:pPr>
      <w:spacing w:before="0" w:after="0"/>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semiHidden/>
    <w:rsid w:val="00B90E42"/>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semiHidden/>
    <w:rsid w:val="00B90E42"/>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semiHidden/>
    <w:rsid w:val="00B90E42"/>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semiHidden/>
    <w:rsid w:val="00B90E42"/>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semiHidden/>
    <w:rsid w:val="00B90E42"/>
    <w:pPr>
      <w:spacing w:before="0" w:after="0"/>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semiHidden/>
    <w:rsid w:val="00B90E42"/>
    <w:pPr>
      <w:spacing w:before="0" w:after="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6">
    <w:name w:val="Table Web 16"/>
    <w:basedOn w:val="TableNormal"/>
    <w:next w:val="TableWeb1"/>
    <w:semiHidden/>
    <w:rsid w:val="00B90E42"/>
    <w:pPr>
      <w:spacing w:before="0" w:after="0"/>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semiHidden/>
    <w:rsid w:val="00B90E42"/>
    <w:pPr>
      <w:spacing w:before="0" w:after="0"/>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semiHidden/>
    <w:rsid w:val="00B90E42"/>
    <w:pPr>
      <w:spacing w:before="0" w:after="0"/>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ReportTable21026">
    <w:name w:val="Report Table 2102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36">
    <w:name w:val="Report Table 2103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46">
    <w:name w:val="Report Table 2104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9">
    <w:name w:val="Table 3D effects 129"/>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111111110">
    <w:name w:val="1 / 1.1 / 1.1.1110"/>
    <w:basedOn w:val="NoList"/>
    <w:next w:val="111111"/>
    <w:semiHidden/>
    <w:rsid w:val="00B90E42"/>
  </w:style>
  <w:style w:type="table" w:customStyle="1" w:styleId="ReportTable21229">
    <w:name w:val="Report Table 21229"/>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9">
    <w:name w:val="Report Table 21329"/>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9">
    <w:name w:val="Report Table 21429"/>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9">
    <w:name w:val="No List719"/>
    <w:next w:val="NoList"/>
    <w:uiPriority w:val="99"/>
    <w:semiHidden/>
    <w:unhideWhenUsed/>
    <w:rsid w:val="00B90E42"/>
  </w:style>
  <w:style w:type="table" w:customStyle="1" w:styleId="ReportTable21529">
    <w:name w:val="Report Table 21529"/>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9">
    <w:name w:val="No List1129"/>
    <w:next w:val="NoList"/>
    <w:semiHidden/>
    <w:unhideWhenUsed/>
    <w:rsid w:val="00B90E42"/>
  </w:style>
  <w:style w:type="numbering" w:customStyle="1" w:styleId="11111129">
    <w:name w:val="1 / 1.1 / 1.1.129"/>
    <w:basedOn w:val="NoList"/>
    <w:next w:val="111111"/>
    <w:semiHidden/>
    <w:rsid w:val="00B90E42"/>
  </w:style>
  <w:style w:type="numbering" w:customStyle="1" w:styleId="NoList819">
    <w:name w:val="No List819"/>
    <w:next w:val="NoList"/>
    <w:uiPriority w:val="99"/>
    <w:semiHidden/>
    <w:unhideWhenUsed/>
    <w:rsid w:val="00B90E42"/>
  </w:style>
  <w:style w:type="table" w:customStyle="1" w:styleId="ReportTable21629">
    <w:name w:val="Report Table 21629"/>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11119">
    <w:name w:val="1 / 1.1 / 1.1.1119"/>
    <w:basedOn w:val="NoList"/>
    <w:next w:val="111111"/>
    <w:semiHidden/>
    <w:rsid w:val="00B90E42"/>
  </w:style>
  <w:style w:type="table" w:customStyle="1" w:styleId="ReportTable211118">
    <w:name w:val="Report Table 211118"/>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6">
    <w:name w:val="Report Table 2123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6">
    <w:name w:val="Report Table 2153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6">
    <w:name w:val="Report Table 2163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6">
    <w:name w:val="Report Table 2133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36">
    <w:name w:val="No List1136"/>
    <w:next w:val="NoList"/>
    <w:semiHidden/>
    <w:unhideWhenUsed/>
    <w:rsid w:val="00B90E42"/>
  </w:style>
  <w:style w:type="table" w:customStyle="1" w:styleId="Table3Deffects136">
    <w:name w:val="Table 3D effects 13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436">
    <w:name w:val="Report Table 2143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9">
    <w:name w:val="No List3119"/>
    <w:next w:val="NoList"/>
    <w:uiPriority w:val="99"/>
    <w:semiHidden/>
    <w:unhideWhenUsed/>
    <w:rsid w:val="00B90E42"/>
  </w:style>
  <w:style w:type="table" w:customStyle="1" w:styleId="ReportTable23117">
    <w:name w:val="Report Table 23117"/>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7">
    <w:name w:val="Table Grid517"/>
    <w:basedOn w:val="TableNormal"/>
    <w:next w:val="TableGrid"/>
    <w:rsid w:val="00B90E42"/>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216">
    <w:name w:val="Report Table 21121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7">
    <w:name w:val="Report Table 212117"/>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6">
    <w:name w:val="Report Table 21311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6">
    <w:name w:val="Report Table 21411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6">
    <w:name w:val="No List726"/>
    <w:next w:val="NoList"/>
    <w:uiPriority w:val="99"/>
    <w:semiHidden/>
    <w:unhideWhenUsed/>
    <w:rsid w:val="00B90E42"/>
  </w:style>
  <w:style w:type="table" w:customStyle="1" w:styleId="ReportTable215116">
    <w:name w:val="Report Table 21511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6">
    <w:name w:val="Table 3D effects 111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6">
    <w:name w:val="Report Table 2411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1136">
    <w:name w:val="1 / 1.1 / 1.1.136"/>
    <w:basedOn w:val="NoList"/>
    <w:next w:val="111111"/>
    <w:semiHidden/>
    <w:rsid w:val="00B90E42"/>
  </w:style>
  <w:style w:type="numbering" w:customStyle="1" w:styleId="NoList826">
    <w:name w:val="No List826"/>
    <w:next w:val="NoList"/>
    <w:uiPriority w:val="99"/>
    <w:semiHidden/>
    <w:unhideWhenUsed/>
    <w:rsid w:val="00B90E42"/>
  </w:style>
  <w:style w:type="table" w:customStyle="1" w:styleId="ReportTable216116">
    <w:name w:val="Report Table 21611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6">
    <w:name w:val="Table 3D effects 121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6">
    <w:name w:val="Report Table 2421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6">
    <w:name w:val="No List1226"/>
    <w:next w:val="NoList"/>
    <w:semiHidden/>
    <w:unhideWhenUsed/>
    <w:rsid w:val="00B90E42"/>
  </w:style>
  <w:style w:type="numbering" w:customStyle="1" w:styleId="111111126">
    <w:name w:val="1 / 1.1 / 1.1.1126"/>
    <w:basedOn w:val="NoList"/>
    <w:next w:val="111111"/>
    <w:semiHidden/>
    <w:rsid w:val="00B90E42"/>
  </w:style>
  <w:style w:type="numbering" w:customStyle="1" w:styleId="NoList916">
    <w:name w:val="No List916"/>
    <w:next w:val="NoList"/>
    <w:uiPriority w:val="99"/>
    <w:semiHidden/>
    <w:unhideWhenUsed/>
    <w:rsid w:val="00B90E42"/>
  </w:style>
  <w:style w:type="numbering" w:customStyle="1" w:styleId="NoList2217">
    <w:name w:val="No List2217"/>
    <w:next w:val="NoList"/>
    <w:uiPriority w:val="99"/>
    <w:semiHidden/>
    <w:unhideWhenUsed/>
    <w:rsid w:val="00B90E42"/>
  </w:style>
  <w:style w:type="numbering" w:customStyle="1" w:styleId="NoList3216">
    <w:name w:val="No List3216"/>
    <w:next w:val="NoList"/>
    <w:uiPriority w:val="99"/>
    <w:semiHidden/>
    <w:unhideWhenUsed/>
    <w:rsid w:val="00B90E42"/>
  </w:style>
  <w:style w:type="numbering" w:customStyle="1" w:styleId="NoList4117">
    <w:name w:val="No List4117"/>
    <w:next w:val="NoList"/>
    <w:uiPriority w:val="99"/>
    <w:semiHidden/>
    <w:unhideWhenUsed/>
    <w:rsid w:val="00B90E42"/>
  </w:style>
  <w:style w:type="numbering" w:customStyle="1" w:styleId="NoList5117">
    <w:name w:val="No List5117"/>
    <w:next w:val="NoList"/>
    <w:uiPriority w:val="99"/>
    <w:semiHidden/>
    <w:unhideWhenUsed/>
    <w:rsid w:val="00B90E42"/>
  </w:style>
  <w:style w:type="table" w:customStyle="1" w:styleId="ReportTable23216">
    <w:name w:val="Report Table 2321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6">
    <w:name w:val="No List6116"/>
    <w:next w:val="NoList"/>
    <w:uiPriority w:val="99"/>
    <w:semiHidden/>
    <w:unhideWhenUsed/>
    <w:rsid w:val="00B90E42"/>
  </w:style>
  <w:style w:type="table" w:customStyle="1" w:styleId="ReportTable211316">
    <w:name w:val="Report Table 21131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6">
    <w:name w:val="Report Table 21221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6">
    <w:name w:val="Report Table 21321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6">
    <w:name w:val="Report Table 21421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6">
    <w:name w:val="No List7116"/>
    <w:next w:val="NoList"/>
    <w:uiPriority w:val="99"/>
    <w:semiHidden/>
    <w:unhideWhenUsed/>
    <w:rsid w:val="00B90E42"/>
  </w:style>
  <w:style w:type="table" w:customStyle="1" w:styleId="ReportTable215216">
    <w:name w:val="Report Table 21521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7">
    <w:name w:val="No List11217"/>
    <w:next w:val="NoList"/>
    <w:semiHidden/>
    <w:unhideWhenUsed/>
    <w:rsid w:val="00B90E42"/>
  </w:style>
  <w:style w:type="numbering" w:customStyle="1" w:styleId="111111216">
    <w:name w:val="1 / 1.1 / 1.1.1216"/>
    <w:basedOn w:val="NoList"/>
    <w:next w:val="111111"/>
    <w:semiHidden/>
    <w:rsid w:val="00B90E42"/>
  </w:style>
  <w:style w:type="numbering" w:customStyle="1" w:styleId="NoList8116">
    <w:name w:val="No List8116"/>
    <w:next w:val="NoList"/>
    <w:uiPriority w:val="99"/>
    <w:semiHidden/>
    <w:unhideWhenUsed/>
    <w:rsid w:val="00B90E42"/>
  </w:style>
  <w:style w:type="table" w:customStyle="1" w:styleId="ReportTable216216">
    <w:name w:val="Report Table 21621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7">
    <w:name w:val="No List12117"/>
    <w:next w:val="NoList"/>
    <w:semiHidden/>
    <w:unhideWhenUsed/>
    <w:rsid w:val="00B90E42"/>
  </w:style>
  <w:style w:type="numbering" w:customStyle="1" w:styleId="1111111116">
    <w:name w:val="1 / 1.1 / 1.1.11116"/>
    <w:basedOn w:val="NoList"/>
    <w:next w:val="111111"/>
    <w:semiHidden/>
    <w:rsid w:val="00B90E42"/>
  </w:style>
  <w:style w:type="table" w:customStyle="1" w:styleId="ReportTable21156">
    <w:name w:val="Report Table 2115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6">
    <w:name w:val="Report Table 2116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6">
    <w:name w:val="Report Table 21112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6">
    <w:name w:val="Report Table 2124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6">
    <w:name w:val="Report Table 2154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6">
    <w:name w:val="Report Table 2164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6">
    <w:name w:val="Report Table 2134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6">
    <w:name w:val="No List346"/>
    <w:next w:val="NoList"/>
    <w:uiPriority w:val="99"/>
    <w:semiHidden/>
    <w:unhideWhenUsed/>
    <w:rsid w:val="00B90E42"/>
  </w:style>
  <w:style w:type="table" w:customStyle="1" w:styleId="TableGrid426">
    <w:name w:val="Table Grid426"/>
    <w:basedOn w:val="TableNormal"/>
    <w:next w:val="TableGrid"/>
    <w:uiPriority w:val="59"/>
    <w:rsid w:val="00B90E42"/>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6">
    <w:name w:val="No List1146"/>
    <w:next w:val="NoList"/>
    <w:semiHidden/>
    <w:unhideWhenUsed/>
    <w:rsid w:val="00B90E42"/>
  </w:style>
  <w:style w:type="table" w:customStyle="1" w:styleId="Table3Deffects146">
    <w:name w:val="Table 3D effects 14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6">
    <w:name w:val="No List2126"/>
    <w:next w:val="NoList"/>
    <w:uiPriority w:val="99"/>
    <w:semiHidden/>
    <w:unhideWhenUsed/>
    <w:rsid w:val="00B90E42"/>
  </w:style>
  <w:style w:type="table" w:customStyle="1" w:styleId="ReportTable21446">
    <w:name w:val="Report Table 2144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6">
    <w:name w:val="No List3126"/>
    <w:next w:val="NoList"/>
    <w:uiPriority w:val="99"/>
    <w:semiHidden/>
    <w:unhideWhenUsed/>
    <w:rsid w:val="00B90E42"/>
  </w:style>
  <w:style w:type="table" w:customStyle="1" w:styleId="ReportTable22126">
    <w:name w:val="Report Table 2212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6">
    <w:name w:val="Report Table 2312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7">
    <w:name w:val="Table Grid527"/>
    <w:basedOn w:val="TableNormal"/>
    <w:next w:val="TableGrid"/>
    <w:rsid w:val="00B90E42"/>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6">
    <w:name w:val="Report Table 26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6">
    <w:name w:val="Report Table 27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6">
    <w:name w:val="Report Table 28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6">
    <w:name w:val="Report Table 29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6">
    <w:name w:val="Report Table 2112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6">
    <w:name w:val="Report Table 2121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6">
    <w:name w:val="Report Table 2131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6">
    <w:name w:val="Report Table 2141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6">
    <w:name w:val="No List736"/>
    <w:next w:val="NoList"/>
    <w:uiPriority w:val="99"/>
    <w:semiHidden/>
    <w:unhideWhenUsed/>
    <w:rsid w:val="00B90E42"/>
  </w:style>
  <w:style w:type="table" w:customStyle="1" w:styleId="ReportTable215126">
    <w:name w:val="Report Table 21512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6">
    <w:name w:val="Table 3D effects 112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6">
    <w:name w:val="Report Table 2412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6">
    <w:name w:val="No List11126"/>
    <w:next w:val="NoList"/>
    <w:semiHidden/>
    <w:unhideWhenUsed/>
    <w:rsid w:val="00B90E42"/>
  </w:style>
  <w:style w:type="numbering" w:customStyle="1" w:styleId="11111146">
    <w:name w:val="1 / 1.1 / 1.1.146"/>
    <w:basedOn w:val="NoList"/>
    <w:next w:val="111111"/>
    <w:semiHidden/>
    <w:rsid w:val="00B90E42"/>
  </w:style>
  <w:style w:type="numbering" w:customStyle="1" w:styleId="NoList836">
    <w:name w:val="No List836"/>
    <w:next w:val="NoList"/>
    <w:uiPriority w:val="99"/>
    <w:semiHidden/>
    <w:unhideWhenUsed/>
    <w:rsid w:val="00B90E42"/>
  </w:style>
  <w:style w:type="table" w:customStyle="1" w:styleId="ReportTable216126">
    <w:name w:val="Report Table 21612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6">
    <w:name w:val="Table 3D effects 122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6">
    <w:name w:val="Report Table 2422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6">
    <w:name w:val="No List1236"/>
    <w:next w:val="NoList"/>
    <w:semiHidden/>
    <w:unhideWhenUsed/>
    <w:rsid w:val="00B90E42"/>
  </w:style>
  <w:style w:type="numbering" w:customStyle="1" w:styleId="111111136">
    <w:name w:val="1 / 1.1 / 1.1.1136"/>
    <w:basedOn w:val="NoList"/>
    <w:next w:val="111111"/>
    <w:semiHidden/>
    <w:rsid w:val="00B90E42"/>
  </w:style>
  <w:style w:type="numbering" w:customStyle="1" w:styleId="NoList926">
    <w:name w:val="No List926"/>
    <w:next w:val="NoList"/>
    <w:uiPriority w:val="99"/>
    <w:semiHidden/>
    <w:unhideWhenUsed/>
    <w:rsid w:val="00B90E42"/>
  </w:style>
  <w:style w:type="numbering" w:customStyle="1" w:styleId="NoList1326">
    <w:name w:val="No List1326"/>
    <w:next w:val="NoList"/>
    <w:semiHidden/>
    <w:unhideWhenUsed/>
    <w:rsid w:val="00B90E42"/>
  </w:style>
  <w:style w:type="table" w:customStyle="1" w:styleId="ReportTable21726">
    <w:name w:val="Report Table 2172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6">
    <w:name w:val="No List2226"/>
    <w:next w:val="NoList"/>
    <w:uiPriority w:val="99"/>
    <w:semiHidden/>
    <w:unhideWhenUsed/>
    <w:rsid w:val="00B90E42"/>
  </w:style>
  <w:style w:type="numbering" w:customStyle="1" w:styleId="NoList3226">
    <w:name w:val="No List3226"/>
    <w:next w:val="NoList"/>
    <w:uiPriority w:val="99"/>
    <w:semiHidden/>
    <w:unhideWhenUsed/>
    <w:rsid w:val="00B90E42"/>
  </w:style>
  <w:style w:type="table" w:customStyle="1" w:styleId="ReportTable22226">
    <w:name w:val="Report Table 2222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6">
    <w:name w:val="No List4126"/>
    <w:next w:val="NoList"/>
    <w:uiPriority w:val="99"/>
    <w:semiHidden/>
    <w:unhideWhenUsed/>
    <w:rsid w:val="00B90E42"/>
  </w:style>
  <w:style w:type="numbering" w:customStyle="1" w:styleId="NoList5126">
    <w:name w:val="No List5126"/>
    <w:next w:val="NoList"/>
    <w:uiPriority w:val="99"/>
    <w:semiHidden/>
    <w:unhideWhenUsed/>
    <w:rsid w:val="00B90E42"/>
  </w:style>
  <w:style w:type="table" w:customStyle="1" w:styleId="ReportTable23226">
    <w:name w:val="Report Table 2322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6">
    <w:name w:val="No List6126"/>
    <w:next w:val="NoList"/>
    <w:uiPriority w:val="99"/>
    <w:semiHidden/>
    <w:unhideWhenUsed/>
    <w:rsid w:val="00B90E42"/>
  </w:style>
  <w:style w:type="table" w:customStyle="1" w:styleId="ReportTable211326">
    <w:name w:val="Report Table 2113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6">
    <w:name w:val="Report Table 2122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6">
    <w:name w:val="Report Table 2132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6">
    <w:name w:val="Report Table 2142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6">
    <w:name w:val="No List7126"/>
    <w:next w:val="NoList"/>
    <w:uiPriority w:val="99"/>
    <w:semiHidden/>
    <w:unhideWhenUsed/>
    <w:rsid w:val="00B90E42"/>
  </w:style>
  <w:style w:type="table" w:customStyle="1" w:styleId="ReportTable215226">
    <w:name w:val="Report Table 21522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6">
    <w:name w:val="No List11226"/>
    <w:next w:val="NoList"/>
    <w:semiHidden/>
    <w:unhideWhenUsed/>
    <w:rsid w:val="00B90E42"/>
  </w:style>
  <w:style w:type="numbering" w:customStyle="1" w:styleId="111111226">
    <w:name w:val="1 / 1.1 / 1.1.1226"/>
    <w:basedOn w:val="NoList"/>
    <w:next w:val="111111"/>
    <w:semiHidden/>
    <w:rsid w:val="00B90E42"/>
  </w:style>
  <w:style w:type="numbering" w:customStyle="1" w:styleId="NoList8126">
    <w:name w:val="No List8126"/>
    <w:next w:val="NoList"/>
    <w:uiPriority w:val="99"/>
    <w:semiHidden/>
    <w:unhideWhenUsed/>
    <w:rsid w:val="00B90E42"/>
  </w:style>
  <w:style w:type="table" w:customStyle="1" w:styleId="ReportTable216226">
    <w:name w:val="Report Table 21622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6">
    <w:name w:val="No List12126"/>
    <w:next w:val="NoList"/>
    <w:semiHidden/>
    <w:unhideWhenUsed/>
    <w:rsid w:val="00B90E42"/>
  </w:style>
  <w:style w:type="numbering" w:customStyle="1" w:styleId="1111111126">
    <w:name w:val="1 / 1.1 / 1.1.11126"/>
    <w:basedOn w:val="NoList"/>
    <w:next w:val="111111"/>
    <w:semiHidden/>
    <w:rsid w:val="00B90E42"/>
  </w:style>
  <w:style w:type="table" w:customStyle="1" w:styleId="ReportTable21176">
    <w:name w:val="Report Table 2117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6">
    <w:name w:val="Report Table 2243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86">
    <w:name w:val="Report Table 2118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6">
    <w:name w:val="Report Table 21113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6">
    <w:name w:val="Report Table 2125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6">
    <w:name w:val="Report Table 2155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6">
    <w:name w:val="Report Table 2165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6">
    <w:name w:val="Report Table 2135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6">
    <w:name w:val="No List356"/>
    <w:next w:val="NoList"/>
    <w:uiPriority w:val="99"/>
    <w:semiHidden/>
    <w:unhideWhenUsed/>
    <w:rsid w:val="00B90E42"/>
  </w:style>
  <w:style w:type="table" w:customStyle="1" w:styleId="TableGrid1136">
    <w:name w:val="Table Grid1136"/>
    <w:basedOn w:val="TableNormal"/>
    <w:next w:val="TableGrid"/>
    <w:uiPriority w:val="59"/>
    <w:rsid w:val="00B90E42"/>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6">
    <w:name w:val="Table Grid436"/>
    <w:basedOn w:val="TableNormal"/>
    <w:next w:val="TableGrid"/>
    <w:uiPriority w:val="59"/>
    <w:rsid w:val="00B90E42"/>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6">
    <w:name w:val="No List1156"/>
    <w:next w:val="NoList"/>
    <w:semiHidden/>
    <w:unhideWhenUsed/>
    <w:rsid w:val="00B90E42"/>
  </w:style>
  <w:style w:type="table" w:customStyle="1" w:styleId="2436">
    <w:name w:val="Сетка таблицы2436"/>
    <w:basedOn w:val="TableNormal"/>
    <w:next w:val="TableGrid"/>
    <w:uiPriority w:val="59"/>
    <w:rsid w:val="00B90E42"/>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3Deffects156">
    <w:name w:val="Table 3D effects 15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6">
    <w:name w:val="No List2136"/>
    <w:next w:val="NoList"/>
    <w:uiPriority w:val="99"/>
    <w:semiHidden/>
    <w:unhideWhenUsed/>
    <w:rsid w:val="00B90E42"/>
  </w:style>
  <w:style w:type="table" w:customStyle="1" w:styleId="ReportTable21456">
    <w:name w:val="Report Table 2145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6">
    <w:name w:val="No List3136"/>
    <w:next w:val="NoList"/>
    <w:uiPriority w:val="99"/>
    <w:semiHidden/>
    <w:unhideWhenUsed/>
    <w:rsid w:val="00B90E42"/>
  </w:style>
  <w:style w:type="table" w:customStyle="1" w:styleId="ReportTable22136">
    <w:name w:val="Report Table 2213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6">
    <w:name w:val="No List446"/>
    <w:next w:val="NoList"/>
    <w:uiPriority w:val="99"/>
    <w:semiHidden/>
    <w:unhideWhenUsed/>
    <w:rsid w:val="00B90E42"/>
  </w:style>
  <w:style w:type="numbering" w:customStyle="1" w:styleId="NoList546">
    <w:name w:val="No List546"/>
    <w:next w:val="NoList"/>
    <w:uiPriority w:val="99"/>
    <w:semiHidden/>
    <w:unhideWhenUsed/>
    <w:rsid w:val="00B90E42"/>
  </w:style>
  <w:style w:type="table" w:customStyle="1" w:styleId="ReportTable23136">
    <w:name w:val="Report Table 2313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6">
    <w:name w:val="No List646"/>
    <w:next w:val="NoList"/>
    <w:uiPriority w:val="99"/>
    <w:semiHidden/>
    <w:unhideWhenUsed/>
    <w:rsid w:val="00B90E42"/>
  </w:style>
  <w:style w:type="table" w:customStyle="1" w:styleId="TableGrid536">
    <w:name w:val="Table Grid536"/>
    <w:basedOn w:val="TableNormal"/>
    <w:next w:val="TableGrid"/>
    <w:rsid w:val="00B90E42"/>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6">
    <w:name w:val="Report Table 26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6">
    <w:name w:val="Report Table 27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6">
    <w:name w:val="Report Table 28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6">
    <w:name w:val="Report Table 29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6">
    <w:name w:val="Report Table 2112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6">
    <w:name w:val="Report Table 2121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6">
    <w:name w:val="Report Table 2131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6">
    <w:name w:val="Report Table 2141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6">
    <w:name w:val="No List746"/>
    <w:next w:val="NoList"/>
    <w:uiPriority w:val="99"/>
    <w:semiHidden/>
    <w:unhideWhenUsed/>
    <w:rsid w:val="00B90E42"/>
  </w:style>
  <w:style w:type="table" w:customStyle="1" w:styleId="ReportTable215136">
    <w:name w:val="Report Table 21513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6">
    <w:name w:val="Table 3D effects 113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6">
    <w:name w:val="Report Table 2413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6">
    <w:name w:val="No List11136"/>
    <w:next w:val="NoList"/>
    <w:semiHidden/>
    <w:unhideWhenUsed/>
    <w:rsid w:val="00B90E42"/>
  </w:style>
  <w:style w:type="numbering" w:customStyle="1" w:styleId="11111156">
    <w:name w:val="1 / 1.1 / 1.1.156"/>
    <w:basedOn w:val="NoList"/>
    <w:next w:val="111111"/>
    <w:semiHidden/>
    <w:rsid w:val="00B90E42"/>
    <w:pPr>
      <w:numPr>
        <w:numId w:val="42"/>
      </w:numPr>
    </w:pPr>
  </w:style>
  <w:style w:type="numbering" w:customStyle="1" w:styleId="NoList846">
    <w:name w:val="No List846"/>
    <w:next w:val="NoList"/>
    <w:uiPriority w:val="99"/>
    <w:semiHidden/>
    <w:unhideWhenUsed/>
    <w:rsid w:val="00B90E42"/>
  </w:style>
  <w:style w:type="table" w:customStyle="1" w:styleId="ReportTable216136">
    <w:name w:val="Report Table 21613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6">
    <w:name w:val="Table 3D effects 123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6">
    <w:name w:val="Report Table 2423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6">
    <w:name w:val="No List1246"/>
    <w:next w:val="NoList"/>
    <w:semiHidden/>
    <w:unhideWhenUsed/>
    <w:rsid w:val="00B90E42"/>
  </w:style>
  <w:style w:type="numbering" w:customStyle="1" w:styleId="111111146">
    <w:name w:val="1 / 1.1 / 1.1.1146"/>
    <w:basedOn w:val="NoList"/>
    <w:next w:val="111111"/>
    <w:semiHidden/>
    <w:rsid w:val="00B90E42"/>
  </w:style>
  <w:style w:type="numbering" w:customStyle="1" w:styleId="NoList936">
    <w:name w:val="No List936"/>
    <w:next w:val="NoList"/>
    <w:uiPriority w:val="99"/>
    <w:semiHidden/>
    <w:unhideWhenUsed/>
    <w:rsid w:val="00B90E42"/>
  </w:style>
  <w:style w:type="table" w:customStyle="1" w:styleId="TableGrid1236">
    <w:name w:val="Table Grid1236"/>
    <w:basedOn w:val="TableNormal"/>
    <w:next w:val="TableGrid"/>
    <w:uiPriority w:val="59"/>
    <w:rsid w:val="00B90E42"/>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6">
    <w:name w:val="No List1336"/>
    <w:next w:val="NoList"/>
    <w:semiHidden/>
    <w:unhideWhenUsed/>
    <w:rsid w:val="00B90E42"/>
  </w:style>
  <w:style w:type="table" w:customStyle="1" w:styleId="ReportTable21736">
    <w:name w:val="Report Table 2173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6">
    <w:name w:val="No List2236"/>
    <w:next w:val="NoList"/>
    <w:uiPriority w:val="99"/>
    <w:semiHidden/>
    <w:unhideWhenUsed/>
    <w:rsid w:val="00B90E42"/>
  </w:style>
  <w:style w:type="table" w:customStyle="1" w:styleId="ReportTable21836">
    <w:name w:val="Report Table 2183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6">
    <w:name w:val="No List3236"/>
    <w:next w:val="NoList"/>
    <w:uiPriority w:val="99"/>
    <w:semiHidden/>
    <w:unhideWhenUsed/>
    <w:rsid w:val="00B90E42"/>
  </w:style>
  <w:style w:type="table" w:customStyle="1" w:styleId="ReportTable22236">
    <w:name w:val="Report Table 2223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6">
    <w:name w:val="No List4136"/>
    <w:next w:val="NoList"/>
    <w:uiPriority w:val="99"/>
    <w:semiHidden/>
    <w:unhideWhenUsed/>
    <w:rsid w:val="00B90E42"/>
  </w:style>
  <w:style w:type="numbering" w:customStyle="1" w:styleId="NoList5136">
    <w:name w:val="No List5136"/>
    <w:next w:val="NoList"/>
    <w:uiPriority w:val="99"/>
    <w:semiHidden/>
    <w:unhideWhenUsed/>
    <w:rsid w:val="00B90E42"/>
  </w:style>
  <w:style w:type="table" w:customStyle="1" w:styleId="ReportTable23236">
    <w:name w:val="Report Table 2323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6">
    <w:name w:val="No List6136"/>
    <w:next w:val="NoList"/>
    <w:uiPriority w:val="99"/>
    <w:semiHidden/>
    <w:unhideWhenUsed/>
    <w:rsid w:val="00B90E42"/>
  </w:style>
  <w:style w:type="table" w:customStyle="1" w:styleId="ReportTable211336">
    <w:name w:val="Report Table 2113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6">
    <w:name w:val="Report Table 2122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6">
    <w:name w:val="Report Table 2132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6">
    <w:name w:val="Report Table 2142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6">
    <w:name w:val="No List7136"/>
    <w:next w:val="NoList"/>
    <w:uiPriority w:val="99"/>
    <w:semiHidden/>
    <w:unhideWhenUsed/>
    <w:rsid w:val="00B90E42"/>
  </w:style>
  <w:style w:type="table" w:customStyle="1" w:styleId="ReportTable215236">
    <w:name w:val="Report Table 21523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6">
    <w:name w:val="No List11236"/>
    <w:next w:val="NoList"/>
    <w:semiHidden/>
    <w:unhideWhenUsed/>
    <w:rsid w:val="00B90E42"/>
  </w:style>
  <w:style w:type="numbering" w:customStyle="1" w:styleId="111111236">
    <w:name w:val="1 / 1.1 / 1.1.1236"/>
    <w:basedOn w:val="NoList"/>
    <w:next w:val="111111"/>
    <w:semiHidden/>
    <w:rsid w:val="00B90E42"/>
  </w:style>
  <w:style w:type="numbering" w:customStyle="1" w:styleId="NoList8136">
    <w:name w:val="No List8136"/>
    <w:next w:val="NoList"/>
    <w:uiPriority w:val="99"/>
    <w:semiHidden/>
    <w:unhideWhenUsed/>
    <w:rsid w:val="00B90E42"/>
  </w:style>
  <w:style w:type="table" w:customStyle="1" w:styleId="ReportTable216236">
    <w:name w:val="Report Table 21623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6">
    <w:name w:val="No List12136"/>
    <w:next w:val="NoList"/>
    <w:semiHidden/>
    <w:unhideWhenUsed/>
    <w:rsid w:val="00B90E42"/>
  </w:style>
  <w:style w:type="numbering" w:customStyle="1" w:styleId="1111111136">
    <w:name w:val="1 / 1.1 / 1.1.11136"/>
    <w:basedOn w:val="NoList"/>
    <w:next w:val="111111"/>
    <w:semiHidden/>
    <w:rsid w:val="00B90E42"/>
  </w:style>
  <w:style w:type="table" w:customStyle="1" w:styleId="TableGrid547">
    <w:name w:val="Table Grid547"/>
    <w:basedOn w:val="TableNormal"/>
    <w:next w:val="TableGrid"/>
    <w:rsid w:val="00B90E42"/>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6">
    <w:name w:val="Table Grid556"/>
    <w:basedOn w:val="TableNormal"/>
    <w:next w:val="TableGrid"/>
    <w:rsid w:val="00B90E42"/>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616">
    <w:name w:val="List Table 3 - Accent 616"/>
    <w:basedOn w:val="TableNormal"/>
    <w:uiPriority w:val="48"/>
    <w:rsid w:val="00B90E42"/>
    <w:pPr>
      <w:spacing w:before="0" w:after="0"/>
      <w:jc w:val="both"/>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6">
    <w:name w:val="Light Shading16"/>
    <w:basedOn w:val="TableNormal"/>
    <w:uiPriority w:val="60"/>
    <w:rsid w:val="00B90E42"/>
    <w:pPr>
      <w:spacing w:before="0" w:after="0"/>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ReportTable243212">
    <w:name w:val="Report Table 243212"/>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6">
    <w:name w:val="No List276"/>
    <w:next w:val="NoList"/>
    <w:uiPriority w:val="99"/>
    <w:semiHidden/>
    <w:unhideWhenUsed/>
    <w:rsid w:val="00B90E42"/>
  </w:style>
  <w:style w:type="numbering" w:customStyle="1" w:styleId="NoList286">
    <w:name w:val="No List286"/>
    <w:next w:val="NoList"/>
    <w:uiPriority w:val="99"/>
    <w:semiHidden/>
    <w:unhideWhenUsed/>
    <w:rsid w:val="00B90E42"/>
  </w:style>
  <w:style w:type="numbering" w:customStyle="1" w:styleId="NoList296">
    <w:name w:val="No List296"/>
    <w:next w:val="NoList"/>
    <w:uiPriority w:val="99"/>
    <w:semiHidden/>
    <w:unhideWhenUsed/>
    <w:rsid w:val="00B90E42"/>
  </w:style>
  <w:style w:type="numbering" w:customStyle="1" w:styleId="NoList306">
    <w:name w:val="No List306"/>
    <w:next w:val="NoList"/>
    <w:uiPriority w:val="99"/>
    <w:semiHidden/>
    <w:unhideWhenUsed/>
    <w:rsid w:val="00B90E42"/>
  </w:style>
  <w:style w:type="numbering" w:customStyle="1" w:styleId="NoList366">
    <w:name w:val="No List366"/>
    <w:next w:val="NoList"/>
    <w:uiPriority w:val="99"/>
    <w:semiHidden/>
    <w:unhideWhenUsed/>
    <w:rsid w:val="00B90E42"/>
  </w:style>
  <w:style w:type="numbering" w:customStyle="1" w:styleId="NoList376">
    <w:name w:val="No List376"/>
    <w:next w:val="NoList"/>
    <w:uiPriority w:val="99"/>
    <w:semiHidden/>
    <w:unhideWhenUsed/>
    <w:rsid w:val="00B90E42"/>
  </w:style>
  <w:style w:type="table" w:customStyle="1" w:styleId="ReportTable21846">
    <w:name w:val="Report Table 2184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6">
    <w:name w:val="Report Table 21196"/>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6">
    <w:name w:val="Report Table 254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6">
    <w:name w:val="Report Table 264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6">
    <w:name w:val="Report Table 274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6">
    <w:name w:val="No List386"/>
    <w:next w:val="NoList"/>
    <w:uiPriority w:val="99"/>
    <w:semiHidden/>
    <w:unhideWhenUsed/>
    <w:rsid w:val="00B90E42"/>
  </w:style>
  <w:style w:type="numbering" w:customStyle="1" w:styleId="NoList70">
    <w:name w:val="No List70"/>
    <w:next w:val="NoList"/>
    <w:uiPriority w:val="99"/>
    <w:semiHidden/>
    <w:unhideWhenUsed/>
    <w:rsid w:val="00B90E42"/>
  </w:style>
  <w:style w:type="numbering" w:customStyle="1" w:styleId="NoList140">
    <w:name w:val="No List140"/>
    <w:next w:val="NoList"/>
    <w:uiPriority w:val="99"/>
    <w:semiHidden/>
    <w:unhideWhenUsed/>
    <w:rsid w:val="00B90E42"/>
  </w:style>
  <w:style w:type="table" w:customStyle="1" w:styleId="TableGrid700">
    <w:name w:val="Table Grid70"/>
    <w:basedOn w:val="TableNormal"/>
    <w:next w:val="TableGrid"/>
    <w:uiPriority w:val="59"/>
    <w:rsid w:val="00B90E42"/>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00">
    <w:name w:val="Table Grid130"/>
    <w:basedOn w:val="TableNormal"/>
    <w:next w:val="TableGrid"/>
    <w:uiPriority w:val="3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0">
    <w:name w:val="Table Grid220"/>
    <w:basedOn w:val="TableNormal"/>
    <w:next w:val="TableGrid"/>
    <w:uiPriority w:val="59"/>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00">
    <w:name w:val="Table Grid320"/>
    <w:basedOn w:val="TableNormal"/>
    <w:next w:val="TableGrid"/>
    <w:uiPriority w:val="59"/>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8">
    <w:name w:val="Table Grid418"/>
    <w:basedOn w:val="TableNormal"/>
    <w:next w:val="TableGrid"/>
    <w:uiPriority w:val="59"/>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8">
    <w:name w:val="Table Grid518"/>
    <w:basedOn w:val="TableNormal"/>
    <w:next w:val="TableGrid"/>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7">
    <w:name w:val="Table Grid617"/>
    <w:basedOn w:val="TableNormal"/>
    <w:next w:val="TableGrid"/>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7">
    <w:name w:val="Table Grid717"/>
    <w:basedOn w:val="TableNormal"/>
    <w:next w:val="TableGrid"/>
    <w:uiPriority w:val="59"/>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0">
    <w:name w:val="No List1130"/>
    <w:next w:val="NoList"/>
    <w:semiHidden/>
    <w:unhideWhenUsed/>
    <w:rsid w:val="00B90E42"/>
  </w:style>
  <w:style w:type="table" w:customStyle="1" w:styleId="TableContemporary7">
    <w:name w:val="Table Contemporary7"/>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70">
    <w:name w:val="Report Table 27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9">
    <w:name w:val="Сетка таблицы119"/>
    <w:basedOn w:val="TableNormal"/>
    <w:next w:val="TableGrid"/>
    <w:uiPriority w:val="59"/>
    <w:rsid w:val="00B90E42"/>
    <w:pPr>
      <w:spacing w:before="0" w:after="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60">
    <w:name w:val="Report Table 216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0">
    <w:name w:val="Report Table 223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0">
    <w:name w:val="Report Table 233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0">
    <w:name w:val="Report Table 243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7">
    <w:name w:val="Report Table 251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7">
    <w:name w:val="Report Table 261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7">
    <w:name w:val="Report Table 271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0">
    <w:name w:val="Report Table 28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0">
    <w:name w:val="Report Table 29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17">
    <w:name w:val="Report Table 2101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0">
    <w:name w:val="Report Table 2113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0">
    <w:name w:val="Report Table 2123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0">
    <w:name w:val="Report Table 2132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0">
    <w:name w:val="Report Table 2142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20">
    <w:name w:val="Report Table 2152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20">
    <w:name w:val="Report Table 2162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10">
    <w:name w:val="Report Table 217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7">
    <w:name w:val="Report Table 2181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7">
    <w:name w:val="Report Table 219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7">
    <w:name w:val="Report Table 220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73">
    <w:name w:val="Нет списка17"/>
    <w:next w:val="NoList"/>
    <w:uiPriority w:val="99"/>
    <w:semiHidden/>
    <w:unhideWhenUsed/>
    <w:rsid w:val="00B90E42"/>
  </w:style>
  <w:style w:type="table" w:customStyle="1" w:styleId="2130">
    <w:name w:val="Сетка таблицы213"/>
    <w:basedOn w:val="TableNormal"/>
    <w:next w:val="TableGrid"/>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119">
    <w:name w:val="Report Table 2211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63">
    <w:name w:val="Нет списка26"/>
    <w:next w:val="NoList"/>
    <w:uiPriority w:val="99"/>
    <w:semiHidden/>
    <w:unhideWhenUsed/>
    <w:rsid w:val="00B90E42"/>
  </w:style>
  <w:style w:type="numbering" w:customStyle="1" w:styleId="36">
    <w:name w:val="Нет списка36"/>
    <w:next w:val="NoList"/>
    <w:uiPriority w:val="99"/>
    <w:semiHidden/>
    <w:unhideWhenUsed/>
    <w:rsid w:val="00B90E42"/>
  </w:style>
  <w:style w:type="numbering" w:customStyle="1" w:styleId="432">
    <w:name w:val="Нет списка43"/>
    <w:next w:val="NoList"/>
    <w:uiPriority w:val="99"/>
    <w:semiHidden/>
    <w:unhideWhenUsed/>
    <w:rsid w:val="00B90E42"/>
  </w:style>
  <w:style w:type="table" w:customStyle="1" w:styleId="360">
    <w:name w:val="Сетка таблицы36"/>
    <w:basedOn w:val="TableNormal"/>
    <w:next w:val="TableGrid"/>
    <w:uiPriority w:val="99"/>
    <w:rsid w:val="00B90E42"/>
    <w:pPr>
      <w:spacing w:before="0" w:after="0"/>
    </w:pPr>
    <w:rPr>
      <w:rFonts w:ascii="Sylfaen" w:eastAsia="Calibri"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2">
    <w:name w:val="Нет списка53"/>
    <w:next w:val="NoList"/>
    <w:semiHidden/>
    <w:unhideWhenUsed/>
    <w:rsid w:val="00B90E42"/>
  </w:style>
  <w:style w:type="table" w:customStyle="1" w:styleId="46">
    <w:name w:val="Сетка таблицы46"/>
    <w:basedOn w:val="TableNormal"/>
    <w:next w:val="TableGrid"/>
    <w:uiPriority w:val="99"/>
    <w:rsid w:val="00B90E42"/>
    <w:pPr>
      <w:spacing w:before="0" w:after="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0">
    <w:name w:val="Сетка таблицы1110"/>
    <w:basedOn w:val="TableNormal"/>
    <w:next w:val="TableGrid"/>
    <w:uiPriority w:val="9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0">
    <w:name w:val="Нет списка63"/>
    <w:next w:val="NoList"/>
    <w:uiPriority w:val="99"/>
    <w:semiHidden/>
    <w:unhideWhenUsed/>
    <w:rsid w:val="00B90E42"/>
  </w:style>
  <w:style w:type="table" w:customStyle="1" w:styleId="134">
    <w:name w:val="Современная таблица13"/>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56">
    <w:name w:val="Сетка таблицы56"/>
    <w:basedOn w:val="TableNormal"/>
    <w:next w:val="TableGrid"/>
    <w:uiPriority w:val="9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0">
    <w:name w:val="Сетка таблицы214"/>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3"/>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3"/>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0">
    <w:name w:val="Сетка таблицы513"/>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7"/>
    <w:basedOn w:val="TableNormal"/>
    <w:next w:val="TableGrid"/>
    <w:uiPriority w:val="5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TableNormal"/>
    <w:next w:val="TableGrid"/>
    <w:uiPriority w:val="9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
    <w:name w:val="Сетка таблицы83"/>
    <w:basedOn w:val="TableNormal"/>
    <w:next w:val="TableGrid"/>
    <w:uiPriority w:val="59"/>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Сетка таблицы105"/>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0">
    <w:name w:val="Сетка таблицы121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0">
    <w:name w:val="Сетка таблицы134"/>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TableNormal"/>
    <w:next w:val="TableGrid"/>
    <w:uiPriority w:val="5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0">
    <w:name w:val="Table Grid1120"/>
    <w:basedOn w:val="TableNormal"/>
    <w:next w:val="TableGrid"/>
    <w:uiPriority w:val="59"/>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217">
    <w:name w:val="Report Table 22217"/>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3">
    <w:name w:val="Report Table3"/>
    <w:uiPriority w:val="99"/>
    <w:semiHidden/>
    <w:unhideWhenUsed/>
    <w:qFormat/>
    <w:rsid w:val="00B90E42"/>
    <w:pPr>
      <w:spacing w:before="0" w:after="0"/>
    </w:pPr>
    <w:rPr>
      <w:rFonts w:ascii="Times New Roman" w:eastAsia="Calibri"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3">
    <w:name w:val="Сетка таблицы203"/>
    <w:basedOn w:val="TableNormal"/>
    <w:next w:val="TableGrid"/>
    <w:uiPriority w:val="59"/>
    <w:rsid w:val="00B90E42"/>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9">
    <w:name w:val="No List11119"/>
    <w:next w:val="NoList"/>
    <w:semiHidden/>
    <w:unhideWhenUsed/>
    <w:rsid w:val="00B90E42"/>
  </w:style>
  <w:style w:type="numbering" w:customStyle="1" w:styleId="1162">
    <w:name w:val="Нет списка116"/>
    <w:next w:val="NoList"/>
    <w:uiPriority w:val="99"/>
    <w:semiHidden/>
    <w:unhideWhenUsed/>
    <w:rsid w:val="00B90E42"/>
  </w:style>
  <w:style w:type="numbering" w:customStyle="1" w:styleId="2160">
    <w:name w:val="Нет списка216"/>
    <w:next w:val="NoList"/>
    <w:uiPriority w:val="99"/>
    <w:semiHidden/>
    <w:unhideWhenUsed/>
    <w:rsid w:val="00B90E42"/>
  </w:style>
  <w:style w:type="numbering" w:customStyle="1" w:styleId="3130">
    <w:name w:val="Нет списка313"/>
    <w:next w:val="NoList"/>
    <w:uiPriority w:val="99"/>
    <w:semiHidden/>
    <w:unhideWhenUsed/>
    <w:rsid w:val="00B90E42"/>
  </w:style>
  <w:style w:type="numbering" w:customStyle="1" w:styleId="11131">
    <w:name w:val="Нет списка1113"/>
    <w:next w:val="NoList"/>
    <w:uiPriority w:val="99"/>
    <w:semiHidden/>
    <w:unhideWhenUsed/>
    <w:rsid w:val="00B90E42"/>
  </w:style>
  <w:style w:type="numbering" w:customStyle="1" w:styleId="21130">
    <w:name w:val="Нет списка2113"/>
    <w:next w:val="NoList"/>
    <w:uiPriority w:val="99"/>
    <w:semiHidden/>
    <w:unhideWhenUsed/>
    <w:rsid w:val="00B90E42"/>
  </w:style>
  <w:style w:type="table" w:customStyle="1" w:styleId="2270">
    <w:name w:val="Сетка таблицы227"/>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1">
    <w:name w:val="Нет списка73"/>
    <w:next w:val="NoList"/>
    <w:uiPriority w:val="99"/>
    <w:semiHidden/>
    <w:unhideWhenUsed/>
    <w:rsid w:val="00B90E42"/>
  </w:style>
  <w:style w:type="table" w:customStyle="1" w:styleId="233">
    <w:name w:val="Современная таблица23"/>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330">
    <w:name w:val="Сетка таблицы233"/>
    <w:basedOn w:val="TableNormal"/>
    <w:next w:val="TableGrid"/>
    <w:uiPriority w:val="9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етка таблицы1103"/>
    <w:uiPriority w:val="5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00">
    <w:name w:val="Сетка таблицы2410"/>
    <w:uiPriority w:val="5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0">
    <w:name w:val="Сетка таблицы323"/>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3">
    <w:name w:val="Сетка таблицы423"/>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3">
    <w:name w:val="Сетка таблицы523"/>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0">
    <w:name w:val="Сетка таблицы112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2">
    <w:name w:val="Сетка таблицы122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8">
    <w:name w:val="Table Grid1218"/>
    <w:basedOn w:val="TableNormal"/>
    <w:next w:val="TableGrid"/>
    <w:uiPriority w:val="59"/>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7">
    <w:name w:val="Report Table 2237"/>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0">
    <w:name w:val="No List1220"/>
    <w:next w:val="NoList"/>
    <w:semiHidden/>
    <w:unhideWhenUsed/>
    <w:rsid w:val="00B90E42"/>
  </w:style>
  <w:style w:type="numbering" w:customStyle="1" w:styleId="1232">
    <w:name w:val="Нет списка123"/>
    <w:next w:val="NoList"/>
    <w:uiPriority w:val="99"/>
    <w:semiHidden/>
    <w:unhideWhenUsed/>
    <w:rsid w:val="00B90E42"/>
  </w:style>
  <w:style w:type="numbering" w:customStyle="1" w:styleId="2230">
    <w:name w:val="Нет списка223"/>
    <w:next w:val="NoList"/>
    <w:uiPriority w:val="99"/>
    <w:semiHidden/>
    <w:unhideWhenUsed/>
    <w:rsid w:val="00B90E42"/>
  </w:style>
  <w:style w:type="numbering" w:customStyle="1" w:styleId="3231">
    <w:name w:val="Нет списка323"/>
    <w:next w:val="NoList"/>
    <w:uiPriority w:val="99"/>
    <w:semiHidden/>
    <w:unhideWhenUsed/>
    <w:rsid w:val="00B90E42"/>
  </w:style>
  <w:style w:type="numbering" w:customStyle="1" w:styleId="1123">
    <w:name w:val="Нет списка1123"/>
    <w:next w:val="NoList"/>
    <w:uiPriority w:val="99"/>
    <w:semiHidden/>
    <w:unhideWhenUsed/>
    <w:rsid w:val="00B90E42"/>
  </w:style>
  <w:style w:type="numbering" w:customStyle="1" w:styleId="2123">
    <w:name w:val="Нет списка2123"/>
    <w:next w:val="NoList"/>
    <w:uiPriority w:val="99"/>
    <w:semiHidden/>
    <w:unhideWhenUsed/>
    <w:rsid w:val="00B90E42"/>
  </w:style>
  <w:style w:type="numbering" w:customStyle="1" w:styleId="830">
    <w:name w:val="Нет списка83"/>
    <w:next w:val="NoList"/>
    <w:uiPriority w:val="99"/>
    <w:semiHidden/>
    <w:unhideWhenUsed/>
    <w:rsid w:val="00B90E42"/>
  </w:style>
  <w:style w:type="table" w:customStyle="1" w:styleId="332">
    <w:name w:val="Современная таблица33"/>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53">
    <w:name w:val="Сетка таблицы253"/>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0">
    <w:name w:val="Сетка таблицы1132"/>
    <w:uiPriority w:val="5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30">
    <w:name w:val="Сетка таблицы263"/>
    <w:uiPriority w:val="5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20">
    <w:name w:val="Сетка таблицы33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20">
    <w:name w:val="Сетка таблицы43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20">
    <w:name w:val="Сетка таблицы532"/>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
    <w:name w:val="Сетка таблицы114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20">
    <w:name w:val="Сетка таблицы123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8">
    <w:name w:val="Table Grid138"/>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18">
    <w:name w:val="Report Table 22418"/>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310">
    <w:name w:val="No List1310"/>
    <w:next w:val="NoList"/>
    <w:semiHidden/>
    <w:unhideWhenUsed/>
    <w:rsid w:val="00B90E42"/>
  </w:style>
  <w:style w:type="numbering" w:customStyle="1" w:styleId="1330">
    <w:name w:val="Нет списка133"/>
    <w:next w:val="NoList"/>
    <w:uiPriority w:val="99"/>
    <w:semiHidden/>
    <w:unhideWhenUsed/>
    <w:rsid w:val="00B90E42"/>
  </w:style>
  <w:style w:type="numbering" w:customStyle="1" w:styleId="2331">
    <w:name w:val="Нет списка233"/>
    <w:next w:val="NoList"/>
    <w:uiPriority w:val="99"/>
    <w:semiHidden/>
    <w:unhideWhenUsed/>
    <w:rsid w:val="00B90E42"/>
  </w:style>
  <w:style w:type="numbering" w:customStyle="1" w:styleId="3321">
    <w:name w:val="Нет списка332"/>
    <w:next w:val="NoList"/>
    <w:uiPriority w:val="99"/>
    <w:semiHidden/>
    <w:unhideWhenUsed/>
    <w:rsid w:val="00B90E42"/>
  </w:style>
  <w:style w:type="numbering" w:customStyle="1" w:styleId="1133">
    <w:name w:val="Нет списка1133"/>
    <w:next w:val="NoList"/>
    <w:uiPriority w:val="99"/>
    <w:semiHidden/>
    <w:unhideWhenUsed/>
    <w:rsid w:val="00B90E42"/>
  </w:style>
  <w:style w:type="numbering" w:customStyle="1" w:styleId="2132">
    <w:name w:val="Нет списка2132"/>
    <w:next w:val="NoList"/>
    <w:uiPriority w:val="99"/>
    <w:semiHidden/>
    <w:unhideWhenUsed/>
    <w:rsid w:val="00B90E42"/>
  </w:style>
  <w:style w:type="table" w:customStyle="1" w:styleId="273">
    <w:name w:val="Сетка таблицы273"/>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3">
    <w:name w:val="Сетка таблицы283"/>
    <w:basedOn w:val="TableNormal"/>
    <w:next w:val="TableGrid"/>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414">
    <w:name w:val="Style414"/>
    <w:uiPriority w:val="99"/>
    <w:rsid w:val="00B90E42"/>
  </w:style>
  <w:style w:type="numbering" w:customStyle="1" w:styleId="Style3112">
    <w:name w:val="Style3112"/>
    <w:uiPriority w:val="99"/>
    <w:rsid w:val="00B90E42"/>
  </w:style>
  <w:style w:type="numbering" w:customStyle="1" w:styleId="Style4112">
    <w:name w:val="Style4112"/>
    <w:uiPriority w:val="99"/>
    <w:rsid w:val="00B90E42"/>
  </w:style>
  <w:style w:type="numbering" w:customStyle="1" w:styleId="NoList230">
    <w:name w:val="No List230"/>
    <w:next w:val="NoList"/>
    <w:uiPriority w:val="99"/>
    <w:semiHidden/>
    <w:unhideWhenUsed/>
    <w:rsid w:val="00B90E42"/>
  </w:style>
  <w:style w:type="table" w:customStyle="1" w:styleId="ReportTable24117">
    <w:name w:val="Report Table 24117"/>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0">
    <w:name w:val="No List330"/>
    <w:next w:val="NoList"/>
    <w:uiPriority w:val="99"/>
    <w:semiHidden/>
    <w:unhideWhenUsed/>
    <w:rsid w:val="00B90E42"/>
  </w:style>
  <w:style w:type="table" w:customStyle="1" w:styleId="ReportTable24210">
    <w:name w:val="Report Table 24210"/>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7">
    <w:name w:val="No List147"/>
    <w:next w:val="NoList"/>
    <w:uiPriority w:val="99"/>
    <w:semiHidden/>
    <w:unhideWhenUsed/>
    <w:rsid w:val="00B90E42"/>
  </w:style>
  <w:style w:type="numbering" w:customStyle="1" w:styleId="NoList2120">
    <w:name w:val="No List2120"/>
    <w:next w:val="NoList"/>
    <w:uiPriority w:val="99"/>
    <w:semiHidden/>
    <w:unhideWhenUsed/>
    <w:rsid w:val="00B90E42"/>
  </w:style>
  <w:style w:type="table" w:customStyle="1" w:styleId="ReportTable2438">
    <w:name w:val="Report Table 2438"/>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7">
    <w:name w:val="No List427"/>
    <w:next w:val="NoList"/>
    <w:uiPriority w:val="99"/>
    <w:semiHidden/>
    <w:unhideWhenUsed/>
    <w:rsid w:val="00B90E42"/>
  </w:style>
  <w:style w:type="table" w:customStyle="1" w:styleId="ReportTable2447">
    <w:name w:val="Report Table 2447"/>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57">
    <w:name w:val="No List157"/>
    <w:next w:val="NoList"/>
    <w:uiPriority w:val="99"/>
    <w:semiHidden/>
    <w:unhideWhenUsed/>
    <w:rsid w:val="00B90E42"/>
  </w:style>
  <w:style w:type="numbering" w:customStyle="1" w:styleId="Style4352">
    <w:name w:val="Style4352"/>
    <w:uiPriority w:val="99"/>
    <w:rsid w:val="00B90E42"/>
    <w:pPr>
      <w:numPr>
        <w:numId w:val="9"/>
      </w:numPr>
    </w:pPr>
  </w:style>
  <w:style w:type="numbering" w:customStyle="1" w:styleId="NoList520">
    <w:name w:val="No List520"/>
    <w:next w:val="NoList"/>
    <w:uiPriority w:val="99"/>
    <w:semiHidden/>
    <w:unhideWhenUsed/>
    <w:rsid w:val="00B90E42"/>
  </w:style>
  <w:style w:type="numbering" w:customStyle="1" w:styleId="NoList167">
    <w:name w:val="No List167"/>
    <w:next w:val="NoList"/>
    <w:uiPriority w:val="99"/>
    <w:semiHidden/>
    <w:unhideWhenUsed/>
    <w:rsid w:val="00B90E42"/>
  </w:style>
  <w:style w:type="numbering" w:customStyle="1" w:styleId="NoList620">
    <w:name w:val="No List620"/>
    <w:next w:val="NoList"/>
    <w:uiPriority w:val="99"/>
    <w:semiHidden/>
    <w:unhideWhenUsed/>
    <w:rsid w:val="00B90E42"/>
  </w:style>
  <w:style w:type="table" w:customStyle="1" w:styleId="2417">
    <w:name w:val="Сетка таблицы2417"/>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basedOn w:val="TableNormal"/>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0">
    <w:name w:val="Table Grid3110"/>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8">
    <w:name w:val="Table Grid148"/>
    <w:basedOn w:val="TableNormal"/>
    <w:next w:val="TableGrid"/>
    <w:rsid w:val="00B90E42"/>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7">
    <w:name w:val="No List177"/>
    <w:next w:val="NoList"/>
    <w:uiPriority w:val="99"/>
    <w:semiHidden/>
    <w:unhideWhenUsed/>
    <w:rsid w:val="00B90E42"/>
  </w:style>
  <w:style w:type="table" w:customStyle="1" w:styleId="TableGrid419">
    <w:name w:val="Table Grid419"/>
    <w:basedOn w:val="TableNormal"/>
    <w:next w:val="TableGrid"/>
    <w:uiPriority w:val="59"/>
    <w:rsid w:val="00B90E42"/>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8">
    <w:name w:val="Table Grid718"/>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7">
    <w:name w:val="Table Grid97"/>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7">
    <w:name w:val="Table Grid107"/>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2">
    <w:name w:val="Сетка таблицы1242"/>
    <w:basedOn w:val="TableNormal"/>
    <w:next w:val="TableGrid"/>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3">
    <w:name w:val="Table Grid913"/>
    <w:basedOn w:val="TableNormal"/>
    <w:next w:val="TableGrid"/>
    <w:uiPriority w:val="59"/>
    <w:rsid w:val="00B90E42"/>
    <w:pPr>
      <w:spacing w:before="0" w:after="0"/>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3">
    <w:name w:val="Table Grid1013"/>
    <w:basedOn w:val="TableNormal"/>
    <w:next w:val="TableGrid"/>
    <w:uiPriority w:val="59"/>
    <w:rsid w:val="00B90E42"/>
    <w:pPr>
      <w:spacing w:before="0" w:after="0"/>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Сетка таблицы1313"/>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2"/>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
    <w:name w:val="Table Grid11110"/>
    <w:basedOn w:val="TableNormal"/>
    <w:next w:val="TableGrid"/>
    <w:uiPriority w:val="59"/>
    <w:rsid w:val="00B90E42"/>
    <w:pPr>
      <w:spacing w:before="0" w:after="0"/>
    </w:pPr>
    <w:rPr>
      <w:rFonts w:ascii="Sylfaen" w:eastAsia="Calibri" w:hAnsi="Sylfaen" w:cs="Times New Roman"/>
      <w:sz w:val="16"/>
      <w:szCs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3">
    <w:name w:val="Table Grid7113"/>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18">
    <w:name w:val="No List2218"/>
    <w:next w:val="NoList"/>
    <w:uiPriority w:val="99"/>
    <w:semiHidden/>
    <w:unhideWhenUsed/>
    <w:rsid w:val="00B90E42"/>
  </w:style>
  <w:style w:type="numbering" w:customStyle="1" w:styleId="NoList3120">
    <w:name w:val="No List3120"/>
    <w:next w:val="NoList"/>
    <w:uiPriority w:val="99"/>
    <w:semiHidden/>
    <w:unhideWhenUsed/>
    <w:rsid w:val="00B90E42"/>
  </w:style>
  <w:style w:type="table" w:customStyle="1" w:styleId="ReportTable2457">
    <w:name w:val="Report Table 245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10">
    <w:name w:val="No List111110"/>
    <w:next w:val="NoList"/>
    <w:semiHidden/>
    <w:unhideWhenUsed/>
    <w:rsid w:val="00B90E42"/>
  </w:style>
  <w:style w:type="numbering" w:customStyle="1" w:styleId="NoList21110">
    <w:name w:val="No List21110"/>
    <w:next w:val="NoList"/>
    <w:uiPriority w:val="99"/>
    <w:semiHidden/>
    <w:unhideWhenUsed/>
    <w:rsid w:val="00B90E42"/>
  </w:style>
  <w:style w:type="table" w:customStyle="1" w:styleId="ReportTable2257">
    <w:name w:val="Report Table 225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7">
    <w:name w:val="Report Table 21107"/>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9">
    <w:name w:val="Report Table 22419"/>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7">
    <w:name w:val="Report Table 226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9">
    <w:name w:val="Table Grid1219"/>
    <w:basedOn w:val="TableNormal"/>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8">
    <w:name w:val="No List4118"/>
    <w:next w:val="NoList"/>
    <w:uiPriority w:val="99"/>
    <w:semiHidden/>
    <w:unhideWhenUsed/>
    <w:rsid w:val="00B90E42"/>
  </w:style>
  <w:style w:type="numbering" w:customStyle="1" w:styleId="1430">
    <w:name w:val="Нет списка143"/>
    <w:next w:val="NoList"/>
    <w:uiPriority w:val="99"/>
    <w:semiHidden/>
    <w:unhideWhenUsed/>
    <w:rsid w:val="00B90E42"/>
  </w:style>
  <w:style w:type="numbering" w:customStyle="1" w:styleId="Style314">
    <w:name w:val="Style314"/>
    <w:uiPriority w:val="99"/>
    <w:rsid w:val="00B90E42"/>
    <w:pPr>
      <w:numPr>
        <w:numId w:val="10"/>
      </w:numPr>
    </w:pPr>
  </w:style>
  <w:style w:type="table" w:customStyle="1" w:styleId="TableContemporary13">
    <w:name w:val="Table Contemporary13"/>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3">
    <w:name w:val="Style423"/>
    <w:uiPriority w:val="99"/>
    <w:rsid w:val="00B90E42"/>
    <w:pPr>
      <w:numPr>
        <w:numId w:val="11"/>
      </w:numPr>
    </w:pPr>
  </w:style>
  <w:style w:type="numbering" w:customStyle="1" w:styleId="11420">
    <w:name w:val="Нет списка1142"/>
    <w:next w:val="NoList"/>
    <w:uiPriority w:val="99"/>
    <w:semiHidden/>
    <w:unhideWhenUsed/>
    <w:rsid w:val="00B90E42"/>
  </w:style>
  <w:style w:type="numbering" w:customStyle="1" w:styleId="2420">
    <w:name w:val="Нет списка242"/>
    <w:next w:val="NoList"/>
    <w:uiPriority w:val="99"/>
    <w:semiHidden/>
    <w:unhideWhenUsed/>
    <w:rsid w:val="00B90E42"/>
  </w:style>
  <w:style w:type="numbering" w:customStyle="1" w:styleId="342">
    <w:name w:val="Нет списка342"/>
    <w:next w:val="NoList"/>
    <w:uiPriority w:val="99"/>
    <w:semiHidden/>
    <w:unhideWhenUsed/>
    <w:rsid w:val="00B90E42"/>
  </w:style>
  <w:style w:type="table" w:customStyle="1" w:styleId="1152">
    <w:name w:val="Сетка таблицы1152"/>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
    <w:name w:val="Нет списка11113"/>
    <w:next w:val="NoList"/>
    <w:uiPriority w:val="99"/>
    <w:semiHidden/>
    <w:unhideWhenUsed/>
    <w:rsid w:val="00B90E42"/>
  </w:style>
  <w:style w:type="numbering" w:customStyle="1" w:styleId="2142">
    <w:name w:val="Нет списка2142"/>
    <w:next w:val="NoList"/>
    <w:uiPriority w:val="99"/>
    <w:semiHidden/>
    <w:unhideWhenUsed/>
    <w:rsid w:val="00B90E42"/>
  </w:style>
  <w:style w:type="numbering" w:customStyle="1" w:styleId="4130">
    <w:name w:val="Нет списка413"/>
    <w:next w:val="NoList"/>
    <w:uiPriority w:val="99"/>
    <w:semiHidden/>
    <w:unhideWhenUsed/>
    <w:rsid w:val="00B90E42"/>
  </w:style>
  <w:style w:type="table" w:customStyle="1" w:styleId="293">
    <w:name w:val="Сетка таблицы293"/>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122">
    <w:name w:val="Style3122"/>
    <w:uiPriority w:val="99"/>
    <w:rsid w:val="00B90E42"/>
    <w:pPr>
      <w:numPr>
        <w:numId w:val="14"/>
      </w:numPr>
    </w:pPr>
  </w:style>
  <w:style w:type="table" w:customStyle="1" w:styleId="1124">
    <w:name w:val="Современная таблица112"/>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122">
    <w:name w:val="Style4122"/>
    <w:uiPriority w:val="99"/>
    <w:rsid w:val="00B90E42"/>
    <w:pPr>
      <w:numPr>
        <w:numId w:val="15"/>
      </w:numPr>
    </w:pPr>
  </w:style>
  <w:style w:type="table" w:customStyle="1" w:styleId="11620">
    <w:name w:val="Сетка таблицы1162"/>
    <w:basedOn w:val="TableNormal"/>
    <w:next w:val="TableGrid"/>
    <w:uiPriority w:val="99"/>
    <w:rsid w:val="00B90E42"/>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3118">
    <w:name w:val="Report Table 23118"/>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8">
    <w:name w:val="Report Table 2518"/>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8">
    <w:name w:val="Report Table 2618"/>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8">
    <w:name w:val="Report Table 2718"/>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3905">
      <w:bodyDiv w:val="1"/>
      <w:marLeft w:val="0"/>
      <w:marRight w:val="0"/>
      <w:marTop w:val="0"/>
      <w:marBottom w:val="0"/>
      <w:divBdr>
        <w:top w:val="none" w:sz="0" w:space="0" w:color="auto"/>
        <w:left w:val="none" w:sz="0" w:space="0" w:color="auto"/>
        <w:bottom w:val="none" w:sz="0" w:space="0" w:color="auto"/>
        <w:right w:val="none" w:sz="0" w:space="0" w:color="auto"/>
      </w:divBdr>
    </w:div>
    <w:div w:id="49036755">
      <w:bodyDiv w:val="1"/>
      <w:marLeft w:val="0"/>
      <w:marRight w:val="0"/>
      <w:marTop w:val="0"/>
      <w:marBottom w:val="0"/>
      <w:divBdr>
        <w:top w:val="none" w:sz="0" w:space="0" w:color="auto"/>
        <w:left w:val="none" w:sz="0" w:space="0" w:color="auto"/>
        <w:bottom w:val="none" w:sz="0" w:space="0" w:color="auto"/>
        <w:right w:val="none" w:sz="0" w:space="0" w:color="auto"/>
      </w:divBdr>
    </w:div>
    <w:div w:id="84351849">
      <w:bodyDiv w:val="1"/>
      <w:marLeft w:val="0"/>
      <w:marRight w:val="0"/>
      <w:marTop w:val="0"/>
      <w:marBottom w:val="0"/>
      <w:divBdr>
        <w:top w:val="none" w:sz="0" w:space="0" w:color="auto"/>
        <w:left w:val="none" w:sz="0" w:space="0" w:color="auto"/>
        <w:bottom w:val="none" w:sz="0" w:space="0" w:color="auto"/>
        <w:right w:val="none" w:sz="0" w:space="0" w:color="auto"/>
      </w:divBdr>
    </w:div>
    <w:div w:id="237137674">
      <w:bodyDiv w:val="1"/>
      <w:marLeft w:val="0"/>
      <w:marRight w:val="0"/>
      <w:marTop w:val="0"/>
      <w:marBottom w:val="0"/>
      <w:divBdr>
        <w:top w:val="none" w:sz="0" w:space="0" w:color="auto"/>
        <w:left w:val="none" w:sz="0" w:space="0" w:color="auto"/>
        <w:bottom w:val="none" w:sz="0" w:space="0" w:color="auto"/>
        <w:right w:val="none" w:sz="0" w:space="0" w:color="auto"/>
      </w:divBdr>
    </w:div>
    <w:div w:id="249971004">
      <w:bodyDiv w:val="1"/>
      <w:marLeft w:val="0"/>
      <w:marRight w:val="0"/>
      <w:marTop w:val="0"/>
      <w:marBottom w:val="0"/>
      <w:divBdr>
        <w:top w:val="none" w:sz="0" w:space="0" w:color="auto"/>
        <w:left w:val="none" w:sz="0" w:space="0" w:color="auto"/>
        <w:bottom w:val="none" w:sz="0" w:space="0" w:color="auto"/>
        <w:right w:val="none" w:sz="0" w:space="0" w:color="auto"/>
      </w:divBdr>
    </w:div>
    <w:div w:id="293559195">
      <w:bodyDiv w:val="1"/>
      <w:marLeft w:val="0"/>
      <w:marRight w:val="0"/>
      <w:marTop w:val="0"/>
      <w:marBottom w:val="0"/>
      <w:divBdr>
        <w:top w:val="none" w:sz="0" w:space="0" w:color="auto"/>
        <w:left w:val="none" w:sz="0" w:space="0" w:color="auto"/>
        <w:bottom w:val="none" w:sz="0" w:space="0" w:color="auto"/>
        <w:right w:val="none" w:sz="0" w:space="0" w:color="auto"/>
      </w:divBdr>
    </w:div>
    <w:div w:id="330523981">
      <w:bodyDiv w:val="1"/>
      <w:marLeft w:val="0"/>
      <w:marRight w:val="0"/>
      <w:marTop w:val="0"/>
      <w:marBottom w:val="0"/>
      <w:divBdr>
        <w:top w:val="none" w:sz="0" w:space="0" w:color="auto"/>
        <w:left w:val="none" w:sz="0" w:space="0" w:color="auto"/>
        <w:bottom w:val="none" w:sz="0" w:space="0" w:color="auto"/>
        <w:right w:val="none" w:sz="0" w:space="0" w:color="auto"/>
      </w:divBdr>
    </w:div>
    <w:div w:id="422576274">
      <w:bodyDiv w:val="1"/>
      <w:marLeft w:val="0"/>
      <w:marRight w:val="0"/>
      <w:marTop w:val="0"/>
      <w:marBottom w:val="0"/>
      <w:divBdr>
        <w:top w:val="none" w:sz="0" w:space="0" w:color="auto"/>
        <w:left w:val="none" w:sz="0" w:space="0" w:color="auto"/>
        <w:bottom w:val="none" w:sz="0" w:space="0" w:color="auto"/>
        <w:right w:val="none" w:sz="0" w:space="0" w:color="auto"/>
      </w:divBdr>
    </w:div>
    <w:div w:id="454519930">
      <w:bodyDiv w:val="1"/>
      <w:marLeft w:val="0"/>
      <w:marRight w:val="0"/>
      <w:marTop w:val="0"/>
      <w:marBottom w:val="0"/>
      <w:divBdr>
        <w:top w:val="none" w:sz="0" w:space="0" w:color="auto"/>
        <w:left w:val="none" w:sz="0" w:space="0" w:color="auto"/>
        <w:bottom w:val="none" w:sz="0" w:space="0" w:color="auto"/>
        <w:right w:val="none" w:sz="0" w:space="0" w:color="auto"/>
      </w:divBdr>
    </w:div>
    <w:div w:id="571162554">
      <w:bodyDiv w:val="1"/>
      <w:marLeft w:val="0"/>
      <w:marRight w:val="0"/>
      <w:marTop w:val="0"/>
      <w:marBottom w:val="0"/>
      <w:divBdr>
        <w:top w:val="none" w:sz="0" w:space="0" w:color="auto"/>
        <w:left w:val="none" w:sz="0" w:space="0" w:color="auto"/>
        <w:bottom w:val="none" w:sz="0" w:space="0" w:color="auto"/>
        <w:right w:val="none" w:sz="0" w:space="0" w:color="auto"/>
      </w:divBdr>
    </w:div>
    <w:div w:id="951088003">
      <w:bodyDiv w:val="1"/>
      <w:marLeft w:val="0"/>
      <w:marRight w:val="0"/>
      <w:marTop w:val="0"/>
      <w:marBottom w:val="0"/>
      <w:divBdr>
        <w:top w:val="none" w:sz="0" w:space="0" w:color="auto"/>
        <w:left w:val="none" w:sz="0" w:space="0" w:color="auto"/>
        <w:bottom w:val="none" w:sz="0" w:space="0" w:color="auto"/>
        <w:right w:val="none" w:sz="0" w:space="0" w:color="auto"/>
      </w:divBdr>
    </w:div>
    <w:div w:id="1377394135">
      <w:bodyDiv w:val="1"/>
      <w:marLeft w:val="0"/>
      <w:marRight w:val="0"/>
      <w:marTop w:val="0"/>
      <w:marBottom w:val="0"/>
      <w:divBdr>
        <w:top w:val="none" w:sz="0" w:space="0" w:color="auto"/>
        <w:left w:val="none" w:sz="0" w:space="0" w:color="auto"/>
        <w:bottom w:val="none" w:sz="0" w:space="0" w:color="auto"/>
        <w:right w:val="none" w:sz="0" w:space="0" w:color="auto"/>
      </w:divBdr>
    </w:div>
    <w:div w:id="1459373985">
      <w:bodyDiv w:val="1"/>
      <w:marLeft w:val="0"/>
      <w:marRight w:val="0"/>
      <w:marTop w:val="0"/>
      <w:marBottom w:val="0"/>
      <w:divBdr>
        <w:top w:val="none" w:sz="0" w:space="0" w:color="auto"/>
        <w:left w:val="none" w:sz="0" w:space="0" w:color="auto"/>
        <w:bottom w:val="none" w:sz="0" w:space="0" w:color="auto"/>
        <w:right w:val="none" w:sz="0" w:space="0" w:color="auto"/>
      </w:divBdr>
    </w:div>
    <w:div w:id="1550653414">
      <w:bodyDiv w:val="1"/>
      <w:marLeft w:val="0"/>
      <w:marRight w:val="0"/>
      <w:marTop w:val="0"/>
      <w:marBottom w:val="0"/>
      <w:divBdr>
        <w:top w:val="none" w:sz="0" w:space="0" w:color="auto"/>
        <w:left w:val="none" w:sz="0" w:space="0" w:color="auto"/>
        <w:bottom w:val="none" w:sz="0" w:space="0" w:color="auto"/>
        <w:right w:val="none" w:sz="0" w:space="0" w:color="auto"/>
      </w:divBdr>
    </w:div>
    <w:div w:id="167098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www.facebook.com/gammaconsultingGeorgi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B755B-E9D5-44C7-8FB8-5B3359BD0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14304</Words>
  <Characters>81538</Characters>
  <Application>Microsoft Office Word</Application>
  <DocSecurity>0</DocSecurity>
  <Lines>679</Lines>
  <Paragraphs>191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შპს „ექსიმგრუპი“ -სკრინინგი</vt:lpstr>
      <vt:lpstr>შპს „ექსიმგრუპი“ -სკრინინგი</vt:lpstr>
    </vt:vector>
  </TitlesOfParts>
  <Company/>
  <LinksUpToDate>false</LinksUpToDate>
  <CharactersWithSpaces>95651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შპს „ექსიმგრუპი“ -სკრინინგი</dc:title>
  <dc:subject/>
  <dc:creator>Lasha</dc:creator>
  <cp:keywords/>
  <dc:description/>
  <cp:lastModifiedBy>Masha</cp:lastModifiedBy>
  <cp:revision>3</cp:revision>
  <dcterms:created xsi:type="dcterms:W3CDTF">2022-10-11T12:00:00Z</dcterms:created>
  <dcterms:modified xsi:type="dcterms:W3CDTF">2022-10-11T12:00:00Z</dcterms:modified>
</cp:coreProperties>
</file>