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ka-GE"/>
        </w:rPr>
        <w:id w:val="-1505590004"/>
        <w:docPartObj>
          <w:docPartGallery w:val="Cover Pages"/>
          <w:docPartUnique/>
        </w:docPartObj>
      </w:sdtPr>
      <w:sdtEndPr>
        <w:rPr>
          <w:b/>
        </w:rPr>
      </w:sdtEndPr>
      <w:sdtContent>
        <w:p w14:paraId="26F0E76E" w14:textId="77777777" w:rsidR="00AF6888" w:rsidRPr="007208E2" w:rsidRDefault="00AF6888" w:rsidP="00AF6888">
          <w:pPr>
            <w:rPr>
              <w:lang w:val="ka-GE"/>
            </w:rPr>
          </w:pPr>
          <w:r w:rsidRPr="007208E2">
            <w:rPr>
              <w:noProof/>
              <w:lang w:val="fr-FR" w:eastAsia="fr-FR"/>
            </w:rPr>
            <mc:AlternateContent>
              <mc:Choice Requires="wps">
                <w:drawing>
                  <wp:anchor distT="0" distB="0" distL="114300" distR="114300" simplePos="0" relativeHeight="251659264" behindDoc="0" locked="0" layoutInCell="1" allowOverlap="1" wp14:anchorId="737AD3C4" wp14:editId="4A1B0D99">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3B29A" w14:textId="6E9C43DD" w:rsidR="00D13E6F" w:rsidRDefault="00D13E6F" w:rsidP="00AF6888">
                                <w:pPr>
                                  <w:spacing w:before="240"/>
                                  <w:ind w:left="1008"/>
                                  <w:jc w:val="right"/>
                                  <w:rPr>
                                    <w:rFonts w:eastAsia="Calibri" w:cs="Arial"/>
                                    <w:sz w:val="28"/>
                                    <w:lang w:val="ka-GE"/>
                                  </w:rPr>
                                </w:pPr>
                                <w:r w:rsidRPr="006937EA">
                                  <w:rPr>
                                    <w:rFonts w:eastAsia="Calibri" w:cs="Arial"/>
                                    <w:sz w:val="28"/>
                                    <w:lang w:val="ka-GE"/>
                                  </w:rPr>
                                  <w:t>კასპის მუნიციპალიტეტ</w:t>
                                </w:r>
                                <w:r>
                                  <w:rPr>
                                    <w:rFonts w:eastAsia="Calibri" w:cs="Arial"/>
                                    <w:sz w:val="28"/>
                                    <w:lang w:val="ka-GE"/>
                                  </w:rPr>
                                  <w:t xml:space="preserve">ის სოფ. მეტეხთან </w:t>
                                </w:r>
                                <w:r w:rsidRPr="006937EA">
                                  <w:rPr>
                                    <w:rFonts w:eastAsia="Calibri" w:cs="Arial"/>
                                    <w:sz w:val="28"/>
                                    <w:lang w:val="ka-GE"/>
                                  </w:rPr>
                                  <w:t xml:space="preserve">მეფრინველეობის </w:t>
                                </w:r>
                                <w:r w:rsidRPr="00AF6888">
                                  <w:rPr>
                                    <w:rFonts w:eastAsia="Calibri" w:cs="Arial"/>
                                    <w:sz w:val="28"/>
                                    <w:lang w:val="ka-GE"/>
                                  </w:rPr>
                                  <w:t>ფერმის (</w:t>
                                </w:r>
                                <w:r>
                                  <w:rPr>
                                    <w:rFonts w:eastAsia="Calibri" w:cs="Arial"/>
                                    <w:sz w:val="28"/>
                                    <w:lang w:val="ka-GE"/>
                                  </w:rPr>
                                  <w:t xml:space="preserve">296 000 </w:t>
                                </w:r>
                                <w:r w:rsidRPr="00AF6888">
                                  <w:rPr>
                                    <w:rFonts w:eastAsia="Calibri" w:cs="Arial"/>
                                    <w:sz w:val="28"/>
                                    <w:lang w:val="ka-GE"/>
                                  </w:rPr>
                                  <w:t>სადგომით ქათმებისთვის) პროექტის</w:t>
                                </w:r>
                              </w:p>
                              <w:p w14:paraId="5CF7710C" w14:textId="77777777" w:rsidR="00D13E6F" w:rsidRDefault="00D13E6F" w:rsidP="00AF6888">
                                <w:pPr>
                                  <w:spacing w:before="240"/>
                                  <w:ind w:left="1008"/>
                                  <w:jc w:val="right"/>
                                  <w:rPr>
                                    <w:rFonts w:eastAsia="Calibri" w:cs="Arial"/>
                                    <w:sz w:val="28"/>
                                    <w:lang w:val="ka-GE"/>
                                  </w:rPr>
                                </w:pPr>
                              </w:p>
                              <w:p w14:paraId="1BB8AE8E" w14:textId="77777777" w:rsidR="00D13E6F" w:rsidRDefault="00D13E6F" w:rsidP="00AF6888">
                                <w:pPr>
                                  <w:spacing w:before="240"/>
                                  <w:ind w:left="1008"/>
                                  <w:jc w:val="right"/>
                                  <w:rPr>
                                    <w:rFonts w:eastAsia="Calibri" w:cs="Arial"/>
                                    <w:sz w:val="28"/>
                                    <w:lang w:val="ka-GE"/>
                                  </w:rPr>
                                </w:pPr>
                              </w:p>
                              <w:p w14:paraId="170D4538" w14:textId="77777777" w:rsidR="00D13E6F" w:rsidRPr="00AF6888" w:rsidRDefault="00D13E6F" w:rsidP="00AF6888">
                                <w:pPr>
                                  <w:spacing w:before="240"/>
                                  <w:ind w:left="1008"/>
                                  <w:jc w:val="right"/>
                                  <w:rPr>
                                    <w:rFonts w:eastAsia="Calibri" w:cs="Arial"/>
                                    <w:b/>
                                    <w:sz w:val="28"/>
                                    <w:lang w:val="ka-GE"/>
                                  </w:rPr>
                                </w:pPr>
                                <w:r w:rsidRPr="00AF6888">
                                  <w:rPr>
                                    <w:rFonts w:eastAsia="Calibri" w:cs="Arial"/>
                                    <w:b/>
                                    <w:sz w:val="28"/>
                                    <w:lang w:val="ka-GE"/>
                                  </w:rPr>
                                  <w:t>გარემოზე ზემოქმედების შეფასების ანგარიში</w:t>
                                </w:r>
                              </w:p>
                              <w:p w14:paraId="732541B1" w14:textId="77777777" w:rsidR="00D13E6F" w:rsidRPr="004E41B0" w:rsidRDefault="00D13E6F" w:rsidP="00AF6888">
                                <w:pPr>
                                  <w:spacing w:before="240"/>
                                  <w:ind w:left="1008"/>
                                  <w:jc w:val="right"/>
                                  <w:rPr>
                                    <w:rFonts w:eastAsia="Calibri" w:cs="Arial"/>
                                    <w:sz w:val="28"/>
                                    <w:lang w:val="ka-GE"/>
                                  </w:rPr>
                                </w:pPr>
                                <w:r>
                                  <w:rPr>
                                    <w:rFonts w:eastAsia="Calibri" w:cs="Arial"/>
                                    <w:sz w:val="28"/>
                                    <w:lang w:val="ka-GE"/>
                                  </w:rPr>
                                  <w:t xml:space="preserve"> </w:t>
                                </w:r>
                              </w:p>
                              <w:p w14:paraId="77562706" w14:textId="77777777" w:rsidR="00D13E6F" w:rsidRPr="0065605A" w:rsidRDefault="00D13E6F" w:rsidP="00AF6888">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showingPlcHdr/>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 xml:space="preserve">     </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p w14:paraId="2353B29A" w14:textId="6E9C43DD" w:rsidR="00D13E6F" w:rsidRDefault="00D13E6F" w:rsidP="00AF6888">
                          <w:pPr>
                            <w:spacing w:before="240"/>
                            <w:ind w:left="1008"/>
                            <w:jc w:val="right"/>
                            <w:rPr>
                              <w:rFonts w:eastAsia="Calibri" w:cs="Arial"/>
                              <w:sz w:val="28"/>
                              <w:lang w:val="ka-GE"/>
                            </w:rPr>
                          </w:pPr>
                          <w:r w:rsidRPr="006937EA">
                            <w:rPr>
                              <w:rFonts w:eastAsia="Calibri" w:cs="Arial"/>
                              <w:sz w:val="28"/>
                              <w:lang w:val="ka-GE"/>
                            </w:rPr>
                            <w:t>კასპის მუნიციპალიტეტ</w:t>
                          </w:r>
                          <w:r>
                            <w:rPr>
                              <w:rFonts w:eastAsia="Calibri" w:cs="Arial"/>
                              <w:sz w:val="28"/>
                              <w:lang w:val="ka-GE"/>
                            </w:rPr>
                            <w:t xml:space="preserve">ის სოფ. მეტეხთან </w:t>
                          </w:r>
                          <w:r w:rsidRPr="006937EA">
                            <w:rPr>
                              <w:rFonts w:eastAsia="Calibri" w:cs="Arial"/>
                              <w:sz w:val="28"/>
                              <w:lang w:val="ka-GE"/>
                            </w:rPr>
                            <w:t xml:space="preserve">მეფრინველეობის </w:t>
                          </w:r>
                          <w:r w:rsidRPr="00AF6888">
                            <w:rPr>
                              <w:rFonts w:eastAsia="Calibri" w:cs="Arial"/>
                              <w:sz w:val="28"/>
                              <w:lang w:val="ka-GE"/>
                            </w:rPr>
                            <w:t>ფერმის (</w:t>
                          </w:r>
                          <w:r>
                            <w:rPr>
                              <w:rFonts w:eastAsia="Calibri" w:cs="Arial"/>
                              <w:sz w:val="28"/>
                              <w:lang w:val="ka-GE"/>
                            </w:rPr>
                            <w:t xml:space="preserve">296 000 </w:t>
                          </w:r>
                          <w:r w:rsidRPr="00AF6888">
                            <w:rPr>
                              <w:rFonts w:eastAsia="Calibri" w:cs="Arial"/>
                              <w:sz w:val="28"/>
                              <w:lang w:val="ka-GE"/>
                            </w:rPr>
                            <w:t>სადგომით ქათმებისთვის) პროექტის</w:t>
                          </w:r>
                        </w:p>
                        <w:p w14:paraId="5CF7710C" w14:textId="77777777" w:rsidR="00D13E6F" w:rsidRDefault="00D13E6F" w:rsidP="00AF6888">
                          <w:pPr>
                            <w:spacing w:before="240"/>
                            <w:ind w:left="1008"/>
                            <w:jc w:val="right"/>
                            <w:rPr>
                              <w:rFonts w:eastAsia="Calibri" w:cs="Arial"/>
                              <w:sz w:val="28"/>
                              <w:lang w:val="ka-GE"/>
                            </w:rPr>
                          </w:pPr>
                        </w:p>
                        <w:p w14:paraId="1BB8AE8E" w14:textId="77777777" w:rsidR="00D13E6F" w:rsidRDefault="00D13E6F" w:rsidP="00AF6888">
                          <w:pPr>
                            <w:spacing w:before="240"/>
                            <w:ind w:left="1008"/>
                            <w:jc w:val="right"/>
                            <w:rPr>
                              <w:rFonts w:eastAsia="Calibri" w:cs="Arial"/>
                              <w:sz w:val="28"/>
                              <w:lang w:val="ka-GE"/>
                            </w:rPr>
                          </w:pPr>
                        </w:p>
                        <w:p w14:paraId="170D4538" w14:textId="77777777" w:rsidR="00D13E6F" w:rsidRPr="00AF6888" w:rsidRDefault="00D13E6F" w:rsidP="00AF6888">
                          <w:pPr>
                            <w:spacing w:before="240"/>
                            <w:ind w:left="1008"/>
                            <w:jc w:val="right"/>
                            <w:rPr>
                              <w:rFonts w:eastAsia="Calibri" w:cs="Arial"/>
                              <w:b/>
                              <w:sz w:val="28"/>
                              <w:lang w:val="ka-GE"/>
                            </w:rPr>
                          </w:pPr>
                          <w:r w:rsidRPr="00AF6888">
                            <w:rPr>
                              <w:rFonts w:eastAsia="Calibri" w:cs="Arial"/>
                              <w:b/>
                              <w:sz w:val="28"/>
                              <w:lang w:val="ka-GE"/>
                            </w:rPr>
                            <w:t>გარემოზე ზემოქმედების შეფასების ანგარიში</w:t>
                          </w:r>
                        </w:p>
                        <w:p w14:paraId="732541B1" w14:textId="77777777" w:rsidR="00D13E6F" w:rsidRPr="004E41B0" w:rsidRDefault="00D13E6F" w:rsidP="00AF6888">
                          <w:pPr>
                            <w:spacing w:before="240"/>
                            <w:ind w:left="1008"/>
                            <w:jc w:val="right"/>
                            <w:rPr>
                              <w:rFonts w:eastAsia="Calibri" w:cs="Arial"/>
                              <w:sz w:val="28"/>
                              <w:lang w:val="ka-GE"/>
                            </w:rPr>
                          </w:pPr>
                          <w:r>
                            <w:rPr>
                              <w:rFonts w:eastAsia="Calibri" w:cs="Arial"/>
                              <w:sz w:val="28"/>
                              <w:lang w:val="ka-GE"/>
                            </w:rPr>
                            <w:t xml:space="preserve"> </w:t>
                          </w:r>
                        </w:p>
                        <w:p w14:paraId="77562706" w14:textId="77777777" w:rsidR="00D13E6F" w:rsidRPr="0065605A" w:rsidRDefault="00D13E6F" w:rsidP="00AF6888">
                          <w:pPr>
                            <w:spacing w:before="240"/>
                            <w:ind w:left="1008"/>
                            <w:jc w:val="right"/>
                            <w:rPr>
                              <w:color w:val="FFFFFF" w:themeColor="background1"/>
                              <w:sz w:val="36"/>
                            </w:rPr>
                          </w:pPr>
                          <w:sdt>
                            <w:sdtPr>
                              <w:rPr>
                                <w:rFonts w:eastAsiaTheme="majorEastAsia" w:cstheme="majorBidi"/>
                                <w:i/>
                                <w:caps/>
                                <w:color w:val="000000" w:themeColor="text1"/>
                                <w:spacing w:val="5"/>
                                <w:kern w:val="28"/>
                                <w:sz w:val="28"/>
                                <w:szCs w:val="72"/>
                                <w:lang w:val="ka-GE" w:eastAsia="ja-JP"/>
                              </w:rPr>
                              <w:alias w:val="Abstract"/>
                              <w:id w:val="307982498"/>
                              <w:showingPlcHdr/>
                              <w:dataBinding w:prefixMappings="xmlns:ns0='http://schemas.microsoft.com/office/2006/coverPageProps'" w:xpath="/ns0:CoverPageProperties[1]/ns0:Abstract[1]" w:storeItemID="{55AF091B-3C7A-41E3-B477-F2FDAA23CFDA}"/>
                              <w:text/>
                            </w:sdtPr>
                            <w:sdtContent>
                              <w:r>
                                <w:rPr>
                                  <w:rFonts w:eastAsiaTheme="majorEastAsia" w:cstheme="majorBidi"/>
                                  <w:i/>
                                  <w:caps/>
                                  <w:color w:val="000000" w:themeColor="text1"/>
                                  <w:spacing w:val="5"/>
                                  <w:kern w:val="28"/>
                                  <w:sz w:val="28"/>
                                  <w:szCs w:val="72"/>
                                  <w:lang w:val="ka-GE" w:eastAsia="ja-JP"/>
                                </w:rPr>
                                <w:t xml:space="preserve">     </w:t>
                              </w:r>
                            </w:sdtContent>
                          </w:sdt>
                        </w:p>
                      </w:txbxContent>
                    </v:textbox>
                    <w10:wrap anchorx="page" anchory="page"/>
                  </v:rect>
                </w:pict>
              </mc:Fallback>
            </mc:AlternateContent>
          </w:r>
          <w:r w:rsidRPr="007208E2">
            <w:rPr>
              <w:noProof/>
              <w:lang w:val="fr-FR" w:eastAsia="fr-FR"/>
            </w:rPr>
            <mc:AlternateContent>
              <mc:Choice Requires="wps">
                <w:drawing>
                  <wp:anchor distT="0" distB="0" distL="114300" distR="114300" simplePos="0" relativeHeight="251660288" behindDoc="0" locked="0" layoutInCell="1" allowOverlap="1" wp14:anchorId="0AE5891E" wp14:editId="22C9F1E8">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1DEDAD6" w14:textId="77777777" w:rsidR="00D13E6F" w:rsidRDefault="00D13E6F" w:rsidP="00AF6888">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1DEDAD6" w14:textId="77777777" w:rsidR="00D13E6F" w:rsidRDefault="00D13E6F" w:rsidP="00AF6888">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02EB1C64" w14:textId="77777777" w:rsidR="00AF6888" w:rsidRPr="007208E2" w:rsidRDefault="00AF6888" w:rsidP="00AF6888">
          <w:pPr>
            <w:rPr>
              <w:lang w:val="ka-GE"/>
            </w:rPr>
          </w:pPr>
        </w:p>
        <w:p w14:paraId="10ACC900" w14:textId="77777777" w:rsidR="00AF6888" w:rsidRPr="007208E2" w:rsidRDefault="00AF6888" w:rsidP="00AF6888">
          <w:pPr>
            <w:spacing w:after="160" w:line="259" w:lineRule="auto"/>
            <w:rPr>
              <w:b/>
              <w:lang w:val="ka-GE"/>
            </w:rPr>
          </w:pPr>
          <w:r w:rsidRPr="007208E2">
            <w:rPr>
              <w:b/>
              <w:lang w:val="ka-GE"/>
            </w:rPr>
            <w:br w:type="page"/>
          </w:r>
        </w:p>
      </w:sdtContent>
    </w:sdt>
    <w:p w14:paraId="717C7C0F" w14:textId="77777777" w:rsidR="00AF6888" w:rsidRPr="007208E2" w:rsidRDefault="00AF6888" w:rsidP="00AF6888">
      <w:pPr>
        <w:spacing w:line="360" w:lineRule="auto"/>
        <w:jc w:val="center"/>
        <w:rPr>
          <w:rFonts w:cs="Sylfaen"/>
          <w:sz w:val="28"/>
          <w:szCs w:val="32"/>
          <w:lang w:val="ka-GE"/>
        </w:rPr>
      </w:pPr>
      <w:r w:rsidRPr="007208E2">
        <w:rPr>
          <w:rFonts w:cs="Sylfaen"/>
          <w:sz w:val="28"/>
          <w:szCs w:val="32"/>
          <w:lang w:val="ka-GE"/>
        </w:rPr>
        <w:lastRenderedPageBreak/>
        <w:t>შპს „ჯი პი პი“</w:t>
      </w:r>
    </w:p>
    <w:p w14:paraId="244C50F5" w14:textId="20893880" w:rsidR="00A30A15" w:rsidRDefault="00A30A15" w:rsidP="00A30A15">
      <w:pPr>
        <w:spacing w:after="200" w:line="276" w:lineRule="auto"/>
        <w:jc w:val="center"/>
        <w:rPr>
          <w:rFonts w:eastAsia="Calibri" w:cs="Times New Roman"/>
          <w:lang w:val="ka-GE"/>
        </w:rPr>
      </w:pPr>
      <w:r w:rsidRPr="007208E2">
        <w:rPr>
          <w:noProof/>
          <w:color w:val="000000" w:themeColor="text1"/>
          <w:sz w:val="36"/>
          <w:szCs w:val="72"/>
          <w:lang w:val="fr-FR" w:eastAsia="fr-FR"/>
        </w:rPr>
        <w:drawing>
          <wp:inline distT="0" distB="0" distL="0" distR="0" wp14:anchorId="4B4937F4" wp14:editId="52F460FC">
            <wp:extent cx="1670050" cy="107454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705" cy="1078180"/>
                    </a:xfrm>
                    <a:prstGeom prst="rect">
                      <a:avLst/>
                    </a:prstGeom>
                  </pic:spPr>
                </pic:pic>
              </a:graphicData>
            </a:graphic>
          </wp:inline>
        </w:drawing>
      </w:r>
    </w:p>
    <w:p w14:paraId="7BA96B78" w14:textId="77777777" w:rsidR="00A30A15" w:rsidRPr="00A30A15" w:rsidRDefault="00A30A15" w:rsidP="00A30A15">
      <w:pPr>
        <w:spacing w:after="200" w:line="276" w:lineRule="auto"/>
        <w:jc w:val="right"/>
        <w:rPr>
          <w:rFonts w:eastAsia="Calibri" w:cs="Times New Roman"/>
          <w:lang w:val="ka-GE"/>
        </w:rPr>
      </w:pPr>
      <w:r w:rsidRPr="00A30A15">
        <w:rPr>
          <w:rFonts w:eastAsia="Calibri" w:cs="Times New Roman"/>
          <w:lang w:val="ka-GE"/>
        </w:rPr>
        <w:t>დამტკიცებულია</w:t>
      </w:r>
    </w:p>
    <w:p w14:paraId="2D8CDE18" w14:textId="06B982D7" w:rsidR="00A30A15" w:rsidRPr="00A30A15" w:rsidRDefault="00A30A15" w:rsidP="00A30A15">
      <w:pPr>
        <w:spacing w:after="200" w:line="276" w:lineRule="auto"/>
        <w:jc w:val="right"/>
        <w:rPr>
          <w:rFonts w:eastAsia="Calibri" w:cs="Times New Roman"/>
          <w:lang w:val="ka-GE"/>
        </w:rPr>
      </w:pPr>
      <w:r>
        <w:rPr>
          <w:rFonts w:eastAsia="Calibri" w:cs="Times New Roman"/>
          <w:lang w:val="ka-GE"/>
        </w:rPr>
        <w:t>--</w:t>
      </w:r>
      <w:r w:rsidRPr="00A30A15">
        <w:rPr>
          <w:rFonts w:eastAsia="Calibri" w:cs="Times New Roman"/>
          <w:lang w:val="ka-GE"/>
        </w:rPr>
        <w:t>-------------------</w:t>
      </w:r>
    </w:p>
    <w:p w14:paraId="1031102B" w14:textId="77777777" w:rsidR="00A30A15" w:rsidRPr="00A30A15" w:rsidRDefault="00A30A15" w:rsidP="00A30A15">
      <w:pPr>
        <w:spacing w:after="200" w:line="276" w:lineRule="auto"/>
        <w:jc w:val="right"/>
        <w:rPr>
          <w:rFonts w:eastAsia="Calibri" w:cs="Times New Roman"/>
          <w:lang w:val="ka-GE"/>
        </w:rPr>
      </w:pPr>
      <w:r w:rsidRPr="00A30A15">
        <w:rPr>
          <w:rFonts w:eastAsia="Calibri" w:cs="Times New Roman"/>
          <w:lang w:val="ka-GE"/>
        </w:rPr>
        <w:t>გიორგი ფირცხალაიშვილი</w:t>
      </w:r>
    </w:p>
    <w:p w14:paraId="4546061B" w14:textId="77777777" w:rsidR="00A30A15" w:rsidRPr="00A30A15" w:rsidRDefault="00A30A15" w:rsidP="00A30A15">
      <w:pPr>
        <w:spacing w:after="200" w:line="276" w:lineRule="auto"/>
        <w:jc w:val="right"/>
        <w:rPr>
          <w:rFonts w:eastAsia="Calibri" w:cs="Times New Roman"/>
          <w:lang w:val="ka-GE"/>
        </w:rPr>
      </w:pPr>
      <w:r w:rsidRPr="00A30A15">
        <w:rPr>
          <w:rFonts w:eastAsia="Calibri" w:cs="Times New Roman"/>
          <w:lang w:val="ka-GE"/>
        </w:rPr>
        <w:t>შპს „ჯი პი პი“-ს დირექტორი</w:t>
      </w:r>
    </w:p>
    <w:p w14:paraId="2A651466" w14:textId="327CA3C2" w:rsidR="00A30A15" w:rsidRDefault="00A30A15" w:rsidP="00A30A15">
      <w:pPr>
        <w:jc w:val="center"/>
        <w:rPr>
          <w:rFonts w:eastAsia="Calibri" w:cs="Times New Roman"/>
          <w:lang w:val="ka-GE"/>
        </w:rPr>
      </w:pPr>
    </w:p>
    <w:p w14:paraId="1EBF393A" w14:textId="77777777" w:rsidR="00A30A15" w:rsidRDefault="00A30A15" w:rsidP="00AF6888">
      <w:pPr>
        <w:jc w:val="both"/>
        <w:rPr>
          <w:rFonts w:eastAsia="Calibri" w:cs="Times New Roman"/>
          <w:lang w:val="ka-GE"/>
        </w:rPr>
      </w:pPr>
      <w:bookmarkStart w:id="0" w:name="_GoBack"/>
      <w:bookmarkEnd w:id="0"/>
    </w:p>
    <w:p w14:paraId="290338DE" w14:textId="77777777" w:rsidR="00A30A15" w:rsidRPr="007208E2" w:rsidRDefault="00A30A15" w:rsidP="00AF6888">
      <w:pPr>
        <w:jc w:val="both"/>
        <w:rPr>
          <w:rFonts w:eastAsia="Calibri" w:cs="Times New Roman"/>
          <w:lang w:val="ka-GE"/>
        </w:rPr>
      </w:pPr>
    </w:p>
    <w:p w14:paraId="5EDBBEE0" w14:textId="223CA9B1" w:rsidR="00AF6888" w:rsidRPr="007208E2" w:rsidRDefault="00AF6888" w:rsidP="00AF6888">
      <w:pPr>
        <w:spacing w:line="360" w:lineRule="auto"/>
        <w:jc w:val="center"/>
        <w:rPr>
          <w:rFonts w:eastAsia="DejaVu Sans" w:cs="DejaVu Sans"/>
          <w:b/>
          <w:bCs/>
          <w:sz w:val="32"/>
          <w:szCs w:val="28"/>
          <w:lang w:val="ka-GE" w:bidi="en-US"/>
        </w:rPr>
      </w:pPr>
      <w:r w:rsidRPr="007208E2">
        <w:rPr>
          <w:rFonts w:eastAsia="DejaVu Sans" w:cs="DejaVu Sans"/>
          <w:b/>
          <w:bCs/>
          <w:sz w:val="32"/>
          <w:szCs w:val="28"/>
          <w:lang w:val="ka-GE" w:bidi="en-US"/>
        </w:rPr>
        <w:t>კასპის მუნიციპალიტეტის სოფ. მეტეხთან მეფრინველეობის ფერმის (</w:t>
      </w:r>
      <w:r w:rsidR="00AA4A2E">
        <w:rPr>
          <w:rFonts w:eastAsia="DejaVu Sans" w:cs="DejaVu Sans"/>
          <w:b/>
          <w:bCs/>
          <w:sz w:val="32"/>
          <w:szCs w:val="28"/>
          <w:lang w:val="ka-GE" w:bidi="en-US"/>
        </w:rPr>
        <w:t>296 000</w:t>
      </w:r>
      <w:r w:rsidRPr="007208E2">
        <w:rPr>
          <w:rFonts w:eastAsia="DejaVu Sans" w:cs="DejaVu Sans"/>
          <w:b/>
          <w:bCs/>
          <w:sz w:val="32"/>
          <w:szCs w:val="28"/>
          <w:lang w:val="ka-GE" w:bidi="en-US"/>
        </w:rPr>
        <w:t xml:space="preserve"> სადგომით ქათმებისთვის) პროექტის</w:t>
      </w:r>
    </w:p>
    <w:p w14:paraId="2F3677F5" w14:textId="77777777" w:rsidR="00AF6888" w:rsidRPr="007208E2" w:rsidRDefault="00AF6888" w:rsidP="00AF6888">
      <w:pPr>
        <w:spacing w:line="360" w:lineRule="auto"/>
        <w:jc w:val="center"/>
        <w:rPr>
          <w:rFonts w:eastAsia="DejaVu Sans" w:cs="DejaVu Sans"/>
          <w:b/>
          <w:bCs/>
          <w:sz w:val="32"/>
          <w:szCs w:val="28"/>
          <w:lang w:val="ka-GE" w:bidi="en-US"/>
        </w:rPr>
      </w:pPr>
    </w:p>
    <w:p w14:paraId="57A4D103" w14:textId="77777777" w:rsidR="00AF6888" w:rsidRPr="007208E2" w:rsidRDefault="00AF6888" w:rsidP="00AF6888">
      <w:pPr>
        <w:spacing w:line="360" w:lineRule="auto"/>
        <w:jc w:val="center"/>
        <w:rPr>
          <w:rFonts w:eastAsia="DejaVu Sans" w:cs="DejaVu Sans"/>
          <w:b/>
          <w:bCs/>
          <w:i/>
          <w:sz w:val="36"/>
          <w:szCs w:val="28"/>
          <w:lang w:val="ka-GE" w:bidi="en-US"/>
        </w:rPr>
      </w:pPr>
      <w:r w:rsidRPr="007208E2">
        <w:rPr>
          <w:rFonts w:eastAsia="DejaVu Sans" w:cs="DejaVu Sans"/>
          <w:b/>
          <w:bCs/>
          <w:i/>
          <w:sz w:val="36"/>
          <w:szCs w:val="28"/>
          <w:lang w:val="ka-GE" w:bidi="en-US"/>
        </w:rPr>
        <w:t>გარემოზე ზემოქმედების შეფასების ანგარიში</w:t>
      </w:r>
    </w:p>
    <w:p w14:paraId="68F34637" w14:textId="77777777" w:rsidR="00AF6888" w:rsidRPr="007208E2" w:rsidRDefault="00AF6888" w:rsidP="00AF6888">
      <w:pPr>
        <w:spacing w:line="360" w:lineRule="auto"/>
        <w:jc w:val="center"/>
        <w:rPr>
          <w:rFonts w:eastAsia="DejaVu Sans" w:cs="DejaVu Sans"/>
          <w:b/>
          <w:bCs/>
          <w:i/>
          <w:sz w:val="36"/>
          <w:szCs w:val="28"/>
          <w:lang w:val="ka-GE" w:bidi="en-US"/>
        </w:rPr>
      </w:pPr>
    </w:p>
    <w:p w14:paraId="57D99BEC" w14:textId="77777777" w:rsidR="00AF6888" w:rsidRPr="007208E2" w:rsidRDefault="00AF6888" w:rsidP="00AF6888">
      <w:pPr>
        <w:spacing w:after="160" w:line="259" w:lineRule="auto"/>
        <w:ind w:left="1701" w:hanging="1701"/>
        <w:rPr>
          <w:rFonts w:eastAsia="Calibri" w:cs="Arial"/>
          <w:lang w:val="ka-GE"/>
        </w:rPr>
      </w:pPr>
      <w:r w:rsidRPr="007208E2">
        <w:rPr>
          <w:rFonts w:eastAsia="Calibri" w:cs="Arial"/>
          <w:b/>
          <w:lang w:val="ka-GE"/>
        </w:rPr>
        <w:t xml:space="preserve">შემსრულებელი: </w:t>
      </w:r>
      <w:r w:rsidRPr="007208E2">
        <w:rPr>
          <w:rFonts w:eastAsia="Calibri" w:cs="Arial"/>
          <w:lang w:val="ka-GE"/>
        </w:rPr>
        <w:t>GNCorporation</w:t>
      </w:r>
    </w:p>
    <w:p w14:paraId="523F94CF" w14:textId="77777777" w:rsidR="00AF6888" w:rsidRPr="007208E2" w:rsidRDefault="00AF6888" w:rsidP="00AF6888">
      <w:pPr>
        <w:spacing w:after="160" w:line="259" w:lineRule="auto"/>
        <w:ind w:left="1701" w:hanging="1701"/>
        <w:rPr>
          <w:rFonts w:eastAsia="Calibri" w:cs="Times New Roman"/>
          <w:sz w:val="32"/>
          <w:lang w:val="ka-GE"/>
        </w:rPr>
      </w:pPr>
    </w:p>
    <w:p w14:paraId="6C3CAE80" w14:textId="77777777" w:rsidR="00AF6888" w:rsidRPr="007208E2" w:rsidRDefault="00AF6888" w:rsidP="00AF6888">
      <w:pPr>
        <w:spacing w:after="160" w:line="259" w:lineRule="auto"/>
        <w:ind w:left="1701" w:hanging="1701"/>
        <w:rPr>
          <w:rFonts w:eastAsia="Calibri" w:cs="Times New Roman"/>
          <w:sz w:val="32"/>
          <w:lang w:val="ka-GE"/>
        </w:rPr>
      </w:pPr>
    </w:p>
    <w:p w14:paraId="6EFF5484" w14:textId="77777777" w:rsidR="00AF6888" w:rsidRPr="007208E2" w:rsidRDefault="00AF6888" w:rsidP="00AF6888">
      <w:pPr>
        <w:spacing w:after="0"/>
        <w:ind w:left="1701" w:hanging="1701"/>
        <w:jc w:val="center"/>
        <w:rPr>
          <w:rFonts w:eastAsia="Calibri" w:cs="Times New Roman"/>
          <w:lang w:val="ka-GE"/>
        </w:rPr>
      </w:pPr>
      <w:r w:rsidRPr="007208E2">
        <w:rPr>
          <w:rFonts w:eastAsia="Calibri" w:cs="Times New Roman"/>
          <w:sz w:val="32"/>
          <w:lang w:val="ka-GE"/>
        </w:rPr>
        <w:tab/>
      </w:r>
      <w:r w:rsidRPr="007208E2">
        <w:rPr>
          <w:rFonts w:eastAsia="Calibri" w:cs="Times New Roman"/>
          <w:sz w:val="32"/>
          <w:lang w:val="ka-GE"/>
        </w:rPr>
        <w:tab/>
      </w:r>
    </w:p>
    <w:p w14:paraId="545A3B12" w14:textId="77777777" w:rsidR="00AF6888" w:rsidRPr="007208E2" w:rsidRDefault="00AF6888" w:rsidP="00AF6888">
      <w:pPr>
        <w:spacing w:after="0"/>
        <w:ind w:left="1701" w:hanging="1701"/>
        <w:jc w:val="center"/>
        <w:rPr>
          <w:rFonts w:eastAsia="Calibri" w:cs="Times New Roman"/>
          <w:lang w:val="ka-GE"/>
        </w:rPr>
      </w:pPr>
    </w:p>
    <w:p w14:paraId="249909C4" w14:textId="77777777" w:rsidR="00AF6888" w:rsidRPr="007208E2" w:rsidRDefault="00AF6888" w:rsidP="00AF6888">
      <w:pPr>
        <w:spacing w:after="0"/>
        <w:ind w:left="1701" w:hanging="1701"/>
        <w:jc w:val="center"/>
        <w:rPr>
          <w:rFonts w:eastAsia="Calibri" w:cs="Times New Roman"/>
          <w:lang w:val="ka-GE"/>
        </w:rPr>
      </w:pPr>
    </w:p>
    <w:p w14:paraId="613817D7" w14:textId="77777777" w:rsidR="00AF6888" w:rsidRDefault="00AF6888" w:rsidP="00AF6888">
      <w:pPr>
        <w:spacing w:after="0"/>
        <w:ind w:left="1701" w:hanging="1701"/>
        <w:jc w:val="center"/>
        <w:rPr>
          <w:rFonts w:eastAsia="Calibri" w:cs="Times New Roman"/>
          <w:lang w:val="ka-GE"/>
        </w:rPr>
      </w:pPr>
    </w:p>
    <w:p w14:paraId="0439791E" w14:textId="77777777" w:rsidR="00A30A15" w:rsidRDefault="00A30A15" w:rsidP="00AF6888">
      <w:pPr>
        <w:spacing w:after="0"/>
        <w:ind w:left="1701" w:hanging="1701"/>
        <w:jc w:val="center"/>
        <w:rPr>
          <w:rFonts w:eastAsia="Calibri" w:cs="Times New Roman"/>
          <w:lang w:val="ka-GE"/>
        </w:rPr>
      </w:pPr>
    </w:p>
    <w:p w14:paraId="06123223" w14:textId="77777777" w:rsidR="00500D3A" w:rsidRDefault="00500D3A" w:rsidP="00AF6888">
      <w:pPr>
        <w:spacing w:after="0"/>
        <w:ind w:left="1701" w:hanging="1701"/>
        <w:jc w:val="center"/>
        <w:rPr>
          <w:rFonts w:eastAsia="Calibri" w:cs="Times New Roman"/>
          <w:lang w:val="ka-GE"/>
        </w:rPr>
      </w:pPr>
    </w:p>
    <w:p w14:paraId="031A1CDE" w14:textId="77777777" w:rsidR="00500D3A" w:rsidRDefault="00500D3A" w:rsidP="00AF6888">
      <w:pPr>
        <w:spacing w:after="0"/>
        <w:ind w:left="1701" w:hanging="1701"/>
        <w:jc w:val="center"/>
        <w:rPr>
          <w:rFonts w:eastAsia="Calibri" w:cs="Times New Roman"/>
          <w:lang w:val="ka-GE"/>
        </w:rPr>
      </w:pPr>
    </w:p>
    <w:p w14:paraId="5132AAA6" w14:textId="77777777" w:rsidR="00F90C6C" w:rsidRPr="00F90C6C" w:rsidRDefault="00F90C6C" w:rsidP="00AF6888">
      <w:pPr>
        <w:spacing w:after="0"/>
        <w:ind w:left="1701" w:hanging="1701"/>
        <w:jc w:val="center"/>
        <w:rPr>
          <w:rFonts w:eastAsia="Calibri" w:cs="Times New Roman"/>
        </w:rPr>
      </w:pPr>
    </w:p>
    <w:p w14:paraId="3FF78260" w14:textId="77777777" w:rsidR="00AF6888" w:rsidRPr="007208E2" w:rsidRDefault="00AF6888" w:rsidP="00AF6888">
      <w:pPr>
        <w:spacing w:after="0"/>
        <w:ind w:left="1701" w:hanging="1701"/>
        <w:jc w:val="center"/>
        <w:rPr>
          <w:rFonts w:eastAsia="Calibri" w:cs="Times New Roman"/>
          <w:lang w:val="ka-GE"/>
        </w:rPr>
      </w:pPr>
    </w:p>
    <w:p w14:paraId="15516C9A" w14:textId="77777777" w:rsidR="00AF6888" w:rsidRPr="007208E2" w:rsidRDefault="00AF6888" w:rsidP="00500D3A">
      <w:pPr>
        <w:spacing w:after="240"/>
        <w:ind w:left="1701" w:hanging="1701"/>
        <w:jc w:val="center"/>
        <w:rPr>
          <w:rFonts w:eastAsia="Calibri" w:cs="Times New Roman"/>
          <w:lang w:val="ka-GE"/>
        </w:rPr>
      </w:pPr>
      <w:r w:rsidRPr="007208E2">
        <w:rPr>
          <w:rFonts w:eastAsia="Calibri" w:cs="Times New Roman"/>
          <w:lang w:val="ka-GE"/>
        </w:rPr>
        <w:t>თბილისი, 2022 წ.</w:t>
      </w:r>
    </w:p>
    <w:p w14:paraId="2AE3D866" w14:textId="77777777" w:rsidR="004D0861" w:rsidRPr="004D0861" w:rsidRDefault="004D0861" w:rsidP="004D0861">
      <w:pPr>
        <w:pBdr>
          <w:top w:val="nil"/>
          <w:left w:val="nil"/>
          <w:bottom w:val="nil"/>
          <w:right w:val="nil"/>
          <w:between w:val="nil"/>
          <w:bar w:val="nil"/>
        </w:pBdr>
        <w:spacing w:after="160" w:line="259" w:lineRule="auto"/>
        <w:jc w:val="center"/>
        <w:rPr>
          <w:rFonts w:eastAsia="Sylfaen" w:cs="Sylfaen"/>
          <w:b/>
          <w:bCs/>
          <w:color w:val="000000"/>
          <w:u w:color="000000"/>
          <w:bdr w:val="nil"/>
          <w:lang w:val="ka-GE" w:eastAsia="en-GB"/>
          <w14:textOutline w14:w="0" w14:cap="flat" w14:cmpd="sng" w14:algn="ctr">
            <w14:noFill/>
            <w14:prstDash w14:val="solid"/>
            <w14:bevel/>
          </w14:textOutline>
        </w:rPr>
      </w:pPr>
      <w:r w:rsidRPr="004D0861">
        <w:rPr>
          <w:rFonts w:eastAsia="Sylfaen" w:cs="Sylfaen"/>
          <w:i/>
          <w:iCs/>
          <w:color w:val="000000"/>
          <w:sz w:val="20"/>
          <w:szCs w:val="20"/>
          <w:u w:color="000000"/>
          <w:bdr w:val="nil"/>
          <w:lang w:val="ka-GE" w:eastAsia="en-GB"/>
          <w14:textOutline w14:w="0" w14:cap="flat" w14:cmpd="sng" w14:algn="ctr">
            <w14:noFill/>
            <w14:prstDash w14:val="solid"/>
            <w14:bevel/>
          </w14:textOutline>
        </w:rPr>
        <w:lastRenderedPageBreak/>
        <w:t>გზშ-ს ანგარიშის მომზადებაში ჩართულ ექსპერტთა სია</w:t>
      </w:r>
    </w:p>
    <w:tbl>
      <w:tblPr>
        <w:tblW w:w="96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9"/>
        <w:gridCol w:w="2833"/>
        <w:gridCol w:w="2619"/>
        <w:gridCol w:w="1559"/>
        <w:gridCol w:w="2122"/>
      </w:tblGrid>
      <w:tr w:rsidR="004D0861" w:rsidRPr="004D0861" w14:paraId="0F7C0CD7" w14:textId="77777777" w:rsidTr="0068619E">
        <w:trPr>
          <w:trHeight w:val="50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180BF"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b/>
                <w:bCs/>
                <w:color w:val="000000"/>
                <w:sz w:val="20"/>
                <w:szCs w:val="20"/>
                <w:u w:color="000000"/>
                <w:bdr w:val="nil"/>
                <w:lang w:val="ka-GE" w:eastAsia="en-GB"/>
                <w14:textOutline w14:w="0" w14:cap="flat" w14:cmpd="sng" w14:algn="ctr">
                  <w14:noFill/>
                  <w14:prstDash w14:val="solid"/>
                  <w14:bevel/>
                </w14:textOutline>
              </w:rPr>
              <w:t>N</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E4E200"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b/>
                <w:bCs/>
                <w:color w:val="000000"/>
                <w:sz w:val="20"/>
                <w:szCs w:val="20"/>
                <w:u w:color="000000"/>
                <w:bdr w:val="nil"/>
                <w:lang w:val="ka-GE" w:eastAsia="en-GB"/>
                <w14:textOutline w14:w="0" w14:cap="flat" w14:cmpd="sng" w14:algn="ctr">
                  <w14:noFill/>
                  <w14:prstDash w14:val="solid"/>
                  <w14:bevel/>
                </w14:textOutline>
              </w:rPr>
              <w:t>ექსპერტის სახელი, გვარი</w:t>
            </w:r>
          </w:p>
        </w:tc>
        <w:tc>
          <w:tcPr>
            <w:tcW w:w="2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EDFD5"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b/>
                <w:bCs/>
                <w:color w:val="000000"/>
                <w:sz w:val="20"/>
                <w:szCs w:val="20"/>
                <w:u w:color="000000"/>
                <w:bdr w:val="nil"/>
                <w:lang w:val="ka-GE" w:eastAsia="en-GB"/>
                <w14:textOutline w14:w="0" w14:cap="flat" w14:cmpd="sng" w14:algn="ctr">
                  <w14:noFill/>
                  <w14:prstDash w14:val="solid"/>
                  <w14:bevel/>
                </w14:textOutline>
              </w:rPr>
              <w:t>საქმიანობა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DEA50"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b/>
                <w:bCs/>
                <w:color w:val="000000"/>
                <w:sz w:val="20"/>
                <w:szCs w:val="20"/>
                <w:u w:color="000000"/>
                <w:bdr w:val="nil"/>
                <w:lang w:val="ka-GE" w:eastAsia="en-GB"/>
                <w14:textOutline w14:w="0" w14:cap="flat" w14:cmpd="sng" w14:algn="ctr">
                  <w14:noFill/>
                  <w14:prstDash w14:val="solid"/>
                  <w14:bevel/>
                </w14:textOutline>
              </w:rPr>
              <w:t>საკონტაქტო ინფორმაცია</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2C353"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b/>
                <w:bCs/>
                <w:color w:val="000000"/>
                <w:sz w:val="20"/>
                <w:szCs w:val="20"/>
                <w:u w:color="000000"/>
                <w:bdr w:val="nil"/>
                <w:lang w:val="ka-GE" w:eastAsia="en-GB"/>
                <w14:textOutline w14:w="0" w14:cap="flat" w14:cmpd="sng" w14:algn="ctr">
                  <w14:noFill/>
                  <w14:prstDash w14:val="solid"/>
                  <w14:bevel/>
                </w14:textOutline>
              </w:rPr>
              <w:t>ხელმოწერა</w:t>
            </w:r>
          </w:p>
        </w:tc>
      </w:tr>
      <w:tr w:rsidR="004D0861" w:rsidRPr="004D0861" w14:paraId="40E8B780" w14:textId="77777777" w:rsidTr="0068619E">
        <w:trPr>
          <w:trHeight w:val="25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544BC"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color w:val="000000"/>
                <w:sz w:val="20"/>
                <w:szCs w:val="20"/>
                <w:u w:color="000000"/>
                <w:bdr w:val="nil"/>
                <w:lang w:val="ka-GE" w:eastAsia="en-GB"/>
                <w14:textOutline w14:w="0" w14:cap="flat" w14:cmpd="sng" w14:algn="ctr">
                  <w14:noFill/>
                  <w14:prstDash w14:val="solid"/>
                  <w14:bevel/>
                </w14:textOutline>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AB5B7" w14:textId="64FDAE7C" w:rsidR="004D0861" w:rsidRPr="004D0861" w:rsidRDefault="004D0861" w:rsidP="004D0861">
            <w:pPr>
              <w:spacing w:after="0"/>
              <w:rPr>
                <w:rFonts w:eastAsia="Calibri" w:cs="Arial"/>
                <w:sz w:val="20"/>
                <w:szCs w:val="20"/>
                <w:lang w:val="ka-GE"/>
              </w:rPr>
            </w:pPr>
            <w:r w:rsidRPr="004D0861">
              <w:rPr>
                <w:rFonts w:eastAsia="Calibri" w:cs="Arial"/>
                <w:sz w:val="20"/>
                <w:szCs w:val="20"/>
                <w:lang w:val="ka-GE"/>
              </w:rPr>
              <w:t>სალომე მეფარიშვილი</w:t>
            </w:r>
          </w:p>
        </w:tc>
        <w:tc>
          <w:tcPr>
            <w:tcW w:w="2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A0A04" w14:textId="354F4942" w:rsidR="004D0861" w:rsidRPr="004D0861" w:rsidRDefault="004D0861" w:rsidP="004D0861">
            <w:pPr>
              <w:spacing w:after="0"/>
              <w:rPr>
                <w:rFonts w:eastAsia="Calibri" w:cs="Arial"/>
                <w:sz w:val="20"/>
                <w:szCs w:val="20"/>
                <w:lang w:val="ka-GE"/>
              </w:rPr>
            </w:pPr>
            <w:r w:rsidRPr="004D0861">
              <w:rPr>
                <w:rFonts w:eastAsia="Calibri" w:cs="Arial"/>
                <w:sz w:val="20"/>
                <w:szCs w:val="20"/>
                <w:lang w:val="ka-GE"/>
              </w:rPr>
              <w:t>ზოგადი ეკოლოგია და გარემოს დაცვა, წყლის მართვა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F21CE" w14:textId="3351660E" w:rsidR="004D0861" w:rsidRPr="004D0861" w:rsidRDefault="004D0861" w:rsidP="004D0861">
            <w:pPr>
              <w:spacing w:after="0"/>
              <w:rPr>
                <w:rFonts w:eastAsia="Calibri" w:cs="Arial"/>
                <w:sz w:val="20"/>
                <w:szCs w:val="20"/>
                <w:lang w:val="ka-GE"/>
              </w:rPr>
            </w:pPr>
            <w:r>
              <w:rPr>
                <w:rFonts w:eastAsia="Calibri" w:cs="Arial"/>
                <w:sz w:val="20"/>
                <w:szCs w:val="20"/>
                <w:lang w:val="ka-GE"/>
              </w:rPr>
              <w:t>599952067</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0BA52" w14:textId="07AB736B" w:rsidR="004D0861" w:rsidRPr="004D0861" w:rsidRDefault="004D0861" w:rsidP="004D0861">
            <w:pPr>
              <w:spacing w:after="0"/>
              <w:rPr>
                <w:rFonts w:eastAsia="Calibri" w:cs="Arial"/>
                <w:sz w:val="20"/>
                <w:szCs w:val="20"/>
                <w:highlight w:val="yellow"/>
                <w:lang w:val="ka-GE"/>
              </w:rPr>
            </w:pPr>
            <w:r>
              <w:rPr>
                <w:noProof/>
                <w:lang w:val="fr-FR" w:eastAsia="fr-FR"/>
              </w:rPr>
              <w:drawing>
                <wp:inline distT="0" distB="0" distL="0" distR="0" wp14:anchorId="577794E1" wp14:editId="66C6EF9B">
                  <wp:extent cx="1287684" cy="515073"/>
                  <wp:effectExtent l="0" t="0" r="825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287781" cy="515112"/>
                          </a:xfrm>
                          <a:prstGeom prst="rect">
                            <a:avLst/>
                          </a:prstGeom>
                          <a:ln>
                            <a:noFill/>
                          </a:ln>
                          <a:extLst>
                            <a:ext uri="{53640926-AAD7-44D8-BBD7-CCE9431645EC}">
                              <a14:shadowObscured xmlns:a14="http://schemas.microsoft.com/office/drawing/2010/main"/>
                            </a:ext>
                          </a:extLst>
                        </pic:spPr>
                      </pic:pic>
                    </a:graphicData>
                  </a:graphic>
                </wp:inline>
              </w:drawing>
            </w:r>
          </w:p>
        </w:tc>
      </w:tr>
      <w:tr w:rsidR="004D0861" w:rsidRPr="004D0861" w14:paraId="43CB58D5" w14:textId="77777777" w:rsidTr="0068619E">
        <w:trPr>
          <w:trHeight w:val="25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48FED"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color w:val="000000"/>
                <w:sz w:val="20"/>
                <w:szCs w:val="20"/>
                <w:u w:color="000000"/>
                <w:bdr w:val="nil"/>
                <w:lang w:val="ka-GE" w:eastAsia="en-GB"/>
                <w14:textOutline w14:w="0" w14:cap="flat" w14:cmpd="sng" w14:algn="ctr">
                  <w14:noFill/>
                  <w14:prstDash w14:val="solid"/>
                  <w14:bevel/>
                </w14:textOutline>
              </w:rPr>
              <w:t>2</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A25C8E" w14:textId="50AE5B70"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პაატა ჭანკოტაძე</w:t>
            </w:r>
          </w:p>
        </w:tc>
        <w:tc>
          <w:tcPr>
            <w:tcW w:w="2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564D0" w14:textId="4BF6C216"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ატმოსფერულ ჰაერში მავნე ნივთიერებების ემისიების მოდელირება, ხმაურის გავრცელების გაანგარიშება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9665E" w14:textId="54809D22"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599181753</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8DFB7" w14:textId="651904B4" w:rsidR="004D0861" w:rsidRPr="004D0861" w:rsidRDefault="004D0861" w:rsidP="004D0861">
            <w:pPr>
              <w:spacing w:after="0"/>
              <w:rPr>
                <w:rFonts w:eastAsia="Calibri" w:cs="Arial"/>
                <w:noProof/>
                <w:sz w:val="20"/>
                <w:szCs w:val="20"/>
                <w:highlight w:val="yellow"/>
                <w:lang w:eastAsia="fr-FR"/>
              </w:rPr>
            </w:pPr>
            <w:r w:rsidRPr="004D0861">
              <w:rPr>
                <w:rFonts w:eastAsia="Calibri" w:cs="Arial"/>
                <w:noProof/>
                <w:sz w:val="20"/>
                <w:szCs w:val="20"/>
                <w:lang w:val="fr-FR" w:eastAsia="fr-FR"/>
              </w:rPr>
              <w:drawing>
                <wp:inline distT="0" distB="0" distL="0" distR="0" wp14:anchorId="0BD6680D" wp14:editId="3B627B76">
                  <wp:extent cx="932944" cy="592531"/>
                  <wp:effectExtent l="0" t="0" r="635" b="0"/>
                  <wp:docPr id="470" name="Picture 470" descr="D:\Nika\Downloads\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Nika\Downloads\sig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620" cy="592960"/>
                          </a:xfrm>
                          <a:prstGeom prst="rect">
                            <a:avLst/>
                          </a:prstGeom>
                          <a:noFill/>
                          <a:ln>
                            <a:noFill/>
                          </a:ln>
                        </pic:spPr>
                      </pic:pic>
                    </a:graphicData>
                  </a:graphic>
                </wp:inline>
              </w:drawing>
            </w:r>
          </w:p>
        </w:tc>
      </w:tr>
      <w:tr w:rsidR="004D0861" w:rsidRPr="004D0861" w14:paraId="4FA9CD79" w14:textId="77777777" w:rsidTr="0068619E">
        <w:trPr>
          <w:trHeight w:val="25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34D59" w14:textId="54C4F7C8"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Pr>
                <w:rFonts w:eastAsia="Sylfaen" w:cs="Sylfaen"/>
                <w:color w:val="000000"/>
                <w:sz w:val="20"/>
                <w:szCs w:val="20"/>
                <w:u w:color="000000"/>
                <w:bdr w:val="nil"/>
                <w:lang w:val="ka-GE" w:eastAsia="en-GB"/>
                <w14:textOutline w14:w="0" w14:cap="flat" w14:cmpd="sng" w14:algn="ctr">
                  <w14:noFill/>
                  <w14:prstDash w14:val="solid"/>
                  <w14:bevel/>
                </w14:textOutline>
              </w:rPr>
              <w:t>3</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DB3F46" w14:textId="37D5A503"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არსენა ბახია</w:t>
            </w:r>
          </w:p>
        </w:tc>
        <w:tc>
          <w:tcPr>
            <w:tcW w:w="2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74882" w14:textId="1A2837B6"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ბიომრავალფეროვნება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5622B" w14:textId="13EE0FDF"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593321888</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3D546" w14:textId="2EE38DD1" w:rsidR="004D0861" w:rsidRPr="004D0861" w:rsidRDefault="004D0861" w:rsidP="004D0861">
            <w:pPr>
              <w:spacing w:after="0"/>
              <w:rPr>
                <w:rFonts w:eastAsia="Calibri" w:cs="Arial"/>
                <w:noProof/>
                <w:sz w:val="20"/>
                <w:szCs w:val="20"/>
                <w:highlight w:val="yellow"/>
                <w:lang w:eastAsia="fr-FR"/>
              </w:rPr>
            </w:pPr>
            <w:r w:rsidRPr="004D0861">
              <w:rPr>
                <w:rFonts w:eastAsia="Calibri" w:cs="Arial"/>
                <w:noProof/>
                <w:sz w:val="20"/>
                <w:szCs w:val="20"/>
                <w:lang w:val="fr-FR" w:eastAsia="fr-FR"/>
              </w:rPr>
              <w:drawing>
                <wp:inline distT="0" distB="0" distL="0" distR="0" wp14:anchorId="6AC4606B" wp14:editId="0AB3CC61">
                  <wp:extent cx="1337351" cy="512698"/>
                  <wp:effectExtent l="0" t="0" r="0" b="1905"/>
                  <wp:docPr id="472" name="Picture 472" descr="C:\Users\lenovo\Downloads\291706277_338990895090224_8181703251876565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Downloads\291706277_338990895090224_818170325187656516_n.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pic:blipFill>
                        <pic:spPr bwMode="auto">
                          <a:xfrm>
                            <a:off x="0" y="0"/>
                            <a:ext cx="1361183" cy="521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0861" w:rsidRPr="004D0861" w14:paraId="4A2AE3E2" w14:textId="77777777" w:rsidTr="0068619E">
        <w:trPr>
          <w:trHeight w:val="25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6D9901" w14:textId="77777777" w:rsidR="004D0861" w:rsidRPr="004D0861" w:rsidRDefault="004D0861" w:rsidP="004D0861">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4D0861">
              <w:rPr>
                <w:rFonts w:eastAsia="Sylfaen" w:cs="Sylfaen"/>
                <w:color w:val="000000"/>
                <w:sz w:val="20"/>
                <w:szCs w:val="20"/>
                <w:u w:color="000000"/>
                <w:bdr w:val="nil"/>
                <w:lang w:val="ka-GE" w:eastAsia="en-GB"/>
                <w14:textOutline w14:w="0" w14:cap="flat" w14:cmpd="sng" w14:algn="ctr">
                  <w14:noFill/>
                  <w14:prstDash w14:val="solid"/>
                  <w14:bevel/>
                </w14:textOutline>
              </w:rPr>
              <w:t>4</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38373" w14:textId="77777777"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თათია ჩაჩანიძე</w:t>
            </w:r>
          </w:p>
        </w:tc>
        <w:tc>
          <w:tcPr>
            <w:tcW w:w="2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67C37" w14:textId="77777777" w:rsidR="004D0861" w:rsidRPr="004D0861" w:rsidRDefault="004D0861" w:rsidP="004D0861">
            <w:pPr>
              <w:spacing w:after="0"/>
              <w:rPr>
                <w:rFonts w:eastAsia="Calibri" w:cs="Arial"/>
                <w:sz w:val="20"/>
                <w:szCs w:val="20"/>
                <w:highlight w:val="yellow"/>
                <w:lang w:val="ka-GE"/>
              </w:rPr>
            </w:pPr>
            <w:r w:rsidRPr="004D0861">
              <w:rPr>
                <w:rFonts w:eastAsia="Calibri" w:cs="Arial"/>
                <w:sz w:val="20"/>
                <w:szCs w:val="20"/>
                <w:lang w:val="ka-GE"/>
              </w:rPr>
              <w:t>ნარჩენების მართვა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80E9E" w14:textId="77777777" w:rsidR="004D0861" w:rsidRPr="004D0861" w:rsidRDefault="004D0861" w:rsidP="004D0861">
            <w:pPr>
              <w:spacing w:after="0"/>
              <w:rPr>
                <w:rFonts w:eastAsia="Calibri" w:cs="Arial"/>
                <w:sz w:val="20"/>
                <w:szCs w:val="20"/>
                <w:lang w:val="ka-GE"/>
              </w:rPr>
            </w:pPr>
            <w:r w:rsidRPr="004D0861">
              <w:rPr>
                <w:rFonts w:eastAsia="Calibri" w:cs="Arial"/>
                <w:sz w:val="20"/>
                <w:szCs w:val="20"/>
                <w:lang w:val="ka-GE"/>
              </w:rPr>
              <w:t>593521240</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59111" w14:textId="77777777" w:rsidR="004D0861" w:rsidRPr="004D0861" w:rsidRDefault="004D0861" w:rsidP="004D0861">
            <w:pPr>
              <w:spacing w:after="0"/>
              <w:rPr>
                <w:rFonts w:eastAsia="Calibri" w:cs="Arial"/>
                <w:sz w:val="20"/>
                <w:szCs w:val="20"/>
                <w:lang w:val="ka-GE"/>
              </w:rPr>
            </w:pPr>
            <w:r w:rsidRPr="004D0861">
              <w:rPr>
                <w:rFonts w:eastAsia="Calibri" w:cs="Arial"/>
                <w:noProof/>
                <w:sz w:val="20"/>
                <w:szCs w:val="20"/>
                <w:lang w:val="fr-FR" w:eastAsia="fr-FR"/>
              </w:rPr>
              <w:drawing>
                <wp:inline distT="0" distB="0" distL="0" distR="0" wp14:anchorId="58DBE6DF" wp14:editId="0734E9DC">
                  <wp:extent cx="1375258" cy="412372"/>
                  <wp:effectExtent l="0" t="0" r="0" b="6985"/>
                  <wp:docPr id="471" name="Picture 471" descr="D:\Nika\Desktop\მონაცემები\საბუტები\68699763_2379987945606063_2337737191540654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Nika\Desktop\მონაცემები\საბუტები\68699763_2379987945606063_2337737191540654080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617" cy="414279"/>
                          </a:xfrm>
                          <a:prstGeom prst="rect">
                            <a:avLst/>
                          </a:prstGeom>
                          <a:noFill/>
                          <a:ln>
                            <a:noFill/>
                          </a:ln>
                        </pic:spPr>
                      </pic:pic>
                    </a:graphicData>
                  </a:graphic>
                </wp:inline>
              </w:drawing>
            </w:r>
          </w:p>
        </w:tc>
      </w:tr>
    </w:tbl>
    <w:p w14:paraId="4E759772" w14:textId="77777777" w:rsidR="004D0861" w:rsidRDefault="004D0861">
      <w:pPr>
        <w:spacing w:before="120"/>
        <w:jc w:val="both"/>
        <w:rPr>
          <w:b/>
          <w:lang w:val="ka-GE"/>
        </w:rPr>
      </w:pPr>
      <w:r>
        <w:rPr>
          <w:b/>
          <w:lang w:val="ka-GE"/>
        </w:rPr>
        <w:br w:type="page"/>
      </w:r>
    </w:p>
    <w:p w14:paraId="2A2E0807" w14:textId="3E75F645" w:rsidR="00AF6888" w:rsidRPr="007208E2" w:rsidRDefault="00AF6888" w:rsidP="00AF6888">
      <w:pPr>
        <w:spacing w:after="0"/>
        <w:jc w:val="center"/>
        <w:rPr>
          <w:b/>
          <w:lang w:val="ka-GE"/>
        </w:rPr>
      </w:pPr>
      <w:r w:rsidRPr="007208E2">
        <w:rPr>
          <w:b/>
          <w:lang w:val="ka-GE"/>
        </w:rPr>
        <w:lastRenderedPageBreak/>
        <w:t>ანგარიშის სტრუქტურა</w:t>
      </w:r>
    </w:p>
    <w:p w14:paraId="42F6CBD6" w14:textId="4322056B" w:rsidR="00AF6888" w:rsidRPr="00A669C3" w:rsidRDefault="00AF6888" w:rsidP="00A669C3">
      <w:pPr>
        <w:tabs>
          <w:tab w:val="left" w:pos="442"/>
          <w:tab w:val="right" w:leader="dot" w:pos="9629"/>
        </w:tabs>
        <w:spacing w:after="0"/>
        <w:jc w:val="both"/>
        <w:rPr>
          <w:rFonts w:eastAsia="Calibri" w:cs="Times New Roman"/>
          <w:sz w:val="20"/>
          <w:lang w:val="ka-GE"/>
        </w:rPr>
      </w:pPr>
      <w:r w:rsidRPr="00A669C3">
        <w:rPr>
          <w:rFonts w:eastAsia="Calibri" w:cs="Arial"/>
          <w:color w:val="1F4E79"/>
          <w:sz w:val="20"/>
          <w:lang w:val="ka-GE"/>
        </w:rPr>
        <w:t>საქართველოს კანონის „გარემოსდაცვითი შეფასების კოდექსი“-ს მე-10 მუხლის და გარემოს ეროვნული სააგენტოს მიერ გაცემული N 47 სკოპინგის დასკვნის მოთხოვნების შესაბამისად გზშ-ს ანგარიში მოიცავს შემდეგ ინფორმაციას:</w:t>
      </w:r>
    </w:p>
    <w:sdt>
      <w:sdtPr>
        <w:rPr>
          <w:rFonts w:ascii="Sylfaen" w:eastAsiaTheme="minorHAnsi" w:hAnsi="Sylfaen" w:cstheme="minorBidi"/>
          <w:color w:val="auto"/>
          <w:sz w:val="22"/>
          <w:szCs w:val="22"/>
          <w:lang w:val="ka-GE"/>
        </w:rPr>
        <w:id w:val="278763425"/>
        <w:docPartObj>
          <w:docPartGallery w:val="Table of Contents"/>
          <w:docPartUnique/>
        </w:docPartObj>
      </w:sdtPr>
      <w:sdtEndPr>
        <w:rPr>
          <w:b/>
          <w:bCs/>
          <w:noProof/>
        </w:rPr>
      </w:sdtEndPr>
      <w:sdtContent>
        <w:p w14:paraId="10F69BAC" w14:textId="77777777" w:rsidR="00AF6888" w:rsidRPr="00FC03DA" w:rsidRDefault="00AF6888" w:rsidP="00FC03DA">
          <w:pPr>
            <w:pStyle w:val="TOCHeading"/>
            <w:spacing w:before="0" w:line="240" w:lineRule="auto"/>
            <w:jc w:val="center"/>
            <w:rPr>
              <w:rFonts w:ascii="Sylfaen" w:hAnsi="Sylfaen"/>
              <w:sz w:val="24"/>
              <w:lang w:val="ka-GE"/>
            </w:rPr>
          </w:pPr>
          <w:r w:rsidRPr="00FC03DA">
            <w:rPr>
              <w:rFonts w:ascii="Sylfaen" w:hAnsi="Sylfaen"/>
              <w:sz w:val="24"/>
              <w:lang w:val="ka-GE"/>
            </w:rPr>
            <w:t>სარჩევი</w:t>
          </w:r>
        </w:p>
        <w:p w14:paraId="5940A449" w14:textId="77777777" w:rsidR="00D13E6F" w:rsidRDefault="00AF6888">
          <w:pPr>
            <w:pStyle w:val="TOC1"/>
            <w:tabs>
              <w:tab w:val="left" w:pos="440"/>
              <w:tab w:val="right" w:leader="dot" w:pos="9629"/>
            </w:tabs>
            <w:rPr>
              <w:rFonts w:asciiTheme="minorHAnsi" w:eastAsiaTheme="minorEastAsia" w:hAnsiTheme="minorHAnsi"/>
              <w:noProof/>
              <w:lang w:val="fr-FR" w:eastAsia="fr-FR"/>
            </w:rPr>
          </w:pPr>
          <w:r w:rsidRPr="007208E2">
            <w:rPr>
              <w:lang w:val="ka-GE"/>
            </w:rPr>
            <w:fldChar w:fldCharType="begin"/>
          </w:r>
          <w:r w:rsidRPr="007208E2">
            <w:rPr>
              <w:lang w:val="ka-GE"/>
            </w:rPr>
            <w:instrText xml:space="preserve"> TOC \o "1-3" \h \z \u </w:instrText>
          </w:r>
          <w:r w:rsidRPr="007208E2">
            <w:rPr>
              <w:lang w:val="ka-GE"/>
            </w:rPr>
            <w:fldChar w:fldCharType="separate"/>
          </w:r>
          <w:hyperlink w:anchor="_Toc118113072" w:history="1">
            <w:r w:rsidR="00D13E6F" w:rsidRPr="00C012C9">
              <w:rPr>
                <w:rStyle w:val="Hyperlink"/>
                <w:noProof/>
                <w:lang w:val="ka-GE"/>
              </w:rPr>
              <w:t>1</w:t>
            </w:r>
            <w:r w:rsidR="00D13E6F">
              <w:rPr>
                <w:rFonts w:asciiTheme="minorHAnsi" w:eastAsiaTheme="minorEastAsia" w:hAnsiTheme="minorHAnsi"/>
                <w:noProof/>
                <w:lang w:val="fr-FR" w:eastAsia="fr-FR"/>
              </w:rPr>
              <w:tab/>
            </w:r>
            <w:r w:rsidR="00D13E6F" w:rsidRPr="00C012C9">
              <w:rPr>
                <w:rStyle w:val="Hyperlink"/>
                <w:noProof/>
                <w:lang w:val="ka-GE"/>
              </w:rPr>
              <w:t>შესავალი</w:t>
            </w:r>
            <w:r w:rsidR="00D13E6F">
              <w:rPr>
                <w:noProof/>
                <w:webHidden/>
              </w:rPr>
              <w:tab/>
            </w:r>
            <w:r w:rsidR="00D13E6F">
              <w:rPr>
                <w:noProof/>
                <w:webHidden/>
              </w:rPr>
              <w:fldChar w:fldCharType="begin"/>
            </w:r>
            <w:r w:rsidR="00D13E6F">
              <w:rPr>
                <w:noProof/>
                <w:webHidden/>
              </w:rPr>
              <w:instrText xml:space="preserve"> PAGEREF _Toc118113072 \h </w:instrText>
            </w:r>
            <w:r w:rsidR="00D13E6F">
              <w:rPr>
                <w:noProof/>
                <w:webHidden/>
              </w:rPr>
            </w:r>
            <w:r w:rsidR="00D13E6F">
              <w:rPr>
                <w:noProof/>
                <w:webHidden/>
              </w:rPr>
              <w:fldChar w:fldCharType="separate"/>
            </w:r>
            <w:r w:rsidR="00D13E6F">
              <w:rPr>
                <w:noProof/>
                <w:webHidden/>
              </w:rPr>
              <w:t>8</w:t>
            </w:r>
            <w:r w:rsidR="00D13E6F">
              <w:rPr>
                <w:noProof/>
                <w:webHidden/>
              </w:rPr>
              <w:fldChar w:fldCharType="end"/>
            </w:r>
          </w:hyperlink>
        </w:p>
        <w:p w14:paraId="1FEB66D4"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73" w:history="1">
            <w:r w:rsidRPr="00C012C9">
              <w:rPr>
                <w:rStyle w:val="Hyperlink"/>
                <w:noProof/>
                <w:lang w:val="ka-GE"/>
              </w:rPr>
              <w:t>1.1</w:t>
            </w:r>
            <w:r>
              <w:rPr>
                <w:rFonts w:asciiTheme="minorHAnsi" w:eastAsiaTheme="minorEastAsia" w:hAnsiTheme="minorHAnsi"/>
                <w:noProof/>
                <w:lang w:val="fr-FR" w:eastAsia="fr-FR"/>
              </w:rPr>
              <w:tab/>
            </w:r>
            <w:r w:rsidRPr="00C012C9">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_Toc118113073 \h </w:instrText>
            </w:r>
            <w:r>
              <w:rPr>
                <w:noProof/>
                <w:webHidden/>
              </w:rPr>
            </w:r>
            <w:r>
              <w:rPr>
                <w:noProof/>
                <w:webHidden/>
              </w:rPr>
              <w:fldChar w:fldCharType="separate"/>
            </w:r>
            <w:r>
              <w:rPr>
                <w:noProof/>
                <w:webHidden/>
              </w:rPr>
              <w:t>8</w:t>
            </w:r>
            <w:r>
              <w:rPr>
                <w:noProof/>
                <w:webHidden/>
              </w:rPr>
              <w:fldChar w:fldCharType="end"/>
            </w:r>
          </w:hyperlink>
        </w:p>
        <w:p w14:paraId="24D4927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74" w:history="1">
            <w:r w:rsidRPr="00C012C9">
              <w:rPr>
                <w:rStyle w:val="Hyperlink"/>
                <w:noProof/>
                <w:lang w:val="ka-GE"/>
              </w:rPr>
              <w:t>1.2</w:t>
            </w:r>
            <w:r>
              <w:rPr>
                <w:rFonts w:asciiTheme="minorHAnsi" w:eastAsiaTheme="minorEastAsia" w:hAnsiTheme="minorHAnsi"/>
                <w:noProof/>
                <w:lang w:val="fr-FR" w:eastAsia="fr-FR"/>
              </w:rPr>
              <w:tab/>
            </w:r>
            <w:r w:rsidRPr="00C012C9">
              <w:rPr>
                <w:rStyle w:val="Hyperlink"/>
                <w:noProof/>
                <w:lang w:val="ka-GE"/>
              </w:rPr>
              <w:t>დოკუმენტის მომზადების საკანონმდებლო საფუძველი</w:t>
            </w:r>
            <w:r>
              <w:rPr>
                <w:noProof/>
                <w:webHidden/>
              </w:rPr>
              <w:tab/>
            </w:r>
            <w:r>
              <w:rPr>
                <w:noProof/>
                <w:webHidden/>
              </w:rPr>
              <w:fldChar w:fldCharType="begin"/>
            </w:r>
            <w:r>
              <w:rPr>
                <w:noProof/>
                <w:webHidden/>
              </w:rPr>
              <w:instrText xml:space="preserve"> PAGEREF _Toc118113074 \h </w:instrText>
            </w:r>
            <w:r>
              <w:rPr>
                <w:noProof/>
                <w:webHidden/>
              </w:rPr>
            </w:r>
            <w:r>
              <w:rPr>
                <w:noProof/>
                <w:webHidden/>
              </w:rPr>
              <w:fldChar w:fldCharType="separate"/>
            </w:r>
            <w:r>
              <w:rPr>
                <w:noProof/>
                <w:webHidden/>
              </w:rPr>
              <w:t>8</w:t>
            </w:r>
            <w:r>
              <w:rPr>
                <w:noProof/>
                <w:webHidden/>
              </w:rPr>
              <w:fldChar w:fldCharType="end"/>
            </w:r>
          </w:hyperlink>
        </w:p>
        <w:p w14:paraId="0A044CC2"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075" w:history="1">
            <w:r w:rsidRPr="00C012C9">
              <w:rPr>
                <w:rStyle w:val="Hyperlink"/>
                <w:noProof/>
                <w:lang w:val="ka-GE"/>
              </w:rPr>
              <w:t>2</w:t>
            </w:r>
            <w:r>
              <w:rPr>
                <w:rFonts w:asciiTheme="minorHAnsi" w:eastAsiaTheme="minorEastAsia" w:hAnsiTheme="minorHAnsi"/>
                <w:noProof/>
                <w:lang w:val="fr-FR" w:eastAsia="fr-FR"/>
              </w:rPr>
              <w:tab/>
            </w:r>
            <w:r w:rsidRPr="00C012C9">
              <w:rPr>
                <w:rStyle w:val="Hyperlink"/>
                <w:noProof/>
                <w:lang w:val="ka-GE"/>
              </w:rPr>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r>
              <w:rPr>
                <w:noProof/>
                <w:webHidden/>
              </w:rPr>
              <w:tab/>
            </w:r>
            <w:r>
              <w:rPr>
                <w:noProof/>
                <w:webHidden/>
              </w:rPr>
              <w:fldChar w:fldCharType="begin"/>
            </w:r>
            <w:r>
              <w:rPr>
                <w:noProof/>
                <w:webHidden/>
              </w:rPr>
              <w:instrText xml:space="preserve"> PAGEREF _Toc118113075 \h </w:instrText>
            </w:r>
            <w:r>
              <w:rPr>
                <w:noProof/>
                <w:webHidden/>
              </w:rPr>
            </w:r>
            <w:r>
              <w:rPr>
                <w:noProof/>
                <w:webHidden/>
              </w:rPr>
              <w:fldChar w:fldCharType="separate"/>
            </w:r>
            <w:r>
              <w:rPr>
                <w:noProof/>
                <w:webHidden/>
              </w:rPr>
              <w:t>10</w:t>
            </w:r>
            <w:r>
              <w:rPr>
                <w:noProof/>
                <w:webHidden/>
              </w:rPr>
              <w:fldChar w:fldCharType="end"/>
            </w:r>
          </w:hyperlink>
        </w:p>
        <w:p w14:paraId="62015A4F"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076" w:history="1">
            <w:r w:rsidRPr="00C012C9">
              <w:rPr>
                <w:rStyle w:val="Hyperlink"/>
                <w:noProof/>
                <w:lang w:val="ka-GE"/>
              </w:rPr>
              <w:t>3</w:t>
            </w:r>
            <w:r>
              <w:rPr>
                <w:rFonts w:asciiTheme="minorHAnsi" w:eastAsiaTheme="minorEastAsia" w:hAnsiTheme="minorHAnsi"/>
                <w:noProof/>
                <w:lang w:val="fr-FR" w:eastAsia="fr-FR"/>
              </w:rPr>
              <w:tab/>
            </w:r>
            <w:r w:rsidRPr="00C012C9">
              <w:rPr>
                <w:rStyle w:val="Hyperlink"/>
                <w:noProof/>
                <w:lang w:val="ka-GE"/>
              </w:rPr>
              <w:t>შპს „ჯი პი პი“-ს მიმდინარე საქმიანობის მოკლე მოკლე მიმოხილვა</w:t>
            </w:r>
            <w:r>
              <w:rPr>
                <w:noProof/>
                <w:webHidden/>
              </w:rPr>
              <w:tab/>
            </w:r>
            <w:r>
              <w:rPr>
                <w:noProof/>
                <w:webHidden/>
              </w:rPr>
              <w:fldChar w:fldCharType="begin"/>
            </w:r>
            <w:r>
              <w:rPr>
                <w:noProof/>
                <w:webHidden/>
              </w:rPr>
              <w:instrText xml:space="preserve"> PAGEREF _Toc118113076 \h </w:instrText>
            </w:r>
            <w:r>
              <w:rPr>
                <w:noProof/>
                <w:webHidden/>
              </w:rPr>
            </w:r>
            <w:r>
              <w:rPr>
                <w:noProof/>
                <w:webHidden/>
              </w:rPr>
              <w:fldChar w:fldCharType="separate"/>
            </w:r>
            <w:r>
              <w:rPr>
                <w:noProof/>
                <w:webHidden/>
              </w:rPr>
              <w:t>13</w:t>
            </w:r>
            <w:r>
              <w:rPr>
                <w:noProof/>
                <w:webHidden/>
              </w:rPr>
              <w:fldChar w:fldCharType="end"/>
            </w:r>
          </w:hyperlink>
        </w:p>
        <w:p w14:paraId="68F26C80"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077" w:history="1">
            <w:r w:rsidRPr="00C012C9">
              <w:rPr>
                <w:rStyle w:val="Hyperlink"/>
                <w:noProof/>
                <w:lang w:val="ka-GE"/>
              </w:rPr>
              <w:t>4</w:t>
            </w:r>
            <w:r>
              <w:rPr>
                <w:rFonts w:asciiTheme="minorHAnsi" w:eastAsiaTheme="minorEastAsia" w:hAnsiTheme="minorHAnsi"/>
                <w:noProof/>
                <w:lang w:val="fr-FR" w:eastAsia="fr-FR"/>
              </w:rPr>
              <w:tab/>
            </w:r>
            <w:r w:rsidRPr="00C012C9">
              <w:rPr>
                <w:rStyle w:val="Hyperlink"/>
                <w:noProof/>
                <w:lang w:val="ka-GE"/>
              </w:rPr>
              <w:t>დაგეგმილი საქმიანობის ადგილმდებარეობა და აღწერა</w:t>
            </w:r>
            <w:r>
              <w:rPr>
                <w:noProof/>
                <w:webHidden/>
              </w:rPr>
              <w:tab/>
            </w:r>
            <w:r>
              <w:rPr>
                <w:noProof/>
                <w:webHidden/>
              </w:rPr>
              <w:fldChar w:fldCharType="begin"/>
            </w:r>
            <w:r>
              <w:rPr>
                <w:noProof/>
                <w:webHidden/>
              </w:rPr>
              <w:instrText xml:space="preserve"> PAGEREF _Toc118113077 \h </w:instrText>
            </w:r>
            <w:r>
              <w:rPr>
                <w:noProof/>
                <w:webHidden/>
              </w:rPr>
            </w:r>
            <w:r>
              <w:rPr>
                <w:noProof/>
                <w:webHidden/>
              </w:rPr>
              <w:fldChar w:fldCharType="separate"/>
            </w:r>
            <w:r>
              <w:rPr>
                <w:noProof/>
                <w:webHidden/>
              </w:rPr>
              <w:t>15</w:t>
            </w:r>
            <w:r>
              <w:rPr>
                <w:noProof/>
                <w:webHidden/>
              </w:rPr>
              <w:fldChar w:fldCharType="end"/>
            </w:r>
          </w:hyperlink>
        </w:p>
        <w:p w14:paraId="3739689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78" w:history="1">
            <w:r w:rsidRPr="00C012C9">
              <w:rPr>
                <w:rStyle w:val="Hyperlink"/>
                <w:noProof/>
                <w:lang w:val="ka-GE"/>
              </w:rPr>
              <w:t>4.1</w:t>
            </w:r>
            <w:r>
              <w:rPr>
                <w:rFonts w:asciiTheme="minorHAnsi" w:eastAsiaTheme="minorEastAsia" w:hAnsiTheme="minorHAnsi"/>
                <w:noProof/>
                <w:lang w:val="fr-FR" w:eastAsia="fr-FR"/>
              </w:rPr>
              <w:tab/>
            </w:r>
            <w:r w:rsidRPr="00C012C9">
              <w:rPr>
                <w:rStyle w:val="Hyperlink"/>
                <w:noProof/>
                <w:lang w:val="ka-GE"/>
              </w:rPr>
              <w:t>ადგილმდებარეობა და არსებული მდგომარეობის მიმოხილვა</w:t>
            </w:r>
            <w:r>
              <w:rPr>
                <w:noProof/>
                <w:webHidden/>
              </w:rPr>
              <w:tab/>
            </w:r>
            <w:r>
              <w:rPr>
                <w:noProof/>
                <w:webHidden/>
              </w:rPr>
              <w:fldChar w:fldCharType="begin"/>
            </w:r>
            <w:r>
              <w:rPr>
                <w:noProof/>
                <w:webHidden/>
              </w:rPr>
              <w:instrText xml:space="preserve"> PAGEREF _Toc118113078 \h </w:instrText>
            </w:r>
            <w:r>
              <w:rPr>
                <w:noProof/>
                <w:webHidden/>
              </w:rPr>
            </w:r>
            <w:r>
              <w:rPr>
                <w:noProof/>
                <w:webHidden/>
              </w:rPr>
              <w:fldChar w:fldCharType="separate"/>
            </w:r>
            <w:r>
              <w:rPr>
                <w:noProof/>
                <w:webHidden/>
              </w:rPr>
              <w:t>15</w:t>
            </w:r>
            <w:r>
              <w:rPr>
                <w:noProof/>
                <w:webHidden/>
              </w:rPr>
              <w:fldChar w:fldCharType="end"/>
            </w:r>
          </w:hyperlink>
        </w:p>
        <w:p w14:paraId="306ED0AF"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79" w:history="1">
            <w:r w:rsidRPr="00C012C9">
              <w:rPr>
                <w:rStyle w:val="Hyperlink"/>
                <w:noProof/>
                <w:lang w:val="ka-GE"/>
              </w:rPr>
              <w:t>4.2</w:t>
            </w:r>
            <w:r>
              <w:rPr>
                <w:rFonts w:asciiTheme="minorHAnsi" w:eastAsiaTheme="minorEastAsia" w:hAnsiTheme="minorHAnsi"/>
                <w:noProof/>
                <w:lang w:val="fr-FR" w:eastAsia="fr-FR"/>
              </w:rPr>
              <w:tab/>
            </w:r>
            <w:r w:rsidRPr="00C012C9">
              <w:rPr>
                <w:rStyle w:val="Hyperlink"/>
                <w:noProof/>
                <w:lang w:val="ka-GE"/>
              </w:rPr>
              <w:t>ახალი საფრინველეს კონსტრუქციული გადაწყვეტები და ტექნოლოგიური სქემა</w:t>
            </w:r>
            <w:r>
              <w:rPr>
                <w:noProof/>
                <w:webHidden/>
              </w:rPr>
              <w:tab/>
            </w:r>
            <w:r>
              <w:rPr>
                <w:noProof/>
                <w:webHidden/>
              </w:rPr>
              <w:fldChar w:fldCharType="begin"/>
            </w:r>
            <w:r>
              <w:rPr>
                <w:noProof/>
                <w:webHidden/>
              </w:rPr>
              <w:instrText xml:space="preserve"> PAGEREF _Toc118113079 \h </w:instrText>
            </w:r>
            <w:r>
              <w:rPr>
                <w:noProof/>
                <w:webHidden/>
              </w:rPr>
            </w:r>
            <w:r>
              <w:rPr>
                <w:noProof/>
                <w:webHidden/>
              </w:rPr>
              <w:fldChar w:fldCharType="separate"/>
            </w:r>
            <w:r>
              <w:rPr>
                <w:noProof/>
                <w:webHidden/>
              </w:rPr>
              <w:t>20</w:t>
            </w:r>
            <w:r>
              <w:rPr>
                <w:noProof/>
                <w:webHidden/>
              </w:rPr>
              <w:fldChar w:fldCharType="end"/>
            </w:r>
          </w:hyperlink>
        </w:p>
        <w:p w14:paraId="2648A344"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0" w:history="1">
            <w:r w:rsidRPr="00C012C9">
              <w:rPr>
                <w:rStyle w:val="Hyperlink"/>
                <w:noProof/>
                <w:lang w:val="ka-GE"/>
              </w:rPr>
              <w:t>4.3</w:t>
            </w:r>
            <w:r>
              <w:rPr>
                <w:rFonts w:asciiTheme="minorHAnsi" w:eastAsiaTheme="minorEastAsia" w:hAnsiTheme="minorHAnsi"/>
                <w:noProof/>
                <w:lang w:val="fr-FR" w:eastAsia="fr-FR"/>
              </w:rPr>
              <w:tab/>
            </w:r>
            <w:r w:rsidRPr="00C012C9">
              <w:rPr>
                <w:rStyle w:val="Hyperlink"/>
                <w:noProof/>
                <w:lang w:val="ka-GE"/>
              </w:rPr>
              <w:t>ფრინველის ახალი სადგომის მოწყობის სამუშაოები</w:t>
            </w:r>
            <w:r>
              <w:rPr>
                <w:noProof/>
                <w:webHidden/>
              </w:rPr>
              <w:tab/>
            </w:r>
            <w:r>
              <w:rPr>
                <w:noProof/>
                <w:webHidden/>
              </w:rPr>
              <w:fldChar w:fldCharType="begin"/>
            </w:r>
            <w:r>
              <w:rPr>
                <w:noProof/>
                <w:webHidden/>
              </w:rPr>
              <w:instrText xml:space="preserve"> PAGEREF _Toc118113080 \h </w:instrText>
            </w:r>
            <w:r>
              <w:rPr>
                <w:noProof/>
                <w:webHidden/>
              </w:rPr>
            </w:r>
            <w:r>
              <w:rPr>
                <w:noProof/>
                <w:webHidden/>
              </w:rPr>
              <w:fldChar w:fldCharType="separate"/>
            </w:r>
            <w:r>
              <w:rPr>
                <w:noProof/>
                <w:webHidden/>
              </w:rPr>
              <w:t>24</w:t>
            </w:r>
            <w:r>
              <w:rPr>
                <w:noProof/>
                <w:webHidden/>
              </w:rPr>
              <w:fldChar w:fldCharType="end"/>
            </w:r>
          </w:hyperlink>
        </w:p>
        <w:p w14:paraId="4BAC2B70"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1" w:history="1">
            <w:r w:rsidRPr="00C012C9">
              <w:rPr>
                <w:rStyle w:val="Hyperlink"/>
                <w:noProof/>
                <w:lang w:val="ka-GE"/>
              </w:rPr>
              <w:t>4.4</w:t>
            </w:r>
            <w:r>
              <w:rPr>
                <w:rFonts w:asciiTheme="minorHAnsi" w:eastAsiaTheme="minorEastAsia" w:hAnsiTheme="minorHAnsi"/>
                <w:noProof/>
                <w:lang w:val="fr-FR" w:eastAsia="fr-FR"/>
              </w:rPr>
              <w:tab/>
            </w:r>
            <w:r w:rsidRPr="00C012C9">
              <w:rPr>
                <w:rStyle w:val="Hyperlink"/>
                <w:noProof/>
                <w:lang w:val="ka-GE"/>
              </w:rPr>
              <w:t>სამუშაო რეჟიმი და პერსონალი</w:t>
            </w:r>
            <w:r>
              <w:rPr>
                <w:noProof/>
                <w:webHidden/>
              </w:rPr>
              <w:tab/>
            </w:r>
            <w:r>
              <w:rPr>
                <w:noProof/>
                <w:webHidden/>
              </w:rPr>
              <w:fldChar w:fldCharType="begin"/>
            </w:r>
            <w:r>
              <w:rPr>
                <w:noProof/>
                <w:webHidden/>
              </w:rPr>
              <w:instrText xml:space="preserve"> PAGEREF _Toc118113081 \h </w:instrText>
            </w:r>
            <w:r>
              <w:rPr>
                <w:noProof/>
                <w:webHidden/>
              </w:rPr>
            </w:r>
            <w:r>
              <w:rPr>
                <w:noProof/>
                <w:webHidden/>
              </w:rPr>
              <w:fldChar w:fldCharType="separate"/>
            </w:r>
            <w:r>
              <w:rPr>
                <w:noProof/>
                <w:webHidden/>
              </w:rPr>
              <w:t>24</w:t>
            </w:r>
            <w:r>
              <w:rPr>
                <w:noProof/>
                <w:webHidden/>
              </w:rPr>
              <w:fldChar w:fldCharType="end"/>
            </w:r>
          </w:hyperlink>
        </w:p>
        <w:p w14:paraId="270B4952"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2" w:history="1">
            <w:r w:rsidRPr="00C012C9">
              <w:rPr>
                <w:rStyle w:val="Hyperlink"/>
                <w:noProof/>
                <w:lang w:val="ka-GE"/>
              </w:rPr>
              <w:t>4.5</w:t>
            </w:r>
            <w:r>
              <w:rPr>
                <w:rFonts w:asciiTheme="minorHAnsi" w:eastAsiaTheme="minorEastAsia" w:hAnsiTheme="minorHAnsi"/>
                <w:noProof/>
                <w:lang w:val="fr-FR" w:eastAsia="fr-FR"/>
              </w:rPr>
              <w:tab/>
            </w:r>
            <w:r w:rsidRPr="00C012C9">
              <w:rPr>
                <w:rStyle w:val="Hyperlink"/>
                <w:noProof/>
                <w:lang w:val="ka-GE"/>
              </w:rPr>
              <w:t>წყალმომარაგება და წყალარინება</w:t>
            </w:r>
            <w:r>
              <w:rPr>
                <w:noProof/>
                <w:webHidden/>
              </w:rPr>
              <w:tab/>
            </w:r>
            <w:r>
              <w:rPr>
                <w:noProof/>
                <w:webHidden/>
              </w:rPr>
              <w:fldChar w:fldCharType="begin"/>
            </w:r>
            <w:r>
              <w:rPr>
                <w:noProof/>
                <w:webHidden/>
              </w:rPr>
              <w:instrText xml:space="preserve"> PAGEREF _Toc118113082 \h </w:instrText>
            </w:r>
            <w:r>
              <w:rPr>
                <w:noProof/>
                <w:webHidden/>
              </w:rPr>
            </w:r>
            <w:r>
              <w:rPr>
                <w:noProof/>
                <w:webHidden/>
              </w:rPr>
              <w:fldChar w:fldCharType="separate"/>
            </w:r>
            <w:r>
              <w:rPr>
                <w:noProof/>
                <w:webHidden/>
              </w:rPr>
              <w:t>24</w:t>
            </w:r>
            <w:r>
              <w:rPr>
                <w:noProof/>
                <w:webHidden/>
              </w:rPr>
              <w:fldChar w:fldCharType="end"/>
            </w:r>
          </w:hyperlink>
        </w:p>
        <w:p w14:paraId="77089C43"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83" w:history="1">
            <w:r w:rsidRPr="00C012C9">
              <w:rPr>
                <w:rStyle w:val="Hyperlink"/>
                <w:noProof/>
                <w:lang w:val="ka-GE"/>
              </w:rPr>
              <w:t>4.5.1</w:t>
            </w:r>
            <w:r>
              <w:rPr>
                <w:rFonts w:asciiTheme="minorHAnsi" w:eastAsiaTheme="minorEastAsia" w:hAnsiTheme="minorHAnsi"/>
                <w:noProof/>
                <w:lang w:val="fr-FR" w:eastAsia="fr-FR"/>
              </w:rPr>
              <w:tab/>
            </w:r>
            <w:r w:rsidRPr="00C012C9">
              <w:rPr>
                <w:rStyle w:val="Hyperlink"/>
                <w:noProof/>
                <w:lang w:val="ka-GE"/>
              </w:rPr>
              <w:t>წყალმომარაგება</w:t>
            </w:r>
            <w:r>
              <w:rPr>
                <w:noProof/>
                <w:webHidden/>
              </w:rPr>
              <w:tab/>
            </w:r>
            <w:r>
              <w:rPr>
                <w:noProof/>
                <w:webHidden/>
              </w:rPr>
              <w:fldChar w:fldCharType="begin"/>
            </w:r>
            <w:r>
              <w:rPr>
                <w:noProof/>
                <w:webHidden/>
              </w:rPr>
              <w:instrText xml:space="preserve"> PAGEREF _Toc118113083 \h </w:instrText>
            </w:r>
            <w:r>
              <w:rPr>
                <w:noProof/>
                <w:webHidden/>
              </w:rPr>
            </w:r>
            <w:r>
              <w:rPr>
                <w:noProof/>
                <w:webHidden/>
              </w:rPr>
              <w:fldChar w:fldCharType="separate"/>
            </w:r>
            <w:r>
              <w:rPr>
                <w:noProof/>
                <w:webHidden/>
              </w:rPr>
              <w:t>24</w:t>
            </w:r>
            <w:r>
              <w:rPr>
                <w:noProof/>
                <w:webHidden/>
              </w:rPr>
              <w:fldChar w:fldCharType="end"/>
            </w:r>
          </w:hyperlink>
        </w:p>
        <w:p w14:paraId="205FAF80"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84" w:history="1">
            <w:r w:rsidRPr="00C012C9">
              <w:rPr>
                <w:rStyle w:val="Hyperlink"/>
                <w:noProof/>
                <w:lang w:val="ka-GE"/>
              </w:rPr>
              <w:t>4.5.2</w:t>
            </w:r>
            <w:r>
              <w:rPr>
                <w:rFonts w:asciiTheme="minorHAnsi" w:eastAsiaTheme="minorEastAsia" w:hAnsiTheme="minorHAnsi"/>
                <w:noProof/>
                <w:lang w:val="fr-FR" w:eastAsia="fr-FR"/>
              </w:rPr>
              <w:tab/>
            </w:r>
            <w:r w:rsidRPr="00C012C9">
              <w:rPr>
                <w:rStyle w:val="Hyperlink"/>
                <w:noProof/>
                <w:lang w:val="ka-GE"/>
              </w:rPr>
              <w:t>ჩამდინარე წყლები</w:t>
            </w:r>
            <w:r>
              <w:rPr>
                <w:noProof/>
                <w:webHidden/>
              </w:rPr>
              <w:tab/>
            </w:r>
            <w:r>
              <w:rPr>
                <w:noProof/>
                <w:webHidden/>
              </w:rPr>
              <w:fldChar w:fldCharType="begin"/>
            </w:r>
            <w:r>
              <w:rPr>
                <w:noProof/>
                <w:webHidden/>
              </w:rPr>
              <w:instrText xml:space="preserve"> PAGEREF _Toc118113084 \h </w:instrText>
            </w:r>
            <w:r>
              <w:rPr>
                <w:noProof/>
                <w:webHidden/>
              </w:rPr>
            </w:r>
            <w:r>
              <w:rPr>
                <w:noProof/>
                <w:webHidden/>
              </w:rPr>
              <w:fldChar w:fldCharType="separate"/>
            </w:r>
            <w:r>
              <w:rPr>
                <w:noProof/>
                <w:webHidden/>
              </w:rPr>
              <w:t>25</w:t>
            </w:r>
            <w:r>
              <w:rPr>
                <w:noProof/>
                <w:webHidden/>
              </w:rPr>
              <w:fldChar w:fldCharType="end"/>
            </w:r>
          </w:hyperlink>
        </w:p>
        <w:p w14:paraId="11DC9067"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85" w:history="1">
            <w:r w:rsidRPr="00C012C9">
              <w:rPr>
                <w:rStyle w:val="Hyperlink"/>
                <w:noProof/>
                <w:lang w:val="ka-GE"/>
              </w:rPr>
              <w:t>4.5.3</w:t>
            </w:r>
            <w:r>
              <w:rPr>
                <w:rFonts w:asciiTheme="minorHAnsi" w:eastAsiaTheme="minorEastAsia" w:hAnsiTheme="minorHAnsi"/>
                <w:noProof/>
                <w:lang w:val="fr-FR" w:eastAsia="fr-FR"/>
              </w:rPr>
              <w:tab/>
            </w:r>
            <w:r w:rsidRPr="00C012C9">
              <w:rPr>
                <w:rStyle w:val="Hyperlink"/>
                <w:noProof/>
                <w:lang w:val="ka-GE"/>
              </w:rPr>
              <w:t>სანიაღვრე წყლები</w:t>
            </w:r>
            <w:r>
              <w:rPr>
                <w:noProof/>
                <w:webHidden/>
              </w:rPr>
              <w:tab/>
            </w:r>
            <w:r>
              <w:rPr>
                <w:noProof/>
                <w:webHidden/>
              </w:rPr>
              <w:fldChar w:fldCharType="begin"/>
            </w:r>
            <w:r>
              <w:rPr>
                <w:noProof/>
                <w:webHidden/>
              </w:rPr>
              <w:instrText xml:space="preserve"> PAGEREF _Toc118113085 \h </w:instrText>
            </w:r>
            <w:r>
              <w:rPr>
                <w:noProof/>
                <w:webHidden/>
              </w:rPr>
            </w:r>
            <w:r>
              <w:rPr>
                <w:noProof/>
                <w:webHidden/>
              </w:rPr>
              <w:fldChar w:fldCharType="separate"/>
            </w:r>
            <w:r>
              <w:rPr>
                <w:noProof/>
                <w:webHidden/>
              </w:rPr>
              <w:t>28</w:t>
            </w:r>
            <w:r>
              <w:rPr>
                <w:noProof/>
                <w:webHidden/>
              </w:rPr>
              <w:fldChar w:fldCharType="end"/>
            </w:r>
          </w:hyperlink>
        </w:p>
        <w:p w14:paraId="559C7D28"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6" w:history="1">
            <w:r w:rsidRPr="00C012C9">
              <w:rPr>
                <w:rStyle w:val="Hyperlink"/>
                <w:noProof/>
                <w:lang w:val="ka-GE"/>
              </w:rPr>
              <w:t>4.6</w:t>
            </w:r>
            <w:r>
              <w:rPr>
                <w:rFonts w:asciiTheme="minorHAnsi" w:eastAsiaTheme="minorEastAsia" w:hAnsiTheme="minorHAnsi"/>
                <w:noProof/>
                <w:lang w:val="fr-FR" w:eastAsia="fr-FR"/>
              </w:rPr>
              <w:tab/>
            </w:r>
            <w:r w:rsidRPr="00C012C9">
              <w:rPr>
                <w:rStyle w:val="Hyperlink"/>
                <w:noProof/>
                <w:lang w:val="ka-GE"/>
              </w:rPr>
              <w:t>ელ. ენერგიის მომარაგება</w:t>
            </w:r>
            <w:r>
              <w:rPr>
                <w:noProof/>
                <w:webHidden/>
              </w:rPr>
              <w:tab/>
            </w:r>
            <w:r>
              <w:rPr>
                <w:noProof/>
                <w:webHidden/>
              </w:rPr>
              <w:fldChar w:fldCharType="begin"/>
            </w:r>
            <w:r>
              <w:rPr>
                <w:noProof/>
                <w:webHidden/>
              </w:rPr>
              <w:instrText xml:space="preserve"> PAGEREF _Toc118113086 \h </w:instrText>
            </w:r>
            <w:r>
              <w:rPr>
                <w:noProof/>
                <w:webHidden/>
              </w:rPr>
            </w:r>
            <w:r>
              <w:rPr>
                <w:noProof/>
                <w:webHidden/>
              </w:rPr>
              <w:fldChar w:fldCharType="separate"/>
            </w:r>
            <w:r>
              <w:rPr>
                <w:noProof/>
                <w:webHidden/>
              </w:rPr>
              <w:t>28</w:t>
            </w:r>
            <w:r>
              <w:rPr>
                <w:noProof/>
                <w:webHidden/>
              </w:rPr>
              <w:fldChar w:fldCharType="end"/>
            </w:r>
          </w:hyperlink>
        </w:p>
        <w:p w14:paraId="6F7A5B25"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7" w:history="1">
            <w:r w:rsidRPr="00C012C9">
              <w:rPr>
                <w:rStyle w:val="Hyperlink"/>
                <w:noProof/>
                <w:lang w:val="ka-GE"/>
              </w:rPr>
              <w:t>4.7</w:t>
            </w:r>
            <w:r>
              <w:rPr>
                <w:rFonts w:asciiTheme="minorHAnsi" w:eastAsiaTheme="minorEastAsia" w:hAnsiTheme="minorHAnsi"/>
                <w:noProof/>
                <w:lang w:val="fr-FR" w:eastAsia="fr-FR"/>
              </w:rPr>
              <w:tab/>
            </w:r>
            <w:r w:rsidRPr="00C012C9">
              <w:rPr>
                <w:rStyle w:val="Hyperlink"/>
                <w:noProof/>
                <w:lang w:val="ka-GE"/>
              </w:rPr>
              <w:t>გამათბობელი სისტემის აღწერა</w:t>
            </w:r>
            <w:r>
              <w:rPr>
                <w:noProof/>
                <w:webHidden/>
              </w:rPr>
              <w:tab/>
            </w:r>
            <w:r>
              <w:rPr>
                <w:noProof/>
                <w:webHidden/>
              </w:rPr>
              <w:fldChar w:fldCharType="begin"/>
            </w:r>
            <w:r>
              <w:rPr>
                <w:noProof/>
                <w:webHidden/>
              </w:rPr>
              <w:instrText xml:space="preserve"> PAGEREF _Toc118113087 \h </w:instrText>
            </w:r>
            <w:r>
              <w:rPr>
                <w:noProof/>
                <w:webHidden/>
              </w:rPr>
            </w:r>
            <w:r>
              <w:rPr>
                <w:noProof/>
                <w:webHidden/>
              </w:rPr>
              <w:fldChar w:fldCharType="separate"/>
            </w:r>
            <w:r>
              <w:rPr>
                <w:noProof/>
                <w:webHidden/>
              </w:rPr>
              <w:t>28</w:t>
            </w:r>
            <w:r>
              <w:rPr>
                <w:noProof/>
                <w:webHidden/>
              </w:rPr>
              <w:fldChar w:fldCharType="end"/>
            </w:r>
          </w:hyperlink>
        </w:p>
        <w:p w14:paraId="44077EB2"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88" w:history="1">
            <w:r w:rsidRPr="00C012C9">
              <w:rPr>
                <w:rStyle w:val="Hyperlink"/>
                <w:noProof/>
                <w:lang w:val="ka-GE"/>
              </w:rPr>
              <w:t>4.8</w:t>
            </w:r>
            <w:r>
              <w:rPr>
                <w:rFonts w:asciiTheme="minorHAnsi" w:eastAsiaTheme="minorEastAsia" w:hAnsiTheme="minorHAnsi"/>
                <w:noProof/>
                <w:lang w:val="fr-FR" w:eastAsia="fr-FR"/>
              </w:rPr>
              <w:tab/>
            </w:r>
            <w:r w:rsidRPr="00C012C9">
              <w:rPr>
                <w:rStyle w:val="Hyperlink"/>
                <w:noProof/>
                <w:lang w:val="ka-GE"/>
              </w:rPr>
              <w:t>სატრანსპორტო ოპერაციები</w:t>
            </w:r>
            <w:r>
              <w:rPr>
                <w:noProof/>
                <w:webHidden/>
              </w:rPr>
              <w:tab/>
            </w:r>
            <w:r>
              <w:rPr>
                <w:noProof/>
                <w:webHidden/>
              </w:rPr>
              <w:fldChar w:fldCharType="begin"/>
            </w:r>
            <w:r>
              <w:rPr>
                <w:noProof/>
                <w:webHidden/>
              </w:rPr>
              <w:instrText xml:space="preserve"> PAGEREF _Toc118113088 \h </w:instrText>
            </w:r>
            <w:r>
              <w:rPr>
                <w:noProof/>
                <w:webHidden/>
              </w:rPr>
            </w:r>
            <w:r>
              <w:rPr>
                <w:noProof/>
                <w:webHidden/>
              </w:rPr>
              <w:fldChar w:fldCharType="separate"/>
            </w:r>
            <w:r>
              <w:rPr>
                <w:noProof/>
                <w:webHidden/>
              </w:rPr>
              <w:t>30</w:t>
            </w:r>
            <w:r>
              <w:rPr>
                <w:noProof/>
                <w:webHidden/>
              </w:rPr>
              <w:fldChar w:fldCharType="end"/>
            </w:r>
          </w:hyperlink>
        </w:p>
        <w:p w14:paraId="6E944E00"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089" w:history="1">
            <w:r w:rsidRPr="00C012C9">
              <w:rPr>
                <w:rStyle w:val="Hyperlink"/>
                <w:rFonts w:eastAsia="Calibri"/>
                <w:noProof/>
                <w:lang w:val="ka-GE"/>
              </w:rPr>
              <w:t>5</w:t>
            </w:r>
            <w:r>
              <w:rPr>
                <w:rFonts w:asciiTheme="minorHAnsi" w:eastAsiaTheme="minorEastAsia" w:hAnsiTheme="minorHAnsi"/>
                <w:noProof/>
                <w:lang w:val="fr-FR" w:eastAsia="fr-FR"/>
              </w:rPr>
              <w:tab/>
            </w:r>
            <w:r w:rsidRPr="00C012C9">
              <w:rPr>
                <w:rStyle w:val="Hyperlink"/>
                <w:rFonts w:eastAsia="Calibri"/>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noProof/>
                <w:webHidden/>
              </w:rPr>
              <w:tab/>
            </w:r>
            <w:r>
              <w:rPr>
                <w:noProof/>
                <w:webHidden/>
              </w:rPr>
              <w:fldChar w:fldCharType="begin"/>
            </w:r>
            <w:r>
              <w:rPr>
                <w:noProof/>
                <w:webHidden/>
              </w:rPr>
              <w:instrText xml:space="preserve"> PAGEREF _Toc118113089 \h </w:instrText>
            </w:r>
            <w:r>
              <w:rPr>
                <w:noProof/>
                <w:webHidden/>
              </w:rPr>
            </w:r>
            <w:r>
              <w:rPr>
                <w:noProof/>
                <w:webHidden/>
              </w:rPr>
              <w:fldChar w:fldCharType="separate"/>
            </w:r>
            <w:r>
              <w:rPr>
                <w:noProof/>
                <w:webHidden/>
              </w:rPr>
              <w:t>33</w:t>
            </w:r>
            <w:r>
              <w:rPr>
                <w:noProof/>
                <w:webHidden/>
              </w:rPr>
              <w:fldChar w:fldCharType="end"/>
            </w:r>
          </w:hyperlink>
        </w:p>
        <w:p w14:paraId="4A813FF3"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90" w:history="1">
            <w:r w:rsidRPr="00C012C9">
              <w:rPr>
                <w:rStyle w:val="Hyperlink"/>
                <w:noProof/>
                <w:lang w:val="ka-GE"/>
              </w:rPr>
              <w:t>5.1</w:t>
            </w:r>
            <w:r>
              <w:rPr>
                <w:rFonts w:asciiTheme="minorHAnsi" w:eastAsiaTheme="minorEastAsia" w:hAnsiTheme="minorHAnsi"/>
                <w:noProof/>
                <w:lang w:val="fr-FR" w:eastAsia="fr-FR"/>
              </w:rPr>
              <w:tab/>
            </w:r>
            <w:r w:rsidRPr="00C012C9">
              <w:rPr>
                <w:rStyle w:val="Hyperlink"/>
                <w:noProof/>
                <w:lang w:val="ka-GE"/>
              </w:rPr>
              <w:t>არაქმედების ალტერნატივა/პროექტის საჭიროების დასაბუთება</w:t>
            </w:r>
            <w:r>
              <w:rPr>
                <w:noProof/>
                <w:webHidden/>
              </w:rPr>
              <w:tab/>
            </w:r>
            <w:r>
              <w:rPr>
                <w:noProof/>
                <w:webHidden/>
              </w:rPr>
              <w:fldChar w:fldCharType="begin"/>
            </w:r>
            <w:r>
              <w:rPr>
                <w:noProof/>
                <w:webHidden/>
              </w:rPr>
              <w:instrText xml:space="preserve"> PAGEREF _Toc118113090 \h </w:instrText>
            </w:r>
            <w:r>
              <w:rPr>
                <w:noProof/>
                <w:webHidden/>
              </w:rPr>
            </w:r>
            <w:r>
              <w:rPr>
                <w:noProof/>
                <w:webHidden/>
              </w:rPr>
              <w:fldChar w:fldCharType="separate"/>
            </w:r>
            <w:r>
              <w:rPr>
                <w:noProof/>
                <w:webHidden/>
              </w:rPr>
              <w:t>33</w:t>
            </w:r>
            <w:r>
              <w:rPr>
                <w:noProof/>
                <w:webHidden/>
              </w:rPr>
              <w:fldChar w:fldCharType="end"/>
            </w:r>
          </w:hyperlink>
        </w:p>
        <w:p w14:paraId="5B7F211F"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91" w:history="1">
            <w:r w:rsidRPr="00C012C9">
              <w:rPr>
                <w:rStyle w:val="Hyperlink"/>
                <w:noProof/>
                <w:lang w:val="ka-GE"/>
              </w:rPr>
              <w:t>5.2</w:t>
            </w:r>
            <w:r>
              <w:rPr>
                <w:rFonts w:asciiTheme="minorHAnsi" w:eastAsiaTheme="minorEastAsia" w:hAnsiTheme="minorHAnsi"/>
                <w:noProof/>
                <w:lang w:val="fr-FR" w:eastAsia="fr-FR"/>
              </w:rPr>
              <w:tab/>
            </w:r>
            <w:r w:rsidRPr="00C012C9">
              <w:rPr>
                <w:rStyle w:val="Hyperlink"/>
                <w:noProof/>
                <w:lang w:val="ka-GE"/>
              </w:rPr>
              <w:t>ახალი ფერმის განთავსების ადგილის ალტერნატივები</w:t>
            </w:r>
            <w:r>
              <w:rPr>
                <w:noProof/>
                <w:webHidden/>
              </w:rPr>
              <w:tab/>
            </w:r>
            <w:r>
              <w:rPr>
                <w:noProof/>
                <w:webHidden/>
              </w:rPr>
              <w:fldChar w:fldCharType="begin"/>
            </w:r>
            <w:r>
              <w:rPr>
                <w:noProof/>
                <w:webHidden/>
              </w:rPr>
              <w:instrText xml:space="preserve"> PAGEREF _Toc118113091 \h </w:instrText>
            </w:r>
            <w:r>
              <w:rPr>
                <w:noProof/>
                <w:webHidden/>
              </w:rPr>
            </w:r>
            <w:r>
              <w:rPr>
                <w:noProof/>
                <w:webHidden/>
              </w:rPr>
              <w:fldChar w:fldCharType="separate"/>
            </w:r>
            <w:r>
              <w:rPr>
                <w:noProof/>
                <w:webHidden/>
              </w:rPr>
              <w:t>34</w:t>
            </w:r>
            <w:r>
              <w:rPr>
                <w:noProof/>
                <w:webHidden/>
              </w:rPr>
              <w:fldChar w:fldCharType="end"/>
            </w:r>
          </w:hyperlink>
        </w:p>
        <w:p w14:paraId="372685E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92" w:history="1">
            <w:r w:rsidRPr="00C012C9">
              <w:rPr>
                <w:rStyle w:val="Hyperlink"/>
                <w:noProof/>
                <w:lang w:val="ka-GE"/>
              </w:rPr>
              <w:t>5.3</w:t>
            </w:r>
            <w:r>
              <w:rPr>
                <w:rFonts w:asciiTheme="minorHAnsi" w:eastAsiaTheme="minorEastAsia" w:hAnsiTheme="minorHAnsi"/>
                <w:noProof/>
                <w:lang w:val="fr-FR" w:eastAsia="fr-FR"/>
              </w:rPr>
              <w:tab/>
            </w:r>
            <w:r w:rsidRPr="00C012C9">
              <w:rPr>
                <w:rStyle w:val="Hyperlink"/>
                <w:noProof/>
                <w:lang w:val="ka-GE"/>
              </w:rPr>
              <w:t>ტექნოლოგიური ალტერნატივები</w:t>
            </w:r>
            <w:r>
              <w:rPr>
                <w:noProof/>
                <w:webHidden/>
              </w:rPr>
              <w:tab/>
            </w:r>
            <w:r>
              <w:rPr>
                <w:noProof/>
                <w:webHidden/>
              </w:rPr>
              <w:fldChar w:fldCharType="begin"/>
            </w:r>
            <w:r>
              <w:rPr>
                <w:noProof/>
                <w:webHidden/>
              </w:rPr>
              <w:instrText xml:space="preserve"> PAGEREF _Toc118113092 \h </w:instrText>
            </w:r>
            <w:r>
              <w:rPr>
                <w:noProof/>
                <w:webHidden/>
              </w:rPr>
            </w:r>
            <w:r>
              <w:rPr>
                <w:noProof/>
                <w:webHidden/>
              </w:rPr>
              <w:fldChar w:fldCharType="separate"/>
            </w:r>
            <w:r>
              <w:rPr>
                <w:noProof/>
                <w:webHidden/>
              </w:rPr>
              <w:t>35</w:t>
            </w:r>
            <w:r>
              <w:rPr>
                <w:noProof/>
                <w:webHidden/>
              </w:rPr>
              <w:fldChar w:fldCharType="end"/>
            </w:r>
          </w:hyperlink>
        </w:p>
        <w:p w14:paraId="5BEC522D"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093" w:history="1">
            <w:r w:rsidRPr="00C012C9">
              <w:rPr>
                <w:rStyle w:val="Hyperlink"/>
                <w:noProof/>
                <w:lang w:val="ka-GE"/>
              </w:rPr>
              <w:t>6</w:t>
            </w:r>
            <w:r>
              <w:rPr>
                <w:rFonts w:asciiTheme="minorHAnsi" w:eastAsiaTheme="minorEastAsia" w:hAnsiTheme="minorHAnsi"/>
                <w:noProof/>
                <w:lang w:val="fr-FR" w:eastAsia="fr-FR"/>
              </w:rPr>
              <w:tab/>
            </w:r>
            <w:r w:rsidRPr="00C012C9">
              <w:rPr>
                <w:rStyle w:val="Hyperlink"/>
                <w:noProof/>
                <w:lang w:val="ka-GE"/>
              </w:rPr>
              <w:t>საპროექტო დერეფნის ბუნებრივი და სოციალურ-ეკონომიკური მდგომარეობა - ფონური მახასიათებლები, საველე კვლევის შედეგები</w:t>
            </w:r>
            <w:r>
              <w:rPr>
                <w:noProof/>
                <w:webHidden/>
              </w:rPr>
              <w:tab/>
            </w:r>
            <w:r>
              <w:rPr>
                <w:noProof/>
                <w:webHidden/>
              </w:rPr>
              <w:fldChar w:fldCharType="begin"/>
            </w:r>
            <w:r>
              <w:rPr>
                <w:noProof/>
                <w:webHidden/>
              </w:rPr>
              <w:instrText xml:space="preserve"> PAGEREF _Toc118113093 \h </w:instrText>
            </w:r>
            <w:r>
              <w:rPr>
                <w:noProof/>
                <w:webHidden/>
              </w:rPr>
            </w:r>
            <w:r>
              <w:rPr>
                <w:noProof/>
                <w:webHidden/>
              </w:rPr>
              <w:fldChar w:fldCharType="separate"/>
            </w:r>
            <w:r>
              <w:rPr>
                <w:noProof/>
                <w:webHidden/>
              </w:rPr>
              <w:t>36</w:t>
            </w:r>
            <w:r>
              <w:rPr>
                <w:noProof/>
                <w:webHidden/>
              </w:rPr>
              <w:fldChar w:fldCharType="end"/>
            </w:r>
          </w:hyperlink>
        </w:p>
        <w:p w14:paraId="14195EF8"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94" w:history="1">
            <w:r w:rsidRPr="00C012C9">
              <w:rPr>
                <w:rStyle w:val="Hyperlink"/>
                <w:noProof/>
                <w:lang w:val="ka-GE"/>
              </w:rPr>
              <w:t>6.1</w:t>
            </w:r>
            <w:r>
              <w:rPr>
                <w:rFonts w:asciiTheme="minorHAnsi" w:eastAsiaTheme="minorEastAsia" w:hAnsiTheme="minorHAnsi"/>
                <w:noProof/>
                <w:lang w:val="fr-FR" w:eastAsia="fr-FR"/>
              </w:rPr>
              <w:tab/>
            </w:r>
            <w:r w:rsidRPr="00C012C9">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_Toc118113094 \h </w:instrText>
            </w:r>
            <w:r>
              <w:rPr>
                <w:noProof/>
                <w:webHidden/>
              </w:rPr>
            </w:r>
            <w:r>
              <w:rPr>
                <w:noProof/>
                <w:webHidden/>
              </w:rPr>
              <w:fldChar w:fldCharType="separate"/>
            </w:r>
            <w:r>
              <w:rPr>
                <w:noProof/>
                <w:webHidden/>
              </w:rPr>
              <w:t>36</w:t>
            </w:r>
            <w:r>
              <w:rPr>
                <w:noProof/>
                <w:webHidden/>
              </w:rPr>
              <w:fldChar w:fldCharType="end"/>
            </w:r>
          </w:hyperlink>
        </w:p>
        <w:p w14:paraId="2C5D02A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095" w:history="1">
            <w:r w:rsidRPr="00C012C9">
              <w:rPr>
                <w:rStyle w:val="Hyperlink"/>
                <w:noProof/>
                <w:lang w:val="ka-GE"/>
              </w:rPr>
              <w:t>6.2</w:t>
            </w:r>
            <w:r>
              <w:rPr>
                <w:rFonts w:asciiTheme="minorHAnsi" w:eastAsiaTheme="minorEastAsia" w:hAnsiTheme="minorHAnsi"/>
                <w:noProof/>
                <w:lang w:val="fr-FR" w:eastAsia="fr-FR"/>
              </w:rPr>
              <w:tab/>
            </w:r>
            <w:r w:rsidRPr="00C012C9">
              <w:rPr>
                <w:rStyle w:val="Hyperlink"/>
                <w:noProof/>
                <w:lang w:val="ka-GE"/>
              </w:rPr>
              <w:t>სოციალურ-ეკონომიკური გარემო</w:t>
            </w:r>
            <w:r>
              <w:rPr>
                <w:noProof/>
                <w:webHidden/>
              </w:rPr>
              <w:tab/>
            </w:r>
            <w:r>
              <w:rPr>
                <w:noProof/>
                <w:webHidden/>
              </w:rPr>
              <w:fldChar w:fldCharType="begin"/>
            </w:r>
            <w:r>
              <w:rPr>
                <w:noProof/>
                <w:webHidden/>
              </w:rPr>
              <w:instrText xml:space="preserve"> PAGEREF _Toc118113095 \h </w:instrText>
            </w:r>
            <w:r>
              <w:rPr>
                <w:noProof/>
                <w:webHidden/>
              </w:rPr>
            </w:r>
            <w:r>
              <w:rPr>
                <w:noProof/>
                <w:webHidden/>
              </w:rPr>
              <w:fldChar w:fldCharType="separate"/>
            </w:r>
            <w:r>
              <w:rPr>
                <w:noProof/>
                <w:webHidden/>
              </w:rPr>
              <w:t>37</w:t>
            </w:r>
            <w:r>
              <w:rPr>
                <w:noProof/>
                <w:webHidden/>
              </w:rPr>
              <w:fldChar w:fldCharType="end"/>
            </w:r>
          </w:hyperlink>
        </w:p>
        <w:p w14:paraId="073C4B44"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96" w:history="1">
            <w:r w:rsidRPr="00C012C9">
              <w:rPr>
                <w:rStyle w:val="Hyperlink"/>
                <w:noProof/>
                <w:lang w:val="ka-GE"/>
              </w:rPr>
              <w:t>6.2.1</w:t>
            </w:r>
            <w:r>
              <w:rPr>
                <w:rFonts w:asciiTheme="minorHAnsi" w:eastAsiaTheme="minorEastAsia" w:hAnsiTheme="minorHAnsi"/>
                <w:noProof/>
                <w:lang w:val="fr-FR" w:eastAsia="fr-FR"/>
              </w:rPr>
              <w:tab/>
            </w:r>
            <w:r w:rsidRPr="00C012C9">
              <w:rPr>
                <w:rStyle w:val="Hyperlink"/>
                <w:noProof/>
                <w:lang w:val="ka-GE"/>
              </w:rPr>
              <w:t>დემოგრაფიული მდგომარეობა</w:t>
            </w:r>
            <w:r>
              <w:rPr>
                <w:noProof/>
                <w:webHidden/>
              </w:rPr>
              <w:tab/>
            </w:r>
            <w:r>
              <w:rPr>
                <w:noProof/>
                <w:webHidden/>
              </w:rPr>
              <w:fldChar w:fldCharType="begin"/>
            </w:r>
            <w:r>
              <w:rPr>
                <w:noProof/>
                <w:webHidden/>
              </w:rPr>
              <w:instrText xml:space="preserve"> PAGEREF _Toc118113096 \h </w:instrText>
            </w:r>
            <w:r>
              <w:rPr>
                <w:noProof/>
                <w:webHidden/>
              </w:rPr>
            </w:r>
            <w:r>
              <w:rPr>
                <w:noProof/>
                <w:webHidden/>
              </w:rPr>
              <w:fldChar w:fldCharType="separate"/>
            </w:r>
            <w:r>
              <w:rPr>
                <w:noProof/>
                <w:webHidden/>
              </w:rPr>
              <w:t>37</w:t>
            </w:r>
            <w:r>
              <w:rPr>
                <w:noProof/>
                <w:webHidden/>
              </w:rPr>
              <w:fldChar w:fldCharType="end"/>
            </w:r>
          </w:hyperlink>
        </w:p>
        <w:p w14:paraId="2F202DD2"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97" w:history="1">
            <w:r w:rsidRPr="00C012C9">
              <w:rPr>
                <w:rStyle w:val="Hyperlink"/>
                <w:rFonts w:eastAsia="Calibri"/>
                <w:noProof/>
                <w:lang w:val="ka-GE"/>
              </w:rPr>
              <w:t>6.2.2</w:t>
            </w:r>
            <w:r>
              <w:rPr>
                <w:rFonts w:asciiTheme="minorHAnsi" w:eastAsiaTheme="minorEastAsia" w:hAnsiTheme="minorHAnsi"/>
                <w:noProof/>
                <w:lang w:val="fr-FR" w:eastAsia="fr-FR"/>
              </w:rPr>
              <w:tab/>
            </w:r>
            <w:r w:rsidRPr="00C012C9">
              <w:rPr>
                <w:rStyle w:val="Hyperlink"/>
                <w:rFonts w:eastAsia="Calibri"/>
                <w:noProof/>
                <w:lang w:val="ka-GE"/>
              </w:rPr>
              <w:t>დასაქმება და უმუშევრობა</w:t>
            </w:r>
            <w:r>
              <w:rPr>
                <w:noProof/>
                <w:webHidden/>
              </w:rPr>
              <w:tab/>
            </w:r>
            <w:r>
              <w:rPr>
                <w:noProof/>
                <w:webHidden/>
              </w:rPr>
              <w:fldChar w:fldCharType="begin"/>
            </w:r>
            <w:r>
              <w:rPr>
                <w:noProof/>
                <w:webHidden/>
              </w:rPr>
              <w:instrText xml:space="preserve"> PAGEREF _Toc118113097 \h </w:instrText>
            </w:r>
            <w:r>
              <w:rPr>
                <w:noProof/>
                <w:webHidden/>
              </w:rPr>
            </w:r>
            <w:r>
              <w:rPr>
                <w:noProof/>
                <w:webHidden/>
              </w:rPr>
              <w:fldChar w:fldCharType="separate"/>
            </w:r>
            <w:r>
              <w:rPr>
                <w:noProof/>
                <w:webHidden/>
              </w:rPr>
              <w:t>37</w:t>
            </w:r>
            <w:r>
              <w:rPr>
                <w:noProof/>
                <w:webHidden/>
              </w:rPr>
              <w:fldChar w:fldCharType="end"/>
            </w:r>
          </w:hyperlink>
        </w:p>
        <w:p w14:paraId="008A9B0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98" w:history="1">
            <w:r w:rsidRPr="00C012C9">
              <w:rPr>
                <w:rStyle w:val="Hyperlink"/>
                <w:noProof/>
                <w:lang w:val="ka-GE"/>
              </w:rPr>
              <w:t>6.2.3</w:t>
            </w:r>
            <w:r>
              <w:rPr>
                <w:rFonts w:asciiTheme="minorHAnsi" w:eastAsiaTheme="minorEastAsia" w:hAnsiTheme="minorHAnsi"/>
                <w:noProof/>
                <w:lang w:val="fr-FR" w:eastAsia="fr-FR"/>
              </w:rPr>
              <w:tab/>
            </w:r>
            <w:r w:rsidRPr="00C012C9">
              <w:rPr>
                <w:rStyle w:val="Hyperlink"/>
                <w:noProof/>
                <w:lang w:val="ka-GE"/>
              </w:rPr>
              <w:t>ეკონომიკა</w:t>
            </w:r>
            <w:r>
              <w:rPr>
                <w:noProof/>
                <w:webHidden/>
              </w:rPr>
              <w:tab/>
            </w:r>
            <w:r>
              <w:rPr>
                <w:noProof/>
                <w:webHidden/>
              </w:rPr>
              <w:fldChar w:fldCharType="begin"/>
            </w:r>
            <w:r>
              <w:rPr>
                <w:noProof/>
                <w:webHidden/>
              </w:rPr>
              <w:instrText xml:space="preserve"> PAGEREF _Toc118113098 \h </w:instrText>
            </w:r>
            <w:r>
              <w:rPr>
                <w:noProof/>
                <w:webHidden/>
              </w:rPr>
            </w:r>
            <w:r>
              <w:rPr>
                <w:noProof/>
                <w:webHidden/>
              </w:rPr>
              <w:fldChar w:fldCharType="separate"/>
            </w:r>
            <w:r>
              <w:rPr>
                <w:noProof/>
                <w:webHidden/>
              </w:rPr>
              <w:t>39</w:t>
            </w:r>
            <w:r>
              <w:rPr>
                <w:noProof/>
                <w:webHidden/>
              </w:rPr>
              <w:fldChar w:fldCharType="end"/>
            </w:r>
          </w:hyperlink>
        </w:p>
        <w:p w14:paraId="6069DE77"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099" w:history="1">
            <w:r w:rsidRPr="00C012C9">
              <w:rPr>
                <w:rStyle w:val="Hyperlink"/>
                <w:noProof/>
                <w:lang w:val="ka-GE"/>
              </w:rPr>
              <w:t>6.2.4</w:t>
            </w:r>
            <w:r>
              <w:rPr>
                <w:rFonts w:asciiTheme="minorHAnsi" w:eastAsiaTheme="minorEastAsia" w:hAnsiTheme="minorHAnsi"/>
                <w:noProof/>
                <w:lang w:val="fr-FR" w:eastAsia="fr-FR"/>
              </w:rPr>
              <w:tab/>
            </w:r>
            <w:r w:rsidRPr="00C012C9">
              <w:rPr>
                <w:rStyle w:val="Hyperlink"/>
                <w:noProof/>
                <w:lang w:val="ka-GE"/>
              </w:rPr>
              <w:t>სოფლის მეურნეობა</w:t>
            </w:r>
            <w:r>
              <w:rPr>
                <w:noProof/>
                <w:webHidden/>
              </w:rPr>
              <w:tab/>
            </w:r>
            <w:r>
              <w:rPr>
                <w:noProof/>
                <w:webHidden/>
              </w:rPr>
              <w:fldChar w:fldCharType="begin"/>
            </w:r>
            <w:r>
              <w:rPr>
                <w:noProof/>
                <w:webHidden/>
              </w:rPr>
              <w:instrText xml:space="preserve"> PAGEREF _Toc118113099 \h </w:instrText>
            </w:r>
            <w:r>
              <w:rPr>
                <w:noProof/>
                <w:webHidden/>
              </w:rPr>
            </w:r>
            <w:r>
              <w:rPr>
                <w:noProof/>
                <w:webHidden/>
              </w:rPr>
              <w:fldChar w:fldCharType="separate"/>
            </w:r>
            <w:r>
              <w:rPr>
                <w:noProof/>
                <w:webHidden/>
              </w:rPr>
              <w:t>39</w:t>
            </w:r>
            <w:r>
              <w:rPr>
                <w:noProof/>
                <w:webHidden/>
              </w:rPr>
              <w:fldChar w:fldCharType="end"/>
            </w:r>
          </w:hyperlink>
        </w:p>
        <w:p w14:paraId="5888584B"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0" w:history="1">
            <w:r w:rsidRPr="00C012C9">
              <w:rPr>
                <w:rStyle w:val="Hyperlink"/>
                <w:noProof/>
                <w:lang w:val="ka-GE"/>
              </w:rPr>
              <w:t>6.2.5</w:t>
            </w:r>
            <w:r>
              <w:rPr>
                <w:rFonts w:asciiTheme="minorHAnsi" w:eastAsiaTheme="minorEastAsia" w:hAnsiTheme="minorHAnsi"/>
                <w:noProof/>
                <w:lang w:val="fr-FR" w:eastAsia="fr-FR"/>
              </w:rPr>
              <w:tab/>
            </w:r>
            <w:r w:rsidRPr="00C012C9">
              <w:rPr>
                <w:rStyle w:val="Hyperlink"/>
                <w:noProof/>
                <w:lang w:val="ka-GE"/>
              </w:rPr>
              <w:t>ბუნებრივი რესურსები</w:t>
            </w:r>
            <w:r>
              <w:rPr>
                <w:noProof/>
                <w:webHidden/>
              </w:rPr>
              <w:tab/>
            </w:r>
            <w:r>
              <w:rPr>
                <w:noProof/>
                <w:webHidden/>
              </w:rPr>
              <w:fldChar w:fldCharType="begin"/>
            </w:r>
            <w:r>
              <w:rPr>
                <w:noProof/>
                <w:webHidden/>
              </w:rPr>
              <w:instrText xml:space="preserve"> PAGEREF _Toc118113100 \h </w:instrText>
            </w:r>
            <w:r>
              <w:rPr>
                <w:noProof/>
                <w:webHidden/>
              </w:rPr>
            </w:r>
            <w:r>
              <w:rPr>
                <w:noProof/>
                <w:webHidden/>
              </w:rPr>
              <w:fldChar w:fldCharType="separate"/>
            </w:r>
            <w:r>
              <w:rPr>
                <w:noProof/>
                <w:webHidden/>
              </w:rPr>
              <w:t>40</w:t>
            </w:r>
            <w:r>
              <w:rPr>
                <w:noProof/>
                <w:webHidden/>
              </w:rPr>
              <w:fldChar w:fldCharType="end"/>
            </w:r>
          </w:hyperlink>
        </w:p>
        <w:p w14:paraId="01B00B1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1" w:history="1">
            <w:r w:rsidRPr="00C012C9">
              <w:rPr>
                <w:rStyle w:val="Hyperlink"/>
                <w:noProof/>
                <w:lang w:val="ka-GE"/>
              </w:rPr>
              <w:t>6.2.6</w:t>
            </w:r>
            <w:r>
              <w:rPr>
                <w:rFonts w:asciiTheme="minorHAnsi" w:eastAsiaTheme="minorEastAsia" w:hAnsiTheme="minorHAnsi"/>
                <w:noProof/>
                <w:lang w:val="fr-FR" w:eastAsia="fr-FR"/>
              </w:rPr>
              <w:tab/>
            </w:r>
            <w:r w:rsidRPr="00C012C9">
              <w:rPr>
                <w:rStyle w:val="Hyperlink"/>
                <w:noProof/>
                <w:lang w:val="ka-GE"/>
              </w:rPr>
              <w:t>ინფრასტრუქტურა</w:t>
            </w:r>
            <w:r>
              <w:rPr>
                <w:noProof/>
                <w:webHidden/>
              </w:rPr>
              <w:tab/>
            </w:r>
            <w:r>
              <w:rPr>
                <w:noProof/>
                <w:webHidden/>
              </w:rPr>
              <w:fldChar w:fldCharType="begin"/>
            </w:r>
            <w:r>
              <w:rPr>
                <w:noProof/>
                <w:webHidden/>
              </w:rPr>
              <w:instrText xml:space="preserve"> PAGEREF _Toc118113101 \h </w:instrText>
            </w:r>
            <w:r>
              <w:rPr>
                <w:noProof/>
                <w:webHidden/>
              </w:rPr>
            </w:r>
            <w:r>
              <w:rPr>
                <w:noProof/>
                <w:webHidden/>
              </w:rPr>
              <w:fldChar w:fldCharType="separate"/>
            </w:r>
            <w:r>
              <w:rPr>
                <w:noProof/>
                <w:webHidden/>
              </w:rPr>
              <w:t>40</w:t>
            </w:r>
            <w:r>
              <w:rPr>
                <w:noProof/>
                <w:webHidden/>
              </w:rPr>
              <w:fldChar w:fldCharType="end"/>
            </w:r>
          </w:hyperlink>
        </w:p>
        <w:p w14:paraId="59A73784"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2" w:history="1">
            <w:r w:rsidRPr="00C012C9">
              <w:rPr>
                <w:rStyle w:val="Hyperlink"/>
                <w:noProof/>
                <w:lang w:val="ka-GE"/>
              </w:rPr>
              <w:t>6.2.7</w:t>
            </w:r>
            <w:r>
              <w:rPr>
                <w:rFonts w:asciiTheme="minorHAnsi" w:eastAsiaTheme="minorEastAsia" w:hAnsiTheme="minorHAnsi"/>
                <w:noProof/>
                <w:lang w:val="fr-FR" w:eastAsia="fr-FR"/>
              </w:rPr>
              <w:tab/>
            </w:r>
            <w:r w:rsidRPr="00C012C9">
              <w:rPr>
                <w:rStyle w:val="Hyperlink"/>
                <w:noProof/>
                <w:lang w:val="ka-GE"/>
              </w:rPr>
              <w:t>ჯანდაცვა</w:t>
            </w:r>
            <w:r>
              <w:rPr>
                <w:noProof/>
                <w:webHidden/>
              </w:rPr>
              <w:tab/>
            </w:r>
            <w:r>
              <w:rPr>
                <w:noProof/>
                <w:webHidden/>
              </w:rPr>
              <w:fldChar w:fldCharType="begin"/>
            </w:r>
            <w:r>
              <w:rPr>
                <w:noProof/>
                <w:webHidden/>
              </w:rPr>
              <w:instrText xml:space="preserve"> PAGEREF _Toc118113102 \h </w:instrText>
            </w:r>
            <w:r>
              <w:rPr>
                <w:noProof/>
                <w:webHidden/>
              </w:rPr>
            </w:r>
            <w:r>
              <w:rPr>
                <w:noProof/>
                <w:webHidden/>
              </w:rPr>
              <w:fldChar w:fldCharType="separate"/>
            </w:r>
            <w:r>
              <w:rPr>
                <w:noProof/>
                <w:webHidden/>
              </w:rPr>
              <w:t>41</w:t>
            </w:r>
            <w:r>
              <w:rPr>
                <w:noProof/>
                <w:webHidden/>
              </w:rPr>
              <w:fldChar w:fldCharType="end"/>
            </w:r>
          </w:hyperlink>
        </w:p>
        <w:p w14:paraId="7F09B6F1"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3" w:history="1">
            <w:r w:rsidRPr="00C012C9">
              <w:rPr>
                <w:rStyle w:val="Hyperlink"/>
                <w:noProof/>
                <w:lang w:val="ka-GE"/>
              </w:rPr>
              <w:t>6.2.8</w:t>
            </w:r>
            <w:r>
              <w:rPr>
                <w:rFonts w:asciiTheme="minorHAnsi" w:eastAsiaTheme="minorEastAsia" w:hAnsiTheme="minorHAnsi"/>
                <w:noProof/>
                <w:lang w:val="fr-FR" w:eastAsia="fr-FR"/>
              </w:rPr>
              <w:tab/>
            </w:r>
            <w:r w:rsidRPr="00C012C9">
              <w:rPr>
                <w:rStyle w:val="Hyperlink"/>
                <w:noProof/>
                <w:lang w:val="ka-GE"/>
              </w:rPr>
              <w:t>განათლება</w:t>
            </w:r>
            <w:r>
              <w:rPr>
                <w:noProof/>
                <w:webHidden/>
              </w:rPr>
              <w:tab/>
            </w:r>
            <w:r>
              <w:rPr>
                <w:noProof/>
                <w:webHidden/>
              </w:rPr>
              <w:fldChar w:fldCharType="begin"/>
            </w:r>
            <w:r>
              <w:rPr>
                <w:noProof/>
                <w:webHidden/>
              </w:rPr>
              <w:instrText xml:space="preserve"> PAGEREF _Toc118113103 \h </w:instrText>
            </w:r>
            <w:r>
              <w:rPr>
                <w:noProof/>
                <w:webHidden/>
              </w:rPr>
            </w:r>
            <w:r>
              <w:rPr>
                <w:noProof/>
                <w:webHidden/>
              </w:rPr>
              <w:fldChar w:fldCharType="separate"/>
            </w:r>
            <w:r>
              <w:rPr>
                <w:noProof/>
                <w:webHidden/>
              </w:rPr>
              <w:t>41</w:t>
            </w:r>
            <w:r>
              <w:rPr>
                <w:noProof/>
                <w:webHidden/>
              </w:rPr>
              <w:fldChar w:fldCharType="end"/>
            </w:r>
          </w:hyperlink>
        </w:p>
        <w:p w14:paraId="32BC334A"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4" w:history="1">
            <w:r w:rsidRPr="00C012C9">
              <w:rPr>
                <w:rStyle w:val="Hyperlink"/>
                <w:noProof/>
                <w:lang w:val="ka-GE"/>
              </w:rPr>
              <w:t>6.2.9</w:t>
            </w:r>
            <w:r>
              <w:rPr>
                <w:rFonts w:asciiTheme="minorHAnsi" w:eastAsiaTheme="minorEastAsia" w:hAnsiTheme="minorHAnsi"/>
                <w:noProof/>
                <w:lang w:val="fr-FR" w:eastAsia="fr-FR"/>
              </w:rPr>
              <w:tab/>
            </w:r>
            <w:r w:rsidRPr="00C012C9">
              <w:rPr>
                <w:rStyle w:val="Hyperlink"/>
                <w:noProof/>
                <w:lang w:val="ka-GE"/>
              </w:rPr>
              <w:t>ტურიზმი</w:t>
            </w:r>
            <w:r>
              <w:rPr>
                <w:noProof/>
                <w:webHidden/>
              </w:rPr>
              <w:tab/>
            </w:r>
            <w:r>
              <w:rPr>
                <w:noProof/>
                <w:webHidden/>
              </w:rPr>
              <w:fldChar w:fldCharType="begin"/>
            </w:r>
            <w:r>
              <w:rPr>
                <w:noProof/>
                <w:webHidden/>
              </w:rPr>
              <w:instrText xml:space="preserve"> PAGEREF _Toc118113104 \h </w:instrText>
            </w:r>
            <w:r>
              <w:rPr>
                <w:noProof/>
                <w:webHidden/>
              </w:rPr>
            </w:r>
            <w:r>
              <w:rPr>
                <w:noProof/>
                <w:webHidden/>
              </w:rPr>
              <w:fldChar w:fldCharType="separate"/>
            </w:r>
            <w:r>
              <w:rPr>
                <w:noProof/>
                <w:webHidden/>
              </w:rPr>
              <w:t>42</w:t>
            </w:r>
            <w:r>
              <w:rPr>
                <w:noProof/>
                <w:webHidden/>
              </w:rPr>
              <w:fldChar w:fldCharType="end"/>
            </w:r>
          </w:hyperlink>
        </w:p>
        <w:p w14:paraId="79085B8C"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5" w:history="1">
            <w:r w:rsidRPr="00C012C9">
              <w:rPr>
                <w:rStyle w:val="Hyperlink"/>
                <w:noProof/>
                <w:lang w:val="ka-GE"/>
              </w:rPr>
              <w:t>6.2.10</w:t>
            </w:r>
            <w:r>
              <w:rPr>
                <w:rFonts w:asciiTheme="minorHAnsi" w:eastAsiaTheme="minorEastAsia" w:hAnsiTheme="minorHAnsi"/>
                <w:noProof/>
                <w:lang w:val="fr-FR" w:eastAsia="fr-FR"/>
              </w:rPr>
              <w:tab/>
            </w:r>
            <w:r w:rsidRPr="00C012C9">
              <w:rPr>
                <w:rStyle w:val="Hyperlink"/>
                <w:noProof/>
                <w:lang w:val="ka-GE"/>
              </w:rPr>
              <w:t>კულტურული მემკვიდრეობა</w:t>
            </w:r>
            <w:r>
              <w:rPr>
                <w:noProof/>
                <w:webHidden/>
              </w:rPr>
              <w:tab/>
            </w:r>
            <w:r>
              <w:rPr>
                <w:noProof/>
                <w:webHidden/>
              </w:rPr>
              <w:fldChar w:fldCharType="begin"/>
            </w:r>
            <w:r>
              <w:rPr>
                <w:noProof/>
                <w:webHidden/>
              </w:rPr>
              <w:instrText xml:space="preserve"> PAGEREF _Toc118113105 \h </w:instrText>
            </w:r>
            <w:r>
              <w:rPr>
                <w:noProof/>
                <w:webHidden/>
              </w:rPr>
            </w:r>
            <w:r>
              <w:rPr>
                <w:noProof/>
                <w:webHidden/>
              </w:rPr>
              <w:fldChar w:fldCharType="separate"/>
            </w:r>
            <w:r>
              <w:rPr>
                <w:noProof/>
                <w:webHidden/>
              </w:rPr>
              <w:t>42</w:t>
            </w:r>
            <w:r>
              <w:rPr>
                <w:noProof/>
                <w:webHidden/>
              </w:rPr>
              <w:fldChar w:fldCharType="end"/>
            </w:r>
          </w:hyperlink>
        </w:p>
        <w:p w14:paraId="50ACF681"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06" w:history="1">
            <w:r w:rsidRPr="00C012C9">
              <w:rPr>
                <w:rStyle w:val="Hyperlink"/>
                <w:noProof/>
                <w:lang w:val="ka-GE"/>
              </w:rPr>
              <w:t>6.3</w:t>
            </w:r>
            <w:r>
              <w:rPr>
                <w:rFonts w:asciiTheme="minorHAnsi" w:eastAsiaTheme="minorEastAsia" w:hAnsiTheme="minorHAnsi"/>
                <w:noProof/>
                <w:lang w:val="fr-FR" w:eastAsia="fr-FR"/>
              </w:rPr>
              <w:tab/>
            </w:r>
            <w:r w:rsidRPr="00C012C9">
              <w:rPr>
                <w:rStyle w:val="Hyperlink"/>
                <w:noProof/>
                <w:lang w:val="ka-GE"/>
              </w:rPr>
              <w:t>ფიზიკურ-გეოგრაფიული გარემო</w:t>
            </w:r>
            <w:r>
              <w:rPr>
                <w:noProof/>
                <w:webHidden/>
              </w:rPr>
              <w:tab/>
            </w:r>
            <w:r>
              <w:rPr>
                <w:noProof/>
                <w:webHidden/>
              </w:rPr>
              <w:fldChar w:fldCharType="begin"/>
            </w:r>
            <w:r>
              <w:rPr>
                <w:noProof/>
                <w:webHidden/>
              </w:rPr>
              <w:instrText xml:space="preserve"> PAGEREF _Toc118113106 \h </w:instrText>
            </w:r>
            <w:r>
              <w:rPr>
                <w:noProof/>
                <w:webHidden/>
              </w:rPr>
            </w:r>
            <w:r>
              <w:rPr>
                <w:noProof/>
                <w:webHidden/>
              </w:rPr>
              <w:fldChar w:fldCharType="separate"/>
            </w:r>
            <w:r>
              <w:rPr>
                <w:noProof/>
                <w:webHidden/>
              </w:rPr>
              <w:t>43</w:t>
            </w:r>
            <w:r>
              <w:rPr>
                <w:noProof/>
                <w:webHidden/>
              </w:rPr>
              <w:fldChar w:fldCharType="end"/>
            </w:r>
          </w:hyperlink>
        </w:p>
        <w:p w14:paraId="16799B64"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7" w:history="1">
            <w:r w:rsidRPr="00C012C9">
              <w:rPr>
                <w:rStyle w:val="Hyperlink"/>
                <w:noProof/>
                <w:lang w:val="ka-GE"/>
              </w:rPr>
              <w:t>6.3.1</w:t>
            </w:r>
            <w:r>
              <w:rPr>
                <w:rFonts w:asciiTheme="minorHAnsi" w:eastAsiaTheme="minorEastAsia" w:hAnsiTheme="minorHAnsi"/>
                <w:noProof/>
                <w:lang w:val="fr-FR" w:eastAsia="fr-FR"/>
              </w:rPr>
              <w:tab/>
            </w:r>
            <w:r w:rsidRPr="00C012C9">
              <w:rPr>
                <w:rStyle w:val="Hyperlink"/>
                <w:noProof/>
                <w:lang w:val="ka-GE"/>
              </w:rPr>
              <w:t>კლიმატი და მეტეოროლოგიური პირობები</w:t>
            </w:r>
            <w:r>
              <w:rPr>
                <w:noProof/>
                <w:webHidden/>
              </w:rPr>
              <w:tab/>
            </w:r>
            <w:r>
              <w:rPr>
                <w:noProof/>
                <w:webHidden/>
              </w:rPr>
              <w:fldChar w:fldCharType="begin"/>
            </w:r>
            <w:r>
              <w:rPr>
                <w:noProof/>
                <w:webHidden/>
              </w:rPr>
              <w:instrText xml:space="preserve"> PAGEREF _Toc118113107 \h </w:instrText>
            </w:r>
            <w:r>
              <w:rPr>
                <w:noProof/>
                <w:webHidden/>
              </w:rPr>
            </w:r>
            <w:r>
              <w:rPr>
                <w:noProof/>
                <w:webHidden/>
              </w:rPr>
              <w:fldChar w:fldCharType="separate"/>
            </w:r>
            <w:r>
              <w:rPr>
                <w:noProof/>
                <w:webHidden/>
              </w:rPr>
              <w:t>43</w:t>
            </w:r>
            <w:r>
              <w:rPr>
                <w:noProof/>
                <w:webHidden/>
              </w:rPr>
              <w:fldChar w:fldCharType="end"/>
            </w:r>
          </w:hyperlink>
        </w:p>
        <w:p w14:paraId="524B0DB7"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08" w:history="1">
            <w:r w:rsidRPr="00C012C9">
              <w:rPr>
                <w:rStyle w:val="Hyperlink"/>
                <w:noProof/>
                <w:lang w:val="ka-GE"/>
              </w:rPr>
              <w:t>6.4</w:t>
            </w:r>
            <w:r>
              <w:rPr>
                <w:rFonts w:asciiTheme="minorHAnsi" w:eastAsiaTheme="minorEastAsia" w:hAnsiTheme="minorHAnsi"/>
                <w:noProof/>
                <w:lang w:val="fr-FR" w:eastAsia="fr-FR"/>
              </w:rPr>
              <w:tab/>
            </w:r>
            <w:r w:rsidRPr="00C012C9">
              <w:rPr>
                <w:rStyle w:val="Hyperlink"/>
                <w:noProof/>
                <w:lang w:val="ka-GE"/>
              </w:rPr>
              <w:t>გეოლოგიური პირობები</w:t>
            </w:r>
            <w:r>
              <w:rPr>
                <w:noProof/>
                <w:webHidden/>
              </w:rPr>
              <w:tab/>
            </w:r>
            <w:r>
              <w:rPr>
                <w:noProof/>
                <w:webHidden/>
              </w:rPr>
              <w:fldChar w:fldCharType="begin"/>
            </w:r>
            <w:r>
              <w:rPr>
                <w:noProof/>
                <w:webHidden/>
              </w:rPr>
              <w:instrText xml:space="preserve"> PAGEREF _Toc118113108 \h </w:instrText>
            </w:r>
            <w:r>
              <w:rPr>
                <w:noProof/>
                <w:webHidden/>
              </w:rPr>
            </w:r>
            <w:r>
              <w:rPr>
                <w:noProof/>
                <w:webHidden/>
              </w:rPr>
              <w:fldChar w:fldCharType="separate"/>
            </w:r>
            <w:r>
              <w:rPr>
                <w:noProof/>
                <w:webHidden/>
              </w:rPr>
              <w:t>45</w:t>
            </w:r>
            <w:r>
              <w:rPr>
                <w:noProof/>
                <w:webHidden/>
              </w:rPr>
              <w:fldChar w:fldCharType="end"/>
            </w:r>
          </w:hyperlink>
        </w:p>
        <w:p w14:paraId="2459FCC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09" w:history="1">
            <w:r w:rsidRPr="00C012C9">
              <w:rPr>
                <w:rStyle w:val="Hyperlink"/>
                <w:noProof/>
                <w:lang w:val="ka-GE"/>
              </w:rPr>
              <w:t>6.4.1</w:t>
            </w:r>
            <w:r>
              <w:rPr>
                <w:rFonts w:asciiTheme="minorHAnsi" w:eastAsiaTheme="minorEastAsia" w:hAnsiTheme="minorHAnsi"/>
                <w:noProof/>
                <w:lang w:val="fr-FR" w:eastAsia="fr-FR"/>
              </w:rPr>
              <w:tab/>
            </w:r>
            <w:r w:rsidRPr="00C012C9">
              <w:rPr>
                <w:rStyle w:val="Hyperlink"/>
                <w:noProof/>
                <w:lang w:val="ka-GE"/>
              </w:rPr>
              <w:t>გეომორფოლოგია</w:t>
            </w:r>
            <w:r>
              <w:rPr>
                <w:noProof/>
                <w:webHidden/>
              </w:rPr>
              <w:tab/>
            </w:r>
            <w:r>
              <w:rPr>
                <w:noProof/>
                <w:webHidden/>
              </w:rPr>
              <w:fldChar w:fldCharType="begin"/>
            </w:r>
            <w:r>
              <w:rPr>
                <w:noProof/>
                <w:webHidden/>
              </w:rPr>
              <w:instrText xml:space="preserve"> PAGEREF _Toc118113109 \h </w:instrText>
            </w:r>
            <w:r>
              <w:rPr>
                <w:noProof/>
                <w:webHidden/>
              </w:rPr>
            </w:r>
            <w:r>
              <w:rPr>
                <w:noProof/>
                <w:webHidden/>
              </w:rPr>
              <w:fldChar w:fldCharType="separate"/>
            </w:r>
            <w:r>
              <w:rPr>
                <w:noProof/>
                <w:webHidden/>
              </w:rPr>
              <w:t>45</w:t>
            </w:r>
            <w:r>
              <w:rPr>
                <w:noProof/>
                <w:webHidden/>
              </w:rPr>
              <w:fldChar w:fldCharType="end"/>
            </w:r>
          </w:hyperlink>
        </w:p>
        <w:p w14:paraId="2B4302DC"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0" w:history="1">
            <w:r w:rsidRPr="00C012C9">
              <w:rPr>
                <w:rStyle w:val="Hyperlink"/>
                <w:noProof/>
                <w:lang w:val="ka-GE"/>
              </w:rPr>
              <w:t>6.4.2</w:t>
            </w:r>
            <w:r>
              <w:rPr>
                <w:rFonts w:asciiTheme="minorHAnsi" w:eastAsiaTheme="minorEastAsia" w:hAnsiTheme="minorHAnsi"/>
                <w:noProof/>
                <w:lang w:val="fr-FR" w:eastAsia="fr-FR"/>
              </w:rPr>
              <w:tab/>
            </w:r>
            <w:r w:rsidRPr="00C012C9">
              <w:rPr>
                <w:rStyle w:val="Hyperlink"/>
                <w:noProof/>
                <w:lang w:val="ka-GE"/>
              </w:rPr>
              <w:t>რაიონის გეოლოგიური აგებულება</w:t>
            </w:r>
            <w:r>
              <w:rPr>
                <w:noProof/>
                <w:webHidden/>
              </w:rPr>
              <w:tab/>
            </w:r>
            <w:r>
              <w:rPr>
                <w:noProof/>
                <w:webHidden/>
              </w:rPr>
              <w:fldChar w:fldCharType="begin"/>
            </w:r>
            <w:r>
              <w:rPr>
                <w:noProof/>
                <w:webHidden/>
              </w:rPr>
              <w:instrText xml:space="preserve"> PAGEREF _Toc118113110 \h </w:instrText>
            </w:r>
            <w:r>
              <w:rPr>
                <w:noProof/>
                <w:webHidden/>
              </w:rPr>
            </w:r>
            <w:r>
              <w:rPr>
                <w:noProof/>
                <w:webHidden/>
              </w:rPr>
              <w:fldChar w:fldCharType="separate"/>
            </w:r>
            <w:r>
              <w:rPr>
                <w:noProof/>
                <w:webHidden/>
              </w:rPr>
              <w:t>46</w:t>
            </w:r>
            <w:r>
              <w:rPr>
                <w:noProof/>
                <w:webHidden/>
              </w:rPr>
              <w:fldChar w:fldCharType="end"/>
            </w:r>
          </w:hyperlink>
        </w:p>
        <w:p w14:paraId="44D17DF9"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1" w:history="1">
            <w:r w:rsidRPr="00C012C9">
              <w:rPr>
                <w:rStyle w:val="Hyperlink"/>
                <w:noProof/>
                <w:lang w:val="ka-GE"/>
              </w:rPr>
              <w:t>6.4.3</w:t>
            </w:r>
            <w:r>
              <w:rPr>
                <w:rFonts w:asciiTheme="minorHAnsi" w:eastAsiaTheme="minorEastAsia" w:hAnsiTheme="minorHAnsi"/>
                <w:noProof/>
                <w:lang w:val="fr-FR" w:eastAsia="fr-FR"/>
              </w:rPr>
              <w:tab/>
            </w:r>
            <w:r w:rsidRPr="00C012C9">
              <w:rPr>
                <w:rStyle w:val="Hyperlink"/>
                <w:noProof/>
                <w:lang w:val="ka-GE"/>
              </w:rPr>
              <w:t>რაიონის ტექტონიკა და სეისმურობა</w:t>
            </w:r>
            <w:r>
              <w:rPr>
                <w:noProof/>
                <w:webHidden/>
              </w:rPr>
              <w:tab/>
            </w:r>
            <w:r>
              <w:rPr>
                <w:noProof/>
                <w:webHidden/>
              </w:rPr>
              <w:fldChar w:fldCharType="begin"/>
            </w:r>
            <w:r>
              <w:rPr>
                <w:noProof/>
                <w:webHidden/>
              </w:rPr>
              <w:instrText xml:space="preserve"> PAGEREF _Toc118113111 \h </w:instrText>
            </w:r>
            <w:r>
              <w:rPr>
                <w:noProof/>
                <w:webHidden/>
              </w:rPr>
            </w:r>
            <w:r>
              <w:rPr>
                <w:noProof/>
                <w:webHidden/>
              </w:rPr>
              <w:fldChar w:fldCharType="separate"/>
            </w:r>
            <w:r>
              <w:rPr>
                <w:noProof/>
                <w:webHidden/>
              </w:rPr>
              <w:t>47</w:t>
            </w:r>
            <w:r>
              <w:rPr>
                <w:noProof/>
                <w:webHidden/>
              </w:rPr>
              <w:fldChar w:fldCharType="end"/>
            </w:r>
          </w:hyperlink>
        </w:p>
        <w:p w14:paraId="33DAA14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2" w:history="1">
            <w:r w:rsidRPr="00C012C9">
              <w:rPr>
                <w:rStyle w:val="Hyperlink"/>
                <w:noProof/>
                <w:lang w:val="ka-GE"/>
              </w:rPr>
              <w:t>6.4.4</w:t>
            </w:r>
            <w:r>
              <w:rPr>
                <w:rFonts w:asciiTheme="minorHAnsi" w:eastAsiaTheme="minorEastAsia" w:hAnsiTheme="minorHAnsi"/>
                <w:noProof/>
                <w:lang w:val="fr-FR" w:eastAsia="fr-FR"/>
              </w:rPr>
              <w:tab/>
            </w:r>
            <w:r w:rsidRPr="00C012C9">
              <w:rPr>
                <w:rStyle w:val="Hyperlink"/>
                <w:noProof/>
                <w:lang w:val="ka-GE"/>
              </w:rPr>
              <w:t>ჰიდროგეოლოგია</w:t>
            </w:r>
            <w:r>
              <w:rPr>
                <w:noProof/>
                <w:webHidden/>
              </w:rPr>
              <w:tab/>
            </w:r>
            <w:r>
              <w:rPr>
                <w:noProof/>
                <w:webHidden/>
              </w:rPr>
              <w:fldChar w:fldCharType="begin"/>
            </w:r>
            <w:r>
              <w:rPr>
                <w:noProof/>
                <w:webHidden/>
              </w:rPr>
              <w:instrText xml:space="preserve"> PAGEREF _Toc118113112 \h </w:instrText>
            </w:r>
            <w:r>
              <w:rPr>
                <w:noProof/>
                <w:webHidden/>
              </w:rPr>
            </w:r>
            <w:r>
              <w:rPr>
                <w:noProof/>
                <w:webHidden/>
              </w:rPr>
              <w:fldChar w:fldCharType="separate"/>
            </w:r>
            <w:r>
              <w:rPr>
                <w:noProof/>
                <w:webHidden/>
              </w:rPr>
              <w:t>48</w:t>
            </w:r>
            <w:r>
              <w:rPr>
                <w:noProof/>
                <w:webHidden/>
              </w:rPr>
              <w:fldChar w:fldCharType="end"/>
            </w:r>
          </w:hyperlink>
        </w:p>
        <w:p w14:paraId="656B2418"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3" w:history="1">
            <w:r w:rsidRPr="00C012C9">
              <w:rPr>
                <w:rStyle w:val="Hyperlink"/>
                <w:noProof/>
                <w:lang w:val="ka-GE"/>
              </w:rPr>
              <w:t>6.4.5</w:t>
            </w:r>
            <w:r>
              <w:rPr>
                <w:rFonts w:asciiTheme="minorHAnsi" w:eastAsiaTheme="minorEastAsia" w:hAnsiTheme="minorHAnsi"/>
                <w:noProof/>
                <w:lang w:val="fr-FR" w:eastAsia="fr-FR"/>
              </w:rPr>
              <w:tab/>
            </w:r>
            <w:r w:rsidRPr="00C012C9">
              <w:rPr>
                <w:rStyle w:val="Hyperlink"/>
                <w:noProof/>
                <w:lang w:val="ka-GE"/>
              </w:rPr>
              <w:t>საპროექტო ტერიტორიის საინჟინრო-გეოლოგიური მდგომარეობა</w:t>
            </w:r>
            <w:r>
              <w:rPr>
                <w:noProof/>
                <w:webHidden/>
              </w:rPr>
              <w:tab/>
            </w:r>
            <w:r>
              <w:rPr>
                <w:noProof/>
                <w:webHidden/>
              </w:rPr>
              <w:fldChar w:fldCharType="begin"/>
            </w:r>
            <w:r>
              <w:rPr>
                <w:noProof/>
                <w:webHidden/>
              </w:rPr>
              <w:instrText xml:space="preserve"> PAGEREF _Toc118113113 \h </w:instrText>
            </w:r>
            <w:r>
              <w:rPr>
                <w:noProof/>
                <w:webHidden/>
              </w:rPr>
            </w:r>
            <w:r>
              <w:rPr>
                <w:noProof/>
                <w:webHidden/>
              </w:rPr>
              <w:fldChar w:fldCharType="separate"/>
            </w:r>
            <w:r>
              <w:rPr>
                <w:noProof/>
                <w:webHidden/>
              </w:rPr>
              <w:t>48</w:t>
            </w:r>
            <w:r>
              <w:rPr>
                <w:noProof/>
                <w:webHidden/>
              </w:rPr>
              <w:fldChar w:fldCharType="end"/>
            </w:r>
          </w:hyperlink>
        </w:p>
        <w:p w14:paraId="5A54A919"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14" w:history="1">
            <w:r w:rsidRPr="00C012C9">
              <w:rPr>
                <w:rStyle w:val="Hyperlink"/>
                <w:noProof/>
                <w:lang w:val="ka-GE" w:eastAsia="ru-RU"/>
              </w:rPr>
              <w:t>6.5</w:t>
            </w:r>
            <w:r>
              <w:rPr>
                <w:rFonts w:asciiTheme="minorHAnsi" w:eastAsiaTheme="minorEastAsia" w:hAnsiTheme="minorHAnsi"/>
                <w:noProof/>
                <w:lang w:val="fr-FR" w:eastAsia="fr-FR"/>
              </w:rPr>
              <w:tab/>
            </w:r>
            <w:r w:rsidRPr="00C012C9">
              <w:rPr>
                <w:rStyle w:val="Hyperlink"/>
                <w:noProof/>
                <w:lang w:val="ka-GE" w:eastAsia="ru-RU"/>
              </w:rPr>
              <w:t>ბიოლოგიური გარემო</w:t>
            </w:r>
            <w:r>
              <w:rPr>
                <w:noProof/>
                <w:webHidden/>
              </w:rPr>
              <w:tab/>
            </w:r>
            <w:r>
              <w:rPr>
                <w:noProof/>
                <w:webHidden/>
              </w:rPr>
              <w:fldChar w:fldCharType="begin"/>
            </w:r>
            <w:r>
              <w:rPr>
                <w:noProof/>
                <w:webHidden/>
              </w:rPr>
              <w:instrText xml:space="preserve"> PAGEREF _Toc118113114 \h </w:instrText>
            </w:r>
            <w:r>
              <w:rPr>
                <w:noProof/>
                <w:webHidden/>
              </w:rPr>
            </w:r>
            <w:r>
              <w:rPr>
                <w:noProof/>
                <w:webHidden/>
              </w:rPr>
              <w:fldChar w:fldCharType="separate"/>
            </w:r>
            <w:r>
              <w:rPr>
                <w:noProof/>
                <w:webHidden/>
              </w:rPr>
              <w:t>50</w:t>
            </w:r>
            <w:r>
              <w:rPr>
                <w:noProof/>
                <w:webHidden/>
              </w:rPr>
              <w:fldChar w:fldCharType="end"/>
            </w:r>
          </w:hyperlink>
        </w:p>
        <w:p w14:paraId="7CE81200"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5" w:history="1">
            <w:r w:rsidRPr="00C012C9">
              <w:rPr>
                <w:rStyle w:val="Hyperlink"/>
                <w:noProof/>
                <w:lang w:val="ka-GE" w:eastAsia="ru-RU"/>
              </w:rPr>
              <w:t>6.5.1</w:t>
            </w:r>
            <w:r>
              <w:rPr>
                <w:rFonts w:asciiTheme="minorHAnsi" w:eastAsiaTheme="minorEastAsia" w:hAnsiTheme="minorHAnsi"/>
                <w:noProof/>
                <w:lang w:val="fr-FR" w:eastAsia="fr-FR"/>
              </w:rPr>
              <w:tab/>
            </w:r>
            <w:r w:rsidRPr="00C012C9">
              <w:rPr>
                <w:rStyle w:val="Hyperlink"/>
                <w:noProof/>
                <w:lang w:val="ka-GE" w:eastAsia="ru-RU"/>
              </w:rPr>
              <w:t>ფლორა</w:t>
            </w:r>
            <w:r>
              <w:rPr>
                <w:noProof/>
                <w:webHidden/>
              </w:rPr>
              <w:tab/>
            </w:r>
            <w:r>
              <w:rPr>
                <w:noProof/>
                <w:webHidden/>
              </w:rPr>
              <w:fldChar w:fldCharType="begin"/>
            </w:r>
            <w:r>
              <w:rPr>
                <w:noProof/>
                <w:webHidden/>
              </w:rPr>
              <w:instrText xml:space="preserve"> PAGEREF _Toc118113115 \h </w:instrText>
            </w:r>
            <w:r>
              <w:rPr>
                <w:noProof/>
                <w:webHidden/>
              </w:rPr>
            </w:r>
            <w:r>
              <w:rPr>
                <w:noProof/>
                <w:webHidden/>
              </w:rPr>
              <w:fldChar w:fldCharType="separate"/>
            </w:r>
            <w:r>
              <w:rPr>
                <w:noProof/>
                <w:webHidden/>
              </w:rPr>
              <w:t>50</w:t>
            </w:r>
            <w:r>
              <w:rPr>
                <w:noProof/>
                <w:webHidden/>
              </w:rPr>
              <w:fldChar w:fldCharType="end"/>
            </w:r>
          </w:hyperlink>
        </w:p>
        <w:p w14:paraId="6E0775B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6" w:history="1">
            <w:r w:rsidRPr="00C012C9">
              <w:rPr>
                <w:rStyle w:val="Hyperlink"/>
                <w:noProof/>
                <w:lang w:val="ka-GE" w:eastAsia="ru-RU"/>
              </w:rPr>
              <w:t>6.5.2</w:t>
            </w:r>
            <w:r>
              <w:rPr>
                <w:rFonts w:asciiTheme="minorHAnsi" w:eastAsiaTheme="minorEastAsia" w:hAnsiTheme="minorHAnsi"/>
                <w:noProof/>
                <w:lang w:val="fr-FR" w:eastAsia="fr-FR"/>
              </w:rPr>
              <w:tab/>
            </w:r>
            <w:r w:rsidRPr="00C012C9">
              <w:rPr>
                <w:rStyle w:val="Hyperlink"/>
                <w:noProof/>
                <w:lang w:val="ka-GE" w:eastAsia="ru-RU"/>
              </w:rPr>
              <w:t>ფაუნა</w:t>
            </w:r>
            <w:r>
              <w:rPr>
                <w:noProof/>
                <w:webHidden/>
              </w:rPr>
              <w:tab/>
            </w:r>
            <w:r>
              <w:rPr>
                <w:noProof/>
                <w:webHidden/>
              </w:rPr>
              <w:fldChar w:fldCharType="begin"/>
            </w:r>
            <w:r>
              <w:rPr>
                <w:noProof/>
                <w:webHidden/>
              </w:rPr>
              <w:instrText xml:space="preserve"> PAGEREF _Toc118113116 \h </w:instrText>
            </w:r>
            <w:r>
              <w:rPr>
                <w:noProof/>
                <w:webHidden/>
              </w:rPr>
            </w:r>
            <w:r>
              <w:rPr>
                <w:noProof/>
                <w:webHidden/>
              </w:rPr>
              <w:fldChar w:fldCharType="separate"/>
            </w:r>
            <w:r>
              <w:rPr>
                <w:noProof/>
                <w:webHidden/>
              </w:rPr>
              <w:t>51</w:t>
            </w:r>
            <w:r>
              <w:rPr>
                <w:noProof/>
                <w:webHidden/>
              </w:rPr>
              <w:fldChar w:fldCharType="end"/>
            </w:r>
          </w:hyperlink>
        </w:p>
        <w:p w14:paraId="2F3D0205"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17" w:history="1">
            <w:r w:rsidRPr="00C012C9">
              <w:rPr>
                <w:rStyle w:val="Hyperlink"/>
                <w:noProof/>
                <w:lang w:val="ka-GE"/>
              </w:rPr>
              <w:t>6.5.3</w:t>
            </w:r>
            <w:r>
              <w:rPr>
                <w:rFonts w:asciiTheme="minorHAnsi" w:eastAsiaTheme="minorEastAsia" w:hAnsiTheme="minorHAnsi"/>
                <w:noProof/>
                <w:lang w:val="fr-FR" w:eastAsia="fr-FR"/>
              </w:rPr>
              <w:tab/>
            </w:r>
            <w:r w:rsidRPr="00C012C9">
              <w:rPr>
                <w:rStyle w:val="Hyperlink"/>
                <w:noProof/>
                <w:lang w:val="ka-GE"/>
              </w:rPr>
              <w:t>მდ. მტკვრის ჰიდროლოგია</w:t>
            </w:r>
            <w:r>
              <w:rPr>
                <w:noProof/>
                <w:webHidden/>
              </w:rPr>
              <w:tab/>
            </w:r>
            <w:r>
              <w:rPr>
                <w:noProof/>
                <w:webHidden/>
              </w:rPr>
              <w:fldChar w:fldCharType="begin"/>
            </w:r>
            <w:r>
              <w:rPr>
                <w:noProof/>
                <w:webHidden/>
              </w:rPr>
              <w:instrText xml:space="preserve"> PAGEREF _Toc118113117 \h </w:instrText>
            </w:r>
            <w:r>
              <w:rPr>
                <w:noProof/>
                <w:webHidden/>
              </w:rPr>
            </w:r>
            <w:r>
              <w:rPr>
                <w:noProof/>
                <w:webHidden/>
              </w:rPr>
              <w:fldChar w:fldCharType="separate"/>
            </w:r>
            <w:r>
              <w:rPr>
                <w:noProof/>
                <w:webHidden/>
              </w:rPr>
              <w:t>58</w:t>
            </w:r>
            <w:r>
              <w:rPr>
                <w:noProof/>
                <w:webHidden/>
              </w:rPr>
              <w:fldChar w:fldCharType="end"/>
            </w:r>
          </w:hyperlink>
        </w:p>
        <w:p w14:paraId="5283475E"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118" w:history="1">
            <w:r w:rsidRPr="00C012C9">
              <w:rPr>
                <w:rStyle w:val="Hyperlink"/>
                <w:noProof/>
                <w:lang w:val="ka-GE"/>
              </w:rPr>
              <w:t>7</w:t>
            </w:r>
            <w:r>
              <w:rPr>
                <w:rFonts w:asciiTheme="minorHAnsi" w:eastAsiaTheme="minorEastAsia" w:hAnsiTheme="minorHAnsi"/>
                <w:noProof/>
                <w:lang w:val="fr-FR" w:eastAsia="fr-FR"/>
              </w:rPr>
              <w:tab/>
            </w:r>
            <w:r w:rsidRPr="00C012C9">
              <w:rPr>
                <w:rStyle w:val="Hyperlink"/>
                <w:noProof/>
                <w:lang w:val="ka-GE"/>
              </w:rPr>
              <w:t>გარემოზე ზემოქმედების შეფასებისას გამოყენებული მეთოდები და მიდგომები, შეფასების კრიტერიუმები</w:t>
            </w:r>
            <w:r>
              <w:rPr>
                <w:noProof/>
                <w:webHidden/>
              </w:rPr>
              <w:tab/>
            </w:r>
            <w:r>
              <w:rPr>
                <w:noProof/>
                <w:webHidden/>
              </w:rPr>
              <w:fldChar w:fldCharType="begin"/>
            </w:r>
            <w:r>
              <w:rPr>
                <w:noProof/>
                <w:webHidden/>
              </w:rPr>
              <w:instrText xml:space="preserve"> PAGEREF _Toc118113118 \h </w:instrText>
            </w:r>
            <w:r>
              <w:rPr>
                <w:noProof/>
                <w:webHidden/>
              </w:rPr>
            </w:r>
            <w:r>
              <w:rPr>
                <w:noProof/>
                <w:webHidden/>
              </w:rPr>
              <w:fldChar w:fldCharType="separate"/>
            </w:r>
            <w:r>
              <w:rPr>
                <w:noProof/>
                <w:webHidden/>
              </w:rPr>
              <w:t>59</w:t>
            </w:r>
            <w:r>
              <w:rPr>
                <w:noProof/>
                <w:webHidden/>
              </w:rPr>
              <w:fldChar w:fldCharType="end"/>
            </w:r>
          </w:hyperlink>
        </w:p>
        <w:p w14:paraId="1155BAEA"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19" w:history="1">
            <w:r w:rsidRPr="00C012C9">
              <w:rPr>
                <w:rStyle w:val="Hyperlink"/>
                <w:noProof/>
                <w:lang w:val="ka-GE"/>
              </w:rPr>
              <w:t>7.1</w:t>
            </w:r>
            <w:r>
              <w:rPr>
                <w:rFonts w:asciiTheme="minorHAnsi" w:eastAsiaTheme="minorEastAsia" w:hAnsiTheme="minorHAnsi"/>
                <w:noProof/>
                <w:lang w:val="fr-FR" w:eastAsia="fr-FR"/>
              </w:rPr>
              <w:tab/>
            </w:r>
            <w:r w:rsidRPr="00C012C9">
              <w:rPr>
                <w:rStyle w:val="Hyperlink"/>
                <w:noProof/>
                <w:lang w:val="ka-GE"/>
              </w:rPr>
              <w:t>შესავალი</w:t>
            </w:r>
            <w:r>
              <w:rPr>
                <w:noProof/>
                <w:webHidden/>
              </w:rPr>
              <w:tab/>
            </w:r>
            <w:r>
              <w:rPr>
                <w:noProof/>
                <w:webHidden/>
              </w:rPr>
              <w:fldChar w:fldCharType="begin"/>
            </w:r>
            <w:r>
              <w:rPr>
                <w:noProof/>
                <w:webHidden/>
              </w:rPr>
              <w:instrText xml:space="preserve"> PAGEREF _Toc118113119 \h </w:instrText>
            </w:r>
            <w:r>
              <w:rPr>
                <w:noProof/>
                <w:webHidden/>
              </w:rPr>
            </w:r>
            <w:r>
              <w:rPr>
                <w:noProof/>
                <w:webHidden/>
              </w:rPr>
              <w:fldChar w:fldCharType="separate"/>
            </w:r>
            <w:r>
              <w:rPr>
                <w:noProof/>
                <w:webHidden/>
              </w:rPr>
              <w:t>59</w:t>
            </w:r>
            <w:r>
              <w:rPr>
                <w:noProof/>
                <w:webHidden/>
              </w:rPr>
              <w:fldChar w:fldCharType="end"/>
            </w:r>
          </w:hyperlink>
        </w:p>
        <w:p w14:paraId="20F06DB7"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0" w:history="1">
            <w:r w:rsidRPr="00C012C9">
              <w:rPr>
                <w:rStyle w:val="Hyperlink"/>
                <w:rFonts w:eastAsia="Times New Roman"/>
                <w:noProof/>
              </w:rPr>
              <w:t>7.2</w:t>
            </w:r>
            <w:r>
              <w:rPr>
                <w:rFonts w:asciiTheme="minorHAnsi" w:eastAsiaTheme="minorEastAsia" w:hAnsiTheme="minorHAnsi"/>
                <w:noProof/>
                <w:lang w:val="fr-FR" w:eastAsia="fr-FR"/>
              </w:rPr>
              <w:tab/>
            </w:r>
            <w:r w:rsidRPr="00C012C9">
              <w:rPr>
                <w:rStyle w:val="Hyperlink"/>
                <w:rFonts w:eastAsia="Times New Roman"/>
                <w:noProof/>
              </w:rPr>
              <w:t>ატმოსფერული ჰაერის ხარისხზე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_Toc118113120 \h </w:instrText>
            </w:r>
            <w:r>
              <w:rPr>
                <w:noProof/>
                <w:webHidden/>
              </w:rPr>
            </w:r>
            <w:r>
              <w:rPr>
                <w:noProof/>
                <w:webHidden/>
              </w:rPr>
              <w:fldChar w:fldCharType="separate"/>
            </w:r>
            <w:r>
              <w:rPr>
                <w:noProof/>
                <w:webHidden/>
              </w:rPr>
              <w:t>61</w:t>
            </w:r>
            <w:r>
              <w:rPr>
                <w:noProof/>
                <w:webHidden/>
              </w:rPr>
              <w:fldChar w:fldCharType="end"/>
            </w:r>
          </w:hyperlink>
        </w:p>
        <w:p w14:paraId="42ADBCA1"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1" w:history="1">
            <w:r w:rsidRPr="00C012C9">
              <w:rPr>
                <w:rStyle w:val="Hyperlink"/>
                <w:rFonts w:eastAsia="Times New Roman"/>
                <w:noProof/>
              </w:rPr>
              <w:t>7.3</w:t>
            </w:r>
            <w:r>
              <w:rPr>
                <w:rFonts w:asciiTheme="minorHAnsi" w:eastAsiaTheme="minorEastAsia" w:hAnsiTheme="minorHAnsi"/>
                <w:noProof/>
                <w:lang w:val="fr-FR" w:eastAsia="fr-FR"/>
              </w:rPr>
              <w:tab/>
            </w:r>
            <w:r w:rsidRPr="00C012C9">
              <w:rPr>
                <w:rStyle w:val="Hyperlink"/>
                <w:rFonts w:eastAsia="Times New Roman"/>
                <w:noProof/>
              </w:rPr>
              <w:t>ხმაურის და ვიბრაციის გავრცელება -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_Toc118113121 \h </w:instrText>
            </w:r>
            <w:r>
              <w:rPr>
                <w:noProof/>
                <w:webHidden/>
              </w:rPr>
            </w:r>
            <w:r>
              <w:rPr>
                <w:noProof/>
                <w:webHidden/>
              </w:rPr>
              <w:fldChar w:fldCharType="separate"/>
            </w:r>
            <w:r>
              <w:rPr>
                <w:noProof/>
                <w:webHidden/>
              </w:rPr>
              <w:t>62</w:t>
            </w:r>
            <w:r>
              <w:rPr>
                <w:noProof/>
                <w:webHidden/>
              </w:rPr>
              <w:fldChar w:fldCharType="end"/>
            </w:r>
          </w:hyperlink>
        </w:p>
        <w:p w14:paraId="1E2A3A57"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2" w:history="1">
            <w:r w:rsidRPr="00C012C9">
              <w:rPr>
                <w:rStyle w:val="Hyperlink"/>
                <w:rFonts w:eastAsia="Times New Roman"/>
                <w:noProof/>
              </w:rPr>
              <w:t>7.4</w:t>
            </w:r>
            <w:r>
              <w:rPr>
                <w:rFonts w:asciiTheme="minorHAnsi" w:eastAsiaTheme="minorEastAsia" w:hAnsiTheme="minorHAnsi"/>
                <w:noProof/>
                <w:lang w:val="fr-FR" w:eastAsia="fr-FR"/>
              </w:rPr>
              <w:tab/>
            </w:r>
            <w:r w:rsidRPr="00C012C9">
              <w:rPr>
                <w:rStyle w:val="Hyperlink"/>
                <w:rFonts w:eastAsia="Times New Roman"/>
                <w:noProof/>
              </w:rPr>
              <w:t>წყლის გარემოზე მოსალოდნელი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_Toc118113122 \h </w:instrText>
            </w:r>
            <w:r>
              <w:rPr>
                <w:noProof/>
                <w:webHidden/>
              </w:rPr>
            </w:r>
            <w:r>
              <w:rPr>
                <w:noProof/>
                <w:webHidden/>
              </w:rPr>
              <w:fldChar w:fldCharType="separate"/>
            </w:r>
            <w:r>
              <w:rPr>
                <w:noProof/>
                <w:webHidden/>
              </w:rPr>
              <w:t>63</w:t>
            </w:r>
            <w:r>
              <w:rPr>
                <w:noProof/>
                <w:webHidden/>
              </w:rPr>
              <w:fldChar w:fldCharType="end"/>
            </w:r>
          </w:hyperlink>
        </w:p>
        <w:p w14:paraId="550CEAE1"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3" w:history="1">
            <w:r w:rsidRPr="00C012C9">
              <w:rPr>
                <w:rStyle w:val="Hyperlink"/>
                <w:rFonts w:eastAsia="Times New Roman"/>
                <w:noProof/>
              </w:rPr>
              <w:t>7.5</w:t>
            </w:r>
            <w:r>
              <w:rPr>
                <w:rFonts w:asciiTheme="minorHAnsi" w:eastAsiaTheme="minorEastAsia" w:hAnsiTheme="minorHAnsi"/>
                <w:noProof/>
                <w:lang w:val="fr-FR" w:eastAsia="fr-FR"/>
              </w:rPr>
              <w:tab/>
            </w:r>
            <w:r w:rsidRPr="00C012C9">
              <w:rPr>
                <w:rStyle w:val="Hyperlink"/>
                <w:rFonts w:eastAsia="Times New Roman"/>
                <w:noProof/>
              </w:rPr>
              <w:t>ნიადაგზე მოსალოდნელი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_Toc118113123 \h </w:instrText>
            </w:r>
            <w:r>
              <w:rPr>
                <w:noProof/>
                <w:webHidden/>
              </w:rPr>
            </w:r>
            <w:r>
              <w:rPr>
                <w:noProof/>
                <w:webHidden/>
              </w:rPr>
              <w:fldChar w:fldCharType="separate"/>
            </w:r>
            <w:r>
              <w:rPr>
                <w:noProof/>
                <w:webHidden/>
              </w:rPr>
              <w:t>64</w:t>
            </w:r>
            <w:r>
              <w:rPr>
                <w:noProof/>
                <w:webHidden/>
              </w:rPr>
              <w:fldChar w:fldCharType="end"/>
            </w:r>
          </w:hyperlink>
        </w:p>
        <w:p w14:paraId="6B9B9A52"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4" w:history="1">
            <w:r w:rsidRPr="00C012C9">
              <w:rPr>
                <w:rStyle w:val="Hyperlink"/>
                <w:rFonts w:eastAsia="Times New Roman"/>
                <w:noProof/>
              </w:rPr>
              <w:t>7.6</w:t>
            </w:r>
            <w:r>
              <w:rPr>
                <w:rFonts w:asciiTheme="minorHAnsi" w:eastAsiaTheme="minorEastAsia" w:hAnsiTheme="minorHAnsi"/>
                <w:noProof/>
                <w:lang w:val="fr-FR" w:eastAsia="fr-FR"/>
              </w:rPr>
              <w:tab/>
            </w:r>
            <w:r w:rsidRPr="00C012C9">
              <w:rPr>
                <w:rStyle w:val="Hyperlink"/>
                <w:rFonts w:eastAsia="Times New Roman"/>
                <w:noProof/>
              </w:rPr>
              <w:t>გეოლოგიურ გარემოზე მოსალოდნელი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_Toc118113124 \h </w:instrText>
            </w:r>
            <w:r>
              <w:rPr>
                <w:noProof/>
                <w:webHidden/>
              </w:rPr>
            </w:r>
            <w:r>
              <w:rPr>
                <w:noProof/>
                <w:webHidden/>
              </w:rPr>
              <w:fldChar w:fldCharType="separate"/>
            </w:r>
            <w:r>
              <w:rPr>
                <w:noProof/>
                <w:webHidden/>
              </w:rPr>
              <w:t>65</w:t>
            </w:r>
            <w:r>
              <w:rPr>
                <w:noProof/>
                <w:webHidden/>
              </w:rPr>
              <w:fldChar w:fldCharType="end"/>
            </w:r>
          </w:hyperlink>
        </w:p>
        <w:p w14:paraId="4B7C1AC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5" w:history="1">
            <w:r w:rsidRPr="00C012C9">
              <w:rPr>
                <w:rStyle w:val="Hyperlink"/>
                <w:rFonts w:eastAsia="Times New Roman"/>
                <w:noProof/>
              </w:rPr>
              <w:t>7.7</w:t>
            </w:r>
            <w:r>
              <w:rPr>
                <w:rFonts w:asciiTheme="minorHAnsi" w:eastAsiaTheme="minorEastAsia" w:hAnsiTheme="minorHAnsi"/>
                <w:noProof/>
                <w:lang w:val="fr-FR" w:eastAsia="fr-FR"/>
              </w:rPr>
              <w:tab/>
            </w:r>
            <w:r w:rsidRPr="00C012C9">
              <w:rPr>
                <w:rStyle w:val="Hyperlink"/>
                <w:rFonts w:eastAsia="Times New Roman"/>
                <w:noProof/>
              </w:rPr>
              <w:t>ბიოლოგიურ გარემოზე მოსალოდნელი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_Toc118113125 \h </w:instrText>
            </w:r>
            <w:r>
              <w:rPr>
                <w:noProof/>
                <w:webHidden/>
              </w:rPr>
            </w:r>
            <w:r>
              <w:rPr>
                <w:noProof/>
                <w:webHidden/>
              </w:rPr>
              <w:fldChar w:fldCharType="separate"/>
            </w:r>
            <w:r>
              <w:rPr>
                <w:noProof/>
                <w:webHidden/>
              </w:rPr>
              <w:t>66</w:t>
            </w:r>
            <w:r>
              <w:rPr>
                <w:noProof/>
                <w:webHidden/>
              </w:rPr>
              <w:fldChar w:fldCharType="end"/>
            </w:r>
          </w:hyperlink>
        </w:p>
        <w:p w14:paraId="731CEA3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6" w:history="1">
            <w:r w:rsidRPr="00C012C9">
              <w:rPr>
                <w:rStyle w:val="Hyperlink"/>
                <w:rFonts w:eastAsia="Times New Roman"/>
                <w:noProof/>
              </w:rPr>
              <w:t>7.8</w:t>
            </w:r>
            <w:r>
              <w:rPr>
                <w:rFonts w:asciiTheme="minorHAnsi" w:eastAsiaTheme="minorEastAsia" w:hAnsiTheme="minorHAnsi"/>
                <w:noProof/>
                <w:lang w:val="fr-FR" w:eastAsia="fr-FR"/>
              </w:rPr>
              <w:tab/>
            </w:r>
            <w:r w:rsidRPr="00C012C9">
              <w:rPr>
                <w:rStyle w:val="Hyperlink"/>
                <w:rFonts w:eastAsia="Times New Roman"/>
                <w:noProof/>
              </w:rPr>
              <w:t>ვიზუალურ-ლანდშაფტურ გარემოზე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_Toc118113126 \h </w:instrText>
            </w:r>
            <w:r>
              <w:rPr>
                <w:noProof/>
                <w:webHidden/>
              </w:rPr>
            </w:r>
            <w:r>
              <w:rPr>
                <w:noProof/>
                <w:webHidden/>
              </w:rPr>
              <w:fldChar w:fldCharType="separate"/>
            </w:r>
            <w:r>
              <w:rPr>
                <w:noProof/>
                <w:webHidden/>
              </w:rPr>
              <w:t>68</w:t>
            </w:r>
            <w:r>
              <w:rPr>
                <w:noProof/>
                <w:webHidden/>
              </w:rPr>
              <w:fldChar w:fldCharType="end"/>
            </w:r>
          </w:hyperlink>
        </w:p>
        <w:p w14:paraId="3752EFBE"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7" w:history="1">
            <w:r w:rsidRPr="00C012C9">
              <w:rPr>
                <w:rStyle w:val="Hyperlink"/>
                <w:rFonts w:eastAsia="Times New Roman"/>
                <w:noProof/>
              </w:rPr>
              <w:t>7.9</w:t>
            </w:r>
            <w:r>
              <w:rPr>
                <w:rFonts w:asciiTheme="minorHAnsi" w:eastAsiaTheme="minorEastAsia" w:hAnsiTheme="minorHAnsi"/>
                <w:noProof/>
                <w:lang w:val="fr-FR" w:eastAsia="fr-FR"/>
              </w:rPr>
              <w:tab/>
            </w:r>
            <w:r w:rsidRPr="00C012C9">
              <w:rPr>
                <w:rStyle w:val="Hyperlink"/>
                <w:rFonts w:eastAsia="Times New Roman"/>
                <w:noProof/>
              </w:rPr>
              <w:t>სოციალურ გარემოზე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_Toc118113127 \h </w:instrText>
            </w:r>
            <w:r>
              <w:rPr>
                <w:noProof/>
                <w:webHidden/>
              </w:rPr>
            </w:r>
            <w:r>
              <w:rPr>
                <w:noProof/>
                <w:webHidden/>
              </w:rPr>
              <w:fldChar w:fldCharType="separate"/>
            </w:r>
            <w:r>
              <w:rPr>
                <w:noProof/>
                <w:webHidden/>
              </w:rPr>
              <w:t>69</w:t>
            </w:r>
            <w:r>
              <w:rPr>
                <w:noProof/>
                <w:webHidden/>
              </w:rPr>
              <w:fldChar w:fldCharType="end"/>
            </w:r>
          </w:hyperlink>
        </w:p>
        <w:p w14:paraId="03C40DE4"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28" w:history="1">
            <w:r w:rsidRPr="00C012C9">
              <w:rPr>
                <w:rStyle w:val="Hyperlink"/>
                <w:rFonts w:eastAsia="Times New Roman"/>
                <w:noProof/>
              </w:rPr>
              <w:t>7.10</w:t>
            </w:r>
            <w:r>
              <w:rPr>
                <w:rFonts w:asciiTheme="minorHAnsi" w:eastAsiaTheme="minorEastAsia" w:hAnsiTheme="minorHAnsi"/>
                <w:noProof/>
                <w:lang w:val="fr-FR" w:eastAsia="fr-FR"/>
              </w:rPr>
              <w:tab/>
            </w:r>
            <w:r w:rsidRPr="00C012C9">
              <w:rPr>
                <w:rStyle w:val="Hyperlink"/>
                <w:rFonts w:eastAsia="Times New Roman"/>
                <w:noProof/>
              </w:rPr>
              <w:t>ისტორიულ-კულტურულ ძეგლებზე ზემოქმედების შეფასების კრიტერიუმები</w:t>
            </w:r>
            <w:r>
              <w:rPr>
                <w:noProof/>
                <w:webHidden/>
              </w:rPr>
              <w:tab/>
            </w:r>
            <w:r>
              <w:rPr>
                <w:noProof/>
                <w:webHidden/>
              </w:rPr>
              <w:fldChar w:fldCharType="begin"/>
            </w:r>
            <w:r>
              <w:rPr>
                <w:noProof/>
                <w:webHidden/>
              </w:rPr>
              <w:instrText xml:space="preserve"> PAGEREF _Toc118113128 \h </w:instrText>
            </w:r>
            <w:r>
              <w:rPr>
                <w:noProof/>
                <w:webHidden/>
              </w:rPr>
            </w:r>
            <w:r>
              <w:rPr>
                <w:noProof/>
                <w:webHidden/>
              </w:rPr>
              <w:fldChar w:fldCharType="separate"/>
            </w:r>
            <w:r>
              <w:rPr>
                <w:noProof/>
                <w:webHidden/>
              </w:rPr>
              <w:t>71</w:t>
            </w:r>
            <w:r>
              <w:rPr>
                <w:noProof/>
                <w:webHidden/>
              </w:rPr>
              <w:fldChar w:fldCharType="end"/>
            </w:r>
          </w:hyperlink>
        </w:p>
        <w:p w14:paraId="13558A58"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129" w:history="1">
            <w:r w:rsidRPr="00C012C9">
              <w:rPr>
                <w:rStyle w:val="Hyperlink"/>
                <w:noProof/>
                <w:lang w:val="ka-GE"/>
              </w:rPr>
              <w:t>8</w:t>
            </w:r>
            <w:r>
              <w:rPr>
                <w:rFonts w:asciiTheme="minorHAnsi" w:eastAsiaTheme="minorEastAsia" w:hAnsiTheme="minorHAnsi"/>
                <w:noProof/>
                <w:lang w:val="fr-FR" w:eastAsia="fr-FR"/>
              </w:rPr>
              <w:tab/>
            </w:r>
            <w:r w:rsidRPr="00C012C9">
              <w:rPr>
                <w:rStyle w:val="Hyperlink"/>
                <w:noProof/>
                <w:lang w:val="ka-GE"/>
              </w:rPr>
              <w:t>საქმიანობის განხორციელების შედეგად გარემოზე მოსალოდნელი ზემოქმედებები</w:t>
            </w:r>
            <w:r>
              <w:rPr>
                <w:noProof/>
                <w:webHidden/>
              </w:rPr>
              <w:tab/>
            </w:r>
            <w:r>
              <w:rPr>
                <w:noProof/>
                <w:webHidden/>
              </w:rPr>
              <w:fldChar w:fldCharType="begin"/>
            </w:r>
            <w:r>
              <w:rPr>
                <w:noProof/>
                <w:webHidden/>
              </w:rPr>
              <w:instrText xml:space="preserve"> PAGEREF _Toc118113129 \h </w:instrText>
            </w:r>
            <w:r>
              <w:rPr>
                <w:noProof/>
                <w:webHidden/>
              </w:rPr>
            </w:r>
            <w:r>
              <w:rPr>
                <w:noProof/>
                <w:webHidden/>
              </w:rPr>
              <w:fldChar w:fldCharType="separate"/>
            </w:r>
            <w:r>
              <w:rPr>
                <w:noProof/>
                <w:webHidden/>
              </w:rPr>
              <w:t>72</w:t>
            </w:r>
            <w:r>
              <w:rPr>
                <w:noProof/>
                <w:webHidden/>
              </w:rPr>
              <w:fldChar w:fldCharType="end"/>
            </w:r>
          </w:hyperlink>
        </w:p>
        <w:p w14:paraId="53A91361"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0" w:history="1">
            <w:r w:rsidRPr="00C012C9">
              <w:rPr>
                <w:rStyle w:val="Hyperlink"/>
                <w:noProof/>
                <w:lang w:val="ka-GE"/>
              </w:rPr>
              <w:t>8.1</w:t>
            </w:r>
            <w:r>
              <w:rPr>
                <w:rFonts w:asciiTheme="minorHAnsi" w:eastAsiaTheme="minorEastAsia" w:hAnsiTheme="minorHAnsi"/>
                <w:noProof/>
                <w:lang w:val="fr-FR" w:eastAsia="fr-FR"/>
              </w:rPr>
              <w:tab/>
            </w:r>
            <w:r w:rsidRPr="00C012C9">
              <w:rPr>
                <w:rStyle w:val="Hyperlink"/>
                <w:noProof/>
                <w:lang w:val="ka-GE"/>
              </w:rPr>
              <w:t>შესავალი</w:t>
            </w:r>
            <w:r>
              <w:rPr>
                <w:noProof/>
                <w:webHidden/>
              </w:rPr>
              <w:tab/>
            </w:r>
            <w:r>
              <w:rPr>
                <w:noProof/>
                <w:webHidden/>
              </w:rPr>
              <w:fldChar w:fldCharType="begin"/>
            </w:r>
            <w:r>
              <w:rPr>
                <w:noProof/>
                <w:webHidden/>
              </w:rPr>
              <w:instrText xml:space="preserve"> PAGEREF _Toc118113130 \h </w:instrText>
            </w:r>
            <w:r>
              <w:rPr>
                <w:noProof/>
                <w:webHidden/>
              </w:rPr>
            </w:r>
            <w:r>
              <w:rPr>
                <w:noProof/>
                <w:webHidden/>
              </w:rPr>
              <w:fldChar w:fldCharType="separate"/>
            </w:r>
            <w:r>
              <w:rPr>
                <w:noProof/>
                <w:webHidden/>
              </w:rPr>
              <w:t>72</w:t>
            </w:r>
            <w:r>
              <w:rPr>
                <w:noProof/>
                <w:webHidden/>
              </w:rPr>
              <w:fldChar w:fldCharType="end"/>
            </w:r>
          </w:hyperlink>
        </w:p>
        <w:p w14:paraId="18596009"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1" w:history="1">
            <w:r w:rsidRPr="00C012C9">
              <w:rPr>
                <w:rStyle w:val="Hyperlink"/>
                <w:noProof/>
                <w:lang w:val="ka-GE"/>
              </w:rPr>
              <w:t>8.2</w:t>
            </w:r>
            <w:r>
              <w:rPr>
                <w:rFonts w:asciiTheme="minorHAnsi" w:eastAsiaTheme="minorEastAsia" w:hAnsiTheme="minorHAnsi"/>
                <w:noProof/>
                <w:lang w:val="fr-FR" w:eastAsia="fr-FR"/>
              </w:rPr>
              <w:tab/>
            </w:r>
            <w:r w:rsidRPr="00C012C9">
              <w:rPr>
                <w:rStyle w:val="Hyperlink"/>
                <w:noProof/>
                <w:lang w:val="ka-GE"/>
              </w:rPr>
              <w:t>დაცულ ტერიტორიებზე ზემოქმედების რისკები</w:t>
            </w:r>
            <w:r>
              <w:rPr>
                <w:noProof/>
                <w:webHidden/>
              </w:rPr>
              <w:tab/>
            </w:r>
            <w:r>
              <w:rPr>
                <w:noProof/>
                <w:webHidden/>
              </w:rPr>
              <w:fldChar w:fldCharType="begin"/>
            </w:r>
            <w:r>
              <w:rPr>
                <w:noProof/>
                <w:webHidden/>
              </w:rPr>
              <w:instrText xml:space="preserve"> PAGEREF _Toc118113131 \h </w:instrText>
            </w:r>
            <w:r>
              <w:rPr>
                <w:noProof/>
                <w:webHidden/>
              </w:rPr>
            </w:r>
            <w:r>
              <w:rPr>
                <w:noProof/>
                <w:webHidden/>
              </w:rPr>
              <w:fldChar w:fldCharType="separate"/>
            </w:r>
            <w:r>
              <w:rPr>
                <w:noProof/>
                <w:webHidden/>
              </w:rPr>
              <w:t>72</w:t>
            </w:r>
            <w:r>
              <w:rPr>
                <w:noProof/>
                <w:webHidden/>
              </w:rPr>
              <w:fldChar w:fldCharType="end"/>
            </w:r>
          </w:hyperlink>
        </w:p>
        <w:p w14:paraId="37C5ED0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2" w:history="1">
            <w:r w:rsidRPr="00C012C9">
              <w:rPr>
                <w:rStyle w:val="Hyperlink"/>
                <w:noProof/>
                <w:lang w:val="ka-GE"/>
              </w:rPr>
              <w:t>8.3</w:t>
            </w:r>
            <w:r>
              <w:rPr>
                <w:rFonts w:asciiTheme="minorHAnsi" w:eastAsiaTheme="minorEastAsia" w:hAnsiTheme="minorHAnsi"/>
                <w:noProof/>
                <w:lang w:val="fr-FR" w:eastAsia="fr-FR"/>
              </w:rPr>
              <w:tab/>
            </w:r>
            <w:r w:rsidRPr="00C012C9">
              <w:rPr>
                <w:rStyle w:val="Hyperlink"/>
                <w:noProof/>
                <w:lang w:val="ka-GE"/>
              </w:rPr>
              <w:t>ტრანსსასაზღვრო ზემოქმედება</w:t>
            </w:r>
            <w:r>
              <w:rPr>
                <w:noProof/>
                <w:webHidden/>
              </w:rPr>
              <w:tab/>
            </w:r>
            <w:r>
              <w:rPr>
                <w:noProof/>
                <w:webHidden/>
              </w:rPr>
              <w:fldChar w:fldCharType="begin"/>
            </w:r>
            <w:r>
              <w:rPr>
                <w:noProof/>
                <w:webHidden/>
              </w:rPr>
              <w:instrText xml:space="preserve"> PAGEREF _Toc118113132 \h </w:instrText>
            </w:r>
            <w:r>
              <w:rPr>
                <w:noProof/>
                <w:webHidden/>
              </w:rPr>
            </w:r>
            <w:r>
              <w:rPr>
                <w:noProof/>
                <w:webHidden/>
              </w:rPr>
              <w:fldChar w:fldCharType="separate"/>
            </w:r>
            <w:r>
              <w:rPr>
                <w:noProof/>
                <w:webHidden/>
              </w:rPr>
              <w:t>75</w:t>
            </w:r>
            <w:r>
              <w:rPr>
                <w:noProof/>
                <w:webHidden/>
              </w:rPr>
              <w:fldChar w:fldCharType="end"/>
            </w:r>
          </w:hyperlink>
        </w:p>
        <w:p w14:paraId="3F23AC8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3" w:history="1">
            <w:r w:rsidRPr="00C012C9">
              <w:rPr>
                <w:rStyle w:val="Hyperlink"/>
                <w:noProof/>
                <w:lang w:val="ka-GE"/>
              </w:rPr>
              <w:t>8.4</w:t>
            </w:r>
            <w:r>
              <w:rPr>
                <w:rFonts w:asciiTheme="minorHAnsi" w:eastAsiaTheme="minorEastAsia" w:hAnsiTheme="minorHAnsi"/>
                <w:noProof/>
                <w:lang w:val="fr-FR" w:eastAsia="fr-FR"/>
              </w:rPr>
              <w:tab/>
            </w:r>
            <w:r w:rsidRPr="00C012C9">
              <w:rPr>
                <w:rStyle w:val="Hyperlink"/>
                <w:noProof/>
                <w:lang w:val="ka-GE"/>
              </w:rPr>
              <w:t>ატმოსფერულ ჰაერში მავნე ნივთიერებების ემისიები და უსიამოვნო სუნი გავრცელება</w:t>
            </w:r>
            <w:r>
              <w:rPr>
                <w:noProof/>
                <w:webHidden/>
              </w:rPr>
              <w:tab/>
            </w:r>
            <w:r>
              <w:rPr>
                <w:noProof/>
                <w:webHidden/>
              </w:rPr>
              <w:fldChar w:fldCharType="begin"/>
            </w:r>
            <w:r>
              <w:rPr>
                <w:noProof/>
                <w:webHidden/>
              </w:rPr>
              <w:instrText xml:space="preserve"> PAGEREF _Toc118113133 \h </w:instrText>
            </w:r>
            <w:r>
              <w:rPr>
                <w:noProof/>
                <w:webHidden/>
              </w:rPr>
            </w:r>
            <w:r>
              <w:rPr>
                <w:noProof/>
                <w:webHidden/>
              </w:rPr>
              <w:fldChar w:fldCharType="separate"/>
            </w:r>
            <w:r>
              <w:rPr>
                <w:noProof/>
                <w:webHidden/>
              </w:rPr>
              <w:t>76</w:t>
            </w:r>
            <w:r>
              <w:rPr>
                <w:noProof/>
                <w:webHidden/>
              </w:rPr>
              <w:fldChar w:fldCharType="end"/>
            </w:r>
          </w:hyperlink>
        </w:p>
        <w:p w14:paraId="569F196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34" w:history="1">
            <w:r w:rsidRPr="00C012C9">
              <w:rPr>
                <w:rStyle w:val="Hyperlink"/>
                <w:noProof/>
                <w:lang w:val="ka-GE"/>
              </w:rPr>
              <w:t>8.4.1</w:t>
            </w:r>
            <w:r>
              <w:rPr>
                <w:rFonts w:asciiTheme="minorHAnsi" w:eastAsiaTheme="minorEastAsia" w:hAnsiTheme="minorHAnsi"/>
                <w:noProof/>
                <w:lang w:val="fr-FR" w:eastAsia="fr-FR"/>
              </w:rPr>
              <w:tab/>
            </w:r>
            <w:r w:rsidRPr="00C012C9">
              <w:rPr>
                <w:rStyle w:val="Hyperlink"/>
                <w:noProof/>
                <w:lang w:val="ka-GE"/>
              </w:rPr>
              <w:t>უსიამოვნო სუნის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_Toc118113134 \h </w:instrText>
            </w:r>
            <w:r>
              <w:rPr>
                <w:noProof/>
                <w:webHidden/>
              </w:rPr>
            </w:r>
            <w:r>
              <w:rPr>
                <w:noProof/>
                <w:webHidden/>
              </w:rPr>
              <w:fldChar w:fldCharType="separate"/>
            </w:r>
            <w:r>
              <w:rPr>
                <w:noProof/>
                <w:webHidden/>
              </w:rPr>
              <w:t>77</w:t>
            </w:r>
            <w:r>
              <w:rPr>
                <w:noProof/>
                <w:webHidden/>
              </w:rPr>
              <w:fldChar w:fldCharType="end"/>
            </w:r>
          </w:hyperlink>
        </w:p>
        <w:p w14:paraId="309E5425"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35" w:history="1">
            <w:r w:rsidRPr="00C012C9">
              <w:rPr>
                <w:rStyle w:val="Hyperlink"/>
                <w:rFonts w:eastAsia="Times New Roman"/>
                <w:noProof/>
                <w:lang w:val="ka-GE" w:eastAsia="ru-RU"/>
              </w:rPr>
              <w:t>8.4.2</w:t>
            </w:r>
            <w:r>
              <w:rPr>
                <w:rFonts w:asciiTheme="minorHAnsi" w:eastAsiaTheme="minorEastAsia" w:hAnsiTheme="minorHAnsi"/>
                <w:noProof/>
                <w:lang w:val="fr-FR" w:eastAsia="fr-FR"/>
              </w:rPr>
              <w:tab/>
            </w:r>
            <w:r w:rsidRPr="00C012C9">
              <w:rPr>
                <w:rStyle w:val="Hyperlink"/>
                <w:rFonts w:eastAsia="Times New Roman"/>
                <w:noProof/>
                <w:lang w:val="ka-GE" w:eastAsia="ru-RU"/>
              </w:rPr>
              <w:t>შემარბილებელი ღონისძიებები</w:t>
            </w:r>
            <w:r>
              <w:rPr>
                <w:noProof/>
                <w:webHidden/>
              </w:rPr>
              <w:tab/>
            </w:r>
            <w:r>
              <w:rPr>
                <w:noProof/>
                <w:webHidden/>
              </w:rPr>
              <w:fldChar w:fldCharType="begin"/>
            </w:r>
            <w:r>
              <w:rPr>
                <w:noProof/>
                <w:webHidden/>
              </w:rPr>
              <w:instrText xml:space="preserve"> PAGEREF _Toc118113135 \h </w:instrText>
            </w:r>
            <w:r>
              <w:rPr>
                <w:noProof/>
                <w:webHidden/>
              </w:rPr>
            </w:r>
            <w:r>
              <w:rPr>
                <w:noProof/>
                <w:webHidden/>
              </w:rPr>
              <w:fldChar w:fldCharType="separate"/>
            </w:r>
            <w:r>
              <w:rPr>
                <w:noProof/>
                <w:webHidden/>
              </w:rPr>
              <w:t>78</w:t>
            </w:r>
            <w:r>
              <w:rPr>
                <w:noProof/>
                <w:webHidden/>
              </w:rPr>
              <w:fldChar w:fldCharType="end"/>
            </w:r>
          </w:hyperlink>
        </w:p>
        <w:p w14:paraId="450ECD1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6" w:history="1">
            <w:r w:rsidRPr="00C012C9">
              <w:rPr>
                <w:rStyle w:val="Hyperlink"/>
                <w:noProof/>
                <w:lang w:val="ka-GE"/>
              </w:rPr>
              <w:t>8.5</w:t>
            </w:r>
            <w:r>
              <w:rPr>
                <w:rFonts w:asciiTheme="minorHAnsi" w:eastAsiaTheme="minorEastAsia" w:hAnsiTheme="minorHAnsi"/>
                <w:noProof/>
                <w:lang w:val="fr-FR" w:eastAsia="fr-FR"/>
              </w:rPr>
              <w:tab/>
            </w:r>
            <w:r w:rsidRPr="00C012C9">
              <w:rPr>
                <w:rStyle w:val="Hyperlink"/>
                <w:noProof/>
                <w:lang w:val="ka-GE"/>
              </w:rPr>
              <w:t>ხმაურის და ვიბრაციის გავრცელება</w:t>
            </w:r>
            <w:r>
              <w:rPr>
                <w:noProof/>
                <w:webHidden/>
              </w:rPr>
              <w:tab/>
            </w:r>
            <w:r>
              <w:rPr>
                <w:noProof/>
                <w:webHidden/>
              </w:rPr>
              <w:fldChar w:fldCharType="begin"/>
            </w:r>
            <w:r>
              <w:rPr>
                <w:noProof/>
                <w:webHidden/>
              </w:rPr>
              <w:instrText xml:space="preserve"> PAGEREF _Toc118113136 \h </w:instrText>
            </w:r>
            <w:r>
              <w:rPr>
                <w:noProof/>
                <w:webHidden/>
              </w:rPr>
            </w:r>
            <w:r>
              <w:rPr>
                <w:noProof/>
                <w:webHidden/>
              </w:rPr>
              <w:fldChar w:fldCharType="separate"/>
            </w:r>
            <w:r>
              <w:rPr>
                <w:noProof/>
                <w:webHidden/>
              </w:rPr>
              <w:t>79</w:t>
            </w:r>
            <w:r>
              <w:rPr>
                <w:noProof/>
                <w:webHidden/>
              </w:rPr>
              <w:fldChar w:fldCharType="end"/>
            </w:r>
          </w:hyperlink>
        </w:p>
        <w:p w14:paraId="63DF7174"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37" w:history="1">
            <w:r w:rsidRPr="00C012C9">
              <w:rPr>
                <w:rStyle w:val="Hyperlink"/>
                <w:noProof/>
                <w:lang w:val="ka-GE"/>
              </w:rPr>
              <w:t>8.5.1</w:t>
            </w:r>
            <w:r>
              <w:rPr>
                <w:rFonts w:asciiTheme="minorHAnsi" w:eastAsiaTheme="minorEastAsia" w:hAnsiTheme="minorHAnsi"/>
                <w:noProof/>
                <w:lang w:val="fr-FR" w:eastAsia="fr-FR"/>
              </w:rPr>
              <w:tab/>
            </w:r>
            <w:r w:rsidRPr="00C012C9">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_Toc118113137 \h </w:instrText>
            </w:r>
            <w:r>
              <w:rPr>
                <w:noProof/>
                <w:webHidden/>
              </w:rPr>
            </w:r>
            <w:r>
              <w:rPr>
                <w:noProof/>
                <w:webHidden/>
              </w:rPr>
              <w:fldChar w:fldCharType="separate"/>
            </w:r>
            <w:r>
              <w:rPr>
                <w:noProof/>
                <w:webHidden/>
              </w:rPr>
              <w:t>81</w:t>
            </w:r>
            <w:r>
              <w:rPr>
                <w:noProof/>
                <w:webHidden/>
              </w:rPr>
              <w:fldChar w:fldCharType="end"/>
            </w:r>
          </w:hyperlink>
        </w:p>
        <w:p w14:paraId="0E105785"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38" w:history="1">
            <w:r w:rsidRPr="00C012C9">
              <w:rPr>
                <w:rStyle w:val="Hyperlink"/>
                <w:rFonts w:eastAsia="Times New Roman"/>
                <w:noProof/>
                <w:lang w:val="ka-GE"/>
              </w:rPr>
              <w:t>8.6</w:t>
            </w:r>
            <w:r>
              <w:rPr>
                <w:rFonts w:asciiTheme="minorHAnsi" w:eastAsiaTheme="minorEastAsia" w:hAnsiTheme="minorHAnsi"/>
                <w:noProof/>
                <w:lang w:val="fr-FR" w:eastAsia="fr-FR"/>
              </w:rPr>
              <w:tab/>
            </w:r>
            <w:r w:rsidRPr="00C012C9">
              <w:rPr>
                <w:rStyle w:val="Hyperlink"/>
                <w:rFonts w:eastAsia="Times New Roman"/>
                <w:noProof/>
                <w:lang w:val="ka-GE"/>
              </w:rPr>
              <w:t>ზემოქმედება ნიადაგის/ გრუნტის ხარისხზე და სტაბილურობაზე;</w:t>
            </w:r>
            <w:r>
              <w:rPr>
                <w:noProof/>
                <w:webHidden/>
              </w:rPr>
              <w:tab/>
            </w:r>
            <w:r>
              <w:rPr>
                <w:noProof/>
                <w:webHidden/>
              </w:rPr>
              <w:fldChar w:fldCharType="begin"/>
            </w:r>
            <w:r>
              <w:rPr>
                <w:noProof/>
                <w:webHidden/>
              </w:rPr>
              <w:instrText xml:space="preserve"> PAGEREF _Toc118113138 \h </w:instrText>
            </w:r>
            <w:r>
              <w:rPr>
                <w:noProof/>
                <w:webHidden/>
              </w:rPr>
            </w:r>
            <w:r>
              <w:rPr>
                <w:noProof/>
                <w:webHidden/>
              </w:rPr>
              <w:fldChar w:fldCharType="separate"/>
            </w:r>
            <w:r>
              <w:rPr>
                <w:noProof/>
                <w:webHidden/>
              </w:rPr>
              <w:t>81</w:t>
            </w:r>
            <w:r>
              <w:rPr>
                <w:noProof/>
                <w:webHidden/>
              </w:rPr>
              <w:fldChar w:fldCharType="end"/>
            </w:r>
          </w:hyperlink>
        </w:p>
        <w:p w14:paraId="23FA3DC5"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39" w:history="1">
            <w:r w:rsidRPr="00C012C9">
              <w:rPr>
                <w:rStyle w:val="Hyperlink"/>
                <w:rFonts w:eastAsia="Calibri"/>
                <w:noProof/>
                <w:lang w:val="ka-GE"/>
              </w:rPr>
              <w:t>8.6.1</w:t>
            </w:r>
            <w:r>
              <w:rPr>
                <w:rFonts w:asciiTheme="minorHAnsi" w:eastAsiaTheme="minorEastAsia" w:hAnsiTheme="minorHAnsi"/>
                <w:noProof/>
                <w:lang w:val="fr-FR" w:eastAsia="fr-FR"/>
              </w:rPr>
              <w:tab/>
            </w:r>
            <w:r w:rsidRPr="00C012C9">
              <w:rPr>
                <w:rStyle w:val="Hyperlink"/>
                <w:rFonts w:eastAsia="Calibri"/>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_Toc118113139 \h </w:instrText>
            </w:r>
            <w:r>
              <w:rPr>
                <w:noProof/>
                <w:webHidden/>
              </w:rPr>
            </w:r>
            <w:r>
              <w:rPr>
                <w:noProof/>
                <w:webHidden/>
              </w:rPr>
              <w:fldChar w:fldCharType="separate"/>
            </w:r>
            <w:r>
              <w:rPr>
                <w:noProof/>
                <w:webHidden/>
              </w:rPr>
              <w:t>82</w:t>
            </w:r>
            <w:r>
              <w:rPr>
                <w:noProof/>
                <w:webHidden/>
              </w:rPr>
              <w:fldChar w:fldCharType="end"/>
            </w:r>
          </w:hyperlink>
        </w:p>
        <w:p w14:paraId="522067B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0" w:history="1">
            <w:r w:rsidRPr="00C012C9">
              <w:rPr>
                <w:rStyle w:val="Hyperlink"/>
                <w:rFonts w:eastAsia="Times New Roman"/>
                <w:noProof/>
                <w:lang w:val="ka-GE"/>
              </w:rPr>
              <w:t>8.7</w:t>
            </w:r>
            <w:r>
              <w:rPr>
                <w:rFonts w:asciiTheme="minorHAnsi" w:eastAsiaTheme="minorEastAsia" w:hAnsiTheme="minorHAnsi"/>
                <w:noProof/>
                <w:lang w:val="fr-FR" w:eastAsia="fr-FR"/>
              </w:rPr>
              <w:tab/>
            </w:r>
            <w:r w:rsidRPr="00C012C9">
              <w:rPr>
                <w:rStyle w:val="Hyperlink"/>
                <w:rFonts w:eastAsia="Times New Roman"/>
                <w:noProof/>
                <w:lang w:val="ka-GE"/>
              </w:rPr>
              <w:t>ზემოქმედება გეოლოგიურ პირობებზე</w:t>
            </w:r>
            <w:r>
              <w:rPr>
                <w:noProof/>
                <w:webHidden/>
              </w:rPr>
              <w:tab/>
            </w:r>
            <w:r>
              <w:rPr>
                <w:noProof/>
                <w:webHidden/>
              </w:rPr>
              <w:fldChar w:fldCharType="begin"/>
            </w:r>
            <w:r>
              <w:rPr>
                <w:noProof/>
                <w:webHidden/>
              </w:rPr>
              <w:instrText xml:space="preserve"> PAGEREF _Toc118113140 \h </w:instrText>
            </w:r>
            <w:r>
              <w:rPr>
                <w:noProof/>
                <w:webHidden/>
              </w:rPr>
            </w:r>
            <w:r>
              <w:rPr>
                <w:noProof/>
                <w:webHidden/>
              </w:rPr>
              <w:fldChar w:fldCharType="separate"/>
            </w:r>
            <w:r>
              <w:rPr>
                <w:noProof/>
                <w:webHidden/>
              </w:rPr>
              <w:t>82</w:t>
            </w:r>
            <w:r>
              <w:rPr>
                <w:noProof/>
                <w:webHidden/>
              </w:rPr>
              <w:fldChar w:fldCharType="end"/>
            </w:r>
          </w:hyperlink>
        </w:p>
        <w:p w14:paraId="403887D7"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1" w:history="1">
            <w:r w:rsidRPr="00C012C9">
              <w:rPr>
                <w:rStyle w:val="Hyperlink"/>
                <w:rFonts w:eastAsia="Times New Roman"/>
                <w:noProof/>
                <w:lang w:val="ka-GE"/>
              </w:rPr>
              <w:t>8.8</w:t>
            </w:r>
            <w:r>
              <w:rPr>
                <w:rFonts w:asciiTheme="minorHAnsi" w:eastAsiaTheme="minorEastAsia" w:hAnsiTheme="minorHAnsi"/>
                <w:noProof/>
                <w:lang w:val="fr-FR" w:eastAsia="fr-FR"/>
              </w:rPr>
              <w:tab/>
            </w:r>
            <w:r w:rsidRPr="00C012C9">
              <w:rPr>
                <w:rStyle w:val="Hyperlink"/>
                <w:rFonts w:eastAsia="Times New Roman"/>
                <w:noProof/>
                <w:lang w:val="ka-GE"/>
              </w:rPr>
              <w:t>ზემოქმედება ჰიდროლოგიაზე, წყლის დაბინძურების რისკები</w:t>
            </w:r>
            <w:r>
              <w:rPr>
                <w:noProof/>
                <w:webHidden/>
              </w:rPr>
              <w:tab/>
            </w:r>
            <w:r>
              <w:rPr>
                <w:noProof/>
                <w:webHidden/>
              </w:rPr>
              <w:fldChar w:fldCharType="begin"/>
            </w:r>
            <w:r>
              <w:rPr>
                <w:noProof/>
                <w:webHidden/>
              </w:rPr>
              <w:instrText xml:space="preserve"> PAGEREF _Toc118113141 \h </w:instrText>
            </w:r>
            <w:r>
              <w:rPr>
                <w:noProof/>
                <w:webHidden/>
              </w:rPr>
            </w:r>
            <w:r>
              <w:rPr>
                <w:noProof/>
                <w:webHidden/>
              </w:rPr>
              <w:fldChar w:fldCharType="separate"/>
            </w:r>
            <w:r>
              <w:rPr>
                <w:noProof/>
                <w:webHidden/>
              </w:rPr>
              <w:t>83</w:t>
            </w:r>
            <w:r>
              <w:rPr>
                <w:noProof/>
                <w:webHidden/>
              </w:rPr>
              <w:fldChar w:fldCharType="end"/>
            </w:r>
          </w:hyperlink>
        </w:p>
        <w:p w14:paraId="53C01633"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42" w:history="1">
            <w:r w:rsidRPr="00C012C9">
              <w:rPr>
                <w:rStyle w:val="Hyperlink"/>
                <w:rFonts w:eastAsia="Times New Roman"/>
                <w:noProof/>
                <w:lang w:val="ka-GE"/>
              </w:rPr>
              <w:t>8.8.1</w:t>
            </w:r>
            <w:r>
              <w:rPr>
                <w:rFonts w:asciiTheme="minorHAnsi" w:eastAsiaTheme="minorEastAsia" w:hAnsiTheme="minorHAnsi"/>
                <w:noProof/>
                <w:lang w:val="fr-FR" w:eastAsia="fr-FR"/>
              </w:rPr>
              <w:tab/>
            </w:r>
            <w:r w:rsidRPr="00C012C9">
              <w:rPr>
                <w:rStyle w:val="Hyperlink"/>
                <w:rFonts w:eastAsia="Times New Roman"/>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_Toc118113142 \h </w:instrText>
            </w:r>
            <w:r>
              <w:rPr>
                <w:noProof/>
                <w:webHidden/>
              </w:rPr>
            </w:r>
            <w:r>
              <w:rPr>
                <w:noProof/>
                <w:webHidden/>
              </w:rPr>
              <w:fldChar w:fldCharType="separate"/>
            </w:r>
            <w:r>
              <w:rPr>
                <w:noProof/>
                <w:webHidden/>
              </w:rPr>
              <w:t>83</w:t>
            </w:r>
            <w:r>
              <w:rPr>
                <w:noProof/>
                <w:webHidden/>
              </w:rPr>
              <w:fldChar w:fldCharType="end"/>
            </w:r>
          </w:hyperlink>
        </w:p>
        <w:p w14:paraId="0B208D3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3" w:history="1">
            <w:r w:rsidRPr="00C012C9">
              <w:rPr>
                <w:rStyle w:val="Hyperlink"/>
                <w:rFonts w:eastAsia="Times New Roman"/>
                <w:noProof/>
                <w:lang w:val="ka-GE"/>
              </w:rPr>
              <w:t>8.9</w:t>
            </w:r>
            <w:r>
              <w:rPr>
                <w:rFonts w:asciiTheme="minorHAnsi" w:eastAsiaTheme="minorEastAsia" w:hAnsiTheme="minorHAnsi"/>
                <w:noProof/>
                <w:lang w:val="fr-FR" w:eastAsia="fr-FR"/>
              </w:rPr>
              <w:tab/>
            </w:r>
            <w:r w:rsidRPr="00C012C9">
              <w:rPr>
                <w:rStyle w:val="Hyperlink"/>
                <w:rFonts w:eastAsia="Times New Roman"/>
                <w:noProof/>
                <w:lang w:val="ka-GE"/>
              </w:rPr>
              <w:t>ნარჩენებით გარემოს დაბინძურების რისკი</w:t>
            </w:r>
            <w:r>
              <w:rPr>
                <w:noProof/>
                <w:webHidden/>
              </w:rPr>
              <w:tab/>
            </w:r>
            <w:r>
              <w:rPr>
                <w:noProof/>
                <w:webHidden/>
              </w:rPr>
              <w:fldChar w:fldCharType="begin"/>
            </w:r>
            <w:r>
              <w:rPr>
                <w:noProof/>
                <w:webHidden/>
              </w:rPr>
              <w:instrText xml:space="preserve"> PAGEREF _Toc118113143 \h </w:instrText>
            </w:r>
            <w:r>
              <w:rPr>
                <w:noProof/>
                <w:webHidden/>
              </w:rPr>
            </w:r>
            <w:r>
              <w:rPr>
                <w:noProof/>
                <w:webHidden/>
              </w:rPr>
              <w:fldChar w:fldCharType="separate"/>
            </w:r>
            <w:r>
              <w:rPr>
                <w:noProof/>
                <w:webHidden/>
              </w:rPr>
              <w:t>84</w:t>
            </w:r>
            <w:r>
              <w:rPr>
                <w:noProof/>
                <w:webHidden/>
              </w:rPr>
              <w:fldChar w:fldCharType="end"/>
            </w:r>
          </w:hyperlink>
        </w:p>
        <w:p w14:paraId="7AD6B6B8"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44" w:history="1">
            <w:r w:rsidRPr="00C012C9">
              <w:rPr>
                <w:rStyle w:val="Hyperlink"/>
                <w:rFonts w:eastAsia="Calibri"/>
                <w:noProof/>
                <w:lang w:val="ka-GE"/>
              </w:rPr>
              <w:t>8.9.1</w:t>
            </w:r>
            <w:r>
              <w:rPr>
                <w:rFonts w:asciiTheme="minorHAnsi" w:eastAsiaTheme="minorEastAsia" w:hAnsiTheme="minorHAnsi"/>
                <w:noProof/>
                <w:lang w:val="fr-FR" w:eastAsia="fr-FR"/>
              </w:rPr>
              <w:tab/>
            </w:r>
            <w:r w:rsidRPr="00C012C9">
              <w:rPr>
                <w:rStyle w:val="Hyperlink"/>
                <w:rFonts w:eastAsia="Calibri"/>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_Toc118113144 \h </w:instrText>
            </w:r>
            <w:r>
              <w:rPr>
                <w:noProof/>
                <w:webHidden/>
              </w:rPr>
            </w:r>
            <w:r>
              <w:rPr>
                <w:noProof/>
                <w:webHidden/>
              </w:rPr>
              <w:fldChar w:fldCharType="separate"/>
            </w:r>
            <w:r>
              <w:rPr>
                <w:noProof/>
                <w:webHidden/>
              </w:rPr>
              <w:t>85</w:t>
            </w:r>
            <w:r>
              <w:rPr>
                <w:noProof/>
                <w:webHidden/>
              </w:rPr>
              <w:fldChar w:fldCharType="end"/>
            </w:r>
          </w:hyperlink>
        </w:p>
        <w:p w14:paraId="1A2CAA15"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5" w:history="1">
            <w:r w:rsidRPr="00C012C9">
              <w:rPr>
                <w:rStyle w:val="Hyperlink"/>
                <w:rFonts w:eastAsia="Times New Roman"/>
                <w:noProof/>
                <w:lang w:val="ka-GE"/>
              </w:rPr>
              <w:t>8.10</w:t>
            </w:r>
            <w:r>
              <w:rPr>
                <w:rFonts w:asciiTheme="minorHAnsi" w:eastAsiaTheme="minorEastAsia" w:hAnsiTheme="minorHAnsi"/>
                <w:noProof/>
                <w:lang w:val="fr-FR" w:eastAsia="fr-FR"/>
              </w:rPr>
              <w:tab/>
            </w:r>
            <w:r w:rsidRPr="00C012C9">
              <w:rPr>
                <w:rStyle w:val="Hyperlink"/>
                <w:rFonts w:eastAsia="Times New Roman"/>
                <w:noProof/>
                <w:lang w:val="ka-GE"/>
              </w:rPr>
              <w:t>ზემოქმედება ბიოლოგიურ გარემოზე</w:t>
            </w:r>
            <w:r>
              <w:rPr>
                <w:noProof/>
                <w:webHidden/>
              </w:rPr>
              <w:tab/>
            </w:r>
            <w:r>
              <w:rPr>
                <w:noProof/>
                <w:webHidden/>
              </w:rPr>
              <w:fldChar w:fldCharType="begin"/>
            </w:r>
            <w:r>
              <w:rPr>
                <w:noProof/>
                <w:webHidden/>
              </w:rPr>
              <w:instrText xml:space="preserve"> PAGEREF _Toc118113145 \h </w:instrText>
            </w:r>
            <w:r>
              <w:rPr>
                <w:noProof/>
                <w:webHidden/>
              </w:rPr>
            </w:r>
            <w:r>
              <w:rPr>
                <w:noProof/>
                <w:webHidden/>
              </w:rPr>
              <w:fldChar w:fldCharType="separate"/>
            </w:r>
            <w:r>
              <w:rPr>
                <w:noProof/>
                <w:webHidden/>
              </w:rPr>
              <w:t>86</w:t>
            </w:r>
            <w:r>
              <w:rPr>
                <w:noProof/>
                <w:webHidden/>
              </w:rPr>
              <w:fldChar w:fldCharType="end"/>
            </w:r>
          </w:hyperlink>
        </w:p>
        <w:p w14:paraId="3E859735"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46" w:history="1">
            <w:r w:rsidRPr="00C012C9">
              <w:rPr>
                <w:rStyle w:val="Hyperlink"/>
                <w:noProof/>
                <w:lang w:val="ka-GE"/>
              </w:rPr>
              <w:t>8.10.1</w:t>
            </w:r>
            <w:r>
              <w:rPr>
                <w:rFonts w:asciiTheme="minorHAnsi" w:eastAsiaTheme="minorEastAsia" w:hAnsiTheme="minorHAnsi"/>
                <w:noProof/>
                <w:lang w:val="fr-FR" w:eastAsia="fr-FR"/>
              </w:rPr>
              <w:tab/>
            </w:r>
            <w:r w:rsidRPr="00C012C9">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_Toc118113146 \h </w:instrText>
            </w:r>
            <w:r>
              <w:rPr>
                <w:noProof/>
                <w:webHidden/>
              </w:rPr>
            </w:r>
            <w:r>
              <w:rPr>
                <w:noProof/>
                <w:webHidden/>
              </w:rPr>
              <w:fldChar w:fldCharType="separate"/>
            </w:r>
            <w:r>
              <w:rPr>
                <w:noProof/>
                <w:webHidden/>
              </w:rPr>
              <w:t>86</w:t>
            </w:r>
            <w:r>
              <w:rPr>
                <w:noProof/>
                <w:webHidden/>
              </w:rPr>
              <w:fldChar w:fldCharType="end"/>
            </w:r>
          </w:hyperlink>
        </w:p>
        <w:p w14:paraId="2606B335"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7" w:history="1">
            <w:r w:rsidRPr="00C012C9">
              <w:rPr>
                <w:rStyle w:val="Hyperlink"/>
                <w:noProof/>
                <w:lang w:val="ka-GE"/>
              </w:rPr>
              <w:t>8.11</w:t>
            </w:r>
            <w:r>
              <w:rPr>
                <w:rFonts w:asciiTheme="minorHAnsi" w:eastAsiaTheme="minorEastAsia" w:hAnsiTheme="minorHAnsi"/>
                <w:noProof/>
                <w:lang w:val="fr-FR" w:eastAsia="fr-FR"/>
              </w:rPr>
              <w:tab/>
            </w:r>
            <w:r w:rsidRPr="00C012C9">
              <w:rPr>
                <w:rStyle w:val="Hyperlink"/>
                <w:noProof/>
                <w:lang w:val="ka-GE"/>
              </w:rPr>
              <w:t>შესაძლო ვიზუალურ-ლანდშაფტური ცვლილება</w:t>
            </w:r>
            <w:r>
              <w:rPr>
                <w:noProof/>
                <w:webHidden/>
              </w:rPr>
              <w:tab/>
            </w:r>
            <w:r>
              <w:rPr>
                <w:noProof/>
                <w:webHidden/>
              </w:rPr>
              <w:fldChar w:fldCharType="begin"/>
            </w:r>
            <w:r>
              <w:rPr>
                <w:noProof/>
                <w:webHidden/>
              </w:rPr>
              <w:instrText xml:space="preserve"> PAGEREF _Toc118113147 \h </w:instrText>
            </w:r>
            <w:r>
              <w:rPr>
                <w:noProof/>
                <w:webHidden/>
              </w:rPr>
            </w:r>
            <w:r>
              <w:rPr>
                <w:noProof/>
                <w:webHidden/>
              </w:rPr>
              <w:fldChar w:fldCharType="separate"/>
            </w:r>
            <w:r>
              <w:rPr>
                <w:noProof/>
                <w:webHidden/>
              </w:rPr>
              <w:t>86</w:t>
            </w:r>
            <w:r>
              <w:rPr>
                <w:noProof/>
                <w:webHidden/>
              </w:rPr>
              <w:fldChar w:fldCharType="end"/>
            </w:r>
          </w:hyperlink>
        </w:p>
        <w:p w14:paraId="6A15C1C2"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48" w:history="1">
            <w:r w:rsidRPr="00C012C9">
              <w:rPr>
                <w:rStyle w:val="Hyperlink"/>
                <w:noProof/>
                <w:lang w:val="ka-GE"/>
              </w:rPr>
              <w:t>8.11.1</w:t>
            </w:r>
            <w:r>
              <w:rPr>
                <w:rFonts w:asciiTheme="minorHAnsi" w:eastAsiaTheme="minorEastAsia" w:hAnsiTheme="minorHAnsi"/>
                <w:noProof/>
                <w:lang w:val="fr-FR" w:eastAsia="fr-FR"/>
              </w:rPr>
              <w:tab/>
            </w:r>
            <w:r w:rsidRPr="00C012C9">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_Toc118113148 \h </w:instrText>
            </w:r>
            <w:r>
              <w:rPr>
                <w:noProof/>
                <w:webHidden/>
              </w:rPr>
            </w:r>
            <w:r>
              <w:rPr>
                <w:noProof/>
                <w:webHidden/>
              </w:rPr>
              <w:fldChar w:fldCharType="separate"/>
            </w:r>
            <w:r>
              <w:rPr>
                <w:noProof/>
                <w:webHidden/>
              </w:rPr>
              <w:t>87</w:t>
            </w:r>
            <w:r>
              <w:rPr>
                <w:noProof/>
                <w:webHidden/>
              </w:rPr>
              <w:fldChar w:fldCharType="end"/>
            </w:r>
          </w:hyperlink>
        </w:p>
        <w:p w14:paraId="5FB71095"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49" w:history="1">
            <w:r w:rsidRPr="00C012C9">
              <w:rPr>
                <w:rStyle w:val="Hyperlink"/>
                <w:noProof/>
                <w:lang w:val="ka-GE"/>
              </w:rPr>
              <w:t>8.12</w:t>
            </w:r>
            <w:r>
              <w:rPr>
                <w:rFonts w:asciiTheme="minorHAnsi" w:eastAsiaTheme="minorEastAsia" w:hAnsiTheme="minorHAnsi"/>
                <w:noProof/>
                <w:lang w:val="fr-FR" w:eastAsia="fr-FR"/>
              </w:rPr>
              <w:tab/>
            </w:r>
            <w:r w:rsidRPr="00C012C9">
              <w:rPr>
                <w:rStyle w:val="Hyperlink"/>
                <w:noProof/>
                <w:lang w:val="ka-GE"/>
              </w:rPr>
              <w:t>სოციალურ-ეკონომიკურ გარემოზე ზემოქმედება</w:t>
            </w:r>
            <w:r>
              <w:rPr>
                <w:noProof/>
                <w:webHidden/>
              </w:rPr>
              <w:tab/>
            </w:r>
            <w:r>
              <w:rPr>
                <w:noProof/>
                <w:webHidden/>
              </w:rPr>
              <w:fldChar w:fldCharType="begin"/>
            </w:r>
            <w:r>
              <w:rPr>
                <w:noProof/>
                <w:webHidden/>
              </w:rPr>
              <w:instrText xml:space="preserve"> PAGEREF _Toc118113149 \h </w:instrText>
            </w:r>
            <w:r>
              <w:rPr>
                <w:noProof/>
                <w:webHidden/>
              </w:rPr>
            </w:r>
            <w:r>
              <w:rPr>
                <w:noProof/>
                <w:webHidden/>
              </w:rPr>
              <w:fldChar w:fldCharType="separate"/>
            </w:r>
            <w:r>
              <w:rPr>
                <w:noProof/>
                <w:webHidden/>
              </w:rPr>
              <w:t>87</w:t>
            </w:r>
            <w:r>
              <w:rPr>
                <w:noProof/>
                <w:webHidden/>
              </w:rPr>
              <w:fldChar w:fldCharType="end"/>
            </w:r>
          </w:hyperlink>
        </w:p>
        <w:p w14:paraId="0D040D8E"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0" w:history="1">
            <w:r w:rsidRPr="00C012C9">
              <w:rPr>
                <w:rStyle w:val="Hyperlink"/>
                <w:noProof/>
                <w:lang w:val="ka-GE"/>
              </w:rPr>
              <w:t>8.13</w:t>
            </w:r>
            <w:r>
              <w:rPr>
                <w:rFonts w:asciiTheme="minorHAnsi" w:eastAsiaTheme="minorEastAsia" w:hAnsiTheme="minorHAnsi"/>
                <w:noProof/>
                <w:lang w:val="fr-FR" w:eastAsia="fr-FR"/>
              </w:rPr>
              <w:tab/>
            </w:r>
            <w:r w:rsidRPr="00C012C9">
              <w:rPr>
                <w:rStyle w:val="Hyperlink"/>
                <w:noProof/>
                <w:lang w:val="ka-GE"/>
              </w:rPr>
              <w:t>ზემოქმედება ადამიანის ჯანმრთელობაზე</w:t>
            </w:r>
            <w:r>
              <w:rPr>
                <w:noProof/>
                <w:webHidden/>
              </w:rPr>
              <w:tab/>
            </w:r>
            <w:r>
              <w:rPr>
                <w:noProof/>
                <w:webHidden/>
              </w:rPr>
              <w:fldChar w:fldCharType="begin"/>
            </w:r>
            <w:r>
              <w:rPr>
                <w:noProof/>
                <w:webHidden/>
              </w:rPr>
              <w:instrText xml:space="preserve"> PAGEREF _Toc118113150 \h </w:instrText>
            </w:r>
            <w:r>
              <w:rPr>
                <w:noProof/>
                <w:webHidden/>
              </w:rPr>
            </w:r>
            <w:r>
              <w:rPr>
                <w:noProof/>
                <w:webHidden/>
              </w:rPr>
              <w:fldChar w:fldCharType="separate"/>
            </w:r>
            <w:r>
              <w:rPr>
                <w:noProof/>
                <w:webHidden/>
              </w:rPr>
              <w:t>87</w:t>
            </w:r>
            <w:r>
              <w:rPr>
                <w:noProof/>
                <w:webHidden/>
              </w:rPr>
              <w:fldChar w:fldCharType="end"/>
            </w:r>
          </w:hyperlink>
        </w:p>
        <w:p w14:paraId="6F88C9DD"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1" w:history="1">
            <w:r w:rsidRPr="00C012C9">
              <w:rPr>
                <w:rStyle w:val="Hyperlink"/>
                <w:noProof/>
                <w:lang w:val="ka-GE"/>
              </w:rPr>
              <w:t>8.14</w:t>
            </w:r>
            <w:r>
              <w:rPr>
                <w:rFonts w:asciiTheme="minorHAnsi" w:eastAsiaTheme="minorEastAsia" w:hAnsiTheme="minorHAnsi"/>
                <w:noProof/>
                <w:lang w:val="fr-FR" w:eastAsia="fr-FR"/>
              </w:rPr>
              <w:tab/>
            </w:r>
            <w:r w:rsidRPr="00C012C9">
              <w:rPr>
                <w:rStyle w:val="Hyperlink"/>
                <w:noProof/>
                <w:lang w:val="ka-GE"/>
              </w:rPr>
              <w:t>ზემოქმედება ადგილობრივ სატრანსპორტო პირობებზე</w:t>
            </w:r>
            <w:r>
              <w:rPr>
                <w:noProof/>
                <w:webHidden/>
              </w:rPr>
              <w:tab/>
            </w:r>
            <w:r>
              <w:rPr>
                <w:noProof/>
                <w:webHidden/>
              </w:rPr>
              <w:fldChar w:fldCharType="begin"/>
            </w:r>
            <w:r>
              <w:rPr>
                <w:noProof/>
                <w:webHidden/>
              </w:rPr>
              <w:instrText xml:space="preserve"> PAGEREF _Toc118113151 \h </w:instrText>
            </w:r>
            <w:r>
              <w:rPr>
                <w:noProof/>
                <w:webHidden/>
              </w:rPr>
            </w:r>
            <w:r>
              <w:rPr>
                <w:noProof/>
                <w:webHidden/>
              </w:rPr>
              <w:fldChar w:fldCharType="separate"/>
            </w:r>
            <w:r>
              <w:rPr>
                <w:noProof/>
                <w:webHidden/>
              </w:rPr>
              <w:t>88</w:t>
            </w:r>
            <w:r>
              <w:rPr>
                <w:noProof/>
                <w:webHidden/>
              </w:rPr>
              <w:fldChar w:fldCharType="end"/>
            </w:r>
          </w:hyperlink>
        </w:p>
        <w:p w14:paraId="6DB515D9"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52" w:history="1">
            <w:r w:rsidRPr="00C012C9">
              <w:rPr>
                <w:rStyle w:val="Hyperlink"/>
                <w:noProof/>
                <w:lang w:val="ka-GE"/>
              </w:rPr>
              <w:t>8.14.1</w:t>
            </w:r>
            <w:r>
              <w:rPr>
                <w:rFonts w:asciiTheme="minorHAnsi" w:eastAsiaTheme="minorEastAsia" w:hAnsiTheme="minorHAnsi"/>
                <w:noProof/>
                <w:lang w:val="fr-FR" w:eastAsia="fr-FR"/>
              </w:rPr>
              <w:tab/>
            </w:r>
            <w:r w:rsidRPr="00C012C9">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_Toc118113152 \h </w:instrText>
            </w:r>
            <w:r>
              <w:rPr>
                <w:noProof/>
                <w:webHidden/>
              </w:rPr>
            </w:r>
            <w:r>
              <w:rPr>
                <w:noProof/>
                <w:webHidden/>
              </w:rPr>
              <w:fldChar w:fldCharType="separate"/>
            </w:r>
            <w:r>
              <w:rPr>
                <w:noProof/>
                <w:webHidden/>
              </w:rPr>
              <w:t>89</w:t>
            </w:r>
            <w:r>
              <w:rPr>
                <w:noProof/>
                <w:webHidden/>
              </w:rPr>
              <w:fldChar w:fldCharType="end"/>
            </w:r>
          </w:hyperlink>
        </w:p>
        <w:p w14:paraId="57141BB1"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3" w:history="1">
            <w:r w:rsidRPr="00C012C9">
              <w:rPr>
                <w:rStyle w:val="Hyperlink"/>
                <w:noProof/>
                <w:lang w:val="ka-GE"/>
              </w:rPr>
              <w:t>8.15</w:t>
            </w:r>
            <w:r>
              <w:rPr>
                <w:rFonts w:asciiTheme="minorHAnsi" w:eastAsiaTheme="minorEastAsia" w:hAnsiTheme="minorHAnsi"/>
                <w:noProof/>
                <w:lang w:val="fr-FR" w:eastAsia="fr-FR"/>
              </w:rPr>
              <w:tab/>
            </w:r>
            <w:r w:rsidRPr="00C012C9">
              <w:rPr>
                <w:rStyle w:val="Hyperlink"/>
                <w:noProof/>
                <w:lang w:val="ka-GE"/>
              </w:rPr>
              <w:t>ადგილობრივ ბუნებრივ რესურსებზე ზემოქმედება</w:t>
            </w:r>
            <w:r>
              <w:rPr>
                <w:noProof/>
                <w:webHidden/>
              </w:rPr>
              <w:tab/>
            </w:r>
            <w:r>
              <w:rPr>
                <w:noProof/>
                <w:webHidden/>
              </w:rPr>
              <w:fldChar w:fldCharType="begin"/>
            </w:r>
            <w:r>
              <w:rPr>
                <w:noProof/>
                <w:webHidden/>
              </w:rPr>
              <w:instrText xml:space="preserve"> PAGEREF _Toc118113153 \h </w:instrText>
            </w:r>
            <w:r>
              <w:rPr>
                <w:noProof/>
                <w:webHidden/>
              </w:rPr>
            </w:r>
            <w:r>
              <w:rPr>
                <w:noProof/>
                <w:webHidden/>
              </w:rPr>
              <w:fldChar w:fldCharType="separate"/>
            </w:r>
            <w:r>
              <w:rPr>
                <w:noProof/>
                <w:webHidden/>
              </w:rPr>
              <w:t>89</w:t>
            </w:r>
            <w:r>
              <w:rPr>
                <w:noProof/>
                <w:webHidden/>
              </w:rPr>
              <w:fldChar w:fldCharType="end"/>
            </w:r>
          </w:hyperlink>
        </w:p>
        <w:p w14:paraId="39774ADD"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4" w:history="1">
            <w:r w:rsidRPr="00C012C9">
              <w:rPr>
                <w:rStyle w:val="Hyperlink"/>
                <w:noProof/>
                <w:lang w:val="ka-GE"/>
              </w:rPr>
              <w:t>8.16</w:t>
            </w:r>
            <w:r>
              <w:rPr>
                <w:rFonts w:asciiTheme="minorHAnsi" w:eastAsiaTheme="minorEastAsia" w:hAnsiTheme="minorHAnsi"/>
                <w:noProof/>
                <w:lang w:val="fr-FR" w:eastAsia="fr-FR"/>
              </w:rPr>
              <w:tab/>
            </w:r>
            <w:r w:rsidRPr="00C012C9">
              <w:rPr>
                <w:rStyle w:val="Hyperlink"/>
                <w:noProof/>
                <w:lang w:val="ka-GE"/>
              </w:rPr>
              <w:t>ავარიული სიტუაციები</w:t>
            </w:r>
            <w:r>
              <w:rPr>
                <w:noProof/>
                <w:webHidden/>
              </w:rPr>
              <w:tab/>
            </w:r>
            <w:r>
              <w:rPr>
                <w:noProof/>
                <w:webHidden/>
              </w:rPr>
              <w:fldChar w:fldCharType="begin"/>
            </w:r>
            <w:r>
              <w:rPr>
                <w:noProof/>
                <w:webHidden/>
              </w:rPr>
              <w:instrText xml:space="preserve"> PAGEREF _Toc118113154 \h </w:instrText>
            </w:r>
            <w:r>
              <w:rPr>
                <w:noProof/>
                <w:webHidden/>
              </w:rPr>
            </w:r>
            <w:r>
              <w:rPr>
                <w:noProof/>
                <w:webHidden/>
              </w:rPr>
              <w:fldChar w:fldCharType="separate"/>
            </w:r>
            <w:r>
              <w:rPr>
                <w:noProof/>
                <w:webHidden/>
              </w:rPr>
              <w:t>89</w:t>
            </w:r>
            <w:r>
              <w:rPr>
                <w:noProof/>
                <w:webHidden/>
              </w:rPr>
              <w:fldChar w:fldCharType="end"/>
            </w:r>
          </w:hyperlink>
        </w:p>
        <w:p w14:paraId="307FD9E7"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5" w:history="1">
            <w:r w:rsidRPr="00C012C9">
              <w:rPr>
                <w:rStyle w:val="Hyperlink"/>
                <w:noProof/>
                <w:lang w:val="ka-GE"/>
              </w:rPr>
              <w:t>8.17</w:t>
            </w:r>
            <w:r>
              <w:rPr>
                <w:rFonts w:asciiTheme="minorHAnsi" w:eastAsiaTheme="minorEastAsia" w:hAnsiTheme="minorHAnsi"/>
                <w:noProof/>
                <w:lang w:val="fr-FR" w:eastAsia="fr-FR"/>
              </w:rPr>
              <w:tab/>
            </w:r>
            <w:r w:rsidRPr="00C012C9">
              <w:rPr>
                <w:rStyle w:val="Hyperlink"/>
                <w:noProof/>
                <w:lang w:val="ka-GE"/>
              </w:rPr>
              <w:t>შესაძლო ზემოქმედება ისტორიულ-კულტურული მემკვიდრეობის ძეგლებზე</w:t>
            </w:r>
            <w:r>
              <w:rPr>
                <w:noProof/>
                <w:webHidden/>
              </w:rPr>
              <w:tab/>
            </w:r>
            <w:r>
              <w:rPr>
                <w:noProof/>
                <w:webHidden/>
              </w:rPr>
              <w:fldChar w:fldCharType="begin"/>
            </w:r>
            <w:r>
              <w:rPr>
                <w:noProof/>
                <w:webHidden/>
              </w:rPr>
              <w:instrText xml:space="preserve"> PAGEREF _Toc118113155 \h </w:instrText>
            </w:r>
            <w:r>
              <w:rPr>
                <w:noProof/>
                <w:webHidden/>
              </w:rPr>
            </w:r>
            <w:r>
              <w:rPr>
                <w:noProof/>
                <w:webHidden/>
              </w:rPr>
              <w:fldChar w:fldCharType="separate"/>
            </w:r>
            <w:r>
              <w:rPr>
                <w:noProof/>
                <w:webHidden/>
              </w:rPr>
              <w:t>89</w:t>
            </w:r>
            <w:r>
              <w:rPr>
                <w:noProof/>
                <w:webHidden/>
              </w:rPr>
              <w:fldChar w:fldCharType="end"/>
            </w:r>
          </w:hyperlink>
        </w:p>
        <w:p w14:paraId="33D72FB0"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6" w:history="1">
            <w:r w:rsidRPr="00C012C9">
              <w:rPr>
                <w:rStyle w:val="Hyperlink"/>
                <w:noProof/>
                <w:lang w:val="ka-GE"/>
              </w:rPr>
              <w:t>8.18</w:t>
            </w:r>
            <w:r>
              <w:rPr>
                <w:rFonts w:asciiTheme="minorHAnsi" w:eastAsiaTheme="minorEastAsia" w:hAnsiTheme="minorHAnsi"/>
                <w:noProof/>
                <w:lang w:val="fr-FR" w:eastAsia="fr-FR"/>
              </w:rPr>
              <w:tab/>
            </w:r>
            <w:r w:rsidRPr="00C012C9">
              <w:rPr>
                <w:rStyle w:val="Hyperlink"/>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_Toc118113156 \h </w:instrText>
            </w:r>
            <w:r>
              <w:rPr>
                <w:noProof/>
                <w:webHidden/>
              </w:rPr>
            </w:r>
            <w:r>
              <w:rPr>
                <w:noProof/>
                <w:webHidden/>
              </w:rPr>
              <w:fldChar w:fldCharType="separate"/>
            </w:r>
            <w:r>
              <w:rPr>
                <w:noProof/>
                <w:webHidden/>
              </w:rPr>
              <w:t>89</w:t>
            </w:r>
            <w:r>
              <w:rPr>
                <w:noProof/>
                <w:webHidden/>
              </w:rPr>
              <w:fldChar w:fldCharType="end"/>
            </w:r>
          </w:hyperlink>
        </w:p>
        <w:p w14:paraId="614D3253"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7" w:history="1">
            <w:r w:rsidRPr="00C012C9">
              <w:rPr>
                <w:rStyle w:val="Hyperlink"/>
                <w:noProof/>
                <w:lang w:val="ka-GE"/>
              </w:rPr>
              <w:t>8.19</w:t>
            </w:r>
            <w:r>
              <w:rPr>
                <w:rFonts w:asciiTheme="minorHAnsi" w:eastAsiaTheme="minorEastAsia" w:hAnsiTheme="minorHAnsi"/>
                <w:noProof/>
                <w:lang w:val="fr-FR" w:eastAsia="fr-FR"/>
              </w:rPr>
              <w:tab/>
            </w:r>
            <w:r w:rsidRPr="00C012C9">
              <w:rPr>
                <w:rStyle w:val="Hyperlink"/>
                <w:noProof/>
                <w:lang w:val="ka-GE"/>
              </w:rPr>
              <w:t>ნარჩენი ზემოქმედება</w:t>
            </w:r>
            <w:r>
              <w:rPr>
                <w:noProof/>
                <w:webHidden/>
              </w:rPr>
              <w:tab/>
            </w:r>
            <w:r>
              <w:rPr>
                <w:noProof/>
                <w:webHidden/>
              </w:rPr>
              <w:fldChar w:fldCharType="begin"/>
            </w:r>
            <w:r>
              <w:rPr>
                <w:noProof/>
                <w:webHidden/>
              </w:rPr>
              <w:instrText xml:space="preserve"> PAGEREF _Toc118113157 \h </w:instrText>
            </w:r>
            <w:r>
              <w:rPr>
                <w:noProof/>
                <w:webHidden/>
              </w:rPr>
            </w:r>
            <w:r>
              <w:rPr>
                <w:noProof/>
                <w:webHidden/>
              </w:rPr>
              <w:fldChar w:fldCharType="separate"/>
            </w:r>
            <w:r>
              <w:rPr>
                <w:noProof/>
                <w:webHidden/>
              </w:rPr>
              <w:t>90</w:t>
            </w:r>
            <w:r>
              <w:rPr>
                <w:noProof/>
                <w:webHidden/>
              </w:rPr>
              <w:fldChar w:fldCharType="end"/>
            </w:r>
          </w:hyperlink>
        </w:p>
        <w:p w14:paraId="69908D9D"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58" w:history="1">
            <w:r w:rsidRPr="00C012C9">
              <w:rPr>
                <w:rStyle w:val="Hyperlink"/>
                <w:noProof/>
                <w:lang w:val="ka-GE"/>
              </w:rPr>
              <w:t>8.20</w:t>
            </w:r>
            <w:r>
              <w:rPr>
                <w:rFonts w:asciiTheme="minorHAnsi" w:eastAsiaTheme="minorEastAsia" w:hAnsiTheme="minorHAnsi"/>
                <w:noProof/>
                <w:lang w:val="fr-FR" w:eastAsia="fr-FR"/>
              </w:rPr>
              <w:tab/>
            </w:r>
            <w:r w:rsidRPr="00C012C9">
              <w:rPr>
                <w:rStyle w:val="Hyperlink"/>
                <w:noProof/>
                <w:lang w:val="ka-GE"/>
              </w:rPr>
              <w:t>გარემოზე მოსალოდნელი ზემოქმედებების შემაჯამებელი ცხრილი</w:t>
            </w:r>
            <w:r>
              <w:rPr>
                <w:noProof/>
                <w:webHidden/>
              </w:rPr>
              <w:tab/>
            </w:r>
            <w:r>
              <w:rPr>
                <w:noProof/>
                <w:webHidden/>
              </w:rPr>
              <w:fldChar w:fldCharType="begin"/>
            </w:r>
            <w:r>
              <w:rPr>
                <w:noProof/>
                <w:webHidden/>
              </w:rPr>
              <w:instrText xml:space="preserve"> PAGEREF _Toc118113158 \h </w:instrText>
            </w:r>
            <w:r>
              <w:rPr>
                <w:noProof/>
                <w:webHidden/>
              </w:rPr>
            </w:r>
            <w:r>
              <w:rPr>
                <w:noProof/>
                <w:webHidden/>
              </w:rPr>
              <w:fldChar w:fldCharType="separate"/>
            </w:r>
            <w:r>
              <w:rPr>
                <w:noProof/>
                <w:webHidden/>
              </w:rPr>
              <w:t>91</w:t>
            </w:r>
            <w:r>
              <w:rPr>
                <w:noProof/>
                <w:webHidden/>
              </w:rPr>
              <w:fldChar w:fldCharType="end"/>
            </w:r>
          </w:hyperlink>
        </w:p>
        <w:p w14:paraId="6995BCB7" w14:textId="77777777" w:rsidR="00D13E6F" w:rsidRDefault="00D13E6F">
          <w:pPr>
            <w:pStyle w:val="TOC1"/>
            <w:tabs>
              <w:tab w:val="left" w:pos="440"/>
              <w:tab w:val="right" w:leader="dot" w:pos="9629"/>
            </w:tabs>
            <w:rPr>
              <w:rFonts w:asciiTheme="minorHAnsi" w:eastAsiaTheme="minorEastAsia" w:hAnsiTheme="minorHAnsi"/>
              <w:noProof/>
              <w:lang w:val="fr-FR" w:eastAsia="fr-FR"/>
            </w:rPr>
          </w:pPr>
          <w:hyperlink w:anchor="_Toc118113159" w:history="1">
            <w:r w:rsidRPr="00C012C9">
              <w:rPr>
                <w:rStyle w:val="Hyperlink"/>
                <w:noProof/>
                <w:lang w:val="ka-GE"/>
              </w:rPr>
              <w:t>9</w:t>
            </w:r>
            <w:r>
              <w:rPr>
                <w:rFonts w:asciiTheme="minorHAnsi" w:eastAsiaTheme="minorEastAsia" w:hAnsiTheme="minorHAnsi"/>
                <w:noProof/>
                <w:lang w:val="fr-FR" w:eastAsia="fr-FR"/>
              </w:rPr>
              <w:tab/>
            </w:r>
            <w:r w:rsidRPr="00C012C9">
              <w:rPr>
                <w:rStyle w:val="Hyperlink"/>
                <w:noProof/>
                <w:lang w:val="ka-GE"/>
              </w:rPr>
              <w:t>გარემოსდაცვითი მართვის გეგმა, ზემოქმედების შერბილების ღონისძიებები</w:t>
            </w:r>
            <w:r>
              <w:rPr>
                <w:noProof/>
                <w:webHidden/>
              </w:rPr>
              <w:tab/>
            </w:r>
            <w:r>
              <w:rPr>
                <w:noProof/>
                <w:webHidden/>
              </w:rPr>
              <w:fldChar w:fldCharType="begin"/>
            </w:r>
            <w:r>
              <w:rPr>
                <w:noProof/>
                <w:webHidden/>
              </w:rPr>
              <w:instrText xml:space="preserve"> PAGEREF _Toc118113159 \h </w:instrText>
            </w:r>
            <w:r>
              <w:rPr>
                <w:noProof/>
                <w:webHidden/>
              </w:rPr>
            </w:r>
            <w:r>
              <w:rPr>
                <w:noProof/>
                <w:webHidden/>
              </w:rPr>
              <w:fldChar w:fldCharType="separate"/>
            </w:r>
            <w:r>
              <w:rPr>
                <w:noProof/>
                <w:webHidden/>
              </w:rPr>
              <w:t>93</w:t>
            </w:r>
            <w:r>
              <w:rPr>
                <w:noProof/>
                <w:webHidden/>
              </w:rPr>
              <w:fldChar w:fldCharType="end"/>
            </w:r>
          </w:hyperlink>
        </w:p>
        <w:p w14:paraId="30759BE9"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60" w:history="1">
            <w:r w:rsidRPr="00C012C9">
              <w:rPr>
                <w:rStyle w:val="Hyperlink"/>
                <w:noProof/>
                <w:lang w:val="ka-GE" w:eastAsia="ru-RU"/>
              </w:rPr>
              <w:t>9.1</w:t>
            </w:r>
            <w:r>
              <w:rPr>
                <w:rFonts w:asciiTheme="minorHAnsi" w:eastAsiaTheme="minorEastAsia" w:hAnsiTheme="minorHAnsi"/>
                <w:noProof/>
                <w:lang w:val="fr-FR" w:eastAsia="fr-FR"/>
              </w:rPr>
              <w:tab/>
            </w:r>
            <w:r w:rsidRPr="00C012C9">
              <w:rPr>
                <w:rStyle w:val="Hyperlink"/>
                <w:noProof/>
                <w:lang w:val="ka-GE" w:eastAsia="ru-RU"/>
              </w:rPr>
              <w:t>ზოგადი მიმოხილვა</w:t>
            </w:r>
            <w:r>
              <w:rPr>
                <w:noProof/>
                <w:webHidden/>
              </w:rPr>
              <w:tab/>
            </w:r>
            <w:r>
              <w:rPr>
                <w:noProof/>
                <w:webHidden/>
              </w:rPr>
              <w:fldChar w:fldCharType="begin"/>
            </w:r>
            <w:r>
              <w:rPr>
                <w:noProof/>
                <w:webHidden/>
              </w:rPr>
              <w:instrText xml:space="preserve"> PAGEREF _Toc118113160 \h </w:instrText>
            </w:r>
            <w:r>
              <w:rPr>
                <w:noProof/>
                <w:webHidden/>
              </w:rPr>
            </w:r>
            <w:r>
              <w:rPr>
                <w:noProof/>
                <w:webHidden/>
              </w:rPr>
              <w:fldChar w:fldCharType="separate"/>
            </w:r>
            <w:r>
              <w:rPr>
                <w:noProof/>
                <w:webHidden/>
              </w:rPr>
              <w:t>93</w:t>
            </w:r>
            <w:r>
              <w:rPr>
                <w:noProof/>
                <w:webHidden/>
              </w:rPr>
              <w:fldChar w:fldCharType="end"/>
            </w:r>
          </w:hyperlink>
        </w:p>
        <w:p w14:paraId="2AEB14E9"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61" w:history="1">
            <w:r w:rsidRPr="00C012C9">
              <w:rPr>
                <w:rStyle w:val="Hyperlink"/>
                <w:noProof/>
                <w:lang w:val="ka-GE" w:eastAsia="ru-RU"/>
              </w:rPr>
              <w:t>9.2</w:t>
            </w:r>
            <w:r>
              <w:rPr>
                <w:rFonts w:asciiTheme="minorHAnsi" w:eastAsiaTheme="minorEastAsia" w:hAnsiTheme="minorHAnsi"/>
                <w:noProof/>
                <w:lang w:val="fr-FR" w:eastAsia="fr-FR"/>
              </w:rPr>
              <w:tab/>
            </w:r>
            <w:r w:rsidRPr="00C012C9">
              <w:rPr>
                <w:rStyle w:val="Hyperlink"/>
                <w:noProof/>
                <w:lang w:val="ka-GE" w:eastAsia="ru-RU"/>
              </w:rPr>
              <w:t>შემარბილებელი ღონისძიებები ექსპლუატაციის ეტაპზე</w:t>
            </w:r>
            <w:r>
              <w:rPr>
                <w:noProof/>
                <w:webHidden/>
              </w:rPr>
              <w:tab/>
            </w:r>
            <w:r>
              <w:rPr>
                <w:noProof/>
                <w:webHidden/>
              </w:rPr>
              <w:fldChar w:fldCharType="begin"/>
            </w:r>
            <w:r>
              <w:rPr>
                <w:noProof/>
                <w:webHidden/>
              </w:rPr>
              <w:instrText xml:space="preserve"> PAGEREF _Toc118113161 \h </w:instrText>
            </w:r>
            <w:r>
              <w:rPr>
                <w:noProof/>
                <w:webHidden/>
              </w:rPr>
            </w:r>
            <w:r>
              <w:rPr>
                <w:noProof/>
                <w:webHidden/>
              </w:rPr>
              <w:fldChar w:fldCharType="separate"/>
            </w:r>
            <w:r>
              <w:rPr>
                <w:noProof/>
                <w:webHidden/>
              </w:rPr>
              <w:t>94</w:t>
            </w:r>
            <w:r>
              <w:rPr>
                <w:noProof/>
                <w:webHidden/>
              </w:rPr>
              <w:fldChar w:fldCharType="end"/>
            </w:r>
          </w:hyperlink>
        </w:p>
        <w:p w14:paraId="178DEB44"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62" w:history="1">
            <w:r w:rsidRPr="00C012C9">
              <w:rPr>
                <w:rStyle w:val="Hyperlink"/>
                <w:noProof/>
                <w:lang w:val="ka-GE" w:eastAsia="ru-RU"/>
              </w:rPr>
              <w:t>9.3</w:t>
            </w:r>
            <w:r>
              <w:rPr>
                <w:rFonts w:asciiTheme="minorHAnsi" w:eastAsiaTheme="minorEastAsia" w:hAnsiTheme="minorHAnsi"/>
                <w:noProof/>
                <w:lang w:val="fr-FR" w:eastAsia="fr-FR"/>
              </w:rPr>
              <w:tab/>
            </w:r>
            <w:r w:rsidRPr="00C012C9">
              <w:rPr>
                <w:rStyle w:val="Hyperlink"/>
                <w:noProof/>
                <w:lang w:val="ka-GE" w:eastAsia="ru-RU"/>
              </w:rPr>
              <w:t>შემარბილებელი ღონისძიებები საქმიანობის დროებით ან ხანგრძლივად შეწყვეტის შემთხვევაში</w:t>
            </w:r>
            <w:r>
              <w:rPr>
                <w:noProof/>
                <w:webHidden/>
              </w:rPr>
              <w:tab/>
            </w:r>
            <w:r>
              <w:rPr>
                <w:noProof/>
                <w:webHidden/>
              </w:rPr>
              <w:fldChar w:fldCharType="begin"/>
            </w:r>
            <w:r>
              <w:rPr>
                <w:noProof/>
                <w:webHidden/>
              </w:rPr>
              <w:instrText xml:space="preserve"> PAGEREF _Toc118113162 \h </w:instrText>
            </w:r>
            <w:r>
              <w:rPr>
                <w:noProof/>
                <w:webHidden/>
              </w:rPr>
            </w:r>
            <w:r>
              <w:rPr>
                <w:noProof/>
                <w:webHidden/>
              </w:rPr>
              <w:fldChar w:fldCharType="separate"/>
            </w:r>
            <w:r>
              <w:rPr>
                <w:noProof/>
                <w:webHidden/>
              </w:rPr>
              <w:t>98</w:t>
            </w:r>
            <w:r>
              <w:rPr>
                <w:noProof/>
                <w:webHidden/>
              </w:rPr>
              <w:fldChar w:fldCharType="end"/>
            </w:r>
          </w:hyperlink>
        </w:p>
        <w:p w14:paraId="3A874128" w14:textId="77777777" w:rsidR="00D13E6F" w:rsidRDefault="00D13E6F">
          <w:pPr>
            <w:pStyle w:val="TOC1"/>
            <w:tabs>
              <w:tab w:val="left" w:pos="600"/>
              <w:tab w:val="right" w:leader="dot" w:pos="9629"/>
            </w:tabs>
            <w:rPr>
              <w:rFonts w:asciiTheme="minorHAnsi" w:eastAsiaTheme="minorEastAsia" w:hAnsiTheme="minorHAnsi"/>
              <w:noProof/>
              <w:lang w:val="fr-FR" w:eastAsia="fr-FR"/>
            </w:rPr>
          </w:pPr>
          <w:hyperlink w:anchor="_Toc118113163" w:history="1">
            <w:r w:rsidRPr="00C012C9">
              <w:rPr>
                <w:rStyle w:val="Hyperlink"/>
                <w:noProof/>
                <w:lang w:val="ka-GE"/>
              </w:rPr>
              <w:t>10</w:t>
            </w:r>
            <w:r>
              <w:rPr>
                <w:rFonts w:asciiTheme="minorHAnsi" w:eastAsiaTheme="minorEastAsia" w:hAnsiTheme="minorHAnsi"/>
                <w:noProof/>
                <w:lang w:val="fr-FR" w:eastAsia="fr-FR"/>
              </w:rPr>
              <w:tab/>
            </w:r>
            <w:r w:rsidRPr="00C012C9">
              <w:rPr>
                <w:rStyle w:val="Hyperlink"/>
                <w:noProof/>
                <w:lang w:val="ka-GE"/>
              </w:rPr>
              <w:t>გარემოსდაცვითი მონიტორინგის გეგმა</w:t>
            </w:r>
            <w:r>
              <w:rPr>
                <w:noProof/>
                <w:webHidden/>
              </w:rPr>
              <w:tab/>
            </w:r>
            <w:r>
              <w:rPr>
                <w:noProof/>
                <w:webHidden/>
              </w:rPr>
              <w:fldChar w:fldCharType="begin"/>
            </w:r>
            <w:r>
              <w:rPr>
                <w:noProof/>
                <w:webHidden/>
              </w:rPr>
              <w:instrText xml:space="preserve"> PAGEREF _Toc118113163 \h </w:instrText>
            </w:r>
            <w:r>
              <w:rPr>
                <w:noProof/>
                <w:webHidden/>
              </w:rPr>
            </w:r>
            <w:r>
              <w:rPr>
                <w:noProof/>
                <w:webHidden/>
              </w:rPr>
              <w:fldChar w:fldCharType="separate"/>
            </w:r>
            <w:r>
              <w:rPr>
                <w:noProof/>
                <w:webHidden/>
              </w:rPr>
              <w:t>100</w:t>
            </w:r>
            <w:r>
              <w:rPr>
                <w:noProof/>
                <w:webHidden/>
              </w:rPr>
              <w:fldChar w:fldCharType="end"/>
            </w:r>
          </w:hyperlink>
        </w:p>
        <w:p w14:paraId="71DB70DF"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64" w:history="1">
            <w:r w:rsidRPr="00C012C9">
              <w:rPr>
                <w:rStyle w:val="Hyperlink"/>
                <w:noProof/>
                <w:lang w:val="ka-GE" w:eastAsia="ru-RU"/>
              </w:rPr>
              <w:t>10.1</w:t>
            </w:r>
            <w:r>
              <w:rPr>
                <w:rFonts w:asciiTheme="minorHAnsi" w:eastAsiaTheme="minorEastAsia" w:hAnsiTheme="minorHAnsi"/>
                <w:noProof/>
                <w:lang w:val="fr-FR" w:eastAsia="fr-FR"/>
              </w:rPr>
              <w:tab/>
            </w:r>
            <w:r w:rsidRPr="00C012C9">
              <w:rPr>
                <w:rStyle w:val="Hyperlink"/>
                <w:noProof/>
                <w:lang w:val="ka-GE" w:eastAsia="ru-RU"/>
              </w:rPr>
              <w:t>ზოგადი მიმოხილვა</w:t>
            </w:r>
            <w:r>
              <w:rPr>
                <w:noProof/>
                <w:webHidden/>
              </w:rPr>
              <w:tab/>
            </w:r>
            <w:r>
              <w:rPr>
                <w:noProof/>
                <w:webHidden/>
              </w:rPr>
              <w:fldChar w:fldCharType="begin"/>
            </w:r>
            <w:r>
              <w:rPr>
                <w:noProof/>
                <w:webHidden/>
              </w:rPr>
              <w:instrText xml:space="preserve"> PAGEREF _Toc118113164 \h </w:instrText>
            </w:r>
            <w:r>
              <w:rPr>
                <w:noProof/>
                <w:webHidden/>
              </w:rPr>
            </w:r>
            <w:r>
              <w:rPr>
                <w:noProof/>
                <w:webHidden/>
              </w:rPr>
              <w:fldChar w:fldCharType="separate"/>
            </w:r>
            <w:r>
              <w:rPr>
                <w:noProof/>
                <w:webHidden/>
              </w:rPr>
              <w:t>100</w:t>
            </w:r>
            <w:r>
              <w:rPr>
                <w:noProof/>
                <w:webHidden/>
              </w:rPr>
              <w:fldChar w:fldCharType="end"/>
            </w:r>
          </w:hyperlink>
        </w:p>
        <w:p w14:paraId="0A8616F2"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65" w:history="1">
            <w:r w:rsidRPr="00C012C9">
              <w:rPr>
                <w:rStyle w:val="Hyperlink"/>
                <w:noProof/>
                <w:lang w:val="ka-GE" w:eastAsia="ru-RU"/>
              </w:rPr>
              <w:t>10.2</w:t>
            </w:r>
            <w:r>
              <w:rPr>
                <w:rFonts w:asciiTheme="minorHAnsi" w:eastAsiaTheme="minorEastAsia" w:hAnsiTheme="minorHAnsi"/>
                <w:noProof/>
                <w:lang w:val="fr-FR" w:eastAsia="fr-FR"/>
              </w:rPr>
              <w:tab/>
            </w:r>
            <w:r w:rsidRPr="00C012C9">
              <w:rPr>
                <w:rStyle w:val="Hyperlink"/>
                <w:noProof/>
                <w:lang w:val="ka-GE" w:eastAsia="ru-RU"/>
              </w:rPr>
              <w:t>გარემოსდაცვითი მონიტორინგის გეგმა ექსპლუატაციის ეტაპზე</w:t>
            </w:r>
            <w:r>
              <w:rPr>
                <w:noProof/>
                <w:webHidden/>
              </w:rPr>
              <w:tab/>
            </w:r>
            <w:r>
              <w:rPr>
                <w:noProof/>
                <w:webHidden/>
              </w:rPr>
              <w:fldChar w:fldCharType="begin"/>
            </w:r>
            <w:r>
              <w:rPr>
                <w:noProof/>
                <w:webHidden/>
              </w:rPr>
              <w:instrText xml:space="preserve"> PAGEREF _Toc118113165 \h </w:instrText>
            </w:r>
            <w:r>
              <w:rPr>
                <w:noProof/>
                <w:webHidden/>
              </w:rPr>
            </w:r>
            <w:r>
              <w:rPr>
                <w:noProof/>
                <w:webHidden/>
              </w:rPr>
              <w:fldChar w:fldCharType="separate"/>
            </w:r>
            <w:r>
              <w:rPr>
                <w:noProof/>
                <w:webHidden/>
              </w:rPr>
              <w:t>101</w:t>
            </w:r>
            <w:r>
              <w:rPr>
                <w:noProof/>
                <w:webHidden/>
              </w:rPr>
              <w:fldChar w:fldCharType="end"/>
            </w:r>
          </w:hyperlink>
        </w:p>
        <w:p w14:paraId="552B062C" w14:textId="77777777" w:rsidR="00D13E6F" w:rsidRDefault="00D13E6F">
          <w:pPr>
            <w:pStyle w:val="TOC1"/>
            <w:tabs>
              <w:tab w:val="left" w:pos="600"/>
              <w:tab w:val="right" w:leader="dot" w:pos="9629"/>
            </w:tabs>
            <w:rPr>
              <w:rFonts w:asciiTheme="minorHAnsi" w:eastAsiaTheme="minorEastAsia" w:hAnsiTheme="minorHAnsi"/>
              <w:noProof/>
              <w:lang w:val="fr-FR" w:eastAsia="fr-FR"/>
            </w:rPr>
          </w:pPr>
          <w:hyperlink w:anchor="_Toc118113166" w:history="1">
            <w:r w:rsidRPr="00C012C9">
              <w:rPr>
                <w:rStyle w:val="Hyperlink"/>
                <w:noProof/>
                <w:lang w:val="ka-GE" w:eastAsia="ru-RU"/>
              </w:rPr>
              <w:t>11</w:t>
            </w:r>
            <w:r>
              <w:rPr>
                <w:rFonts w:asciiTheme="minorHAnsi" w:eastAsiaTheme="minorEastAsia" w:hAnsiTheme="minorHAnsi"/>
                <w:noProof/>
                <w:lang w:val="fr-FR" w:eastAsia="fr-FR"/>
              </w:rPr>
              <w:tab/>
            </w:r>
            <w:r w:rsidRPr="00C012C9">
              <w:rPr>
                <w:rStyle w:val="Hyperlink"/>
                <w:noProof/>
                <w:lang w:val="ka-GE" w:eastAsia="ru-RU"/>
              </w:rPr>
              <w:t>საჯარო კონსულტაციები</w:t>
            </w:r>
            <w:r>
              <w:rPr>
                <w:noProof/>
                <w:webHidden/>
              </w:rPr>
              <w:tab/>
            </w:r>
            <w:r>
              <w:rPr>
                <w:noProof/>
                <w:webHidden/>
              </w:rPr>
              <w:fldChar w:fldCharType="begin"/>
            </w:r>
            <w:r>
              <w:rPr>
                <w:noProof/>
                <w:webHidden/>
              </w:rPr>
              <w:instrText xml:space="preserve"> PAGEREF _Toc118113166 \h </w:instrText>
            </w:r>
            <w:r>
              <w:rPr>
                <w:noProof/>
                <w:webHidden/>
              </w:rPr>
            </w:r>
            <w:r>
              <w:rPr>
                <w:noProof/>
                <w:webHidden/>
              </w:rPr>
              <w:fldChar w:fldCharType="separate"/>
            </w:r>
            <w:r>
              <w:rPr>
                <w:noProof/>
                <w:webHidden/>
              </w:rPr>
              <w:t>103</w:t>
            </w:r>
            <w:r>
              <w:rPr>
                <w:noProof/>
                <w:webHidden/>
              </w:rPr>
              <w:fldChar w:fldCharType="end"/>
            </w:r>
          </w:hyperlink>
        </w:p>
        <w:p w14:paraId="6E98B207" w14:textId="77777777" w:rsidR="00D13E6F" w:rsidRDefault="00D13E6F">
          <w:pPr>
            <w:pStyle w:val="TOC1"/>
            <w:tabs>
              <w:tab w:val="left" w:pos="600"/>
              <w:tab w:val="right" w:leader="dot" w:pos="9629"/>
            </w:tabs>
            <w:rPr>
              <w:rFonts w:asciiTheme="minorHAnsi" w:eastAsiaTheme="minorEastAsia" w:hAnsiTheme="minorHAnsi"/>
              <w:noProof/>
              <w:lang w:val="fr-FR" w:eastAsia="fr-FR"/>
            </w:rPr>
          </w:pPr>
          <w:hyperlink w:anchor="_Toc118113167" w:history="1">
            <w:r w:rsidRPr="00C012C9">
              <w:rPr>
                <w:rStyle w:val="Hyperlink"/>
                <w:noProof/>
                <w:lang w:val="ka-GE"/>
              </w:rPr>
              <w:t>12</w:t>
            </w:r>
            <w:r>
              <w:rPr>
                <w:rFonts w:asciiTheme="minorHAnsi" w:eastAsiaTheme="minorEastAsia" w:hAnsiTheme="minorHAnsi"/>
                <w:noProof/>
                <w:lang w:val="fr-FR" w:eastAsia="fr-FR"/>
              </w:rPr>
              <w:tab/>
            </w:r>
            <w:r w:rsidRPr="00C012C9">
              <w:rPr>
                <w:rStyle w:val="Hyperlink"/>
                <w:noProof/>
                <w:lang w:val="ka-GE"/>
              </w:rPr>
              <w:t>დასკვნები</w:t>
            </w:r>
            <w:r>
              <w:rPr>
                <w:noProof/>
                <w:webHidden/>
              </w:rPr>
              <w:tab/>
            </w:r>
            <w:r>
              <w:rPr>
                <w:noProof/>
                <w:webHidden/>
              </w:rPr>
              <w:fldChar w:fldCharType="begin"/>
            </w:r>
            <w:r>
              <w:rPr>
                <w:noProof/>
                <w:webHidden/>
              </w:rPr>
              <w:instrText xml:space="preserve"> PAGEREF _Toc118113167 \h </w:instrText>
            </w:r>
            <w:r>
              <w:rPr>
                <w:noProof/>
                <w:webHidden/>
              </w:rPr>
            </w:r>
            <w:r>
              <w:rPr>
                <w:noProof/>
                <w:webHidden/>
              </w:rPr>
              <w:fldChar w:fldCharType="separate"/>
            </w:r>
            <w:r>
              <w:rPr>
                <w:noProof/>
                <w:webHidden/>
              </w:rPr>
              <w:t>117</w:t>
            </w:r>
            <w:r>
              <w:rPr>
                <w:noProof/>
                <w:webHidden/>
              </w:rPr>
              <w:fldChar w:fldCharType="end"/>
            </w:r>
          </w:hyperlink>
        </w:p>
        <w:p w14:paraId="72F2B3E5" w14:textId="77777777" w:rsidR="00D13E6F" w:rsidRDefault="00D13E6F">
          <w:pPr>
            <w:pStyle w:val="TOC1"/>
            <w:tabs>
              <w:tab w:val="left" w:pos="600"/>
              <w:tab w:val="right" w:leader="dot" w:pos="9629"/>
            </w:tabs>
            <w:rPr>
              <w:rFonts w:asciiTheme="minorHAnsi" w:eastAsiaTheme="minorEastAsia" w:hAnsiTheme="minorHAnsi"/>
              <w:noProof/>
              <w:lang w:val="fr-FR" w:eastAsia="fr-FR"/>
            </w:rPr>
          </w:pPr>
          <w:hyperlink w:anchor="_Toc118113168" w:history="1">
            <w:r w:rsidRPr="00C012C9">
              <w:rPr>
                <w:rStyle w:val="Hyperlink"/>
                <w:rFonts w:eastAsia="Times New Roman"/>
                <w:noProof/>
                <w:lang w:val="ka-GE"/>
              </w:rPr>
              <w:t>13</w:t>
            </w:r>
            <w:r>
              <w:rPr>
                <w:rFonts w:asciiTheme="minorHAnsi" w:eastAsiaTheme="minorEastAsia" w:hAnsiTheme="minorHAnsi"/>
                <w:noProof/>
                <w:lang w:val="fr-FR" w:eastAsia="fr-FR"/>
              </w:rPr>
              <w:tab/>
            </w:r>
            <w:r w:rsidRPr="00C012C9">
              <w:rPr>
                <w:rStyle w:val="Hyperlink"/>
                <w:rFonts w:eastAsia="Times New Roman"/>
                <w:noProof/>
                <w:lang w:val="ka-GE"/>
              </w:rPr>
              <w:t>ლიტერატურა</w:t>
            </w:r>
            <w:r>
              <w:rPr>
                <w:noProof/>
                <w:webHidden/>
              </w:rPr>
              <w:tab/>
            </w:r>
            <w:r>
              <w:rPr>
                <w:noProof/>
                <w:webHidden/>
              </w:rPr>
              <w:fldChar w:fldCharType="begin"/>
            </w:r>
            <w:r>
              <w:rPr>
                <w:noProof/>
                <w:webHidden/>
              </w:rPr>
              <w:instrText xml:space="preserve"> PAGEREF _Toc118113168 \h </w:instrText>
            </w:r>
            <w:r>
              <w:rPr>
                <w:noProof/>
                <w:webHidden/>
              </w:rPr>
            </w:r>
            <w:r>
              <w:rPr>
                <w:noProof/>
                <w:webHidden/>
              </w:rPr>
              <w:fldChar w:fldCharType="separate"/>
            </w:r>
            <w:r>
              <w:rPr>
                <w:noProof/>
                <w:webHidden/>
              </w:rPr>
              <w:t>119</w:t>
            </w:r>
            <w:r>
              <w:rPr>
                <w:noProof/>
                <w:webHidden/>
              </w:rPr>
              <w:fldChar w:fldCharType="end"/>
            </w:r>
          </w:hyperlink>
        </w:p>
        <w:p w14:paraId="63EC540C" w14:textId="77777777" w:rsidR="00D13E6F" w:rsidRDefault="00D13E6F">
          <w:pPr>
            <w:pStyle w:val="TOC1"/>
            <w:tabs>
              <w:tab w:val="left" w:pos="600"/>
              <w:tab w:val="right" w:leader="dot" w:pos="9629"/>
            </w:tabs>
            <w:rPr>
              <w:rFonts w:asciiTheme="minorHAnsi" w:eastAsiaTheme="minorEastAsia" w:hAnsiTheme="minorHAnsi"/>
              <w:noProof/>
              <w:lang w:val="fr-FR" w:eastAsia="fr-FR"/>
            </w:rPr>
          </w:pPr>
          <w:hyperlink w:anchor="_Toc118113169" w:history="1">
            <w:r w:rsidRPr="00C012C9">
              <w:rPr>
                <w:rStyle w:val="Hyperlink"/>
                <w:noProof/>
                <w:lang w:val="ka-GE"/>
              </w:rPr>
              <w:t>14</w:t>
            </w:r>
            <w:r>
              <w:rPr>
                <w:rFonts w:asciiTheme="minorHAnsi" w:eastAsiaTheme="minorEastAsia" w:hAnsiTheme="minorHAnsi"/>
                <w:noProof/>
                <w:lang w:val="fr-FR" w:eastAsia="fr-FR"/>
              </w:rPr>
              <w:tab/>
            </w:r>
            <w:r w:rsidRPr="00C012C9">
              <w:rPr>
                <w:rStyle w:val="Hyperlink"/>
                <w:noProof/>
                <w:lang w:val="ka-GE"/>
              </w:rPr>
              <w:t>დანარები</w:t>
            </w:r>
            <w:r>
              <w:rPr>
                <w:noProof/>
                <w:webHidden/>
              </w:rPr>
              <w:tab/>
            </w:r>
            <w:r>
              <w:rPr>
                <w:noProof/>
                <w:webHidden/>
              </w:rPr>
              <w:fldChar w:fldCharType="begin"/>
            </w:r>
            <w:r>
              <w:rPr>
                <w:noProof/>
                <w:webHidden/>
              </w:rPr>
              <w:instrText xml:space="preserve"> PAGEREF _Toc118113169 \h </w:instrText>
            </w:r>
            <w:r>
              <w:rPr>
                <w:noProof/>
                <w:webHidden/>
              </w:rPr>
            </w:r>
            <w:r>
              <w:rPr>
                <w:noProof/>
                <w:webHidden/>
              </w:rPr>
              <w:fldChar w:fldCharType="separate"/>
            </w:r>
            <w:r>
              <w:rPr>
                <w:noProof/>
                <w:webHidden/>
              </w:rPr>
              <w:t>121</w:t>
            </w:r>
            <w:r>
              <w:rPr>
                <w:noProof/>
                <w:webHidden/>
              </w:rPr>
              <w:fldChar w:fldCharType="end"/>
            </w:r>
          </w:hyperlink>
        </w:p>
        <w:p w14:paraId="7C6133F0"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70" w:history="1">
            <w:r w:rsidRPr="00C012C9">
              <w:rPr>
                <w:rStyle w:val="Hyperlink"/>
                <w:noProof/>
                <w:lang w:val="ka-GE"/>
              </w:rPr>
              <w:t>14.1</w:t>
            </w:r>
            <w:r>
              <w:rPr>
                <w:rFonts w:asciiTheme="minorHAnsi" w:eastAsiaTheme="minorEastAsia" w:hAnsiTheme="minorHAnsi"/>
                <w:noProof/>
                <w:lang w:val="fr-FR" w:eastAsia="fr-FR"/>
              </w:rPr>
              <w:tab/>
            </w:r>
            <w:r w:rsidRPr="00C012C9">
              <w:rPr>
                <w:rStyle w:val="Hyperlink"/>
                <w:noProof/>
                <w:lang w:val="ka-GE"/>
              </w:rPr>
              <w:t>დანართი 1. წერილის ასლი შპს „ჯი პი პი“-ში დანერგილი სურსათის უვნებლობის მენეჯმენტის სისტემის შესახებ</w:t>
            </w:r>
            <w:r>
              <w:rPr>
                <w:noProof/>
                <w:webHidden/>
              </w:rPr>
              <w:tab/>
            </w:r>
            <w:r>
              <w:rPr>
                <w:noProof/>
                <w:webHidden/>
              </w:rPr>
              <w:fldChar w:fldCharType="begin"/>
            </w:r>
            <w:r>
              <w:rPr>
                <w:noProof/>
                <w:webHidden/>
              </w:rPr>
              <w:instrText xml:space="preserve"> PAGEREF _Toc118113170 \h </w:instrText>
            </w:r>
            <w:r>
              <w:rPr>
                <w:noProof/>
                <w:webHidden/>
              </w:rPr>
            </w:r>
            <w:r>
              <w:rPr>
                <w:noProof/>
                <w:webHidden/>
              </w:rPr>
              <w:fldChar w:fldCharType="separate"/>
            </w:r>
            <w:r>
              <w:rPr>
                <w:noProof/>
                <w:webHidden/>
              </w:rPr>
              <w:t>121</w:t>
            </w:r>
            <w:r>
              <w:rPr>
                <w:noProof/>
                <w:webHidden/>
              </w:rPr>
              <w:fldChar w:fldCharType="end"/>
            </w:r>
          </w:hyperlink>
        </w:p>
        <w:p w14:paraId="38126763"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71" w:history="1">
            <w:r w:rsidRPr="00C012C9">
              <w:rPr>
                <w:rStyle w:val="Hyperlink"/>
                <w:noProof/>
                <w:lang w:val="ka-GE"/>
              </w:rPr>
              <w:t>14.1</w:t>
            </w:r>
            <w:r>
              <w:rPr>
                <w:rFonts w:asciiTheme="minorHAnsi" w:eastAsiaTheme="minorEastAsia" w:hAnsiTheme="minorHAnsi"/>
                <w:noProof/>
                <w:lang w:val="fr-FR" w:eastAsia="fr-FR"/>
              </w:rPr>
              <w:tab/>
            </w:r>
            <w:r w:rsidRPr="00C012C9">
              <w:rPr>
                <w:rStyle w:val="Hyperlink"/>
                <w:noProof/>
                <w:lang w:val="ka-GE"/>
              </w:rPr>
              <w:t>დანართი 2. შეთანხმების ასლი ნახერხისა და  სკორეს გატანასთან დაკავშრებით</w:t>
            </w:r>
            <w:r>
              <w:rPr>
                <w:noProof/>
                <w:webHidden/>
              </w:rPr>
              <w:tab/>
            </w:r>
            <w:r>
              <w:rPr>
                <w:noProof/>
                <w:webHidden/>
              </w:rPr>
              <w:fldChar w:fldCharType="begin"/>
            </w:r>
            <w:r>
              <w:rPr>
                <w:noProof/>
                <w:webHidden/>
              </w:rPr>
              <w:instrText xml:space="preserve"> PAGEREF _Toc118113171 \h </w:instrText>
            </w:r>
            <w:r>
              <w:rPr>
                <w:noProof/>
                <w:webHidden/>
              </w:rPr>
            </w:r>
            <w:r>
              <w:rPr>
                <w:noProof/>
                <w:webHidden/>
              </w:rPr>
              <w:fldChar w:fldCharType="separate"/>
            </w:r>
            <w:r>
              <w:rPr>
                <w:noProof/>
                <w:webHidden/>
              </w:rPr>
              <w:t>122</w:t>
            </w:r>
            <w:r>
              <w:rPr>
                <w:noProof/>
                <w:webHidden/>
              </w:rPr>
              <w:fldChar w:fldCharType="end"/>
            </w:r>
          </w:hyperlink>
        </w:p>
        <w:p w14:paraId="35151BB4"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72" w:history="1">
            <w:r w:rsidRPr="00C012C9">
              <w:rPr>
                <w:rStyle w:val="Hyperlink"/>
                <w:noProof/>
                <w:lang w:val="ka-GE"/>
              </w:rPr>
              <w:t>14.2</w:t>
            </w:r>
            <w:r>
              <w:rPr>
                <w:rFonts w:asciiTheme="minorHAnsi" w:eastAsiaTheme="minorEastAsia" w:hAnsiTheme="minorHAnsi"/>
                <w:noProof/>
                <w:lang w:val="fr-FR" w:eastAsia="fr-FR"/>
              </w:rPr>
              <w:tab/>
            </w:r>
            <w:r w:rsidRPr="00C012C9">
              <w:rPr>
                <w:rStyle w:val="Hyperlink"/>
                <w:noProof/>
                <w:lang w:val="ka-GE"/>
              </w:rPr>
              <w:t>დანართი 3. ატმოსფრულ ჰაერში მავნე ნივთიერებების ემისიების გაანგარიშება</w:t>
            </w:r>
            <w:r>
              <w:rPr>
                <w:noProof/>
                <w:webHidden/>
              </w:rPr>
              <w:tab/>
            </w:r>
            <w:r>
              <w:rPr>
                <w:noProof/>
                <w:webHidden/>
              </w:rPr>
              <w:fldChar w:fldCharType="begin"/>
            </w:r>
            <w:r>
              <w:rPr>
                <w:noProof/>
                <w:webHidden/>
              </w:rPr>
              <w:instrText xml:space="preserve"> PAGEREF _Toc118113172 \h </w:instrText>
            </w:r>
            <w:r>
              <w:rPr>
                <w:noProof/>
                <w:webHidden/>
              </w:rPr>
            </w:r>
            <w:r>
              <w:rPr>
                <w:noProof/>
                <w:webHidden/>
              </w:rPr>
              <w:fldChar w:fldCharType="separate"/>
            </w:r>
            <w:r>
              <w:rPr>
                <w:noProof/>
                <w:webHidden/>
              </w:rPr>
              <w:t>124</w:t>
            </w:r>
            <w:r>
              <w:rPr>
                <w:noProof/>
                <w:webHidden/>
              </w:rPr>
              <w:fldChar w:fldCharType="end"/>
            </w:r>
          </w:hyperlink>
        </w:p>
        <w:p w14:paraId="05D4A0F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3" w:history="1">
            <w:r w:rsidRPr="00C012C9">
              <w:rPr>
                <w:rStyle w:val="Hyperlink"/>
                <w:noProof/>
                <w:lang w:val="ka-GE"/>
              </w:rPr>
              <w:t>14.2.1</w:t>
            </w:r>
            <w:r>
              <w:rPr>
                <w:rFonts w:asciiTheme="minorHAnsi" w:eastAsiaTheme="minorEastAsia" w:hAnsiTheme="minorHAnsi"/>
                <w:noProof/>
                <w:lang w:val="fr-FR" w:eastAsia="fr-FR"/>
              </w:rPr>
              <w:tab/>
            </w:r>
            <w:r w:rsidRPr="00C012C9">
              <w:rPr>
                <w:rStyle w:val="Hyperlink"/>
                <w:noProof/>
                <w:lang w:val="ka-GE"/>
              </w:rPr>
              <w:t>ატმოსფერულ  ჰაერში   გაფრქვეულ  მავნე  ნი</w:t>
            </w:r>
            <w:r w:rsidRPr="00C012C9">
              <w:rPr>
                <w:rStyle w:val="Hyperlink"/>
                <w:noProof/>
                <w:lang w:val="ka-GE"/>
              </w:rPr>
              <w:lastRenderedPageBreak/>
              <w:t>ვთიერებათა  და  დაბინძურების წყაროთა დახასიათება</w:t>
            </w:r>
            <w:r>
              <w:rPr>
                <w:noProof/>
                <w:webHidden/>
              </w:rPr>
              <w:tab/>
            </w:r>
            <w:r>
              <w:rPr>
                <w:noProof/>
                <w:webHidden/>
              </w:rPr>
              <w:fldChar w:fldCharType="begin"/>
            </w:r>
            <w:r>
              <w:rPr>
                <w:noProof/>
                <w:webHidden/>
              </w:rPr>
              <w:instrText xml:space="preserve"> PAGEREF _Toc118113173 \h </w:instrText>
            </w:r>
            <w:r>
              <w:rPr>
                <w:noProof/>
                <w:webHidden/>
              </w:rPr>
            </w:r>
            <w:r>
              <w:rPr>
                <w:noProof/>
                <w:webHidden/>
              </w:rPr>
              <w:fldChar w:fldCharType="separate"/>
            </w:r>
            <w:r>
              <w:rPr>
                <w:noProof/>
                <w:webHidden/>
              </w:rPr>
              <w:t>124</w:t>
            </w:r>
            <w:r>
              <w:rPr>
                <w:noProof/>
                <w:webHidden/>
              </w:rPr>
              <w:fldChar w:fldCharType="end"/>
            </w:r>
          </w:hyperlink>
        </w:p>
        <w:p w14:paraId="492FA54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4" w:history="1">
            <w:r w:rsidRPr="00C012C9">
              <w:rPr>
                <w:rStyle w:val="Hyperlink"/>
                <w:noProof/>
                <w:lang w:val="ka-GE"/>
              </w:rPr>
              <w:t>14.2.2</w:t>
            </w:r>
            <w:r>
              <w:rPr>
                <w:rFonts w:asciiTheme="minorHAnsi" w:eastAsiaTheme="minorEastAsia" w:hAnsiTheme="minorHAnsi"/>
                <w:noProof/>
                <w:lang w:val="fr-FR" w:eastAsia="fr-FR"/>
              </w:rPr>
              <w:tab/>
            </w:r>
            <w:r w:rsidRPr="00C012C9">
              <w:rPr>
                <w:rStyle w:val="Hyperlink"/>
                <w:noProof/>
                <w:lang w:val="ka-GE"/>
              </w:rPr>
              <w:t>ატმოსფერულ ჰაერში  გაფრქვეულ მავნე ნივთიერებათა რაოდენობის ანგარიში</w:t>
            </w:r>
            <w:r>
              <w:rPr>
                <w:noProof/>
                <w:webHidden/>
              </w:rPr>
              <w:tab/>
            </w:r>
            <w:r>
              <w:rPr>
                <w:noProof/>
                <w:webHidden/>
              </w:rPr>
              <w:fldChar w:fldCharType="begin"/>
            </w:r>
            <w:r>
              <w:rPr>
                <w:noProof/>
                <w:webHidden/>
              </w:rPr>
              <w:instrText xml:space="preserve"> PAGEREF _Toc118113174 \h </w:instrText>
            </w:r>
            <w:r>
              <w:rPr>
                <w:noProof/>
                <w:webHidden/>
              </w:rPr>
            </w:r>
            <w:r>
              <w:rPr>
                <w:noProof/>
                <w:webHidden/>
              </w:rPr>
              <w:fldChar w:fldCharType="separate"/>
            </w:r>
            <w:r>
              <w:rPr>
                <w:noProof/>
                <w:webHidden/>
              </w:rPr>
              <w:t>124</w:t>
            </w:r>
            <w:r>
              <w:rPr>
                <w:noProof/>
                <w:webHidden/>
              </w:rPr>
              <w:fldChar w:fldCharType="end"/>
            </w:r>
          </w:hyperlink>
        </w:p>
        <w:p w14:paraId="43E5740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5" w:history="1">
            <w:r w:rsidRPr="00C012C9">
              <w:rPr>
                <w:rStyle w:val="Hyperlink"/>
                <w:noProof/>
                <w:lang w:val="ka-GE"/>
              </w:rPr>
              <w:t>14.2.3</w:t>
            </w:r>
            <w:r>
              <w:rPr>
                <w:rFonts w:asciiTheme="minorHAnsi" w:eastAsiaTheme="minorEastAsia" w:hAnsiTheme="minorHAnsi"/>
                <w:noProof/>
                <w:lang w:val="fr-FR" w:eastAsia="fr-FR"/>
              </w:rPr>
              <w:tab/>
            </w:r>
            <w:r w:rsidRPr="00C012C9">
              <w:rPr>
                <w:rStyle w:val="Hyperlink"/>
                <w:noProof/>
                <w:lang w:val="ka-GE"/>
              </w:rPr>
              <w:t>ატმოსფერულ  ჰაერში მავნე ნივთიერებათა გაფრქვევის პარამეტრები</w:t>
            </w:r>
            <w:r>
              <w:rPr>
                <w:noProof/>
                <w:webHidden/>
              </w:rPr>
              <w:tab/>
            </w:r>
            <w:r>
              <w:rPr>
                <w:noProof/>
                <w:webHidden/>
              </w:rPr>
              <w:fldChar w:fldCharType="begin"/>
            </w:r>
            <w:r>
              <w:rPr>
                <w:noProof/>
                <w:webHidden/>
              </w:rPr>
              <w:instrText xml:space="preserve"> PAGEREF _Toc118113175 \h </w:instrText>
            </w:r>
            <w:r>
              <w:rPr>
                <w:noProof/>
                <w:webHidden/>
              </w:rPr>
            </w:r>
            <w:r>
              <w:rPr>
                <w:noProof/>
                <w:webHidden/>
              </w:rPr>
              <w:fldChar w:fldCharType="separate"/>
            </w:r>
            <w:r>
              <w:rPr>
                <w:noProof/>
                <w:webHidden/>
              </w:rPr>
              <w:t>127</w:t>
            </w:r>
            <w:r>
              <w:rPr>
                <w:noProof/>
                <w:webHidden/>
              </w:rPr>
              <w:fldChar w:fldCharType="end"/>
            </w:r>
          </w:hyperlink>
        </w:p>
        <w:p w14:paraId="54A22B4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6" w:history="1">
            <w:r w:rsidRPr="00C012C9">
              <w:rPr>
                <w:rStyle w:val="Hyperlink"/>
                <w:noProof/>
              </w:rPr>
              <w:t>14.2.4</w:t>
            </w:r>
            <w:r>
              <w:rPr>
                <w:rFonts w:asciiTheme="minorHAnsi" w:eastAsiaTheme="minorEastAsia" w:hAnsiTheme="minorHAnsi"/>
                <w:noProof/>
                <w:lang w:val="fr-FR" w:eastAsia="fr-FR"/>
              </w:rPr>
              <w:tab/>
            </w:r>
            <w:r w:rsidRPr="00C012C9">
              <w:rPr>
                <w:rStyle w:val="Hyperlink"/>
                <w:noProof/>
              </w:rPr>
              <w:t>ატმოსფერულ  ჰაერში მავნე ნივთიერებათა გაბნევის ანგარიში</w:t>
            </w:r>
            <w:r>
              <w:rPr>
                <w:noProof/>
                <w:webHidden/>
              </w:rPr>
              <w:tab/>
            </w:r>
            <w:r>
              <w:rPr>
                <w:noProof/>
                <w:webHidden/>
              </w:rPr>
              <w:fldChar w:fldCharType="begin"/>
            </w:r>
            <w:r>
              <w:rPr>
                <w:noProof/>
                <w:webHidden/>
              </w:rPr>
              <w:instrText xml:space="preserve"> PAGEREF _Toc118113176 \h </w:instrText>
            </w:r>
            <w:r>
              <w:rPr>
                <w:noProof/>
                <w:webHidden/>
              </w:rPr>
            </w:r>
            <w:r>
              <w:rPr>
                <w:noProof/>
                <w:webHidden/>
              </w:rPr>
              <w:fldChar w:fldCharType="separate"/>
            </w:r>
            <w:r>
              <w:rPr>
                <w:noProof/>
                <w:webHidden/>
              </w:rPr>
              <w:t>134</w:t>
            </w:r>
            <w:r>
              <w:rPr>
                <w:noProof/>
                <w:webHidden/>
              </w:rPr>
              <w:fldChar w:fldCharType="end"/>
            </w:r>
          </w:hyperlink>
        </w:p>
        <w:p w14:paraId="6C643097"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7" w:history="1">
            <w:r w:rsidRPr="00C012C9">
              <w:rPr>
                <w:rStyle w:val="Hyperlink"/>
                <w:noProof/>
              </w:rPr>
              <w:t>14.2.5</w:t>
            </w:r>
            <w:r>
              <w:rPr>
                <w:rFonts w:asciiTheme="minorHAnsi" w:eastAsiaTheme="minorEastAsia" w:hAnsiTheme="minorHAnsi"/>
                <w:noProof/>
                <w:lang w:val="fr-FR" w:eastAsia="fr-FR"/>
              </w:rPr>
              <w:tab/>
            </w:r>
            <w:r w:rsidRPr="00C012C9">
              <w:rPr>
                <w:rStyle w:val="Hyperlink"/>
                <w:noProof/>
              </w:rPr>
              <w:t>მავნე  ნივთიერებათა გაბნევის ანგარიშის  მიღებული შედეგები და ანალიზი</w:t>
            </w:r>
            <w:r>
              <w:rPr>
                <w:noProof/>
                <w:webHidden/>
              </w:rPr>
              <w:tab/>
            </w:r>
            <w:r>
              <w:rPr>
                <w:noProof/>
                <w:webHidden/>
              </w:rPr>
              <w:fldChar w:fldCharType="begin"/>
            </w:r>
            <w:r>
              <w:rPr>
                <w:noProof/>
                <w:webHidden/>
              </w:rPr>
              <w:instrText xml:space="preserve"> PAGEREF _Toc118113177 \h </w:instrText>
            </w:r>
            <w:r>
              <w:rPr>
                <w:noProof/>
                <w:webHidden/>
              </w:rPr>
            </w:r>
            <w:r>
              <w:rPr>
                <w:noProof/>
                <w:webHidden/>
              </w:rPr>
              <w:fldChar w:fldCharType="separate"/>
            </w:r>
            <w:r>
              <w:rPr>
                <w:noProof/>
                <w:webHidden/>
              </w:rPr>
              <w:t>135</w:t>
            </w:r>
            <w:r>
              <w:rPr>
                <w:noProof/>
                <w:webHidden/>
              </w:rPr>
              <w:fldChar w:fldCharType="end"/>
            </w:r>
          </w:hyperlink>
        </w:p>
        <w:p w14:paraId="5AA90837"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8" w:history="1">
            <w:r w:rsidRPr="00C012C9">
              <w:rPr>
                <w:rStyle w:val="Hyperlink"/>
                <w:noProof/>
              </w:rPr>
              <w:t>14.2.6</w:t>
            </w:r>
            <w:r>
              <w:rPr>
                <w:rFonts w:asciiTheme="minorHAnsi" w:eastAsiaTheme="minorEastAsia" w:hAnsiTheme="minorHAnsi"/>
                <w:noProof/>
                <w:lang w:val="fr-FR" w:eastAsia="fr-FR"/>
              </w:rPr>
              <w:tab/>
            </w:r>
            <w:r w:rsidRPr="00C012C9">
              <w:rPr>
                <w:rStyle w:val="Hyperlink"/>
                <w:noProof/>
              </w:rPr>
              <w:t>მავნე ნივთიერებათა გაბნევის გრაფიკული ამონაბეჭდი</w:t>
            </w:r>
            <w:r>
              <w:rPr>
                <w:noProof/>
                <w:webHidden/>
              </w:rPr>
              <w:tab/>
            </w:r>
            <w:r>
              <w:rPr>
                <w:noProof/>
                <w:webHidden/>
              </w:rPr>
              <w:fldChar w:fldCharType="begin"/>
            </w:r>
            <w:r>
              <w:rPr>
                <w:noProof/>
                <w:webHidden/>
              </w:rPr>
              <w:instrText xml:space="preserve"> PAGEREF _Toc118113178 \h </w:instrText>
            </w:r>
            <w:r>
              <w:rPr>
                <w:noProof/>
                <w:webHidden/>
              </w:rPr>
            </w:r>
            <w:r>
              <w:rPr>
                <w:noProof/>
                <w:webHidden/>
              </w:rPr>
              <w:fldChar w:fldCharType="separate"/>
            </w:r>
            <w:r>
              <w:rPr>
                <w:noProof/>
                <w:webHidden/>
              </w:rPr>
              <w:t>135</w:t>
            </w:r>
            <w:r>
              <w:rPr>
                <w:noProof/>
                <w:webHidden/>
              </w:rPr>
              <w:fldChar w:fldCharType="end"/>
            </w:r>
          </w:hyperlink>
        </w:p>
        <w:p w14:paraId="21AD0D75"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79" w:history="1">
            <w:r w:rsidRPr="00C012C9">
              <w:rPr>
                <w:rStyle w:val="Hyperlink"/>
                <w:noProof/>
              </w:rPr>
              <w:t>14.2.7</w:t>
            </w:r>
            <w:r>
              <w:rPr>
                <w:rFonts w:asciiTheme="minorHAnsi" w:eastAsiaTheme="minorEastAsia" w:hAnsiTheme="minorHAnsi"/>
                <w:noProof/>
                <w:lang w:val="fr-FR" w:eastAsia="fr-FR"/>
              </w:rPr>
              <w:tab/>
            </w:r>
            <w:r w:rsidRPr="00C012C9">
              <w:rPr>
                <w:rStyle w:val="Hyperlink"/>
                <w:noProof/>
              </w:rPr>
              <w:t>ატმოსფერულ  ჰაერში მავნე ნივთიერებათა ზდგ-ს ნორმები</w:t>
            </w:r>
            <w:r>
              <w:rPr>
                <w:noProof/>
                <w:webHidden/>
              </w:rPr>
              <w:tab/>
            </w:r>
            <w:r>
              <w:rPr>
                <w:noProof/>
                <w:webHidden/>
              </w:rPr>
              <w:fldChar w:fldCharType="begin"/>
            </w:r>
            <w:r>
              <w:rPr>
                <w:noProof/>
                <w:webHidden/>
              </w:rPr>
              <w:instrText xml:space="preserve"> PAGEREF _Toc118113179 \h </w:instrText>
            </w:r>
            <w:r>
              <w:rPr>
                <w:noProof/>
                <w:webHidden/>
              </w:rPr>
            </w:r>
            <w:r>
              <w:rPr>
                <w:noProof/>
                <w:webHidden/>
              </w:rPr>
              <w:fldChar w:fldCharType="separate"/>
            </w:r>
            <w:r>
              <w:rPr>
                <w:noProof/>
                <w:webHidden/>
              </w:rPr>
              <w:t>139</w:t>
            </w:r>
            <w:r>
              <w:rPr>
                <w:noProof/>
                <w:webHidden/>
              </w:rPr>
              <w:fldChar w:fldCharType="end"/>
            </w:r>
          </w:hyperlink>
        </w:p>
        <w:p w14:paraId="06EA156D"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0" w:history="1">
            <w:r w:rsidRPr="00C012C9">
              <w:rPr>
                <w:rStyle w:val="Hyperlink"/>
                <w:noProof/>
              </w:rPr>
              <w:t>14.2.8</w:t>
            </w:r>
            <w:r>
              <w:rPr>
                <w:rFonts w:asciiTheme="minorHAnsi" w:eastAsiaTheme="minorEastAsia" w:hAnsiTheme="minorHAnsi"/>
                <w:noProof/>
                <w:lang w:val="fr-FR" w:eastAsia="fr-FR"/>
              </w:rPr>
              <w:tab/>
            </w:r>
            <w:r w:rsidRPr="00C012C9">
              <w:rPr>
                <w:rStyle w:val="Hyperlink"/>
                <w:noProof/>
              </w:rPr>
              <w:t>საწარმოს გენ-გეგმა ემისიების და ხმაურის წყაროების დატანით</w:t>
            </w:r>
            <w:r>
              <w:rPr>
                <w:noProof/>
                <w:webHidden/>
              </w:rPr>
              <w:tab/>
            </w:r>
            <w:r>
              <w:rPr>
                <w:noProof/>
                <w:webHidden/>
              </w:rPr>
              <w:fldChar w:fldCharType="begin"/>
            </w:r>
            <w:r>
              <w:rPr>
                <w:noProof/>
                <w:webHidden/>
              </w:rPr>
              <w:instrText xml:space="preserve"> PAGEREF _Toc118113180 \h </w:instrText>
            </w:r>
            <w:r>
              <w:rPr>
                <w:noProof/>
                <w:webHidden/>
              </w:rPr>
            </w:r>
            <w:r>
              <w:rPr>
                <w:noProof/>
                <w:webHidden/>
              </w:rPr>
              <w:fldChar w:fldCharType="separate"/>
            </w:r>
            <w:r>
              <w:rPr>
                <w:noProof/>
                <w:webHidden/>
              </w:rPr>
              <w:t>142</w:t>
            </w:r>
            <w:r>
              <w:rPr>
                <w:noProof/>
                <w:webHidden/>
              </w:rPr>
              <w:fldChar w:fldCharType="end"/>
            </w:r>
          </w:hyperlink>
        </w:p>
        <w:p w14:paraId="5D44BADB"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81" w:history="1">
            <w:r w:rsidRPr="00C012C9">
              <w:rPr>
                <w:rStyle w:val="Hyperlink"/>
                <w:noProof/>
                <w:lang w:val="ka-GE"/>
              </w:rPr>
              <w:t>14.4</w:t>
            </w:r>
            <w:r>
              <w:rPr>
                <w:rFonts w:asciiTheme="minorHAnsi" w:eastAsiaTheme="minorEastAsia" w:hAnsiTheme="minorHAnsi"/>
                <w:noProof/>
                <w:lang w:val="fr-FR" w:eastAsia="fr-FR"/>
              </w:rPr>
              <w:tab/>
            </w:r>
            <w:r w:rsidRPr="00C012C9">
              <w:rPr>
                <w:rStyle w:val="Hyperlink"/>
                <w:noProof/>
                <w:lang w:val="ka-GE"/>
              </w:rPr>
              <w:t>დანართი 4. ნარჩენების მართვის გეგმა</w:t>
            </w:r>
            <w:r>
              <w:rPr>
                <w:noProof/>
                <w:webHidden/>
              </w:rPr>
              <w:tab/>
            </w:r>
            <w:r>
              <w:rPr>
                <w:noProof/>
                <w:webHidden/>
              </w:rPr>
              <w:fldChar w:fldCharType="begin"/>
            </w:r>
            <w:r>
              <w:rPr>
                <w:noProof/>
                <w:webHidden/>
              </w:rPr>
              <w:instrText xml:space="preserve"> PAGEREF _Toc118113181 \h </w:instrText>
            </w:r>
            <w:r>
              <w:rPr>
                <w:noProof/>
                <w:webHidden/>
              </w:rPr>
            </w:r>
            <w:r>
              <w:rPr>
                <w:noProof/>
                <w:webHidden/>
              </w:rPr>
              <w:fldChar w:fldCharType="separate"/>
            </w:r>
            <w:r>
              <w:rPr>
                <w:noProof/>
                <w:webHidden/>
              </w:rPr>
              <w:t>143</w:t>
            </w:r>
            <w:r>
              <w:rPr>
                <w:noProof/>
                <w:webHidden/>
              </w:rPr>
              <w:fldChar w:fldCharType="end"/>
            </w:r>
          </w:hyperlink>
        </w:p>
        <w:p w14:paraId="30C14F9B"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2" w:history="1">
            <w:r w:rsidRPr="00C012C9">
              <w:rPr>
                <w:rStyle w:val="Hyperlink"/>
                <w:noProof/>
                <w:lang w:val="ka-GE"/>
              </w:rPr>
              <w:t>14.4.1</w:t>
            </w:r>
            <w:r>
              <w:rPr>
                <w:rFonts w:asciiTheme="minorHAnsi" w:eastAsiaTheme="minorEastAsia" w:hAnsiTheme="minorHAnsi"/>
                <w:noProof/>
                <w:lang w:val="fr-FR" w:eastAsia="fr-FR"/>
              </w:rPr>
              <w:tab/>
            </w:r>
            <w:r w:rsidRPr="00C012C9">
              <w:rPr>
                <w:rStyle w:val="Hyperlink"/>
                <w:noProof/>
                <w:lang w:val="ka-GE"/>
              </w:rPr>
              <w:t>შესავალი</w:t>
            </w:r>
            <w:r>
              <w:rPr>
                <w:noProof/>
                <w:webHidden/>
              </w:rPr>
              <w:tab/>
            </w:r>
            <w:r>
              <w:rPr>
                <w:noProof/>
                <w:webHidden/>
              </w:rPr>
              <w:fldChar w:fldCharType="begin"/>
            </w:r>
            <w:r>
              <w:rPr>
                <w:noProof/>
                <w:webHidden/>
              </w:rPr>
              <w:instrText xml:space="preserve"> PAGEREF _Toc118113182 \h </w:instrText>
            </w:r>
            <w:r>
              <w:rPr>
                <w:noProof/>
                <w:webHidden/>
              </w:rPr>
            </w:r>
            <w:r>
              <w:rPr>
                <w:noProof/>
                <w:webHidden/>
              </w:rPr>
              <w:fldChar w:fldCharType="separate"/>
            </w:r>
            <w:r>
              <w:rPr>
                <w:noProof/>
                <w:webHidden/>
              </w:rPr>
              <w:t>143</w:t>
            </w:r>
            <w:r>
              <w:rPr>
                <w:noProof/>
                <w:webHidden/>
              </w:rPr>
              <w:fldChar w:fldCharType="end"/>
            </w:r>
          </w:hyperlink>
        </w:p>
        <w:p w14:paraId="0317C44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3" w:history="1">
            <w:r w:rsidRPr="00C012C9">
              <w:rPr>
                <w:rStyle w:val="Hyperlink"/>
                <w:noProof/>
                <w:lang w:val="ka-GE"/>
              </w:rPr>
              <w:t>14.4.2</w:t>
            </w:r>
            <w:r>
              <w:rPr>
                <w:rFonts w:asciiTheme="minorHAnsi" w:eastAsiaTheme="minorEastAsia" w:hAnsiTheme="minorHAnsi"/>
                <w:noProof/>
                <w:lang w:val="fr-FR" w:eastAsia="fr-FR"/>
              </w:rPr>
              <w:tab/>
            </w:r>
            <w:r w:rsidRPr="00C012C9">
              <w:rPr>
                <w:rStyle w:val="Hyperlink"/>
                <w:noProof/>
                <w:lang w:val="ka-GE"/>
              </w:rPr>
              <w:t>ნარჩენების მართვის პოლიტიკა და კონტროლის სტანდარტები</w:t>
            </w:r>
            <w:r>
              <w:rPr>
                <w:noProof/>
                <w:webHidden/>
              </w:rPr>
              <w:tab/>
            </w:r>
            <w:r>
              <w:rPr>
                <w:noProof/>
                <w:webHidden/>
              </w:rPr>
              <w:fldChar w:fldCharType="begin"/>
            </w:r>
            <w:r>
              <w:rPr>
                <w:noProof/>
                <w:webHidden/>
              </w:rPr>
              <w:instrText xml:space="preserve"> PAGEREF _Toc118113183 \h </w:instrText>
            </w:r>
            <w:r>
              <w:rPr>
                <w:noProof/>
                <w:webHidden/>
              </w:rPr>
            </w:r>
            <w:r>
              <w:rPr>
                <w:noProof/>
                <w:webHidden/>
              </w:rPr>
              <w:fldChar w:fldCharType="separate"/>
            </w:r>
            <w:r>
              <w:rPr>
                <w:noProof/>
                <w:webHidden/>
              </w:rPr>
              <w:t>143</w:t>
            </w:r>
            <w:r>
              <w:rPr>
                <w:noProof/>
                <w:webHidden/>
              </w:rPr>
              <w:fldChar w:fldCharType="end"/>
            </w:r>
          </w:hyperlink>
        </w:p>
        <w:p w14:paraId="41D29364"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4" w:history="1">
            <w:r w:rsidRPr="00C012C9">
              <w:rPr>
                <w:rStyle w:val="Hyperlink"/>
                <w:noProof/>
                <w:lang w:val="ka-GE"/>
              </w:rPr>
              <w:t>14.4.3</w:t>
            </w:r>
            <w:r>
              <w:rPr>
                <w:rFonts w:asciiTheme="minorHAnsi" w:eastAsiaTheme="minorEastAsia" w:hAnsiTheme="minorHAnsi"/>
                <w:noProof/>
                <w:lang w:val="fr-FR" w:eastAsia="fr-FR"/>
              </w:rPr>
              <w:tab/>
            </w:r>
            <w:r w:rsidRPr="00C012C9">
              <w:rPr>
                <w:rStyle w:val="Hyperlink"/>
                <w:noProof/>
                <w:lang w:val="ka-GE"/>
              </w:rPr>
              <w:t>ინფორმაცია წარმოქმნილი ნარჩენების შესახებ</w:t>
            </w:r>
            <w:r>
              <w:rPr>
                <w:noProof/>
                <w:webHidden/>
              </w:rPr>
              <w:tab/>
            </w:r>
            <w:r>
              <w:rPr>
                <w:noProof/>
                <w:webHidden/>
              </w:rPr>
              <w:fldChar w:fldCharType="begin"/>
            </w:r>
            <w:r>
              <w:rPr>
                <w:noProof/>
                <w:webHidden/>
              </w:rPr>
              <w:instrText xml:space="preserve"> PAGEREF _Toc118113184 \h </w:instrText>
            </w:r>
            <w:r>
              <w:rPr>
                <w:noProof/>
                <w:webHidden/>
              </w:rPr>
            </w:r>
            <w:r>
              <w:rPr>
                <w:noProof/>
                <w:webHidden/>
              </w:rPr>
              <w:fldChar w:fldCharType="separate"/>
            </w:r>
            <w:r>
              <w:rPr>
                <w:noProof/>
                <w:webHidden/>
              </w:rPr>
              <w:t>144</w:t>
            </w:r>
            <w:r>
              <w:rPr>
                <w:noProof/>
                <w:webHidden/>
              </w:rPr>
              <w:fldChar w:fldCharType="end"/>
            </w:r>
          </w:hyperlink>
        </w:p>
        <w:p w14:paraId="466D3FD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5" w:history="1">
            <w:r w:rsidRPr="00C012C9">
              <w:rPr>
                <w:rStyle w:val="Hyperlink"/>
                <w:noProof/>
                <w:lang w:val="ka-GE"/>
              </w:rPr>
              <w:t>14.4.4</w:t>
            </w:r>
            <w:r>
              <w:rPr>
                <w:rFonts w:asciiTheme="minorHAnsi" w:eastAsiaTheme="minorEastAsia" w:hAnsiTheme="minorHAnsi"/>
                <w:noProof/>
                <w:lang w:val="fr-FR" w:eastAsia="fr-FR"/>
              </w:rPr>
              <w:tab/>
            </w:r>
            <w:r w:rsidRPr="00C012C9">
              <w:rPr>
                <w:rStyle w:val="Hyperlink"/>
                <w:noProof/>
                <w:lang w:val="ka-GE"/>
              </w:rPr>
              <w:t>ნარჩენების მართვის პროცესის აღწერა</w:t>
            </w:r>
            <w:r>
              <w:rPr>
                <w:noProof/>
                <w:webHidden/>
              </w:rPr>
              <w:tab/>
            </w:r>
            <w:r>
              <w:rPr>
                <w:noProof/>
                <w:webHidden/>
              </w:rPr>
              <w:fldChar w:fldCharType="begin"/>
            </w:r>
            <w:r>
              <w:rPr>
                <w:noProof/>
                <w:webHidden/>
              </w:rPr>
              <w:instrText xml:space="preserve"> PAGEREF _Toc118113185 \h </w:instrText>
            </w:r>
            <w:r>
              <w:rPr>
                <w:noProof/>
                <w:webHidden/>
              </w:rPr>
            </w:r>
            <w:r>
              <w:rPr>
                <w:noProof/>
                <w:webHidden/>
              </w:rPr>
              <w:fldChar w:fldCharType="separate"/>
            </w:r>
            <w:r>
              <w:rPr>
                <w:noProof/>
                <w:webHidden/>
              </w:rPr>
              <w:t>148</w:t>
            </w:r>
            <w:r>
              <w:rPr>
                <w:noProof/>
                <w:webHidden/>
              </w:rPr>
              <w:fldChar w:fldCharType="end"/>
            </w:r>
          </w:hyperlink>
        </w:p>
        <w:p w14:paraId="6837FEA3"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6" w:history="1">
            <w:r w:rsidRPr="00C012C9">
              <w:rPr>
                <w:rStyle w:val="Hyperlink"/>
                <w:noProof/>
                <w:lang w:val="ka-GE"/>
              </w:rPr>
              <w:t>14.4.5</w:t>
            </w:r>
            <w:r>
              <w:rPr>
                <w:rFonts w:asciiTheme="minorHAnsi" w:eastAsiaTheme="minorEastAsia" w:hAnsiTheme="minorHAnsi"/>
                <w:noProof/>
                <w:lang w:val="fr-FR" w:eastAsia="fr-FR"/>
              </w:rPr>
              <w:tab/>
            </w:r>
            <w:r w:rsidRPr="00C012C9">
              <w:rPr>
                <w:rStyle w:val="Hyperlink"/>
                <w:noProof/>
                <w:lang w:val="ka-GE"/>
              </w:rPr>
              <w:t>წარმოქმნილი ნარჩენების აღრიცხვა და ანგარიშგება</w:t>
            </w:r>
            <w:r>
              <w:rPr>
                <w:noProof/>
                <w:webHidden/>
              </w:rPr>
              <w:tab/>
            </w:r>
            <w:r>
              <w:rPr>
                <w:noProof/>
                <w:webHidden/>
              </w:rPr>
              <w:fldChar w:fldCharType="begin"/>
            </w:r>
            <w:r>
              <w:rPr>
                <w:noProof/>
                <w:webHidden/>
              </w:rPr>
              <w:instrText xml:space="preserve"> PAGEREF _Toc118113186 \h </w:instrText>
            </w:r>
            <w:r>
              <w:rPr>
                <w:noProof/>
                <w:webHidden/>
              </w:rPr>
            </w:r>
            <w:r>
              <w:rPr>
                <w:noProof/>
                <w:webHidden/>
              </w:rPr>
              <w:fldChar w:fldCharType="separate"/>
            </w:r>
            <w:r>
              <w:rPr>
                <w:noProof/>
                <w:webHidden/>
              </w:rPr>
              <w:t>148</w:t>
            </w:r>
            <w:r>
              <w:rPr>
                <w:noProof/>
                <w:webHidden/>
              </w:rPr>
              <w:fldChar w:fldCharType="end"/>
            </w:r>
          </w:hyperlink>
        </w:p>
        <w:p w14:paraId="4730AEF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7" w:history="1">
            <w:r w:rsidRPr="00C012C9">
              <w:rPr>
                <w:rStyle w:val="Hyperlink"/>
                <w:noProof/>
                <w:lang w:val="ka-GE"/>
              </w:rPr>
              <w:t>14.4.6</w:t>
            </w:r>
            <w:r>
              <w:rPr>
                <w:rFonts w:asciiTheme="minorHAnsi" w:eastAsiaTheme="minorEastAsia" w:hAnsiTheme="minorHAnsi"/>
                <w:noProof/>
                <w:lang w:val="fr-FR" w:eastAsia="fr-FR"/>
              </w:rPr>
              <w:tab/>
            </w:r>
            <w:r w:rsidRPr="00C012C9">
              <w:rPr>
                <w:rStyle w:val="Hyperlink"/>
                <w:noProof/>
                <w:lang w:val="ka-GE"/>
              </w:rPr>
              <w:t>ნარჩენების სეპარირებული შეგროვება</w:t>
            </w:r>
            <w:r>
              <w:rPr>
                <w:noProof/>
                <w:webHidden/>
              </w:rPr>
              <w:tab/>
            </w:r>
            <w:r>
              <w:rPr>
                <w:noProof/>
                <w:webHidden/>
              </w:rPr>
              <w:fldChar w:fldCharType="begin"/>
            </w:r>
            <w:r>
              <w:rPr>
                <w:noProof/>
                <w:webHidden/>
              </w:rPr>
              <w:instrText xml:space="preserve"> PAGEREF _Toc118113187 \h </w:instrText>
            </w:r>
            <w:r>
              <w:rPr>
                <w:noProof/>
                <w:webHidden/>
              </w:rPr>
            </w:r>
            <w:r>
              <w:rPr>
                <w:noProof/>
                <w:webHidden/>
              </w:rPr>
              <w:fldChar w:fldCharType="separate"/>
            </w:r>
            <w:r>
              <w:rPr>
                <w:noProof/>
                <w:webHidden/>
              </w:rPr>
              <w:t>148</w:t>
            </w:r>
            <w:r>
              <w:rPr>
                <w:noProof/>
                <w:webHidden/>
              </w:rPr>
              <w:fldChar w:fldCharType="end"/>
            </w:r>
          </w:hyperlink>
        </w:p>
        <w:p w14:paraId="31B6492D"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8" w:history="1">
            <w:r w:rsidRPr="00C012C9">
              <w:rPr>
                <w:rStyle w:val="Hyperlink"/>
                <w:noProof/>
                <w:lang w:val="ka-GE"/>
              </w:rPr>
              <w:t>14.4.7</w:t>
            </w:r>
            <w:r>
              <w:rPr>
                <w:rFonts w:asciiTheme="minorHAnsi" w:eastAsiaTheme="minorEastAsia" w:hAnsiTheme="minorHAnsi"/>
                <w:noProof/>
                <w:lang w:val="fr-FR" w:eastAsia="fr-FR"/>
              </w:rPr>
              <w:tab/>
            </w:r>
            <w:r w:rsidRPr="00C012C9">
              <w:rPr>
                <w:rStyle w:val="Hyperlink"/>
                <w:noProof/>
                <w:lang w:val="ka-GE"/>
              </w:rPr>
              <w:t>ნარჩენების დროებითი შენახვის მეთოდები და პირობები</w:t>
            </w:r>
            <w:r>
              <w:rPr>
                <w:noProof/>
                <w:webHidden/>
              </w:rPr>
              <w:tab/>
            </w:r>
            <w:r>
              <w:rPr>
                <w:noProof/>
                <w:webHidden/>
              </w:rPr>
              <w:fldChar w:fldCharType="begin"/>
            </w:r>
            <w:r>
              <w:rPr>
                <w:noProof/>
                <w:webHidden/>
              </w:rPr>
              <w:instrText xml:space="preserve"> PAGEREF _Toc118113188 \h </w:instrText>
            </w:r>
            <w:r>
              <w:rPr>
                <w:noProof/>
                <w:webHidden/>
              </w:rPr>
            </w:r>
            <w:r>
              <w:rPr>
                <w:noProof/>
                <w:webHidden/>
              </w:rPr>
              <w:fldChar w:fldCharType="separate"/>
            </w:r>
            <w:r>
              <w:rPr>
                <w:noProof/>
                <w:webHidden/>
              </w:rPr>
              <w:t>149</w:t>
            </w:r>
            <w:r>
              <w:rPr>
                <w:noProof/>
                <w:webHidden/>
              </w:rPr>
              <w:fldChar w:fldCharType="end"/>
            </w:r>
          </w:hyperlink>
        </w:p>
        <w:p w14:paraId="3922035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89" w:history="1">
            <w:r w:rsidRPr="00C012C9">
              <w:rPr>
                <w:rStyle w:val="Hyperlink"/>
                <w:noProof/>
                <w:lang w:val="ka-GE"/>
              </w:rPr>
              <w:t>14.4.8</w:t>
            </w:r>
            <w:r>
              <w:rPr>
                <w:rFonts w:asciiTheme="minorHAnsi" w:eastAsiaTheme="minorEastAsia" w:hAnsiTheme="minorHAnsi"/>
                <w:noProof/>
                <w:lang w:val="fr-FR" w:eastAsia="fr-FR"/>
              </w:rPr>
              <w:tab/>
            </w:r>
            <w:r w:rsidRPr="00C012C9">
              <w:rPr>
                <w:rStyle w:val="Hyperlink"/>
                <w:noProof/>
                <w:lang w:val="ka-GE"/>
              </w:rPr>
              <w:t>ნარჩენების ტრანსპორტირების წესები</w:t>
            </w:r>
            <w:r>
              <w:rPr>
                <w:noProof/>
                <w:webHidden/>
              </w:rPr>
              <w:tab/>
            </w:r>
            <w:r>
              <w:rPr>
                <w:noProof/>
                <w:webHidden/>
              </w:rPr>
              <w:fldChar w:fldCharType="begin"/>
            </w:r>
            <w:r>
              <w:rPr>
                <w:noProof/>
                <w:webHidden/>
              </w:rPr>
              <w:instrText xml:space="preserve"> PAGEREF _Toc118113189 \h </w:instrText>
            </w:r>
            <w:r>
              <w:rPr>
                <w:noProof/>
                <w:webHidden/>
              </w:rPr>
            </w:r>
            <w:r>
              <w:rPr>
                <w:noProof/>
                <w:webHidden/>
              </w:rPr>
              <w:fldChar w:fldCharType="separate"/>
            </w:r>
            <w:r>
              <w:rPr>
                <w:noProof/>
                <w:webHidden/>
              </w:rPr>
              <w:t>149</w:t>
            </w:r>
            <w:r>
              <w:rPr>
                <w:noProof/>
                <w:webHidden/>
              </w:rPr>
              <w:fldChar w:fldCharType="end"/>
            </w:r>
          </w:hyperlink>
        </w:p>
        <w:p w14:paraId="68E6D8B9"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190" w:history="1">
            <w:r w:rsidRPr="00C012C9">
              <w:rPr>
                <w:rStyle w:val="Hyperlink"/>
                <w:noProof/>
                <w:lang w:val="ka-GE"/>
              </w:rPr>
              <w:t>14.4.9</w:t>
            </w:r>
            <w:r>
              <w:rPr>
                <w:rFonts w:asciiTheme="minorHAnsi" w:eastAsiaTheme="minorEastAsia" w:hAnsiTheme="minorHAnsi"/>
                <w:noProof/>
                <w:lang w:val="fr-FR" w:eastAsia="fr-FR"/>
              </w:rPr>
              <w:tab/>
            </w:r>
            <w:r w:rsidRPr="00C012C9">
              <w:rPr>
                <w:rStyle w:val="Hyperlink"/>
                <w:noProof/>
                <w:lang w:val="ka-GE"/>
              </w:rPr>
              <w:t>ნარჩენების დამუშავება საბოლოო განთავსება</w:t>
            </w:r>
            <w:r>
              <w:rPr>
                <w:noProof/>
                <w:webHidden/>
              </w:rPr>
              <w:tab/>
            </w:r>
            <w:r>
              <w:rPr>
                <w:noProof/>
                <w:webHidden/>
              </w:rPr>
              <w:fldChar w:fldCharType="begin"/>
            </w:r>
            <w:r>
              <w:rPr>
                <w:noProof/>
                <w:webHidden/>
              </w:rPr>
              <w:instrText xml:space="preserve"> PAGEREF _Toc118113190 \h </w:instrText>
            </w:r>
            <w:r>
              <w:rPr>
                <w:noProof/>
                <w:webHidden/>
              </w:rPr>
            </w:r>
            <w:r>
              <w:rPr>
                <w:noProof/>
                <w:webHidden/>
              </w:rPr>
              <w:fldChar w:fldCharType="separate"/>
            </w:r>
            <w:r>
              <w:rPr>
                <w:noProof/>
                <w:webHidden/>
              </w:rPr>
              <w:t>150</w:t>
            </w:r>
            <w:r>
              <w:rPr>
                <w:noProof/>
                <w:webHidden/>
              </w:rPr>
              <w:fldChar w:fldCharType="end"/>
            </w:r>
          </w:hyperlink>
        </w:p>
        <w:p w14:paraId="7B153347"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1" w:history="1">
            <w:r w:rsidRPr="00C012C9">
              <w:rPr>
                <w:rStyle w:val="Hyperlink"/>
                <w:noProof/>
                <w:lang w:val="ka-GE"/>
              </w:rPr>
              <w:t>14.4.10</w:t>
            </w:r>
            <w:r>
              <w:rPr>
                <w:rFonts w:asciiTheme="minorHAnsi" w:eastAsiaTheme="minorEastAsia" w:hAnsiTheme="minorHAnsi"/>
                <w:noProof/>
                <w:lang w:val="fr-FR" w:eastAsia="fr-FR"/>
              </w:rPr>
              <w:tab/>
            </w:r>
            <w:r w:rsidRPr="00C012C9">
              <w:rPr>
                <w:rStyle w:val="Hyperlink"/>
                <w:noProof/>
                <w:lang w:val="ka-GE"/>
              </w:rPr>
              <w:t>ნარჩენებთან უსაფრთხო მოპყრობის ზოგადი მოთხოვნები</w:t>
            </w:r>
            <w:r>
              <w:rPr>
                <w:noProof/>
                <w:webHidden/>
              </w:rPr>
              <w:tab/>
            </w:r>
            <w:r>
              <w:rPr>
                <w:noProof/>
                <w:webHidden/>
              </w:rPr>
              <w:fldChar w:fldCharType="begin"/>
            </w:r>
            <w:r>
              <w:rPr>
                <w:noProof/>
                <w:webHidden/>
              </w:rPr>
              <w:instrText xml:space="preserve"> PAGEREF _Toc118113191 \h </w:instrText>
            </w:r>
            <w:r>
              <w:rPr>
                <w:noProof/>
                <w:webHidden/>
              </w:rPr>
            </w:r>
            <w:r>
              <w:rPr>
                <w:noProof/>
                <w:webHidden/>
              </w:rPr>
              <w:fldChar w:fldCharType="separate"/>
            </w:r>
            <w:r>
              <w:rPr>
                <w:noProof/>
                <w:webHidden/>
              </w:rPr>
              <w:t>150</w:t>
            </w:r>
            <w:r>
              <w:rPr>
                <w:noProof/>
                <w:webHidden/>
              </w:rPr>
              <w:fldChar w:fldCharType="end"/>
            </w:r>
          </w:hyperlink>
        </w:p>
        <w:p w14:paraId="775D3795"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2" w:history="1">
            <w:r w:rsidRPr="00C012C9">
              <w:rPr>
                <w:rStyle w:val="Hyperlink"/>
                <w:noProof/>
                <w:lang w:val="ka-GE"/>
              </w:rPr>
              <w:t>14.4.11</w:t>
            </w:r>
            <w:r>
              <w:rPr>
                <w:rFonts w:asciiTheme="minorHAnsi" w:eastAsiaTheme="minorEastAsia" w:hAnsiTheme="minorHAnsi"/>
                <w:noProof/>
                <w:lang w:val="fr-FR" w:eastAsia="fr-FR"/>
              </w:rPr>
              <w:tab/>
            </w:r>
            <w:r w:rsidRPr="00C012C9">
              <w:rPr>
                <w:rStyle w:val="Hyperlink"/>
                <w:noProof/>
                <w:lang w:val="ka-GE"/>
              </w:rPr>
              <w:t>ნარჩენებზე კონტროლის მეთოდები</w:t>
            </w:r>
            <w:r>
              <w:rPr>
                <w:noProof/>
                <w:webHidden/>
              </w:rPr>
              <w:tab/>
            </w:r>
            <w:r>
              <w:rPr>
                <w:noProof/>
                <w:webHidden/>
              </w:rPr>
              <w:fldChar w:fldCharType="begin"/>
            </w:r>
            <w:r>
              <w:rPr>
                <w:noProof/>
                <w:webHidden/>
              </w:rPr>
              <w:instrText xml:space="preserve"> PAGEREF _Toc118113192 \h </w:instrText>
            </w:r>
            <w:r>
              <w:rPr>
                <w:noProof/>
                <w:webHidden/>
              </w:rPr>
            </w:r>
            <w:r>
              <w:rPr>
                <w:noProof/>
                <w:webHidden/>
              </w:rPr>
              <w:fldChar w:fldCharType="separate"/>
            </w:r>
            <w:r>
              <w:rPr>
                <w:noProof/>
                <w:webHidden/>
              </w:rPr>
              <w:t>151</w:t>
            </w:r>
            <w:r>
              <w:rPr>
                <w:noProof/>
                <w:webHidden/>
              </w:rPr>
              <w:fldChar w:fldCharType="end"/>
            </w:r>
          </w:hyperlink>
        </w:p>
        <w:p w14:paraId="4E2A34A8"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3" w:history="1">
            <w:r w:rsidRPr="00C012C9">
              <w:rPr>
                <w:rStyle w:val="Hyperlink"/>
                <w:noProof/>
                <w:lang w:val="ka-GE"/>
              </w:rPr>
              <w:t>14.4.12</w:t>
            </w:r>
            <w:r>
              <w:rPr>
                <w:rFonts w:asciiTheme="minorHAnsi" w:eastAsiaTheme="minorEastAsia" w:hAnsiTheme="minorHAnsi"/>
                <w:noProof/>
                <w:lang w:val="fr-FR" w:eastAsia="fr-FR"/>
              </w:rPr>
              <w:tab/>
            </w:r>
            <w:r w:rsidRPr="00C012C9">
              <w:rPr>
                <w:rStyle w:val="Hyperlink"/>
                <w:noProof/>
                <w:lang w:val="ka-GE"/>
              </w:rPr>
              <w:t>უსაფრთხოების ღონისძიებები</w:t>
            </w:r>
            <w:r>
              <w:rPr>
                <w:noProof/>
                <w:webHidden/>
              </w:rPr>
              <w:tab/>
            </w:r>
            <w:r>
              <w:rPr>
                <w:noProof/>
                <w:webHidden/>
              </w:rPr>
              <w:fldChar w:fldCharType="begin"/>
            </w:r>
            <w:r>
              <w:rPr>
                <w:noProof/>
                <w:webHidden/>
              </w:rPr>
              <w:instrText xml:space="preserve"> PAGEREF _Toc118113193 \h </w:instrText>
            </w:r>
            <w:r>
              <w:rPr>
                <w:noProof/>
                <w:webHidden/>
              </w:rPr>
            </w:r>
            <w:r>
              <w:rPr>
                <w:noProof/>
                <w:webHidden/>
              </w:rPr>
              <w:fldChar w:fldCharType="separate"/>
            </w:r>
            <w:r>
              <w:rPr>
                <w:noProof/>
                <w:webHidden/>
              </w:rPr>
              <w:t>151</w:t>
            </w:r>
            <w:r>
              <w:rPr>
                <w:noProof/>
                <w:webHidden/>
              </w:rPr>
              <w:fldChar w:fldCharType="end"/>
            </w:r>
          </w:hyperlink>
        </w:p>
        <w:p w14:paraId="4432EFAA"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4" w:history="1">
            <w:r w:rsidRPr="00C012C9">
              <w:rPr>
                <w:rStyle w:val="Hyperlink"/>
                <w:noProof/>
                <w:lang w:val="ka-GE"/>
              </w:rPr>
              <w:t>14.4.13</w:t>
            </w:r>
            <w:r>
              <w:rPr>
                <w:rFonts w:asciiTheme="minorHAnsi" w:eastAsiaTheme="minorEastAsia" w:hAnsiTheme="minorHAnsi"/>
                <w:noProof/>
                <w:lang w:val="fr-FR" w:eastAsia="fr-FR"/>
              </w:rPr>
              <w:tab/>
            </w:r>
            <w:r w:rsidRPr="00C012C9">
              <w:rPr>
                <w:rStyle w:val="Hyperlink"/>
                <w:noProof/>
                <w:lang w:val="ka-GE"/>
              </w:rPr>
              <w:t>პასუხისმგებლობა ნარჩენების მართვის გეგმის შესრულებაზე</w:t>
            </w:r>
            <w:r>
              <w:rPr>
                <w:noProof/>
                <w:webHidden/>
              </w:rPr>
              <w:tab/>
            </w:r>
            <w:r>
              <w:rPr>
                <w:noProof/>
                <w:webHidden/>
              </w:rPr>
              <w:fldChar w:fldCharType="begin"/>
            </w:r>
            <w:r>
              <w:rPr>
                <w:noProof/>
                <w:webHidden/>
              </w:rPr>
              <w:instrText xml:space="preserve"> PAGEREF _Toc118113194 \h </w:instrText>
            </w:r>
            <w:r>
              <w:rPr>
                <w:noProof/>
                <w:webHidden/>
              </w:rPr>
            </w:r>
            <w:r>
              <w:rPr>
                <w:noProof/>
                <w:webHidden/>
              </w:rPr>
              <w:fldChar w:fldCharType="separate"/>
            </w:r>
            <w:r>
              <w:rPr>
                <w:noProof/>
                <w:webHidden/>
              </w:rPr>
              <w:t>152</w:t>
            </w:r>
            <w:r>
              <w:rPr>
                <w:noProof/>
                <w:webHidden/>
              </w:rPr>
              <w:fldChar w:fldCharType="end"/>
            </w:r>
          </w:hyperlink>
        </w:p>
        <w:p w14:paraId="71213667"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5" w:history="1">
            <w:r w:rsidRPr="00C012C9">
              <w:rPr>
                <w:rStyle w:val="Hyperlink"/>
                <w:noProof/>
                <w:lang w:val="ka-GE"/>
              </w:rPr>
              <w:t>14.4.14</w:t>
            </w:r>
            <w:r>
              <w:rPr>
                <w:rFonts w:asciiTheme="minorHAnsi" w:eastAsiaTheme="minorEastAsia" w:hAnsiTheme="minorHAnsi"/>
                <w:noProof/>
                <w:lang w:val="fr-FR" w:eastAsia="fr-FR"/>
              </w:rPr>
              <w:tab/>
            </w:r>
            <w:r w:rsidRPr="00C012C9">
              <w:rPr>
                <w:rStyle w:val="Hyperlink"/>
                <w:noProof/>
                <w:lang w:val="ka-GE"/>
              </w:rPr>
              <w:t>მონიტორინგი ნარჩენების მართვაზე</w:t>
            </w:r>
            <w:r>
              <w:rPr>
                <w:noProof/>
                <w:webHidden/>
              </w:rPr>
              <w:tab/>
            </w:r>
            <w:r>
              <w:rPr>
                <w:noProof/>
                <w:webHidden/>
              </w:rPr>
              <w:fldChar w:fldCharType="begin"/>
            </w:r>
            <w:r>
              <w:rPr>
                <w:noProof/>
                <w:webHidden/>
              </w:rPr>
              <w:instrText xml:space="preserve"> PAGEREF _Toc118113195 \h </w:instrText>
            </w:r>
            <w:r>
              <w:rPr>
                <w:noProof/>
                <w:webHidden/>
              </w:rPr>
            </w:r>
            <w:r>
              <w:rPr>
                <w:noProof/>
                <w:webHidden/>
              </w:rPr>
              <w:fldChar w:fldCharType="separate"/>
            </w:r>
            <w:r>
              <w:rPr>
                <w:noProof/>
                <w:webHidden/>
              </w:rPr>
              <w:t>153</w:t>
            </w:r>
            <w:r>
              <w:rPr>
                <w:noProof/>
                <w:webHidden/>
              </w:rPr>
              <w:fldChar w:fldCharType="end"/>
            </w:r>
          </w:hyperlink>
        </w:p>
        <w:p w14:paraId="223111F8"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6" w:history="1">
            <w:r w:rsidRPr="00C012C9">
              <w:rPr>
                <w:rStyle w:val="Hyperlink"/>
                <w:noProof/>
                <w:lang w:val="ka-GE"/>
              </w:rPr>
              <w:t>14.4.15</w:t>
            </w:r>
            <w:r>
              <w:rPr>
                <w:rFonts w:asciiTheme="minorHAnsi" w:eastAsiaTheme="minorEastAsia" w:hAnsiTheme="minorHAnsi"/>
                <w:noProof/>
                <w:lang w:val="fr-FR" w:eastAsia="fr-FR"/>
              </w:rPr>
              <w:tab/>
            </w:r>
            <w:r w:rsidRPr="00C012C9">
              <w:rPr>
                <w:rStyle w:val="Hyperlink"/>
                <w:noProof/>
                <w:lang w:val="ka-GE"/>
              </w:rPr>
              <w:t>სახიფათოობის, გამაფრთხილებელი და ამკრძალავი ნიშნები</w:t>
            </w:r>
            <w:r>
              <w:rPr>
                <w:noProof/>
                <w:webHidden/>
              </w:rPr>
              <w:tab/>
            </w:r>
            <w:r>
              <w:rPr>
                <w:noProof/>
                <w:webHidden/>
              </w:rPr>
              <w:fldChar w:fldCharType="begin"/>
            </w:r>
            <w:r>
              <w:rPr>
                <w:noProof/>
                <w:webHidden/>
              </w:rPr>
              <w:instrText xml:space="preserve"> PAGEREF _Toc118113196 \h </w:instrText>
            </w:r>
            <w:r>
              <w:rPr>
                <w:noProof/>
                <w:webHidden/>
              </w:rPr>
            </w:r>
            <w:r>
              <w:rPr>
                <w:noProof/>
                <w:webHidden/>
              </w:rPr>
              <w:fldChar w:fldCharType="separate"/>
            </w:r>
            <w:r>
              <w:rPr>
                <w:noProof/>
                <w:webHidden/>
              </w:rPr>
              <w:t>154</w:t>
            </w:r>
            <w:r>
              <w:rPr>
                <w:noProof/>
                <w:webHidden/>
              </w:rPr>
              <w:fldChar w:fldCharType="end"/>
            </w:r>
          </w:hyperlink>
        </w:p>
        <w:p w14:paraId="4F8B1702"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7" w:history="1">
            <w:r w:rsidRPr="00C012C9">
              <w:rPr>
                <w:rStyle w:val="Hyperlink"/>
                <w:noProof/>
                <w:lang w:val="ka-GE"/>
              </w:rPr>
              <w:t>14.4.16</w:t>
            </w:r>
            <w:r>
              <w:rPr>
                <w:rFonts w:asciiTheme="minorHAnsi" w:eastAsiaTheme="minorEastAsia" w:hAnsiTheme="minorHAnsi"/>
                <w:noProof/>
                <w:lang w:val="fr-FR" w:eastAsia="fr-FR"/>
              </w:rPr>
              <w:tab/>
            </w:r>
            <w:r w:rsidRPr="00C012C9">
              <w:rPr>
                <w:rStyle w:val="Hyperlink"/>
                <w:noProof/>
                <w:lang w:val="ka-GE"/>
              </w:rPr>
              <w:t>სახიფათო ნარჩენები საინფორმაციო ფურცელი</w:t>
            </w:r>
            <w:r>
              <w:rPr>
                <w:noProof/>
                <w:webHidden/>
              </w:rPr>
              <w:tab/>
            </w:r>
            <w:r>
              <w:rPr>
                <w:noProof/>
                <w:webHidden/>
              </w:rPr>
              <w:fldChar w:fldCharType="begin"/>
            </w:r>
            <w:r>
              <w:rPr>
                <w:noProof/>
                <w:webHidden/>
              </w:rPr>
              <w:instrText xml:space="preserve"> PAGEREF _Toc118113197 \h </w:instrText>
            </w:r>
            <w:r>
              <w:rPr>
                <w:noProof/>
                <w:webHidden/>
              </w:rPr>
            </w:r>
            <w:r>
              <w:rPr>
                <w:noProof/>
                <w:webHidden/>
              </w:rPr>
              <w:fldChar w:fldCharType="separate"/>
            </w:r>
            <w:r>
              <w:rPr>
                <w:noProof/>
                <w:webHidden/>
              </w:rPr>
              <w:t>154</w:t>
            </w:r>
            <w:r>
              <w:rPr>
                <w:noProof/>
                <w:webHidden/>
              </w:rPr>
              <w:fldChar w:fldCharType="end"/>
            </w:r>
          </w:hyperlink>
        </w:p>
        <w:p w14:paraId="25FE7F3F" w14:textId="77777777" w:rsidR="00D13E6F" w:rsidRDefault="00D13E6F">
          <w:pPr>
            <w:pStyle w:val="TOC3"/>
            <w:tabs>
              <w:tab w:val="left" w:pos="1540"/>
              <w:tab w:val="right" w:leader="dot" w:pos="9629"/>
            </w:tabs>
            <w:rPr>
              <w:rFonts w:asciiTheme="minorHAnsi" w:eastAsiaTheme="minorEastAsia" w:hAnsiTheme="minorHAnsi"/>
              <w:noProof/>
              <w:lang w:val="fr-FR" w:eastAsia="fr-FR"/>
            </w:rPr>
          </w:pPr>
          <w:hyperlink w:anchor="_Toc118113198" w:history="1">
            <w:r w:rsidRPr="00C012C9">
              <w:rPr>
                <w:rStyle w:val="Hyperlink"/>
                <w:noProof/>
                <w:lang w:val="ka-GE"/>
              </w:rPr>
              <w:t>14.4.17</w:t>
            </w:r>
            <w:r>
              <w:rPr>
                <w:rFonts w:asciiTheme="minorHAnsi" w:eastAsiaTheme="minorEastAsia" w:hAnsiTheme="minorHAnsi"/>
                <w:noProof/>
                <w:lang w:val="fr-FR" w:eastAsia="fr-FR"/>
              </w:rPr>
              <w:tab/>
            </w:r>
            <w:r w:rsidRPr="00C012C9">
              <w:rPr>
                <w:rStyle w:val="Hyperlink"/>
                <w:noProof/>
                <w:lang w:val="ka-GE"/>
              </w:rPr>
              <w:t>სახიფათო ნარჩენები ტრასპორტირების  ფორმა</w:t>
            </w:r>
            <w:r>
              <w:rPr>
                <w:noProof/>
                <w:webHidden/>
              </w:rPr>
              <w:tab/>
            </w:r>
            <w:r>
              <w:rPr>
                <w:noProof/>
                <w:webHidden/>
              </w:rPr>
              <w:fldChar w:fldCharType="begin"/>
            </w:r>
            <w:r>
              <w:rPr>
                <w:noProof/>
                <w:webHidden/>
              </w:rPr>
              <w:instrText xml:space="preserve"> PAGEREF _Toc118113198 \h </w:instrText>
            </w:r>
            <w:r>
              <w:rPr>
                <w:noProof/>
                <w:webHidden/>
              </w:rPr>
            </w:r>
            <w:r>
              <w:rPr>
                <w:noProof/>
                <w:webHidden/>
              </w:rPr>
              <w:fldChar w:fldCharType="separate"/>
            </w:r>
            <w:r>
              <w:rPr>
                <w:noProof/>
                <w:webHidden/>
              </w:rPr>
              <w:t>156</w:t>
            </w:r>
            <w:r>
              <w:rPr>
                <w:noProof/>
                <w:webHidden/>
              </w:rPr>
              <w:fldChar w:fldCharType="end"/>
            </w:r>
          </w:hyperlink>
        </w:p>
        <w:p w14:paraId="2F644D5C" w14:textId="77777777" w:rsidR="00D13E6F" w:rsidRDefault="00D13E6F">
          <w:pPr>
            <w:pStyle w:val="TOC2"/>
            <w:tabs>
              <w:tab w:val="left" w:pos="1100"/>
              <w:tab w:val="right" w:leader="dot" w:pos="9629"/>
            </w:tabs>
            <w:rPr>
              <w:rFonts w:asciiTheme="minorHAnsi" w:eastAsiaTheme="minorEastAsia" w:hAnsiTheme="minorHAnsi"/>
              <w:noProof/>
              <w:lang w:val="fr-FR" w:eastAsia="fr-FR"/>
            </w:rPr>
          </w:pPr>
          <w:hyperlink w:anchor="_Toc118113199" w:history="1">
            <w:r w:rsidRPr="00C012C9">
              <w:rPr>
                <w:rStyle w:val="Hyperlink"/>
                <w:noProof/>
                <w:lang w:val="ka-GE"/>
              </w:rPr>
              <w:t>14.5</w:t>
            </w:r>
            <w:r>
              <w:rPr>
                <w:rFonts w:asciiTheme="minorHAnsi" w:eastAsiaTheme="minorEastAsia" w:hAnsiTheme="minorHAnsi"/>
                <w:noProof/>
                <w:lang w:val="fr-FR" w:eastAsia="fr-FR"/>
              </w:rPr>
              <w:tab/>
            </w:r>
            <w:r w:rsidRPr="00C012C9">
              <w:rPr>
                <w:rStyle w:val="Hyperlink"/>
                <w:noProof/>
                <w:lang w:val="ka-GE"/>
              </w:rPr>
              <w:t>დანართი 5. ავარიულ სიტუაციებზე რეაგირების გეგმა</w:t>
            </w:r>
            <w:r>
              <w:rPr>
                <w:noProof/>
                <w:webHidden/>
              </w:rPr>
              <w:tab/>
            </w:r>
            <w:r>
              <w:rPr>
                <w:noProof/>
                <w:webHidden/>
              </w:rPr>
              <w:fldChar w:fldCharType="begin"/>
            </w:r>
            <w:r>
              <w:rPr>
                <w:noProof/>
                <w:webHidden/>
              </w:rPr>
              <w:instrText xml:space="preserve"> PAGEREF _Toc118113199 \h </w:instrText>
            </w:r>
            <w:r>
              <w:rPr>
                <w:noProof/>
                <w:webHidden/>
              </w:rPr>
            </w:r>
            <w:r>
              <w:rPr>
                <w:noProof/>
                <w:webHidden/>
              </w:rPr>
              <w:fldChar w:fldCharType="separate"/>
            </w:r>
            <w:r>
              <w:rPr>
                <w:noProof/>
                <w:webHidden/>
              </w:rPr>
              <w:t>157</w:t>
            </w:r>
            <w:r>
              <w:rPr>
                <w:noProof/>
                <w:webHidden/>
              </w:rPr>
              <w:fldChar w:fldCharType="end"/>
            </w:r>
          </w:hyperlink>
        </w:p>
        <w:p w14:paraId="35F8821D"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0" w:history="1">
            <w:r w:rsidRPr="00C012C9">
              <w:rPr>
                <w:rStyle w:val="Hyperlink"/>
                <w:noProof/>
                <w:lang w:val="ka-GE"/>
              </w:rPr>
              <w:t>14.5.1</w:t>
            </w:r>
            <w:r>
              <w:rPr>
                <w:rFonts w:asciiTheme="minorHAnsi" w:eastAsiaTheme="minorEastAsia" w:hAnsiTheme="minorHAnsi"/>
                <w:noProof/>
                <w:lang w:val="fr-FR" w:eastAsia="fr-FR"/>
              </w:rPr>
              <w:tab/>
            </w:r>
            <w:r w:rsidRPr="00C012C9">
              <w:rPr>
                <w:rStyle w:val="Hyperlink"/>
                <w:noProof/>
                <w:lang w:val="ka-GE"/>
              </w:rPr>
              <w:t>დაგეგმილი საქმიანობების ფარგლებში მოსალოდნელი ავარიული სიტუაციები</w:t>
            </w:r>
            <w:r>
              <w:rPr>
                <w:noProof/>
                <w:webHidden/>
              </w:rPr>
              <w:tab/>
            </w:r>
            <w:r>
              <w:rPr>
                <w:noProof/>
                <w:webHidden/>
              </w:rPr>
              <w:fldChar w:fldCharType="begin"/>
            </w:r>
            <w:r>
              <w:rPr>
                <w:noProof/>
                <w:webHidden/>
              </w:rPr>
              <w:instrText xml:space="preserve"> PAGEREF _Toc118113200 \h </w:instrText>
            </w:r>
            <w:r>
              <w:rPr>
                <w:noProof/>
                <w:webHidden/>
              </w:rPr>
            </w:r>
            <w:r>
              <w:rPr>
                <w:noProof/>
                <w:webHidden/>
              </w:rPr>
              <w:fldChar w:fldCharType="separate"/>
            </w:r>
            <w:r>
              <w:rPr>
                <w:noProof/>
                <w:webHidden/>
              </w:rPr>
              <w:t>157</w:t>
            </w:r>
            <w:r>
              <w:rPr>
                <w:noProof/>
                <w:webHidden/>
              </w:rPr>
              <w:fldChar w:fldCharType="end"/>
            </w:r>
          </w:hyperlink>
        </w:p>
        <w:p w14:paraId="19A4552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1" w:history="1">
            <w:r w:rsidRPr="00C012C9">
              <w:rPr>
                <w:rStyle w:val="Hyperlink"/>
                <w:noProof/>
                <w:lang w:val="ka-GE"/>
              </w:rPr>
              <w:t>14.5.2</w:t>
            </w:r>
            <w:r>
              <w:rPr>
                <w:rFonts w:asciiTheme="minorHAnsi" w:eastAsiaTheme="minorEastAsia" w:hAnsiTheme="minorHAnsi"/>
                <w:noProof/>
                <w:lang w:val="fr-FR" w:eastAsia="fr-FR"/>
              </w:rPr>
              <w:tab/>
            </w:r>
            <w:r w:rsidRPr="00C012C9">
              <w:rPr>
                <w:rStyle w:val="Hyperlink"/>
                <w:noProof/>
                <w:lang w:val="ka-GE"/>
              </w:rPr>
              <w:t>ავარიული შემთხვევის სახეები</w:t>
            </w:r>
            <w:r>
              <w:rPr>
                <w:noProof/>
                <w:webHidden/>
              </w:rPr>
              <w:tab/>
            </w:r>
            <w:r>
              <w:rPr>
                <w:noProof/>
                <w:webHidden/>
              </w:rPr>
              <w:fldChar w:fldCharType="begin"/>
            </w:r>
            <w:r>
              <w:rPr>
                <w:noProof/>
                <w:webHidden/>
              </w:rPr>
              <w:instrText xml:space="preserve"> PAGEREF _Toc118113201 \h </w:instrText>
            </w:r>
            <w:r>
              <w:rPr>
                <w:noProof/>
                <w:webHidden/>
              </w:rPr>
            </w:r>
            <w:r>
              <w:rPr>
                <w:noProof/>
                <w:webHidden/>
              </w:rPr>
              <w:fldChar w:fldCharType="separate"/>
            </w:r>
            <w:r>
              <w:rPr>
                <w:noProof/>
                <w:webHidden/>
              </w:rPr>
              <w:t>157</w:t>
            </w:r>
            <w:r>
              <w:rPr>
                <w:noProof/>
                <w:webHidden/>
              </w:rPr>
              <w:fldChar w:fldCharType="end"/>
            </w:r>
          </w:hyperlink>
        </w:p>
        <w:p w14:paraId="506358A3"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2" w:history="1">
            <w:r w:rsidRPr="00C012C9">
              <w:rPr>
                <w:rStyle w:val="Hyperlink"/>
                <w:noProof/>
                <w:lang w:val="ka-GE"/>
              </w:rPr>
              <w:t>14.5.3</w:t>
            </w:r>
            <w:r>
              <w:rPr>
                <w:rFonts w:asciiTheme="minorHAnsi" w:eastAsiaTheme="minorEastAsia" w:hAnsiTheme="minorHAnsi"/>
                <w:noProof/>
                <w:lang w:val="fr-FR" w:eastAsia="fr-FR"/>
              </w:rPr>
              <w:tab/>
            </w:r>
            <w:r w:rsidRPr="00C012C9">
              <w:rPr>
                <w:rStyle w:val="Hyperlink"/>
                <w:noProof/>
                <w:lang w:val="ka-GE"/>
              </w:rPr>
              <w:t>ინციდენტის სავარაუდო მასშტაბები</w:t>
            </w:r>
            <w:r>
              <w:rPr>
                <w:noProof/>
                <w:webHidden/>
              </w:rPr>
              <w:tab/>
            </w:r>
            <w:r>
              <w:rPr>
                <w:noProof/>
                <w:webHidden/>
              </w:rPr>
              <w:fldChar w:fldCharType="begin"/>
            </w:r>
            <w:r>
              <w:rPr>
                <w:noProof/>
                <w:webHidden/>
              </w:rPr>
              <w:instrText xml:space="preserve"> PAGEREF _Toc118113202 \h </w:instrText>
            </w:r>
            <w:r>
              <w:rPr>
                <w:noProof/>
                <w:webHidden/>
              </w:rPr>
            </w:r>
            <w:r>
              <w:rPr>
                <w:noProof/>
                <w:webHidden/>
              </w:rPr>
              <w:fldChar w:fldCharType="separate"/>
            </w:r>
            <w:r>
              <w:rPr>
                <w:noProof/>
                <w:webHidden/>
              </w:rPr>
              <w:t>160</w:t>
            </w:r>
            <w:r>
              <w:rPr>
                <w:noProof/>
                <w:webHidden/>
              </w:rPr>
              <w:fldChar w:fldCharType="end"/>
            </w:r>
          </w:hyperlink>
        </w:p>
        <w:p w14:paraId="0E4C4A26"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3" w:history="1">
            <w:r w:rsidRPr="00C012C9">
              <w:rPr>
                <w:rStyle w:val="Hyperlink"/>
                <w:noProof/>
                <w:lang w:val="ka-GE"/>
              </w:rPr>
              <w:t>14.5.4</w:t>
            </w:r>
            <w:r>
              <w:rPr>
                <w:rFonts w:asciiTheme="minorHAnsi" w:eastAsiaTheme="minorEastAsia" w:hAnsiTheme="minorHAnsi"/>
                <w:noProof/>
                <w:lang w:val="fr-FR" w:eastAsia="fr-FR"/>
              </w:rPr>
              <w:tab/>
            </w:r>
            <w:r w:rsidRPr="00C012C9">
              <w:rPr>
                <w:rStyle w:val="Hyperlink"/>
                <w:noProof/>
                <w:lang w:val="ka-GE"/>
              </w:rPr>
              <w:t>ავარიებზე რეაგირების ორგანიზაცია</w:t>
            </w:r>
            <w:r>
              <w:rPr>
                <w:noProof/>
                <w:webHidden/>
              </w:rPr>
              <w:tab/>
            </w:r>
            <w:r>
              <w:rPr>
                <w:noProof/>
                <w:webHidden/>
              </w:rPr>
              <w:fldChar w:fldCharType="begin"/>
            </w:r>
            <w:r>
              <w:rPr>
                <w:noProof/>
                <w:webHidden/>
              </w:rPr>
              <w:instrText xml:space="preserve"> PAGEREF _Toc118113203 \h </w:instrText>
            </w:r>
            <w:r>
              <w:rPr>
                <w:noProof/>
                <w:webHidden/>
              </w:rPr>
            </w:r>
            <w:r>
              <w:rPr>
                <w:noProof/>
                <w:webHidden/>
              </w:rPr>
              <w:fldChar w:fldCharType="separate"/>
            </w:r>
            <w:r>
              <w:rPr>
                <w:noProof/>
                <w:webHidden/>
              </w:rPr>
              <w:t>163</w:t>
            </w:r>
            <w:r>
              <w:rPr>
                <w:noProof/>
                <w:webHidden/>
              </w:rPr>
              <w:fldChar w:fldCharType="end"/>
            </w:r>
          </w:hyperlink>
        </w:p>
        <w:p w14:paraId="1FC53A9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4" w:history="1">
            <w:r w:rsidRPr="00C012C9">
              <w:rPr>
                <w:rStyle w:val="Hyperlink"/>
                <w:noProof/>
                <w:lang w:val="ka-GE"/>
              </w:rPr>
              <w:t>14.5.5</w:t>
            </w:r>
            <w:r>
              <w:rPr>
                <w:rFonts w:asciiTheme="minorHAnsi" w:eastAsiaTheme="minorEastAsia" w:hAnsiTheme="minorHAnsi"/>
                <w:noProof/>
                <w:lang w:val="fr-FR" w:eastAsia="fr-FR"/>
              </w:rPr>
              <w:tab/>
            </w:r>
            <w:r w:rsidRPr="00C012C9">
              <w:rPr>
                <w:rStyle w:val="Hyperlink"/>
                <w:noProof/>
                <w:lang w:val="ka-GE"/>
              </w:rPr>
              <w:t>რეაგირება სატრანსპორტო შემთხვევების დროს</w:t>
            </w:r>
            <w:r>
              <w:rPr>
                <w:noProof/>
                <w:webHidden/>
              </w:rPr>
              <w:tab/>
            </w:r>
            <w:r>
              <w:rPr>
                <w:noProof/>
                <w:webHidden/>
              </w:rPr>
              <w:fldChar w:fldCharType="begin"/>
            </w:r>
            <w:r>
              <w:rPr>
                <w:noProof/>
                <w:webHidden/>
              </w:rPr>
              <w:instrText xml:space="preserve"> PAGEREF _Toc118113204 \h </w:instrText>
            </w:r>
            <w:r>
              <w:rPr>
                <w:noProof/>
                <w:webHidden/>
              </w:rPr>
            </w:r>
            <w:r>
              <w:rPr>
                <w:noProof/>
                <w:webHidden/>
              </w:rPr>
              <w:fldChar w:fldCharType="separate"/>
            </w:r>
            <w:r>
              <w:rPr>
                <w:noProof/>
                <w:webHidden/>
              </w:rPr>
              <w:t>169</w:t>
            </w:r>
            <w:r>
              <w:rPr>
                <w:noProof/>
                <w:webHidden/>
              </w:rPr>
              <w:fldChar w:fldCharType="end"/>
            </w:r>
          </w:hyperlink>
        </w:p>
        <w:p w14:paraId="6C669CAF"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5" w:history="1">
            <w:r w:rsidRPr="00C012C9">
              <w:rPr>
                <w:rStyle w:val="Hyperlink"/>
                <w:noProof/>
                <w:lang w:val="ka-GE"/>
              </w:rPr>
              <w:t>14.5.6</w:t>
            </w:r>
            <w:r>
              <w:rPr>
                <w:rFonts w:asciiTheme="minorHAnsi" w:eastAsiaTheme="minorEastAsia" w:hAnsiTheme="minorHAnsi"/>
                <w:noProof/>
                <w:lang w:val="fr-FR" w:eastAsia="fr-FR"/>
              </w:rPr>
              <w:tab/>
            </w:r>
            <w:r w:rsidRPr="00C012C9">
              <w:rPr>
                <w:rStyle w:val="Hyperlink"/>
                <w:noProof/>
                <w:lang w:val="ka-GE"/>
              </w:rPr>
              <w:t>რეაგირება ფრინველთა მასობრივი დაავადების ან დაცემის შემთხვევაში</w:t>
            </w:r>
            <w:r>
              <w:rPr>
                <w:noProof/>
                <w:webHidden/>
              </w:rPr>
              <w:tab/>
            </w:r>
            <w:r>
              <w:rPr>
                <w:noProof/>
                <w:webHidden/>
              </w:rPr>
              <w:fldChar w:fldCharType="begin"/>
            </w:r>
            <w:r>
              <w:rPr>
                <w:noProof/>
                <w:webHidden/>
              </w:rPr>
              <w:instrText xml:space="preserve"> PAGEREF _Toc118113205 \h </w:instrText>
            </w:r>
            <w:r>
              <w:rPr>
                <w:noProof/>
                <w:webHidden/>
              </w:rPr>
            </w:r>
            <w:r>
              <w:rPr>
                <w:noProof/>
                <w:webHidden/>
              </w:rPr>
              <w:fldChar w:fldCharType="separate"/>
            </w:r>
            <w:r>
              <w:rPr>
                <w:noProof/>
                <w:webHidden/>
              </w:rPr>
              <w:t>169</w:t>
            </w:r>
            <w:r>
              <w:rPr>
                <w:noProof/>
                <w:webHidden/>
              </w:rPr>
              <w:fldChar w:fldCharType="end"/>
            </w:r>
          </w:hyperlink>
        </w:p>
        <w:p w14:paraId="3795C4E2"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6" w:history="1">
            <w:r w:rsidRPr="00C012C9">
              <w:rPr>
                <w:rStyle w:val="Hyperlink"/>
                <w:noProof/>
                <w:lang w:val="ka-GE"/>
              </w:rPr>
              <w:t>14.5.7</w:t>
            </w:r>
            <w:r>
              <w:rPr>
                <w:rFonts w:asciiTheme="minorHAnsi" w:eastAsiaTheme="minorEastAsia" w:hAnsiTheme="minorHAnsi"/>
                <w:noProof/>
                <w:lang w:val="fr-FR" w:eastAsia="fr-FR"/>
              </w:rPr>
              <w:tab/>
            </w:r>
            <w:r w:rsidRPr="00C012C9">
              <w:rPr>
                <w:rStyle w:val="Hyperlink"/>
                <w:noProof/>
                <w:lang w:val="ka-GE"/>
              </w:rPr>
              <w:t>ავარიებზე რეაგირებისთვის საჭირო პერსონალი და აღჭურვილობა</w:t>
            </w:r>
            <w:r>
              <w:rPr>
                <w:noProof/>
                <w:webHidden/>
              </w:rPr>
              <w:tab/>
            </w:r>
            <w:r>
              <w:rPr>
                <w:noProof/>
                <w:webHidden/>
              </w:rPr>
              <w:fldChar w:fldCharType="begin"/>
            </w:r>
            <w:r>
              <w:rPr>
                <w:noProof/>
                <w:webHidden/>
              </w:rPr>
              <w:instrText xml:space="preserve"> PAGEREF _Toc118113206 \h </w:instrText>
            </w:r>
            <w:r>
              <w:rPr>
                <w:noProof/>
                <w:webHidden/>
              </w:rPr>
            </w:r>
            <w:r>
              <w:rPr>
                <w:noProof/>
                <w:webHidden/>
              </w:rPr>
              <w:fldChar w:fldCharType="separate"/>
            </w:r>
            <w:r>
              <w:rPr>
                <w:noProof/>
                <w:webHidden/>
              </w:rPr>
              <w:t>169</w:t>
            </w:r>
            <w:r>
              <w:rPr>
                <w:noProof/>
                <w:webHidden/>
              </w:rPr>
              <w:fldChar w:fldCharType="end"/>
            </w:r>
          </w:hyperlink>
        </w:p>
        <w:p w14:paraId="07AEEDBE" w14:textId="77777777" w:rsidR="00D13E6F" w:rsidRDefault="00D13E6F">
          <w:pPr>
            <w:pStyle w:val="TOC3"/>
            <w:tabs>
              <w:tab w:val="left" w:pos="1320"/>
              <w:tab w:val="right" w:leader="dot" w:pos="9629"/>
            </w:tabs>
            <w:rPr>
              <w:rFonts w:asciiTheme="minorHAnsi" w:eastAsiaTheme="minorEastAsia" w:hAnsiTheme="minorHAnsi"/>
              <w:noProof/>
              <w:lang w:val="fr-FR" w:eastAsia="fr-FR"/>
            </w:rPr>
          </w:pPr>
          <w:hyperlink w:anchor="_Toc118113207" w:history="1">
            <w:r w:rsidRPr="00C012C9">
              <w:rPr>
                <w:rStyle w:val="Hyperlink"/>
                <w:noProof/>
                <w:lang w:val="ka-GE"/>
              </w:rPr>
              <w:t>14.5.8</w:t>
            </w:r>
            <w:r>
              <w:rPr>
                <w:rFonts w:asciiTheme="minorHAnsi" w:eastAsiaTheme="minorEastAsia" w:hAnsiTheme="minorHAnsi"/>
                <w:noProof/>
                <w:lang w:val="fr-FR" w:eastAsia="fr-FR"/>
              </w:rPr>
              <w:tab/>
            </w:r>
            <w:r w:rsidRPr="00C012C9">
              <w:rPr>
                <w:rStyle w:val="Hyperlink"/>
                <w:noProof/>
                <w:lang w:val="ka-GE"/>
              </w:rPr>
              <w:t>მონიტორინგი და ანგარიშგება</w:t>
            </w:r>
            <w:r>
              <w:rPr>
                <w:noProof/>
                <w:webHidden/>
              </w:rPr>
              <w:tab/>
            </w:r>
            <w:r>
              <w:rPr>
                <w:noProof/>
                <w:webHidden/>
              </w:rPr>
              <w:fldChar w:fldCharType="begin"/>
            </w:r>
            <w:r>
              <w:rPr>
                <w:noProof/>
                <w:webHidden/>
              </w:rPr>
              <w:instrText xml:space="preserve"> PAGEREF _Toc118113207 \h </w:instrText>
            </w:r>
            <w:r>
              <w:rPr>
                <w:noProof/>
                <w:webHidden/>
              </w:rPr>
            </w:r>
            <w:r>
              <w:rPr>
                <w:noProof/>
                <w:webHidden/>
              </w:rPr>
              <w:fldChar w:fldCharType="separate"/>
            </w:r>
            <w:r>
              <w:rPr>
                <w:noProof/>
                <w:webHidden/>
              </w:rPr>
              <w:t>172</w:t>
            </w:r>
            <w:r>
              <w:rPr>
                <w:noProof/>
                <w:webHidden/>
              </w:rPr>
              <w:fldChar w:fldCharType="end"/>
            </w:r>
          </w:hyperlink>
        </w:p>
        <w:p w14:paraId="5FBEE189" w14:textId="76476F22" w:rsidR="00AF6888" w:rsidRPr="007208E2" w:rsidRDefault="00AF6888">
          <w:pPr>
            <w:rPr>
              <w:lang w:val="ka-GE"/>
            </w:rPr>
          </w:pPr>
          <w:r w:rsidRPr="007208E2">
            <w:rPr>
              <w:b/>
              <w:bCs/>
              <w:noProof/>
              <w:lang w:val="ka-GE"/>
            </w:rPr>
            <w:fldChar w:fldCharType="end"/>
          </w:r>
        </w:p>
      </w:sdtContent>
    </w:sdt>
    <w:p w14:paraId="38DF2C9F" w14:textId="77777777" w:rsidR="00AF6888" w:rsidRPr="007208E2" w:rsidRDefault="00AF6888">
      <w:pPr>
        <w:spacing w:before="120"/>
        <w:jc w:val="both"/>
        <w:rPr>
          <w:lang w:val="ka-GE"/>
        </w:rPr>
      </w:pPr>
      <w:r w:rsidRPr="007208E2">
        <w:rPr>
          <w:lang w:val="ka-GE"/>
        </w:rPr>
        <w:br w:type="page"/>
      </w:r>
    </w:p>
    <w:p w14:paraId="64BFA028" w14:textId="77777777" w:rsidR="002C3B09" w:rsidRDefault="00AF6888" w:rsidP="0052039E">
      <w:pPr>
        <w:pStyle w:val="Heading1"/>
        <w:rPr>
          <w:lang w:val="ka-GE"/>
        </w:rPr>
      </w:pPr>
      <w:bookmarkStart w:id="1" w:name="_Toc118113072"/>
      <w:r w:rsidRPr="007208E2">
        <w:rPr>
          <w:lang w:val="ka-GE"/>
        </w:rPr>
        <w:lastRenderedPageBreak/>
        <w:t>შესავალი</w:t>
      </w:r>
      <w:bookmarkEnd w:id="1"/>
    </w:p>
    <w:p w14:paraId="0CA9ED8A" w14:textId="6E0A9056" w:rsidR="00DF3A50" w:rsidRPr="00DF3A50" w:rsidRDefault="00DF3A50" w:rsidP="00A53B94">
      <w:pPr>
        <w:pStyle w:val="Heading2"/>
        <w:rPr>
          <w:lang w:val="ka-GE"/>
        </w:rPr>
      </w:pPr>
      <w:bookmarkStart w:id="2" w:name="_Toc118113073"/>
      <w:r>
        <w:rPr>
          <w:lang w:val="ka-GE"/>
        </w:rPr>
        <w:t>ზოგადი მიმოხილვა</w:t>
      </w:r>
      <w:bookmarkEnd w:id="2"/>
    </w:p>
    <w:p w14:paraId="26701AEA" w14:textId="25192EFF" w:rsidR="00AF6888" w:rsidRPr="007208E2" w:rsidRDefault="00AF6888" w:rsidP="00357DAA">
      <w:pPr>
        <w:autoSpaceDE w:val="0"/>
        <w:autoSpaceDN w:val="0"/>
        <w:adjustRightInd w:val="0"/>
        <w:jc w:val="both"/>
        <w:rPr>
          <w:rFonts w:cs="Sylfaen"/>
          <w:lang w:val="ka-GE"/>
        </w:rPr>
      </w:pPr>
      <w:r w:rsidRPr="007208E2">
        <w:rPr>
          <w:rFonts w:cs="Sylfaen"/>
          <w:lang w:val="ka-GE"/>
        </w:rPr>
        <w:t>წინამდებარე გარემოსდაცვითი გზშ-ის ანგარიში შეეხება კასპის მუნიციპალიტეტის სოფ. მეტეხთან შპს „ჯი პი პი“-ს ახალი მეფრინველეობის ფერმის პროექტს. საქმიანობა გათვალისწინებულია შპს „ჯი პი პი“-ს საკუთრებაში არსებულ მიწ</w:t>
      </w:r>
      <w:r w:rsidR="0054266D">
        <w:rPr>
          <w:rFonts w:cs="Sylfaen"/>
          <w:lang w:val="ka-GE"/>
        </w:rPr>
        <w:t>ის ნაკვეთზე</w:t>
      </w:r>
      <w:r w:rsidRPr="007208E2">
        <w:rPr>
          <w:rFonts w:cs="Sylfaen"/>
          <w:lang w:val="ka-GE"/>
        </w:rPr>
        <w:t xml:space="preserve"> (ს.კ.</w:t>
      </w:r>
      <w:r w:rsidR="00184C1E">
        <w:rPr>
          <w:rFonts w:cs="Sylfaen"/>
        </w:rPr>
        <w:t xml:space="preserve"> </w:t>
      </w:r>
      <w:r w:rsidR="00184C1E" w:rsidRPr="00184C1E">
        <w:rPr>
          <w:rFonts w:cs="Sylfaen"/>
          <w:lang w:val="ka-GE"/>
        </w:rPr>
        <w:t>67.12.43.000.021</w:t>
      </w:r>
      <w:r w:rsidRPr="007208E2">
        <w:rPr>
          <w:rFonts w:cs="Sylfaen"/>
          <w:lang w:val="ka-GE"/>
        </w:rPr>
        <w:t xml:space="preserve">). </w:t>
      </w:r>
      <w:r w:rsidR="00AA4A2E">
        <w:rPr>
          <w:rFonts w:cs="Sylfaen"/>
          <w:lang w:val="ka-GE"/>
        </w:rPr>
        <w:t>ახალ</w:t>
      </w:r>
      <w:r w:rsidRPr="007208E2">
        <w:rPr>
          <w:rFonts w:cs="Sylfaen"/>
          <w:lang w:val="ka-GE"/>
        </w:rPr>
        <w:t xml:space="preserve"> ფერმა</w:t>
      </w:r>
      <w:r w:rsidR="00AA4A2E">
        <w:rPr>
          <w:rFonts w:cs="Sylfaen"/>
          <w:lang w:val="ka-GE"/>
        </w:rPr>
        <w:t>ში წარმოდგენილი იქნება 296 000 სადგომი ქათმებისთვის.</w:t>
      </w:r>
    </w:p>
    <w:p w14:paraId="35C54A91" w14:textId="77777777" w:rsidR="00AF6888" w:rsidRPr="007208E2" w:rsidRDefault="00AF6888" w:rsidP="00AF6888">
      <w:pPr>
        <w:autoSpaceDE w:val="0"/>
        <w:autoSpaceDN w:val="0"/>
        <w:adjustRightInd w:val="0"/>
        <w:jc w:val="both"/>
        <w:rPr>
          <w:rFonts w:cs="Sylfaen"/>
          <w:lang w:val="ka-GE"/>
        </w:rPr>
      </w:pPr>
      <w:r w:rsidRPr="007208E2">
        <w:rPr>
          <w:rFonts w:cs="Sylfaen"/>
          <w:lang w:val="ka-GE"/>
        </w:rPr>
        <w:t>უნდა აღინიშნოს, რომ შპს „ჯი პი პი“ ანალოგიურ საქმიანობას - მეფრინველეობის ფერმის და მათ შორის ფრინველთა სასაკლაოს ოპერირებას ახორციელებს 2021 წლიდან, შესაბამისი გზშ-ს ანგარიშისა და საქართველოს გარემოს დაცვისა და სოფლის მეურნეობის მინისტრის №2-1182  (18/12/2020) ბრძანებით გაცემული გარემოსდაცვითი გადაწყვეტილების პირობების თანახმად. მიმდინარე საქმიანობა მოიცავს კასპის მუნიციპალიტეტის სოფ. ახალქალაქში, წელიწადში 1 800 000 ფრთაზე გათვლილი მეფრინველეობის ფერმისა და სოფ. კავთისხევის მახლობლად არსებული ფრინველთა სასაკლაოს ექსპლუატაციას. ფერმაში გამოჩეკილი (1 დღის) წიწილის შემოყვანა ხდება შპს „ჯი პი პი“-ს კუთვნილი მოქმედი ფერმებიდან (კასპის მუნიციპალიტეტის სოფ. ნოსტესა და სოფ. ბარნაბიანთკარიდან).</w:t>
      </w:r>
    </w:p>
    <w:p w14:paraId="6CCA620F" w14:textId="77777777" w:rsidR="00AF6888" w:rsidRPr="007208E2" w:rsidRDefault="00AF6888" w:rsidP="00AF6888">
      <w:pPr>
        <w:autoSpaceDE w:val="0"/>
        <w:autoSpaceDN w:val="0"/>
        <w:adjustRightInd w:val="0"/>
        <w:jc w:val="both"/>
        <w:rPr>
          <w:rFonts w:cs="Sylfaen"/>
          <w:lang w:val="ka-GE"/>
        </w:rPr>
      </w:pPr>
      <w:r w:rsidRPr="007208E2">
        <w:rPr>
          <w:rFonts w:cs="Sylfaen"/>
          <w:lang w:val="ka-GE"/>
        </w:rPr>
        <w:t xml:space="preserve">მიმდინარე საქმიანობის ტექნოლოგიური პროცესის დახვეწის მიზნით შპს „ჯი პი პი“-ს მიერ მიღებულ იქნა გადაწყვეტილება კასპის მუნიციპალიტეტის სოფ. მეტეხის სიახლოვეს ფრინველთა დამატებითი სადგომის მოწყობის თაობაზე. ახალი სადგომის კონსტრუქციული გადაწყვეტა, წარმადობა და ტექნოლოგიური ციკლი სრულიად ანალოგიურია არსებული ფრინველთა სადგომისა. </w:t>
      </w:r>
    </w:p>
    <w:p w14:paraId="2B20BAEF" w14:textId="77777777" w:rsidR="00AF6888" w:rsidRPr="007208E2" w:rsidRDefault="00AF6888" w:rsidP="00AF6888">
      <w:pPr>
        <w:jc w:val="both"/>
        <w:rPr>
          <w:lang w:val="ka-GE"/>
        </w:rPr>
      </w:pPr>
      <w:r w:rsidRPr="007208E2">
        <w:rPr>
          <w:lang w:val="ka-GE"/>
        </w:rPr>
        <w:t>ინფორმაცია საქმიანობის განმახორციელებლის შესახებ მოცემულია ცხრილში 1.1.</w:t>
      </w:r>
    </w:p>
    <w:p w14:paraId="21B02271" w14:textId="77777777" w:rsidR="00AF6888" w:rsidRPr="007208E2" w:rsidRDefault="00AF6888" w:rsidP="00AF6888">
      <w:pPr>
        <w:jc w:val="right"/>
        <w:rPr>
          <w:i/>
          <w:sz w:val="20"/>
          <w:lang w:val="ka-GE"/>
        </w:rPr>
      </w:pPr>
      <w:r w:rsidRPr="007208E2">
        <w:rPr>
          <w:i/>
          <w:sz w:val="20"/>
          <w:lang w:val="ka-GE"/>
        </w:rPr>
        <w:t>ცხრილი 1.1. საკონტაქტო ინფორმაცია</w:t>
      </w:r>
    </w:p>
    <w:tbl>
      <w:tblPr>
        <w:tblStyle w:val="24"/>
        <w:tblW w:w="10065" w:type="dxa"/>
        <w:jc w:val="center"/>
        <w:tblInd w:w="-173" w:type="dxa"/>
        <w:tblLayout w:type="fixed"/>
        <w:tblLook w:val="04A0" w:firstRow="1" w:lastRow="0" w:firstColumn="1" w:lastColumn="0" w:noHBand="0" w:noVBand="1"/>
      </w:tblPr>
      <w:tblGrid>
        <w:gridCol w:w="3261"/>
        <w:gridCol w:w="6804"/>
      </w:tblGrid>
      <w:tr w:rsidR="00AF6888" w:rsidRPr="007208E2" w14:paraId="23CB9407" w14:textId="77777777" w:rsidTr="00AC1C50">
        <w:trPr>
          <w:trHeight w:val="95"/>
          <w:jc w:val="center"/>
        </w:trPr>
        <w:tc>
          <w:tcPr>
            <w:tcW w:w="3261" w:type="dxa"/>
            <w:vAlign w:val="center"/>
          </w:tcPr>
          <w:p w14:paraId="7D2604B1" w14:textId="77777777" w:rsidR="00AF6888" w:rsidRPr="009F4B22" w:rsidRDefault="00AF6888" w:rsidP="00A272D3">
            <w:pPr>
              <w:jc w:val="right"/>
              <w:rPr>
                <w:rFonts w:ascii="Sylfaen" w:eastAsia="Calibri" w:hAnsi="Sylfaen"/>
                <w:b/>
                <w:sz w:val="18"/>
                <w:szCs w:val="20"/>
                <w:lang w:val="ka-GE"/>
              </w:rPr>
            </w:pPr>
            <w:r w:rsidRPr="009F4B22">
              <w:rPr>
                <w:rFonts w:ascii="Sylfaen" w:eastAsia="Calibri" w:hAnsi="Sylfaen"/>
                <w:b/>
                <w:sz w:val="18"/>
                <w:szCs w:val="20"/>
                <w:lang w:val="ka-GE"/>
              </w:rPr>
              <w:t xml:space="preserve">საქმიანობის განმხორციელებელი </w:t>
            </w:r>
          </w:p>
        </w:tc>
        <w:tc>
          <w:tcPr>
            <w:tcW w:w="6804" w:type="dxa"/>
            <w:vAlign w:val="center"/>
          </w:tcPr>
          <w:p w14:paraId="368EEA9F" w14:textId="77777777" w:rsidR="00AF6888" w:rsidRPr="009F4B22" w:rsidRDefault="00AF6888" w:rsidP="00A272D3">
            <w:pPr>
              <w:rPr>
                <w:rFonts w:ascii="Sylfaen" w:hAnsi="Sylfaen" w:cs="Times New Roman"/>
                <w:sz w:val="18"/>
                <w:szCs w:val="20"/>
                <w:highlight w:val="yellow"/>
                <w:lang w:val="ka-GE"/>
              </w:rPr>
            </w:pPr>
            <w:r w:rsidRPr="009F4B22">
              <w:rPr>
                <w:rFonts w:ascii="Sylfaen" w:hAnsi="Sylfaen" w:cs="Times New Roman"/>
                <w:sz w:val="18"/>
                <w:szCs w:val="20"/>
                <w:lang w:val="ka-GE"/>
              </w:rPr>
              <w:t>შპს „ჯი პი პი“</w:t>
            </w:r>
          </w:p>
        </w:tc>
      </w:tr>
      <w:tr w:rsidR="00AF6888" w:rsidRPr="007208E2" w14:paraId="6092AEFD" w14:textId="77777777" w:rsidTr="00AC1C50">
        <w:trPr>
          <w:trHeight w:val="101"/>
          <w:jc w:val="center"/>
        </w:trPr>
        <w:tc>
          <w:tcPr>
            <w:tcW w:w="3261" w:type="dxa"/>
            <w:vAlign w:val="center"/>
          </w:tcPr>
          <w:p w14:paraId="53FAA835" w14:textId="77777777" w:rsidR="00AF6888" w:rsidRPr="009F4B22" w:rsidRDefault="00AF6888" w:rsidP="00A272D3">
            <w:pPr>
              <w:jc w:val="right"/>
              <w:rPr>
                <w:rFonts w:ascii="Sylfaen" w:eastAsia="Calibri" w:hAnsi="Sylfaen"/>
                <w:b/>
                <w:sz w:val="18"/>
                <w:szCs w:val="20"/>
                <w:lang w:val="ka-GE"/>
              </w:rPr>
            </w:pPr>
            <w:r w:rsidRPr="009F4B22">
              <w:rPr>
                <w:rFonts w:ascii="Sylfaen" w:eastAsia="Calibri" w:hAnsi="Sylfaen"/>
                <w:b/>
                <w:sz w:val="18"/>
                <w:szCs w:val="20"/>
                <w:lang w:val="ka-GE"/>
              </w:rPr>
              <w:t>იურიდიული მისამართი</w:t>
            </w:r>
          </w:p>
        </w:tc>
        <w:tc>
          <w:tcPr>
            <w:tcW w:w="6804" w:type="dxa"/>
            <w:vAlign w:val="center"/>
          </w:tcPr>
          <w:p w14:paraId="5213E706" w14:textId="77777777" w:rsidR="00AF6888" w:rsidRPr="009F4B22" w:rsidRDefault="00AF6888" w:rsidP="00A272D3">
            <w:pPr>
              <w:rPr>
                <w:rFonts w:ascii="Sylfaen" w:hAnsi="Sylfaen" w:cs="Times New Roman"/>
                <w:sz w:val="18"/>
                <w:szCs w:val="20"/>
                <w:highlight w:val="yellow"/>
                <w:lang w:val="ka-GE"/>
              </w:rPr>
            </w:pPr>
            <w:r w:rsidRPr="009F4B22">
              <w:rPr>
                <w:rFonts w:ascii="Sylfaen" w:hAnsi="Sylfaen" w:cs="Times New Roman"/>
                <w:sz w:val="18"/>
                <w:szCs w:val="20"/>
                <w:lang w:val="ka-GE"/>
              </w:rPr>
              <w:t>საქართველო, თბილისი, ვაკე-საბურთალოს რაიონი, კოსტავას ქ., N 47/57</w:t>
            </w:r>
          </w:p>
        </w:tc>
      </w:tr>
      <w:tr w:rsidR="00AF6888" w:rsidRPr="007208E2" w14:paraId="2E921598" w14:textId="77777777" w:rsidTr="00AC1C50">
        <w:trPr>
          <w:trHeight w:val="193"/>
          <w:jc w:val="center"/>
        </w:trPr>
        <w:tc>
          <w:tcPr>
            <w:tcW w:w="3261" w:type="dxa"/>
            <w:vAlign w:val="center"/>
          </w:tcPr>
          <w:p w14:paraId="765009A2" w14:textId="77777777" w:rsidR="00AF6888" w:rsidRPr="009F4B22" w:rsidRDefault="00AF6888" w:rsidP="00A272D3">
            <w:pPr>
              <w:jc w:val="right"/>
              <w:rPr>
                <w:rFonts w:ascii="Sylfaen" w:eastAsia="Calibri" w:hAnsi="Sylfaen"/>
                <w:b/>
                <w:sz w:val="18"/>
                <w:szCs w:val="20"/>
                <w:lang w:val="ka-GE"/>
              </w:rPr>
            </w:pPr>
            <w:r w:rsidRPr="009F4B22">
              <w:rPr>
                <w:rFonts w:ascii="Sylfaen" w:eastAsia="Calibri" w:hAnsi="Sylfaen"/>
                <w:b/>
                <w:sz w:val="18"/>
                <w:szCs w:val="20"/>
                <w:lang w:val="ka-GE"/>
              </w:rPr>
              <w:t>საქმიანობის განხორციელების ადგილი</w:t>
            </w:r>
          </w:p>
        </w:tc>
        <w:tc>
          <w:tcPr>
            <w:tcW w:w="6804" w:type="dxa"/>
            <w:vAlign w:val="center"/>
          </w:tcPr>
          <w:p w14:paraId="778E7100" w14:textId="77777777" w:rsidR="00AF6888" w:rsidRPr="009F4B22" w:rsidRDefault="00AF6888" w:rsidP="00A272D3">
            <w:pPr>
              <w:rPr>
                <w:rFonts w:ascii="Sylfaen" w:eastAsia="Calibri" w:hAnsi="Sylfaen"/>
                <w:sz w:val="18"/>
                <w:szCs w:val="20"/>
                <w:highlight w:val="yellow"/>
                <w:lang w:val="ka-GE"/>
              </w:rPr>
            </w:pPr>
            <w:r w:rsidRPr="009F4B22">
              <w:rPr>
                <w:rFonts w:ascii="Sylfaen" w:eastAsia="Calibri" w:hAnsi="Sylfaen"/>
                <w:sz w:val="18"/>
                <w:szCs w:val="20"/>
                <w:lang w:val="ka-GE"/>
              </w:rPr>
              <w:t xml:space="preserve">კასპის მუნიციპალიტეტის სოფელ მეტეხის მიმდებარედ. </w:t>
            </w:r>
          </w:p>
        </w:tc>
      </w:tr>
      <w:tr w:rsidR="00AF6888" w:rsidRPr="007208E2" w14:paraId="0ADD9E38" w14:textId="77777777" w:rsidTr="00AC1C50">
        <w:trPr>
          <w:trHeight w:val="189"/>
          <w:jc w:val="center"/>
        </w:trPr>
        <w:tc>
          <w:tcPr>
            <w:tcW w:w="3261" w:type="dxa"/>
            <w:vAlign w:val="center"/>
          </w:tcPr>
          <w:p w14:paraId="35534727" w14:textId="77777777" w:rsidR="00AF6888" w:rsidRPr="009F4B22" w:rsidRDefault="00AF6888" w:rsidP="00A272D3">
            <w:pPr>
              <w:jc w:val="right"/>
              <w:rPr>
                <w:rFonts w:ascii="Sylfaen" w:eastAsia="Calibri" w:hAnsi="Sylfaen"/>
                <w:b/>
                <w:sz w:val="18"/>
                <w:szCs w:val="20"/>
                <w:lang w:val="ka-GE"/>
              </w:rPr>
            </w:pPr>
            <w:r w:rsidRPr="009F4B22">
              <w:rPr>
                <w:rFonts w:ascii="Sylfaen" w:eastAsia="Calibri" w:hAnsi="Sylfaen"/>
                <w:b/>
                <w:sz w:val="18"/>
                <w:szCs w:val="20"/>
                <w:lang w:val="ka-GE"/>
              </w:rPr>
              <w:t>საქმიანობის სახე</w:t>
            </w:r>
          </w:p>
        </w:tc>
        <w:tc>
          <w:tcPr>
            <w:tcW w:w="6804" w:type="dxa"/>
            <w:vAlign w:val="center"/>
          </w:tcPr>
          <w:p w14:paraId="094FED65" w14:textId="44551874"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მეფრინველეობის ფერმის</w:t>
            </w:r>
            <w:r w:rsidR="009F4B22" w:rsidRPr="009F4B22">
              <w:rPr>
                <w:rFonts w:ascii="Sylfaen" w:eastAsia="Calibri" w:hAnsi="Sylfaen"/>
                <w:sz w:val="18"/>
                <w:szCs w:val="20"/>
                <w:lang w:val="ka-GE"/>
              </w:rPr>
              <w:t xml:space="preserve"> (296 000 სადგომით ქათმებისთვის)</w:t>
            </w:r>
            <w:r w:rsidRPr="009F4B22">
              <w:rPr>
                <w:rFonts w:ascii="Sylfaen" w:eastAsia="Calibri" w:hAnsi="Sylfaen"/>
                <w:sz w:val="18"/>
                <w:szCs w:val="20"/>
                <w:lang w:val="ka-GE"/>
              </w:rPr>
              <w:t xml:space="preserve"> პროექტი (გარემოსდაცვითი შეფასების კოდექსის I დანართის პუნქტი 24)</w:t>
            </w:r>
            <w:r w:rsidR="00AC1C50" w:rsidRPr="009F4B22">
              <w:rPr>
                <w:rFonts w:ascii="Sylfaen" w:eastAsia="Calibri" w:hAnsi="Sylfaen"/>
                <w:sz w:val="18"/>
                <w:szCs w:val="20"/>
                <w:lang w:val="ka-GE"/>
              </w:rPr>
              <w:t>.</w:t>
            </w:r>
          </w:p>
          <w:p w14:paraId="56DD8253" w14:textId="2A2A9268" w:rsidR="00AC1C50" w:rsidRPr="009F4B22" w:rsidRDefault="00AC1C50" w:rsidP="00AC1C50">
            <w:pPr>
              <w:rPr>
                <w:rFonts w:ascii="Sylfaen" w:eastAsia="Calibri" w:hAnsi="Sylfaen"/>
                <w:sz w:val="18"/>
                <w:szCs w:val="20"/>
                <w:highlight w:val="yellow"/>
                <w:lang w:val="ka-GE"/>
              </w:rPr>
            </w:pPr>
            <w:r w:rsidRPr="009F4B22">
              <w:rPr>
                <w:rFonts w:ascii="Sylfaen" w:eastAsia="Calibri" w:hAnsi="Sylfaen"/>
                <w:sz w:val="18"/>
                <w:szCs w:val="20"/>
                <w:lang w:val="ka-GE"/>
              </w:rPr>
              <w:t>გარდა ამისა, პროექტი ითვალისწინებს ჩამდინარე წყლების გამწმენდი ნაგებობის მოწყობას და ექსპლუატაციას, რომელიც კოდექსის II დანართით გათვალისწინებულ საქმიანობას მიეკუთვნება (პუნქტი 10.6)</w:t>
            </w:r>
          </w:p>
        </w:tc>
      </w:tr>
      <w:tr w:rsidR="00AF6888" w:rsidRPr="007208E2" w14:paraId="1CFA7B0A" w14:textId="77777777" w:rsidTr="00AC1C50">
        <w:trPr>
          <w:trHeight w:val="189"/>
          <w:jc w:val="center"/>
        </w:trPr>
        <w:tc>
          <w:tcPr>
            <w:tcW w:w="10065" w:type="dxa"/>
            <w:gridSpan w:val="2"/>
            <w:vAlign w:val="center"/>
          </w:tcPr>
          <w:p w14:paraId="730B8BAE" w14:textId="5A52F84F" w:rsidR="00AF6888" w:rsidRPr="009F4B22" w:rsidRDefault="00AF6888" w:rsidP="00A272D3">
            <w:pPr>
              <w:rPr>
                <w:rFonts w:ascii="Sylfaen" w:eastAsia="Calibri" w:hAnsi="Sylfaen"/>
                <w:sz w:val="18"/>
                <w:szCs w:val="20"/>
                <w:lang w:val="ka-GE"/>
              </w:rPr>
            </w:pPr>
            <w:r w:rsidRPr="009F4B22">
              <w:rPr>
                <w:rFonts w:ascii="Sylfaen" w:eastAsia="Calibri" w:hAnsi="Sylfaen"/>
                <w:b/>
                <w:sz w:val="18"/>
                <w:szCs w:val="20"/>
                <w:lang w:val="ka-GE"/>
              </w:rPr>
              <w:t>შპს „ჯი პი პი“ საკონტაქტო მონაცემები:</w:t>
            </w:r>
          </w:p>
        </w:tc>
      </w:tr>
      <w:tr w:rsidR="00AF6888" w:rsidRPr="007208E2" w14:paraId="3817924C" w14:textId="77777777" w:rsidTr="00AC1C50">
        <w:trPr>
          <w:trHeight w:val="189"/>
          <w:jc w:val="center"/>
        </w:trPr>
        <w:tc>
          <w:tcPr>
            <w:tcW w:w="3261" w:type="dxa"/>
            <w:vAlign w:val="center"/>
          </w:tcPr>
          <w:p w14:paraId="504EE69B" w14:textId="77777777" w:rsidR="00AF6888" w:rsidRPr="009F4B22" w:rsidRDefault="00AF6888" w:rsidP="00A272D3">
            <w:pPr>
              <w:jc w:val="right"/>
              <w:rPr>
                <w:rFonts w:ascii="Sylfaen" w:eastAsia="Calibri" w:hAnsi="Sylfaen"/>
                <w:sz w:val="18"/>
                <w:szCs w:val="20"/>
                <w:lang w:val="ka-GE"/>
              </w:rPr>
            </w:pPr>
            <w:r w:rsidRPr="009F4B22">
              <w:rPr>
                <w:rFonts w:ascii="Sylfaen" w:eastAsia="Calibri" w:hAnsi="Sylfaen"/>
                <w:sz w:val="18"/>
                <w:szCs w:val="20"/>
                <w:lang w:val="ka-GE"/>
              </w:rPr>
              <w:t>საიდენტიფიკაციო კოდი:</w:t>
            </w:r>
          </w:p>
        </w:tc>
        <w:tc>
          <w:tcPr>
            <w:tcW w:w="6804" w:type="dxa"/>
            <w:vAlign w:val="center"/>
          </w:tcPr>
          <w:p w14:paraId="7DF19615"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405269766</w:t>
            </w:r>
          </w:p>
        </w:tc>
      </w:tr>
      <w:tr w:rsidR="00AF6888" w:rsidRPr="007208E2" w14:paraId="55B5F134" w14:textId="77777777" w:rsidTr="00AC1C50">
        <w:trPr>
          <w:trHeight w:val="189"/>
          <w:jc w:val="center"/>
        </w:trPr>
        <w:tc>
          <w:tcPr>
            <w:tcW w:w="3261" w:type="dxa"/>
            <w:vAlign w:val="center"/>
          </w:tcPr>
          <w:p w14:paraId="7B545262" w14:textId="77777777" w:rsidR="00AF6888" w:rsidRPr="009F4B22" w:rsidRDefault="00AF6888" w:rsidP="00A272D3">
            <w:pPr>
              <w:jc w:val="right"/>
              <w:rPr>
                <w:rFonts w:ascii="Sylfaen" w:eastAsia="Calibri" w:hAnsi="Sylfaen"/>
                <w:sz w:val="18"/>
                <w:szCs w:val="20"/>
                <w:lang w:val="ka-GE"/>
              </w:rPr>
            </w:pPr>
            <w:r w:rsidRPr="009F4B22">
              <w:rPr>
                <w:rFonts w:ascii="Sylfaen" w:eastAsia="Calibri" w:hAnsi="Sylfaen"/>
                <w:sz w:val="18"/>
                <w:szCs w:val="20"/>
                <w:lang w:val="ka-GE"/>
              </w:rPr>
              <w:t>ელექტრონული ფოსტა:</w:t>
            </w:r>
          </w:p>
        </w:tc>
        <w:tc>
          <w:tcPr>
            <w:tcW w:w="6804" w:type="dxa"/>
            <w:vAlign w:val="center"/>
          </w:tcPr>
          <w:p w14:paraId="6CE98591"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b.mekhrishvili@igdevelopment.ge</w:t>
            </w:r>
          </w:p>
        </w:tc>
      </w:tr>
      <w:tr w:rsidR="00AF6888" w:rsidRPr="007208E2" w14:paraId="6A9D20B3" w14:textId="77777777" w:rsidTr="00AC1C50">
        <w:trPr>
          <w:trHeight w:val="189"/>
          <w:jc w:val="center"/>
        </w:trPr>
        <w:tc>
          <w:tcPr>
            <w:tcW w:w="3261" w:type="dxa"/>
            <w:vAlign w:val="center"/>
          </w:tcPr>
          <w:p w14:paraId="3FF33686" w14:textId="77777777" w:rsidR="00AF6888" w:rsidRPr="009F4B22" w:rsidRDefault="00AF6888" w:rsidP="00A272D3">
            <w:pPr>
              <w:jc w:val="right"/>
              <w:rPr>
                <w:rFonts w:ascii="Sylfaen" w:eastAsia="Calibri" w:hAnsi="Sylfaen"/>
                <w:sz w:val="18"/>
                <w:szCs w:val="20"/>
                <w:lang w:val="ka-GE"/>
              </w:rPr>
            </w:pPr>
            <w:r w:rsidRPr="009F4B22">
              <w:rPr>
                <w:rFonts w:ascii="Sylfaen" w:eastAsia="Calibri" w:hAnsi="Sylfaen"/>
                <w:sz w:val="18"/>
                <w:szCs w:val="20"/>
                <w:lang w:val="ka-GE"/>
              </w:rPr>
              <w:t>საკონტაქტო პირი:</w:t>
            </w:r>
          </w:p>
        </w:tc>
        <w:tc>
          <w:tcPr>
            <w:tcW w:w="6804" w:type="dxa"/>
            <w:vAlign w:val="center"/>
          </w:tcPr>
          <w:p w14:paraId="707F9C53"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ბარბარე მეხრიშვილი</w:t>
            </w:r>
          </w:p>
        </w:tc>
      </w:tr>
      <w:tr w:rsidR="00AF6888" w:rsidRPr="007208E2" w14:paraId="79F77707" w14:textId="77777777" w:rsidTr="00AC1C50">
        <w:trPr>
          <w:trHeight w:val="189"/>
          <w:jc w:val="center"/>
        </w:trPr>
        <w:tc>
          <w:tcPr>
            <w:tcW w:w="3261" w:type="dxa"/>
            <w:vAlign w:val="center"/>
          </w:tcPr>
          <w:p w14:paraId="28FC594E" w14:textId="77777777" w:rsidR="00AF6888" w:rsidRPr="009F4B22" w:rsidRDefault="00AF6888" w:rsidP="00A272D3">
            <w:pPr>
              <w:jc w:val="right"/>
              <w:rPr>
                <w:rFonts w:ascii="Sylfaen" w:eastAsia="Calibri" w:hAnsi="Sylfaen"/>
                <w:sz w:val="18"/>
                <w:szCs w:val="20"/>
                <w:lang w:val="ka-GE"/>
              </w:rPr>
            </w:pPr>
            <w:r w:rsidRPr="009F4B22">
              <w:rPr>
                <w:rFonts w:ascii="Sylfaen" w:eastAsia="Calibri" w:hAnsi="Sylfaen"/>
                <w:sz w:val="18"/>
                <w:szCs w:val="20"/>
                <w:lang w:val="ka-GE"/>
              </w:rPr>
              <w:t>საკონტაქტო ტელეფონი:</w:t>
            </w:r>
          </w:p>
        </w:tc>
        <w:tc>
          <w:tcPr>
            <w:tcW w:w="6804" w:type="dxa"/>
            <w:vAlign w:val="center"/>
          </w:tcPr>
          <w:p w14:paraId="73FADCD9"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555 90 09 06</w:t>
            </w:r>
          </w:p>
        </w:tc>
      </w:tr>
      <w:tr w:rsidR="00AF6888" w:rsidRPr="007208E2" w14:paraId="14DED2C3" w14:textId="77777777" w:rsidTr="00AC1C50">
        <w:trPr>
          <w:trHeight w:val="189"/>
          <w:jc w:val="center"/>
        </w:trPr>
        <w:tc>
          <w:tcPr>
            <w:tcW w:w="3261" w:type="dxa"/>
            <w:vAlign w:val="center"/>
          </w:tcPr>
          <w:p w14:paraId="259E2DAC" w14:textId="77777777" w:rsidR="00AF6888" w:rsidRPr="005D466E" w:rsidRDefault="00AF6888" w:rsidP="00A272D3">
            <w:pPr>
              <w:jc w:val="right"/>
              <w:rPr>
                <w:rFonts w:ascii="Sylfaen" w:eastAsia="Calibri" w:hAnsi="Sylfaen"/>
                <w:sz w:val="18"/>
                <w:szCs w:val="20"/>
              </w:rPr>
            </w:pPr>
            <w:r w:rsidRPr="009F4B22">
              <w:rPr>
                <w:rFonts w:ascii="Sylfaen" w:eastAsia="Calibri" w:hAnsi="Sylfaen"/>
                <w:sz w:val="18"/>
                <w:szCs w:val="20"/>
                <w:lang w:val="ka-GE"/>
              </w:rPr>
              <w:t>გარემოსდაცვითი მმართველი</w:t>
            </w:r>
          </w:p>
        </w:tc>
        <w:tc>
          <w:tcPr>
            <w:tcW w:w="6804" w:type="dxa"/>
            <w:vAlign w:val="center"/>
          </w:tcPr>
          <w:p w14:paraId="404AE924"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ნუცა კიკნაძე</w:t>
            </w:r>
          </w:p>
        </w:tc>
      </w:tr>
      <w:tr w:rsidR="00AF6888" w:rsidRPr="007208E2" w14:paraId="4C0488C2" w14:textId="77777777" w:rsidTr="00AC1C50">
        <w:trPr>
          <w:trHeight w:val="189"/>
          <w:jc w:val="center"/>
        </w:trPr>
        <w:tc>
          <w:tcPr>
            <w:tcW w:w="3261" w:type="dxa"/>
            <w:vAlign w:val="center"/>
          </w:tcPr>
          <w:p w14:paraId="43483DA9" w14:textId="77777777" w:rsidR="00AF6888" w:rsidRPr="009F4B22" w:rsidRDefault="00AF6888" w:rsidP="00A272D3">
            <w:pPr>
              <w:jc w:val="right"/>
              <w:rPr>
                <w:rFonts w:ascii="Sylfaen" w:eastAsia="Calibri" w:hAnsi="Sylfaen"/>
                <w:sz w:val="18"/>
                <w:szCs w:val="20"/>
                <w:lang w:val="ka-GE"/>
              </w:rPr>
            </w:pPr>
            <w:r w:rsidRPr="009F4B22">
              <w:rPr>
                <w:rFonts w:ascii="Sylfaen" w:eastAsia="Calibri" w:hAnsi="Sylfaen"/>
                <w:sz w:val="18"/>
                <w:szCs w:val="20"/>
                <w:lang w:val="ka-GE"/>
              </w:rPr>
              <w:t>საკონტაქტო ტელეფონი</w:t>
            </w:r>
          </w:p>
        </w:tc>
        <w:tc>
          <w:tcPr>
            <w:tcW w:w="6804" w:type="dxa"/>
            <w:vAlign w:val="center"/>
          </w:tcPr>
          <w:p w14:paraId="4572466C" w14:textId="77777777" w:rsidR="00AF6888" w:rsidRPr="009F4B22" w:rsidRDefault="00AF6888" w:rsidP="00A272D3">
            <w:pPr>
              <w:rPr>
                <w:rFonts w:ascii="Sylfaen" w:eastAsia="Calibri" w:hAnsi="Sylfaen"/>
                <w:sz w:val="18"/>
                <w:szCs w:val="20"/>
                <w:lang w:val="ka-GE"/>
              </w:rPr>
            </w:pPr>
            <w:r w:rsidRPr="009F4B22">
              <w:rPr>
                <w:rFonts w:ascii="Sylfaen" w:eastAsia="Calibri" w:hAnsi="Sylfaen"/>
                <w:sz w:val="18"/>
                <w:szCs w:val="20"/>
                <w:lang w:val="ka-GE"/>
              </w:rPr>
              <w:t>598 24 24 14</w:t>
            </w:r>
          </w:p>
        </w:tc>
      </w:tr>
      <w:tr w:rsidR="00AF6888" w:rsidRPr="007208E2" w14:paraId="3055AFFD" w14:textId="77777777" w:rsidTr="00AC1C50">
        <w:trPr>
          <w:trHeight w:val="189"/>
          <w:jc w:val="center"/>
        </w:trPr>
        <w:tc>
          <w:tcPr>
            <w:tcW w:w="10065" w:type="dxa"/>
            <w:gridSpan w:val="2"/>
            <w:vAlign w:val="center"/>
          </w:tcPr>
          <w:p w14:paraId="64FF470D" w14:textId="77777777" w:rsidR="00AF6888" w:rsidRPr="009F4B22" w:rsidRDefault="00AF6888" w:rsidP="00A272D3">
            <w:pPr>
              <w:rPr>
                <w:rFonts w:ascii="Sylfaen" w:hAnsi="Sylfaen" w:cs="Times New Roman"/>
                <w:b/>
                <w:sz w:val="18"/>
                <w:szCs w:val="20"/>
                <w:highlight w:val="yellow"/>
                <w:lang w:val="ka-GE"/>
              </w:rPr>
            </w:pPr>
            <w:r w:rsidRPr="009F4B22">
              <w:rPr>
                <w:rFonts w:ascii="Sylfaen" w:eastAsia="Calibri" w:hAnsi="Sylfaen"/>
                <w:b/>
                <w:sz w:val="18"/>
                <w:szCs w:val="20"/>
                <w:lang w:val="ka-GE"/>
              </w:rPr>
              <w:t xml:space="preserve">საკონსულტაციო კომპანია: </w:t>
            </w:r>
            <w:r w:rsidRPr="009F4B22">
              <w:rPr>
                <w:rFonts w:ascii="Sylfaen" w:hAnsi="Sylfaen" w:cs="Times New Roman"/>
                <w:b/>
                <w:sz w:val="18"/>
                <w:szCs w:val="20"/>
                <w:lang w:val="ka-GE"/>
              </w:rPr>
              <w:t>შპს „ჯეონეიჩარ კორპორაცია“:</w:t>
            </w:r>
          </w:p>
        </w:tc>
      </w:tr>
      <w:tr w:rsidR="00AF6888" w:rsidRPr="007208E2" w14:paraId="051FD385" w14:textId="77777777" w:rsidTr="00AC1C50">
        <w:trPr>
          <w:trHeight w:val="40"/>
          <w:jc w:val="center"/>
        </w:trPr>
        <w:tc>
          <w:tcPr>
            <w:tcW w:w="3261" w:type="dxa"/>
            <w:vAlign w:val="center"/>
          </w:tcPr>
          <w:p w14:paraId="624D56D3" w14:textId="77777777" w:rsidR="00AF6888" w:rsidRPr="009F4B22" w:rsidRDefault="00AF6888" w:rsidP="00A272D3">
            <w:pPr>
              <w:ind w:left="273"/>
              <w:jc w:val="right"/>
              <w:rPr>
                <w:rFonts w:ascii="Sylfaen" w:eastAsia="Calibri" w:hAnsi="Sylfaen"/>
                <w:color w:val="000000" w:themeColor="text1"/>
                <w:sz w:val="18"/>
                <w:szCs w:val="20"/>
                <w:lang w:val="ka-GE"/>
              </w:rPr>
            </w:pPr>
            <w:r w:rsidRPr="009F4B22">
              <w:rPr>
                <w:rFonts w:ascii="Sylfaen" w:eastAsia="Calibri" w:hAnsi="Sylfaen"/>
                <w:color w:val="000000" w:themeColor="text1"/>
                <w:sz w:val="18"/>
                <w:szCs w:val="20"/>
                <w:lang w:val="ka-GE"/>
              </w:rPr>
              <w:t xml:space="preserve">შპს „ჯეონეიჩარ კორპორაცია“-ს  დირექტორი </w:t>
            </w:r>
          </w:p>
        </w:tc>
        <w:tc>
          <w:tcPr>
            <w:tcW w:w="6804" w:type="dxa"/>
            <w:vAlign w:val="center"/>
          </w:tcPr>
          <w:p w14:paraId="4C08B54B" w14:textId="77777777" w:rsidR="00AF6888" w:rsidRPr="009F4B22" w:rsidRDefault="00AF6888" w:rsidP="00A272D3">
            <w:pPr>
              <w:jc w:val="both"/>
              <w:rPr>
                <w:rFonts w:ascii="Sylfaen" w:eastAsia="Calibri" w:hAnsi="Sylfaen"/>
                <w:color w:val="000000" w:themeColor="text1"/>
                <w:sz w:val="18"/>
                <w:szCs w:val="20"/>
                <w:lang w:val="ka-GE"/>
              </w:rPr>
            </w:pPr>
            <w:r w:rsidRPr="009F4B22">
              <w:rPr>
                <w:rFonts w:ascii="Sylfaen" w:eastAsia="Calibri" w:hAnsi="Sylfaen"/>
                <w:color w:val="000000" w:themeColor="text1"/>
                <w:sz w:val="18"/>
                <w:szCs w:val="20"/>
                <w:lang w:val="ka-GE"/>
              </w:rPr>
              <w:t>დავით მირიანაშვილი</w:t>
            </w:r>
          </w:p>
        </w:tc>
      </w:tr>
      <w:tr w:rsidR="00AF6888" w:rsidRPr="007208E2" w14:paraId="299087AA" w14:textId="77777777" w:rsidTr="00AC1C50">
        <w:trPr>
          <w:trHeight w:val="50"/>
          <w:jc w:val="center"/>
        </w:trPr>
        <w:tc>
          <w:tcPr>
            <w:tcW w:w="3261" w:type="dxa"/>
            <w:vAlign w:val="center"/>
          </w:tcPr>
          <w:p w14:paraId="31023D8E" w14:textId="77777777" w:rsidR="00AF6888" w:rsidRPr="009F4B22" w:rsidRDefault="00AF6888" w:rsidP="00A272D3">
            <w:pPr>
              <w:ind w:left="273"/>
              <w:jc w:val="right"/>
              <w:rPr>
                <w:rFonts w:ascii="Sylfaen" w:eastAsia="Calibri" w:hAnsi="Sylfaen"/>
                <w:color w:val="000000" w:themeColor="text1"/>
                <w:sz w:val="18"/>
                <w:szCs w:val="20"/>
                <w:lang w:val="ka-GE"/>
              </w:rPr>
            </w:pPr>
            <w:r w:rsidRPr="009F4B22">
              <w:rPr>
                <w:rFonts w:ascii="Sylfaen" w:eastAsia="Calibri" w:hAnsi="Sylfaen"/>
                <w:color w:val="000000" w:themeColor="text1"/>
                <w:sz w:val="18"/>
                <w:szCs w:val="20"/>
                <w:lang w:val="ka-GE"/>
              </w:rPr>
              <w:t>საკონტაქტო ტელეფონი</w:t>
            </w:r>
          </w:p>
        </w:tc>
        <w:tc>
          <w:tcPr>
            <w:tcW w:w="6804" w:type="dxa"/>
            <w:vAlign w:val="center"/>
          </w:tcPr>
          <w:p w14:paraId="3E0038D1" w14:textId="77777777" w:rsidR="00AF6888" w:rsidRPr="009F4B22" w:rsidRDefault="00AF6888" w:rsidP="00A272D3">
            <w:pPr>
              <w:jc w:val="both"/>
              <w:rPr>
                <w:rFonts w:ascii="Sylfaen" w:eastAsia="Calibri" w:hAnsi="Sylfaen"/>
                <w:color w:val="000000" w:themeColor="text1"/>
                <w:sz w:val="18"/>
                <w:szCs w:val="20"/>
                <w:lang w:val="ka-GE"/>
              </w:rPr>
            </w:pPr>
            <w:r w:rsidRPr="009F4B22">
              <w:rPr>
                <w:rFonts w:ascii="Sylfaen" w:eastAsia="Calibri" w:hAnsi="Sylfaen"/>
                <w:color w:val="000000" w:themeColor="text1"/>
                <w:sz w:val="18"/>
                <w:szCs w:val="20"/>
                <w:lang w:val="ka-GE"/>
              </w:rPr>
              <w:t xml:space="preserve">597728871; </w:t>
            </w:r>
          </w:p>
        </w:tc>
      </w:tr>
    </w:tbl>
    <w:p w14:paraId="28B14127" w14:textId="528086B7" w:rsidR="00DF3A50" w:rsidRDefault="00DF3A50" w:rsidP="00AC1C50">
      <w:pPr>
        <w:spacing w:before="120"/>
        <w:rPr>
          <w:lang w:val="ka-GE"/>
        </w:rPr>
      </w:pPr>
    </w:p>
    <w:p w14:paraId="17F2B415" w14:textId="77777777" w:rsidR="00DF3A50" w:rsidRDefault="00DF3A50" w:rsidP="00A53B94">
      <w:pPr>
        <w:pStyle w:val="Heading2"/>
        <w:rPr>
          <w:lang w:val="ka-GE"/>
        </w:rPr>
      </w:pPr>
      <w:bookmarkStart w:id="3" w:name="_Toc118113074"/>
      <w:r w:rsidRPr="00DF3A50">
        <w:rPr>
          <w:lang w:val="ka-GE"/>
        </w:rPr>
        <w:t>დოკუმენტის მომზადების საკანონმდებლო საფუძველი</w:t>
      </w:r>
      <w:bookmarkEnd w:id="3"/>
    </w:p>
    <w:p w14:paraId="57C21A01" w14:textId="77777777" w:rsidR="00DF3A50" w:rsidRPr="00DF3A50" w:rsidRDefault="00DF3A50" w:rsidP="00DF3A50">
      <w:pPr>
        <w:jc w:val="both"/>
        <w:rPr>
          <w:rFonts w:eastAsia="Calibri" w:cs="Sylfaen"/>
          <w:lang w:val="ka-GE"/>
        </w:rPr>
      </w:pPr>
      <w:r w:rsidRPr="00DF3A50">
        <w:rPr>
          <w:rFonts w:eastAsia="Calibri" w:cs="Sylfaen"/>
          <w:lang w:val="ka-GE"/>
        </w:rPr>
        <w:t xml:space="preserve">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I და II დანართებში. I </w:t>
      </w:r>
      <w:r w:rsidRPr="00DF3A50">
        <w:rPr>
          <w:rFonts w:eastAsia="Calibri" w:cs="Sylfaen"/>
          <w:lang w:val="ka-GE"/>
        </w:rPr>
        <w:lastRenderedPageBreak/>
        <w:t>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24CAE8D3" w14:textId="77777777" w:rsidR="005F57F9" w:rsidRDefault="00DF3A50" w:rsidP="00AA4A2E">
      <w:pPr>
        <w:jc w:val="both"/>
        <w:rPr>
          <w:rFonts w:eastAsia="Calibri" w:cs="Sylfaen"/>
          <w:lang w:val="ka-GE"/>
        </w:rPr>
      </w:pPr>
      <w:r w:rsidRPr="00DF3A50">
        <w:rPr>
          <w:rFonts w:eastAsia="Calibri" w:cs="Sylfaen"/>
          <w:lang w:val="ka-GE"/>
        </w:rPr>
        <w:t xml:space="preserve">წინამდებარე დოკუმენტში განსახილველი პროექტი განეკუთვნება კოდექსის I დანართით გათვალისწინებულ საქმიანობას, კერძოდ: პუნქტი 24 - მეფრინველეობის ფერმა (85 000-ზე მეტი სადგომით წიწილებისათვის ან/და 60 000-ზე მეტი სადგომით ქათმებისათვის). როგორც ზემოთ აღინიშნა, ახალ ფერმაში მოეწყობა </w:t>
      </w:r>
      <w:r w:rsidR="00F9593B">
        <w:rPr>
          <w:rFonts w:eastAsia="Calibri" w:cs="Sylfaen"/>
          <w:lang w:val="ka-GE"/>
        </w:rPr>
        <w:t>8 საფრინველე, თითოეული 35-37 ათასი ფრთა ტევადობით. ჯამში ახალი საფრინველეების ტევადობა იქნება 280 000-296 000 ფრთა (</w:t>
      </w:r>
      <w:r w:rsidR="00AA4A2E">
        <w:rPr>
          <w:rFonts w:eastAsia="Calibri" w:cs="Sylfaen"/>
          <w:lang w:val="ka-GE"/>
        </w:rPr>
        <w:t>მაქსიმუმ</w:t>
      </w:r>
      <w:r w:rsidR="00F9593B">
        <w:rPr>
          <w:rFonts w:eastAsia="Calibri" w:cs="Sylfaen"/>
          <w:lang w:val="ka-GE"/>
        </w:rPr>
        <w:t xml:space="preserve"> </w:t>
      </w:r>
      <w:r w:rsidR="00AA4A2E">
        <w:rPr>
          <w:rFonts w:eastAsia="Calibri" w:cs="Sylfaen"/>
          <w:lang w:val="ka-GE"/>
        </w:rPr>
        <w:t>296</w:t>
      </w:r>
      <w:r w:rsidR="00F9593B">
        <w:rPr>
          <w:rFonts w:eastAsia="Calibri" w:cs="Sylfaen"/>
          <w:lang w:val="ka-GE"/>
        </w:rPr>
        <w:t xml:space="preserve"> 000 ფრთა). </w:t>
      </w:r>
      <w:r w:rsidR="00AA4A2E">
        <w:rPr>
          <w:rFonts w:eastAsia="Calibri" w:cs="Sylfaen"/>
          <w:lang w:val="ka-GE"/>
        </w:rPr>
        <w:t xml:space="preserve">ფრინველის </w:t>
      </w:r>
      <w:r w:rsidR="00AA4A2E" w:rsidRPr="00F9593B">
        <w:rPr>
          <w:rFonts w:eastAsia="Calibri" w:cs="Sylfaen"/>
          <w:lang w:val="ka-GE"/>
        </w:rPr>
        <w:t xml:space="preserve">გამოზრდა </w:t>
      </w:r>
      <w:r w:rsidR="005F57F9">
        <w:rPr>
          <w:rFonts w:eastAsia="Calibri" w:cs="Sylfaen"/>
          <w:lang w:val="ka-GE"/>
        </w:rPr>
        <w:t>მო</w:t>
      </w:r>
      <w:r w:rsidR="00AA4A2E">
        <w:rPr>
          <w:rFonts w:eastAsia="Calibri" w:cs="Sylfaen"/>
          <w:lang w:val="ka-GE"/>
        </w:rPr>
        <w:t xml:space="preserve">ხდება </w:t>
      </w:r>
      <w:r w:rsidR="00AA4A2E" w:rsidRPr="00F9593B">
        <w:rPr>
          <w:rFonts w:eastAsia="Calibri" w:cs="Sylfaen"/>
          <w:lang w:val="ka-GE"/>
        </w:rPr>
        <w:t>35-42</w:t>
      </w:r>
      <w:r w:rsidR="00AA4A2E">
        <w:rPr>
          <w:rFonts w:eastAsia="Calibri" w:cs="Sylfaen"/>
          <w:lang w:val="ka-GE"/>
        </w:rPr>
        <w:t xml:space="preserve"> დღის განმავლობაში. თუმცა გასათვალისწინებელია ადგილობრივი ბაზრის მოთხოვნილება და ტექნოლოგიური ციკლის სპეციფიურობა (მაგ. დასუფთავების პროცესი და სხვა). ამასთანავე ყველა საფრინველე მუდმივად, მაქსიმალური დატვირთვით არ იფუნქციონირებს. </w:t>
      </w:r>
      <w:r w:rsidR="00A87F08">
        <w:rPr>
          <w:rFonts w:eastAsia="Calibri" w:cs="Sylfaen"/>
          <w:lang w:val="ka-GE"/>
        </w:rPr>
        <w:t xml:space="preserve">აქედან გამომდინარე ფრინველის გამოზრდის თითო ციკლი შესაძლებელია გაგრძელდეს დაახლოებით 2 თვე. </w:t>
      </w:r>
      <w:r w:rsidR="00AA4A2E">
        <w:rPr>
          <w:rFonts w:eastAsia="Calibri" w:cs="Sylfaen"/>
          <w:lang w:val="ka-GE"/>
        </w:rPr>
        <w:t xml:space="preserve">შესაბამისად </w:t>
      </w:r>
      <w:r w:rsidR="00487F00">
        <w:rPr>
          <w:rFonts w:eastAsia="Calibri" w:cs="Sylfaen"/>
          <w:lang w:val="ka-GE"/>
        </w:rPr>
        <w:t>ფერმ</w:t>
      </w:r>
      <w:r w:rsidR="00AA4A2E">
        <w:rPr>
          <w:rFonts w:eastAsia="Calibri" w:cs="Sylfaen"/>
          <w:lang w:val="ka-GE"/>
        </w:rPr>
        <w:t>ის წლიური წარმადობა</w:t>
      </w:r>
      <w:r w:rsidR="00487F00">
        <w:rPr>
          <w:rFonts w:eastAsia="Calibri" w:cs="Sylfaen"/>
          <w:lang w:val="ka-GE"/>
        </w:rPr>
        <w:t xml:space="preserve"> </w:t>
      </w:r>
      <w:r w:rsidR="00AA4A2E">
        <w:rPr>
          <w:rFonts w:eastAsia="Calibri" w:cs="Sylfaen"/>
          <w:lang w:val="ka-GE"/>
        </w:rPr>
        <w:t>შეადგენს</w:t>
      </w:r>
      <w:r w:rsidR="00487F00">
        <w:rPr>
          <w:rFonts w:eastAsia="Calibri" w:cs="Sylfaen"/>
          <w:lang w:val="ka-GE"/>
        </w:rPr>
        <w:t xml:space="preserve"> </w:t>
      </w:r>
      <w:r w:rsidR="00F9593B" w:rsidRPr="00F9593B">
        <w:rPr>
          <w:rFonts w:eastAsia="Calibri" w:cs="Sylfaen"/>
          <w:lang w:val="ka-GE"/>
        </w:rPr>
        <w:t>1 800 000 ფრთა</w:t>
      </w:r>
      <w:r w:rsidR="00487F00">
        <w:rPr>
          <w:rFonts w:eastAsia="Calibri" w:cs="Sylfaen"/>
          <w:lang w:val="ka-GE"/>
        </w:rPr>
        <w:t xml:space="preserve"> ქათამ</w:t>
      </w:r>
      <w:r w:rsidR="00AA4A2E">
        <w:rPr>
          <w:rFonts w:eastAsia="Calibri" w:cs="Sylfaen"/>
          <w:lang w:val="ka-GE"/>
        </w:rPr>
        <w:t xml:space="preserve">ს. </w:t>
      </w:r>
    </w:p>
    <w:p w14:paraId="425B70E5" w14:textId="5FD883C9" w:rsidR="00AC1C50" w:rsidRPr="00DF3A50" w:rsidRDefault="00AA4A2E" w:rsidP="00DF3A50">
      <w:pPr>
        <w:jc w:val="both"/>
        <w:rPr>
          <w:rFonts w:eastAsia="Calibri" w:cs="Sylfaen"/>
          <w:lang w:val="ka-GE"/>
        </w:rPr>
      </w:pPr>
      <w:r>
        <w:rPr>
          <w:rFonts w:eastAsia="Calibri" w:cs="Sylfaen"/>
          <w:lang w:val="ka-GE"/>
        </w:rPr>
        <w:t>ზემო</w:t>
      </w:r>
      <w:r w:rsidR="00DF3A50" w:rsidRPr="00DF3A50">
        <w:rPr>
          <w:rFonts w:eastAsia="Calibri" w:cs="Sylfaen"/>
          <w:lang w:val="ka-GE"/>
        </w:rPr>
        <w:t>აღნიშნულიდან გამომდინარე პროექტი სკრინინგის ეტაპის გავლის გარეშე პირდაპირ დაექვემდებარა გზშ-ს პროცედურას.</w:t>
      </w:r>
      <w:r w:rsidR="005F57F9">
        <w:rPr>
          <w:rFonts w:eastAsia="Calibri" w:cs="Sylfaen"/>
          <w:lang w:val="ka-GE"/>
        </w:rPr>
        <w:t xml:space="preserve"> </w:t>
      </w:r>
      <w:r w:rsidR="00AC1C50">
        <w:rPr>
          <w:rFonts w:eastAsia="Calibri" w:cs="Sylfaen"/>
          <w:lang w:val="ka-GE"/>
        </w:rPr>
        <w:t xml:space="preserve">გარდა ამისა, პროექტი ითვალისწინებს </w:t>
      </w:r>
      <w:r w:rsidR="00AC1C50" w:rsidRPr="00AC1C50">
        <w:rPr>
          <w:rFonts w:eastAsia="Calibri" w:cs="Sylfaen"/>
          <w:lang w:val="ka-GE"/>
        </w:rPr>
        <w:t>ჩამდინარე წყლების გამწმენდი ნაგებობის მოწყობა</w:t>
      </w:r>
      <w:r w:rsidR="00AC1C50">
        <w:rPr>
          <w:rFonts w:eastAsia="Calibri" w:cs="Sylfaen"/>
          <w:lang w:val="ka-GE"/>
        </w:rPr>
        <w:t>ს</w:t>
      </w:r>
      <w:r w:rsidR="00AC1C50" w:rsidRPr="00AC1C50">
        <w:rPr>
          <w:rFonts w:eastAsia="Calibri" w:cs="Sylfaen"/>
          <w:lang w:val="ka-GE"/>
        </w:rPr>
        <w:t xml:space="preserve"> და ექსპლუატაცია</w:t>
      </w:r>
      <w:r w:rsidR="00AC1C50">
        <w:rPr>
          <w:rFonts w:eastAsia="Calibri" w:cs="Sylfaen"/>
          <w:lang w:val="ka-GE"/>
        </w:rPr>
        <w:t xml:space="preserve">ს, რომელიც კოდექსის </w:t>
      </w:r>
      <w:r w:rsidR="00AC1C50" w:rsidRPr="00DF3A50">
        <w:rPr>
          <w:rFonts w:eastAsia="Calibri" w:cs="Sylfaen"/>
          <w:lang w:val="ka-GE"/>
        </w:rPr>
        <w:t xml:space="preserve">II </w:t>
      </w:r>
      <w:r w:rsidR="00AC1C50">
        <w:rPr>
          <w:rFonts w:eastAsia="Calibri" w:cs="Sylfaen"/>
          <w:lang w:val="ka-GE"/>
        </w:rPr>
        <w:t>დანართით გათვალისწინებულ საქმიანობას მიეკუთვნება.</w:t>
      </w:r>
    </w:p>
    <w:p w14:paraId="76B0EEB5" w14:textId="77777777" w:rsidR="00DF3A50" w:rsidRPr="00DF3A50" w:rsidRDefault="00DF3A50" w:rsidP="00DF3A50">
      <w:pPr>
        <w:jc w:val="both"/>
        <w:rPr>
          <w:rFonts w:eastAsia="Calibri" w:cs="Times New Roman"/>
          <w:lang w:val="ka-GE"/>
        </w:rPr>
      </w:pPr>
      <w:r w:rsidRPr="00DF3A50">
        <w:rPr>
          <w:rFonts w:eastAsia="Calibri" w:cs="Times New Roman"/>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w:t>
      </w:r>
    </w:p>
    <w:p w14:paraId="3A0F527B" w14:textId="77777777" w:rsidR="00DF3A50" w:rsidRDefault="00DF3A50" w:rsidP="00DF3A50">
      <w:pPr>
        <w:jc w:val="both"/>
        <w:rPr>
          <w:rFonts w:eastAsia="Calibri" w:cs="Times New Roman"/>
          <w:lang w:val="ka-GE"/>
        </w:rPr>
      </w:pPr>
      <w:r w:rsidRPr="00DF3A50">
        <w:rPr>
          <w:rFonts w:eastAsia="Calibri" w:cs="Times New Roman"/>
          <w:lang w:val="ka-GE"/>
        </w:rPr>
        <w:t xml:space="preserve">უნდა აღინიშნოს, რომ კომპანიამ სსიპ „გარემოს ეროვნულ სააგენტოში“ 2022 წლის 8 აპრილს წარადგინდა სკოპინგის ანგარიში. ვინაიდან დადგინდა, რომ ფერმის მოწყობისთვის საპროექტო სამუშაოების </w:t>
      </w:r>
      <w:r>
        <w:rPr>
          <w:rFonts w:eastAsia="Calibri" w:cs="Times New Roman"/>
          <w:lang w:val="ka-GE"/>
        </w:rPr>
        <w:t>უდიდესი</w:t>
      </w:r>
      <w:r w:rsidRPr="00DF3A50">
        <w:rPr>
          <w:rFonts w:eastAsia="Calibri" w:cs="Times New Roman"/>
          <w:lang w:val="ka-GE"/>
        </w:rPr>
        <w:t xml:space="preserve"> ნაწილი უკვე შესრულებული იყო, საააგენტომ მიიღო გადაწყვეტილება ადმინისტრაციული წარმოების შეწყვეტის თაობაზე და მოითხოვა სკოპინგის ანგარიშის განმეორებით წარდგენა ადგილზე არსებული ფაქტობრივი მდგომარეობის გათვალისწინებით. </w:t>
      </w:r>
    </w:p>
    <w:p w14:paraId="7978BF76" w14:textId="77777777" w:rsidR="00DF3A50" w:rsidRPr="00F9593B" w:rsidRDefault="00DF3A50" w:rsidP="00DF3A50">
      <w:pPr>
        <w:jc w:val="both"/>
        <w:rPr>
          <w:rFonts w:eastAsia="Calibri" w:cs="Times New Roman"/>
          <w:lang w:val="ka-GE"/>
        </w:rPr>
      </w:pPr>
      <w:r>
        <w:rPr>
          <w:rFonts w:eastAsia="Calibri" w:cs="Times New Roman"/>
          <w:lang w:val="ka-GE"/>
        </w:rPr>
        <w:t xml:space="preserve">ამის შემდგომ მოხდა სკოპინგის ანგარიშის განმეორებით მომზადება და სააგენტოში წარდგენა. სააგენტომ </w:t>
      </w:r>
      <w:r w:rsidRPr="00DF3A50">
        <w:rPr>
          <w:rFonts w:eastAsia="Calibri" w:cs="Times New Roman"/>
          <w:lang w:val="ka-GE"/>
        </w:rPr>
        <w:t xml:space="preserve">კოდექსის მე-9 მუხლით დადგენილი წესის შესაბამისად </w:t>
      </w:r>
      <w:r>
        <w:rPr>
          <w:rFonts w:eastAsia="Calibri" w:cs="Times New Roman"/>
          <w:lang w:val="ka-GE"/>
        </w:rPr>
        <w:t>განიხილა</w:t>
      </w:r>
      <w:r w:rsidRPr="00DF3A50">
        <w:rPr>
          <w:rFonts w:eastAsia="Calibri" w:cs="Times New Roman"/>
          <w:lang w:val="ka-GE"/>
        </w:rPr>
        <w:t xml:space="preserve"> სკოპინგის განცხადება და სკოპინგის ანგარიშ</w:t>
      </w:r>
      <w:r>
        <w:rPr>
          <w:rFonts w:eastAsia="Calibri" w:cs="Times New Roman"/>
          <w:lang w:val="ka-GE"/>
        </w:rPr>
        <w:t>ი</w:t>
      </w:r>
      <w:r w:rsidRPr="00DF3A50">
        <w:rPr>
          <w:rFonts w:eastAsia="Calibri" w:cs="Times New Roman"/>
          <w:lang w:val="ka-GE"/>
        </w:rPr>
        <w:t xml:space="preserve"> და საქართველოს ზოგადი ადმინისტრაციული კოდექსის IX თავით დადგენილი წესით გასც</w:t>
      </w:r>
      <w:r>
        <w:rPr>
          <w:rFonts w:eastAsia="Calibri" w:cs="Times New Roman"/>
          <w:lang w:val="ka-GE"/>
        </w:rPr>
        <w:t>ა</w:t>
      </w:r>
      <w:r w:rsidRPr="00DF3A50">
        <w:rPr>
          <w:rFonts w:eastAsia="Calibri" w:cs="Times New Roman"/>
          <w:lang w:val="ka-GE"/>
        </w:rPr>
        <w:t xml:space="preserve"> სკოპინგის </w:t>
      </w:r>
      <w:r>
        <w:rPr>
          <w:rFonts w:eastAsia="Calibri" w:cs="Times New Roman"/>
          <w:lang w:val="ka-GE"/>
        </w:rPr>
        <w:t xml:space="preserve">დასკვნა </w:t>
      </w:r>
      <w:r w:rsidRPr="00F9593B">
        <w:rPr>
          <w:rFonts w:eastAsia="Calibri" w:cs="Times New Roman"/>
          <w:lang w:val="ka-GE"/>
        </w:rPr>
        <w:t>№</w:t>
      </w:r>
      <w:r w:rsidRPr="00DF3A50">
        <w:rPr>
          <w:rFonts w:eastAsia="Calibri" w:cs="Times New Roman"/>
          <w:lang w:val="ka-GE"/>
        </w:rPr>
        <w:t xml:space="preserve">47. </w:t>
      </w:r>
    </w:p>
    <w:p w14:paraId="45C136B8" w14:textId="1845B23D" w:rsidR="00DF3A50" w:rsidRPr="00DF3A50" w:rsidRDefault="00DF3A50" w:rsidP="00DF3A50">
      <w:pPr>
        <w:spacing w:after="0"/>
        <w:jc w:val="both"/>
        <w:rPr>
          <w:rFonts w:eastAsia="Calibri" w:cs="Arial"/>
          <w:lang w:val="ka-GE"/>
        </w:rPr>
      </w:pPr>
      <w:r>
        <w:rPr>
          <w:rFonts w:eastAsia="Calibri" w:cs="Times New Roman"/>
          <w:lang w:val="ka-GE"/>
        </w:rPr>
        <w:t xml:space="preserve">სკოპინგის დასკვნის შესაბამისად მომზადდა წინამდებარე გზშ-ს ანგარიში. </w:t>
      </w:r>
      <w:r w:rsidRPr="00DF3A50">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205D1BB2" w14:textId="77777777" w:rsidR="00DF3A50" w:rsidRPr="00DF3A50" w:rsidRDefault="00DF3A50" w:rsidP="006F0C76">
      <w:pPr>
        <w:numPr>
          <w:ilvl w:val="0"/>
          <w:numId w:val="75"/>
        </w:numPr>
        <w:contextualSpacing/>
        <w:jc w:val="both"/>
        <w:rPr>
          <w:rFonts w:eastAsia="Calibri" w:cs="Arial"/>
          <w:lang w:val="ka-GE"/>
        </w:rPr>
      </w:pPr>
      <w:r w:rsidRPr="00DF3A50">
        <w:rPr>
          <w:rFonts w:eastAsia="Calibri" w:cs="Arial"/>
          <w:lang w:val="ka-GE"/>
        </w:rPr>
        <w:t>ადამიანის ჯანმრთელობა და უსაფრთხოება;</w:t>
      </w:r>
    </w:p>
    <w:p w14:paraId="2EFC2FE4" w14:textId="77777777" w:rsidR="00DF3A50" w:rsidRPr="00DF3A50" w:rsidRDefault="00DF3A50" w:rsidP="006F0C76">
      <w:pPr>
        <w:numPr>
          <w:ilvl w:val="0"/>
          <w:numId w:val="75"/>
        </w:numPr>
        <w:contextualSpacing/>
        <w:jc w:val="both"/>
        <w:rPr>
          <w:rFonts w:eastAsia="Calibri" w:cs="Arial"/>
          <w:lang w:val="ka-GE"/>
        </w:rPr>
      </w:pPr>
      <w:r w:rsidRPr="00DF3A50">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14:paraId="1BC60876" w14:textId="77777777" w:rsidR="00DF3A50" w:rsidRPr="00DF3A50" w:rsidRDefault="00DF3A50" w:rsidP="006F0C76">
      <w:pPr>
        <w:numPr>
          <w:ilvl w:val="0"/>
          <w:numId w:val="75"/>
        </w:numPr>
        <w:contextualSpacing/>
        <w:jc w:val="both"/>
        <w:rPr>
          <w:rFonts w:eastAsia="Calibri" w:cs="Arial"/>
          <w:lang w:val="ka-GE"/>
        </w:rPr>
      </w:pPr>
      <w:r w:rsidRPr="00DF3A50">
        <w:rPr>
          <w:rFonts w:eastAsia="Calibri" w:cs="Arial"/>
          <w:lang w:val="ka-GE"/>
        </w:rPr>
        <w:t>წყალი, ჰაერი, ნიადაგი, მიწა, კლიმატი და ლანდშაფტი;</w:t>
      </w:r>
    </w:p>
    <w:p w14:paraId="173F470D" w14:textId="77777777" w:rsidR="00DF3A50" w:rsidRPr="00DF3A50" w:rsidRDefault="00DF3A50" w:rsidP="006F0C76">
      <w:pPr>
        <w:numPr>
          <w:ilvl w:val="0"/>
          <w:numId w:val="75"/>
        </w:numPr>
        <w:contextualSpacing/>
        <w:jc w:val="both"/>
        <w:rPr>
          <w:rFonts w:eastAsia="Calibri" w:cs="Arial"/>
          <w:lang w:val="ka-GE"/>
        </w:rPr>
      </w:pPr>
      <w:r w:rsidRPr="00DF3A50">
        <w:rPr>
          <w:rFonts w:eastAsia="Calibri" w:cs="Arial"/>
          <w:lang w:val="ka-GE"/>
        </w:rPr>
        <w:t>კულტურული მემკვიდრეობა და მატერიალური ფასეულობები;</w:t>
      </w:r>
    </w:p>
    <w:p w14:paraId="71956954" w14:textId="77777777" w:rsidR="00DF3A50" w:rsidRPr="00DF3A50" w:rsidRDefault="00DF3A50" w:rsidP="006F0C76">
      <w:pPr>
        <w:numPr>
          <w:ilvl w:val="0"/>
          <w:numId w:val="75"/>
        </w:numPr>
        <w:ind w:left="714" w:hanging="357"/>
        <w:jc w:val="both"/>
        <w:rPr>
          <w:rFonts w:eastAsia="Calibri" w:cs="Arial"/>
          <w:lang w:val="ka-GE"/>
        </w:rPr>
      </w:pPr>
      <w:r w:rsidRPr="00DF3A50">
        <w:rPr>
          <w:rFonts w:eastAsia="Calibri" w:cs="Arial"/>
          <w:lang w:val="ka-GE"/>
        </w:rPr>
        <w:t>ზემოთ მოცემული ფაქტორების ურთიერთქმედება.</w:t>
      </w:r>
    </w:p>
    <w:p w14:paraId="331D3814" w14:textId="54C246FB" w:rsidR="00AF6888" w:rsidRPr="007208E2" w:rsidRDefault="00DF3A50" w:rsidP="009F4B22">
      <w:pPr>
        <w:spacing w:before="120"/>
        <w:jc w:val="both"/>
        <w:rPr>
          <w:lang w:val="ka-GE"/>
        </w:rPr>
      </w:pPr>
      <w:r w:rsidRPr="00DF3A50">
        <w:rPr>
          <w:rFonts w:eastAsia="Calibri" w:cs="Arial"/>
          <w:lang w:val="ka-GE"/>
        </w:rPr>
        <w:t xml:space="preserve">გზშ-ს ანგარიშის საფუძველზე სააგენტოს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w:t>
      </w:r>
      <w:r w:rsidR="00AF6888" w:rsidRPr="007208E2">
        <w:rPr>
          <w:lang w:val="ka-GE"/>
        </w:rPr>
        <w:br w:type="page"/>
      </w:r>
    </w:p>
    <w:p w14:paraId="02FD38FA" w14:textId="77777777" w:rsidR="00AF6888" w:rsidRPr="007208E2" w:rsidRDefault="00AF6888" w:rsidP="0052039E">
      <w:pPr>
        <w:pStyle w:val="Heading1"/>
        <w:rPr>
          <w:lang w:val="ka-GE"/>
        </w:rPr>
      </w:pPr>
      <w:bookmarkStart w:id="4" w:name="_Toc118113075"/>
      <w:r w:rsidRPr="007208E2">
        <w:rPr>
          <w:lang w:val="ka-GE"/>
        </w:rPr>
        <w:lastRenderedPageBreak/>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bookmarkEnd w:id="4"/>
    </w:p>
    <w:p w14:paraId="477F7CE7" w14:textId="77777777" w:rsidR="00AF6888" w:rsidRPr="007208E2" w:rsidRDefault="00AF6888" w:rsidP="00BB66BE">
      <w:pPr>
        <w:jc w:val="both"/>
        <w:rPr>
          <w:rFonts w:eastAsia="Calibri" w:cs="Sylfaen"/>
          <w:lang w:val="ka-GE"/>
        </w:rPr>
      </w:pPr>
      <w:r w:rsidRPr="007208E2">
        <w:rPr>
          <w:rFonts w:eastAsia="Calibri" w:cs="Sylfaen"/>
          <w:lang w:val="ka-GE"/>
        </w:rPr>
        <w:t>საქართველოს კონსტიტუციის</w:t>
      </w:r>
      <w:r w:rsidRPr="007208E2">
        <w:rPr>
          <w:rFonts w:eastAsia="Calibri" w:cs="Arial"/>
          <w:lang w:val="ka-GE"/>
        </w:rPr>
        <w:t xml:space="preserve"> 37 </w:t>
      </w:r>
      <w:r w:rsidRPr="007208E2">
        <w:rPr>
          <w:rFonts w:eastAsia="Calibri" w:cs="Sylfaen"/>
          <w:lang w:val="ka-GE"/>
        </w:rPr>
        <w:t xml:space="preserve">მუხლის თანახმად ყველა მოქალაქეს აქვს უფლება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სახელმწიფოს ახლანდელი და მომავალი თაობების ინტერესების გათვალისწინებით უზრუნველყოფს გარემოს დაცვას და ბუნებრივი რესურსებით რაციონალურ სარგებლობას, ქვეყნის მდგრად განვითარებას საზოგადოების ეკონომიკური და ეკოლოგიური ინტერესების შესაბამისად, ადამიანის ჯანმრთელობისათვის უსაფრთხო გარემოს უზრუნველსაყოფად. </w:t>
      </w:r>
    </w:p>
    <w:p w14:paraId="00E77899" w14:textId="77777777" w:rsidR="00AF6888" w:rsidRPr="007208E2" w:rsidRDefault="00AF6888" w:rsidP="00BB66BE">
      <w:pPr>
        <w:jc w:val="both"/>
        <w:rPr>
          <w:rFonts w:eastAsia="Calibri" w:cs="Arial"/>
          <w:lang w:val="ka-GE"/>
        </w:rPr>
      </w:pPr>
      <w:r w:rsidRPr="007208E2">
        <w:rPr>
          <w:rFonts w:eastAsia="Calibri" w:cs="Arial"/>
          <w:lang w:val="ka-GE"/>
        </w:rPr>
        <w:t>გარემოს დაცვის სფეროში საქართველოში მოქმედი საკანონმდებლო და ნორმატიული დოკუმენტების საფუძველს წარმოადგენს საქართველოს კანონი „გარემოს დაცვის შესახებ“.   კანონი არეგულირებს სამართლებრივ ურთიერთობებს სახელმწიფო ხელისუფლების ორგანოებსა და ფიზიკურ და იურიდიულ პირებს შორის გარემოს დაცვისა და ბუნებათსარგებლობის სფეროში საქართველოს მთელ ტერიტორიაზე მისი ტერიტორიული წყლების, საჰაერო სივრცის, კონტინენტური შელფისა და განსაკუთრებული ეკონომიკური ზონის ჩათვლით.</w:t>
      </w:r>
    </w:p>
    <w:p w14:paraId="4B0A456C" w14:textId="77777777" w:rsidR="00AF6888" w:rsidRPr="007208E2" w:rsidRDefault="00AF6888" w:rsidP="00BB66BE">
      <w:pPr>
        <w:jc w:val="both"/>
        <w:rPr>
          <w:rFonts w:eastAsia="Calibri" w:cs="Arial"/>
          <w:lang w:val="ka-GE"/>
        </w:rPr>
      </w:pPr>
      <w:r w:rsidRPr="007208E2">
        <w:rPr>
          <w:rFonts w:eastAsia="Calibri" w:cs="Arial"/>
          <w:lang w:val="ka-GE"/>
        </w:rPr>
        <w:t>ზემოთ მოყვანილი კანონის მოთხოვნებიდან გამომდინარე საქართველოში მოქმედებს მრავალი კანონქვემდებარე და ნორმატიული დოკუმენტი, რომლებიც არეგულირებს სამართლებრივ ურთიერთობებს გარემოს დაცვის სფეროში (საკანონმდებლო და ნორმატიული დოკუმენტების ჩამონათვალი წარმოდგენილია ცხრილებში 2.1. და 2.2.) .</w:t>
      </w:r>
    </w:p>
    <w:p w14:paraId="641610C8" w14:textId="77777777" w:rsidR="00AF6888" w:rsidRPr="007208E2" w:rsidRDefault="00AF6888" w:rsidP="00AF6888">
      <w:pPr>
        <w:spacing w:before="120"/>
        <w:jc w:val="right"/>
        <w:rPr>
          <w:rFonts w:eastAsia="Calibri" w:cs="Times New Roman"/>
          <w:i/>
          <w:sz w:val="20"/>
          <w:lang w:val="ka-GE"/>
        </w:rPr>
      </w:pPr>
      <w:r w:rsidRPr="007208E2">
        <w:rPr>
          <w:rFonts w:eastAsia="Calibri" w:cs="Times New Roman"/>
          <w:i/>
          <w:sz w:val="20"/>
          <w:lang w:val="ka-GE"/>
        </w:rPr>
        <w:t>ცხრილი 2.1. საქართველოს გარემოსდაცვითი კანონმდებლობა</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573"/>
        <w:gridCol w:w="5092"/>
        <w:gridCol w:w="2701"/>
      </w:tblGrid>
      <w:tr w:rsidR="00AF6888" w:rsidRPr="007208E2" w14:paraId="317A5BA7" w14:textId="77777777" w:rsidTr="00A272D3">
        <w:trPr>
          <w:trHeight w:val="173"/>
          <w:jc w:val="center"/>
        </w:trPr>
        <w:tc>
          <w:tcPr>
            <w:tcW w:w="994" w:type="dxa"/>
            <w:vAlign w:val="center"/>
          </w:tcPr>
          <w:p w14:paraId="3D8EB813"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მიღების წელი</w:t>
            </w:r>
          </w:p>
        </w:tc>
        <w:tc>
          <w:tcPr>
            <w:tcW w:w="1573" w:type="dxa"/>
            <w:vAlign w:val="center"/>
          </w:tcPr>
          <w:p w14:paraId="27388E9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საბოლოო ვარიანტი</w:t>
            </w:r>
          </w:p>
        </w:tc>
        <w:tc>
          <w:tcPr>
            <w:tcW w:w="5092" w:type="dxa"/>
            <w:vAlign w:val="center"/>
          </w:tcPr>
          <w:p w14:paraId="3FC2061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კანონის დასახელება</w:t>
            </w:r>
          </w:p>
        </w:tc>
        <w:tc>
          <w:tcPr>
            <w:tcW w:w="2701" w:type="dxa"/>
            <w:vAlign w:val="center"/>
          </w:tcPr>
          <w:p w14:paraId="1170DA7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სარეგისტრაციო კოდი</w:t>
            </w:r>
          </w:p>
        </w:tc>
      </w:tr>
      <w:tr w:rsidR="00AF6888" w:rsidRPr="007208E2" w14:paraId="663A1DAE" w14:textId="77777777" w:rsidTr="00A272D3">
        <w:trPr>
          <w:trHeight w:val="35"/>
          <w:jc w:val="center"/>
        </w:trPr>
        <w:tc>
          <w:tcPr>
            <w:tcW w:w="994" w:type="dxa"/>
            <w:vAlign w:val="center"/>
          </w:tcPr>
          <w:p w14:paraId="3E1AEDA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1994</w:t>
            </w:r>
          </w:p>
        </w:tc>
        <w:tc>
          <w:tcPr>
            <w:tcW w:w="1573" w:type="dxa"/>
            <w:vAlign w:val="center"/>
          </w:tcPr>
          <w:p w14:paraId="2A1B432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14/06/2011</w:t>
            </w:r>
          </w:p>
        </w:tc>
        <w:tc>
          <w:tcPr>
            <w:tcW w:w="5092" w:type="dxa"/>
            <w:vAlign w:val="center"/>
          </w:tcPr>
          <w:p w14:paraId="72EB3CAD"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ნიადაგის დაცვის შესახებ</w:t>
            </w:r>
          </w:p>
        </w:tc>
        <w:tc>
          <w:tcPr>
            <w:tcW w:w="2701" w:type="dxa"/>
            <w:shd w:val="clear" w:color="auto" w:fill="auto"/>
            <w:vAlign w:val="center"/>
          </w:tcPr>
          <w:p w14:paraId="4583A41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370.010.000.05.001.000.080</w:t>
            </w:r>
          </w:p>
        </w:tc>
      </w:tr>
      <w:tr w:rsidR="00AF6888" w:rsidRPr="007208E2" w14:paraId="257FC22D" w14:textId="77777777" w:rsidTr="00A272D3">
        <w:trPr>
          <w:trHeight w:val="35"/>
          <w:jc w:val="center"/>
        </w:trPr>
        <w:tc>
          <w:tcPr>
            <w:tcW w:w="994" w:type="dxa"/>
            <w:vAlign w:val="center"/>
          </w:tcPr>
          <w:p w14:paraId="5E917F90"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1996</w:t>
            </w:r>
          </w:p>
        </w:tc>
        <w:tc>
          <w:tcPr>
            <w:tcW w:w="1573" w:type="dxa"/>
            <w:vAlign w:val="center"/>
          </w:tcPr>
          <w:p w14:paraId="0ED7B1F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03D35E33"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გარემოს დაცვის შესახებ</w:t>
            </w:r>
          </w:p>
        </w:tc>
        <w:tc>
          <w:tcPr>
            <w:tcW w:w="2701" w:type="dxa"/>
            <w:vAlign w:val="center"/>
          </w:tcPr>
          <w:p w14:paraId="5ED17B9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360.000.000.05.001.000.184</w:t>
            </w:r>
          </w:p>
        </w:tc>
      </w:tr>
      <w:tr w:rsidR="00AF6888" w:rsidRPr="007208E2" w14:paraId="04962168" w14:textId="77777777" w:rsidTr="00A272D3">
        <w:trPr>
          <w:trHeight w:val="35"/>
          <w:jc w:val="center"/>
        </w:trPr>
        <w:tc>
          <w:tcPr>
            <w:tcW w:w="994" w:type="dxa"/>
            <w:vAlign w:val="center"/>
          </w:tcPr>
          <w:p w14:paraId="3148FC2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1997</w:t>
            </w:r>
          </w:p>
        </w:tc>
        <w:tc>
          <w:tcPr>
            <w:tcW w:w="1573" w:type="dxa"/>
            <w:vAlign w:val="center"/>
          </w:tcPr>
          <w:p w14:paraId="57FE732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5793A8B5"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ცხოველთა სამყაროს შესახებ</w:t>
            </w:r>
          </w:p>
        </w:tc>
        <w:tc>
          <w:tcPr>
            <w:tcW w:w="2701" w:type="dxa"/>
            <w:vAlign w:val="center"/>
          </w:tcPr>
          <w:p w14:paraId="56BBFAEC"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410.000.000.05.001.000.186</w:t>
            </w:r>
          </w:p>
        </w:tc>
      </w:tr>
      <w:tr w:rsidR="00AF6888" w:rsidRPr="007208E2" w14:paraId="0F3BE259" w14:textId="77777777" w:rsidTr="00A272D3">
        <w:trPr>
          <w:trHeight w:val="35"/>
          <w:jc w:val="center"/>
        </w:trPr>
        <w:tc>
          <w:tcPr>
            <w:tcW w:w="994" w:type="dxa"/>
            <w:vAlign w:val="center"/>
          </w:tcPr>
          <w:p w14:paraId="0E8C34F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1997</w:t>
            </w:r>
          </w:p>
        </w:tc>
        <w:tc>
          <w:tcPr>
            <w:tcW w:w="1573" w:type="dxa"/>
            <w:vAlign w:val="center"/>
          </w:tcPr>
          <w:p w14:paraId="33D82186"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058AE3F4"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წყლის შესახებ</w:t>
            </w:r>
          </w:p>
        </w:tc>
        <w:tc>
          <w:tcPr>
            <w:tcW w:w="2701" w:type="dxa"/>
            <w:vAlign w:val="center"/>
          </w:tcPr>
          <w:p w14:paraId="3C57CC0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400.000.000.05.001.000.253</w:t>
            </w:r>
          </w:p>
        </w:tc>
      </w:tr>
      <w:tr w:rsidR="00AF6888" w:rsidRPr="007208E2" w14:paraId="1F545116" w14:textId="77777777" w:rsidTr="00A272D3">
        <w:trPr>
          <w:trHeight w:val="153"/>
          <w:jc w:val="center"/>
        </w:trPr>
        <w:tc>
          <w:tcPr>
            <w:tcW w:w="994" w:type="dxa"/>
            <w:vAlign w:val="center"/>
          </w:tcPr>
          <w:p w14:paraId="076718B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1999</w:t>
            </w:r>
          </w:p>
        </w:tc>
        <w:tc>
          <w:tcPr>
            <w:tcW w:w="1573" w:type="dxa"/>
            <w:vAlign w:val="center"/>
          </w:tcPr>
          <w:p w14:paraId="192C210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05/02/2014</w:t>
            </w:r>
          </w:p>
        </w:tc>
        <w:tc>
          <w:tcPr>
            <w:tcW w:w="5092" w:type="dxa"/>
            <w:vAlign w:val="center"/>
          </w:tcPr>
          <w:p w14:paraId="4CFB4595"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ატმოსფერული ჰაერის დაცვის შესახებ</w:t>
            </w:r>
          </w:p>
        </w:tc>
        <w:tc>
          <w:tcPr>
            <w:tcW w:w="2701" w:type="dxa"/>
            <w:vAlign w:val="center"/>
          </w:tcPr>
          <w:p w14:paraId="5EA948A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420.000.000.05.001.000.595</w:t>
            </w:r>
          </w:p>
        </w:tc>
      </w:tr>
      <w:tr w:rsidR="00AF6888" w:rsidRPr="007208E2" w14:paraId="4B89BEA6" w14:textId="77777777" w:rsidTr="00A272D3">
        <w:trPr>
          <w:trHeight w:val="153"/>
          <w:jc w:val="center"/>
        </w:trPr>
        <w:tc>
          <w:tcPr>
            <w:tcW w:w="994" w:type="dxa"/>
            <w:vAlign w:val="center"/>
          </w:tcPr>
          <w:p w14:paraId="00B7717E"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1999</w:t>
            </w:r>
          </w:p>
        </w:tc>
        <w:tc>
          <w:tcPr>
            <w:tcW w:w="1573" w:type="dxa"/>
            <w:vAlign w:val="center"/>
          </w:tcPr>
          <w:p w14:paraId="1889A09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72E305C4"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ტყის კოდექსი</w:t>
            </w:r>
          </w:p>
        </w:tc>
        <w:tc>
          <w:tcPr>
            <w:tcW w:w="2701" w:type="dxa"/>
            <w:vAlign w:val="center"/>
          </w:tcPr>
          <w:p w14:paraId="0A61230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390.000.000.05.001.000.599</w:t>
            </w:r>
          </w:p>
        </w:tc>
      </w:tr>
      <w:tr w:rsidR="00AF6888" w:rsidRPr="007208E2" w14:paraId="35951515" w14:textId="77777777" w:rsidTr="00A272D3">
        <w:trPr>
          <w:trHeight w:val="35"/>
          <w:jc w:val="center"/>
        </w:trPr>
        <w:tc>
          <w:tcPr>
            <w:tcW w:w="994" w:type="dxa"/>
            <w:vAlign w:val="center"/>
          </w:tcPr>
          <w:p w14:paraId="7E63D0D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1999</w:t>
            </w:r>
          </w:p>
        </w:tc>
        <w:tc>
          <w:tcPr>
            <w:tcW w:w="1573" w:type="dxa"/>
            <w:vAlign w:val="center"/>
          </w:tcPr>
          <w:p w14:paraId="56502046"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06/06/2003</w:t>
            </w:r>
          </w:p>
        </w:tc>
        <w:tc>
          <w:tcPr>
            <w:tcW w:w="5092" w:type="dxa"/>
            <w:vAlign w:val="center"/>
          </w:tcPr>
          <w:p w14:paraId="5AF2F89E"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საშიში ნივთიერებებით გამოწვეული ზიანის კომპენსაციის შესახებ</w:t>
            </w:r>
          </w:p>
        </w:tc>
        <w:tc>
          <w:tcPr>
            <w:tcW w:w="2701" w:type="dxa"/>
            <w:vAlign w:val="center"/>
          </w:tcPr>
          <w:p w14:paraId="3638A16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040.160.050.05.001.000.671</w:t>
            </w:r>
          </w:p>
        </w:tc>
      </w:tr>
      <w:tr w:rsidR="00AF6888" w:rsidRPr="007208E2" w14:paraId="40C6E9AF" w14:textId="77777777" w:rsidTr="00A272D3">
        <w:trPr>
          <w:trHeight w:val="35"/>
          <w:jc w:val="center"/>
        </w:trPr>
        <w:tc>
          <w:tcPr>
            <w:tcW w:w="994" w:type="dxa"/>
            <w:vAlign w:val="center"/>
          </w:tcPr>
          <w:p w14:paraId="33569B9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2003</w:t>
            </w:r>
          </w:p>
        </w:tc>
        <w:tc>
          <w:tcPr>
            <w:tcW w:w="1573" w:type="dxa"/>
            <w:vAlign w:val="center"/>
          </w:tcPr>
          <w:p w14:paraId="1C9C15A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2AF84033"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კანონი წითელი ნუსხის და წითელი წიგნის შესახებ</w:t>
            </w:r>
          </w:p>
        </w:tc>
        <w:tc>
          <w:tcPr>
            <w:tcW w:w="2701" w:type="dxa"/>
            <w:vAlign w:val="center"/>
          </w:tcPr>
          <w:p w14:paraId="10C3C0C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360.060.000.05.001.001.297</w:t>
            </w:r>
          </w:p>
        </w:tc>
      </w:tr>
      <w:tr w:rsidR="00AF6888" w:rsidRPr="007208E2" w14:paraId="0B0B045F" w14:textId="77777777" w:rsidTr="00A272D3">
        <w:trPr>
          <w:trHeight w:val="35"/>
          <w:jc w:val="center"/>
        </w:trPr>
        <w:tc>
          <w:tcPr>
            <w:tcW w:w="994" w:type="dxa"/>
            <w:vAlign w:val="center"/>
          </w:tcPr>
          <w:p w14:paraId="29FFA72E" w14:textId="77777777" w:rsidR="00AF6888" w:rsidRPr="007208E2" w:rsidRDefault="00AF6888" w:rsidP="00A272D3">
            <w:pPr>
              <w:spacing w:after="0"/>
              <w:jc w:val="center"/>
              <w:rPr>
                <w:rFonts w:eastAsia="Times New Roman" w:cs="Times New Roman"/>
                <w:sz w:val="20"/>
                <w:szCs w:val="20"/>
                <w:lang w:val="ka-GE"/>
              </w:rPr>
            </w:pPr>
            <w:r w:rsidRPr="007208E2">
              <w:rPr>
                <w:rFonts w:eastAsia="Times New Roman" w:cs="Times New Roman"/>
                <w:sz w:val="20"/>
                <w:szCs w:val="20"/>
                <w:lang w:val="ka-GE"/>
              </w:rPr>
              <w:t>2003</w:t>
            </w:r>
          </w:p>
        </w:tc>
        <w:tc>
          <w:tcPr>
            <w:tcW w:w="1573" w:type="dxa"/>
            <w:vAlign w:val="center"/>
          </w:tcPr>
          <w:p w14:paraId="4FBD69E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19/04/2013</w:t>
            </w:r>
          </w:p>
        </w:tc>
        <w:tc>
          <w:tcPr>
            <w:tcW w:w="5092" w:type="dxa"/>
            <w:vAlign w:val="center"/>
          </w:tcPr>
          <w:p w14:paraId="30957740" w14:textId="77777777" w:rsidR="00AF6888" w:rsidRPr="007208E2" w:rsidRDefault="00AF6888" w:rsidP="00A272D3">
            <w:pPr>
              <w:spacing w:after="0"/>
              <w:rPr>
                <w:rFonts w:eastAsia="Times New Roman" w:cs="Times New Roman"/>
                <w:sz w:val="20"/>
                <w:szCs w:val="20"/>
                <w:lang w:val="ka-GE"/>
              </w:rPr>
            </w:pPr>
            <w:r w:rsidRPr="007208E2">
              <w:rPr>
                <w:rFonts w:eastAsia="Times New Roman" w:cs="Times New Roman"/>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701" w:type="dxa"/>
            <w:vAlign w:val="center"/>
          </w:tcPr>
          <w:p w14:paraId="710C970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370.010.000.05.001.001.274</w:t>
            </w:r>
          </w:p>
        </w:tc>
      </w:tr>
      <w:tr w:rsidR="00AF6888" w:rsidRPr="007208E2" w14:paraId="2AAF7276" w14:textId="77777777" w:rsidTr="00A272D3">
        <w:trPr>
          <w:trHeight w:val="35"/>
          <w:jc w:val="center"/>
        </w:trPr>
        <w:tc>
          <w:tcPr>
            <w:tcW w:w="994" w:type="dxa"/>
            <w:vAlign w:val="center"/>
          </w:tcPr>
          <w:p w14:paraId="40B36ABB" w14:textId="77777777" w:rsidR="00AF6888" w:rsidRPr="007208E2" w:rsidRDefault="00AF6888" w:rsidP="00A272D3">
            <w:pPr>
              <w:spacing w:after="0"/>
              <w:jc w:val="center"/>
              <w:rPr>
                <w:rFonts w:eastAsia="Times New Roman" w:cs="Times New Roman"/>
                <w:sz w:val="20"/>
                <w:szCs w:val="20"/>
                <w:lang w:val="ka-GE"/>
              </w:rPr>
            </w:pPr>
            <w:r w:rsidRPr="007208E2">
              <w:rPr>
                <w:rFonts w:eastAsia="Times New Roman" w:cs="Times New Roman"/>
                <w:sz w:val="20"/>
                <w:szCs w:val="20"/>
                <w:lang w:val="ka-GE"/>
              </w:rPr>
              <w:t>2005</w:t>
            </w:r>
          </w:p>
        </w:tc>
        <w:tc>
          <w:tcPr>
            <w:tcW w:w="1573" w:type="dxa"/>
            <w:vAlign w:val="center"/>
          </w:tcPr>
          <w:p w14:paraId="3E1266F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20/02/2014</w:t>
            </w:r>
          </w:p>
        </w:tc>
        <w:tc>
          <w:tcPr>
            <w:tcW w:w="5092" w:type="dxa"/>
            <w:vAlign w:val="center"/>
          </w:tcPr>
          <w:p w14:paraId="630411AD" w14:textId="77777777" w:rsidR="00AF6888" w:rsidRPr="007208E2" w:rsidRDefault="00AF6888" w:rsidP="00A272D3">
            <w:pPr>
              <w:spacing w:after="0"/>
              <w:rPr>
                <w:rFonts w:eastAsia="Times New Roman" w:cs="Times New Roman"/>
                <w:sz w:val="20"/>
                <w:szCs w:val="20"/>
                <w:lang w:val="ka-GE"/>
              </w:rPr>
            </w:pPr>
            <w:r w:rsidRPr="007208E2">
              <w:rPr>
                <w:rFonts w:eastAsia="Times New Roman" w:cs="Times New Roman"/>
                <w:sz w:val="20"/>
                <w:szCs w:val="20"/>
                <w:lang w:val="ka-GE"/>
              </w:rPr>
              <w:t>საქართველოს კანონი ლიცენზიებისა და ნებართვების შესახებ</w:t>
            </w:r>
          </w:p>
        </w:tc>
        <w:tc>
          <w:tcPr>
            <w:tcW w:w="2701" w:type="dxa"/>
            <w:vAlign w:val="center"/>
          </w:tcPr>
          <w:p w14:paraId="2E2709C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300.310.000.05.001.001.914</w:t>
            </w:r>
          </w:p>
        </w:tc>
      </w:tr>
      <w:tr w:rsidR="00AF6888" w:rsidRPr="007208E2" w14:paraId="02F94214" w14:textId="77777777" w:rsidTr="00A272D3">
        <w:trPr>
          <w:trHeight w:val="35"/>
          <w:jc w:val="center"/>
        </w:trPr>
        <w:tc>
          <w:tcPr>
            <w:tcW w:w="994" w:type="dxa"/>
            <w:vAlign w:val="center"/>
          </w:tcPr>
          <w:p w14:paraId="27C6D7CF"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2007</w:t>
            </w:r>
          </w:p>
        </w:tc>
        <w:tc>
          <w:tcPr>
            <w:tcW w:w="1573" w:type="dxa"/>
            <w:vAlign w:val="center"/>
          </w:tcPr>
          <w:p w14:paraId="1251E9D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13/12/2013</w:t>
            </w:r>
          </w:p>
        </w:tc>
        <w:tc>
          <w:tcPr>
            <w:tcW w:w="5092" w:type="dxa"/>
            <w:vAlign w:val="center"/>
          </w:tcPr>
          <w:p w14:paraId="6B853F3D"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bCs/>
                <w:color w:val="000000"/>
                <w:sz w:val="20"/>
                <w:szCs w:val="20"/>
                <w:lang w:val="ka-GE"/>
              </w:rPr>
              <w:t>საქართველოს</w:t>
            </w:r>
            <w:r w:rsidRPr="007208E2">
              <w:rPr>
                <w:rFonts w:eastAsia="Calibri" w:cs="Arial-BoldMT"/>
                <w:bCs/>
                <w:color w:val="000000"/>
                <w:sz w:val="20"/>
                <w:szCs w:val="20"/>
                <w:lang w:val="ka-GE"/>
              </w:rPr>
              <w:t xml:space="preserve"> </w:t>
            </w:r>
            <w:r w:rsidRPr="007208E2">
              <w:rPr>
                <w:rFonts w:eastAsia="Calibri" w:cs="Times New Roman"/>
                <w:bCs/>
                <w:color w:val="000000"/>
                <w:sz w:val="20"/>
                <w:szCs w:val="20"/>
                <w:lang w:val="ka-GE"/>
              </w:rPr>
              <w:t>კანონი</w:t>
            </w:r>
            <w:r w:rsidRPr="007208E2">
              <w:rPr>
                <w:rFonts w:eastAsia="Calibri" w:cs="Arial-BoldMT"/>
                <w:bCs/>
                <w:color w:val="000000"/>
                <w:sz w:val="20"/>
                <w:szCs w:val="20"/>
                <w:lang w:val="ka-GE"/>
              </w:rPr>
              <w:t xml:space="preserve"> </w:t>
            </w:r>
            <w:r w:rsidRPr="007208E2">
              <w:rPr>
                <w:rFonts w:eastAsia="Calibri" w:cs="Times New Roman"/>
                <w:bCs/>
                <w:color w:val="000000"/>
                <w:sz w:val="20"/>
                <w:szCs w:val="20"/>
                <w:lang w:val="ka-GE"/>
              </w:rPr>
              <w:t>საზოგადოებრივი ჯანმრთელობის შესახებ</w:t>
            </w:r>
          </w:p>
        </w:tc>
        <w:tc>
          <w:tcPr>
            <w:tcW w:w="2701" w:type="dxa"/>
            <w:vAlign w:val="center"/>
          </w:tcPr>
          <w:p w14:paraId="71D7E857"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470.000.000.05.001.002.920</w:t>
            </w:r>
          </w:p>
        </w:tc>
      </w:tr>
      <w:tr w:rsidR="00AF6888" w:rsidRPr="007208E2" w14:paraId="4121A717" w14:textId="77777777" w:rsidTr="00A272D3">
        <w:trPr>
          <w:trHeight w:val="35"/>
          <w:jc w:val="center"/>
        </w:trPr>
        <w:tc>
          <w:tcPr>
            <w:tcW w:w="994" w:type="dxa"/>
            <w:vAlign w:val="center"/>
          </w:tcPr>
          <w:p w14:paraId="2F689F1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2007</w:t>
            </w:r>
          </w:p>
        </w:tc>
        <w:tc>
          <w:tcPr>
            <w:tcW w:w="1573" w:type="dxa"/>
            <w:vAlign w:val="center"/>
          </w:tcPr>
          <w:p w14:paraId="5BAC9E3C"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25/09/2013</w:t>
            </w:r>
          </w:p>
        </w:tc>
        <w:tc>
          <w:tcPr>
            <w:tcW w:w="5092" w:type="dxa"/>
            <w:vAlign w:val="center"/>
          </w:tcPr>
          <w:p w14:paraId="083F42F6"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bCs/>
                <w:color w:val="000000"/>
                <w:sz w:val="20"/>
                <w:szCs w:val="20"/>
                <w:lang w:val="ka-GE"/>
              </w:rPr>
              <w:t>საქართველოს</w:t>
            </w:r>
            <w:r w:rsidRPr="007208E2">
              <w:rPr>
                <w:rFonts w:eastAsia="Calibri" w:cs="Arial-BoldMT"/>
                <w:bCs/>
                <w:color w:val="000000"/>
                <w:sz w:val="20"/>
                <w:szCs w:val="20"/>
                <w:lang w:val="ka-GE"/>
              </w:rPr>
              <w:t xml:space="preserve"> </w:t>
            </w:r>
            <w:r w:rsidRPr="007208E2">
              <w:rPr>
                <w:rFonts w:eastAsia="Calibri" w:cs="Times New Roman"/>
                <w:bCs/>
                <w:color w:val="000000"/>
                <w:sz w:val="20"/>
                <w:szCs w:val="20"/>
                <w:lang w:val="ka-GE"/>
              </w:rPr>
              <w:t>კანონი</w:t>
            </w:r>
            <w:r w:rsidRPr="007208E2">
              <w:rPr>
                <w:rFonts w:eastAsia="Calibri" w:cs="Arial-BoldMT"/>
                <w:bCs/>
                <w:color w:val="000000"/>
                <w:sz w:val="20"/>
                <w:szCs w:val="20"/>
                <w:lang w:val="ka-GE"/>
              </w:rPr>
              <w:t xml:space="preserve"> </w:t>
            </w:r>
            <w:r w:rsidRPr="007208E2">
              <w:rPr>
                <w:rFonts w:eastAsia="Calibri" w:cs="Times New Roman"/>
                <w:color w:val="000000"/>
                <w:sz w:val="20"/>
                <w:szCs w:val="20"/>
                <w:lang w:val="ka-GE"/>
              </w:rPr>
              <w:t>კულტურული მემკვიდრეობის შესახებ</w:t>
            </w:r>
          </w:p>
        </w:tc>
        <w:tc>
          <w:tcPr>
            <w:tcW w:w="2701" w:type="dxa"/>
            <w:vAlign w:val="center"/>
          </w:tcPr>
          <w:p w14:paraId="7DF87EB3"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450.030.000.05.001.002.815</w:t>
            </w:r>
          </w:p>
        </w:tc>
      </w:tr>
      <w:tr w:rsidR="00AF6888" w:rsidRPr="007208E2" w14:paraId="49015E30" w14:textId="77777777" w:rsidTr="00A272D3">
        <w:trPr>
          <w:trHeight w:val="35"/>
          <w:jc w:val="center"/>
        </w:trPr>
        <w:tc>
          <w:tcPr>
            <w:tcW w:w="994" w:type="dxa"/>
            <w:vAlign w:val="center"/>
          </w:tcPr>
          <w:p w14:paraId="4314062E"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2007</w:t>
            </w:r>
          </w:p>
        </w:tc>
        <w:tc>
          <w:tcPr>
            <w:tcW w:w="1573" w:type="dxa"/>
            <w:vAlign w:val="center"/>
          </w:tcPr>
          <w:p w14:paraId="723DF0F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03/06/2016</w:t>
            </w:r>
          </w:p>
        </w:tc>
        <w:tc>
          <w:tcPr>
            <w:tcW w:w="5092" w:type="dxa"/>
            <w:vAlign w:val="center"/>
          </w:tcPr>
          <w:p w14:paraId="4D524744" w14:textId="77777777" w:rsidR="00AF6888" w:rsidRPr="007208E2" w:rsidRDefault="00AF6888" w:rsidP="00A272D3">
            <w:pPr>
              <w:spacing w:after="0"/>
              <w:rPr>
                <w:rFonts w:eastAsia="Calibri" w:cs="Times New Roman"/>
                <w:bCs/>
                <w:color w:val="000000"/>
                <w:sz w:val="20"/>
                <w:szCs w:val="20"/>
                <w:lang w:val="ka-GE"/>
              </w:rPr>
            </w:pPr>
            <w:r w:rsidRPr="007208E2">
              <w:rPr>
                <w:rFonts w:eastAsia="Calibri" w:cs="Times New Roman"/>
                <w:bCs/>
                <w:color w:val="000000"/>
                <w:sz w:val="20"/>
                <w:szCs w:val="20"/>
                <w:lang w:val="ka-GE"/>
              </w:rPr>
              <w:t>საქართველოს</w:t>
            </w:r>
            <w:r w:rsidRPr="007208E2">
              <w:rPr>
                <w:rFonts w:eastAsia="Calibri" w:cs="Arial-BoldMT"/>
                <w:bCs/>
                <w:color w:val="000000"/>
                <w:sz w:val="20"/>
                <w:szCs w:val="20"/>
                <w:lang w:val="ka-GE"/>
              </w:rPr>
              <w:t xml:space="preserve"> </w:t>
            </w:r>
            <w:r w:rsidRPr="007208E2">
              <w:rPr>
                <w:rFonts w:eastAsia="Calibri" w:cs="Times New Roman"/>
                <w:bCs/>
                <w:color w:val="000000"/>
                <w:sz w:val="20"/>
                <w:szCs w:val="20"/>
                <w:lang w:val="ka-GE"/>
              </w:rPr>
              <w:t>კანონი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w:t>
            </w:r>
          </w:p>
        </w:tc>
        <w:tc>
          <w:tcPr>
            <w:tcW w:w="2701" w:type="dxa"/>
            <w:vAlign w:val="center"/>
          </w:tcPr>
          <w:p w14:paraId="6884C83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370.060.000.05.001.003.003</w:t>
            </w:r>
          </w:p>
        </w:tc>
      </w:tr>
      <w:tr w:rsidR="00AF6888" w:rsidRPr="007208E2" w14:paraId="6F163753" w14:textId="77777777" w:rsidTr="00A272D3">
        <w:trPr>
          <w:trHeight w:val="35"/>
          <w:jc w:val="center"/>
        </w:trPr>
        <w:tc>
          <w:tcPr>
            <w:tcW w:w="994" w:type="dxa"/>
            <w:vAlign w:val="center"/>
          </w:tcPr>
          <w:p w14:paraId="5487357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2008</w:t>
            </w:r>
          </w:p>
        </w:tc>
        <w:tc>
          <w:tcPr>
            <w:tcW w:w="1573" w:type="dxa"/>
            <w:vAlign w:val="center"/>
          </w:tcPr>
          <w:p w14:paraId="621B3B39"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06/09/2013</w:t>
            </w:r>
          </w:p>
        </w:tc>
        <w:tc>
          <w:tcPr>
            <w:tcW w:w="5092" w:type="dxa"/>
            <w:vAlign w:val="center"/>
          </w:tcPr>
          <w:p w14:paraId="49BBD27F" w14:textId="77777777" w:rsidR="00AF6888" w:rsidRPr="007208E2" w:rsidRDefault="00AF6888" w:rsidP="00A272D3">
            <w:pPr>
              <w:spacing w:after="0"/>
              <w:rPr>
                <w:rFonts w:eastAsia="Calibri" w:cs="Times New Roman"/>
                <w:bCs/>
                <w:color w:val="000000"/>
                <w:sz w:val="20"/>
                <w:szCs w:val="20"/>
                <w:lang w:val="ka-GE"/>
              </w:rPr>
            </w:pPr>
            <w:r w:rsidRPr="007208E2">
              <w:rPr>
                <w:rFonts w:eastAsia="Times New Roman" w:cs="Times New Roman"/>
                <w:bCs/>
                <w:color w:val="000000"/>
                <w:sz w:val="20"/>
                <w:szCs w:val="20"/>
                <w:lang w:val="ka-GE"/>
              </w:rPr>
              <w:t>საქართველოს კანონი აუცილებელი საზოგადოებრივი საჭიროებისათვის საკუთრების ჩამორთმევის წესის შესახებ</w:t>
            </w:r>
          </w:p>
        </w:tc>
        <w:tc>
          <w:tcPr>
            <w:tcW w:w="2701" w:type="dxa"/>
            <w:vAlign w:val="center"/>
          </w:tcPr>
          <w:p w14:paraId="45873557"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020.060.040.05.001.000.670</w:t>
            </w:r>
          </w:p>
        </w:tc>
      </w:tr>
      <w:tr w:rsidR="00AF6888" w:rsidRPr="007208E2" w14:paraId="7A5DE772" w14:textId="77777777" w:rsidTr="00A272D3">
        <w:trPr>
          <w:trHeight w:val="35"/>
          <w:jc w:val="center"/>
        </w:trPr>
        <w:tc>
          <w:tcPr>
            <w:tcW w:w="994" w:type="dxa"/>
            <w:vAlign w:val="center"/>
          </w:tcPr>
          <w:p w14:paraId="42555A7F" w14:textId="77777777" w:rsidR="00AF6888" w:rsidRPr="007208E2" w:rsidRDefault="00AF6888" w:rsidP="00A272D3">
            <w:pPr>
              <w:spacing w:after="0"/>
              <w:jc w:val="center"/>
              <w:rPr>
                <w:rFonts w:eastAsia="Times New Roman" w:cs="Times New Roman"/>
                <w:sz w:val="20"/>
                <w:szCs w:val="20"/>
                <w:lang w:val="ka-GE"/>
              </w:rPr>
            </w:pPr>
            <w:r w:rsidRPr="007208E2">
              <w:rPr>
                <w:rFonts w:eastAsia="Times New Roman" w:cs="Times New Roman"/>
                <w:sz w:val="20"/>
                <w:szCs w:val="20"/>
                <w:lang w:val="ka-GE"/>
              </w:rPr>
              <w:t>2014</w:t>
            </w:r>
          </w:p>
        </w:tc>
        <w:tc>
          <w:tcPr>
            <w:tcW w:w="1573" w:type="dxa"/>
            <w:vAlign w:val="center"/>
          </w:tcPr>
          <w:p w14:paraId="5F7D90F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01/07/2014</w:t>
            </w:r>
          </w:p>
        </w:tc>
        <w:tc>
          <w:tcPr>
            <w:tcW w:w="5092" w:type="dxa"/>
            <w:vAlign w:val="center"/>
          </w:tcPr>
          <w:p w14:paraId="6F2FB4AA" w14:textId="77777777" w:rsidR="00AF6888" w:rsidRPr="007208E2" w:rsidRDefault="00AF6888" w:rsidP="00A272D3">
            <w:pPr>
              <w:spacing w:after="0"/>
              <w:rPr>
                <w:rFonts w:eastAsia="Times New Roman" w:cs="Times New Roman"/>
                <w:color w:val="000000"/>
                <w:sz w:val="20"/>
                <w:szCs w:val="20"/>
                <w:lang w:val="ka-GE"/>
              </w:rPr>
            </w:pPr>
            <w:r w:rsidRPr="007208E2">
              <w:rPr>
                <w:rFonts w:eastAsia="Times New Roman" w:cs="Times New Roman"/>
                <w:bCs/>
                <w:color w:val="000000"/>
                <w:sz w:val="20"/>
                <w:szCs w:val="20"/>
                <w:lang w:val="ka-GE"/>
              </w:rPr>
              <w:t xml:space="preserve">საქართველოს კანონი სამოქალაქო უსაფრთხოების </w:t>
            </w:r>
            <w:r w:rsidRPr="007208E2">
              <w:rPr>
                <w:rFonts w:eastAsia="Times New Roman" w:cs="Times New Roman"/>
                <w:bCs/>
                <w:color w:val="000000"/>
                <w:sz w:val="20"/>
                <w:szCs w:val="20"/>
                <w:lang w:val="ka-GE"/>
              </w:rPr>
              <w:lastRenderedPageBreak/>
              <w:t>შესახებ</w:t>
            </w:r>
          </w:p>
        </w:tc>
        <w:tc>
          <w:tcPr>
            <w:tcW w:w="2701" w:type="dxa"/>
            <w:vAlign w:val="center"/>
          </w:tcPr>
          <w:p w14:paraId="1432C28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Times New Roman" w:cs="Times New Roman"/>
                <w:color w:val="000000"/>
                <w:sz w:val="20"/>
                <w:szCs w:val="20"/>
                <w:lang w:val="ka-GE"/>
              </w:rPr>
              <w:lastRenderedPageBreak/>
              <w:t>140070000.05.001.017468</w:t>
            </w:r>
          </w:p>
        </w:tc>
      </w:tr>
      <w:tr w:rsidR="00AF6888" w:rsidRPr="007208E2" w14:paraId="10F2898A" w14:textId="77777777" w:rsidTr="00A272D3">
        <w:trPr>
          <w:trHeight w:val="35"/>
          <w:jc w:val="center"/>
        </w:trPr>
        <w:tc>
          <w:tcPr>
            <w:tcW w:w="994" w:type="dxa"/>
            <w:vAlign w:val="center"/>
          </w:tcPr>
          <w:p w14:paraId="7F84ECE8" w14:textId="77777777" w:rsidR="00AF6888" w:rsidRPr="007208E2" w:rsidRDefault="00AF6888" w:rsidP="00A272D3">
            <w:pPr>
              <w:spacing w:after="0"/>
              <w:jc w:val="center"/>
              <w:rPr>
                <w:rFonts w:eastAsia="Times New Roman" w:cs="Times New Roman"/>
                <w:sz w:val="20"/>
                <w:szCs w:val="20"/>
                <w:lang w:val="ka-GE"/>
              </w:rPr>
            </w:pPr>
            <w:r w:rsidRPr="007208E2">
              <w:rPr>
                <w:rFonts w:eastAsia="Times New Roman" w:cs="Times New Roman"/>
                <w:sz w:val="20"/>
                <w:szCs w:val="20"/>
                <w:lang w:val="ka-GE"/>
              </w:rPr>
              <w:lastRenderedPageBreak/>
              <w:t>2014</w:t>
            </w:r>
          </w:p>
        </w:tc>
        <w:tc>
          <w:tcPr>
            <w:tcW w:w="1573" w:type="dxa"/>
            <w:vAlign w:val="center"/>
          </w:tcPr>
          <w:p w14:paraId="29818116"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01/06/2017</w:t>
            </w:r>
          </w:p>
        </w:tc>
        <w:tc>
          <w:tcPr>
            <w:tcW w:w="5092" w:type="dxa"/>
            <w:vAlign w:val="center"/>
          </w:tcPr>
          <w:p w14:paraId="6841E5C2" w14:textId="77777777" w:rsidR="00AF6888" w:rsidRPr="007208E2" w:rsidRDefault="00AF6888" w:rsidP="00A272D3">
            <w:pPr>
              <w:spacing w:after="0"/>
              <w:rPr>
                <w:rFonts w:eastAsia="Times New Roman" w:cs="Times New Roman"/>
                <w:bCs/>
                <w:color w:val="000000"/>
                <w:sz w:val="20"/>
                <w:szCs w:val="20"/>
                <w:lang w:val="ka-GE"/>
              </w:rPr>
            </w:pPr>
            <w:r w:rsidRPr="007208E2">
              <w:rPr>
                <w:rFonts w:eastAsia="Times New Roman" w:cs="Times New Roman"/>
                <w:bCs/>
                <w:color w:val="000000"/>
                <w:sz w:val="20"/>
                <w:szCs w:val="20"/>
                <w:lang w:val="ka-GE"/>
              </w:rPr>
              <w:t>ნარჩენების მართვის კოდექსი</w:t>
            </w:r>
          </w:p>
        </w:tc>
        <w:tc>
          <w:tcPr>
            <w:tcW w:w="2701" w:type="dxa"/>
            <w:vAlign w:val="center"/>
          </w:tcPr>
          <w:p w14:paraId="4318293B" w14:textId="77777777" w:rsidR="00AF6888" w:rsidRPr="007208E2" w:rsidRDefault="00AF6888"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360160000.05.001.017608</w:t>
            </w:r>
          </w:p>
        </w:tc>
      </w:tr>
      <w:tr w:rsidR="00AF6888" w:rsidRPr="007208E2" w14:paraId="09FDCD76" w14:textId="77777777" w:rsidTr="00A272D3">
        <w:trPr>
          <w:trHeight w:val="64"/>
          <w:jc w:val="center"/>
        </w:trPr>
        <w:tc>
          <w:tcPr>
            <w:tcW w:w="994" w:type="dxa"/>
            <w:vAlign w:val="center"/>
          </w:tcPr>
          <w:p w14:paraId="43932316" w14:textId="77777777" w:rsidR="00AF6888" w:rsidRPr="007208E2" w:rsidRDefault="00AF6888" w:rsidP="00A272D3">
            <w:pPr>
              <w:spacing w:after="0"/>
              <w:jc w:val="center"/>
              <w:rPr>
                <w:rFonts w:eastAsia="Times New Roman" w:cs="Times New Roman"/>
                <w:sz w:val="20"/>
                <w:szCs w:val="20"/>
                <w:lang w:val="ka-GE"/>
              </w:rPr>
            </w:pPr>
            <w:r w:rsidRPr="007208E2">
              <w:rPr>
                <w:rFonts w:eastAsia="Times New Roman" w:cs="Times New Roman"/>
                <w:sz w:val="20"/>
                <w:szCs w:val="20"/>
                <w:lang w:val="ka-GE"/>
              </w:rPr>
              <w:t>2017</w:t>
            </w:r>
          </w:p>
        </w:tc>
        <w:tc>
          <w:tcPr>
            <w:tcW w:w="1573" w:type="dxa"/>
            <w:vAlign w:val="center"/>
          </w:tcPr>
          <w:p w14:paraId="7EB5E66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05/07/2018</w:t>
            </w:r>
          </w:p>
        </w:tc>
        <w:tc>
          <w:tcPr>
            <w:tcW w:w="5092" w:type="dxa"/>
            <w:vAlign w:val="center"/>
          </w:tcPr>
          <w:p w14:paraId="23559880" w14:textId="77777777" w:rsidR="00AF6888" w:rsidRPr="007208E2" w:rsidRDefault="00AF6888" w:rsidP="00A272D3">
            <w:pPr>
              <w:spacing w:after="0"/>
              <w:rPr>
                <w:rFonts w:eastAsia="Times New Roman" w:cs="Times New Roman"/>
                <w:bCs/>
                <w:color w:val="000000"/>
                <w:sz w:val="20"/>
                <w:szCs w:val="20"/>
                <w:lang w:val="ka-GE"/>
              </w:rPr>
            </w:pPr>
            <w:r w:rsidRPr="007208E2">
              <w:rPr>
                <w:rFonts w:eastAsia="Times New Roman" w:cs="Times New Roman"/>
                <w:bCs/>
                <w:color w:val="000000"/>
                <w:sz w:val="20"/>
                <w:szCs w:val="20"/>
                <w:lang w:val="ka-GE"/>
              </w:rPr>
              <w:t>გარემოსდაცვითი შეფასების კოდექსი</w:t>
            </w:r>
          </w:p>
        </w:tc>
        <w:tc>
          <w:tcPr>
            <w:tcW w:w="2701" w:type="dxa"/>
            <w:vAlign w:val="center"/>
          </w:tcPr>
          <w:p w14:paraId="25C82345" w14:textId="77777777" w:rsidR="00AF6888" w:rsidRPr="007208E2" w:rsidRDefault="00AF6888"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360160000.05.001.018492</w:t>
            </w:r>
          </w:p>
        </w:tc>
      </w:tr>
    </w:tbl>
    <w:p w14:paraId="68BFCE9A" w14:textId="77777777" w:rsidR="00AF6888" w:rsidRPr="007208E2" w:rsidRDefault="00AF6888" w:rsidP="00AF6888">
      <w:pPr>
        <w:spacing w:after="200" w:line="276" w:lineRule="auto"/>
        <w:rPr>
          <w:lang w:val="ka-GE"/>
        </w:rPr>
      </w:pPr>
    </w:p>
    <w:p w14:paraId="2165E6A1" w14:textId="77777777" w:rsidR="00AF6888" w:rsidRPr="007208E2" w:rsidRDefault="00AF6888" w:rsidP="00AF6888">
      <w:pPr>
        <w:jc w:val="right"/>
        <w:rPr>
          <w:i/>
          <w:sz w:val="20"/>
          <w:lang w:val="ka-GE"/>
        </w:rPr>
      </w:pPr>
      <w:r w:rsidRPr="007208E2">
        <w:rPr>
          <w:i/>
          <w:sz w:val="20"/>
          <w:lang w:val="ka-GE"/>
        </w:rPr>
        <w:t>ცხრილი 2.2. გარემოს დაცვის სფეროში მოქმედი ძირითადი ნორმატიული დოკუმენტები</w:t>
      </w: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6580"/>
        <w:gridCol w:w="2407"/>
      </w:tblGrid>
      <w:tr w:rsidR="00AF6888" w:rsidRPr="007208E2" w14:paraId="15F63775" w14:textId="77777777" w:rsidTr="00A272D3">
        <w:trPr>
          <w:trHeight w:val="181"/>
          <w:jc w:val="center"/>
        </w:trPr>
        <w:tc>
          <w:tcPr>
            <w:tcW w:w="1343" w:type="dxa"/>
            <w:vAlign w:val="center"/>
          </w:tcPr>
          <w:p w14:paraId="5D4D6B8E"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მიღების თარიღი</w:t>
            </w:r>
          </w:p>
        </w:tc>
        <w:tc>
          <w:tcPr>
            <w:tcW w:w="6580" w:type="dxa"/>
            <w:vAlign w:val="center"/>
          </w:tcPr>
          <w:p w14:paraId="7E2401D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ნორმატიული დოკუმენტის დასახელება</w:t>
            </w:r>
          </w:p>
        </w:tc>
        <w:tc>
          <w:tcPr>
            <w:tcW w:w="2407" w:type="dxa"/>
            <w:vAlign w:val="center"/>
          </w:tcPr>
          <w:p w14:paraId="4667C4D0"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სარეგისტრაციო კოდი</w:t>
            </w:r>
          </w:p>
        </w:tc>
      </w:tr>
      <w:tr w:rsidR="00AF6888" w:rsidRPr="007208E2" w14:paraId="55160041" w14:textId="77777777" w:rsidTr="00A272D3">
        <w:trPr>
          <w:trHeight w:val="16"/>
          <w:jc w:val="center"/>
        </w:trPr>
        <w:tc>
          <w:tcPr>
            <w:tcW w:w="1343" w:type="dxa"/>
            <w:vAlign w:val="center"/>
          </w:tcPr>
          <w:p w14:paraId="21BA397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15/05/2013</w:t>
            </w:r>
          </w:p>
        </w:tc>
        <w:tc>
          <w:tcPr>
            <w:tcW w:w="6580" w:type="dxa"/>
            <w:vAlign w:val="center"/>
          </w:tcPr>
          <w:p w14:paraId="003AE89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გარემოსა და ბუნებრივი რესურსების დაცვის მინისტრის ბრძანება №31.</w:t>
            </w:r>
          </w:p>
          <w:p w14:paraId="6EF9AD56"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„გარემოზე ზემოქმედების შეფასების შესახებ“ დებულების დამტკიცების თაობაზე</w:t>
            </w:r>
          </w:p>
        </w:tc>
        <w:tc>
          <w:tcPr>
            <w:tcW w:w="2407" w:type="dxa"/>
            <w:vAlign w:val="center"/>
          </w:tcPr>
          <w:p w14:paraId="7B7BBD3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360160000.22.023.016156</w:t>
            </w:r>
          </w:p>
        </w:tc>
      </w:tr>
      <w:tr w:rsidR="00AF6888" w:rsidRPr="007208E2" w14:paraId="6DC7D93C" w14:textId="77777777" w:rsidTr="00A272D3">
        <w:trPr>
          <w:trHeight w:val="16"/>
          <w:jc w:val="center"/>
        </w:trPr>
        <w:tc>
          <w:tcPr>
            <w:tcW w:w="1343" w:type="dxa"/>
            <w:vAlign w:val="center"/>
          </w:tcPr>
          <w:p w14:paraId="48149667"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58DAD09F"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№425 დადგენილება.</w:t>
            </w:r>
          </w:p>
          <w:p w14:paraId="5D82507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„საქართველოს ზედაპირული წყლების დაბინძურებისაგან დაცვის შესახებ“.</w:t>
            </w:r>
          </w:p>
        </w:tc>
        <w:tc>
          <w:tcPr>
            <w:tcW w:w="2407" w:type="dxa"/>
            <w:vAlign w:val="center"/>
          </w:tcPr>
          <w:p w14:paraId="6B566E06"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300160070.10.003.017650</w:t>
            </w:r>
          </w:p>
        </w:tc>
      </w:tr>
      <w:tr w:rsidR="00AF6888" w:rsidRPr="007208E2" w14:paraId="1AFD213C" w14:textId="77777777" w:rsidTr="00A272D3">
        <w:trPr>
          <w:trHeight w:val="16"/>
          <w:jc w:val="center"/>
        </w:trPr>
        <w:tc>
          <w:tcPr>
            <w:tcW w:w="1343" w:type="dxa"/>
            <w:vAlign w:val="center"/>
          </w:tcPr>
          <w:p w14:paraId="26E5B2C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5508705B"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№435 დადგენილება.</w:t>
            </w:r>
          </w:p>
          <w:p w14:paraId="3FCB3AC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p>
        </w:tc>
        <w:tc>
          <w:tcPr>
            <w:tcW w:w="2407" w:type="dxa"/>
            <w:vAlign w:val="center"/>
          </w:tcPr>
          <w:p w14:paraId="729A0D4C"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300160070.10.003.017660</w:t>
            </w:r>
          </w:p>
        </w:tc>
      </w:tr>
      <w:tr w:rsidR="00AF6888" w:rsidRPr="007208E2" w14:paraId="39984F91" w14:textId="77777777" w:rsidTr="00A272D3">
        <w:trPr>
          <w:trHeight w:val="16"/>
          <w:jc w:val="center"/>
        </w:trPr>
        <w:tc>
          <w:tcPr>
            <w:tcW w:w="1343" w:type="dxa"/>
            <w:vAlign w:val="center"/>
          </w:tcPr>
          <w:p w14:paraId="7BF0C1C0"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5E45E37A"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№415 დადგენილება.</w:t>
            </w:r>
          </w:p>
          <w:p w14:paraId="3A349B8F"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w:t>
            </w:r>
          </w:p>
        </w:tc>
        <w:tc>
          <w:tcPr>
            <w:tcW w:w="2407" w:type="dxa"/>
            <w:vAlign w:val="center"/>
          </w:tcPr>
          <w:p w14:paraId="0F40876E"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300160070.10.003.017618</w:t>
            </w:r>
          </w:p>
        </w:tc>
      </w:tr>
      <w:tr w:rsidR="00AF6888" w:rsidRPr="007208E2" w14:paraId="62FA0262" w14:textId="77777777" w:rsidTr="00A272D3">
        <w:trPr>
          <w:trHeight w:val="16"/>
          <w:jc w:val="center"/>
        </w:trPr>
        <w:tc>
          <w:tcPr>
            <w:tcW w:w="1343" w:type="dxa"/>
            <w:vAlign w:val="center"/>
          </w:tcPr>
          <w:p w14:paraId="233147E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349FC3FB"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№424 დადგენილება.</w:t>
            </w:r>
          </w:p>
          <w:p w14:paraId="702E38F7"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w:t>
            </w:r>
          </w:p>
        </w:tc>
        <w:tc>
          <w:tcPr>
            <w:tcW w:w="2407" w:type="dxa"/>
            <w:vAlign w:val="center"/>
          </w:tcPr>
          <w:p w14:paraId="384C523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300160070.10.003.017647</w:t>
            </w:r>
          </w:p>
        </w:tc>
      </w:tr>
      <w:tr w:rsidR="00AF6888" w:rsidRPr="007208E2" w14:paraId="3501E16A" w14:textId="77777777" w:rsidTr="00A272D3">
        <w:trPr>
          <w:trHeight w:val="16"/>
          <w:jc w:val="center"/>
        </w:trPr>
        <w:tc>
          <w:tcPr>
            <w:tcW w:w="1343" w:type="dxa"/>
            <w:vAlign w:val="center"/>
          </w:tcPr>
          <w:p w14:paraId="2C3A489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53006ECC"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№414 დადგენილება.</w:t>
            </w:r>
          </w:p>
          <w:p w14:paraId="52A7780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მეთოდიკა“</w:t>
            </w:r>
          </w:p>
        </w:tc>
        <w:tc>
          <w:tcPr>
            <w:tcW w:w="2407" w:type="dxa"/>
            <w:vAlign w:val="center"/>
          </w:tcPr>
          <w:p w14:paraId="7DB572C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300160070.10.003.017621</w:t>
            </w:r>
          </w:p>
        </w:tc>
      </w:tr>
      <w:tr w:rsidR="00AF6888" w:rsidRPr="007208E2" w14:paraId="2C7577A9" w14:textId="77777777" w:rsidTr="00A272D3">
        <w:trPr>
          <w:trHeight w:val="16"/>
          <w:jc w:val="center"/>
        </w:trPr>
        <w:tc>
          <w:tcPr>
            <w:tcW w:w="1343" w:type="dxa"/>
            <w:vAlign w:val="center"/>
          </w:tcPr>
          <w:p w14:paraId="2431692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169C38F1"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დადგენილება №440</w:t>
            </w:r>
          </w:p>
          <w:p w14:paraId="02413060"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წყალდაცვითი ზოლის შესახებ</w:t>
            </w:r>
          </w:p>
        </w:tc>
        <w:tc>
          <w:tcPr>
            <w:tcW w:w="2407" w:type="dxa"/>
            <w:vAlign w:val="center"/>
          </w:tcPr>
          <w:p w14:paraId="19E9768B"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300160070.10.003.017640</w:t>
            </w:r>
          </w:p>
        </w:tc>
      </w:tr>
      <w:tr w:rsidR="00AF6888" w:rsidRPr="007208E2" w14:paraId="76542CDF" w14:textId="77777777" w:rsidTr="00A272D3">
        <w:trPr>
          <w:trHeight w:val="16"/>
          <w:jc w:val="center"/>
        </w:trPr>
        <w:tc>
          <w:tcPr>
            <w:tcW w:w="1343" w:type="dxa"/>
            <w:vAlign w:val="center"/>
          </w:tcPr>
          <w:p w14:paraId="317C4B9D"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31/12/2013</w:t>
            </w:r>
          </w:p>
        </w:tc>
        <w:tc>
          <w:tcPr>
            <w:tcW w:w="6580" w:type="dxa"/>
            <w:vAlign w:val="center"/>
          </w:tcPr>
          <w:p w14:paraId="086D88E0"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დადგენილება №408</w:t>
            </w:r>
          </w:p>
          <w:p w14:paraId="6D28ADBF"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Times New Roman" w:cs="Sylfaen"/>
                <w:szCs w:val="20"/>
                <w:lang w:val="ka-GE" w:eastAsia="ru-RU"/>
              </w:rPr>
              <w:t>ატმოსფერულ</w:t>
            </w:r>
            <w:r w:rsidRPr="007208E2">
              <w:rPr>
                <w:rFonts w:eastAsia="Times New Roman" w:cs="Times New Roman"/>
                <w:szCs w:val="20"/>
                <w:lang w:val="ka-GE" w:eastAsia="ru-RU"/>
              </w:rPr>
              <w:t xml:space="preserve"> </w:t>
            </w:r>
            <w:r w:rsidRPr="007208E2">
              <w:rPr>
                <w:rFonts w:eastAsia="Times New Roman" w:cs="Sylfaen"/>
                <w:szCs w:val="20"/>
                <w:lang w:val="ka-GE" w:eastAsia="ru-RU"/>
              </w:rPr>
              <w:t>ჰაერში</w:t>
            </w:r>
            <w:r w:rsidRPr="007208E2">
              <w:rPr>
                <w:rFonts w:eastAsia="Times New Roman" w:cs="Times New Roman"/>
                <w:szCs w:val="20"/>
                <w:lang w:val="ka-GE" w:eastAsia="ru-RU"/>
              </w:rPr>
              <w:t xml:space="preserve"> </w:t>
            </w:r>
            <w:r w:rsidRPr="007208E2">
              <w:rPr>
                <w:rFonts w:eastAsia="Times New Roman" w:cs="Sylfaen"/>
                <w:szCs w:val="20"/>
                <w:lang w:val="ka-GE" w:eastAsia="ru-RU"/>
              </w:rPr>
              <w:t>მავნე</w:t>
            </w:r>
            <w:r w:rsidRPr="007208E2">
              <w:rPr>
                <w:rFonts w:eastAsia="Times New Roman" w:cs="Times New Roman"/>
                <w:szCs w:val="20"/>
                <w:lang w:val="ka-GE" w:eastAsia="ru-RU"/>
              </w:rPr>
              <w:t xml:space="preserve"> </w:t>
            </w:r>
            <w:r w:rsidRPr="007208E2">
              <w:rPr>
                <w:rFonts w:eastAsia="Times New Roman" w:cs="Sylfaen"/>
                <w:szCs w:val="20"/>
                <w:lang w:val="ka-GE" w:eastAsia="ru-RU"/>
              </w:rPr>
              <w:t>ნივთიერებათა</w:t>
            </w:r>
            <w:r w:rsidRPr="007208E2">
              <w:rPr>
                <w:rFonts w:eastAsia="Times New Roman" w:cs="Times New Roman"/>
                <w:szCs w:val="20"/>
                <w:lang w:val="ka-GE" w:eastAsia="ru-RU"/>
              </w:rPr>
              <w:t xml:space="preserve"> </w:t>
            </w:r>
            <w:r w:rsidRPr="007208E2">
              <w:rPr>
                <w:rFonts w:eastAsia="Times New Roman" w:cs="Sylfaen"/>
                <w:szCs w:val="20"/>
                <w:lang w:val="ka-GE" w:eastAsia="ru-RU"/>
              </w:rPr>
              <w:t>ზღვრულად</w:t>
            </w:r>
            <w:r w:rsidRPr="007208E2">
              <w:rPr>
                <w:rFonts w:eastAsia="Times New Roman" w:cs="Times New Roman"/>
                <w:szCs w:val="20"/>
                <w:lang w:val="ka-GE" w:eastAsia="ru-RU"/>
              </w:rPr>
              <w:t xml:space="preserve"> </w:t>
            </w:r>
            <w:r w:rsidRPr="007208E2">
              <w:rPr>
                <w:rFonts w:eastAsia="Times New Roman" w:cs="Sylfaen"/>
                <w:szCs w:val="20"/>
                <w:lang w:val="ka-GE" w:eastAsia="ru-RU"/>
              </w:rPr>
              <w:t>დასაშვები</w:t>
            </w:r>
            <w:r w:rsidRPr="007208E2">
              <w:rPr>
                <w:rFonts w:eastAsia="Times New Roman" w:cs="Times New Roman"/>
                <w:szCs w:val="20"/>
                <w:lang w:val="ka-GE" w:eastAsia="ru-RU"/>
              </w:rPr>
              <w:t xml:space="preserve"> </w:t>
            </w:r>
            <w:r w:rsidRPr="007208E2">
              <w:rPr>
                <w:rFonts w:eastAsia="Times New Roman" w:cs="Sylfaen"/>
                <w:szCs w:val="20"/>
                <w:lang w:val="ka-GE" w:eastAsia="ru-RU"/>
              </w:rPr>
              <w:t>გაფრქვევის</w:t>
            </w:r>
            <w:r w:rsidRPr="007208E2">
              <w:rPr>
                <w:rFonts w:eastAsia="Times New Roman" w:cs="Times New Roman"/>
                <w:szCs w:val="20"/>
                <w:lang w:val="ka-GE" w:eastAsia="ru-RU"/>
              </w:rPr>
              <w:t xml:space="preserve"> </w:t>
            </w:r>
            <w:r w:rsidRPr="007208E2">
              <w:rPr>
                <w:rFonts w:eastAsia="Times New Roman" w:cs="Sylfaen"/>
                <w:szCs w:val="20"/>
                <w:lang w:val="ka-GE" w:eastAsia="ru-RU"/>
              </w:rPr>
              <w:t>ნორმების</w:t>
            </w:r>
            <w:r w:rsidRPr="007208E2">
              <w:rPr>
                <w:rFonts w:eastAsia="Times New Roman" w:cs="Times New Roman"/>
                <w:szCs w:val="20"/>
                <w:lang w:val="ka-GE" w:eastAsia="ru-RU"/>
              </w:rPr>
              <w:t xml:space="preserve"> </w:t>
            </w:r>
            <w:r w:rsidRPr="007208E2">
              <w:rPr>
                <w:rFonts w:eastAsia="Times New Roman" w:cs="Sylfaen"/>
                <w:szCs w:val="20"/>
                <w:lang w:val="ka-GE" w:eastAsia="ru-RU"/>
              </w:rPr>
              <w:t>გაანგარიშების</w:t>
            </w:r>
            <w:r w:rsidRPr="007208E2">
              <w:rPr>
                <w:rFonts w:eastAsia="Times New Roman" w:cs="Times New Roman"/>
                <w:szCs w:val="20"/>
                <w:lang w:val="ka-GE" w:eastAsia="ru-RU"/>
              </w:rPr>
              <w:t xml:space="preserve"> </w:t>
            </w:r>
            <w:r w:rsidRPr="007208E2">
              <w:rPr>
                <w:rFonts w:eastAsia="Times New Roman" w:cs="Sylfaen"/>
                <w:szCs w:val="20"/>
                <w:lang w:val="ka-GE" w:eastAsia="ru-RU"/>
              </w:rPr>
              <w:t>ტექნიკური</w:t>
            </w:r>
            <w:r w:rsidRPr="007208E2">
              <w:rPr>
                <w:rFonts w:eastAsia="Times New Roman" w:cs="Times New Roman"/>
                <w:szCs w:val="20"/>
                <w:lang w:val="ka-GE" w:eastAsia="ru-RU"/>
              </w:rPr>
              <w:t xml:space="preserve"> </w:t>
            </w:r>
            <w:r w:rsidRPr="007208E2">
              <w:rPr>
                <w:rFonts w:eastAsia="Times New Roman" w:cs="Sylfaen"/>
                <w:szCs w:val="20"/>
                <w:lang w:val="ka-GE" w:eastAsia="ru-RU"/>
              </w:rPr>
              <w:t>რეგლამენტი</w:t>
            </w:r>
          </w:p>
        </w:tc>
        <w:tc>
          <w:tcPr>
            <w:tcW w:w="2407" w:type="dxa"/>
            <w:vAlign w:val="center"/>
          </w:tcPr>
          <w:p w14:paraId="4C9E775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300160070.10.003.017622</w:t>
            </w:r>
          </w:p>
        </w:tc>
      </w:tr>
      <w:tr w:rsidR="00AF6888" w:rsidRPr="007208E2" w14:paraId="4EBEE295" w14:textId="77777777" w:rsidTr="00A272D3">
        <w:trPr>
          <w:trHeight w:val="16"/>
          <w:jc w:val="center"/>
        </w:trPr>
        <w:tc>
          <w:tcPr>
            <w:tcW w:w="1343" w:type="dxa"/>
            <w:vAlign w:val="center"/>
          </w:tcPr>
          <w:p w14:paraId="164A6E09"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03/01/2014</w:t>
            </w:r>
          </w:p>
        </w:tc>
        <w:tc>
          <w:tcPr>
            <w:tcW w:w="6580" w:type="dxa"/>
            <w:vAlign w:val="center"/>
          </w:tcPr>
          <w:p w14:paraId="406C0F09"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საქართველოს მთავრობის №21 დადგენილება.</w:t>
            </w:r>
          </w:p>
          <w:p w14:paraId="0C8995DA"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ტექნიკური რეგლამენტი - „აირმტვერდამჭერი მოწყობილობის ექსპლუატაციის შესახებ“.</w:t>
            </w:r>
          </w:p>
        </w:tc>
        <w:tc>
          <w:tcPr>
            <w:tcW w:w="2407" w:type="dxa"/>
            <w:vAlign w:val="center"/>
          </w:tcPr>
          <w:p w14:paraId="15468DE9"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300160070.10.003.017590</w:t>
            </w:r>
          </w:p>
        </w:tc>
      </w:tr>
      <w:tr w:rsidR="00AF6888" w:rsidRPr="007208E2" w14:paraId="04301F77" w14:textId="77777777" w:rsidTr="00A272D3">
        <w:trPr>
          <w:trHeight w:val="16"/>
          <w:jc w:val="center"/>
        </w:trPr>
        <w:tc>
          <w:tcPr>
            <w:tcW w:w="1343" w:type="dxa"/>
            <w:vAlign w:val="center"/>
          </w:tcPr>
          <w:p w14:paraId="0C075E26"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03/01/2014</w:t>
            </w:r>
          </w:p>
        </w:tc>
        <w:tc>
          <w:tcPr>
            <w:tcW w:w="6580" w:type="dxa"/>
            <w:vAlign w:val="center"/>
          </w:tcPr>
          <w:p w14:paraId="11B3A07D" w14:textId="77777777" w:rsidR="00AF6888" w:rsidRPr="007208E2" w:rsidRDefault="00AF6888" w:rsidP="00A272D3">
            <w:pPr>
              <w:spacing w:after="0"/>
              <w:jc w:val="center"/>
              <w:rPr>
                <w:rFonts w:cs="Arial"/>
                <w:sz w:val="20"/>
                <w:szCs w:val="20"/>
                <w:lang w:val="ka-GE"/>
              </w:rPr>
            </w:pPr>
            <w:r w:rsidRPr="007208E2">
              <w:rPr>
                <w:rFonts w:eastAsia="Calibri" w:cs="Times New Roman"/>
                <w:color w:val="000000"/>
                <w:sz w:val="20"/>
                <w:szCs w:val="20"/>
                <w:u w:val="single"/>
                <w:lang w:val="ka-GE"/>
              </w:rPr>
              <w:t xml:space="preserve">ტექნიკური რეგლამენტი - </w:t>
            </w:r>
            <w:r w:rsidRPr="007208E2">
              <w:rPr>
                <w:rFonts w:eastAsia="Calibri" w:cs="Times New Roman"/>
                <w:color w:val="000000"/>
                <w:sz w:val="20"/>
                <w:szCs w:val="20"/>
                <w:lang w:val="ka-GE"/>
              </w:rPr>
              <w:t>„საქართველოს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w:t>
            </w:r>
          </w:p>
        </w:tc>
        <w:tc>
          <w:tcPr>
            <w:tcW w:w="2407" w:type="dxa"/>
            <w:vAlign w:val="center"/>
          </w:tcPr>
          <w:p w14:paraId="3320963B" w14:textId="77777777" w:rsidR="00AF6888" w:rsidRPr="007208E2" w:rsidRDefault="00AF6888" w:rsidP="00A272D3">
            <w:pPr>
              <w:autoSpaceDE w:val="0"/>
              <w:autoSpaceDN w:val="0"/>
              <w:adjustRightInd w:val="0"/>
              <w:spacing w:after="0"/>
              <w:jc w:val="center"/>
              <w:rPr>
                <w:rFonts w:cs="Sylfaen"/>
                <w:color w:val="000000"/>
                <w:sz w:val="20"/>
                <w:szCs w:val="20"/>
                <w:lang w:val="ka-GE"/>
              </w:rPr>
            </w:pPr>
            <w:r w:rsidRPr="007208E2">
              <w:rPr>
                <w:rFonts w:cs="Sylfaen"/>
                <w:color w:val="000000"/>
                <w:sz w:val="20"/>
                <w:szCs w:val="20"/>
                <w:lang w:val="ka-GE"/>
              </w:rPr>
              <w:t>300160070.10.003.017585</w:t>
            </w:r>
          </w:p>
        </w:tc>
      </w:tr>
      <w:tr w:rsidR="00AF6888" w:rsidRPr="007208E2" w14:paraId="5BFCDB6B" w14:textId="77777777" w:rsidTr="00A272D3">
        <w:trPr>
          <w:trHeight w:val="16"/>
          <w:jc w:val="center"/>
        </w:trPr>
        <w:tc>
          <w:tcPr>
            <w:tcW w:w="1343" w:type="dxa"/>
            <w:vAlign w:val="center"/>
          </w:tcPr>
          <w:p w14:paraId="4533DD6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03/01/2014</w:t>
            </w:r>
          </w:p>
        </w:tc>
        <w:tc>
          <w:tcPr>
            <w:tcW w:w="6580" w:type="dxa"/>
            <w:vAlign w:val="center"/>
          </w:tcPr>
          <w:p w14:paraId="71C111E7"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№8 დადგენილება.</w:t>
            </w:r>
          </w:p>
          <w:p w14:paraId="16D8BD30"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color w:val="000000"/>
                <w:sz w:val="20"/>
                <w:szCs w:val="20"/>
                <w:lang w:val="ka-GE"/>
              </w:rPr>
              <w:t>ტექნიკური  რეგლამენტი - „</w:t>
            </w:r>
            <w:r w:rsidRPr="007208E2">
              <w:rPr>
                <w:rFonts w:eastAsia="Calibri" w:cs="Times New Roman"/>
                <w:sz w:val="20"/>
                <w:szCs w:val="20"/>
                <w:lang w:val="ka-GE"/>
              </w:rPr>
              <w:t>არახელსაყრელ მეტეოროლოგიურ პირობებში ატმოსფერული ჰაერის დაცვის შესახებ</w:t>
            </w:r>
            <w:r w:rsidRPr="007208E2">
              <w:rPr>
                <w:rFonts w:eastAsia="Calibri" w:cs="Times New Roman"/>
                <w:color w:val="000000"/>
                <w:sz w:val="20"/>
                <w:szCs w:val="20"/>
                <w:lang w:val="ka-GE"/>
              </w:rPr>
              <w:t>“.</w:t>
            </w:r>
          </w:p>
        </w:tc>
        <w:tc>
          <w:tcPr>
            <w:tcW w:w="2407" w:type="dxa"/>
            <w:vAlign w:val="center"/>
          </w:tcPr>
          <w:p w14:paraId="13DE8E11"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300160070.10.003.017603</w:t>
            </w:r>
          </w:p>
        </w:tc>
      </w:tr>
      <w:tr w:rsidR="00AF6888" w:rsidRPr="007208E2" w14:paraId="18988469" w14:textId="77777777" w:rsidTr="00A272D3">
        <w:trPr>
          <w:trHeight w:val="16"/>
          <w:jc w:val="center"/>
        </w:trPr>
        <w:tc>
          <w:tcPr>
            <w:tcW w:w="1343" w:type="dxa"/>
            <w:vAlign w:val="center"/>
          </w:tcPr>
          <w:p w14:paraId="0E7A8F63"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03/01/2014</w:t>
            </w:r>
          </w:p>
        </w:tc>
        <w:tc>
          <w:tcPr>
            <w:tcW w:w="6580" w:type="dxa"/>
            <w:vAlign w:val="center"/>
          </w:tcPr>
          <w:p w14:paraId="0EDB7194"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№17 დადგენილება.</w:t>
            </w:r>
          </w:p>
          <w:p w14:paraId="13A0FF7A"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lastRenderedPageBreak/>
              <w:t>გარემოსდაცვითი ტექნიკური რეგლამენტი.</w:t>
            </w:r>
          </w:p>
        </w:tc>
        <w:tc>
          <w:tcPr>
            <w:tcW w:w="2407" w:type="dxa"/>
            <w:vAlign w:val="center"/>
          </w:tcPr>
          <w:p w14:paraId="2275B47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lastRenderedPageBreak/>
              <w:t>300160070.10.003.017608</w:t>
            </w:r>
          </w:p>
        </w:tc>
      </w:tr>
      <w:tr w:rsidR="00AF6888" w:rsidRPr="007208E2" w14:paraId="1CBE36E2" w14:textId="77777777" w:rsidTr="00A272D3">
        <w:trPr>
          <w:trHeight w:val="16"/>
          <w:jc w:val="center"/>
        </w:trPr>
        <w:tc>
          <w:tcPr>
            <w:tcW w:w="1343" w:type="dxa"/>
            <w:vAlign w:val="center"/>
          </w:tcPr>
          <w:p w14:paraId="2E1C6173"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lastRenderedPageBreak/>
              <w:t>06.01.2014</w:t>
            </w:r>
          </w:p>
        </w:tc>
        <w:tc>
          <w:tcPr>
            <w:tcW w:w="6580" w:type="dxa"/>
            <w:vAlign w:val="center"/>
          </w:tcPr>
          <w:p w14:paraId="11D34030"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№42 დადგენილება.</w:t>
            </w:r>
          </w:p>
          <w:p w14:paraId="705228E2"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Times New Roman" w:cs="Times New Roman"/>
                <w:szCs w:val="20"/>
                <w:lang w:val="ka-GE" w:eastAsia="ru-RU"/>
              </w:rPr>
              <w:t>ატმოსფერული ჰაერის დაბინძურების სტაციონარული წყაროების ინვენტარიზაციის ტექნიკური რეგლამენტი</w:t>
            </w:r>
          </w:p>
        </w:tc>
        <w:tc>
          <w:tcPr>
            <w:tcW w:w="2407" w:type="dxa"/>
            <w:vAlign w:val="center"/>
          </w:tcPr>
          <w:p w14:paraId="1AF74FD4"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300160070.10.003.017588</w:t>
            </w:r>
          </w:p>
        </w:tc>
      </w:tr>
      <w:tr w:rsidR="00AF6888" w:rsidRPr="007208E2" w14:paraId="2BB67A6F" w14:textId="77777777" w:rsidTr="00A272D3">
        <w:trPr>
          <w:trHeight w:val="16"/>
          <w:jc w:val="center"/>
        </w:trPr>
        <w:tc>
          <w:tcPr>
            <w:tcW w:w="1343" w:type="dxa"/>
            <w:vAlign w:val="center"/>
          </w:tcPr>
          <w:p w14:paraId="484C3ECA"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14/01/2014</w:t>
            </w:r>
          </w:p>
        </w:tc>
        <w:tc>
          <w:tcPr>
            <w:tcW w:w="6580" w:type="dxa"/>
            <w:vAlign w:val="center"/>
          </w:tcPr>
          <w:p w14:paraId="30119830"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№54 დადგენილება.</w:t>
            </w:r>
          </w:p>
          <w:p w14:paraId="2E0823E2"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„გარემოსთვის მიყენებული ზიანის განსაზღვრის (გამოანგარიშების) მეთოდიკა“.</w:t>
            </w:r>
          </w:p>
        </w:tc>
        <w:tc>
          <w:tcPr>
            <w:tcW w:w="2407" w:type="dxa"/>
            <w:vAlign w:val="center"/>
          </w:tcPr>
          <w:p w14:paraId="095562A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300160070.10.003.017673</w:t>
            </w:r>
          </w:p>
        </w:tc>
      </w:tr>
      <w:tr w:rsidR="00AF6888" w:rsidRPr="007208E2" w14:paraId="55389473" w14:textId="77777777" w:rsidTr="00A272D3">
        <w:trPr>
          <w:trHeight w:val="16"/>
          <w:jc w:val="center"/>
        </w:trPr>
        <w:tc>
          <w:tcPr>
            <w:tcW w:w="1343" w:type="dxa"/>
            <w:vAlign w:val="center"/>
          </w:tcPr>
          <w:p w14:paraId="1283BF08"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15/01/2014</w:t>
            </w:r>
          </w:p>
        </w:tc>
        <w:tc>
          <w:tcPr>
            <w:tcW w:w="6580" w:type="dxa"/>
            <w:vAlign w:val="center"/>
          </w:tcPr>
          <w:p w14:paraId="63444D0D"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№70 დადგენილება.</w:t>
            </w:r>
          </w:p>
          <w:p w14:paraId="4E4CDFF0"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w:t>
            </w:r>
          </w:p>
        </w:tc>
        <w:tc>
          <w:tcPr>
            <w:tcW w:w="2407" w:type="dxa"/>
            <w:vAlign w:val="center"/>
          </w:tcPr>
          <w:p w14:paraId="7637C975"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300160070.10.003.017688</w:t>
            </w:r>
          </w:p>
        </w:tc>
      </w:tr>
      <w:tr w:rsidR="00AF6888" w:rsidRPr="007208E2" w14:paraId="0B626E86" w14:textId="77777777" w:rsidTr="00A272D3">
        <w:trPr>
          <w:trHeight w:val="16"/>
          <w:jc w:val="center"/>
        </w:trPr>
        <w:tc>
          <w:tcPr>
            <w:tcW w:w="1343" w:type="dxa"/>
            <w:vAlign w:val="center"/>
          </w:tcPr>
          <w:p w14:paraId="76A3DEDC"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17/02/2015</w:t>
            </w:r>
          </w:p>
        </w:tc>
        <w:tc>
          <w:tcPr>
            <w:tcW w:w="6580" w:type="dxa"/>
            <w:vAlign w:val="center"/>
          </w:tcPr>
          <w:p w14:paraId="07A98B05"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მთავრობის №61 დადგენილება.</w:t>
            </w:r>
          </w:p>
          <w:p w14:paraId="0E470447" w14:textId="77777777" w:rsidR="00AF6888" w:rsidRPr="007208E2" w:rsidRDefault="00AF6888" w:rsidP="00A272D3">
            <w:pPr>
              <w:spacing w:after="0"/>
              <w:jc w:val="center"/>
              <w:rPr>
                <w:rFonts w:eastAsia="Calibri" w:cs="Times New Roman"/>
                <w:color w:val="000000"/>
                <w:sz w:val="20"/>
                <w:szCs w:val="20"/>
                <w:lang w:val="ka-GE"/>
              </w:rPr>
            </w:pPr>
            <w:r w:rsidRPr="007208E2">
              <w:rPr>
                <w:rFonts w:eastAsia="Calibri" w:cs="Times New Roman"/>
                <w:color w:val="000000"/>
                <w:sz w:val="20"/>
                <w:szCs w:val="20"/>
                <w:lang w:val="ka-GE"/>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w:t>
            </w:r>
          </w:p>
        </w:tc>
        <w:tc>
          <w:tcPr>
            <w:tcW w:w="2407" w:type="dxa"/>
            <w:vAlign w:val="center"/>
          </w:tcPr>
          <w:p w14:paraId="557BD9E1" w14:textId="77777777" w:rsidR="00AF6888" w:rsidRPr="007208E2" w:rsidRDefault="00AF6888" w:rsidP="00A272D3">
            <w:pPr>
              <w:spacing w:after="0"/>
              <w:rPr>
                <w:rFonts w:eastAsia="Calibri" w:cs="Times New Roman"/>
                <w:color w:val="000000"/>
                <w:sz w:val="20"/>
                <w:szCs w:val="20"/>
                <w:lang w:val="ka-GE"/>
              </w:rPr>
            </w:pPr>
            <w:r w:rsidRPr="007208E2">
              <w:rPr>
                <w:rFonts w:eastAsia="Calibri" w:cs="Times New Roman"/>
                <w:color w:val="000000"/>
                <w:sz w:val="20"/>
                <w:szCs w:val="20"/>
                <w:lang w:val="ka-GE"/>
              </w:rPr>
              <w:t>040030000.10.003.018446</w:t>
            </w:r>
          </w:p>
        </w:tc>
      </w:tr>
      <w:tr w:rsidR="00AF6888" w:rsidRPr="007208E2" w14:paraId="71B95B90" w14:textId="77777777" w:rsidTr="00A272D3">
        <w:trPr>
          <w:trHeight w:val="16"/>
          <w:jc w:val="center"/>
        </w:trPr>
        <w:tc>
          <w:tcPr>
            <w:tcW w:w="1343" w:type="dxa"/>
            <w:vAlign w:val="center"/>
          </w:tcPr>
          <w:p w14:paraId="5A36BFBA"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04/08/2015</w:t>
            </w:r>
          </w:p>
        </w:tc>
        <w:tc>
          <w:tcPr>
            <w:tcW w:w="6580" w:type="dxa"/>
            <w:vAlign w:val="center"/>
          </w:tcPr>
          <w:p w14:paraId="0166337E" w14:textId="77777777" w:rsidR="00AF6888" w:rsidRPr="007208E2" w:rsidRDefault="00AF6888" w:rsidP="00A272D3">
            <w:pPr>
              <w:spacing w:after="0"/>
              <w:jc w:val="center"/>
              <w:rPr>
                <w:rFonts w:eastAsia="Calibri" w:cs="Times New Roman"/>
                <w:color w:val="000000"/>
                <w:sz w:val="20"/>
                <w:szCs w:val="20"/>
                <w:u w:val="single"/>
                <w:lang w:val="ka-GE"/>
              </w:rPr>
            </w:pPr>
            <w:r w:rsidRPr="007208E2">
              <w:rPr>
                <w:rFonts w:eastAsia="Calibri" w:cs="Times New Roman"/>
                <w:color w:val="000000"/>
                <w:sz w:val="20"/>
                <w:szCs w:val="20"/>
                <w:u w:val="single"/>
                <w:lang w:val="ka-GE"/>
              </w:rPr>
              <w:t>საქართველოს გარემოსა და ბუნებრივი რესურსების დაცვის მინისტრის  №211 ბრძანება</w:t>
            </w:r>
          </w:p>
          <w:p w14:paraId="48D211FC"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ტექნიკური რეგლამენტი - „</w:t>
            </w:r>
            <w:r w:rsidRPr="007208E2">
              <w:rPr>
                <w:rFonts w:cs="Times New Roman"/>
                <w:sz w:val="20"/>
                <w:szCs w:val="20"/>
                <w:lang w:val="ka-GE"/>
              </w:rPr>
              <w:t>კომპანიის ნარჩენების მართვის გეგმის განხილვისა და შეთანხმების წესი“.</w:t>
            </w:r>
          </w:p>
        </w:tc>
        <w:tc>
          <w:tcPr>
            <w:tcW w:w="2407" w:type="dxa"/>
            <w:vAlign w:val="center"/>
          </w:tcPr>
          <w:p w14:paraId="3E08C6A4"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360160000.22.023.016334</w:t>
            </w:r>
          </w:p>
        </w:tc>
      </w:tr>
      <w:tr w:rsidR="00AF6888" w:rsidRPr="007208E2" w14:paraId="11E51AC5" w14:textId="77777777" w:rsidTr="00A272D3">
        <w:trPr>
          <w:trHeight w:val="16"/>
          <w:jc w:val="center"/>
        </w:trPr>
        <w:tc>
          <w:tcPr>
            <w:tcW w:w="1343" w:type="dxa"/>
            <w:vAlign w:val="center"/>
          </w:tcPr>
          <w:p w14:paraId="6EFAA948"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11/08/2015</w:t>
            </w:r>
          </w:p>
        </w:tc>
        <w:tc>
          <w:tcPr>
            <w:tcW w:w="6580" w:type="dxa"/>
            <w:vAlign w:val="center"/>
          </w:tcPr>
          <w:p w14:paraId="213D26AB"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№422 დადგენილება:</w:t>
            </w:r>
          </w:p>
          <w:p w14:paraId="42013D2C"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lang w:val="ka-GE"/>
              </w:rPr>
              <w:t>„</w:t>
            </w:r>
            <w:r w:rsidRPr="007208E2">
              <w:rPr>
                <w:rFonts w:cs="Sylfaen"/>
                <w:sz w:val="20"/>
                <w:szCs w:val="20"/>
                <w:lang w:val="ka-GE"/>
              </w:rPr>
              <w:t>ნარჩენების</w:t>
            </w:r>
            <w:r w:rsidRPr="007208E2">
              <w:rPr>
                <w:rFonts w:cs="Times New Roman"/>
                <w:sz w:val="20"/>
                <w:szCs w:val="20"/>
                <w:lang w:val="ka-GE"/>
              </w:rPr>
              <w:t xml:space="preserve"> </w:t>
            </w:r>
            <w:r w:rsidRPr="007208E2">
              <w:rPr>
                <w:rFonts w:cs="Sylfaen"/>
                <w:sz w:val="20"/>
                <w:szCs w:val="20"/>
                <w:lang w:val="ka-GE"/>
              </w:rPr>
              <w:t>აღრიცხვის</w:t>
            </w:r>
            <w:r w:rsidRPr="007208E2">
              <w:rPr>
                <w:rFonts w:cs="Times New Roman"/>
                <w:sz w:val="20"/>
                <w:szCs w:val="20"/>
                <w:lang w:val="ka-GE"/>
              </w:rPr>
              <w:t xml:space="preserve"> </w:t>
            </w:r>
            <w:r w:rsidRPr="007208E2">
              <w:rPr>
                <w:rFonts w:cs="Sylfaen"/>
                <w:sz w:val="20"/>
                <w:szCs w:val="20"/>
                <w:lang w:val="ka-GE"/>
              </w:rPr>
              <w:t>წარმოების</w:t>
            </w:r>
            <w:r w:rsidRPr="007208E2">
              <w:rPr>
                <w:rFonts w:cs="Times New Roman"/>
                <w:sz w:val="20"/>
                <w:szCs w:val="20"/>
                <w:lang w:val="ka-GE"/>
              </w:rPr>
              <w:t xml:space="preserve">, </w:t>
            </w:r>
            <w:r w:rsidRPr="007208E2">
              <w:rPr>
                <w:rFonts w:cs="Sylfaen"/>
                <w:sz w:val="20"/>
                <w:szCs w:val="20"/>
                <w:lang w:val="ka-GE"/>
              </w:rPr>
              <w:t>ანგარიშგების</w:t>
            </w:r>
            <w:r w:rsidRPr="007208E2">
              <w:rPr>
                <w:rFonts w:cs="Times New Roman"/>
                <w:sz w:val="20"/>
                <w:szCs w:val="20"/>
                <w:lang w:val="ka-GE"/>
              </w:rPr>
              <w:t xml:space="preserve"> </w:t>
            </w:r>
            <w:r w:rsidRPr="007208E2">
              <w:rPr>
                <w:rFonts w:cs="Sylfaen"/>
                <w:sz w:val="20"/>
                <w:szCs w:val="20"/>
                <w:lang w:val="ka-GE"/>
              </w:rPr>
              <w:t>ფორმისა</w:t>
            </w:r>
            <w:r w:rsidRPr="007208E2">
              <w:rPr>
                <w:rFonts w:cs="Times New Roman"/>
                <w:sz w:val="20"/>
                <w:szCs w:val="20"/>
                <w:lang w:val="ka-GE"/>
              </w:rPr>
              <w:t xml:space="preserve"> </w:t>
            </w:r>
            <w:r w:rsidRPr="007208E2">
              <w:rPr>
                <w:rFonts w:cs="Sylfaen"/>
                <w:sz w:val="20"/>
                <w:szCs w:val="20"/>
                <w:lang w:val="ka-GE"/>
              </w:rPr>
              <w:t>და</w:t>
            </w:r>
            <w:r w:rsidRPr="007208E2">
              <w:rPr>
                <w:rFonts w:cs="Times New Roman"/>
                <w:sz w:val="20"/>
                <w:szCs w:val="20"/>
                <w:lang w:val="ka-GE"/>
              </w:rPr>
              <w:t xml:space="preserve"> </w:t>
            </w:r>
            <w:r w:rsidRPr="007208E2">
              <w:rPr>
                <w:rFonts w:cs="Sylfaen"/>
                <w:sz w:val="20"/>
                <w:szCs w:val="20"/>
                <w:lang w:val="ka-GE"/>
              </w:rPr>
              <w:t>შინაარსის</w:t>
            </w:r>
            <w:r w:rsidRPr="007208E2">
              <w:rPr>
                <w:rFonts w:cs="Times New Roman"/>
                <w:sz w:val="20"/>
                <w:szCs w:val="20"/>
                <w:lang w:val="ka-GE"/>
              </w:rPr>
              <w:t xml:space="preserve"> </w:t>
            </w:r>
            <w:r w:rsidRPr="007208E2">
              <w:rPr>
                <w:rFonts w:cs="Sylfaen"/>
                <w:sz w:val="20"/>
                <w:szCs w:val="20"/>
                <w:lang w:val="ka-GE"/>
              </w:rPr>
              <w:t>შესახებ“</w:t>
            </w:r>
          </w:p>
        </w:tc>
        <w:tc>
          <w:tcPr>
            <w:tcW w:w="2407" w:type="dxa"/>
            <w:vAlign w:val="center"/>
          </w:tcPr>
          <w:p w14:paraId="44948CA9"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360100000.10.003.018808</w:t>
            </w:r>
          </w:p>
        </w:tc>
      </w:tr>
      <w:tr w:rsidR="00AF6888" w:rsidRPr="007208E2" w14:paraId="516EB9A8" w14:textId="77777777" w:rsidTr="00A272D3">
        <w:trPr>
          <w:trHeight w:val="776"/>
          <w:jc w:val="center"/>
        </w:trPr>
        <w:tc>
          <w:tcPr>
            <w:tcW w:w="1343" w:type="dxa"/>
            <w:vAlign w:val="center"/>
          </w:tcPr>
          <w:p w14:paraId="1D40B635"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17/08/2015</w:t>
            </w:r>
          </w:p>
        </w:tc>
        <w:tc>
          <w:tcPr>
            <w:tcW w:w="6580" w:type="dxa"/>
            <w:vAlign w:val="center"/>
          </w:tcPr>
          <w:p w14:paraId="569AE366"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N426 დადგენილება.</w:t>
            </w:r>
          </w:p>
          <w:p w14:paraId="0F129939"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p>
        </w:tc>
        <w:tc>
          <w:tcPr>
            <w:tcW w:w="2407" w:type="dxa"/>
            <w:vAlign w:val="center"/>
          </w:tcPr>
          <w:p w14:paraId="578CD907"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300230000.10.003.018812</w:t>
            </w:r>
          </w:p>
        </w:tc>
      </w:tr>
      <w:tr w:rsidR="00AF6888" w:rsidRPr="007208E2" w14:paraId="4FE763E2" w14:textId="77777777" w:rsidTr="00A272D3">
        <w:trPr>
          <w:trHeight w:val="776"/>
          <w:jc w:val="center"/>
        </w:trPr>
        <w:tc>
          <w:tcPr>
            <w:tcW w:w="1343" w:type="dxa"/>
            <w:vAlign w:val="center"/>
          </w:tcPr>
          <w:p w14:paraId="1FD55340"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01/04/2016</w:t>
            </w:r>
          </w:p>
        </w:tc>
        <w:tc>
          <w:tcPr>
            <w:tcW w:w="6580" w:type="dxa"/>
            <w:vAlign w:val="center"/>
          </w:tcPr>
          <w:p w14:paraId="55E78355"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№159 დადგენილება:</w:t>
            </w:r>
          </w:p>
          <w:p w14:paraId="2DA63FDA"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lang w:val="ka-GE"/>
              </w:rPr>
              <w:t>„</w:t>
            </w:r>
            <w:r w:rsidRPr="007208E2">
              <w:rPr>
                <w:rFonts w:cs="Sylfaen"/>
                <w:sz w:val="20"/>
                <w:szCs w:val="20"/>
                <w:lang w:val="ka-GE"/>
              </w:rPr>
              <w:t>მუნიციპალური</w:t>
            </w:r>
            <w:r w:rsidRPr="007208E2">
              <w:rPr>
                <w:rFonts w:cs="Times New Roman"/>
                <w:sz w:val="20"/>
                <w:szCs w:val="20"/>
                <w:lang w:val="ka-GE"/>
              </w:rPr>
              <w:t xml:space="preserve"> </w:t>
            </w:r>
            <w:r w:rsidRPr="007208E2">
              <w:rPr>
                <w:rFonts w:cs="Sylfaen"/>
                <w:sz w:val="20"/>
                <w:szCs w:val="20"/>
                <w:lang w:val="ka-GE"/>
              </w:rPr>
              <w:t>ნარჩენების</w:t>
            </w:r>
            <w:r w:rsidRPr="007208E2">
              <w:rPr>
                <w:rFonts w:cs="Times New Roman"/>
                <w:sz w:val="20"/>
                <w:szCs w:val="20"/>
                <w:lang w:val="ka-GE"/>
              </w:rPr>
              <w:t xml:space="preserve"> </w:t>
            </w:r>
            <w:r w:rsidRPr="007208E2">
              <w:rPr>
                <w:rFonts w:cs="Sylfaen"/>
                <w:sz w:val="20"/>
                <w:szCs w:val="20"/>
                <w:lang w:val="ka-GE"/>
              </w:rPr>
              <w:t>შეგროვებისა</w:t>
            </w:r>
            <w:r w:rsidRPr="007208E2">
              <w:rPr>
                <w:rFonts w:cs="Times New Roman"/>
                <w:sz w:val="20"/>
                <w:szCs w:val="20"/>
                <w:lang w:val="ka-GE"/>
              </w:rPr>
              <w:t xml:space="preserve"> </w:t>
            </w:r>
            <w:r w:rsidRPr="007208E2">
              <w:rPr>
                <w:rFonts w:cs="Sylfaen"/>
                <w:sz w:val="20"/>
                <w:szCs w:val="20"/>
                <w:lang w:val="ka-GE"/>
              </w:rPr>
              <w:t>და</w:t>
            </w:r>
            <w:r w:rsidRPr="007208E2">
              <w:rPr>
                <w:rFonts w:cs="Times New Roman"/>
                <w:sz w:val="20"/>
                <w:szCs w:val="20"/>
                <w:lang w:val="ka-GE"/>
              </w:rPr>
              <w:t xml:space="preserve"> </w:t>
            </w:r>
            <w:r w:rsidRPr="007208E2">
              <w:rPr>
                <w:rFonts w:cs="Sylfaen"/>
                <w:sz w:val="20"/>
                <w:szCs w:val="20"/>
                <w:lang w:val="ka-GE"/>
              </w:rPr>
              <w:t>დამუშავების</w:t>
            </w:r>
            <w:r w:rsidRPr="007208E2">
              <w:rPr>
                <w:rFonts w:cs="Times New Roman"/>
                <w:sz w:val="20"/>
                <w:szCs w:val="20"/>
                <w:lang w:val="ka-GE"/>
              </w:rPr>
              <w:t xml:space="preserve"> </w:t>
            </w:r>
            <w:r w:rsidRPr="007208E2">
              <w:rPr>
                <w:rFonts w:cs="Sylfaen"/>
                <w:sz w:val="20"/>
                <w:szCs w:val="20"/>
                <w:lang w:val="ka-GE"/>
              </w:rPr>
              <w:t>წესის</w:t>
            </w:r>
            <w:r w:rsidRPr="007208E2">
              <w:rPr>
                <w:rFonts w:cs="Times New Roman"/>
                <w:sz w:val="20"/>
                <w:szCs w:val="20"/>
                <w:lang w:val="ka-GE"/>
              </w:rPr>
              <w:t xml:space="preserve"> </w:t>
            </w:r>
            <w:r w:rsidRPr="007208E2">
              <w:rPr>
                <w:rFonts w:cs="Sylfaen"/>
                <w:sz w:val="20"/>
                <w:szCs w:val="20"/>
                <w:lang w:val="ka-GE"/>
              </w:rPr>
              <w:t>შესახებ</w:t>
            </w:r>
            <w:r w:rsidRPr="007208E2">
              <w:rPr>
                <w:rFonts w:cs="Times New Roman"/>
                <w:sz w:val="20"/>
                <w:szCs w:val="20"/>
                <w:lang w:val="ka-GE"/>
              </w:rPr>
              <w:t>“</w:t>
            </w:r>
          </w:p>
        </w:tc>
        <w:tc>
          <w:tcPr>
            <w:tcW w:w="2407" w:type="dxa"/>
            <w:vAlign w:val="center"/>
          </w:tcPr>
          <w:p w14:paraId="5DEC5E38"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300160070.10.003.019224</w:t>
            </w:r>
          </w:p>
        </w:tc>
      </w:tr>
      <w:tr w:rsidR="00AF6888" w:rsidRPr="007208E2" w14:paraId="1236506C" w14:textId="77777777" w:rsidTr="00A272D3">
        <w:trPr>
          <w:trHeight w:val="776"/>
          <w:jc w:val="center"/>
        </w:trPr>
        <w:tc>
          <w:tcPr>
            <w:tcW w:w="1343" w:type="dxa"/>
            <w:vAlign w:val="center"/>
          </w:tcPr>
          <w:p w14:paraId="7AEFB143" w14:textId="77777777" w:rsidR="00AF6888" w:rsidRPr="007208E2" w:rsidRDefault="00AF6888" w:rsidP="00A272D3">
            <w:pPr>
              <w:spacing w:after="0"/>
              <w:jc w:val="center"/>
              <w:rPr>
                <w:rFonts w:cs="Arial"/>
                <w:color w:val="000000"/>
                <w:sz w:val="21"/>
                <w:szCs w:val="21"/>
                <w:lang w:val="ka-GE"/>
              </w:rPr>
            </w:pPr>
            <w:r w:rsidRPr="007208E2">
              <w:rPr>
                <w:rFonts w:cs="Arial"/>
                <w:color w:val="000000"/>
                <w:sz w:val="21"/>
                <w:szCs w:val="21"/>
                <w:lang w:val="ka-GE"/>
              </w:rPr>
              <w:br/>
            </w:r>
            <w:r w:rsidRPr="007208E2">
              <w:rPr>
                <w:rFonts w:cs="Times New Roman"/>
                <w:color w:val="000000"/>
                <w:sz w:val="20"/>
                <w:szCs w:val="20"/>
                <w:lang w:val="ka-GE"/>
              </w:rPr>
              <w:t>29/03/2016</w:t>
            </w:r>
          </w:p>
          <w:p w14:paraId="58704136" w14:textId="77777777" w:rsidR="00AF6888" w:rsidRPr="007208E2" w:rsidRDefault="00AF6888" w:rsidP="00A272D3">
            <w:pPr>
              <w:spacing w:after="0"/>
              <w:jc w:val="center"/>
              <w:rPr>
                <w:rFonts w:cs="Times New Roman"/>
                <w:color w:val="000000"/>
                <w:sz w:val="20"/>
                <w:szCs w:val="20"/>
                <w:lang w:val="ka-GE"/>
              </w:rPr>
            </w:pPr>
          </w:p>
        </w:tc>
        <w:tc>
          <w:tcPr>
            <w:tcW w:w="6580" w:type="dxa"/>
            <w:vAlign w:val="center"/>
          </w:tcPr>
          <w:p w14:paraId="6582A7C8"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№144 დადგენილება:</w:t>
            </w:r>
          </w:p>
          <w:p w14:paraId="606B8476"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407" w:type="dxa"/>
            <w:vAlign w:val="center"/>
          </w:tcPr>
          <w:p w14:paraId="17C596C9"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360160000.10.003.019209</w:t>
            </w:r>
          </w:p>
        </w:tc>
      </w:tr>
      <w:tr w:rsidR="00AF6888" w:rsidRPr="007208E2" w14:paraId="1F6E547F" w14:textId="77777777" w:rsidTr="00A272D3">
        <w:trPr>
          <w:trHeight w:val="776"/>
          <w:jc w:val="center"/>
        </w:trPr>
        <w:tc>
          <w:tcPr>
            <w:tcW w:w="1343" w:type="dxa"/>
            <w:vAlign w:val="center"/>
          </w:tcPr>
          <w:p w14:paraId="48B809F0" w14:textId="77777777" w:rsidR="00AF6888" w:rsidRPr="007208E2" w:rsidRDefault="00AF6888" w:rsidP="00A272D3">
            <w:pPr>
              <w:spacing w:after="0"/>
              <w:jc w:val="center"/>
              <w:rPr>
                <w:rFonts w:cs="Arial"/>
                <w:color w:val="000000"/>
                <w:sz w:val="21"/>
                <w:szCs w:val="21"/>
                <w:lang w:val="ka-GE"/>
              </w:rPr>
            </w:pPr>
            <w:r w:rsidRPr="007208E2">
              <w:rPr>
                <w:rFonts w:cs="Arial"/>
                <w:color w:val="000000"/>
                <w:sz w:val="21"/>
                <w:szCs w:val="21"/>
                <w:lang w:val="ka-GE"/>
              </w:rPr>
              <w:br/>
            </w:r>
            <w:r w:rsidRPr="007208E2">
              <w:rPr>
                <w:rFonts w:cs="Times New Roman"/>
                <w:color w:val="000000"/>
                <w:sz w:val="20"/>
                <w:szCs w:val="20"/>
                <w:lang w:val="ka-GE"/>
              </w:rPr>
              <w:t>29/03/2016</w:t>
            </w:r>
          </w:p>
          <w:p w14:paraId="576219B2" w14:textId="77777777" w:rsidR="00AF6888" w:rsidRPr="007208E2" w:rsidRDefault="00AF6888" w:rsidP="00A272D3">
            <w:pPr>
              <w:spacing w:after="0"/>
              <w:jc w:val="center"/>
              <w:rPr>
                <w:rFonts w:cs="Arial"/>
                <w:color w:val="000000"/>
                <w:sz w:val="21"/>
                <w:szCs w:val="21"/>
                <w:lang w:val="ka-GE"/>
              </w:rPr>
            </w:pPr>
          </w:p>
        </w:tc>
        <w:tc>
          <w:tcPr>
            <w:tcW w:w="6580" w:type="dxa"/>
            <w:vAlign w:val="center"/>
          </w:tcPr>
          <w:p w14:paraId="6980B5E0"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№145 დადგენილება:</w:t>
            </w:r>
          </w:p>
          <w:p w14:paraId="09CE4804"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lang w:val="ka-GE"/>
              </w:rPr>
              <w:t>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p>
        </w:tc>
        <w:tc>
          <w:tcPr>
            <w:tcW w:w="2407" w:type="dxa"/>
            <w:vAlign w:val="center"/>
          </w:tcPr>
          <w:p w14:paraId="49AD7BAC"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360160000.10.003.019210</w:t>
            </w:r>
          </w:p>
        </w:tc>
      </w:tr>
      <w:tr w:rsidR="00AF6888" w:rsidRPr="007208E2" w14:paraId="79B94142" w14:textId="77777777" w:rsidTr="00A272D3">
        <w:trPr>
          <w:trHeight w:val="776"/>
          <w:jc w:val="center"/>
        </w:trPr>
        <w:tc>
          <w:tcPr>
            <w:tcW w:w="1343" w:type="dxa"/>
            <w:vAlign w:val="center"/>
          </w:tcPr>
          <w:p w14:paraId="66AC4BE6" w14:textId="77777777" w:rsidR="00AF6888" w:rsidRPr="007208E2" w:rsidRDefault="00AF6888" w:rsidP="00A272D3">
            <w:pPr>
              <w:spacing w:after="0"/>
              <w:jc w:val="center"/>
              <w:rPr>
                <w:rFonts w:cs="Arial"/>
                <w:color w:val="000000"/>
                <w:sz w:val="20"/>
                <w:szCs w:val="20"/>
                <w:lang w:val="ka-GE"/>
              </w:rPr>
            </w:pPr>
            <w:r w:rsidRPr="007208E2">
              <w:rPr>
                <w:rFonts w:cs="Arial"/>
                <w:color w:val="000000"/>
                <w:sz w:val="20"/>
                <w:szCs w:val="20"/>
                <w:lang w:val="ka-GE"/>
              </w:rPr>
              <w:t>29/03/2016</w:t>
            </w:r>
          </w:p>
        </w:tc>
        <w:tc>
          <w:tcPr>
            <w:tcW w:w="6580" w:type="dxa"/>
            <w:vAlign w:val="center"/>
          </w:tcPr>
          <w:p w14:paraId="7AE8A67F"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№143 დადგენილება:</w:t>
            </w:r>
          </w:p>
          <w:p w14:paraId="4A483E36"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ტექნიკური რეგლამენტი - ნარჩენების ტრანსპორტირების წესის დამტკიცების თაობაზე</w:t>
            </w:r>
          </w:p>
        </w:tc>
        <w:tc>
          <w:tcPr>
            <w:tcW w:w="2407" w:type="dxa"/>
            <w:vAlign w:val="center"/>
          </w:tcPr>
          <w:p w14:paraId="508782FF"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300160070.10.003.019208</w:t>
            </w:r>
          </w:p>
        </w:tc>
      </w:tr>
      <w:tr w:rsidR="00AF6888" w:rsidRPr="007208E2" w14:paraId="73ADAABC" w14:textId="77777777" w:rsidTr="00A272D3">
        <w:trPr>
          <w:trHeight w:val="776"/>
          <w:jc w:val="center"/>
        </w:trPr>
        <w:tc>
          <w:tcPr>
            <w:tcW w:w="1343" w:type="dxa"/>
            <w:vAlign w:val="center"/>
          </w:tcPr>
          <w:p w14:paraId="53096BE6" w14:textId="77777777" w:rsidR="00AF6888" w:rsidRPr="007208E2" w:rsidRDefault="00AF6888" w:rsidP="00A272D3">
            <w:pPr>
              <w:spacing w:after="0"/>
              <w:jc w:val="center"/>
              <w:rPr>
                <w:rFonts w:cs="Arial"/>
                <w:color w:val="333333"/>
                <w:sz w:val="20"/>
                <w:szCs w:val="20"/>
                <w:lang w:val="ka-GE"/>
              </w:rPr>
            </w:pPr>
            <w:r w:rsidRPr="007208E2">
              <w:rPr>
                <w:rFonts w:cs="Arial"/>
                <w:color w:val="000000"/>
                <w:sz w:val="20"/>
                <w:szCs w:val="20"/>
                <w:lang w:val="ka-GE"/>
              </w:rPr>
              <w:t>01/04/2016</w:t>
            </w:r>
          </w:p>
        </w:tc>
        <w:tc>
          <w:tcPr>
            <w:tcW w:w="6580" w:type="dxa"/>
            <w:vAlign w:val="center"/>
          </w:tcPr>
          <w:p w14:paraId="2B7D3830" w14:textId="77777777" w:rsidR="00AF6888" w:rsidRPr="007208E2" w:rsidRDefault="00AF6888" w:rsidP="00A272D3">
            <w:pPr>
              <w:spacing w:after="0"/>
              <w:jc w:val="center"/>
              <w:rPr>
                <w:rFonts w:cs="Times New Roman"/>
                <w:sz w:val="20"/>
                <w:szCs w:val="20"/>
                <w:u w:val="single"/>
                <w:lang w:val="ka-GE"/>
              </w:rPr>
            </w:pPr>
            <w:r w:rsidRPr="007208E2">
              <w:rPr>
                <w:rFonts w:cs="Times New Roman"/>
                <w:sz w:val="20"/>
                <w:szCs w:val="20"/>
                <w:u w:val="single"/>
                <w:lang w:val="ka-GE"/>
              </w:rPr>
              <w:t>საქართველოს მთავრობის №160 დადგენილება;</w:t>
            </w:r>
          </w:p>
          <w:p w14:paraId="7DE156E9" w14:textId="77777777" w:rsidR="00AF6888" w:rsidRPr="007208E2" w:rsidRDefault="00AF6888" w:rsidP="00A272D3">
            <w:pPr>
              <w:spacing w:after="0"/>
              <w:jc w:val="center"/>
              <w:rPr>
                <w:rFonts w:cs="Times New Roman"/>
                <w:sz w:val="20"/>
                <w:szCs w:val="20"/>
                <w:lang w:val="ka-GE"/>
              </w:rPr>
            </w:pPr>
            <w:r w:rsidRPr="007208E2">
              <w:rPr>
                <w:rFonts w:cs="Times New Roman"/>
                <w:sz w:val="20"/>
                <w:szCs w:val="20"/>
                <w:lang w:val="ka-GE"/>
              </w:rPr>
              <w:t>„ნარჩენების მართვის 2016-2030 წლების ეროვნული სტრატეგიისა და 2016-2013 წლების ეროვნული სამოქმედო გეგმის დამტკიცების შესახებ“</w:t>
            </w:r>
          </w:p>
        </w:tc>
        <w:tc>
          <w:tcPr>
            <w:tcW w:w="2407" w:type="dxa"/>
            <w:vAlign w:val="center"/>
          </w:tcPr>
          <w:p w14:paraId="48D021CE" w14:textId="77777777" w:rsidR="00AF6888" w:rsidRPr="007208E2" w:rsidRDefault="00AF6888" w:rsidP="00A272D3">
            <w:pPr>
              <w:spacing w:after="0"/>
              <w:jc w:val="center"/>
              <w:rPr>
                <w:rFonts w:eastAsia="Calibri" w:cs="Times New Roman"/>
                <w:sz w:val="20"/>
                <w:szCs w:val="20"/>
                <w:lang w:val="ka-GE"/>
              </w:rPr>
            </w:pPr>
            <w:r w:rsidRPr="007208E2">
              <w:rPr>
                <w:rFonts w:eastAsia="Calibri" w:cs="Times New Roman"/>
                <w:sz w:val="20"/>
                <w:szCs w:val="20"/>
                <w:lang w:val="ka-GE"/>
              </w:rPr>
              <w:t>360160000.10.003.019225</w:t>
            </w:r>
          </w:p>
        </w:tc>
      </w:tr>
    </w:tbl>
    <w:p w14:paraId="687BD266" w14:textId="444DE9DC" w:rsidR="007B1962" w:rsidRDefault="007B1962" w:rsidP="00AF6888">
      <w:pPr>
        <w:rPr>
          <w:lang w:val="ka-GE"/>
        </w:rPr>
      </w:pPr>
    </w:p>
    <w:p w14:paraId="7C116DFE" w14:textId="77777777" w:rsidR="007B1962" w:rsidRDefault="007B1962">
      <w:pPr>
        <w:spacing w:before="120"/>
        <w:jc w:val="both"/>
        <w:rPr>
          <w:lang w:val="ka-GE"/>
        </w:rPr>
      </w:pPr>
      <w:r>
        <w:rPr>
          <w:lang w:val="ka-GE"/>
        </w:rPr>
        <w:br w:type="page"/>
      </w:r>
    </w:p>
    <w:p w14:paraId="714386AB" w14:textId="507000F1" w:rsidR="002D01FE" w:rsidRPr="007208E2" w:rsidRDefault="002D01FE" w:rsidP="0052039E">
      <w:pPr>
        <w:pStyle w:val="Heading1"/>
        <w:rPr>
          <w:lang w:val="ka-GE"/>
        </w:rPr>
      </w:pPr>
      <w:bookmarkStart w:id="5" w:name="_Toc118113076"/>
      <w:r w:rsidRPr="007208E2">
        <w:rPr>
          <w:lang w:val="ka-GE"/>
        </w:rPr>
        <w:lastRenderedPageBreak/>
        <w:t xml:space="preserve">შპს „ჯი პი პი“-ს მიმდინარე საქმიანობის მოკლე </w:t>
      </w:r>
      <w:r w:rsidR="00751BC0">
        <w:rPr>
          <w:lang w:val="ka-GE"/>
        </w:rPr>
        <w:t>მოკლე მიმოხილვა</w:t>
      </w:r>
      <w:bookmarkEnd w:id="5"/>
    </w:p>
    <w:p w14:paraId="46923260" w14:textId="77777777" w:rsidR="002D01FE" w:rsidRPr="007208E2" w:rsidRDefault="002D01FE" w:rsidP="002D01FE">
      <w:pPr>
        <w:jc w:val="both"/>
        <w:rPr>
          <w:lang w:val="ka-GE"/>
        </w:rPr>
      </w:pPr>
      <w:r w:rsidRPr="007208E2">
        <w:rPr>
          <w:lang w:val="ka-GE"/>
        </w:rPr>
        <w:t xml:space="preserve">შპს „ჯი პი პი“-ს მიმდინარე საქმიანობა გულისხმობს საინკუბაციო კვერცხის წარმოებას კასპის მუნიციპალიტეტის სოფ. ნოსტეში და გამოჩეკას კასპის მუნიციპალიტეტის სოფ .ბარნაბიანთკარში არსებული ინკუბატორებში. არსებული ინკუბატორებიდან გამოჩეკილი (1 დღის) წიწილის შემოყვანა ხდება სოფელ ახალქალაქთან არსებულ ფრინველის სადგომში. სადგომში გამოზრდილი ქათმის გადაყვანა ხდება სოფ. კავთისხევში არსებულ სასაკლაოზე, რომლის შემდგომაც დამუშავებულ პროდუქციას უკეთდება რეალიზაცია. </w:t>
      </w:r>
    </w:p>
    <w:p w14:paraId="71A36836" w14:textId="77777777" w:rsidR="002D01FE" w:rsidRPr="007208E2" w:rsidRDefault="002D01FE" w:rsidP="002D01FE">
      <w:pPr>
        <w:pStyle w:val="Default"/>
        <w:spacing w:after="120"/>
        <w:jc w:val="both"/>
        <w:rPr>
          <w:sz w:val="22"/>
          <w:szCs w:val="22"/>
          <w:lang w:val="ka-GE"/>
        </w:rPr>
      </w:pPr>
      <w:r w:rsidRPr="007208E2">
        <w:rPr>
          <w:sz w:val="22"/>
          <w:szCs w:val="22"/>
          <w:lang w:val="ka-GE"/>
        </w:rPr>
        <w:t xml:space="preserve">ამრიგად, დაგეგმილი საქმიანობის მოკლე ტექნოლოგიური სქემა შეიძლება განვიხილოთ შემდეგი თანმიმდევრობით: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476"/>
        <w:gridCol w:w="1789"/>
        <w:gridCol w:w="440"/>
        <w:gridCol w:w="1603"/>
        <w:gridCol w:w="467"/>
        <w:gridCol w:w="1384"/>
      </w:tblGrid>
      <w:tr w:rsidR="002D01FE" w:rsidRPr="007208E2" w14:paraId="008339C9" w14:textId="77777777" w:rsidTr="00A272D3">
        <w:trPr>
          <w:trHeight w:val="305"/>
          <w:jc w:val="center"/>
        </w:trPr>
        <w:tc>
          <w:tcPr>
            <w:tcW w:w="1437" w:type="dxa"/>
          </w:tcPr>
          <w:p w14:paraId="24E1C991" w14:textId="77777777" w:rsidR="002D01FE" w:rsidRPr="007208E2" w:rsidRDefault="002D01FE" w:rsidP="00A272D3">
            <w:pPr>
              <w:pStyle w:val="Default"/>
              <w:jc w:val="center"/>
              <w:rPr>
                <w:sz w:val="20"/>
                <w:szCs w:val="22"/>
                <w:lang w:val="ka-GE"/>
              </w:rPr>
            </w:pPr>
            <w:r w:rsidRPr="007208E2">
              <w:rPr>
                <w:sz w:val="20"/>
                <w:szCs w:val="22"/>
                <w:lang w:val="ka-GE"/>
              </w:rPr>
              <w:t>ინკუბატორი</w:t>
            </w:r>
          </w:p>
        </w:tc>
        <w:tc>
          <w:tcPr>
            <w:tcW w:w="476" w:type="dxa"/>
          </w:tcPr>
          <w:p w14:paraId="04FE9386" w14:textId="77777777" w:rsidR="002D01FE" w:rsidRPr="007208E2" w:rsidRDefault="002D01FE" w:rsidP="00A272D3">
            <w:pPr>
              <w:pStyle w:val="Default"/>
              <w:jc w:val="center"/>
              <w:rPr>
                <w:sz w:val="20"/>
                <w:szCs w:val="22"/>
                <w:lang w:val="ka-GE"/>
              </w:rPr>
            </w:pPr>
            <w:r w:rsidRPr="007208E2">
              <w:rPr>
                <w:noProof/>
                <w:lang w:eastAsia="fr-FR"/>
              </w:rPr>
              <mc:AlternateContent>
                <mc:Choice Requires="wps">
                  <w:drawing>
                    <wp:anchor distT="0" distB="0" distL="114300" distR="114300" simplePos="0" relativeHeight="251662336" behindDoc="0" locked="0" layoutInCell="1" allowOverlap="1" wp14:anchorId="40BF31AC" wp14:editId="01E17A24">
                      <wp:simplePos x="0" y="0"/>
                      <wp:positionH relativeFrom="column">
                        <wp:posOffset>-59264</wp:posOffset>
                      </wp:positionH>
                      <wp:positionV relativeFrom="paragraph">
                        <wp:posOffset>36195</wp:posOffset>
                      </wp:positionV>
                      <wp:extent cx="351790" cy="124460"/>
                      <wp:effectExtent l="0" t="19050" r="29210" b="46990"/>
                      <wp:wrapNone/>
                      <wp:docPr id="3" name="Right Arrow 3"/>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cx="http://schemas.microsoft.com/office/drawing/2014/chartex">
                  <w:pict>
                    <v:shapetype w14:anchorId="284459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4.65pt;margin-top:2.85pt;width:27.7pt;height:9.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F7igIAAHcFAAAOAAAAZHJzL2Uyb0RvYy54bWysVFFPGzEMfp+0/xDlfVyvFBgVV1SBmCYh&#10;QMDEc8glvUi5OHPSXrtfPyd3PSqG9jCtD6lztj/bX2xfXG5byzYKgwFX8fJowplyEmrjVhX/8Xzz&#10;5StnIQpXCwtOVXynAr9cfP500fm5mkIDtlbICMSFeecr3sTo50URZKNaEY7AK0dKDdiKSFdcFTWK&#10;jtBbW0wnk9OiA6w9glQh0NfrXskXGV9rJeO91kFFZitOucV8Yj5f01ksLsR8hcI3Rg5piH/IohXG&#10;UdAR6lpEwdZo/oBqjUQIoOORhLYArY1UuQaqppy8q+apEV7lWoic4Eeawv+DlXebB2SmrvgxZ060&#10;9ESPZtVEtkSEjh0ngjof5mT35B9wuAUSU7VbjW36pzrYNpO6G0lV28gkfTw+Kc/OiXpJqnI6m51m&#10;0os3Z48hflPQsiRUHFP4HD0TKja3IVJYctgbpogBrKlvjLX5krpFXVlkG0HvLKRULk5T6uR1YFmk&#10;SvrcsxR3ViV/6x6VJhIo22kOmtvvPWDZqxpRqz7OyYR++yj7FHLMDJiQNWU4Yg8Ae8vDZMsBZrBP&#10;rip37+g8+VtifaWjR44MLo7OrXGAHwHYOEbu7Sn9A2qS+Ar1jloEoZ+d4OWNoYe6FSE+CKRhobel&#10;BRDv6dAWuorDIHHWAP766Huypx4mLWcdDV/Fw8+1QMWZ/e6ou8/L2SxNa77MTs6mdMFDzeuhxq3b&#10;K6B3L2nVeJnFZB/tXtQI7QvtiWWKSirhJMWuuIy4v1zFfinQppFqucxmNKFexFv35GUCT6ymFnze&#10;vgj0Q7dGavM72A+qmL9r1942eTpYriNok3v5jdeBb5ru3DjDJkrr4/Cerd725eI3AAAA//8DAFBL&#10;AwQUAAYACAAAACEAXDDGPN4AAAAGAQAADwAAAGRycy9kb3ducmV2LnhtbEyOS0/CQBSF9yb+h8k1&#10;cQdTiiDUTgkhKmHJw4TlpXNtG+fRzAxt8dc7rnR5ck6+8+WrQSvWkfONNQIm4wQYmdLKxlQCTse3&#10;0QKYD2gkKmtIwI08rIr7uxwzaXuzp+4QKhYhxmcooA6hzTj3ZU0a/di2ZGL3aZ3GEKOruHTYR7hW&#10;PE2SOdfYmPhQY0ubmsqvw1UL6LYKd9/H/c29v7Yf6832nPansxCPD8P6BVigIfyN4Vc/qkMRnS72&#10;aqRnSsBoOY1LAbNnYLF+mk+AXQSksynwIuf/9YsfAAAA//8DAFBLAQItABQABgAIAAAAIQC2gziS&#10;/gAAAOEBAAATAAAAAAAAAAAAAAAAAAAAAABbQ29udGVudF9UeXBlc10ueG1sUEsBAi0AFAAGAAgA&#10;AAAhADj9If/WAAAAlAEAAAsAAAAAAAAAAAAAAAAALwEAAF9yZWxzLy5yZWxzUEsBAi0AFAAGAAgA&#10;AAAhAFi3QXuKAgAAdwUAAA4AAAAAAAAAAAAAAAAALgIAAGRycy9lMm9Eb2MueG1sUEsBAi0AFAAG&#10;AAgAAAAhAFwwxjzeAAAABgEAAA8AAAAAAAAAAAAAAAAA5AQAAGRycy9kb3ducmV2LnhtbFBLBQYA&#10;AAAABAAEAPMAAADvBQAAAAA=&#10;" adj="17779" fillcolor="#ed7d31 [3205]" strokecolor="#1f4d78 [1604]" strokeweight="1pt"/>
                  </w:pict>
                </mc:Fallback>
              </mc:AlternateContent>
            </w:r>
          </w:p>
        </w:tc>
        <w:tc>
          <w:tcPr>
            <w:tcW w:w="1789" w:type="dxa"/>
          </w:tcPr>
          <w:p w14:paraId="356E38F9" w14:textId="77777777" w:rsidR="002D01FE" w:rsidRPr="007208E2" w:rsidRDefault="002D01FE" w:rsidP="00A272D3">
            <w:pPr>
              <w:pStyle w:val="Default"/>
              <w:jc w:val="center"/>
              <w:rPr>
                <w:sz w:val="20"/>
                <w:szCs w:val="22"/>
                <w:lang w:val="ka-GE"/>
              </w:rPr>
            </w:pPr>
            <w:r w:rsidRPr="007208E2">
              <w:rPr>
                <w:sz w:val="20"/>
                <w:szCs w:val="22"/>
                <w:lang w:val="ka-GE"/>
              </w:rPr>
              <w:t>ქათმის ფერმა</w:t>
            </w:r>
          </w:p>
        </w:tc>
        <w:tc>
          <w:tcPr>
            <w:tcW w:w="440" w:type="dxa"/>
          </w:tcPr>
          <w:p w14:paraId="608C7242" w14:textId="77777777" w:rsidR="002D01FE" w:rsidRPr="007208E2" w:rsidRDefault="002D01FE" w:rsidP="00A272D3">
            <w:pPr>
              <w:pStyle w:val="Default"/>
              <w:jc w:val="center"/>
              <w:rPr>
                <w:sz w:val="20"/>
                <w:szCs w:val="22"/>
                <w:lang w:val="ka-GE"/>
              </w:rPr>
            </w:pPr>
            <w:r w:rsidRPr="007208E2">
              <w:rPr>
                <w:noProof/>
                <w:lang w:eastAsia="fr-FR"/>
              </w:rPr>
              <mc:AlternateContent>
                <mc:Choice Requires="wps">
                  <w:drawing>
                    <wp:anchor distT="0" distB="0" distL="114300" distR="114300" simplePos="0" relativeHeight="251663360" behindDoc="0" locked="0" layoutInCell="1" allowOverlap="1" wp14:anchorId="421764B6" wp14:editId="167F655A">
                      <wp:simplePos x="0" y="0"/>
                      <wp:positionH relativeFrom="column">
                        <wp:posOffset>-56330</wp:posOffset>
                      </wp:positionH>
                      <wp:positionV relativeFrom="paragraph">
                        <wp:posOffset>36195</wp:posOffset>
                      </wp:positionV>
                      <wp:extent cx="351790" cy="124460"/>
                      <wp:effectExtent l="0" t="19050" r="29210" b="46990"/>
                      <wp:wrapNone/>
                      <wp:docPr id="4" name="Right Arrow 4"/>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cx="http://schemas.microsoft.com/office/drawing/2014/chartex">
                  <w:pict>
                    <v:shape w14:anchorId="79FF08EA" id="Right Arrow 4" o:spid="_x0000_s1026" type="#_x0000_t13" style="position:absolute;margin-left:-4.45pt;margin-top:2.85pt;width:27.7pt;height:9.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fniQIAAHcFAAAOAAAAZHJzL2Uyb0RvYy54bWysVEtv2zAMvg/YfxB0Xx1n7iuoUwQtOgwo&#10;2qLt0LMqS7EBWdQoJU7260fJjwZdscOwHBTKJD+Sn0heXO5aw7YKfQO25PnRjDNlJVSNXZf8x/PN&#10;lzPOfBC2EgasKvleeX65/PzponMLNYcaTKWQEYj1i86VvA7BLbLMy1q1wh+BU5aUGrAVga64zioU&#10;HaG3JpvPZidZB1g5BKm8p6/XvZIvE77WSoZ7rb0KzJSccgvpxHS+xjNbXojFGoWrGzmkIf4hi1Y0&#10;loJOUNciCLbB5g+otpEIHnQ4ktBmoHUjVaqBqsln76p5qoVTqRYix7uJJv//YOXd9gFZU5W84MyK&#10;lp7osVnXga0QoWNFJKhzfkF2T+4Bh5snMVa709jGf6qD7RKp+4lUtQtM0sevx/npOVEvSZXPi+Ik&#10;kZ69OTv04ZuClkWh5BjDp+iJULG99YHCksNoGCN6ME110xiTLrFb1JVBthX0zkJKZcM8pk5eB5ZZ&#10;rKTPPUlhb1T0N/ZRaSKBsp2noKn93gPmvaoWlerjHM/oN0YZU0gxE2BE1pThhD0AjJaHyeYDzGAf&#10;XVXq3sl59rfE+konjxQZbJic28YCfgRgwhS5t6f0D6iJ4itUe2oRhH52vJM3DT3UrfDhQSANC70t&#10;LYBwT4c20JUcBomzGvDXR9+jPfUwaTnraPhK7n9uBCrOzHdL3X2eF0Wc1nQpjk/ndMFDzeuhxm7a&#10;K6B3z2nVOJnEaB/MKGqE9oX2xCpGJZWwkmKXXAYcL1ehXwq0aaRarZIZTagT4dY+ORnBI6uxBZ93&#10;LwLd0K2B2vwOxkEVi3ft2ttGTwurTQDdpF5+43Xgm6Y7Nc6wieL6OLwnq7d9ufwNAAD//wMAUEsD&#10;BBQABgAIAAAAIQDIlg2K3QAAAAYBAAAPAAAAZHJzL2Rvd25yZXYueG1sTI7LTsMwFET3SPyDdZHY&#10;tQ6BlJLmpqoqoGLZB1KXbnybRPgR2W6S8vWYFSxHMzpziuWoFevJ+dYahIdpAoxMZWVraoTD/m0y&#10;B+aDMFIoawjhSh6W5e1NIXJpB7OlfhdqFiHG5wKhCaHLOfdVQ1r4qe3IxO5snRYhRldz6cQQ4Vrx&#10;NElmXIvWxIdGdLRuqPraXTRCv1Hi43u/vbr31+5ztd4c0+FwRLy/G1cLYIHG8DeGX/2oDmV0OtmL&#10;kZ4phMn8JS4RsmdgsX6aZcBOCGn2CLws+H/98gcAAP//AwBQSwECLQAUAAYACAAAACEAtoM4kv4A&#10;AADhAQAAEwAAAAAAAAAAAAAAAAAAAAAAW0NvbnRlbnRfVHlwZXNdLnhtbFBLAQItABQABgAIAAAA&#10;IQA4/SH/1gAAAJQBAAALAAAAAAAAAAAAAAAAAC8BAABfcmVscy8ucmVsc1BLAQItABQABgAIAAAA&#10;IQAo7ifniQIAAHcFAAAOAAAAAAAAAAAAAAAAAC4CAABkcnMvZTJvRG9jLnhtbFBLAQItABQABgAI&#10;AAAAIQDIlg2K3QAAAAYBAAAPAAAAAAAAAAAAAAAAAOMEAABkcnMvZG93bnJldi54bWxQSwUGAAAA&#10;AAQABADzAAAA7QUAAAAA&#10;" adj="17779" fillcolor="#ed7d31 [3205]" strokecolor="#1f4d78 [1604]" strokeweight="1pt"/>
                  </w:pict>
                </mc:Fallback>
              </mc:AlternateContent>
            </w:r>
          </w:p>
        </w:tc>
        <w:tc>
          <w:tcPr>
            <w:tcW w:w="1603" w:type="dxa"/>
          </w:tcPr>
          <w:p w14:paraId="07084AF6" w14:textId="77777777" w:rsidR="002D01FE" w:rsidRPr="007208E2" w:rsidRDefault="002D01FE" w:rsidP="00A272D3">
            <w:pPr>
              <w:pStyle w:val="Default"/>
              <w:jc w:val="center"/>
              <w:rPr>
                <w:sz w:val="20"/>
                <w:szCs w:val="22"/>
                <w:lang w:val="ka-GE"/>
              </w:rPr>
            </w:pPr>
            <w:r w:rsidRPr="007208E2">
              <w:rPr>
                <w:noProof/>
                <w:lang w:eastAsia="fr-FR"/>
              </w:rPr>
              <mc:AlternateContent>
                <mc:Choice Requires="wps">
                  <w:drawing>
                    <wp:anchor distT="0" distB="0" distL="114300" distR="114300" simplePos="0" relativeHeight="251664384" behindDoc="0" locked="0" layoutInCell="1" allowOverlap="1" wp14:anchorId="305FDFE6" wp14:editId="691D48DA">
                      <wp:simplePos x="0" y="0"/>
                      <wp:positionH relativeFrom="column">
                        <wp:posOffset>848960</wp:posOffset>
                      </wp:positionH>
                      <wp:positionV relativeFrom="paragraph">
                        <wp:posOffset>36195</wp:posOffset>
                      </wp:positionV>
                      <wp:extent cx="351790" cy="124460"/>
                      <wp:effectExtent l="0" t="19050" r="29210" b="46990"/>
                      <wp:wrapNone/>
                      <wp:docPr id="5" name="Right Arrow 5"/>
                      <wp:cNvGraphicFramePr/>
                      <a:graphic xmlns:a="http://schemas.openxmlformats.org/drawingml/2006/main">
                        <a:graphicData uri="http://schemas.microsoft.com/office/word/2010/wordprocessingShape">
                          <wps:wsp>
                            <wps:cNvSpPr/>
                            <wps:spPr>
                              <a:xfrm>
                                <a:off x="0" y="0"/>
                                <a:ext cx="351790" cy="12446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cx="http://schemas.microsoft.com/office/drawing/2014/chartex">
                  <w:pict>
                    <v:shape w14:anchorId="6774283B" id="Right Arrow 5" o:spid="_x0000_s1026" type="#_x0000_t13" style="position:absolute;margin-left:66.85pt;margin-top:2.85pt;width:27.7pt;height:9.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QigIAAHcFAAAOAAAAZHJzL2Uyb0RvYy54bWysVMFu2zAMvQ/YPwi6r46zpFuDOkXQosOA&#10;oi3aDj2rshQLkEWNUuJkXz9KdtygK3YYloNCmeQj+UTy/GLXWrZVGAy4ipcnE86Uk1Abt674j6fr&#10;T185C1G4WlhwquJ7FfjF8uOH884v1BQasLVCRiAuLDpf8SZGvyiKIBvVinACXjlSasBWRLriuqhR&#10;dITe2mI6mZwWHWDtEaQKgb5e9Uq+zPhaKxnvtA4qMltxyi3mE/P5ks5ieS4WaxS+MXJIQ/xDFq0w&#10;joKOUFciCrZB8wdUayRCAB1PJLQFaG2kyjVQNeXkTTWPjfAq10LkBD/SFP4frLzd3iMzdcXnnDnR&#10;0hM9mHUT2QoROjZPBHU+LMju0d/jcAskpmp3Gtv0T3WwXSZ1P5KqdpFJ+vh5Xn45I+olqcrpbHaa&#10;SS9enT2G+E1By5JQcUzhc/RMqNjehEhhyeFgmCIGsKa+NtbmS+oWdWmRbQW9s5BSuThNqZPXkWWR&#10;Kulzz1LcW5X8rXtQmkigbKc5aG6/t4Blr2pErfo48wn9DlEOKeSYGTAha8pwxB4ADpbHyZYDzGCf&#10;XFXu3tF58rfE+kpHjxwZXBydW+MA3wOwcYzc21P6R9Qk8QXqPbUIQj87wctrQw91I0K8F0jDQm9L&#10;CyDe0aEtdBWHQeKsAfz13vdkTz1MWs46Gr6Kh58bgYoz+91Rd5+Vs1ma1nyZzb9M6YLHmpdjjdu0&#10;l0DvXtKq8TKLyT7ag6gR2mfaE6sUlVTCSYpdcRnxcLmM/VKgTSPVapXNaEK9iDfu0csEnlhNLfi0&#10;exboh26N1Oa3cBhUsXjTrr1t8nSw2kTQJvfyK68D3zTduXGGTZTWx/E9W73uy+VvAAAA//8DAFBL&#10;AwQUAAYACAAAACEAWBQLsN8AAAAIAQAADwAAAGRycy9kb3ducmV2LnhtbEyPzU7DMBCE70i8g7VI&#10;3KjTRIU2jVNVFVBx7A9Sj9vYJBH2OrLdJOXpcU9wWo1mNPtNsRqNZr1yvrUkYDpJgCmqrGypFnA8&#10;vD3NgfmAJFFbUgKuysOqvL8rMJd2oJ3q96FmsYR8jgKaELqcc181yqCf2E5R9L6sMxiidDWXDodY&#10;bjRPk+SZG2wpfmiwU5tGVd/7ixHQbzV+/Bx2V/f+2n2uN9tTOhxPQjw+jOslsKDG8BeGG35EhzIy&#10;ne2FpGc66ix7iVEBs3hu/nwxBXYWkM4y4GXB/w8ofwEAAP//AwBQSwECLQAUAAYACAAAACEAtoM4&#10;kv4AAADhAQAAEwAAAAAAAAAAAAAAAAAAAAAAW0NvbnRlbnRfVHlwZXNdLnhtbFBLAQItABQABgAI&#10;AAAAIQA4/SH/1gAAAJQBAAALAAAAAAAAAAAAAAAAAC8BAABfcmVscy8ucmVsc1BLAQItABQABgAI&#10;AAAAIQAjR/uQigIAAHcFAAAOAAAAAAAAAAAAAAAAAC4CAABkcnMvZTJvRG9jLnhtbFBLAQItABQA&#10;BgAIAAAAIQBYFAuw3wAAAAgBAAAPAAAAAAAAAAAAAAAAAOQEAABkcnMvZG93bnJldi54bWxQSwUG&#10;AAAAAAQABADzAAAA8AUAAAAA&#10;" adj="17779" fillcolor="#ed7d31 [3205]" strokecolor="#1f4d78 [1604]" strokeweight="1pt"/>
                  </w:pict>
                </mc:Fallback>
              </mc:AlternateContent>
            </w:r>
            <w:r w:rsidRPr="007208E2">
              <w:rPr>
                <w:sz w:val="20"/>
                <w:szCs w:val="22"/>
                <w:lang w:val="ka-GE"/>
              </w:rPr>
              <w:t>სასაკლაო</w:t>
            </w:r>
          </w:p>
        </w:tc>
        <w:tc>
          <w:tcPr>
            <w:tcW w:w="467" w:type="dxa"/>
          </w:tcPr>
          <w:p w14:paraId="643071F1" w14:textId="77777777" w:rsidR="002D01FE" w:rsidRPr="007208E2" w:rsidRDefault="002D01FE" w:rsidP="00A272D3">
            <w:pPr>
              <w:pStyle w:val="Default"/>
              <w:jc w:val="center"/>
              <w:rPr>
                <w:sz w:val="20"/>
                <w:szCs w:val="22"/>
                <w:lang w:val="ka-GE"/>
              </w:rPr>
            </w:pPr>
          </w:p>
        </w:tc>
        <w:tc>
          <w:tcPr>
            <w:tcW w:w="1299" w:type="dxa"/>
          </w:tcPr>
          <w:p w14:paraId="31901BB2" w14:textId="77777777" w:rsidR="002D01FE" w:rsidRPr="007208E2" w:rsidRDefault="002D01FE" w:rsidP="00A272D3">
            <w:pPr>
              <w:pStyle w:val="Default"/>
              <w:jc w:val="center"/>
              <w:rPr>
                <w:sz w:val="20"/>
                <w:szCs w:val="22"/>
                <w:lang w:val="ka-GE"/>
              </w:rPr>
            </w:pPr>
            <w:r w:rsidRPr="007208E2">
              <w:rPr>
                <w:sz w:val="20"/>
                <w:szCs w:val="22"/>
                <w:lang w:val="ka-GE"/>
              </w:rPr>
              <w:t>რეალიზაცია</w:t>
            </w:r>
          </w:p>
        </w:tc>
      </w:tr>
    </w:tbl>
    <w:p w14:paraId="454C7763" w14:textId="77777777" w:rsidR="002D01FE" w:rsidRPr="007208E2" w:rsidRDefault="002D01FE" w:rsidP="002D01FE">
      <w:pPr>
        <w:spacing w:before="120" w:after="0"/>
        <w:jc w:val="both"/>
        <w:rPr>
          <w:lang w:val="ka-GE"/>
        </w:rPr>
      </w:pPr>
      <w:r w:rsidRPr="007208E2">
        <w:rPr>
          <w:lang w:val="ka-GE"/>
        </w:rPr>
        <w:t xml:space="preserve">ქათმის არსებული ფერმა გათვლილია 1 800 000 (მილიონ რვაასი ათასი) ცალი ქათმის წარმადობაზე წელიწადში, ხოლო სასაკლაოს წარმადობაა 150 დან - 1500-მდე ფრთა ქათამი საათში. ფერმასა და სასაკლაოში უსიამოვნო სუნის გავრცელების პრევენციის მიზნით და ასევე ტერიტორიის სადეზინფექციოდ გამოყენებულია სხვადასხვა ქიმიურ საშუალებები.            </w:t>
      </w:r>
    </w:p>
    <w:p w14:paraId="218CE09E" w14:textId="77777777" w:rsidR="002D01FE" w:rsidRPr="007208E2" w:rsidRDefault="002D01FE" w:rsidP="003216B2">
      <w:pPr>
        <w:pStyle w:val="ListParagraph"/>
        <w:numPr>
          <w:ilvl w:val="0"/>
          <w:numId w:val="3"/>
        </w:numPr>
        <w:spacing w:after="0"/>
        <w:jc w:val="both"/>
        <w:rPr>
          <w:lang w:val="ka-GE"/>
        </w:rPr>
      </w:pPr>
      <w:r w:rsidRPr="007208E2">
        <w:rPr>
          <w:lang w:val="ka-GE"/>
        </w:rPr>
        <w:t>დეზოტეკი U 500 - 20 ლ/თვეში;</w:t>
      </w:r>
    </w:p>
    <w:p w14:paraId="3491CF90" w14:textId="65EB3D36" w:rsidR="002D01FE" w:rsidRPr="007208E2" w:rsidRDefault="002D01FE" w:rsidP="003216B2">
      <w:pPr>
        <w:pStyle w:val="Default"/>
        <w:numPr>
          <w:ilvl w:val="0"/>
          <w:numId w:val="3"/>
        </w:numPr>
        <w:rPr>
          <w:sz w:val="22"/>
          <w:szCs w:val="22"/>
          <w:lang w:val="ka-GE"/>
        </w:rPr>
      </w:pPr>
      <w:r w:rsidRPr="007208E2">
        <w:rPr>
          <w:sz w:val="22"/>
          <w:szCs w:val="22"/>
          <w:lang w:val="ka-GE"/>
        </w:rPr>
        <w:t>დექსიდ 400 10-15 ლ/თვეში</w:t>
      </w:r>
      <w:r w:rsidR="007B1962">
        <w:rPr>
          <w:sz w:val="22"/>
          <w:szCs w:val="22"/>
          <w:lang w:val="ka-GE"/>
        </w:rPr>
        <w:t>.</w:t>
      </w:r>
    </w:p>
    <w:p w14:paraId="6CB36F51" w14:textId="77777777" w:rsidR="002D01FE" w:rsidRPr="007208E2" w:rsidRDefault="002D01FE" w:rsidP="007B1962">
      <w:pPr>
        <w:spacing w:before="120" w:after="0"/>
        <w:jc w:val="both"/>
        <w:rPr>
          <w:lang w:val="ka-GE"/>
        </w:rPr>
      </w:pPr>
      <w:r w:rsidRPr="007208E2">
        <w:rPr>
          <w:lang w:val="ka-GE"/>
        </w:rPr>
        <w:t>მეფრინველეობის ფერმის ტერიტორიაზე მოწყობილია შემდეგი ობიექტები:</w:t>
      </w:r>
    </w:p>
    <w:p w14:paraId="3AC267B8" w14:textId="77777777" w:rsidR="002D01FE" w:rsidRPr="007208E2" w:rsidRDefault="002D01FE" w:rsidP="002D01FE">
      <w:pPr>
        <w:spacing w:after="0"/>
        <w:ind w:left="426"/>
        <w:jc w:val="both"/>
        <w:rPr>
          <w:lang w:val="ka-GE"/>
        </w:rPr>
      </w:pPr>
      <w:r w:rsidRPr="007208E2">
        <w:rPr>
          <w:lang w:val="ka-GE"/>
        </w:rPr>
        <w:t>1. საოფისე შენობა;</w:t>
      </w:r>
    </w:p>
    <w:p w14:paraId="4F11C9E5" w14:textId="77777777" w:rsidR="002D01FE" w:rsidRPr="007208E2" w:rsidRDefault="002D01FE" w:rsidP="002D01FE">
      <w:pPr>
        <w:spacing w:after="0"/>
        <w:ind w:left="426"/>
        <w:jc w:val="both"/>
        <w:rPr>
          <w:lang w:val="ka-GE"/>
        </w:rPr>
      </w:pPr>
      <w:r w:rsidRPr="007208E2">
        <w:rPr>
          <w:lang w:val="ka-GE"/>
        </w:rPr>
        <w:t>2. 8 ერთეული საფრინველე;</w:t>
      </w:r>
    </w:p>
    <w:p w14:paraId="787B3E0A" w14:textId="77777777" w:rsidR="002D01FE" w:rsidRPr="007208E2" w:rsidRDefault="002D01FE" w:rsidP="002D01FE">
      <w:pPr>
        <w:spacing w:after="0"/>
        <w:ind w:left="426"/>
        <w:jc w:val="both"/>
        <w:rPr>
          <w:lang w:val="ka-GE"/>
        </w:rPr>
      </w:pPr>
      <w:r w:rsidRPr="007208E2">
        <w:rPr>
          <w:lang w:val="ka-GE"/>
        </w:rPr>
        <w:t>3. სასაწყობე;</w:t>
      </w:r>
    </w:p>
    <w:p w14:paraId="6C6A84C8" w14:textId="50C37868" w:rsidR="002D01FE" w:rsidRPr="007208E2" w:rsidRDefault="002F1F89" w:rsidP="002D01FE">
      <w:pPr>
        <w:spacing w:after="0"/>
        <w:ind w:left="426"/>
        <w:jc w:val="both"/>
        <w:rPr>
          <w:lang w:val="ka-GE"/>
        </w:rPr>
      </w:pPr>
      <w:r>
        <w:rPr>
          <w:lang w:val="ka-GE"/>
        </w:rPr>
        <w:t>4</w:t>
      </w:r>
      <w:r w:rsidR="002D01FE" w:rsidRPr="007208E2">
        <w:rPr>
          <w:lang w:val="ka-GE"/>
        </w:rPr>
        <w:t>. საქვაბე;</w:t>
      </w:r>
    </w:p>
    <w:p w14:paraId="4D74E18B" w14:textId="6F2C431C" w:rsidR="002D01FE" w:rsidRPr="007208E2" w:rsidRDefault="002F1F89" w:rsidP="002D01FE">
      <w:pPr>
        <w:spacing w:after="0"/>
        <w:ind w:left="426"/>
        <w:jc w:val="both"/>
        <w:rPr>
          <w:lang w:val="ka-GE"/>
        </w:rPr>
      </w:pPr>
      <w:r>
        <w:rPr>
          <w:lang w:val="ka-GE"/>
        </w:rPr>
        <w:t>5</w:t>
      </w:r>
      <w:r w:rsidR="002D01FE" w:rsidRPr="007208E2">
        <w:rPr>
          <w:lang w:val="ka-GE"/>
        </w:rPr>
        <w:t>. საგენერატორო;</w:t>
      </w:r>
    </w:p>
    <w:p w14:paraId="17FD7920" w14:textId="7190BE89" w:rsidR="002D01FE" w:rsidRPr="007208E2" w:rsidRDefault="002F1F89" w:rsidP="002D01FE">
      <w:pPr>
        <w:spacing w:after="0"/>
        <w:ind w:left="426"/>
        <w:jc w:val="both"/>
        <w:rPr>
          <w:lang w:val="ka-GE"/>
        </w:rPr>
      </w:pPr>
      <w:r>
        <w:rPr>
          <w:lang w:val="ka-GE"/>
        </w:rPr>
        <w:t>6</w:t>
      </w:r>
      <w:r w:rsidR="002D01FE" w:rsidRPr="007208E2">
        <w:rPr>
          <w:lang w:val="ka-GE"/>
        </w:rPr>
        <w:t>. წყლის სატუმბი ნაგებობა;</w:t>
      </w:r>
    </w:p>
    <w:p w14:paraId="721C7C1E" w14:textId="35086CA9" w:rsidR="002D01FE" w:rsidRPr="007208E2" w:rsidRDefault="002F1F89" w:rsidP="002D01FE">
      <w:pPr>
        <w:spacing w:after="0"/>
        <w:ind w:left="426"/>
        <w:jc w:val="both"/>
        <w:rPr>
          <w:lang w:val="ka-GE"/>
        </w:rPr>
      </w:pPr>
      <w:r>
        <w:rPr>
          <w:lang w:val="ka-GE"/>
        </w:rPr>
        <w:t>7</w:t>
      </w:r>
      <w:r w:rsidR="002D01FE" w:rsidRPr="007208E2">
        <w:rPr>
          <w:lang w:val="ka-GE"/>
        </w:rPr>
        <w:t>. დამხმარე ნაგებობა;</w:t>
      </w:r>
    </w:p>
    <w:p w14:paraId="49D26D47" w14:textId="5604275B" w:rsidR="002D01FE" w:rsidRPr="007208E2" w:rsidRDefault="002F1F89" w:rsidP="002D01FE">
      <w:pPr>
        <w:spacing w:after="0"/>
        <w:ind w:left="426"/>
        <w:jc w:val="both"/>
        <w:rPr>
          <w:lang w:val="ka-GE"/>
        </w:rPr>
      </w:pPr>
      <w:r>
        <w:rPr>
          <w:lang w:val="ka-GE"/>
        </w:rPr>
        <w:t>8</w:t>
      </w:r>
      <w:r w:rsidR="002D01FE" w:rsidRPr="007208E2">
        <w:rPr>
          <w:lang w:val="ka-GE"/>
        </w:rPr>
        <w:t>. ავტოსადგომი</w:t>
      </w:r>
      <w:r>
        <w:rPr>
          <w:lang w:val="ka-GE"/>
        </w:rPr>
        <w:t xml:space="preserve"> და სხვა.</w:t>
      </w:r>
    </w:p>
    <w:p w14:paraId="0C1382CD" w14:textId="490AFA99" w:rsidR="00751BC0" w:rsidRPr="00751BC0" w:rsidRDefault="00751BC0" w:rsidP="00751BC0">
      <w:pPr>
        <w:spacing w:before="120"/>
        <w:jc w:val="both"/>
        <w:rPr>
          <w:rFonts w:eastAsia="Calibri" w:cs="Arial"/>
          <w:lang w:val="ka-GE"/>
        </w:rPr>
      </w:pPr>
      <w:r w:rsidRPr="00751BC0">
        <w:rPr>
          <w:rFonts w:eastAsia="Calibri" w:cs="Arial"/>
          <w:lang w:val="ka-GE"/>
        </w:rPr>
        <w:t>ფერმის ტერიტორიაზე ფრინველთა საკვების მომზადება არ ხდება, საჭირო რაოდენობის საკვების შემოტანა ხორციელდება მზა სახით, დახურული ავტოსატრანსპორტო საშუალებებით, შპს „ჯი პი პი“-ს საკუთრებაში არსებული სოფ.ნოსტეში მდებარე ფერმიდან. საკვების შესანახად ფერმის ტერიტორიაზე თითოეულ საფრინველესთან მოწყობილია 1 ცალი 15 ტ ტევადობის სილოსი. სულ თვეში საჭირო</w:t>
      </w:r>
      <w:r>
        <w:rPr>
          <w:rFonts w:eastAsia="Calibri" w:cs="Arial"/>
          <w:lang w:val="ka-GE"/>
        </w:rPr>
        <w:t>ა</w:t>
      </w:r>
      <w:r w:rsidRPr="00751BC0">
        <w:rPr>
          <w:rFonts w:eastAsia="Calibri" w:cs="Arial"/>
          <w:lang w:val="ka-GE"/>
        </w:rPr>
        <w:t xml:space="preserve"> დაახლოებით 600-700 ტონა საკვები. საკვების მოსამზადებელი ქარხნიდან (აღნიშნული ქარხანა არ მდებარეობს ფერმის ტერიტორიაზე) სილოსებში საკვები იტვირთება სპეციალური საკვებმზიდი მანქანის საშუალებით, სპირალური შნეკის მეშვეობით კი ხდება სილოსებში გადატანა. ავტომატიზირებულია ასევე სილოსებიდან საფრინველეებში საკვების შეტანაც.</w:t>
      </w:r>
    </w:p>
    <w:p w14:paraId="638DB322" w14:textId="5BBEDC94" w:rsidR="00751BC0" w:rsidRPr="00751BC0" w:rsidRDefault="00751BC0" w:rsidP="00751BC0">
      <w:pPr>
        <w:spacing w:before="120"/>
        <w:jc w:val="both"/>
        <w:rPr>
          <w:rFonts w:eastAsia="Calibri" w:cs="Arial"/>
          <w:lang w:val="ka-GE"/>
        </w:rPr>
      </w:pPr>
      <w:r w:rsidRPr="00751BC0">
        <w:rPr>
          <w:rFonts w:eastAsia="Calibri" w:cs="Arial"/>
          <w:lang w:val="ka-GE"/>
        </w:rPr>
        <w:t>ფერმის ტერიტორიაზე ფრინველის სკორეს საცავი მოწყობილი არ არის. ფრინველი გამოზრდის ყოველი ციკლის დამთავრების შემდეგ ხდება, საფრინველეს დასუფთავება, სკორე და ნახერხის ნარევ</w:t>
      </w:r>
      <w:r>
        <w:rPr>
          <w:rFonts w:eastAsia="Calibri" w:cs="Arial"/>
          <w:lang w:val="ka-GE"/>
        </w:rPr>
        <w:t>ი</w:t>
      </w:r>
      <w:r w:rsidRPr="00751BC0">
        <w:rPr>
          <w:rFonts w:eastAsia="Calibri" w:cs="Arial"/>
          <w:lang w:val="ka-GE"/>
        </w:rPr>
        <w:t xml:space="preserve"> დაუყოვნებლივ </w:t>
      </w:r>
      <w:r>
        <w:rPr>
          <w:rFonts w:eastAsia="Calibri" w:cs="Arial"/>
          <w:lang w:val="ka-GE"/>
        </w:rPr>
        <w:t xml:space="preserve">გაიტანება ტერიტორიიდან. </w:t>
      </w:r>
    </w:p>
    <w:p w14:paraId="5AD7750E" w14:textId="41369B93" w:rsidR="00864A05" w:rsidRPr="007208E2" w:rsidRDefault="00864A05" w:rsidP="007B1962">
      <w:pPr>
        <w:spacing w:before="120" w:after="0"/>
        <w:jc w:val="both"/>
        <w:rPr>
          <w:lang w:val="ka-GE"/>
        </w:rPr>
      </w:pPr>
      <w:r w:rsidRPr="007208E2">
        <w:rPr>
          <w:lang w:val="ka-GE"/>
        </w:rPr>
        <w:t>შპს „ჯი</w:t>
      </w:r>
      <w:r w:rsidR="007B1962">
        <w:rPr>
          <w:lang w:val="ka-GE"/>
        </w:rPr>
        <w:t xml:space="preserve"> </w:t>
      </w:r>
      <w:r w:rsidRPr="007208E2">
        <w:rPr>
          <w:lang w:val="ka-GE"/>
        </w:rPr>
        <w:t>პი</w:t>
      </w:r>
      <w:r w:rsidR="007B1962">
        <w:rPr>
          <w:lang w:val="ka-GE"/>
        </w:rPr>
        <w:t xml:space="preserve"> </w:t>
      </w:r>
      <w:r w:rsidRPr="007208E2">
        <w:rPr>
          <w:lang w:val="ka-GE"/>
        </w:rPr>
        <w:t>პი</w:t>
      </w:r>
      <w:r w:rsidR="007B1962">
        <w:rPr>
          <w:lang w:val="ka-GE"/>
        </w:rPr>
        <w:t>“-</w:t>
      </w:r>
      <w:r w:rsidRPr="007208E2">
        <w:rPr>
          <w:lang w:val="ka-GE"/>
        </w:rPr>
        <w:t>ს</w:t>
      </w:r>
      <w:r w:rsidR="007B1962">
        <w:rPr>
          <w:lang w:val="ka-GE"/>
        </w:rPr>
        <w:t xml:space="preserve"> </w:t>
      </w:r>
      <w:r w:rsidRPr="007208E2">
        <w:rPr>
          <w:lang w:val="ka-GE"/>
        </w:rPr>
        <w:t>დაგეგმილი საქმიანობა</w:t>
      </w:r>
      <w:r w:rsidR="00751BC0">
        <w:rPr>
          <w:lang w:val="ka-GE"/>
        </w:rPr>
        <w:t xml:space="preserve">, ანუ ახალი ფერმის ექსპლუატაცია </w:t>
      </w:r>
      <w:r w:rsidRPr="007208E2">
        <w:rPr>
          <w:lang w:val="ka-GE"/>
        </w:rPr>
        <w:t>სწორედ აღნიშნული სქემით გახორციელდება.</w:t>
      </w:r>
    </w:p>
    <w:p w14:paraId="1ADCC970" w14:textId="77777777" w:rsidR="00864A05" w:rsidRPr="008C6E41" w:rsidRDefault="00864A05" w:rsidP="00864A05">
      <w:pPr>
        <w:spacing w:after="0"/>
        <w:jc w:val="both"/>
      </w:pPr>
    </w:p>
    <w:p w14:paraId="0514D896" w14:textId="77777777" w:rsidR="00751BC0" w:rsidRPr="00751BC0" w:rsidRDefault="00751BC0" w:rsidP="00751BC0">
      <w:pPr>
        <w:spacing w:before="120"/>
        <w:jc w:val="both"/>
        <w:rPr>
          <w:rFonts w:eastAsia="Calibri" w:cs="Arial"/>
          <w:b/>
          <w:lang w:val="ka-GE"/>
        </w:rPr>
      </w:pPr>
      <w:r w:rsidRPr="00751BC0">
        <w:rPr>
          <w:rFonts w:eastAsia="Calibri" w:cs="Arial"/>
          <w:b/>
          <w:lang w:val="ka-GE"/>
        </w:rPr>
        <w:t>ფრინველთა სასაკლაო:</w:t>
      </w:r>
    </w:p>
    <w:p w14:paraId="0BC59E7B" w14:textId="77777777" w:rsidR="00751BC0" w:rsidRPr="00751BC0" w:rsidRDefault="00751BC0" w:rsidP="00751BC0">
      <w:pPr>
        <w:spacing w:before="120"/>
        <w:jc w:val="both"/>
        <w:rPr>
          <w:rFonts w:eastAsia="Calibri" w:cs="Arial"/>
          <w:lang w:val="ka-GE"/>
        </w:rPr>
      </w:pPr>
      <w:r w:rsidRPr="00751BC0">
        <w:rPr>
          <w:rFonts w:eastAsia="Calibri" w:cs="Arial"/>
          <w:lang w:val="ka-GE"/>
        </w:rPr>
        <w:t>როგორც აღინიშნა, ფრინველთა სასაკლაო მდებარეობს სოფ.კავთისხევის მიმდებარე ტერიტორიაზე. ნაკვეთის საკადასტრო კოდია - 67.08.36.446, აღნიშნული ნაკვეთი წარმოადგენს შპს „ჯი პი პი“-ს კერძო საკუთრებას.</w:t>
      </w:r>
    </w:p>
    <w:p w14:paraId="375D79B3" w14:textId="77777777" w:rsidR="00751BC0" w:rsidRPr="00751BC0" w:rsidRDefault="00751BC0" w:rsidP="00751BC0">
      <w:pPr>
        <w:spacing w:before="120"/>
        <w:jc w:val="both"/>
        <w:rPr>
          <w:rFonts w:eastAsia="Calibri" w:cs="Arial"/>
          <w:lang w:val="ka-GE"/>
        </w:rPr>
      </w:pPr>
      <w:r w:rsidRPr="00751BC0">
        <w:rPr>
          <w:rFonts w:eastAsia="Calibri" w:cs="Arial"/>
          <w:lang w:val="ka-GE"/>
        </w:rPr>
        <w:lastRenderedPageBreak/>
        <w:t>ტერიტორიაზე განთავსებულია შემდეგი ინფრასტრუქტურა: სასაკლაოს ტექნოლოგიური ციკლისა და ადმინისტრაციული შენობები, მცირე ფართობის სხვადასხვა დამხმარე შენობები,  სამეურნეო-საყოფაცხოვრებო და საწარმოო ჩამდინარე წყლების გამწმენდი ნაგებობები.</w:t>
      </w:r>
    </w:p>
    <w:p w14:paraId="18129787" w14:textId="77777777" w:rsidR="00751BC0" w:rsidRPr="00751BC0" w:rsidRDefault="00751BC0" w:rsidP="00751BC0">
      <w:pPr>
        <w:spacing w:before="120"/>
        <w:jc w:val="both"/>
        <w:rPr>
          <w:rFonts w:eastAsia="Calibri" w:cs="Arial"/>
          <w:lang w:val="ka-GE"/>
        </w:rPr>
      </w:pPr>
      <w:r w:rsidRPr="00751BC0">
        <w:rPr>
          <w:rFonts w:eastAsia="Calibri" w:cs="Arial"/>
          <w:lang w:val="ka-GE"/>
        </w:rPr>
        <w:t xml:space="preserve">სასაკლაოზე საქმიანობა მიმდინარეობს შემდეგი სქემით: </w:t>
      </w:r>
    </w:p>
    <w:p w14:paraId="1C4BE52B" w14:textId="77777777" w:rsidR="00751BC0" w:rsidRPr="00751BC0" w:rsidRDefault="00751BC0" w:rsidP="00751BC0">
      <w:pPr>
        <w:spacing w:before="120"/>
        <w:jc w:val="both"/>
        <w:rPr>
          <w:rFonts w:eastAsia="Calibri" w:cs="Arial"/>
          <w:lang w:val="ka-GE"/>
        </w:rPr>
      </w:pPr>
      <w:r w:rsidRPr="00751BC0">
        <w:rPr>
          <w:rFonts w:eastAsia="Calibri" w:cs="Arial"/>
          <w:lang w:val="ka-GE"/>
        </w:rPr>
        <w:t xml:space="preserve">35-42 დღის ასაკში ბროილერი ფერმიდან სპეციალური მანქანითა და სპეციალური ყუთებით იგზავნება სასაკლაოში. ფრინველის დასაკლავი ხაზი ავტომატიზირებულია. სასაკლაოში ხდება ფრინველის დაკვლა, გაპუტვა და გამოშიგვნა. შემდეგ სპეციალურად განკუთვნილი ურიკებით ხდება შესაბამის ოთახებში გადანაწილება: თავდაპირველად გადადის დასამუშავებლად, დასანაწევრებლად, შესაფუთად. შემდეგ კი შესაბამის მაცივრებში გასაცივებლად (+2 - +3 </w:t>
      </w:r>
      <w:r w:rsidRPr="00751BC0">
        <w:rPr>
          <w:rFonts w:ascii="Times New Roman" w:eastAsia="Calibri" w:hAnsi="Times New Roman" w:cs="Times New Roman"/>
          <w:lang w:val="ka-GE"/>
        </w:rPr>
        <w:t>℃</w:t>
      </w:r>
      <w:r w:rsidRPr="00751BC0">
        <w:rPr>
          <w:rFonts w:eastAsia="Calibri" w:cs="Arial"/>
          <w:lang w:val="ka-GE"/>
        </w:rPr>
        <w:t xml:space="preserve"> გრადუსი) და ბოლოს გასაყინად (-40 </w:t>
      </w:r>
      <w:r w:rsidRPr="00751BC0">
        <w:rPr>
          <w:rFonts w:ascii="Times New Roman" w:eastAsia="Calibri" w:hAnsi="Times New Roman" w:cs="Times New Roman"/>
          <w:lang w:val="ka-GE"/>
        </w:rPr>
        <w:t>℃</w:t>
      </w:r>
      <w:r w:rsidRPr="00751BC0">
        <w:rPr>
          <w:rFonts w:eastAsia="Calibri" w:cs="Arial"/>
          <w:lang w:val="ka-GE"/>
        </w:rPr>
        <w:t xml:space="preserve"> -მდე ), საიდანაც ხდება უკვე სარეალიზაციოდ გაშვება.</w:t>
      </w:r>
    </w:p>
    <w:p w14:paraId="26A37545" w14:textId="77777777" w:rsidR="00751BC0" w:rsidRPr="00751BC0" w:rsidRDefault="00751BC0" w:rsidP="00751BC0">
      <w:pPr>
        <w:jc w:val="both"/>
        <w:rPr>
          <w:rFonts w:eastAsia="Calibri" w:cs="Arial"/>
          <w:lang w:val="ka-GE"/>
        </w:rPr>
      </w:pPr>
      <w:r w:rsidRPr="00751BC0">
        <w:rPr>
          <w:rFonts w:eastAsia="Calibri" w:cs="Arial"/>
          <w:lang w:val="ka-GE"/>
        </w:rPr>
        <w:t>ფრინველთა სასაკლაოს ტექნოლოგიური ციკლი მოწყობილია კომპანია „BAYLE“ COMPACT 1500-ის ბაზაზე. შერჩეული ტექნოლოგიური ციკლი არის ავტომატიზირებული ადამიანის მინიმალური ჩართულობის საჭიროებით.</w:t>
      </w:r>
    </w:p>
    <w:p w14:paraId="67D698F4" w14:textId="77777777" w:rsidR="00751BC0" w:rsidRPr="00751BC0" w:rsidRDefault="00751BC0" w:rsidP="00751BC0">
      <w:pPr>
        <w:jc w:val="both"/>
        <w:rPr>
          <w:rFonts w:eastAsia="Calibri" w:cs="Arial"/>
          <w:lang w:val="ka-GE"/>
        </w:rPr>
      </w:pPr>
      <w:r w:rsidRPr="00751BC0">
        <w:rPr>
          <w:rFonts w:eastAsia="Calibri" w:cs="Arial"/>
          <w:lang w:val="ka-GE"/>
        </w:rPr>
        <w:t>ტექნოლოგიური ხაზი აღჭურვილია წყლის როგორც გაცხელების, ასევე გაციების სისტემით, ტექნოლოგია ასევე უზრუნველყოფს ქათმის ბუმბულისგან გასუფთავებას. წყლის სისტემის მართვა გათვალისწინებულია დანადგარზე სპეციალური ეკრანების საშუალებით. დანადგარს შეუძლია 150 დან - 6000-მდე ფრინველის დამუშავება საათში.</w:t>
      </w:r>
    </w:p>
    <w:p w14:paraId="2EB6AE05" w14:textId="77777777" w:rsidR="00751BC0" w:rsidRPr="00751BC0" w:rsidRDefault="00751BC0" w:rsidP="00751BC0">
      <w:pPr>
        <w:jc w:val="both"/>
        <w:rPr>
          <w:rFonts w:eastAsia="Calibri" w:cs="Arial"/>
          <w:lang w:val="ka-GE"/>
        </w:rPr>
      </w:pPr>
      <w:r w:rsidRPr="00751BC0">
        <w:rPr>
          <w:rFonts w:eastAsia="Calibri" w:cs="Arial"/>
          <w:lang w:val="ka-GE"/>
        </w:rPr>
        <w:t>სასაკლაოზეც სათბობი ენერგიის მიღების წყაროდ ძირითადად გამოყენებულია ქვანახშირი, ჯამში-92ტ/წელ. წყალმომარაგება ხდება ლიცენზირებული ჭაბურღილების საშუალებით. ქვანახშირის დასაწყობებისათვის გამოყოფილია დახურული იზოლირებული შენობა, სადაც გამორიცხულია ატმოსფერული ნალექის მოხვედრა და შესაბამისად დაბინძურებული სანიაღვრე წყლების წარმოქმნა.</w:t>
      </w:r>
    </w:p>
    <w:p w14:paraId="313EC671" w14:textId="504FA19C" w:rsidR="00751BC0" w:rsidRPr="00751BC0" w:rsidRDefault="00751BC0" w:rsidP="00751BC0">
      <w:pPr>
        <w:jc w:val="both"/>
        <w:rPr>
          <w:rFonts w:eastAsia="Calibri" w:cs="Arial"/>
          <w:lang w:val="ka-GE"/>
        </w:rPr>
      </w:pPr>
      <w:r w:rsidRPr="00751BC0">
        <w:rPr>
          <w:rFonts w:eastAsia="Calibri" w:cs="Arial"/>
          <w:lang w:val="ka-GE"/>
        </w:rPr>
        <w:t xml:space="preserve">2020 წელს მომზადებული გზშ-ს ანგარიშის მიხედვით და საქმიანობაზე გაცემული გარემოსდაცვითი გადაწყვეტილების შესაბამისად, სასაკლაოს ტერიტორიაზე წარმოქმნილი სახიფათო ნარჩენების დასაწვავად გათვალისწინებულია ინსინერატორის მოწყობა- ექსპლუატაცია. </w:t>
      </w:r>
    </w:p>
    <w:p w14:paraId="5B82EED4" w14:textId="5AD864E1" w:rsidR="00751BC0" w:rsidRPr="00357DAA" w:rsidRDefault="00751BC0" w:rsidP="00751BC0">
      <w:pPr>
        <w:spacing w:before="120"/>
        <w:jc w:val="both"/>
        <w:rPr>
          <w:rFonts w:eastAsia="Calibri" w:cs="Arial"/>
          <w:lang w:val="ka-GE"/>
        </w:rPr>
      </w:pPr>
      <w:r w:rsidRPr="00357DAA">
        <w:rPr>
          <w:rFonts w:eastAsia="Calibri" w:cs="Arial"/>
          <w:lang w:val="ka-GE"/>
        </w:rPr>
        <w:t>დამატებით უნდა აღინიშნოს, რომ შპს „ჯი პი პი“-ს მიმდინარე საქმიანობის პროცესი ხორციელდება 2020 წელს მომზადებული გზშ-ს ანგარიშში აღწერილი ტექნოლოგიური სქემის სრული დაცვით. ყველა საწარმოო ტერიტორიაზე დაცულია სავალდებულო სანიტარულ-ჰიგიენური და ეკოლოგიური პირობები, კომპანია</w:t>
      </w:r>
      <w:r w:rsidR="004C7238">
        <w:rPr>
          <w:rFonts w:eastAsia="Calibri" w:cs="Arial"/>
          <w:lang w:val="ka-GE"/>
        </w:rPr>
        <w:t>ში დანერგილია სურსათის უვნებლობის მენეჯმენტის სისტემა და</w:t>
      </w:r>
      <w:r w:rsidRPr="00357DAA">
        <w:rPr>
          <w:rFonts w:eastAsia="Calibri" w:cs="Arial"/>
          <w:lang w:val="ka-GE"/>
        </w:rPr>
        <w:t xml:space="preserve"> ფლობს საერთაშორისო „</w:t>
      </w:r>
      <w:r w:rsidRPr="00357DAA">
        <w:rPr>
          <w:rFonts w:eastAsia="Calibri" w:cs="Arial"/>
        </w:rPr>
        <w:t>HACP</w:t>
      </w:r>
      <w:r w:rsidRPr="00357DAA">
        <w:rPr>
          <w:rFonts w:eastAsia="Calibri" w:cs="Arial"/>
          <w:lang w:val="ka-GE"/>
        </w:rPr>
        <w:t>“</w:t>
      </w:r>
      <w:r w:rsidRPr="00357DAA">
        <w:rPr>
          <w:rFonts w:eastAsia="Calibri" w:cs="Arial"/>
        </w:rPr>
        <w:t xml:space="preserve"> </w:t>
      </w:r>
      <w:r w:rsidRPr="00357DAA">
        <w:rPr>
          <w:rFonts w:eastAsia="Calibri" w:cs="Arial"/>
          <w:lang w:val="ka-GE"/>
        </w:rPr>
        <w:t>სერტიფიკატს</w:t>
      </w:r>
      <w:r w:rsidR="004C7238">
        <w:rPr>
          <w:rFonts w:eastAsia="Calibri" w:cs="Arial"/>
          <w:lang w:val="ka-GE"/>
        </w:rPr>
        <w:t xml:space="preserve"> (შესაბამისი წერილის ასლი იხ. დანართში 1.)</w:t>
      </w:r>
      <w:r w:rsidRPr="00357DAA">
        <w:rPr>
          <w:rFonts w:eastAsia="Calibri" w:cs="Arial"/>
          <w:lang w:val="ka-GE"/>
        </w:rPr>
        <w:t xml:space="preserve">. ხაზგასასმელია, რომ კომპანიის მიერ გარემოსდაცვითი მმართველის სახით გამოყოფილია ცალკე პერსონალი. გარემოსდაცვითი მმართველის მიერ მუდმივად კონტროლდება საქართველოს გარემოსდაცვითი კანონმდებლობისა და ნორმატიული აქტების მოთხოვნები, ასევე 2020 წელს გაცემული გარემოსდაცვითი გადაწყვეტილების პირობების შესრულების ხარისხი. </w:t>
      </w:r>
    </w:p>
    <w:p w14:paraId="491765E2" w14:textId="77777777" w:rsidR="00864A05" w:rsidRPr="007208E2" w:rsidRDefault="00864A05" w:rsidP="00864A05">
      <w:pPr>
        <w:spacing w:after="0"/>
        <w:jc w:val="both"/>
        <w:rPr>
          <w:lang w:val="ka-GE"/>
        </w:rPr>
      </w:pPr>
    </w:p>
    <w:p w14:paraId="21AC753B" w14:textId="77777777" w:rsidR="00864A05" w:rsidRPr="007208E2" w:rsidRDefault="00864A05" w:rsidP="00864A05">
      <w:pPr>
        <w:spacing w:after="0"/>
        <w:jc w:val="both"/>
        <w:rPr>
          <w:lang w:val="ka-GE"/>
        </w:rPr>
      </w:pPr>
    </w:p>
    <w:p w14:paraId="701A2203" w14:textId="77777777" w:rsidR="00864A05" w:rsidRPr="007208E2" w:rsidRDefault="00864A05" w:rsidP="00864A05">
      <w:pPr>
        <w:spacing w:after="0"/>
        <w:jc w:val="both"/>
        <w:rPr>
          <w:lang w:val="ka-GE"/>
        </w:rPr>
      </w:pPr>
    </w:p>
    <w:p w14:paraId="3597B52B" w14:textId="77777777" w:rsidR="00864A05" w:rsidRPr="007208E2" w:rsidRDefault="00864A05" w:rsidP="00864A05">
      <w:pPr>
        <w:spacing w:after="0"/>
        <w:jc w:val="both"/>
        <w:rPr>
          <w:lang w:val="ka-GE"/>
        </w:rPr>
      </w:pPr>
    </w:p>
    <w:p w14:paraId="180DF1A3" w14:textId="77777777" w:rsidR="00864A05" w:rsidRPr="007208E2" w:rsidRDefault="00864A05" w:rsidP="00864A05">
      <w:pPr>
        <w:spacing w:after="0"/>
        <w:jc w:val="both"/>
        <w:rPr>
          <w:lang w:val="ka-GE"/>
        </w:rPr>
      </w:pPr>
    </w:p>
    <w:p w14:paraId="69FBCAD6" w14:textId="77777777" w:rsidR="00864A05" w:rsidRPr="007208E2" w:rsidRDefault="00864A05" w:rsidP="00864A05">
      <w:pPr>
        <w:spacing w:after="0"/>
        <w:jc w:val="both"/>
        <w:rPr>
          <w:lang w:val="ka-GE"/>
        </w:rPr>
      </w:pPr>
    </w:p>
    <w:p w14:paraId="7BA15EA9" w14:textId="77777777" w:rsidR="00864A05" w:rsidRPr="007208E2" w:rsidRDefault="00864A05" w:rsidP="00864A05">
      <w:pPr>
        <w:spacing w:after="0"/>
        <w:jc w:val="both"/>
        <w:rPr>
          <w:lang w:val="ka-GE"/>
        </w:rPr>
      </w:pPr>
    </w:p>
    <w:p w14:paraId="78B98150" w14:textId="789DD4B6" w:rsidR="007B1962" w:rsidRDefault="007B1962">
      <w:pPr>
        <w:spacing w:before="120"/>
        <w:jc w:val="both"/>
        <w:rPr>
          <w:lang w:val="ka-GE"/>
        </w:rPr>
      </w:pPr>
      <w:r>
        <w:rPr>
          <w:lang w:val="ka-GE"/>
        </w:rPr>
        <w:br w:type="page"/>
      </w:r>
    </w:p>
    <w:p w14:paraId="49165500" w14:textId="77777777" w:rsidR="002D01FE" w:rsidRPr="007208E2" w:rsidRDefault="002D01FE" w:rsidP="0052039E">
      <w:pPr>
        <w:pStyle w:val="Heading1"/>
        <w:rPr>
          <w:lang w:val="ka-GE"/>
        </w:rPr>
      </w:pPr>
      <w:bookmarkStart w:id="6" w:name="_Toc118113077"/>
      <w:r w:rsidRPr="007208E2">
        <w:rPr>
          <w:lang w:val="ka-GE"/>
        </w:rPr>
        <w:lastRenderedPageBreak/>
        <w:t>დაგეგმილი საქმიანობის ადგილმდებარეობა და აღწერა</w:t>
      </w:r>
      <w:bookmarkEnd w:id="6"/>
    </w:p>
    <w:p w14:paraId="78C7AFD2" w14:textId="77777777" w:rsidR="00935DBD" w:rsidRPr="007208E2" w:rsidRDefault="00935DBD" w:rsidP="00A53B94">
      <w:pPr>
        <w:pStyle w:val="Heading2"/>
        <w:rPr>
          <w:lang w:val="ka-GE"/>
        </w:rPr>
      </w:pPr>
      <w:bookmarkStart w:id="7" w:name="_Toc106014513"/>
      <w:bookmarkStart w:id="8" w:name="_Toc118113078"/>
      <w:r w:rsidRPr="007208E2">
        <w:rPr>
          <w:lang w:val="ka-GE"/>
        </w:rPr>
        <w:t>ადგილმდებარეობა და არსებული მდგომარეობის მიმოხილვა</w:t>
      </w:r>
      <w:bookmarkEnd w:id="7"/>
      <w:bookmarkEnd w:id="8"/>
    </w:p>
    <w:p w14:paraId="1FB10ECA" w14:textId="0E659619" w:rsidR="00935DBD" w:rsidRPr="007208E2" w:rsidRDefault="00935DBD" w:rsidP="00935DBD">
      <w:pPr>
        <w:jc w:val="both"/>
        <w:rPr>
          <w:lang w:val="ka-GE"/>
        </w:rPr>
      </w:pPr>
      <w:r w:rsidRPr="007208E2">
        <w:rPr>
          <w:lang w:val="ka-GE"/>
        </w:rPr>
        <w:t xml:space="preserve">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და კონსტრუქციის ინფრასტრუქტურის </w:t>
      </w:r>
      <w:r w:rsidR="00751BC0">
        <w:rPr>
          <w:lang w:val="ka-GE"/>
        </w:rPr>
        <w:t>ექსპლუატაციას</w:t>
      </w:r>
      <w:r w:rsidRPr="007208E2">
        <w:rPr>
          <w:lang w:val="ka-GE"/>
        </w:rPr>
        <w:t xml:space="preserve"> კასპის </w:t>
      </w:r>
      <w:r w:rsidR="00751BC0">
        <w:rPr>
          <w:lang w:val="ka-GE"/>
        </w:rPr>
        <w:t>მუნიციპალიტეტის</w:t>
      </w:r>
      <w:r w:rsidRPr="007208E2">
        <w:rPr>
          <w:lang w:val="ka-GE"/>
        </w:rPr>
        <w:t xml:space="preserve"> სოფ.</w:t>
      </w:r>
      <w:r w:rsidR="00751BC0">
        <w:rPr>
          <w:lang w:val="ka-GE"/>
        </w:rPr>
        <w:t xml:space="preserve"> </w:t>
      </w:r>
      <w:r w:rsidRPr="007208E2">
        <w:rPr>
          <w:lang w:val="ka-GE"/>
        </w:rPr>
        <w:t xml:space="preserve">მეტეხთან. </w:t>
      </w:r>
    </w:p>
    <w:p w14:paraId="66912CD4" w14:textId="48790415" w:rsidR="00935DBD" w:rsidRPr="007208E2" w:rsidRDefault="00935DBD" w:rsidP="00935DBD">
      <w:pPr>
        <w:spacing w:after="0"/>
        <w:jc w:val="both"/>
        <w:rPr>
          <w:lang w:val="ka-GE"/>
        </w:rPr>
      </w:pPr>
      <w:r w:rsidRPr="007208E2">
        <w:rPr>
          <w:lang w:val="ka-GE"/>
        </w:rPr>
        <w:t>ფრინველის ახალი სადგომისათვის შერჩეულია მიწის ნაკვეთი, რომელიც მდებარეობს სოფ.</w:t>
      </w:r>
      <w:r w:rsidR="00751BC0">
        <w:rPr>
          <w:lang w:val="ka-GE"/>
        </w:rPr>
        <w:t xml:space="preserve"> </w:t>
      </w:r>
      <w:r w:rsidRPr="007208E2">
        <w:rPr>
          <w:lang w:val="ka-GE"/>
        </w:rPr>
        <w:t xml:space="preserve">მეტეხის დასახლებული ზონის ჩრდილო-აღმოსავლეთით, შიდასახელმწიფოებრივი მნიშვნელობის კასპი – კავთისხევის საავტომობილო გზასა (შ-61) და მდ. მტკვარს შორის. </w:t>
      </w:r>
      <w:r w:rsidR="005D466E">
        <w:rPr>
          <w:lang w:val="ka-GE"/>
        </w:rPr>
        <w:t>ნ</w:t>
      </w:r>
      <w:r w:rsidR="005D466E" w:rsidRPr="007208E2">
        <w:rPr>
          <w:lang w:val="ka-GE"/>
        </w:rPr>
        <w:t>აკვეთი შპს „ჯი პი პი“-ს საკუთრებაა</w:t>
      </w:r>
      <w:r w:rsidR="005D466E">
        <w:rPr>
          <w:lang w:val="ka-GE"/>
        </w:rPr>
        <w:t>. მეფრინველეობის ფერმა მოწყობილია ნაკვეთის დასავლეთ ნაწილში, შემდეგ მიახლოებით</w:t>
      </w:r>
      <w:r w:rsidRPr="007208E2">
        <w:rPr>
          <w:lang w:val="ka-GE"/>
        </w:rPr>
        <w:t xml:space="preserve"> კოორდინატებ</w:t>
      </w:r>
      <w:r w:rsidR="005D466E">
        <w:rPr>
          <w:lang w:val="ka-GE"/>
        </w:rPr>
        <w:t>ში</w:t>
      </w:r>
      <w:r w:rsidRPr="007208E2">
        <w:rPr>
          <w:lang w:val="ka-GE"/>
        </w:rPr>
        <w:t>:</w:t>
      </w:r>
    </w:p>
    <w:p w14:paraId="6A71ABDC" w14:textId="1D0A6EEB" w:rsidR="00935DBD" w:rsidRPr="007208E2" w:rsidRDefault="00935DBD" w:rsidP="005D466E">
      <w:pPr>
        <w:pStyle w:val="ListParagraph"/>
        <w:numPr>
          <w:ilvl w:val="0"/>
          <w:numId w:val="4"/>
        </w:numPr>
        <w:jc w:val="both"/>
        <w:rPr>
          <w:lang w:val="ka-GE"/>
        </w:rPr>
      </w:pPr>
      <w:r w:rsidRPr="007208E2">
        <w:rPr>
          <w:lang w:val="ka-GE"/>
        </w:rPr>
        <w:t>X –</w:t>
      </w:r>
      <w:r w:rsidR="005D466E">
        <w:rPr>
          <w:lang w:val="ka-GE"/>
        </w:rPr>
        <w:t xml:space="preserve"> </w:t>
      </w:r>
      <w:r w:rsidR="0078259D">
        <w:rPr>
          <w:lang w:val="ka-GE"/>
        </w:rPr>
        <w:t>446</w:t>
      </w:r>
      <w:r w:rsidR="0078259D">
        <w:t>929</w:t>
      </w:r>
      <w:r w:rsidRPr="007208E2">
        <w:rPr>
          <w:lang w:val="ka-GE"/>
        </w:rPr>
        <w:t xml:space="preserve">; Y – </w:t>
      </w:r>
      <w:r w:rsidR="005D466E" w:rsidRPr="005D466E">
        <w:rPr>
          <w:lang w:val="ka-GE"/>
        </w:rPr>
        <w:t>4643</w:t>
      </w:r>
      <w:r w:rsidR="0078259D">
        <w:t>395</w:t>
      </w:r>
      <w:r w:rsidRPr="007208E2">
        <w:rPr>
          <w:lang w:val="ka-GE"/>
        </w:rPr>
        <w:t>;</w:t>
      </w:r>
    </w:p>
    <w:p w14:paraId="25DB17E0" w14:textId="4C433822" w:rsidR="00935DBD" w:rsidRPr="007208E2" w:rsidRDefault="00935DBD" w:rsidP="005D466E">
      <w:pPr>
        <w:pStyle w:val="ListParagraph"/>
        <w:numPr>
          <w:ilvl w:val="0"/>
          <w:numId w:val="4"/>
        </w:numPr>
        <w:jc w:val="both"/>
        <w:rPr>
          <w:lang w:val="ka-GE"/>
        </w:rPr>
      </w:pPr>
      <w:r w:rsidRPr="007208E2">
        <w:rPr>
          <w:lang w:val="ka-GE"/>
        </w:rPr>
        <w:t xml:space="preserve">X – </w:t>
      </w:r>
      <w:r w:rsidR="005D466E" w:rsidRPr="005D466E">
        <w:rPr>
          <w:lang w:val="ka-GE"/>
        </w:rPr>
        <w:t>44</w:t>
      </w:r>
      <w:r w:rsidR="0078259D">
        <w:t>7061</w:t>
      </w:r>
      <w:r w:rsidRPr="007208E2">
        <w:rPr>
          <w:lang w:val="ka-GE"/>
        </w:rPr>
        <w:t xml:space="preserve">; Y – </w:t>
      </w:r>
      <w:r w:rsidR="005D466E" w:rsidRPr="005D466E">
        <w:rPr>
          <w:lang w:val="ka-GE"/>
        </w:rPr>
        <w:t>4643</w:t>
      </w:r>
      <w:r w:rsidR="0078259D">
        <w:t>394</w:t>
      </w:r>
      <w:r w:rsidRPr="007208E2">
        <w:rPr>
          <w:lang w:val="ka-GE"/>
        </w:rPr>
        <w:t>;</w:t>
      </w:r>
    </w:p>
    <w:p w14:paraId="612FB700" w14:textId="004B0D26" w:rsidR="00935DBD" w:rsidRPr="007208E2" w:rsidRDefault="00935DBD" w:rsidP="005D466E">
      <w:pPr>
        <w:pStyle w:val="ListParagraph"/>
        <w:numPr>
          <w:ilvl w:val="0"/>
          <w:numId w:val="4"/>
        </w:numPr>
        <w:jc w:val="both"/>
        <w:rPr>
          <w:lang w:val="ka-GE"/>
        </w:rPr>
      </w:pPr>
      <w:r w:rsidRPr="007208E2">
        <w:rPr>
          <w:lang w:val="ka-GE"/>
        </w:rPr>
        <w:t xml:space="preserve">X – </w:t>
      </w:r>
      <w:r w:rsidR="0078259D">
        <w:t>447021</w:t>
      </w:r>
      <w:r w:rsidRPr="007208E2">
        <w:rPr>
          <w:lang w:val="ka-GE"/>
        </w:rPr>
        <w:t xml:space="preserve">; Y – </w:t>
      </w:r>
      <w:r w:rsidR="005D466E" w:rsidRPr="005D466E">
        <w:rPr>
          <w:lang w:val="ka-GE"/>
        </w:rPr>
        <w:t>4642</w:t>
      </w:r>
      <w:r w:rsidR="0078259D">
        <w:t>939</w:t>
      </w:r>
      <w:r w:rsidRPr="007208E2">
        <w:rPr>
          <w:lang w:val="ka-GE"/>
        </w:rPr>
        <w:t>;</w:t>
      </w:r>
    </w:p>
    <w:p w14:paraId="7E8C77E7" w14:textId="6ACB76E5" w:rsidR="00935DBD" w:rsidRPr="007208E2" w:rsidRDefault="00935DBD" w:rsidP="005D466E">
      <w:pPr>
        <w:pStyle w:val="ListParagraph"/>
        <w:numPr>
          <w:ilvl w:val="0"/>
          <w:numId w:val="4"/>
        </w:numPr>
        <w:jc w:val="both"/>
        <w:rPr>
          <w:lang w:val="ka-GE"/>
        </w:rPr>
      </w:pPr>
      <w:r w:rsidRPr="007208E2">
        <w:rPr>
          <w:lang w:val="ka-GE"/>
        </w:rPr>
        <w:t xml:space="preserve">X – </w:t>
      </w:r>
      <w:r w:rsidR="005D466E" w:rsidRPr="005D466E">
        <w:rPr>
          <w:lang w:val="ka-GE"/>
        </w:rPr>
        <w:t>44</w:t>
      </w:r>
      <w:r w:rsidR="0078259D">
        <w:t>6921</w:t>
      </w:r>
      <w:r w:rsidRPr="007208E2">
        <w:rPr>
          <w:lang w:val="ka-GE"/>
        </w:rPr>
        <w:t xml:space="preserve">; Y – </w:t>
      </w:r>
      <w:r w:rsidR="005D466E" w:rsidRPr="005D466E">
        <w:rPr>
          <w:lang w:val="ka-GE"/>
        </w:rPr>
        <w:t>4642</w:t>
      </w:r>
      <w:r w:rsidR="0078259D">
        <w:t>943</w:t>
      </w:r>
      <w:r w:rsidRPr="007208E2">
        <w:rPr>
          <w:lang w:val="ka-GE"/>
        </w:rPr>
        <w:t>.</w:t>
      </w:r>
    </w:p>
    <w:p w14:paraId="6DE0D140" w14:textId="77777777" w:rsidR="00935DBD" w:rsidRPr="007208E2" w:rsidRDefault="00935DBD" w:rsidP="00935DBD">
      <w:pPr>
        <w:spacing w:after="0"/>
        <w:jc w:val="both"/>
        <w:rPr>
          <w:lang w:val="ka-GE"/>
        </w:rPr>
      </w:pPr>
      <w:r w:rsidRPr="007208E2">
        <w:rPr>
          <w:lang w:val="ka-GE"/>
        </w:rPr>
        <w:t>ნაკვეთის საკადასტრო მონაცემებია:</w:t>
      </w:r>
    </w:p>
    <w:p w14:paraId="64C879A9" w14:textId="77777777" w:rsidR="00935DBD" w:rsidRPr="007208E2" w:rsidRDefault="00935DBD" w:rsidP="003216B2">
      <w:pPr>
        <w:pStyle w:val="ListParagraph"/>
        <w:numPr>
          <w:ilvl w:val="0"/>
          <w:numId w:val="5"/>
        </w:numPr>
        <w:jc w:val="both"/>
        <w:rPr>
          <w:lang w:val="ka-GE"/>
        </w:rPr>
      </w:pPr>
      <w:r w:rsidRPr="007208E2">
        <w:rPr>
          <w:lang w:val="ka-GE"/>
        </w:rPr>
        <w:t>საკადასტრო კოდი - 67.12.43.000.021;</w:t>
      </w:r>
    </w:p>
    <w:p w14:paraId="79F03A82" w14:textId="77777777" w:rsidR="00935DBD" w:rsidRPr="007208E2" w:rsidRDefault="00935DBD" w:rsidP="003216B2">
      <w:pPr>
        <w:pStyle w:val="ListParagraph"/>
        <w:numPr>
          <w:ilvl w:val="0"/>
          <w:numId w:val="5"/>
        </w:numPr>
        <w:jc w:val="both"/>
        <w:rPr>
          <w:lang w:val="ka-GE"/>
        </w:rPr>
      </w:pPr>
      <w:r w:rsidRPr="007208E2">
        <w:rPr>
          <w:lang w:val="ka-GE"/>
        </w:rPr>
        <w:t>ფართობი - 240597 კვ.მ;</w:t>
      </w:r>
    </w:p>
    <w:p w14:paraId="10017F92" w14:textId="77777777" w:rsidR="00935DBD" w:rsidRPr="007208E2" w:rsidRDefault="00935DBD" w:rsidP="003216B2">
      <w:pPr>
        <w:pStyle w:val="ListParagraph"/>
        <w:numPr>
          <w:ilvl w:val="0"/>
          <w:numId w:val="5"/>
        </w:numPr>
        <w:jc w:val="both"/>
        <w:rPr>
          <w:lang w:val="ka-GE"/>
        </w:rPr>
      </w:pPr>
      <w:r w:rsidRPr="007208E2">
        <w:rPr>
          <w:lang w:val="ka-GE"/>
        </w:rPr>
        <w:t>ნაკვეთის ტიპი - სასოფლო-სამეურნეო;</w:t>
      </w:r>
    </w:p>
    <w:p w14:paraId="2487BEB6" w14:textId="77777777" w:rsidR="00935DBD" w:rsidRPr="007208E2" w:rsidRDefault="00935DBD" w:rsidP="003216B2">
      <w:pPr>
        <w:pStyle w:val="ListParagraph"/>
        <w:numPr>
          <w:ilvl w:val="0"/>
          <w:numId w:val="5"/>
        </w:numPr>
        <w:jc w:val="both"/>
        <w:rPr>
          <w:lang w:val="ka-GE"/>
        </w:rPr>
      </w:pPr>
      <w:r w:rsidRPr="007208E2">
        <w:rPr>
          <w:lang w:val="ka-GE"/>
        </w:rPr>
        <w:t>მისამართი - რაიონი კასპი, სოფელი მეტეხი;</w:t>
      </w:r>
    </w:p>
    <w:p w14:paraId="06AC0837" w14:textId="77777777" w:rsidR="00935DBD" w:rsidRPr="007208E2" w:rsidRDefault="00935DBD" w:rsidP="003216B2">
      <w:pPr>
        <w:pStyle w:val="ListParagraph"/>
        <w:numPr>
          <w:ilvl w:val="0"/>
          <w:numId w:val="5"/>
        </w:numPr>
        <w:jc w:val="both"/>
        <w:rPr>
          <w:lang w:val="ka-GE"/>
        </w:rPr>
      </w:pPr>
      <w:r w:rsidRPr="007208E2">
        <w:rPr>
          <w:lang w:val="ka-GE"/>
        </w:rPr>
        <w:t>მესაკუთრე - შპს "ჯი პი პი".</w:t>
      </w:r>
    </w:p>
    <w:p w14:paraId="10C3CD05" w14:textId="77777777" w:rsidR="00935DBD" w:rsidRPr="007208E2" w:rsidRDefault="00935DBD" w:rsidP="00935DBD">
      <w:pPr>
        <w:jc w:val="both"/>
        <w:rPr>
          <w:lang w:val="ka-GE"/>
        </w:rPr>
      </w:pPr>
      <w:r w:rsidRPr="007208E2">
        <w:rPr>
          <w:lang w:val="ka-GE"/>
        </w:rPr>
        <w:t>ფიზიკურ-გეოგრაფიული თვალსაზრისით ფრინველის ახალი სადგომის განთავსების ტერიტორია შედის სამხრეთ კავკასიის მთათაშორისი ბარის შუა ნაწილის - შიდა ქართლის ვაკის საზღვრებში.</w:t>
      </w:r>
    </w:p>
    <w:p w14:paraId="429D04A5" w14:textId="369C2A10" w:rsidR="00935DBD" w:rsidRPr="007208E2" w:rsidRDefault="00751BC0" w:rsidP="00935DBD">
      <w:pPr>
        <w:jc w:val="both"/>
        <w:rPr>
          <w:lang w:val="ka-GE"/>
        </w:rPr>
      </w:pPr>
      <w:r>
        <w:rPr>
          <w:lang w:val="ka-GE"/>
        </w:rPr>
        <w:t>ნაკვეთი</w:t>
      </w:r>
      <w:r w:rsidR="00935DBD" w:rsidRPr="007208E2">
        <w:rPr>
          <w:lang w:val="ka-GE"/>
        </w:rPr>
        <w:t xml:space="preserve"> </w:t>
      </w:r>
      <w:r>
        <w:rPr>
          <w:lang w:val="ka-GE"/>
        </w:rPr>
        <w:t xml:space="preserve">და მიმდებარე ტერიტორიების </w:t>
      </w:r>
      <w:r w:rsidR="00935DBD" w:rsidRPr="007208E2">
        <w:rPr>
          <w:lang w:val="ka-GE"/>
        </w:rPr>
        <w:t>ზედაპირი სწორია და მთლიანად თავისუფალია ხე-მცენარეული საფარისგან. ნიადაგის ნაყოფიერი ფენა მკვეთრად გაღარიბებულია (გამოფიტულია ქარისმიერი ეროზიის გავლენით). ჩრდილოეთით ნაკვეთს ესაზღვრება შიდასახელმწიფოებრივი მნიშვნელობის კასპი–კავთისხევის საავტომობილო გზა (შ-61), ნაკვეთის აღმოსავლეთით განლაგებულია ადგილობრივი მოსახლეობის ათამდე საკარმიდამო ნაკვეთი და სასოფლო-სამეურნეო ტიპის ნაკვეთები. ნაკვეთის სამხრეთით გაედინება მდ.</w:t>
      </w:r>
      <w:r w:rsidR="00A5160B" w:rsidRPr="007208E2">
        <w:rPr>
          <w:lang w:val="ka-GE"/>
        </w:rPr>
        <w:t xml:space="preserve"> </w:t>
      </w:r>
      <w:r w:rsidR="00935DBD" w:rsidRPr="007208E2">
        <w:rPr>
          <w:lang w:val="ka-GE"/>
        </w:rPr>
        <w:t>მტკვარი. დასავლეთით კი მდებარეობს სახელმწიფო საკუთრებაში არსებული სასოფლო-სამეურნეო ტიპის ერთიანი ნაკვეთი (საკ. კოდი: 67.12.43.093, ფართობი - 384690 კვ.მ.).</w:t>
      </w:r>
    </w:p>
    <w:p w14:paraId="1CC800E4" w14:textId="2CA5935E" w:rsidR="00935DBD" w:rsidRPr="007208E2" w:rsidRDefault="00935DBD" w:rsidP="00935DBD">
      <w:pPr>
        <w:jc w:val="both"/>
        <w:rPr>
          <w:lang w:val="ka-GE"/>
        </w:rPr>
      </w:pPr>
      <w:r w:rsidRPr="007208E2">
        <w:rPr>
          <w:lang w:val="ka-GE"/>
        </w:rPr>
        <w:t>შერჩეულ ნაკვეთზე ფრინველის ახალი სადგომი</w:t>
      </w:r>
      <w:r w:rsidR="00751BC0">
        <w:rPr>
          <w:lang w:val="ka-GE"/>
        </w:rPr>
        <w:t xml:space="preserve"> მოწყობილია </w:t>
      </w:r>
      <w:r w:rsidRPr="007208E2">
        <w:rPr>
          <w:lang w:val="ka-GE"/>
        </w:rPr>
        <w:t xml:space="preserve">დასავლეთ ნაწილში. </w:t>
      </w:r>
      <w:r w:rsidR="00751BC0">
        <w:rPr>
          <w:lang w:val="ka-GE"/>
        </w:rPr>
        <w:t>უკვე აშენებულია</w:t>
      </w:r>
      <w:r w:rsidRPr="007208E2">
        <w:rPr>
          <w:lang w:val="ka-GE"/>
        </w:rPr>
        <w:t xml:space="preserve"> 8 ერთეული </w:t>
      </w:r>
      <w:r w:rsidR="00751BC0">
        <w:rPr>
          <w:lang w:val="ka-GE"/>
        </w:rPr>
        <w:t>საფრინველე</w:t>
      </w:r>
      <w:r w:rsidRPr="007208E2">
        <w:rPr>
          <w:lang w:val="ka-GE"/>
        </w:rPr>
        <w:t xml:space="preserve"> და სხვა დამხმარე ინფრასტრუქტ</w:t>
      </w:r>
      <w:r w:rsidR="00751BC0">
        <w:rPr>
          <w:lang w:val="ka-GE"/>
        </w:rPr>
        <w:t>ურ</w:t>
      </w:r>
      <w:r w:rsidRPr="007208E2">
        <w:rPr>
          <w:lang w:val="ka-GE"/>
        </w:rPr>
        <w:t>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w:t>
      </w:r>
      <w:r w:rsidR="00D608FD">
        <w:rPr>
          <w:lang w:val="ka-GE"/>
        </w:rPr>
        <w:t xml:space="preserve"> ასევე უნდა აღინიშნოს, რომ ახალი საფრინველეების ჩრდილო-აღმოსავლეთით, საავტომობილო გზის მოპირდაპირე მხარეს</w:t>
      </w:r>
      <w:r w:rsidR="00F92489">
        <w:rPr>
          <w:lang w:val="ka-GE"/>
        </w:rPr>
        <w:t>,</w:t>
      </w:r>
      <w:r w:rsidR="00D608FD">
        <w:rPr>
          <w:lang w:val="ka-GE"/>
        </w:rPr>
        <w:t xml:space="preserve"> </w:t>
      </w:r>
      <w:r w:rsidR="00D608FD" w:rsidRPr="00D608FD">
        <w:rPr>
          <w:lang w:val="ka-GE"/>
        </w:rPr>
        <w:t xml:space="preserve">შპს „ჯეო ცემენტის“ </w:t>
      </w:r>
      <w:r w:rsidR="00D608FD">
        <w:rPr>
          <w:lang w:val="ka-GE"/>
        </w:rPr>
        <w:t xml:space="preserve">არსებული </w:t>
      </w:r>
      <w:r w:rsidR="00D608FD" w:rsidRPr="00D608FD">
        <w:rPr>
          <w:lang w:val="ka-GE"/>
        </w:rPr>
        <w:t>საწარმო</w:t>
      </w:r>
      <w:r w:rsidR="00D608FD">
        <w:rPr>
          <w:lang w:val="ka-GE"/>
        </w:rPr>
        <w:t xml:space="preserve"> მდებარეობს. ახალი ფერმის დამხმარე ინფრასტრუქტურიდან საწარმოს ღობემდე დაშორების უმოკლესი მანძილი 740 მ-ია.  ნაკვეთის </w:t>
      </w:r>
      <w:r w:rsidR="00D608FD" w:rsidRPr="00D608FD">
        <w:rPr>
          <w:lang w:val="ka-GE"/>
        </w:rPr>
        <w:t xml:space="preserve">საკადასტრო საზღვრიდან </w:t>
      </w:r>
      <w:r w:rsidR="00D608FD">
        <w:rPr>
          <w:lang w:val="ka-GE"/>
        </w:rPr>
        <w:t xml:space="preserve">დაშორების მანძილი კი </w:t>
      </w:r>
      <w:r w:rsidR="00D608FD" w:rsidRPr="00D608FD">
        <w:rPr>
          <w:lang w:val="ka-GE"/>
        </w:rPr>
        <w:t>დაახლოებით 460 მეტრ</w:t>
      </w:r>
      <w:r w:rsidR="00D608FD">
        <w:rPr>
          <w:lang w:val="ka-GE"/>
        </w:rPr>
        <w:t>ია.</w:t>
      </w:r>
    </w:p>
    <w:p w14:paraId="3FD6E13A" w14:textId="77777777" w:rsidR="00935DBD" w:rsidRPr="007208E2" w:rsidRDefault="00935DBD" w:rsidP="00935DBD">
      <w:pPr>
        <w:jc w:val="both"/>
        <w:rPr>
          <w:lang w:val="ka-GE"/>
        </w:rPr>
      </w:pPr>
      <w:r w:rsidRPr="007208E2">
        <w:rPr>
          <w:lang w:val="ka-GE"/>
        </w:rPr>
        <w:lastRenderedPageBreak/>
        <w:t xml:space="preserve">ტერიტორიამდე მისვლა შესაძლებელია კასპი – კავთისხევის საავტომობილო გზის საშუალებით. ასევე ნაკვეთს აღმოსავლეთისა და დასავლეთის მხრიდან მიუყვება გრუნტის გზები. </w:t>
      </w:r>
    </w:p>
    <w:p w14:paraId="48A52B29" w14:textId="2B540008" w:rsidR="000E1C5D" w:rsidRDefault="00935DBD" w:rsidP="00935DBD">
      <w:pPr>
        <w:jc w:val="both"/>
        <w:rPr>
          <w:lang w:val="ka-GE"/>
        </w:rPr>
      </w:pPr>
      <w:r w:rsidRPr="007208E2">
        <w:rPr>
          <w:lang w:val="ka-GE"/>
        </w:rPr>
        <w:t>როგორც შესავალში აღინიშნა, ფრინველის ახალი სადგომის სამშენებლო სამუშაოები</w:t>
      </w:r>
      <w:r w:rsidR="000E1C5D">
        <w:rPr>
          <w:lang w:val="ka-GE"/>
        </w:rPr>
        <w:t xml:space="preserve"> პრაქტიკულად დასრულებულია</w:t>
      </w:r>
      <w:r w:rsidRPr="007208E2">
        <w:rPr>
          <w:lang w:val="ka-GE"/>
        </w:rPr>
        <w:t>. უკვე მოწყობილია 8-ვე საფრინველე და მისი დამხმარე ინფრასტრუქტურ</w:t>
      </w:r>
      <w:r w:rsidR="000E1C5D">
        <w:rPr>
          <w:lang w:val="ka-GE"/>
        </w:rPr>
        <w:t>ა</w:t>
      </w:r>
      <w:r w:rsidRPr="007208E2">
        <w:rPr>
          <w:lang w:val="ka-GE"/>
        </w:rPr>
        <w:t xml:space="preserve">, კონსტრუქციები და გადახურვა. შესაბამისად დღეის მდგომარეობით ტერიტორიაზე მძიმე სამშენებლო ტექნიკის გამოყენების და რკინა-ბეტონის სამუშაოების შესრულების საჭიროება მინიმალურია. </w:t>
      </w:r>
      <w:r w:rsidR="000E1C5D">
        <w:rPr>
          <w:lang w:val="ka-GE"/>
        </w:rPr>
        <w:t xml:space="preserve">ასევე დამონტაჟებულია ტექნოლოგიური პროცესის წარმართვისთვის საჭირო დანადგარ-მექანიზმები და ობიექტი პრაქტიკულად მზად არის ექსპლუატაციაში გასაშვებად. </w:t>
      </w:r>
    </w:p>
    <w:p w14:paraId="4694CFDA" w14:textId="5091ECAD" w:rsidR="00935DBD" w:rsidRPr="007208E2" w:rsidRDefault="00935DBD" w:rsidP="00935DBD">
      <w:pPr>
        <w:jc w:val="both"/>
        <w:rPr>
          <w:lang w:val="ka-GE"/>
        </w:rPr>
      </w:pPr>
      <w:r w:rsidRPr="007208E2">
        <w:rPr>
          <w:lang w:val="ka-GE"/>
        </w:rPr>
        <w:t xml:space="preserve">საწარმოს არსებული მდგომარეობის დათვალიერების პროცესში მნიშვნელოვანი გარემოსდაცვითი ნაკლოვანებები არ გამოვლენილა. ტერიტორიის ზოგადი სანიტარულ-ეკოლოგიური მდგომარეობა დამაკმაყოფილებელია, ტექნიკის სადგომისთვის გამოყოფილ უბანზე და ზეთშემცველი დანადგარების სიახლოვეს არ შეინიშნება ნავთობპროდუქტების დაღვრის ფაქტები, ასევე მყარი ნარჩენების მიმოფანტვა ან დიდი ხნით ადგილზე შენახვა. წყლის გამოყენება ხდება ბუტილირებული სახით. მომსახურე პერსონალისთვის მოწყობილია ბიოტუალეტი. ჩამდინარე წყლების წარმოქმნას ადგილი არ აქვს. </w:t>
      </w:r>
    </w:p>
    <w:p w14:paraId="55F6BB08" w14:textId="77777777" w:rsidR="00935DBD" w:rsidRPr="007208E2" w:rsidRDefault="00935DBD" w:rsidP="00935DBD">
      <w:pPr>
        <w:jc w:val="both"/>
        <w:rPr>
          <w:lang w:val="ka-GE"/>
        </w:rPr>
      </w:pPr>
      <w:r w:rsidRPr="007208E2">
        <w:rPr>
          <w:lang w:val="ka-GE"/>
        </w:rPr>
        <w:t xml:space="preserve">მიუხედავად იმისა, რომ განსახილველი ტერიტორიის ფარგლებში ნიადაგის ნაყოფიერი ფენის ღირებულება ძალზედ დაბალია. მშენებელი კონსტრაქტორის მიერ წინასწარ მოხდა გრუნტის ზედაპირული ფენის მოხსნა და კომპანიის საკუთრებაში არსებული ტერიტორიის საზღვრებში დასაწყობება. </w:t>
      </w:r>
    </w:p>
    <w:p w14:paraId="7571FDC4" w14:textId="74D39C8B" w:rsidR="00935DBD" w:rsidRPr="007208E2" w:rsidRDefault="00935DBD" w:rsidP="00935DBD">
      <w:pPr>
        <w:jc w:val="both"/>
        <w:rPr>
          <w:lang w:val="ka-GE"/>
        </w:rPr>
      </w:pPr>
      <w:r w:rsidRPr="007208E2">
        <w:rPr>
          <w:lang w:val="ka-GE"/>
        </w:rPr>
        <w:t xml:space="preserve">რაც შეეხება შრომის უსაფრთხოების პირობებს: მომსახურე პერსონალი აღჭურვილია ინდივიდუალური დაცვის საშუალებებით და მათი გამოყენება რეგულარულად კონტროლდება ზედამხედველის მიერ. გაკრულია ამკრძალავი და მიმთითებელი ნიშნები. </w:t>
      </w:r>
    </w:p>
    <w:p w14:paraId="3F49CF7C" w14:textId="75E8421B" w:rsidR="00935DBD" w:rsidRPr="007208E2" w:rsidRDefault="00935DBD" w:rsidP="00FE33F8">
      <w:pPr>
        <w:jc w:val="both"/>
        <w:rPr>
          <w:lang w:val="ka-GE"/>
        </w:rPr>
      </w:pPr>
      <w:r w:rsidRPr="007208E2">
        <w:rPr>
          <w:lang w:val="ka-GE"/>
        </w:rPr>
        <w:t xml:space="preserve">საქმიანობის განხორციელების ტერიტორიების სიტუაციური სქემა იხ. ნახაზებზე </w:t>
      </w:r>
      <w:r w:rsidR="00A5160B" w:rsidRPr="007208E2">
        <w:rPr>
          <w:lang w:val="ka-GE"/>
        </w:rPr>
        <w:t>4</w:t>
      </w:r>
      <w:r w:rsidRPr="007208E2">
        <w:rPr>
          <w:lang w:val="ka-GE"/>
        </w:rPr>
        <w:t xml:space="preserve">.1.1. და </w:t>
      </w:r>
      <w:r w:rsidR="00A5160B" w:rsidRPr="007208E2">
        <w:rPr>
          <w:lang w:val="ka-GE"/>
        </w:rPr>
        <w:t>4</w:t>
      </w:r>
      <w:r w:rsidRPr="007208E2">
        <w:rPr>
          <w:lang w:val="ka-GE"/>
        </w:rPr>
        <w:t>.1.2.</w:t>
      </w:r>
      <w:r w:rsidR="000E1C5D">
        <w:rPr>
          <w:lang w:val="ka-GE"/>
        </w:rPr>
        <w:t xml:space="preserve"> </w:t>
      </w:r>
      <w:r w:rsidRPr="007208E2">
        <w:rPr>
          <w:lang w:val="ka-GE"/>
        </w:rPr>
        <w:t xml:space="preserve">სურათებზე </w:t>
      </w:r>
      <w:r w:rsidR="00A5160B" w:rsidRPr="007208E2">
        <w:rPr>
          <w:lang w:val="ka-GE"/>
        </w:rPr>
        <w:t>4</w:t>
      </w:r>
      <w:r w:rsidRPr="007208E2">
        <w:rPr>
          <w:lang w:val="ka-GE"/>
        </w:rPr>
        <w:t xml:space="preserve">.1.1. ნაჩვენებია ტერიტორიის არსებული მდგომარეობა.   </w:t>
      </w:r>
      <w:r w:rsidRPr="007208E2">
        <w:rPr>
          <w:lang w:val="ka-GE"/>
        </w:rPr>
        <w:br w:type="page"/>
      </w:r>
    </w:p>
    <w:p w14:paraId="0DA9A795" w14:textId="77777777" w:rsidR="00935DBD" w:rsidRPr="007208E2" w:rsidRDefault="00935DBD" w:rsidP="00935DBD">
      <w:pPr>
        <w:jc w:val="both"/>
        <w:rPr>
          <w:lang w:val="ka-GE"/>
        </w:rPr>
        <w:sectPr w:rsidR="00935DBD" w:rsidRPr="007208E2" w:rsidSect="00A30A15">
          <w:headerReference w:type="default" r:id="rId15"/>
          <w:footerReference w:type="default" r:id="rId16"/>
          <w:headerReference w:type="first" r:id="rId17"/>
          <w:pgSz w:w="11907" w:h="16840" w:code="9"/>
          <w:pgMar w:top="1134" w:right="1134" w:bottom="1134" w:left="1134" w:header="397" w:footer="397" w:gutter="0"/>
          <w:cols w:space="720"/>
          <w:docGrid w:linePitch="360"/>
        </w:sectPr>
      </w:pPr>
    </w:p>
    <w:p w14:paraId="408EC94F" w14:textId="77777777" w:rsidR="00935DBD" w:rsidRPr="007208E2" w:rsidRDefault="00935DBD" w:rsidP="00935DBD">
      <w:pPr>
        <w:jc w:val="right"/>
        <w:rPr>
          <w:i/>
          <w:sz w:val="20"/>
          <w:lang w:val="ka-GE"/>
        </w:rPr>
      </w:pPr>
      <w:r w:rsidRPr="00D608FD">
        <w:rPr>
          <w:i/>
          <w:sz w:val="20"/>
          <w:lang w:val="ka-GE"/>
        </w:rPr>
        <w:lastRenderedPageBreak/>
        <w:t xml:space="preserve">ნახაზი </w:t>
      </w:r>
      <w:r w:rsidR="00A5160B" w:rsidRPr="00D608FD">
        <w:rPr>
          <w:i/>
          <w:sz w:val="20"/>
          <w:lang w:val="ka-GE"/>
        </w:rPr>
        <w:t>4</w:t>
      </w:r>
      <w:r w:rsidRPr="00D608FD">
        <w:rPr>
          <w:i/>
          <w:sz w:val="20"/>
          <w:lang w:val="ka-GE"/>
        </w:rPr>
        <w:t>.1.1. საქმიანობის განხორციელების ტერიტორიის სიტუაციური სქემა</w:t>
      </w:r>
    </w:p>
    <w:p w14:paraId="40CDAECC" w14:textId="77777777" w:rsidR="00935DBD" w:rsidRPr="007208E2" w:rsidRDefault="00935DBD" w:rsidP="00935DBD">
      <w:pPr>
        <w:jc w:val="center"/>
        <w:rPr>
          <w:lang w:val="ka-GE"/>
        </w:rPr>
      </w:pPr>
      <w:r w:rsidRPr="007208E2">
        <w:rPr>
          <w:noProof/>
          <w:lang w:val="fr-FR" w:eastAsia="fr-FR"/>
        </w:rPr>
        <w:drawing>
          <wp:inline distT="0" distB="0" distL="0" distR="0" wp14:anchorId="665B6D02" wp14:editId="029EC03C">
            <wp:extent cx="8534905" cy="51848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36896" cy="5186033"/>
                    </a:xfrm>
                    <a:prstGeom prst="rect">
                      <a:avLst/>
                    </a:prstGeom>
                  </pic:spPr>
                </pic:pic>
              </a:graphicData>
            </a:graphic>
          </wp:inline>
        </w:drawing>
      </w:r>
    </w:p>
    <w:p w14:paraId="2DB78C72" w14:textId="77777777" w:rsidR="00935DBD" w:rsidRPr="007208E2" w:rsidRDefault="00935DBD" w:rsidP="00935DBD">
      <w:pPr>
        <w:jc w:val="both"/>
        <w:rPr>
          <w:lang w:val="ka-GE"/>
        </w:rPr>
      </w:pPr>
    </w:p>
    <w:p w14:paraId="42A28646" w14:textId="77777777" w:rsidR="000E1C5D" w:rsidRDefault="000E1C5D">
      <w:pPr>
        <w:spacing w:before="120"/>
        <w:jc w:val="both"/>
        <w:rPr>
          <w:i/>
          <w:sz w:val="20"/>
          <w:lang w:val="ka-GE"/>
        </w:rPr>
      </w:pPr>
      <w:r>
        <w:rPr>
          <w:i/>
          <w:sz w:val="20"/>
          <w:lang w:val="ka-GE"/>
        </w:rPr>
        <w:br w:type="page"/>
      </w:r>
    </w:p>
    <w:p w14:paraId="7593BE10" w14:textId="3913AB61" w:rsidR="00935DBD" w:rsidRPr="007208E2" w:rsidRDefault="00935DBD" w:rsidP="00935DBD">
      <w:pPr>
        <w:jc w:val="right"/>
        <w:rPr>
          <w:i/>
          <w:sz w:val="20"/>
          <w:lang w:val="ka-GE"/>
        </w:rPr>
      </w:pPr>
      <w:r w:rsidRPr="007208E2">
        <w:rPr>
          <w:i/>
          <w:sz w:val="20"/>
          <w:lang w:val="ka-GE"/>
        </w:rPr>
        <w:lastRenderedPageBreak/>
        <w:t>ნახაზი</w:t>
      </w:r>
      <w:r w:rsidR="00A5160B" w:rsidRPr="007208E2">
        <w:rPr>
          <w:i/>
          <w:sz w:val="20"/>
          <w:lang w:val="ka-GE"/>
        </w:rPr>
        <w:t xml:space="preserve"> 4</w:t>
      </w:r>
      <w:r w:rsidRPr="007208E2">
        <w:rPr>
          <w:i/>
          <w:sz w:val="20"/>
          <w:lang w:val="ka-GE"/>
        </w:rPr>
        <w:t>.1.2. ფრინველის ახალი სადგომის განთავსებისთვის შერჩეული ადგილის სიტუაციური სქემა</w:t>
      </w:r>
    </w:p>
    <w:p w14:paraId="07B624D6" w14:textId="4C9E57A7" w:rsidR="00FE33F8" w:rsidRPr="007208E2" w:rsidRDefault="00D608FD" w:rsidP="00D608FD">
      <w:pPr>
        <w:jc w:val="center"/>
        <w:rPr>
          <w:i/>
          <w:sz w:val="20"/>
          <w:lang w:val="ka-GE"/>
        </w:rPr>
      </w:pPr>
      <w:r w:rsidRPr="00D608FD">
        <w:rPr>
          <w:noProof/>
          <w:lang w:val="fr-FR" w:eastAsia="fr-FR"/>
        </w:rPr>
        <w:drawing>
          <wp:inline distT="0" distB="0" distL="0" distR="0" wp14:anchorId="1D5D8C02" wp14:editId="4349FB4E">
            <wp:extent cx="8078599" cy="5578997"/>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8078969" cy="5579253"/>
                    </a:xfrm>
                    <a:prstGeom prst="rect">
                      <a:avLst/>
                    </a:prstGeom>
                    <a:ln>
                      <a:noFill/>
                    </a:ln>
                    <a:extLst>
                      <a:ext uri="{53640926-AAD7-44D8-BBD7-CCE9431645EC}">
                        <a14:shadowObscured xmlns:a14="http://schemas.microsoft.com/office/drawing/2010/main"/>
                      </a:ext>
                    </a:extLst>
                  </pic:spPr>
                </pic:pic>
              </a:graphicData>
            </a:graphic>
          </wp:inline>
        </w:drawing>
      </w:r>
    </w:p>
    <w:p w14:paraId="46799709" w14:textId="77777777" w:rsidR="000E1C5D" w:rsidRDefault="000E1C5D">
      <w:pPr>
        <w:spacing w:before="120"/>
        <w:jc w:val="both"/>
        <w:rPr>
          <w:i/>
          <w:sz w:val="20"/>
          <w:lang w:val="ka-GE"/>
        </w:rPr>
      </w:pPr>
      <w:r>
        <w:rPr>
          <w:i/>
          <w:sz w:val="20"/>
          <w:lang w:val="ka-GE"/>
        </w:rPr>
        <w:br w:type="page"/>
      </w:r>
    </w:p>
    <w:p w14:paraId="40CAF386" w14:textId="77777777" w:rsidR="000E1C5D" w:rsidRPr="007208E2" w:rsidRDefault="000E1C5D" w:rsidP="00935DBD">
      <w:pPr>
        <w:jc w:val="center"/>
        <w:rPr>
          <w:lang w:val="ka-GE"/>
        </w:rPr>
        <w:sectPr w:rsidR="000E1C5D" w:rsidRPr="007208E2" w:rsidSect="000E1C5D">
          <w:pgSz w:w="16840" w:h="11907" w:orient="landscape" w:code="9"/>
          <w:pgMar w:top="1134" w:right="1134" w:bottom="1134" w:left="1134" w:header="397" w:footer="397" w:gutter="0"/>
          <w:cols w:space="720"/>
          <w:docGrid w:linePitch="360"/>
        </w:sectPr>
      </w:pPr>
    </w:p>
    <w:p w14:paraId="29622633" w14:textId="77777777" w:rsidR="000E1C5D" w:rsidRPr="007208E2" w:rsidRDefault="000E1C5D" w:rsidP="000E1C5D">
      <w:pPr>
        <w:jc w:val="right"/>
        <w:rPr>
          <w:i/>
          <w:sz w:val="20"/>
          <w:lang w:val="ka-GE"/>
        </w:rPr>
      </w:pPr>
      <w:bookmarkStart w:id="9" w:name="_Toc106014514"/>
      <w:r w:rsidRPr="007208E2">
        <w:rPr>
          <w:i/>
          <w:sz w:val="20"/>
          <w:lang w:val="ka-GE"/>
        </w:rPr>
        <w:lastRenderedPageBreak/>
        <w:t>სურათები 4.1.1. ფრინველის ახალი სადგომის არსებული მდგომარეობა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6"/>
      </w:tblGrid>
      <w:tr w:rsidR="000E1C5D" w14:paraId="770351EE" w14:textId="77777777" w:rsidTr="000E1C5D">
        <w:trPr>
          <w:trHeight w:val="3155"/>
        </w:trPr>
        <w:tc>
          <w:tcPr>
            <w:tcW w:w="4889" w:type="dxa"/>
          </w:tcPr>
          <w:p w14:paraId="035D4AFF"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46857EB8" wp14:editId="0A5B4113">
                  <wp:extent cx="2951841" cy="1698171"/>
                  <wp:effectExtent l="0" t="0" r="1270" b="0"/>
                  <wp:docPr id="55" name="Picture 55" descr="C:\Users\lenovo\OneDrive\Documents\2022\mefrinveleoba\axali suraTebi\ჯი პი პი\20220603_15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mefrinveleoba\axali suraTebi\ჯი პი პი\20220603_15414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958477" cy="1701989"/>
                          </a:xfrm>
                          <a:prstGeom prst="rect">
                            <a:avLst/>
                          </a:prstGeom>
                          <a:noFill/>
                          <a:ln>
                            <a:noFill/>
                          </a:ln>
                          <a:extLst>
                            <a:ext uri="{53640926-AAD7-44D8-BBD7-CCE9431645EC}">
                              <a14:shadowObscured xmlns:a14="http://schemas.microsoft.com/office/drawing/2010/main"/>
                            </a:ext>
                          </a:extLst>
                        </pic:spPr>
                      </pic:pic>
                    </a:graphicData>
                  </a:graphic>
                </wp:inline>
              </w:drawing>
            </w:r>
          </w:p>
          <w:p w14:paraId="6E04C485" w14:textId="4AF09E44" w:rsidR="000E1C5D" w:rsidRDefault="00561771" w:rsidP="000E1C5D">
            <w:pPr>
              <w:jc w:val="center"/>
              <w:rPr>
                <w:lang w:val="ka-GE"/>
              </w:rPr>
            </w:pPr>
            <w:r>
              <w:rPr>
                <w:rFonts w:eastAsia="Calibri" w:cs="Arial"/>
                <w:sz w:val="20"/>
                <w:lang w:val="ka-GE"/>
              </w:rPr>
              <w:t xml:space="preserve">ა) </w:t>
            </w:r>
            <w:r w:rsidR="000E1C5D" w:rsidRPr="000E1C5D">
              <w:rPr>
                <w:rFonts w:eastAsia="Calibri" w:cs="Arial"/>
                <w:sz w:val="20"/>
                <w:lang w:val="ka-GE"/>
              </w:rPr>
              <w:t>მისასვლელი გრუნტის საავტომობილო გზა</w:t>
            </w:r>
          </w:p>
        </w:tc>
        <w:tc>
          <w:tcPr>
            <w:tcW w:w="4896" w:type="dxa"/>
          </w:tcPr>
          <w:p w14:paraId="38E90323"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108F4D5E" wp14:editId="61CFE52A">
                  <wp:extent cx="2914650" cy="1695450"/>
                  <wp:effectExtent l="0" t="0" r="0" b="0"/>
                  <wp:docPr id="452" name="Picture 452" descr="C:\Users\lenovo\OneDrive\Documents\2022\mefrinveleoba\axali suraTebi\ჯი პი პი\20220603_15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OneDrive\Documents\2022\mefrinveleoba\axali suraTebi\ჯი პი პი\20220603_15433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920714" cy="1698977"/>
                          </a:xfrm>
                          <a:prstGeom prst="rect">
                            <a:avLst/>
                          </a:prstGeom>
                          <a:noFill/>
                          <a:ln>
                            <a:noFill/>
                          </a:ln>
                          <a:extLst>
                            <a:ext uri="{53640926-AAD7-44D8-BBD7-CCE9431645EC}">
                              <a14:shadowObscured xmlns:a14="http://schemas.microsoft.com/office/drawing/2010/main"/>
                            </a:ext>
                          </a:extLst>
                        </pic:spPr>
                      </pic:pic>
                    </a:graphicData>
                  </a:graphic>
                </wp:inline>
              </w:drawing>
            </w:r>
          </w:p>
          <w:p w14:paraId="47F40226" w14:textId="79E7B08B" w:rsidR="000E1C5D" w:rsidRDefault="00561771" w:rsidP="000E1C5D">
            <w:pPr>
              <w:jc w:val="center"/>
              <w:rPr>
                <w:lang w:val="ka-GE"/>
              </w:rPr>
            </w:pPr>
            <w:r>
              <w:rPr>
                <w:rFonts w:eastAsia="Calibri" w:cs="Arial"/>
                <w:sz w:val="20"/>
                <w:lang w:val="ka-GE"/>
              </w:rPr>
              <w:t xml:space="preserve">ბ) </w:t>
            </w:r>
            <w:r w:rsidR="000E1C5D" w:rsidRPr="000E1C5D">
              <w:rPr>
                <w:rFonts w:eastAsia="Calibri" w:cs="Arial"/>
                <w:sz w:val="20"/>
                <w:lang w:val="ka-GE"/>
              </w:rPr>
              <w:t>საფრინველეები</w:t>
            </w:r>
          </w:p>
        </w:tc>
      </w:tr>
      <w:tr w:rsidR="000E1C5D" w14:paraId="778EA0D1" w14:textId="77777777" w:rsidTr="00561771">
        <w:trPr>
          <w:trHeight w:val="3550"/>
        </w:trPr>
        <w:tc>
          <w:tcPr>
            <w:tcW w:w="4889" w:type="dxa"/>
          </w:tcPr>
          <w:p w14:paraId="039E4E9B"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32CC0446" wp14:editId="57CCC0ED">
                  <wp:extent cx="2948474" cy="1779036"/>
                  <wp:effectExtent l="0" t="0" r="4445" b="0"/>
                  <wp:docPr id="453" name="Picture 453" descr="C:\Users\lenovo\OneDrive\Documents\2022\mefrinveleoba\axali suraTebi\ჯი პი პი\20220603_15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OneDrive\Documents\2022\mefrinveleoba\axali suraTebi\ჯი პი პი\20220603_15572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953420" cy="1782020"/>
                          </a:xfrm>
                          <a:prstGeom prst="rect">
                            <a:avLst/>
                          </a:prstGeom>
                          <a:noFill/>
                          <a:ln>
                            <a:noFill/>
                          </a:ln>
                          <a:extLst>
                            <a:ext uri="{53640926-AAD7-44D8-BBD7-CCE9431645EC}">
                              <a14:shadowObscured xmlns:a14="http://schemas.microsoft.com/office/drawing/2010/main"/>
                            </a:ext>
                          </a:extLst>
                        </pic:spPr>
                      </pic:pic>
                    </a:graphicData>
                  </a:graphic>
                </wp:inline>
              </w:drawing>
            </w:r>
          </w:p>
          <w:p w14:paraId="556B0767" w14:textId="7857C4C3" w:rsidR="000E1C5D" w:rsidRDefault="00561771" w:rsidP="000E1C5D">
            <w:pPr>
              <w:jc w:val="center"/>
              <w:rPr>
                <w:lang w:val="ka-GE"/>
              </w:rPr>
            </w:pPr>
            <w:r>
              <w:rPr>
                <w:rFonts w:eastAsia="Calibri" w:cs="Arial"/>
                <w:sz w:val="20"/>
                <w:lang w:val="ka-GE"/>
              </w:rPr>
              <w:t xml:space="preserve">გ) </w:t>
            </w:r>
            <w:r w:rsidR="000E1C5D" w:rsidRPr="000E1C5D">
              <w:rPr>
                <w:rFonts w:eastAsia="Calibri" w:cs="Arial"/>
                <w:sz w:val="20"/>
                <w:lang w:val="ka-GE"/>
              </w:rPr>
              <w:t xml:space="preserve">საფრინველე </w:t>
            </w:r>
            <w:r w:rsidR="000E1C5D" w:rsidRPr="000E1C5D">
              <w:rPr>
                <w:rFonts w:eastAsia="Calibri" w:cs="Arial"/>
                <w:sz w:val="20"/>
                <w:lang w:val="ru-RU"/>
              </w:rPr>
              <w:t>№3</w:t>
            </w:r>
          </w:p>
        </w:tc>
        <w:tc>
          <w:tcPr>
            <w:tcW w:w="4896" w:type="dxa"/>
          </w:tcPr>
          <w:p w14:paraId="26E8C42B"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6E4B93F6" wp14:editId="64783668">
                  <wp:extent cx="2970950" cy="1779037"/>
                  <wp:effectExtent l="0" t="0" r="1270" b="0"/>
                  <wp:docPr id="56" name="Picture 56" descr="C:\Users\lenovo\OneDrive\Documents\2022\mefrinveleoba\axali suraTebi\ჯი პი პი\20220603_15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OneDrive\Documents\2022\mefrinveleoba\axali suraTebi\ჯი პი პი\20220603_155907.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974754" cy="1781315"/>
                          </a:xfrm>
                          <a:prstGeom prst="rect">
                            <a:avLst/>
                          </a:prstGeom>
                          <a:noFill/>
                          <a:ln>
                            <a:noFill/>
                          </a:ln>
                          <a:extLst>
                            <a:ext uri="{53640926-AAD7-44D8-BBD7-CCE9431645EC}">
                              <a14:shadowObscured xmlns:a14="http://schemas.microsoft.com/office/drawing/2010/main"/>
                            </a:ext>
                          </a:extLst>
                        </pic:spPr>
                      </pic:pic>
                    </a:graphicData>
                  </a:graphic>
                </wp:inline>
              </w:drawing>
            </w:r>
          </w:p>
          <w:p w14:paraId="0607E2A6" w14:textId="31319FD3" w:rsidR="000E1C5D" w:rsidRDefault="00561771" w:rsidP="000E1C5D">
            <w:pPr>
              <w:jc w:val="center"/>
              <w:rPr>
                <w:lang w:val="ka-GE"/>
              </w:rPr>
            </w:pPr>
            <w:r>
              <w:rPr>
                <w:rFonts w:eastAsia="Calibri" w:cs="Arial"/>
                <w:sz w:val="20"/>
                <w:lang w:val="ka-GE"/>
              </w:rPr>
              <w:t xml:space="preserve">დ) </w:t>
            </w:r>
            <w:r w:rsidR="000E1C5D" w:rsidRPr="000E1C5D">
              <w:rPr>
                <w:rFonts w:eastAsia="Calibri" w:cs="Arial"/>
                <w:sz w:val="20"/>
                <w:lang w:val="ka-GE"/>
              </w:rPr>
              <w:t>სატრანსფორმატორო</w:t>
            </w:r>
            <w:r>
              <w:rPr>
                <w:rFonts w:eastAsia="Calibri" w:cs="Arial"/>
                <w:sz w:val="20"/>
                <w:lang w:val="ka-GE"/>
              </w:rPr>
              <w:t xml:space="preserve"> და დიზელ-გენერატორის შენობა</w:t>
            </w:r>
          </w:p>
        </w:tc>
      </w:tr>
      <w:tr w:rsidR="000E1C5D" w14:paraId="05038D4D" w14:textId="77777777" w:rsidTr="008C6E41">
        <w:trPr>
          <w:trHeight w:val="3056"/>
        </w:trPr>
        <w:tc>
          <w:tcPr>
            <w:tcW w:w="4889" w:type="dxa"/>
          </w:tcPr>
          <w:p w14:paraId="6435A387"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46A14C1D" wp14:editId="0C1FAA5C">
                  <wp:extent cx="2917372" cy="1673290"/>
                  <wp:effectExtent l="0" t="0" r="0" b="3175"/>
                  <wp:docPr id="454" name="Picture 454" descr="C:\Users\lenovo\OneDrive\Documents\2022\mefrinveleoba\axali suraTebi\ჯი პი პი\20220603_15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OneDrive\Documents\2022\mefrinveleoba\axali suraTebi\ჯი პი პი\20220603_15414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924485" cy="1677370"/>
                          </a:xfrm>
                          <a:prstGeom prst="rect">
                            <a:avLst/>
                          </a:prstGeom>
                          <a:noFill/>
                          <a:ln>
                            <a:noFill/>
                          </a:ln>
                          <a:extLst>
                            <a:ext uri="{53640926-AAD7-44D8-BBD7-CCE9431645EC}">
                              <a14:shadowObscured xmlns:a14="http://schemas.microsoft.com/office/drawing/2010/main"/>
                            </a:ext>
                          </a:extLst>
                        </pic:spPr>
                      </pic:pic>
                    </a:graphicData>
                  </a:graphic>
                </wp:inline>
              </w:drawing>
            </w:r>
          </w:p>
          <w:p w14:paraId="35BC59B4" w14:textId="3D79A962" w:rsidR="000E1C5D" w:rsidRDefault="00561771" w:rsidP="000E1C5D">
            <w:pPr>
              <w:jc w:val="center"/>
              <w:rPr>
                <w:lang w:val="ka-GE"/>
              </w:rPr>
            </w:pPr>
            <w:r>
              <w:rPr>
                <w:rFonts w:eastAsia="Calibri" w:cs="Arial"/>
                <w:sz w:val="20"/>
                <w:lang w:val="ka-GE"/>
              </w:rPr>
              <w:t xml:space="preserve">ე) </w:t>
            </w:r>
            <w:r w:rsidR="000E1C5D" w:rsidRPr="000E1C5D">
              <w:rPr>
                <w:rFonts w:eastAsia="Calibri" w:cs="Arial"/>
                <w:sz w:val="20"/>
                <w:lang w:val="ka-GE"/>
              </w:rPr>
              <w:t>წინასწარ მოხსნილი გრუნტის ზედაპირული ფენა</w:t>
            </w:r>
          </w:p>
        </w:tc>
        <w:tc>
          <w:tcPr>
            <w:tcW w:w="4896" w:type="dxa"/>
          </w:tcPr>
          <w:p w14:paraId="5ED3FB48" w14:textId="77777777" w:rsidR="000E1C5D" w:rsidRPr="000E1C5D" w:rsidRDefault="000E1C5D" w:rsidP="000E1C5D">
            <w:pPr>
              <w:jc w:val="center"/>
              <w:rPr>
                <w:rFonts w:eastAsia="Calibri" w:cs="Arial"/>
                <w:sz w:val="20"/>
              </w:rPr>
            </w:pPr>
            <w:r w:rsidRPr="000E1C5D">
              <w:rPr>
                <w:rFonts w:eastAsia="Calibri" w:cs="Arial"/>
                <w:noProof/>
                <w:sz w:val="20"/>
                <w:lang w:val="fr-FR" w:eastAsia="fr-FR"/>
              </w:rPr>
              <w:drawing>
                <wp:inline distT="0" distB="0" distL="0" distR="0" wp14:anchorId="32242AFF" wp14:editId="1CE856FD">
                  <wp:extent cx="2886268" cy="1673290"/>
                  <wp:effectExtent l="0" t="0" r="9525" b="3175"/>
                  <wp:docPr id="455" name="Picture 455" descr="C:\Users\lenovo\OneDrive\Documents\2022\mefrinveleoba\axali suraTebi\ჯი პი პი\20220603_15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mefrinveleoba\axali suraTebi\ჯი პი პი\20220603_154208.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891404" cy="1676267"/>
                          </a:xfrm>
                          <a:prstGeom prst="rect">
                            <a:avLst/>
                          </a:prstGeom>
                          <a:noFill/>
                          <a:ln>
                            <a:noFill/>
                          </a:ln>
                          <a:extLst>
                            <a:ext uri="{53640926-AAD7-44D8-BBD7-CCE9431645EC}">
                              <a14:shadowObscured xmlns:a14="http://schemas.microsoft.com/office/drawing/2010/main"/>
                            </a:ext>
                          </a:extLst>
                        </pic:spPr>
                      </pic:pic>
                    </a:graphicData>
                  </a:graphic>
                </wp:inline>
              </w:drawing>
            </w:r>
          </w:p>
          <w:p w14:paraId="15CA17E6" w14:textId="556ECA5E" w:rsidR="000E1C5D" w:rsidRDefault="00561771" w:rsidP="000E1C5D">
            <w:pPr>
              <w:jc w:val="center"/>
              <w:rPr>
                <w:lang w:val="ka-GE"/>
              </w:rPr>
            </w:pPr>
            <w:r>
              <w:rPr>
                <w:rFonts w:eastAsia="Calibri" w:cs="Arial"/>
                <w:sz w:val="20"/>
                <w:lang w:val="ka-GE"/>
              </w:rPr>
              <w:t xml:space="preserve">ვ) </w:t>
            </w:r>
            <w:r w:rsidR="000E1C5D" w:rsidRPr="000E1C5D">
              <w:rPr>
                <w:rFonts w:eastAsia="Calibri" w:cs="Arial"/>
                <w:sz w:val="20"/>
                <w:lang w:val="ka-GE"/>
              </w:rPr>
              <w:t>უახლოესი საცხოვრებელი სახლები</w:t>
            </w:r>
          </w:p>
        </w:tc>
      </w:tr>
    </w:tbl>
    <w:p w14:paraId="7D5FF14D" w14:textId="77777777" w:rsidR="000E1C5D" w:rsidRDefault="000E1C5D" w:rsidP="000E1C5D">
      <w:pPr>
        <w:spacing w:before="120"/>
        <w:jc w:val="center"/>
        <w:rPr>
          <w:rFonts w:eastAsiaTheme="majorEastAsia" w:cstheme="majorBidi"/>
          <w:b/>
          <w:sz w:val="24"/>
          <w:szCs w:val="26"/>
          <w:lang w:val="ka-GE"/>
        </w:rPr>
      </w:pPr>
      <w:r>
        <w:rPr>
          <w:lang w:val="ka-GE"/>
        </w:rPr>
        <w:br w:type="page"/>
      </w:r>
    </w:p>
    <w:p w14:paraId="723CE6D9" w14:textId="78F136F2" w:rsidR="00935DBD" w:rsidRPr="007208E2" w:rsidRDefault="00815BC1" w:rsidP="00A53B94">
      <w:pPr>
        <w:pStyle w:val="Heading2"/>
        <w:rPr>
          <w:lang w:val="ka-GE"/>
        </w:rPr>
      </w:pPr>
      <w:bookmarkStart w:id="10" w:name="_Toc118113079"/>
      <w:r>
        <w:rPr>
          <w:lang w:val="ka-GE"/>
        </w:rPr>
        <w:lastRenderedPageBreak/>
        <w:t>ახალი საფრინველეს</w:t>
      </w:r>
      <w:r w:rsidR="00935DBD" w:rsidRPr="007208E2">
        <w:rPr>
          <w:lang w:val="ka-GE"/>
        </w:rPr>
        <w:t xml:space="preserve"> კონსტრუქციული გადაწყვეტები და ტექნოლოგიური სქემა</w:t>
      </w:r>
      <w:bookmarkEnd w:id="9"/>
      <w:bookmarkEnd w:id="10"/>
    </w:p>
    <w:p w14:paraId="2571021A" w14:textId="1E26837F" w:rsidR="00935DBD" w:rsidRPr="007208E2" w:rsidRDefault="00935DBD" w:rsidP="00935DBD">
      <w:pPr>
        <w:jc w:val="both"/>
        <w:rPr>
          <w:lang w:val="ka-GE"/>
        </w:rPr>
      </w:pPr>
      <w:r w:rsidRPr="007208E2">
        <w:rPr>
          <w:lang w:val="ka-GE"/>
        </w:rPr>
        <w:t xml:space="preserve">როგორც აღინიშნა ფრინველის ახალი სადგომის კონსტრუქციული გადაწყვეტები და ტექნოლოგიური სქემა ანალოგიურია სოფ. ახალქალაქთან უკვე არსებული ფრინველის სადგომისა. ფრინველის სადგომი გათვლილია </w:t>
      </w:r>
      <w:r w:rsidR="00A10CB5">
        <w:rPr>
          <w:lang w:val="ka-GE"/>
        </w:rPr>
        <w:t xml:space="preserve">მაქსიმუმ </w:t>
      </w:r>
      <w:r w:rsidR="009F4B22">
        <w:rPr>
          <w:lang w:val="ka-GE"/>
        </w:rPr>
        <w:t>296 000</w:t>
      </w:r>
      <w:r w:rsidRPr="007208E2">
        <w:rPr>
          <w:lang w:val="ka-GE"/>
        </w:rPr>
        <w:t xml:space="preserve"> ფრთაზე.</w:t>
      </w:r>
    </w:p>
    <w:p w14:paraId="7B6A6F3E" w14:textId="20CD48B6" w:rsidR="00935DBD" w:rsidRPr="007208E2" w:rsidRDefault="00935DBD" w:rsidP="00935DBD">
      <w:pPr>
        <w:spacing w:after="0"/>
        <w:jc w:val="both"/>
        <w:rPr>
          <w:lang w:val="ka-GE"/>
        </w:rPr>
      </w:pPr>
      <w:r w:rsidRPr="007208E2">
        <w:rPr>
          <w:lang w:val="ka-GE"/>
        </w:rPr>
        <w:t xml:space="preserve">მეფრინველეობის ფერმის ახალ სადგომზე </w:t>
      </w:r>
      <w:r w:rsidR="00470CC0">
        <w:rPr>
          <w:lang w:val="ka-GE"/>
        </w:rPr>
        <w:t>გათვალისწინებულია</w:t>
      </w:r>
      <w:r w:rsidRPr="007208E2">
        <w:rPr>
          <w:lang w:val="ka-GE"/>
        </w:rPr>
        <w:t xml:space="preserve"> შემდეგი ობიექტები:</w:t>
      </w:r>
    </w:p>
    <w:p w14:paraId="3D3A8886" w14:textId="6FB8D5D8" w:rsidR="00935DBD" w:rsidRPr="00470CC0" w:rsidRDefault="00935DBD" w:rsidP="003216B2">
      <w:pPr>
        <w:pStyle w:val="ListParagraph"/>
        <w:numPr>
          <w:ilvl w:val="0"/>
          <w:numId w:val="6"/>
        </w:numPr>
        <w:rPr>
          <w:lang w:val="ka-GE"/>
        </w:rPr>
      </w:pPr>
      <w:r w:rsidRPr="00470CC0">
        <w:rPr>
          <w:lang w:val="ka-GE"/>
        </w:rPr>
        <w:t xml:space="preserve">8 ერთეული საფრინველე, თითოეული ზომით: </w:t>
      </w:r>
      <w:r w:rsidR="00184C1E">
        <w:rPr>
          <w:lang w:val="ka-GE"/>
        </w:rPr>
        <w:t>18</w:t>
      </w:r>
      <w:r w:rsidR="00184C1E" w:rsidRPr="00184C1E">
        <w:rPr>
          <w:lang w:val="ka-GE"/>
        </w:rPr>
        <w:t xml:space="preserve"> </w:t>
      </w:r>
      <w:r w:rsidR="00184C1E" w:rsidRPr="00470CC0">
        <w:rPr>
          <w:lang w:val="ka-GE"/>
        </w:rPr>
        <w:t xml:space="preserve">x </w:t>
      </w:r>
      <w:r w:rsidRPr="00470CC0">
        <w:rPr>
          <w:lang w:val="ka-GE"/>
        </w:rPr>
        <w:t>100 მ. საფრინველეების პლატფორმები მოწყობილია 60 სმ სისქის ბეტონის ფენაზე;</w:t>
      </w:r>
    </w:p>
    <w:p w14:paraId="09943ED8" w14:textId="3E302AC3" w:rsidR="00935DBD" w:rsidRPr="00470CC0" w:rsidRDefault="00935DBD" w:rsidP="003216B2">
      <w:pPr>
        <w:pStyle w:val="ListParagraph"/>
        <w:numPr>
          <w:ilvl w:val="0"/>
          <w:numId w:val="6"/>
        </w:numPr>
        <w:rPr>
          <w:lang w:val="ka-GE"/>
        </w:rPr>
      </w:pPr>
      <w:r w:rsidRPr="00470CC0">
        <w:rPr>
          <w:lang w:val="ka-GE"/>
        </w:rPr>
        <w:t>სასაწყობე</w:t>
      </w:r>
      <w:r w:rsidR="00470CC0" w:rsidRPr="00470CC0">
        <w:rPr>
          <w:lang w:val="ka-GE"/>
        </w:rPr>
        <w:t xml:space="preserve"> მეურნეობა</w:t>
      </w:r>
      <w:r w:rsidRPr="00470CC0">
        <w:rPr>
          <w:lang w:val="ka-GE"/>
        </w:rPr>
        <w:t>;</w:t>
      </w:r>
    </w:p>
    <w:p w14:paraId="173BA6DC" w14:textId="77777777" w:rsidR="00935DBD" w:rsidRPr="00470CC0" w:rsidRDefault="00935DBD" w:rsidP="003216B2">
      <w:pPr>
        <w:pStyle w:val="ListParagraph"/>
        <w:numPr>
          <w:ilvl w:val="0"/>
          <w:numId w:val="6"/>
        </w:numPr>
        <w:rPr>
          <w:lang w:val="ka-GE"/>
        </w:rPr>
      </w:pPr>
      <w:r w:rsidRPr="00470CC0">
        <w:rPr>
          <w:lang w:val="ka-GE"/>
        </w:rPr>
        <w:t>სატრანსფორმატორო და საგენერატორო;</w:t>
      </w:r>
    </w:p>
    <w:p w14:paraId="667CF6D9" w14:textId="77777777" w:rsidR="00935DBD" w:rsidRPr="00470CC0" w:rsidRDefault="00935DBD" w:rsidP="003216B2">
      <w:pPr>
        <w:pStyle w:val="ListParagraph"/>
        <w:numPr>
          <w:ilvl w:val="0"/>
          <w:numId w:val="6"/>
        </w:numPr>
        <w:rPr>
          <w:lang w:val="ka-GE"/>
        </w:rPr>
      </w:pPr>
      <w:r w:rsidRPr="00470CC0">
        <w:rPr>
          <w:lang w:val="ka-GE"/>
        </w:rPr>
        <w:t>ავტოსადგომები;</w:t>
      </w:r>
    </w:p>
    <w:p w14:paraId="6316D41F" w14:textId="77777777" w:rsidR="00935DBD" w:rsidRPr="00470CC0" w:rsidRDefault="00935DBD" w:rsidP="003216B2">
      <w:pPr>
        <w:pStyle w:val="ListParagraph"/>
        <w:numPr>
          <w:ilvl w:val="0"/>
          <w:numId w:val="6"/>
        </w:numPr>
        <w:rPr>
          <w:lang w:val="ka-GE"/>
        </w:rPr>
      </w:pPr>
      <w:r w:rsidRPr="00470CC0">
        <w:rPr>
          <w:lang w:val="ka-GE"/>
        </w:rPr>
        <w:t>ადმინისტრაციული შენობა (ოფისი);</w:t>
      </w:r>
    </w:p>
    <w:p w14:paraId="7DD49BAC" w14:textId="77777777" w:rsidR="00935DBD" w:rsidRPr="00470CC0" w:rsidRDefault="00935DBD" w:rsidP="003216B2">
      <w:pPr>
        <w:pStyle w:val="ListParagraph"/>
        <w:numPr>
          <w:ilvl w:val="0"/>
          <w:numId w:val="6"/>
        </w:numPr>
        <w:rPr>
          <w:lang w:val="ka-GE"/>
        </w:rPr>
      </w:pPr>
      <w:r w:rsidRPr="00470CC0">
        <w:rPr>
          <w:lang w:val="ka-GE"/>
        </w:rPr>
        <w:t>მომსახურე პერსონალის ოთახები.</w:t>
      </w:r>
    </w:p>
    <w:p w14:paraId="606523B2" w14:textId="77777777" w:rsidR="00935DBD" w:rsidRPr="00470CC0" w:rsidRDefault="00935DBD" w:rsidP="003216B2">
      <w:pPr>
        <w:pStyle w:val="ListParagraph"/>
        <w:numPr>
          <w:ilvl w:val="0"/>
          <w:numId w:val="6"/>
        </w:numPr>
        <w:rPr>
          <w:lang w:val="ka-GE"/>
        </w:rPr>
      </w:pPr>
      <w:r w:rsidRPr="00470CC0">
        <w:rPr>
          <w:lang w:val="ka-GE"/>
        </w:rPr>
        <w:t>დაცვის ჯიხური;</w:t>
      </w:r>
    </w:p>
    <w:p w14:paraId="23175A94" w14:textId="77777777" w:rsidR="00935DBD" w:rsidRPr="00470CC0" w:rsidRDefault="00935DBD" w:rsidP="003216B2">
      <w:pPr>
        <w:pStyle w:val="ListParagraph"/>
        <w:numPr>
          <w:ilvl w:val="0"/>
          <w:numId w:val="6"/>
        </w:numPr>
        <w:rPr>
          <w:lang w:val="ka-GE"/>
        </w:rPr>
      </w:pPr>
      <w:r w:rsidRPr="00470CC0">
        <w:rPr>
          <w:lang w:val="ka-GE"/>
        </w:rPr>
        <w:t>საქვაბე;</w:t>
      </w:r>
    </w:p>
    <w:p w14:paraId="51FA9D5B" w14:textId="41C36A8F" w:rsidR="00935DBD" w:rsidRPr="00470CC0" w:rsidRDefault="00470CC0" w:rsidP="003216B2">
      <w:pPr>
        <w:pStyle w:val="ListParagraph"/>
        <w:numPr>
          <w:ilvl w:val="0"/>
          <w:numId w:val="6"/>
        </w:numPr>
        <w:rPr>
          <w:lang w:val="ka-GE"/>
        </w:rPr>
      </w:pPr>
      <w:r w:rsidRPr="00470CC0">
        <w:rPr>
          <w:lang w:val="ka-GE"/>
        </w:rPr>
        <w:t xml:space="preserve">სხვა </w:t>
      </w:r>
      <w:r w:rsidR="00935DBD" w:rsidRPr="00470CC0">
        <w:rPr>
          <w:lang w:val="ka-GE"/>
        </w:rPr>
        <w:t>დამხმარე ნაგებობ</w:t>
      </w:r>
      <w:r w:rsidRPr="00470CC0">
        <w:rPr>
          <w:lang w:val="ka-GE"/>
        </w:rPr>
        <w:t>ები.</w:t>
      </w:r>
    </w:p>
    <w:p w14:paraId="167391BD" w14:textId="77777777" w:rsidR="00935DBD" w:rsidRPr="007208E2" w:rsidRDefault="00935DBD" w:rsidP="00935DBD">
      <w:pPr>
        <w:autoSpaceDE w:val="0"/>
        <w:autoSpaceDN w:val="0"/>
        <w:adjustRightInd w:val="0"/>
        <w:jc w:val="both"/>
        <w:rPr>
          <w:lang w:val="ka-GE"/>
        </w:rPr>
      </w:pPr>
      <w:r w:rsidRPr="007208E2">
        <w:rPr>
          <w:lang w:val="ka-GE"/>
        </w:rPr>
        <w:t xml:space="preserve">ექსპლუატაციის ეტაპზე ელ.ენერგიით მომარაგება მოხდება ადგილობრივი გამანაწილებელი სისტემიდან. საფრინველეების გათბობა დაგეგმილია ქვანახშირზე მომუშავე გამათბობელი სისტემის მეშვეობით. სულ ჯამში გამოიყენება დაახლოებით 915 ტ/წელ ქვანახშირი. ფერმის ტერიტორიაზე დახურულ შენობაში განთავსებული იქნება დიზელ-გენერატორი, რომელიც გამოყენებული იქნება მხოლოდ ელ.ენერგიის შეწყვეტის შემთხვევაში საქმიანობის შეუფერხებლად განხორციელებისთვის (დიზელ-გენერატორისთვის განკუთვნილი შენობა უკვე მოწყობილია). ფერმის ექსპლუატაციის ეტაპზე დასაქმებული იქნება 50 ადამიანი. </w:t>
      </w:r>
    </w:p>
    <w:p w14:paraId="6AAAC5CA" w14:textId="77777777" w:rsidR="00935DBD" w:rsidRPr="007208E2" w:rsidRDefault="00935DBD" w:rsidP="00935DBD">
      <w:pPr>
        <w:autoSpaceDE w:val="0"/>
        <w:autoSpaceDN w:val="0"/>
        <w:adjustRightInd w:val="0"/>
        <w:jc w:val="both"/>
        <w:rPr>
          <w:lang w:val="ka-GE"/>
        </w:rPr>
      </w:pPr>
      <w:r w:rsidRPr="007208E2">
        <w:rPr>
          <w:lang w:val="ka-GE"/>
        </w:rPr>
        <w:t>ტერიტორიაზე ფრინველთა საკვების მომზადება არ მოხდება, საჭირო რაოდენობის საკვების შემოტანა განხორციელდება მზა სახით, დახურული ავტოსატრანსპორტო საშუალებებით, სოფ.ნოსტეში მდებარე ფერმიდან. საკვების შესანახად ფერმის ტერიტორიაზე თითოეულ საფრინველესთან გათვალისწინებულია 1 ცალი 15 ტ ტევადობის სილოსი. სულ თვეში საჭირო იქნება დაახლოებით 600-700 ტონა საკვები. საკვების მოსამზადებელი სილოსებში საკვები ჩაიტვირთება სპეციალური საკვებმზიდი მანქანის საშუალებით. ავტომატიზირებულია ასევე სილოსებიდან საფრინველეებში საკვების შეტანაც.</w:t>
      </w:r>
    </w:p>
    <w:p w14:paraId="3472D730" w14:textId="517C4BA8" w:rsidR="00935DBD" w:rsidRPr="007208E2" w:rsidRDefault="00935DBD" w:rsidP="00935DBD">
      <w:pPr>
        <w:autoSpaceDE w:val="0"/>
        <w:autoSpaceDN w:val="0"/>
        <w:adjustRightInd w:val="0"/>
        <w:jc w:val="both"/>
        <w:rPr>
          <w:lang w:val="ka-GE"/>
        </w:rPr>
      </w:pPr>
      <w:r w:rsidRPr="007208E2">
        <w:rPr>
          <w:lang w:val="ka-GE"/>
        </w:rPr>
        <w:t xml:space="preserve">პროექტის მიხედვით, ტერიტორიაზე ფრინველის სკორეს საცავის მოწყობა დაგეგმილი არ არის. ფრინველის გამოზრდის ყოველი ციკლის დამთავრების შემდეგ მოხდება, საფრინველეს დასუფთავება, სკორე და ნახერხის ნარევი დაუყოვნებლივ გატანილი იქნება ტერიტორიიდან. სოფ. ახალქალაქთან არსებულ, მოქმედ ფერმაში დანერგილი პრაქტიკით სკორეს და ნახერხის ნარევის გადაცემა ხდება ადგილობრივი ფერმერებისთვის, რომლებიც ნარევს იყენებენ სასოფლო-სამეურნეო მიწების გასანოყიერებლად ორგანული სასუქის სახით. ანალოგიური პრაქტიკის დანერგვაა გათვალისწინებული ახალი საფრინველეების შემთხვევაშიც. </w:t>
      </w:r>
    </w:p>
    <w:p w14:paraId="18C1D5E8" w14:textId="6B0EA75B" w:rsidR="008576F5" w:rsidRDefault="00935DBD" w:rsidP="00935DBD">
      <w:pPr>
        <w:autoSpaceDE w:val="0"/>
        <w:autoSpaceDN w:val="0"/>
        <w:adjustRightInd w:val="0"/>
        <w:jc w:val="both"/>
        <w:rPr>
          <w:lang w:val="ka-GE"/>
        </w:rPr>
      </w:pPr>
      <w:r w:rsidRPr="007208E2">
        <w:rPr>
          <w:lang w:val="ka-GE"/>
        </w:rPr>
        <w:t xml:space="preserve">თუმცა აქვე უნდა აღინიშნოს, რომ 2022 წლის 4 მაისს, კასპის მუნიციპალიტეტი, სოფ მეტეხის ადმინისტრაციული ერთეულის შენობაში ჩატარებული საჯარო განხილვის პროცესში ადგილობრივი მოსახლეობის ზოგიერთი წარმომადგენლის მხრიდან გამოითხვა შენიშვნა სკორეს მართვის ასეთ მეთოდთან დაკავშირებით. აღინიშნა, რომ ფერმერების მიერ სკორეს სასოფლო-სამეურნეო მიწებზე შეტანის პროცესში იმატებს უსიამოვნო სუნის გავრცელების რისკები. აქედან გამომდინარე შპს „ჯი პი პი“ </w:t>
      </w:r>
      <w:r w:rsidR="008576F5" w:rsidRPr="007208E2">
        <w:rPr>
          <w:lang w:val="ka-GE"/>
        </w:rPr>
        <w:t>განიხილავა სკორეს მართვის ალტერატიული გზა, შესაბა</w:t>
      </w:r>
      <w:r w:rsidR="00470CC0">
        <w:rPr>
          <w:lang w:val="ka-GE"/>
        </w:rPr>
        <w:t>მ</w:t>
      </w:r>
      <w:r w:rsidR="008576F5" w:rsidRPr="007208E2">
        <w:rPr>
          <w:lang w:val="ka-GE"/>
        </w:rPr>
        <w:t>ისად ხელშეკრულება გაფორმდა შპს „ჩიპი“-სთან, რომელიც მოახ</w:t>
      </w:r>
      <w:r w:rsidR="00470CC0">
        <w:rPr>
          <w:lang w:val="ka-GE"/>
        </w:rPr>
        <w:t>დ</w:t>
      </w:r>
      <w:r w:rsidR="008576F5" w:rsidRPr="007208E2">
        <w:rPr>
          <w:lang w:val="ka-GE"/>
        </w:rPr>
        <w:t xml:space="preserve">ენს სკორეს შემდგომ მართვას. </w:t>
      </w:r>
      <w:r w:rsidR="00470CC0">
        <w:rPr>
          <w:lang w:val="ka-GE"/>
        </w:rPr>
        <w:t xml:space="preserve">ამდენად, ახალი საფრინველეს შემთხვევაში წარმოქმნილი სკორეს მუნიციპალიტეტის ტერიტორიაზე გამოყენება არ მოხდება. იგი გატანილი იქნება ხაშულის მუნიციპალიტეტის </w:t>
      </w:r>
      <w:r w:rsidR="004653DF">
        <w:rPr>
          <w:lang w:val="ka-GE"/>
        </w:rPr>
        <w:t>სოფ. აგარას თემის</w:t>
      </w:r>
      <w:r w:rsidR="00470CC0">
        <w:rPr>
          <w:lang w:val="ka-GE"/>
        </w:rPr>
        <w:t xml:space="preserve"> ტერიტორიაზე და გამოყენებული იქნება სასოფლო-სამეურნეო საქმიანობაში. </w:t>
      </w:r>
      <w:r w:rsidR="002F1F89">
        <w:rPr>
          <w:lang w:val="ka-GE"/>
        </w:rPr>
        <w:t xml:space="preserve">ნახერხისა და სკორეს გატანა მოხდება თვეში დაახლოებით </w:t>
      </w:r>
      <w:r w:rsidR="004653DF">
        <w:rPr>
          <w:lang w:val="ka-GE"/>
        </w:rPr>
        <w:t>1-2-</w:t>
      </w:r>
      <w:r w:rsidR="002F1F89">
        <w:rPr>
          <w:lang w:val="ka-GE"/>
        </w:rPr>
        <w:t>ჯერ.</w:t>
      </w:r>
    </w:p>
    <w:p w14:paraId="3CED6007" w14:textId="27DD3652" w:rsidR="00470CC0" w:rsidRPr="007208E2" w:rsidRDefault="00470CC0" w:rsidP="00935DBD">
      <w:pPr>
        <w:autoSpaceDE w:val="0"/>
        <w:autoSpaceDN w:val="0"/>
        <w:adjustRightInd w:val="0"/>
        <w:jc w:val="both"/>
        <w:rPr>
          <w:lang w:val="ka-GE"/>
        </w:rPr>
      </w:pPr>
      <w:r>
        <w:rPr>
          <w:lang w:val="ka-GE"/>
        </w:rPr>
        <w:lastRenderedPageBreak/>
        <w:t xml:space="preserve">საქმიანობის განმახორციელებელსა და შპს „ჩიპი“-ს შორის გაფორმებული ხელშეკრულების ასლი იხ. დანართში </w:t>
      </w:r>
      <w:r w:rsidR="004C7238">
        <w:rPr>
          <w:lang w:val="ka-GE"/>
        </w:rPr>
        <w:t>2</w:t>
      </w:r>
      <w:r>
        <w:rPr>
          <w:lang w:val="ka-GE"/>
        </w:rPr>
        <w:t>.</w:t>
      </w:r>
      <w:r w:rsidR="002F1F89">
        <w:rPr>
          <w:lang w:val="ka-GE"/>
        </w:rPr>
        <w:t xml:space="preserve"> </w:t>
      </w:r>
    </w:p>
    <w:p w14:paraId="468915C6" w14:textId="77777777" w:rsidR="00935DBD" w:rsidRPr="007208E2" w:rsidRDefault="00935DBD" w:rsidP="00A5160B">
      <w:pPr>
        <w:autoSpaceDE w:val="0"/>
        <w:autoSpaceDN w:val="0"/>
        <w:adjustRightInd w:val="0"/>
        <w:jc w:val="both"/>
        <w:rPr>
          <w:lang w:val="ka-GE"/>
        </w:rPr>
      </w:pPr>
      <w:r w:rsidRPr="007208E2">
        <w:rPr>
          <w:b/>
          <w:lang w:val="ka-GE"/>
        </w:rPr>
        <w:t>ტექნოლოგიური სქემა ასეთია:</w:t>
      </w:r>
      <w:r w:rsidRPr="007208E2">
        <w:rPr>
          <w:lang w:val="ka-GE"/>
        </w:rPr>
        <w:t xml:space="preserve"> ფრინველის სადგომზე შემოიყვანება ერთდღიანი წიწილები ინკუბატორიდან,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მ-ის, ტევადობით - 35-37 ათასი ფრთა. </w:t>
      </w:r>
    </w:p>
    <w:p w14:paraId="14151E28" w14:textId="77777777" w:rsidR="00935DBD" w:rsidRPr="007208E2" w:rsidRDefault="00935DBD" w:rsidP="00935DBD">
      <w:pPr>
        <w:pStyle w:val="Default"/>
        <w:spacing w:after="120"/>
        <w:jc w:val="both"/>
        <w:rPr>
          <w:sz w:val="22"/>
          <w:szCs w:val="22"/>
          <w:lang w:val="ka-GE"/>
        </w:rPr>
      </w:pPr>
      <w:r w:rsidRPr="007208E2">
        <w:rPr>
          <w:sz w:val="22"/>
          <w:szCs w:val="22"/>
          <w:lang w:val="ka-GE"/>
        </w:rPr>
        <w:t xml:space="preserve">საფრინველე აღჭურვილი იქნება თანამედროვე, ავტომატური საკვებ დამრიგებელი და დაწყურების სისტემით (ROXELL-ის ფირმის), რომლის სიმაღლე რეგულირდება ფრინველის ზრდასთან ერთად. გათბობა განხორციელდება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 </w:t>
      </w:r>
    </w:p>
    <w:p w14:paraId="0932941D" w14:textId="77777777" w:rsidR="00935DBD" w:rsidRPr="007208E2" w:rsidRDefault="00935DBD" w:rsidP="00935DBD">
      <w:pPr>
        <w:pStyle w:val="Default"/>
        <w:spacing w:after="120"/>
        <w:jc w:val="both"/>
        <w:rPr>
          <w:sz w:val="22"/>
          <w:szCs w:val="22"/>
          <w:lang w:val="ka-GE"/>
        </w:rPr>
      </w:pPr>
      <w:r w:rsidRPr="007208E2">
        <w:rPr>
          <w:sz w:val="22"/>
          <w:szCs w:val="22"/>
          <w:lang w:val="ka-GE"/>
        </w:rPr>
        <w:t>გამოზრდის პირველ პერიოდში (1-7 დღე) ტემპერატურა 30-35</w:t>
      </w:r>
      <w:r w:rsidRPr="007208E2">
        <w:rPr>
          <w:rFonts w:ascii="Times New Roman" w:hAnsi="Times New Roman" w:cs="Times New Roman"/>
          <w:sz w:val="22"/>
          <w:szCs w:val="22"/>
          <w:lang w:val="ka-GE"/>
        </w:rPr>
        <w:t>℃</w:t>
      </w:r>
      <w:r w:rsidRPr="007208E2">
        <w:rPr>
          <w:sz w:val="22"/>
          <w:szCs w:val="22"/>
          <w:lang w:val="ka-GE"/>
        </w:rPr>
        <w:t>. 21-22 დღის ასაკში ჩამოდის 20-21</w:t>
      </w:r>
      <w:r w:rsidRPr="007208E2">
        <w:rPr>
          <w:rFonts w:ascii="Times New Roman" w:hAnsi="Times New Roman" w:cs="Times New Roman"/>
          <w:sz w:val="22"/>
          <w:szCs w:val="22"/>
          <w:lang w:val="ka-GE"/>
        </w:rPr>
        <w:t>℃</w:t>
      </w:r>
      <w:r w:rsidRPr="007208E2">
        <w:rPr>
          <w:sz w:val="22"/>
          <w:szCs w:val="22"/>
          <w:lang w:val="ka-GE"/>
        </w:rPr>
        <w:t xml:space="preserve">-მდე.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მოეწყობა „AYTAV“-ის ფირმის სავენტილაციო და გაგრილების სისტემები  (იხ სურათები </w:t>
      </w:r>
      <w:r w:rsidR="00A5160B" w:rsidRPr="007208E2">
        <w:rPr>
          <w:sz w:val="22"/>
          <w:szCs w:val="22"/>
          <w:lang w:val="ka-GE"/>
        </w:rPr>
        <w:t>4</w:t>
      </w:r>
      <w:r w:rsidRPr="007208E2">
        <w:rPr>
          <w:sz w:val="22"/>
          <w:szCs w:val="22"/>
          <w:lang w:val="ka-GE"/>
        </w:rPr>
        <w:t xml:space="preserve">.2.1.), გაგრილების სისტემებისთვის გამოიყენება ბრუნვითი წყალმომარაგება. 35-42 დღის ფრინველი იგზავნება შპს „ჯი პი პი“-ს უკვე არსებულ სასაკლაოში. </w:t>
      </w:r>
    </w:p>
    <w:p w14:paraId="7468DD1F" w14:textId="77777777" w:rsidR="00935DBD" w:rsidRPr="007208E2" w:rsidRDefault="00935DBD" w:rsidP="00935DBD">
      <w:pPr>
        <w:autoSpaceDE w:val="0"/>
        <w:autoSpaceDN w:val="0"/>
        <w:adjustRightInd w:val="0"/>
        <w:jc w:val="right"/>
        <w:rPr>
          <w:i/>
          <w:sz w:val="18"/>
          <w:lang w:val="ka-GE"/>
        </w:rPr>
      </w:pPr>
      <w:r w:rsidRPr="007208E2">
        <w:rPr>
          <w:i/>
          <w:sz w:val="20"/>
          <w:lang w:val="ka-GE"/>
        </w:rPr>
        <w:t xml:space="preserve">სურათები </w:t>
      </w:r>
      <w:r w:rsidR="00A5160B" w:rsidRPr="007208E2">
        <w:rPr>
          <w:i/>
          <w:sz w:val="20"/>
          <w:lang w:val="ka-GE"/>
        </w:rPr>
        <w:t>4.</w:t>
      </w:r>
      <w:r w:rsidRPr="007208E2">
        <w:rPr>
          <w:i/>
          <w:sz w:val="20"/>
          <w:lang w:val="ka-GE"/>
        </w:rPr>
        <w:t>2.1. სავენტილაციო და ჰაერის გაგრილების სისტემები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935DBD" w:rsidRPr="007208E2" w14:paraId="2C7F37FE" w14:textId="77777777" w:rsidTr="00A272D3">
        <w:tc>
          <w:tcPr>
            <w:tcW w:w="5211" w:type="dxa"/>
          </w:tcPr>
          <w:p w14:paraId="75F7DE20" w14:textId="77777777" w:rsidR="00935DBD" w:rsidRPr="007208E2" w:rsidRDefault="00935DBD" w:rsidP="00A272D3">
            <w:pPr>
              <w:autoSpaceDE w:val="0"/>
              <w:autoSpaceDN w:val="0"/>
              <w:adjustRightInd w:val="0"/>
              <w:jc w:val="right"/>
              <w:rPr>
                <w:sz w:val="20"/>
                <w:lang w:val="ka-GE"/>
              </w:rPr>
            </w:pPr>
            <w:r w:rsidRPr="007208E2">
              <w:rPr>
                <w:noProof/>
                <w:lang w:val="fr-FR" w:eastAsia="fr-FR"/>
              </w:rPr>
              <w:drawing>
                <wp:inline distT="0" distB="0" distL="0" distR="0" wp14:anchorId="371A2933" wp14:editId="01AB495F">
                  <wp:extent cx="2000250" cy="19627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002617" cy="1965033"/>
                          </a:xfrm>
                          <a:prstGeom prst="rect">
                            <a:avLst/>
                          </a:prstGeom>
                        </pic:spPr>
                      </pic:pic>
                    </a:graphicData>
                  </a:graphic>
                </wp:inline>
              </w:drawing>
            </w:r>
          </w:p>
        </w:tc>
        <w:tc>
          <w:tcPr>
            <w:tcW w:w="4568" w:type="dxa"/>
          </w:tcPr>
          <w:tbl>
            <w:tblPr>
              <w:tblW w:w="0" w:type="auto"/>
              <w:tblBorders>
                <w:top w:val="nil"/>
                <w:left w:val="nil"/>
                <w:bottom w:val="nil"/>
                <w:right w:val="nil"/>
              </w:tblBorders>
              <w:tblLook w:val="0000" w:firstRow="0" w:lastRow="0" w:firstColumn="0" w:lastColumn="0" w:noHBand="0" w:noVBand="0"/>
            </w:tblPr>
            <w:tblGrid>
              <w:gridCol w:w="3370"/>
            </w:tblGrid>
            <w:tr w:rsidR="00935DBD" w:rsidRPr="007208E2" w14:paraId="55BD4B24" w14:textId="77777777" w:rsidTr="002F1F89">
              <w:trPr>
                <w:trHeight w:val="64"/>
              </w:trPr>
              <w:tc>
                <w:tcPr>
                  <w:tcW w:w="0" w:type="auto"/>
                </w:tcPr>
                <w:p w14:paraId="4111792C" w14:textId="77777777" w:rsidR="00935DBD" w:rsidRPr="007208E2" w:rsidRDefault="00935DBD" w:rsidP="00A272D3">
                  <w:pPr>
                    <w:autoSpaceDE w:val="0"/>
                    <w:autoSpaceDN w:val="0"/>
                    <w:adjustRightInd w:val="0"/>
                    <w:spacing w:after="0"/>
                    <w:rPr>
                      <w:rFonts w:cs="Sylfaen"/>
                      <w:color w:val="000000"/>
                      <w:sz w:val="20"/>
                      <w:szCs w:val="20"/>
                      <w:lang w:val="ka-GE"/>
                    </w:rPr>
                  </w:pPr>
                  <w:r w:rsidRPr="007208E2">
                    <w:rPr>
                      <w:rFonts w:cs="Sylfaen"/>
                      <w:color w:val="000000"/>
                      <w:sz w:val="20"/>
                      <w:szCs w:val="20"/>
                      <w:lang w:val="ka-GE"/>
                    </w:rPr>
                    <w:t xml:space="preserve">გამწოვი ვენტილატორი </w:t>
                  </w:r>
                </w:p>
                <w:p w14:paraId="56625716" w14:textId="77777777" w:rsidR="00935DBD" w:rsidRPr="007208E2" w:rsidRDefault="00935DBD" w:rsidP="00A272D3">
                  <w:pPr>
                    <w:autoSpaceDE w:val="0"/>
                    <w:autoSpaceDN w:val="0"/>
                    <w:adjustRightInd w:val="0"/>
                    <w:spacing w:after="0"/>
                    <w:rPr>
                      <w:rFonts w:cs="Sylfaen"/>
                      <w:color w:val="000000"/>
                      <w:sz w:val="20"/>
                      <w:szCs w:val="20"/>
                      <w:lang w:val="ka-GE"/>
                    </w:rPr>
                  </w:pPr>
                  <w:r w:rsidRPr="007208E2">
                    <w:rPr>
                      <w:rFonts w:cs="Sylfaen"/>
                      <w:color w:val="000000"/>
                      <w:sz w:val="20"/>
                      <w:szCs w:val="20"/>
                      <w:lang w:val="ka-GE"/>
                    </w:rPr>
                    <w:t xml:space="preserve">გაბარიტული ზომები 140 X 140 სმ; </w:t>
                  </w:r>
                </w:p>
                <w:p w14:paraId="15B3D97C" w14:textId="77777777" w:rsidR="00935DBD" w:rsidRPr="007208E2" w:rsidRDefault="00935DBD" w:rsidP="00A272D3">
                  <w:pPr>
                    <w:autoSpaceDE w:val="0"/>
                    <w:autoSpaceDN w:val="0"/>
                    <w:adjustRightInd w:val="0"/>
                    <w:spacing w:after="0"/>
                    <w:rPr>
                      <w:rFonts w:cs="Sylfaen"/>
                      <w:color w:val="000000"/>
                      <w:sz w:val="20"/>
                      <w:szCs w:val="20"/>
                      <w:lang w:val="ka-GE"/>
                    </w:rPr>
                  </w:pPr>
                  <w:r w:rsidRPr="007208E2">
                    <w:rPr>
                      <w:rFonts w:cs="Sylfaen"/>
                      <w:color w:val="000000"/>
                      <w:sz w:val="20"/>
                      <w:szCs w:val="20"/>
                      <w:lang w:val="ka-GE"/>
                    </w:rPr>
                    <w:t xml:space="preserve">1,1 კვ; 220/380 ვ; 3-ფაზიანი; </w:t>
                  </w:r>
                </w:p>
                <w:p w14:paraId="2FAB3281" w14:textId="77777777" w:rsidR="00935DBD" w:rsidRPr="007208E2" w:rsidRDefault="00935DBD" w:rsidP="00A272D3">
                  <w:pPr>
                    <w:autoSpaceDE w:val="0"/>
                    <w:autoSpaceDN w:val="0"/>
                    <w:adjustRightInd w:val="0"/>
                    <w:spacing w:after="0"/>
                    <w:rPr>
                      <w:rFonts w:cs="Sylfaen"/>
                      <w:color w:val="000000"/>
                      <w:sz w:val="20"/>
                      <w:szCs w:val="20"/>
                      <w:lang w:val="ka-GE"/>
                    </w:rPr>
                  </w:pPr>
                  <w:r w:rsidRPr="007208E2">
                    <w:rPr>
                      <w:rFonts w:cs="Sylfaen"/>
                      <w:color w:val="000000"/>
                      <w:sz w:val="20"/>
                      <w:szCs w:val="20"/>
                      <w:lang w:val="ka-GE"/>
                    </w:rPr>
                    <w:t>42.000 მ</w:t>
                  </w:r>
                  <w:r w:rsidRPr="007208E2">
                    <w:rPr>
                      <w:rFonts w:cs="Sylfaen"/>
                      <w:color w:val="000000"/>
                      <w:sz w:val="20"/>
                      <w:szCs w:val="20"/>
                      <w:vertAlign w:val="superscript"/>
                      <w:lang w:val="ka-GE"/>
                    </w:rPr>
                    <w:t>3</w:t>
                  </w:r>
                  <w:r w:rsidRPr="007208E2">
                    <w:rPr>
                      <w:rFonts w:cs="Sylfaen"/>
                      <w:color w:val="000000"/>
                      <w:sz w:val="20"/>
                      <w:szCs w:val="20"/>
                      <w:lang w:val="ka-GE"/>
                    </w:rPr>
                    <w:t xml:space="preserve">/სთ </w:t>
                  </w:r>
                </w:p>
              </w:tc>
            </w:tr>
          </w:tbl>
          <w:p w14:paraId="59F87A78" w14:textId="77777777" w:rsidR="00935DBD" w:rsidRPr="007208E2" w:rsidRDefault="00935DBD" w:rsidP="00A272D3">
            <w:pPr>
              <w:autoSpaceDE w:val="0"/>
              <w:autoSpaceDN w:val="0"/>
              <w:adjustRightInd w:val="0"/>
              <w:jc w:val="both"/>
              <w:rPr>
                <w:sz w:val="20"/>
                <w:lang w:val="ka-GE"/>
              </w:rPr>
            </w:pPr>
          </w:p>
        </w:tc>
      </w:tr>
      <w:tr w:rsidR="00935DBD" w:rsidRPr="007208E2" w14:paraId="6CC59CF5" w14:textId="77777777" w:rsidTr="00A272D3">
        <w:tc>
          <w:tcPr>
            <w:tcW w:w="5211" w:type="dxa"/>
          </w:tcPr>
          <w:p w14:paraId="2793E26B" w14:textId="77777777" w:rsidR="00935DBD" w:rsidRPr="007208E2" w:rsidRDefault="00935DBD" w:rsidP="00A272D3">
            <w:pPr>
              <w:autoSpaceDE w:val="0"/>
              <w:autoSpaceDN w:val="0"/>
              <w:adjustRightInd w:val="0"/>
              <w:jc w:val="right"/>
              <w:rPr>
                <w:sz w:val="20"/>
                <w:lang w:val="ka-GE"/>
              </w:rPr>
            </w:pPr>
            <w:r w:rsidRPr="007208E2">
              <w:rPr>
                <w:noProof/>
                <w:lang w:val="fr-FR" w:eastAsia="fr-FR"/>
              </w:rPr>
              <w:drawing>
                <wp:inline distT="0" distB="0" distL="0" distR="0" wp14:anchorId="232A6BB3" wp14:editId="2D726F9F">
                  <wp:extent cx="2000250" cy="20066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002561" cy="2008980"/>
                          </a:xfrm>
                          <a:prstGeom prst="rect">
                            <a:avLst/>
                          </a:prstGeom>
                          <a:ln>
                            <a:noFill/>
                          </a:ln>
                          <a:extLst>
                            <a:ext uri="{53640926-AAD7-44D8-BBD7-CCE9431645EC}">
                              <a14:shadowObscured xmlns:a14="http://schemas.microsoft.com/office/drawing/2010/main"/>
                            </a:ext>
                          </a:extLst>
                        </pic:spPr>
                      </pic:pic>
                    </a:graphicData>
                  </a:graphic>
                </wp:inline>
              </w:drawing>
            </w:r>
          </w:p>
        </w:tc>
        <w:tc>
          <w:tcPr>
            <w:tcW w:w="4568" w:type="dxa"/>
          </w:tcPr>
          <w:p w14:paraId="6F61DFDC" w14:textId="77777777" w:rsidR="00935DBD" w:rsidRPr="007208E2" w:rsidRDefault="00935DBD" w:rsidP="00A272D3">
            <w:pPr>
              <w:autoSpaceDE w:val="0"/>
              <w:autoSpaceDN w:val="0"/>
              <w:adjustRightInd w:val="0"/>
              <w:jc w:val="both"/>
              <w:rPr>
                <w:sz w:val="20"/>
                <w:lang w:val="ka-GE"/>
              </w:rPr>
            </w:pPr>
            <w:r w:rsidRPr="007208E2">
              <w:rPr>
                <w:sz w:val="20"/>
                <w:lang w:val="ka-GE"/>
              </w:rPr>
              <w:t>გამწოვი ვენტილატორი</w:t>
            </w:r>
          </w:p>
          <w:p w14:paraId="18D5F595" w14:textId="77777777" w:rsidR="00935DBD" w:rsidRPr="007208E2" w:rsidRDefault="00935DBD" w:rsidP="00A272D3">
            <w:pPr>
              <w:autoSpaceDE w:val="0"/>
              <w:autoSpaceDN w:val="0"/>
              <w:adjustRightInd w:val="0"/>
              <w:jc w:val="both"/>
              <w:rPr>
                <w:sz w:val="20"/>
                <w:lang w:val="ka-GE"/>
              </w:rPr>
            </w:pPr>
            <w:r w:rsidRPr="007208E2">
              <w:rPr>
                <w:sz w:val="20"/>
                <w:lang w:val="ka-GE"/>
              </w:rPr>
              <w:t>გაბარიტული ზომები 100 x 100 სმ;</w:t>
            </w:r>
          </w:p>
          <w:p w14:paraId="633B15F1" w14:textId="77777777" w:rsidR="00935DBD" w:rsidRPr="007208E2" w:rsidRDefault="00935DBD" w:rsidP="00A272D3">
            <w:pPr>
              <w:autoSpaceDE w:val="0"/>
              <w:autoSpaceDN w:val="0"/>
              <w:adjustRightInd w:val="0"/>
              <w:jc w:val="both"/>
              <w:rPr>
                <w:sz w:val="20"/>
                <w:lang w:val="ka-GE"/>
              </w:rPr>
            </w:pPr>
            <w:r w:rsidRPr="007208E2">
              <w:rPr>
                <w:sz w:val="20"/>
                <w:lang w:val="ka-GE"/>
              </w:rPr>
              <w:t>0,5 კვ; 16.000 მ</w:t>
            </w:r>
            <w:r w:rsidRPr="007208E2">
              <w:rPr>
                <w:sz w:val="20"/>
                <w:vertAlign w:val="superscript"/>
                <w:lang w:val="ka-GE"/>
              </w:rPr>
              <w:t>3</w:t>
            </w:r>
            <w:r w:rsidRPr="007208E2">
              <w:rPr>
                <w:sz w:val="20"/>
                <w:lang w:val="ka-GE"/>
              </w:rPr>
              <w:t>/სთ</w:t>
            </w:r>
          </w:p>
        </w:tc>
      </w:tr>
      <w:tr w:rsidR="00935DBD" w:rsidRPr="007208E2" w14:paraId="0F128F9D" w14:textId="77777777" w:rsidTr="00A272D3">
        <w:tc>
          <w:tcPr>
            <w:tcW w:w="5211" w:type="dxa"/>
          </w:tcPr>
          <w:p w14:paraId="74235E1C" w14:textId="77777777" w:rsidR="00935DBD" w:rsidRPr="007208E2" w:rsidRDefault="00935DBD" w:rsidP="00A272D3">
            <w:pPr>
              <w:autoSpaceDE w:val="0"/>
              <w:autoSpaceDN w:val="0"/>
              <w:adjustRightInd w:val="0"/>
              <w:jc w:val="right"/>
              <w:rPr>
                <w:sz w:val="20"/>
                <w:lang w:val="ka-GE"/>
              </w:rPr>
            </w:pPr>
            <w:r w:rsidRPr="007208E2">
              <w:rPr>
                <w:noProof/>
                <w:lang w:val="fr-FR" w:eastAsia="fr-FR"/>
              </w:rPr>
              <w:drawing>
                <wp:inline distT="0" distB="0" distL="0" distR="0" wp14:anchorId="1A30FD15" wp14:editId="6469CBB2">
                  <wp:extent cx="2165350" cy="1332523"/>
                  <wp:effectExtent l="0" t="0" r="635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170219" cy="1335519"/>
                          </a:xfrm>
                          <a:prstGeom prst="rect">
                            <a:avLst/>
                          </a:prstGeom>
                        </pic:spPr>
                      </pic:pic>
                    </a:graphicData>
                  </a:graphic>
                </wp:inline>
              </w:drawing>
            </w:r>
          </w:p>
        </w:tc>
        <w:tc>
          <w:tcPr>
            <w:tcW w:w="4568" w:type="dxa"/>
          </w:tcPr>
          <w:p w14:paraId="0BDE42CC" w14:textId="77777777" w:rsidR="00935DBD" w:rsidRPr="007208E2" w:rsidRDefault="00935DBD" w:rsidP="00A272D3">
            <w:pPr>
              <w:pStyle w:val="Default"/>
              <w:rPr>
                <w:sz w:val="20"/>
                <w:szCs w:val="20"/>
                <w:lang w:val="ka-GE"/>
              </w:rPr>
            </w:pPr>
            <w:r w:rsidRPr="007208E2">
              <w:rPr>
                <w:sz w:val="20"/>
                <w:szCs w:val="20"/>
                <w:lang w:val="ka-GE"/>
              </w:rPr>
              <w:t xml:space="preserve">მომდენი სარკმელი </w:t>
            </w:r>
          </w:p>
          <w:p w14:paraId="68B551DE" w14:textId="77777777" w:rsidR="00935DBD" w:rsidRPr="007208E2" w:rsidRDefault="00935DBD" w:rsidP="00A272D3">
            <w:pPr>
              <w:pStyle w:val="Default"/>
              <w:rPr>
                <w:sz w:val="20"/>
                <w:szCs w:val="20"/>
                <w:lang w:val="ka-GE"/>
              </w:rPr>
            </w:pPr>
            <w:r w:rsidRPr="007208E2">
              <w:rPr>
                <w:sz w:val="20"/>
                <w:szCs w:val="20"/>
                <w:lang w:val="ka-GE"/>
              </w:rPr>
              <w:t xml:space="preserve">გაბარიტული ზომები 59 x 32.5 სმ </w:t>
            </w:r>
          </w:p>
        </w:tc>
      </w:tr>
      <w:tr w:rsidR="00935DBD" w:rsidRPr="007208E2" w14:paraId="09E54396" w14:textId="77777777" w:rsidTr="00A272D3">
        <w:tc>
          <w:tcPr>
            <w:tcW w:w="5211" w:type="dxa"/>
          </w:tcPr>
          <w:p w14:paraId="561C24F8" w14:textId="77777777" w:rsidR="00935DBD" w:rsidRPr="007208E2" w:rsidRDefault="00935DBD" w:rsidP="00A272D3">
            <w:pPr>
              <w:autoSpaceDE w:val="0"/>
              <w:autoSpaceDN w:val="0"/>
              <w:adjustRightInd w:val="0"/>
              <w:jc w:val="right"/>
              <w:rPr>
                <w:sz w:val="20"/>
                <w:lang w:val="ka-GE"/>
              </w:rPr>
            </w:pPr>
            <w:r w:rsidRPr="007208E2">
              <w:rPr>
                <w:noProof/>
                <w:lang w:val="fr-FR" w:eastAsia="fr-FR"/>
              </w:rPr>
              <w:lastRenderedPageBreak/>
              <w:drawing>
                <wp:inline distT="0" distB="0" distL="0" distR="0" wp14:anchorId="49B846ED" wp14:editId="3D85D514">
                  <wp:extent cx="2825750" cy="11290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834500" cy="1132505"/>
                          </a:xfrm>
                          <a:prstGeom prst="rect">
                            <a:avLst/>
                          </a:prstGeom>
                        </pic:spPr>
                      </pic:pic>
                    </a:graphicData>
                  </a:graphic>
                </wp:inline>
              </w:drawing>
            </w:r>
          </w:p>
        </w:tc>
        <w:tc>
          <w:tcPr>
            <w:tcW w:w="4568" w:type="dxa"/>
          </w:tcPr>
          <w:p w14:paraId="10C31B02" w14:textId="77777777" w:rsidR="00935DBD" w:rsidRPr="007208E2" w:rsidRDefault="00935DBD" w:rsidP="00A272D3">
            <w:pPr>
              <w:autoSpaceDE w:val="0"/>
              <w:autoSpaceDN w:val="0"/>
              <w:adjustRightInd w:val="0"/>
              <w:jc w:val="both"/>
              <w:rPr>
                <w:sz w:val="20"/>
                <w:lang w:val="ka-GE"/>
              </w:rPr>
            </w:pPr>
            <w:r w:rsidRPr="007208E2">
              <w:rPr>
                <w:sz w:val="20"/>
                <w:lang w:val="ka-GE"/>
              </w:rPr>
              <w:t>მომდენი ჰაერის გაგრილების სისტემა</w:t>
            </w:r>
          </w:p>
          <w:p w14:paraId="27EFD832" w14:textId="77777777" w:rsidR="00935DBD" w:rsidRPr="007208E2" w:rsidRDefault="00935DBD" w:rsidP="00A272D3">
            <w:pPr>
              <w:autoSpaceDE w:val="0"/>
              <w:autoSpaceDN w:val="0"/>
              <w:adjustRightInd w:val="0"/>
              <w:jc w:val="both"/>
              <w:rPr>
                <w:sz w:val="20"/>
                <w:lang w:val="ka-GE"/>
              </w:rPr>
            </w:pPr>
            <w:r w:rsidRPr="007208E2">
              <w:rPr>
                <w:sz w:val="20"/>
                <w:lang w:val="ka-GE"/>
              </w:rPr>
              <w:t>გაბარიტული ზომები</w:t>
            </w:r>
          </w:p>
          <w:p w14:paraId="3745C00B" w14:textId="77777777" w:rsidR="00935DBD" w:rsidRPr="007208E2" w:rsidRDefault="00935DBD" w:rsidP="00A272D3">
            <w:pPr>
              <w:autoSpaceDE w:val="0"/>
              <w:autoSpaceDN w:val="0"/>
              <w:adjustRightInd w:val="0"/>
              <w:jc w:val="both"/>
              <w:rPr>
                <w:sz w:val="20"/>
                <w:lang w:val="ka-GE"/>
              </w:rPr>
            </w:pPr>
            <w:r w:rsidRPr="007208E2">
              <w:rPr>
                <w:sz w:val="20"/>
                <w:lang w:val="ka-GE"/>
              </w:rPr>
              <w:t>600 x 150 x 15 სმ</w:t>
            </w:r>
          </w:p>
        </w:tc>
      </w:tr>
    </w:tbl>
    <w:p w14:paraId="3B5E7FF3" w14:textId="3935F000" w:rsidR="00935DBD" w:rsidRPr="007208E2" w:rsidRDefault="00935DBD" w:rsidP="00935DBD">
      <w:pPr>
        <w:autoSpaceDE w:val="0"/>
        <w:autoSpaceDN w:val="0"/>
        <w:adjustRightInd w:val="0"/>
        <w:spacing w:before="120"/>
        <w:jc w:val="both"/>
        <w:rPr>
          <w:lang w:val="ka-GE"/>
        </w:rPr>
      </w:pPr>
      <w:r w:rsidRPr="007208E2">
        <w:rPr>
          <w:lang w:val="ka-GE"/>
        </w:rPr>
        <w:t xml:space="preserve">საფრინველეში ფრინველი გამოზრდის ციკლის დამთავრების შემდეგ ხდება, მისი დასუფთავება, საგების (სკორესა და ნახეხის ნარევი) გამოტანა და ორგანულ სასუქად გამოყენების მიზნით </w:t>
      </w:r>
      <w:r w:rsidR="002F1F89">
        <w:rPr>
          <w:lang w:val="ka-GE"/>
        </w:rPr>
        <w:t>კონტრაქტორისთვის</w:t>
      </w:r>
      <w:r w:rsidRPr="007208E2">
        <w:rPr>
          <w:lang w:val="ka-GE"/>
        </w:rPr>
        <w:t xml:space="preserve"> გადაცემა (რეალიზაცია). </w:t>
      </w:r>
    </w:p>
    <w:p w14:paraId="03310EA6" w14:textId="6F558DE7" w:rsidR="002F1F89" w:rsidRPr="002F1F89" w:rsidRDefault="00935DBD" w:rsidP="002F1F89">
      <w:pPr>
        <w:autoSpaceDE w:val="0"/>
        <w:autoSpaceDN w:val="0"/>
        <w:adjustRightInd w:val="0"/>
        <w:spacing w:before="120" w:after="0"/>
        <w:jc w:val="both"/>
        <w:rPr>
          <w:lang w:val="ka-GE"/>
        </w:rPr>
      </w:pPr>
      <w:r w:rsidRPr="007208E2">
        <w:rPr>
          <w:lang w:val="ka-GE"/>
        </w:rPr>
        <w:t>დასუფთავების შედეგ საფრინველეს უტარდება დეზინფექცია და მზადდება შემდგომი ციკლისათვის.</w:t>
      </w:r>
      <w:r w:rsidR="002F1F89">
        <w:rPr>
          <w:lang w:val="ka-GE"/>
        </w:rPr>
        <w:t xml:space="preserve"> ისევე როგორც არსებულ ფერმაში, სოფ. მეტეხის ახალი საფრინველეების შემთხვევაშიც </w:t>
      </w:r>
      <w:r w:rsidR="002F1F89" w:rsidRPr="002F1F89">
        <w:rPr>
          <w:lang w:val="ka-GE"/>
        </w:rPr>
        <w:t>სადეზინფექციოდ გამოყენებული</w:t>
      </w:r>
      <w:r w:rsidR="002F1F89">
        <w:rPr>
          <w:lang w:val="ka-GE"/>
        </w:rPr>
        <w:t xml:space="preserve"> იქნება</w:t>
      </w:r>
      <w:r w:rsidR="002F1F89" w:rsidRPr="002F1F89">
        <w:rPr>
          <w:lang w:val="ka-GE"/>
        </w:rPr>
        <w:t xml:space="preserve"> სხვადასხვა ქიმიურ საშუალებები</w:t>
      </w:r>
      <w:r w:rsidR="002F1F89">
        <w:rPr>
          <w:lang w:val="ka-GE"/>
        </w:rPr>
        <w:t>, რომელიც ასევე უზრუნველყოფს უსიამოვნო სუნის წარმოქმნის და გავრცელების რისკების შემცირებას</w:t>
      </w:r>
      <w:r w:rsidR="002F1F89" w:rsidRPr="002F1F89">
        <w:rPr>
          <w:lang w:val="ka-GE"/>
        </w:rPr>
        <w:t>.</w:t>
      </w:r>
      <w:r w:rsidR="002F1F89">
        <w:rPr>
          <w:lang w:val="ka-GE"/>
        </w:rPr>
        <w:t xml:space="preserve"> გამოყენებული იქნება:</w:t>
      </w:r>
      <w:r w:rsidR="002F1F89" w:rsidRPr="002F1F89">
        <w:rPr>
          <w:lang w:val="ka-GE"/>
        </w:rPr>
        <w:t xml:space="preserve">            </w:t>
      </w:r>
    </w:p>
    <w:p w14:paraId="0C0BACDB" w14:textId="68E5A7CF" w:rsidR="002F1F89" w:rsidRPr="002F1F89" w:rsidRDefault="002F1F89" w:rsidP="006F0C76">
      <w:pPr>
        <w:pStyle w:val="ListParagraph"/>
        <w:numPr>
          <w:ilvl w:val="0"/>
          <w:numId w:val="123"/>
        </w:numPr>
        <w:autoSpaceDE w:val="0"/>
        <w:autoSpaceDN w:val="0"/>
        <w:adjustRightInd w:val="0"/>
        <w:ind w:left="714" w:hanging="357"/>
        <w:jc w:val="both"/>
        <w:rPr>
          <w:lang w:val="ka-GE"/>
        </w:rPr>
      </w:pPr>
      <w:r w:rsidRPr="002F1F89">
        <w:rPr>
          <w:lang w:val="ka-GE"/>
        </w:rPr>
        <w:t>დეზოტეკი U 500 - 20 ლ/თვეში;</w:t>
      </w:r>
    </w:p>
    <w:p w14:paraId="335F586E" w14:textId="4D63973A" w:rsidR="00935DBD" w:rsidRDefault="002F1F89" w:rsidP="006F0C76">
      <w:pPr>
        <w:pStyle w:val="ListParagraph"/>
        <w:numPr>
          <w:ilvl w:val="0"/>
          <w:numId w:val="123"/>
        </w:numPr>
        <w:autoSpaceDE w:val="0"/>
        <w:autoSpaceDN w:val="0"/>
        <w:adjustRightInd w:val="0"/>
        <w:spacing w:before="120"/>
        <w:jc w:val="both"/>
        <w:rPr>
          <w:lang w:val="ka-GE"/>
        </w:rPr>
      </w:pPr>
      <w:r w:rsidRPr="002F1F89">
        <w:rPr>
          <w:lang w:val="ka-GE"/>
        </w:rPr>
        <w:t>დექსიდ 400 10-15 ლ/თვეში.</w:t>
      </w:r>
    </w:p>
    <w:p w14:paraId="5751CA9C" w14:textId="67A6FA79" w:rsidR="00FD3C70" w:rsidRPr="00FD3C70" w:rsidRDefault="00FD3C70" w:rsidP="00FD3C70">
      <w:pPr>
        <w:autoSpaceDE w:val="0"/>
        <w:autoSpaceDN w:val="0"/>
        <w:adjustRightInd w:val="0"/>
        <w:spacing w:before="120"/>
        <w:jc w:val="both"/>
        <w:rPr>
          <w:lang w:val="ka-GE"/>
        </w:rPr>
      </w:pPr>
      <w:r>
        <w:rPr>
          <w:lang w:val="ka-GE"/>
        </w:rPr>
        <w:t xml:space="preserve">ფერმის ტერიტორიაზე შეიქმნება აღნიშნული ქიმიური საშუალებების დაახლოებით 3 თვიანი მარაგი. მათი განთავსება მოხდება ფერმის სასაწყობო მეურნეობაში, მყარი ზედაპირის მქონე შენობაში, რომელიც აღჭურვილი იქნება სავენტილაციო სისტემით. საწყობში დაცული იქნება უსაფრთხოების პირობები. მიუხედავად იმისა, რომ ეს ნივთიერებები არ წარმოადგენს ადვილად აალებად მასას და არ ხასიათდებიან ადამიანის ჯანმრთელობაზე ზემოქმედების მაღალი რისკებით,  დასაწყობების ადგილები აღჭურვილი იქნება ხანძარსაწინააღმდეგო ინვენტარით და გაკრული იქნება უსაფრთხოების ინსტრუქციები. პერსონალს წინასწარ ჩაუტარდება ტრეინინგი ქიმიური საშუალებების უსაფრთხო გამოყენებასთან დაკავშირებით. </w:t>
      </w:r>
    </w:p>
    <w:p w14:paraId="6BD054EA" w14:textId="4031BAB9" w:rsidR="00935DBD" w:rsidRPr="007208E2" w:rsidRDefault="00935DBD" w:rsidP="00935DBD">
      <w:pPr>
        <w:autoSpaceDE w:val="0"/>
        <w:autoSpaceDN w:val="0"/>
        <w:adjustRightInd w:val="0"/>
        <w:jc w:val="both"/>
        <w:rPr>
          <w:sz w:val="20"/>
          <w:lang w:val="ka-GE"/>
        </w:rPr>
      </w:pPr>
      <w:r w:rsidRPr="007208E2">
        <w:rPr>
          <w:lang w:val="ka-GE"/>
        </w:rPr>
        <w:t xml:space="preserve">ფრინველის ახალი სადგომის გენ-გეგმა იხ. ნახაზზე </w:t>
      </w:r>
      <w:r w:rsidR="00A5160B" w:rsidRPr="007208E2">
        <w:rPr>
          <w:lang w:val="ka-GE"/>
        </w:rPr>
        <w:t>4</w:t>
      </w:r>
      <w:r w:rsidRPr="007208E2">
        <w:rPr>
          <w:lang w:val="ka-GE"/>
        </w:rPr>
        <w:t xml:space="preserve">.2.1. </w:t>
      </w:r>
    </w:p>
    <w:p w14:paraId="325696DC" w14:textId="77777777" w:rsidR="00935DBD" w:rsidRPr="007208E2" w:rsidRDefault="00935DBD" w:rsidP="00935DBD">
      <w:pPr>
        <w:autoSpaceDE w:val="0"/>
        <w:autoSpaceDN w:val="0"/>
        <w:adjustRightInd w:val="0"/>
        <w:jc w:val="both"/>
        <w:rPr>
          <w:sz w:val="20"/>
          <w:lang w:val="ka-GE"/>
        </w:rPr>
      </w:pPr>
    </w:p>
    <w:p w14:paraId="3EE64785" w14:textId="77777777" w:rsidR="00935DBD" w:rsidRPr="007208E2" w:rsidRDefault="00935DBD" w:rsidP="00935DBD">
      <w:pPr>
        <w:autoSpaceDE w:val="0"/>
        <w:autoSpaceDN w:val="0"/>
        <w:adjustRightInd w:val="0"/>
        <w:jc w:val="both"/>
        <w:rPr>
          <w:sz w:val="20"/>
          <w:lang w:val="ka-GE"/>
        </w:rPr>
      </w:pPr>
    </w:p>
    <w:p w14:paraId="23528BBD" w14:textId="77777777" w:rsidR="00935DBD" w:rsidRPr="007208E2" w:rsidRDefault="00935DBD" w:rsidP="00935DBD">
      <w:pPr>
        <w:autoSpaceDE w:val="0"/>
        <w:autoSpaceDN w:val="0"/>
        <w:adjustRightInd w:val="0"/>
        <w:jc w:val="both"/>
        <w:rPr>
          <w:sz w:val="20"/>
          <w:lang w:val="ka-GE"/>
        </w:rPr>
      </w:pPr>
    </w:p>
    <w:p w14:paraId="30C7A402" w14:textId="77777777" w:rsidR="00935DBD" w:rsidRPr="007208E2" w:rsidRDefault="00935DBD" w:rsidP="00935DBD">
      <w:pPr>
        <w:autoSpaceDE w:val="0"/>
        <w:autoSpaceDN w:val="0"/>
        <w:adjustRightInd w:val="0"/>
        <w:jc w:val="both"/>
        <w:rPr>
          <w:sz w:val="20"/>
          <w:lang w:val="ka-GE"/>
        </w:rPr>
        <w:sectPr w:rsidR="00935DBD" w:rsidRPr="007208E2" w:rsidSect="00A30A15">
          <w:pgSz w:w="11907" w:h="16840" w:code="9"/>
          <w:pgMar w:top="1134" w:right="1134" w:bottom="1134" w:left="1134" w:header="397" w:footer="397" w:gutter="0"/>
          <w:cols w:space="720"/>
          <w:docGrid w:linePitch="360"/>
        </w:sectPr>
      </w:pPr>
    </w:p>
    <w:p w14:paraId="75EBAC1A" w14:textId="77777777" w:rsidR="00935DBD" w:rsidRPr="007208E2" w:rsidRDefault="00935DBD" w:rsidP="00935DBD">
      <w:pPr>
        <w:autoSpaceDE w:val="0"/>
        <w:autoSpaceDN w:val="0"/>
        <w:adjustRightInd w:val="0"/>
        <w:jc w:val="right"/>
        <w:rPr>
          <w:i/>
          <w:sz w:val="20"/>
          <w:szCs w:val="20"/>
          <w:lang w:val="ka-GE"/>
        </w:rPr>
      </w:pPr>
      <w:r w:rsidRPr="007C4001">
        <w:rPr>
          <w:i/>
          <w:sz w:val="20"/>
          <w:szCs w:val="20"/>
          <w:lang w:val="ka-GE"/>
        </w:rPr>
        <w:lastRenderedPageBreak/>
        <w:t xml:space="preserve">ნახაზი </w:t>
      </w:r>
      <w:r w:rsidR="00A5160B" w:rsidRPr="007C4001">
        <w:rPr>
          <w:i/>
          <w:sz w:val="20"/>
          <w:szCs w:val="20"/>
          <w:lang w:val="ka-GE"/>
        </w:rPr>
        <w:t>4</w:t>
      </w:r>
      <w:r w:rsidRPr="007C4001">
        <w:rPr>
          <w:i/>
          <w:sz w:val="20"/>
          <w:szCs w:val="20"/>
          <w:lang w:val="ka-GE"/>
        </w:rPr>
        <w:t>.2.1. ფრინველის ახალი სადგომის გენ-გეგმა</w:t>
      </w:r>
    </w:p>
    <w:p w14:paraId="6D36574E" w14:textId="20F371C7" w:rsidR="00935DBD" w:rsidRPr="007208E2" w:rsidRDefault="00427FD6" w:rsidP="00935DBD">
      <w:pPr>
        <w:autoSpaceDE w:val="0"/>
        <w:autoSpaceDN w:val="0"/>
        <w:adjustRightInd w:val="0"/>
        <w:jc w:val="center"/>
        <w:rPr>
          <w:sz w:val="20"/>
          <w:lang w:val="ka-GE"/>
        </w:rPr>
      </w:pPr>
      <w:r>
        <w:rPr>
          <w:noProof/>
          <w:lang w:val="fr-FR" w:eastAsia="fr-FR"/>
        </w:rPr>
        <mc:AlternateContent>
          <mc:Choice Requires="wps">
            <w:drawing>
              <wp:anchor distT="0" distB="0" distL="114300" distR="114300" simplePos="0" relativeHeight="251666432" behindDoc="0" locked="0" layoutInCell="1" allowOverlap="1" wp14:anchorId="3660B3F6" wp14:editId="11427932">
                <wp:simplePos x="0" y="0"/>
                <wp:positionH relativeFrom="column">
                  <wp:posOffset>2388870</wp:posOffset>
                </wp:positionH>
                <wp:positionV relativeFrom="paragraph">
                  <wp:posOffset>3249979</wp:posOffset>
                </wp:positionV>
                <wp:extent cx="2124222" cy="1827774"/>
                <wp:effectExtent l="0" t="0" r="28575" b="20320"/>
                <wp:wrapNone/>
                <wp:docPr id="469" name="Rectangle 469"/>
                <wp:cNvGraphicFramePr/>
                <a:graphic xmlns:a="http://schemas.openxmlformats.org/drawingml/2006/main">
                  <a:graphicData uri="http://schemas.microsoft.com/office/word/2010/wordprocessingShape">
                    <wps:wsp>
                      <wps:cNvSpPr/>
                      <wps:spPr>
                        <a:xfrm>
                          <a:off x="0" y="0"/>
                          <a:ext cx="2124222" cy="1827774"/>
                        </a:xfrm>
                        <a:prstGeom prst="rect">
                          <a:avLst/>
                        </a:prstGeom>
                        <a:solidFill>
                          <a:srgbClr val="FFE38B"/>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356A35" w14:textId="556F3FCA" w:rsidR="00D13E6F" w:rsidRPr="00470CC0" w:rsidRDefault="00D13E6F" w:rsidP="00470CC0">
                            <w:pPr>
                              <w:spacing w:after="60"/>
                              <w:rPr>
                                <w:color w:val="000000" w:themeColor="text1"/>
                                <w:sz w:val="14"/>
                                <w:lang w:val="ka-GE"/>
                              </w:rPr>
                            </w:pPr>
                            <w:r w:rsidRPr="00470CC0">
                              <w:rPr>
                                <w:color w:val="000000" w:themeColor="text1"/>
                                <w:sz w:val="14"/>
                              </w:rPr>
                              <w:t xml:space="preserve">1 - </w:t>
                            </w:r>
                            <w:r w:rsidRPr="00470CC0">
                              <w:rPr>
                                <w:color w:val="000000" w:themeColor="text1"/>
                                <w:sz w:val="14"/>
                                <w:lang w:val="ka-GE"/>
                              </w:rPr>
                              <w:t>ფერმა</w:t>
                            </w:r>
                          </w:p>
                          <w:p w14:paraId="7605BEA2" w14:textId="28FE627A" w:rsidR="00D13E6F" w:rsidRPr="00470CC0" w:rsidRDefault="00D13E6F" w:rsidP="00470CC0">
                            <w:pPr>
                              <w:spacing w:after="60"/>
                              <w:rPr>
                                <w:color w:val="000000" w:themeColor="text1"/>
                                <w:sz w:val="14"/>
                                <w:lang w:val="ka-GE"/>
                              </w:rPr>
                            </w:pPr>
                            <w:r w:rsidRPr="00470CC0">
                              <w:rPr>
                                <w:color w:val="000000" w:themeColor="text1"/>
                                <w:sz w:val="14"/>
                                <w:lang w:val="ka-GE"/>
                              </w:rPr>
                              <w:t>2. სანახშირე და სანახერხე  საწყობი</w:t>
                            </w:r>
                          </w:p>
                          <w:p w14:paraId="00B8D16B" w14:textId="5417C55E" w:rsidR="00D13E6F" w:rsidRPr="00470CC0" w:rsidRDefault="00D13E6F" w:rsidP="00470CC0">
                            <w:pPr>
                              <w:spacing w:after="60"/>
                              <w:rPr>
                                <w:color w:val="000000" w:themeColor="text1"/>
                                <w:sz w:val="14"/>
                                <w:lang w:val="ka-GE"/>
                              </w:rPr>
                            </w:pPr>
                            <w:r w:rsidRPr="00470CC0">
                              <w:rPr>
                                <w:color w:val="000000" w:themeColor="text1"/>
                                <w:sz w:val="14"/>
                                <w:lang w:val="ka-GE"/>
                              </w:rPr>
                              <w:t xml:space="preserve">3. დიზელ გენერატორი და </w:t>
                            </w:r>
                            <w:r>
                              <w:rPr>
                                <w:color w:val="000000" w:themeColor="text1"/>
                                <w:sz w:val="14"/>
                                <w:lang w:val="ka-GE"/>
                              </w:rPr>
                              <w:t>ტრანსფორმატორი</w:t>
                            </w:r>
                          </w:p>
                          <w:p w14:paraId="2F3AFFD4" w14:textId="33AC54EF" w:rsidR="00D13E6F" w:rsidRPr="00470CC0" w:rsidRDefault="00D13E6F" w:rsidP="00470CC0">
                            <w:pPr>
                              <w:spacing w:after="60"/>
                              <w:rPr>
                                <w:color w:val="000000" w:themeColor="text1"/>
                                <w:sz w:val="14"/>
                                <w:lang w:val="ka-GE"/>
                              </w:rPr>
                            </w:pPr>
                            <w:r w:rsidRPr="00470CC0">
                              <w:rPr>
                                <w:color w:val="000000" w:themeColor="text1"/>
                                <w:sz w:val="14"/>
                                <w:lang w:val="ka-GE"/>
                              </w:rPr>
                              <w:t>4. საქვაბის პერსონალის ოთახი</w:t>
                            </w:r>
                          </w:p>
                          <w:p w14:paraId="7810B2E8" w14:textId="1F537324" w:rsidR="00D13E6F" w:rsidRPr="00470CC0" w:rsidRDefault="00D13E6F" w:rsidP="00470CC0">
                            <w:pPr>
                              <w:spacing w:after="60"/>
                              <w:rPr>
                                <w:color w:val="000000" w:themeColor="text1"/>
                                <w:sz w:val="14"/>
                                <w:lang w:val="ka-GE"/>
                              </w:rPr>
                            </w:pPr>
                            <w:r w:rsidRPr="00470CC0">
                              <w:rPr>
                                <w:color w:val="000000" w:themeColor="text1"/>
                                <w:sz w:val="14"/>
                                <w:lang w:val="ka-GE"/>
                              </w:rPr>
                              <w:t>5. მშრალი საწყობი, პარკინგი</w:t>
                            </w:r>
                          </w:p>
                          <w:p w14:paraId="66F642CF" w14:textId="2679A52B" w:rsidR="00D13E6F" w:rsidRPr="00470CC0" w:rsidRDefault="00D13E6F" w:rsidP="00470CC0">
                            <w:pPr>
                              <w:spacing w:after="60"/>
                              <w:rPr>
                                <w:color w:val="000000" w:themeColor="text1"/>
                                <w:sz w:val="14"/>
                                <w:lang w:val="ka-GE"/>
                              </w:rPr>
                            </w:pPr>
                            <w:r w:rsidRPr="00470CC0">
                              <w:rPr>
                                <w:color w:val="000000" w:themeColor="text1"/>
                                <w:sz w:val="14"/>
                                <w:lang w:val="ka-GE"/>
                              </w:rPr>
                              <w:t>6. ოფისი</w:t>
                            </w:r>
                          </w:p>
                          <w:p w14:paraId="5F74FF79" w14:textId="112DFEEA" w:rsidR="00D13E6F" w:rsidRPr="00470CC0" w:rsidRDefault="00D13E6F" w:rsidP="00470CC0">
                            <w:pPr>
                              <w:spacing w:after="60"/>
                              <w:rPr>
                                <w:color w:val="000000" w:themeColor="text1"/>
                                <w:sz w:val="14"/>
                                <w:lang w:val="ka-GE"/>
                              </w:rPr>
                            </w:pPr>
                            <w:r w:rsidRPr="00470CC0">
                              <w:rPr>
                                <w:color w:val="000000" w:themeColor="text1"/>
                                <w:sz w:val="14"/>
                                <w:lang w:val="ka-GE"/>
                              </w:rPr>
                              <w:t>7. დამხმარე პერსონალის შენობა</w:t>
                            </w:r>
                          </w:p>
                          <w:p w14:paraId="251756D2" w14:textId="6D88E2B1" w:rsidR="00D13E6F" w:rsidRPr="00470CC0" w:rsidRDefault="00D13E6F" w:rsidP="00470CC0">
                            <w:pPr>
                              <w:spacing w:after="60"/>
                              <w:rPr>
                                <w:color w:val="000000" w:themeColor="text1"/>
                                <w:sz w:val="14"/>
                                <w:lang w:val="ka-GE"/>
                              </w:rPr>
                            </w:pPr>
                            <w:r w:rsidRPr="00470CC0">
                              <w:rPr>
                                <w:color w:val="000000" w:themeColor="text1"/>
                                <w:sz w:val="14"/>
                                <w:lang w:val="ka-GE"/>
                              </w:rPr>
                              <w:t>8. დაცვის ოთახი</w:t>
                            </w:r>
                          </w:p>
                          <w:p w14:paraId="3E480F89" w14:textId="5897E882" w:rsidR="00D13E6F" w:rsidRPr="00470CC0" w:rsidRDefault="00D13E6F" w:rsidP="00470CC0">
                            <w:pPr>
                              <w:spacing w:after="60"/>
                              <w:rPr>
                                <w:color w:val="000000" w:themeColor="text1"/>
                                <w:sz w:val="14"/>
                                <w:lang w:val="ka-GE"/>
                              </w:rPr>
                            </w:pPr>
                            <w:r w:rsidRPr="00470CC0">
                              <w:rPr>
                                <w:color w:val="000000" w:themeColor="text1"/>
                                <w:sz w:val="14"/>
                                <w:lang w:val="ka-GE"/>
                              </w:rPr>
                              <w:t>9. საქვაბის ნაგებობა</w:t>
                            </w:r>
                          </w:p>
                          <w:p w14:paraId="376D9E08" w14:textId="1A4A8E5B" w:rsidR="00D13E6F" w:rsidRPr="00470CC0" w:rsidRDefault="00D13E6F" w:rsidP="00470CC0">
                            <w:pPr>
                              <w:spacing w:after="60"/>
                              <w:rPr>
                                <w:color w:val="000000" w:themeColor="text1"/>
                                <w:sz w:val="14"/>
                                <w:lang w:val="ka-GE"/>
                              </w:rPr>
                            </w:pPr>
                            <w:r w:rsidRPr="00470CC0">
                              <w:rPr>
                                <w:color w:val="000000" w:themeColor="text1"/>
                                <w:sz w:val="14"/>
                                <w:lang w:val="ka-GE"/>
                              </w:rPr>
                              <w:t>10. საკვები ბუნკერისთვის განკუთვნილი ფილა</w:t>
                            </w:r>
                          </w:p>
                          <w:p w14:paraId="3943F7D9" w14:textId="07B8ACAE" w:rsidR="00D13E6F" w:rsidRPr="00470CC0" w:rsidRDefault="00D13E6F" w:rsidP="00470CC0">
                            <w:pPr>
                              <w:spacing w:after="60"/>
                              <w:rPr>
                                <w:color w:val="000000" w:themeColor="text1"/>
                                <w:sz w:val="14"/>
                                <w:lang w:val="ka-GE"/>
                              </w:rPr>
                            </w:pPr>
                            <w:r w:rsidRPr="00470CC0">
                              <w:rPr>
                                <w:color w:val="000000" w:themeColor="text1"/>
                                <w:sz w:val="14"/>
                                <w:lang w:val="ka-GE"/>
                              </w:rPr>
                              <w:t>11. გამწმენდი და მშთანთქმელი ჭა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9" o:spid="_x0000_s1028" style="position:absolute;left:0;text-align:left;margin-left:188.1pt;margin-top:255.9pt;width:167.25pt;height:14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81jmgIAAIQFAAAOAAAAZHJzL2Uyb0RvYy54bWysVEtv2zAMvg/YfxB0Xxx7adMGdYosXYYB&#10;RVu0HXpWZCk2IEsapcTOfv0o+dGgK3YYloNCieTHhz/y6rqtFTkIcJXROU0nU0qE5qao9C6nP543&#10;ny4ocZ7pgimjRU6PwtHr5ccPV41diMyURhUCCIJot2hsTkvv7SJJHC9FzdzEWKFRKQ3UzOMVdkkB&#10;rEH0WiXZdHqeNAYKC4YL5/D1plPSZcSXUnB/L6UTnqicYm4+nhDPbTiT5RVb7IDZsuJ9GuwfsqhZ&#10;pTHoCHXDPCN7qP6AqisOxhnpJ9zUiZGy4iLWgNWk0zfVPJXMilgLNsfZsU3u/8Hyu8MDkKrI6ez8&#10;khLNavxIj9g2pndKkPCILWqsW6Dlk32A/uZQDPW2Eurwj5WQNrb1OLZVtJ5wfMzSbJZlGSUcdelF&#10;Np/PZwE1eXW34Pw3YWoShJwCJhDbyQ63znemg0mI5oyqik2lVLzAbrtWQA4Mv/Fm8/XzxZce/cQs&#10;CSV0SUfJH5UIzko/Con1hzRjxMg8MeIxzoX2aacqWSG6MGdT/A1RAleDR6woAgZkiemN2D3AYNmB&#10;DNhdfb19cBWRuKPz9G+Jdc6jR4xstB+d60obeA9AYVV95M4e0z9pTRB9u20jN7JgGV62pjgiX8B0&#10;g+Qs31T4xW6Z8w8McHJwxnAb+Hs8pDJNTk0vUVIa+PXee7BHQqOWkgYnMafu556BoER910j1y3Q2&#10;C6MbL7OzeYYXONVsTzV6X68NEiHFvWN5FIO9V4MowdQvuDRWISqqmOYYO6fcw3BZ+25D4NrhYrWK&#10;Zjiulvlb/WR5AA99Dox8bl8Y2J62Hhl/Z4apZYs37O1sg6c2q703sorUfu1r/wVw1COV+rUUdsnp&#10;PVq9Ls/lbwAAAP//AwBQSwMEFAAGAAgAAAAhAODqjEbgAAAACwEAAA8AAABkcnMvZG93bnJldi54&#10;bWxMj8FOg0AQhu8mvsNmTLzZBUzBUpZGTbw0PdjaS29bdgQCO0vYpcW3dzzZ20zmyz/fX2xm24sL&#10;jr51pCBeRCCQKmdaqhUcvz6eXkD4oMno3hEq+EEPm/L+rtC5cVfa4+UQasEh5HOtoAlhyKX0VYNW&#10;+4UbkPj27UarA69jLc2orxxue5lEUSqtbok/NHrA9war7jBZBdvPsNu9xaE7UXLE/bQdOqyXSj0+&#10;zK9rEAHn8A/Dnz6rQ8lOZzeR8aJX8JylCaMKlnHMHZjI4igDceZhtUpBloW87VD+AgAA//8DAFBL&#10;AQItABQABgAIAAAAIQC2gziS/gAAAOEBAAATAAAAAAAAAAAAAAAAAAAAAABbQ29udGVudF9UeXBl&#10;c10ueG1sUEsBAi0AFAAGAAgAAAAhADj9If/WAAAAlAEAAAsAAAAAAAAAAAAAAAAALwEAAF9yZWxz&#10;Ly5yZWxzUEsBAi0AFAAGAAgAAAAhABhfzWOaAgAAhAUAAA4AAAAAAAAAAAAAAAAALgIAAGRycy9l&#10;Mm9Eb2MueG1sUEsBAi0AFAAGAAgAAAAhAODqjEbgAAAACwEAAA8AAAAAAAAAAAAAAAAA9AQAAGRy&#10;cy9kb3ducmV2LnhtbFBLBQYAAAAABAAEAPMAAAABBgAAAAA=&#10;" fillcolor="#ffe38b" strokecolor="#1f4d78 [1604]" strokeweight="1pt">
                <v:textbox>
                  <w:txbxContent>
                    <w:p w14:paraId="2F356A35" w14:textId="556F3FCA" w:rsidR="00D13E6F" w:rsidRPr="00470CC0" w:rsidRDefault="00D13E6F" w:rsidP="00470CC0">
                      <w:pPr>
                        <w:spacing w:after="60"/>
                        <w:rPr>
                          <w:color w:val="000000" w:themeColor="text1"/>
                          <w:sz w:val="14"/>
                          <w:lang w:val="ka-GE"/>
                        </w:rPr>
                      </w:pPr>
                      <w:r w:rsidRPr="00470CC0">
                        <w:rPr>
                          <w:color w:val="000000" w:themeColor="text1"/>
                          <w:sz w:val="14"/>
                        </w:rPr>
                        <w:t xml:space="preserve">1 - </w:t>
                      </w:r>
                      <w:r w:rsidRPr="00470CC0">
                        <w:rPr>
                          <w:color w:val="000000" w:themeColor="text1"/>
                          <w:sz w:val="14"/>
                          <w:lang w:val="ka-GE"/>
                        </w:rPr>
                        <w:t>ფერმა</w:t>
                      </w:r>
                    </w:p>
                    <w:p w14:paraId="7605BEA2" w14:textId="28FE627A" w:rsidR="00D13E6F" w:rsidRPr="00470CC0" w:rsidRDefault="00D13E6F" w:rsidP="00470CC0">
                      <w:pPr>
                        <w:spacing w:after="60"/>
                        <w:rPr>
                          <w:color w:val="000000" w:themeColor="text1"/>
                          <w:sz w:val="14"/>
                          <w:lang w:val="ka-GE"/>
                        </w:rPr>
                      </w:pPr>
                      <w:r w:rsidRPr="00470CC0">
                        <w:rPr>
                          <w:color w:val="000000" w:themeColor="text1"/>
                          <w:sz w:val="14"/>
                          <w:lang w:val="ka-GE"/>
                        </w:rPr>
                        <w:t>2. სანახშირე და სანახერხე  საწყობი</w:t>
                      </w:r>
                    </w:p>
                    <w:p w14:paraId="00B8D16B" w14:textId="5417C55E" w:rsidR="00D13E6F" w:rsidRPr="00470CC0" w:rsidRDefault="00D13E6F" w:rsidP="00470CC0">
                      <w:pPr>
                        <w:spacing w:after="60"/>
                        <w:rPr>
                          <w:color w:val="000000" w:themeColor="text1"/>
                          <w:sz w:val="14"/>
                          <w:lang w:val="ka-GE"/>
                        </w:rPr>
                      </w:pPr>
                      <w:r w:rsidRPr="00470CC0">
                        <w:rPr>
                          <w:color w:val="000000" w:themeColor="text1"/>
                          <w:sz w:val="14"/>
                          <w:lang w:val="ka-GE"/>
                        </w:rPr>
                        <w:t xml:space="preserve">3. დიზელ გენერატორი და </w:t>
                      </w:r>
                      <w:r>
                        <w:rPr>
                          <w:color w:val="000000" w:themeColor="text1"/>
                          <w:sz w:val="14"/>
                          <w:lang w:val="ka-GE"/>
                        </w:rPr>
                        <w:t>ტრანსფორმატორი</w:t>
                      </w:r>
                    </w:p>
                    <w:p w14:paraId="2F3AFFD4" w14:textId="33AC54EF" w:rsidR="00D13E6F" w:rsidRPr="00470CC0" w:rsidRDefault="00D13E6F" w:rsidP="00470CC0">
                      <w:pPr>
                        <w:spacing w:after="60"/>
                        <w:rPr>
                          <w:color w:val="000000" w:themeColor="text1"/>
                          <w:sz w:val="14"/>
                          <w:lang w:val="ka-GE"/>
                        </w:rPr>
                      </w:pPr>
                      <w:r w:rsidRPr="00470CC0">
                        <w:rPr>
                          <w:color w:val="000000" w:themeColor="text1"/>
                          <w:sz w:val="14"/>
                          <w:lang w:val="ka-GE"/>
                        </w:rPr>
                        <w:t>4. საქვაბის პერსონალის ოთახი</w:t>
                      </w:r>
                    </w:p>
                    <w:p w14:paraId="7810B2E8" w14:textId="1F537324" w:rsidR="00D13E6F" w:rsidRPr="00470CC0" w:rsidRDefault="00D13E6F" w:rsidP="00470CC0">
                      <w:pPr>
                        <w:spacing w:after="60"/>
                        <w:rPr>
                          <w:color w:val="000000" w:themeColor="text1"/>
                          <w:sz w:val="14"/>
                          <w:lang w:val="ka-GE"/>
                        </w:rPr>
                      </w:pPr>
                      <w:r w:rsidRPr="00470CC0">
                        <w:rPr>
                          <w:color w:val="000000" w:themeColor="text1"/>
                          <w:sz w:val="14"/>
                          <w:lang w:val="ka-GE"/>
                        </w:rPr>
                        <w:t>5. მშრალი საწყობი, პარკინგი</w:t>
                      </w:r>
                    </w:p>
                    <w:p w14:paraId="66F642CF" w14:textId="2679A52B" w:rsidR="00D13E6F" w:rsidRPr="00470CC0" w:rsidRDefault="00D13E6F" w:rsidP="00470CC0">
                      <w:pPr>
                        <w:spacing w:after="60"/>
                        <w:rPr>
                          <w:color w:val="000000" w:themeColor="text1"/>
                          <w:sz w:val="14"/>
                          <w:lang w:val="ka-GE"/>
                        </w:rPr>
                      </w:pPr>
                      <w:r w:rsidRPr="00470CC0">
                        <w:rPr>
                          <w:color w:val="000000" w:themeColor="text1"/>
                          <w:sz w:val="14"/>
                          <w:lang w:val="ka-GE"/>
                        </w:rPr>
                        <w:t>6. ოფისი</w:t>
                      </w:r>
                    </w:p>
                    <w:p w14:paraId="5F74FF79" w14:textId="112DFEEA" w:rsidR="00D13E6F" w:rsidRPr="00470CC0" w:rsidRDefault="00D13E6F" w:rsidP="00470CC0">
                      <w:pPr>
                        <w:spacing w:after="60"/>
                        <w:rPr>
                          <w:color w:val="000000" w:themeColor="text1"/>
                          <w:sz w:val="14"/>
                          <w:lang w:val="ka-GE"/>
                        </w:rPr>
                      </w:pPr>
                      <w:r w:rsidRPr="00470CC0">
                        <w:rPr>
                          <w:color w:val="000000" w:themeColor="text1"/>
                          <w:sz w:val="14"/>
                          <w:lang w:val="ka-GE"/>
                        </w:rPr>
                        <w:t>7. დამხმარე პერსონალის შენობა</w:t>
                      </w:r>
                    </w:p>
                    <w:p w14:paraId="251756D2" w14:textId="6D88E2B1" w:rsidR="00D13E6F" w:rsidRPr="00470CC0" w:rsidRDefault="00D13E6F" w:rsidP="00470CC0">
                      <w:pPr>
                        <w:spacing w:after="60"/>
                        <w:rPr>
                          <w:color w:val="000000" w:themeColor="text1"/>
                          <w:sz w:val="14"/>
                          <w:lang w:val="ka-GE"/>
                        </w:rPr>
                      </w:pPr>
                      <w:r w:rsidRPr="00470CC0">
                        <w:rPr>
                          <w:color w:val="000000" w:themeColor="text1"/>
                          <w:sz w:val="14"/>
                          <w:lang w:val="ka-GE"/>
                        </w:rPr>
                        <w:t>8. დაცვის ოთახი</w:t>
                      </w:r>
                    </w:p>
                    <w:p w14:paraId="3E480F89" w14:textId="5897E882" w:rsidR="00D13E6F" w:rsidRPr="00470CC0" w:rsidRDefault="00D13E6F" w:rsidP="00470CC0">
                      <w:pPr>
                        <w:spacing w:after="60"/>
                        <w:rPr>
                          <w:color w:val="000000" w:themeColor="text1"/>
                          <w:sz w:val="14"/>
                          <w:lang w:val="ka-GE"/>
                        </w:rPr>
                      </w:pPr>
                      <w:r w:rsidRPr="00470CC0">
                        <w:rPr>
                          <w:color w:val="000000" w:themeColor="text1"/>
                          <w:sz w:val="14"/>
                          <w:lang w:val="ka-GE"/>
                        </w:rPr>
                        <w:t>9. საქვაბის ნაგებობა</w:t>
                      </w:r>
                    </w:p>
                    <w:p w14:paraId="376D9E08" w14:textId="1A4A8E5B" w:rsidR="00D13E6F" w:rsidRPr="00470CC0" w:rsidRDefault="00D13E6F" w:rsidP="00470CC0">
                      <w:pPr>
                        <w:spacing w:after="60"/>
                        <w:rPr>
                          <w:color w:val="000000" w:themeColor="text1"/>
                          <w:sz w:val="14"/>
                          <w:lang w:val="ka-GE"/>
                        </w:rPr>
                      </w:pPr>
                      <w:r w:rsidRPr="00470CC0">
                        <w:rPr>
                          <w:color w:val="000000" w:themeColor="text1"/>
                          <w:sz w:val="14"/>
                          <w:lang w:val="ka-GE"/>
                        </w:rPr>
                        <w:t>10. საკვები ბუნკერისთვის განკუთვნილი ფილა</w:t>
                      </w:r>
                    </w:p>
                    <w:p w14:paraId="3943F7D9" w14:textId="07B8ACAE" w:rsidR="00D13E6F" w:rsidRPr="00470CC0" w:rsidRDefault="00D13E6F" w:rsidP="00470CC0">
                      <w:pPr>
                        <w:spacing w:after="60"/>
                        <w:rPr>
                          <w:color w:val="000000" w:themeColor="text1"/>
                          <w:sz w:val="14"/>
                          <w:lang w:val="ka-GE"/>
                        </w:rPr>
                      </w:pPr>
                      <w:r w:rsidRPr="00470CC0">
                        <w:rPr>
                          <w:color w:val="000000" w:themeColor="text1"/>
                          <w:sz w:val="14"/>
                          <w:lang w:val="ka-GE"/>
                        </w:rPr>
                        <w:t>11. გამწმენდი და მშთანთქმელი ჭა</w:t>
                      </w:r>
                    </w:p>
                  </w:txbxContent>
                </v:textbox>
              </v:rect>
            </w:pict>
          </mc:Fallback>
        </mc:AlternateContent>
      </w:r>
      <w:r w:rsidR="0082515B">
        <w:rPr>
          <w:noProof/>
          <w:lang w:val="fr-FR" w:eastAsia="fr-FR"/>
        </w:rPr>
        <mc:AlternateContent>
          <mc:Choice Requires="wps">
            <w:drawing>
              <wp:anchor distT="0" distB="0" distL="114300" distR="114300" simplePos="0" relativeHeight="251665408" behindDoc="0" locked="0" layoutInCell="1" allowOverlap="1" wp14:anchorId="23C3D5D4" wp14:editId="7E86AAE6">
                <wp:simplePos x="0" y="0"/>
                <wp:positionH relativeFrom="column">
                  <wp:posOffset>311784</wp:posOffset>
                </wp:positionH>
                <wp:positionV relativeFrom="paragraph">
                  <wp:posOffset>1664921</wp:posOffset>
                </wp:positionV>
                <wp:extent cx="224933" cy="151585"/>
                <wp:effectExtent l="0" t="1270" r="21590" b="21590"/>
                <wp:wrapNone/>
                <wp:docPr id="1" name="Rectangle 1"/>
                <wp:cNvGraphicFramePr/>
                <a:graphic xmlns:a="http://schemas.openxmlformats.org/drawingml/2006/main">
                  <a:graphicData uri="http://schemas.microsoft.com/office/word/2010/wordprocessingShape">
                    <wps:wsp>
                      <wps:cNvSpPr/>
                      <wps:spPr>
                        <a:xfrm rot="16200000">
                          <a:off x="0" y="0"/>
                          <a:ext cx="224933" cy="151585"/>
                        </a:xfrm>
                        <a:prstGeom prst="rect">
                          <a:avLst/>
                        </a:prstGeom>
                        <a:solidFill>
                          <a:srgbClr val="FFFF00"/>
                        </a:solidFill>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6B84E" w14:textId="508CD725" w:rsidR="00D13E6F" w:rsidRPr="0082515B" w:rsidRDefault="00D13E6F" w:rsidP="0082515B">
                            <w:pPr>
                              <w:ind w:left="-142"/>
                              <w:jc w:val="right"/>
                              <w:rPr>
                                <w:color w:val="000000" w:themeColor="text1"/>
                                <w:sz w:val="8"/>
                                <w:lang w:val="ka-GE"/>
                              </w:rPr>
                            </w:pPr>
                            <w:r w:rsidRPr="0082515B">
                              <w:rPr>
                                <w:color w:val="000000" w:themeColor="text1"/>
                                <w:sz w:val="8"/>
                                <w:lang w:val="ka-GE"/>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24.55pt;margin-top:131.1pt;width:17.7pt;height:11.9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VCrwIAANMFAAAOAAAAZHJzL2Uyb0RvYy54bWysVE1v2zAMvQ/YfxB0Xx2nSdcGdYqgRYYB&#10;RVe0HXpWZCk2IIuapMTOfv0oyXbTD+wwzAdDFMlH8onk5VXXKLIX1tWgC5qfTCgRmkNZ621Bfz6t&#10;v5xT4jzTJVOgRUEPwtGr5edPl61ZiClUoEphCYJot2hNQSvvzSLLHK9Ew9wJGKFRKcE2zKNot1lp&#10;WYvojcqmk8lZ1oItjQUunMPbm6Sky4gvpeD+h5ROeKIKirn5+Lfxvwn/bHnJFlvLTFXzPg32D1k0&#10;rNYYdIS6YZ6Rna3fQTU1t+BA+hMOTQZS1lzEGrCafPKmmseKGRFrQXKcGWly/w+W3+3vLalLfDtK&#10;NGvwiR6QNKa3SpA80NMat0CrR3Nve8nhMdTaSdsQC8hpfoZvgV+kAIsiXWT4MDIsOk84Xk6ns4vT&#10;U0o4qvJ5Pj+fhxBZwgqYxjr/TUBDwqGgFnOJoGx/63wyHUyCuQNVl+taqSjY7eZaWbJn+Nhr/DCh&#10;5PLKTGnShsTe+4emEyOC72L9mNyRO0pKY8aBlcRDPPmDEgFP6Qchkc5QagrwGpNxLrTPk6pipUjJ&#10;ziN5fa6DR+QlAgZkiUWO2D3AYJlABuwE09sHVxHnYHTuK/+b8+gRI4P2o3NTa7AfVaawqj5ysh9I&#10;StQElny36WKrnQbLcLOB8oDtF3sIp9MZvq7x3W+Z8/fM4iDiJS4X/wN/UgE+G/QnSiqwvz+6D/Y4&#10;H6ilpMXBLqj7tWNWUKK+a5yci3w2C5sgCrP51ykK9lizOdboXXMN2E44HZhdPAZ7r4ajtNA84w5a&#10;haioYppj7IJybwfh2qeFg1uMi9UqmuH0G+Zv9aPhATzwHPr6qXtm1vTN73Fq7mBYAmzxZgaSbfDU&#10;sNp5kHUckBde+xfAzRFbqd9yYTUdy9HqZRcv/wAAAP//AwBQSwMEFAAGAAgAAAAhAERAjszfAAAA&#10;CQEAAA8AAABkcnMvZG93bnJldi54bWxMj01PwzAMhu9I/IfISNxY2onuozSdAGm7lMMYO3DMGtNW&#10;NE5Jsq78e8wJjrZfPX7eYjPZXozoQ+dIQTpLQCDVznTUKDi+be9WIELUZHTvCBV8Y4BNeX1V6Ny4&#10;C73ieIiNYAiFXCtoYxxyKUPdotVh5gYkvn04b3Xk0TfSeH1huO3lPEkW0uqO+EOrB3xusf48nK2C&#10;eVVJH7F+P6ZhX+2exu3X7qVX6vZmenwAEXGKf2H41Wd1KNnp5M5kgugVZPdsHpmVLTIQHFiuliBO&#10;vFina5BlIf83KH8AAAD//wMAUEsBAi0AFAAGAAgAAAAhALaDOJL+AAAA4QEAABMAAAAAAAAAAAAA&#10;AAAAAAAAAFtDb250ZW50X1R5cGVzXS54bWxQSwECLQAUAAYACAAAACEAOP0h/9YAAACUAQAACwAA&#10;AAAAAAAAAAAAAAAvAQAAX3JlbHMvLnJlbHNQSwECLQAUAAYACAAAACEAmWalQq8CAADTBQAADgAA&#10;AAAAAAAAAAAAAAAuAgAAZHJzL2Uyb0RvYy54bWxQSwECLQAUAAYACAAAACEARECOzN8AAAAJAQAA&#10;DwAAAAAAAAAAAAAAAAAJBQAAZHJzL2Rvd25yZXYueG1sUEsFBgAAAAAEAAQA8wAAABUGAAAAAA==&#10;" fillcolor="yellow" strokecolor="black [3213]" strokeweight="0">
                <v:textbox>
                  <w:txbxContent>
                    <w:p w14:paraId="21E6B84E" w14:textId="508CD725" w:rsidR="00D13E6F" w:rsidRPr="0082515B" w:rsidRDefault="00D13E6F" w:rsidP="0082515B">
                      <w:pPr>
                        <w:ind w:left="-142"/>
                        <w:jc w:val="right"/>
                        <w:rPr>
                          <w:color w:val="000000" w:themeColor="text1"/>
                          <w:sz w:val="8"/>
                          <w:lang w:val="ka-GE"/>
                        </w:rPr>
                      </w:pPr>
                      <w:r w:rsidRPr="0082515B">
                        <w:rPr>
                          <w:color w:val="000000" w:themeColor="text1"/>
                          <w:sz w:val="8"/>
                          <w:lang w:val="ka-GE"/>
                        </w:rPr>
                        <w:t>11</w:t>
                      </w:r>
                    </w:p>
                  </w:txbxContent>
                </v:textbox>
              </v:rect>
            </w:pict>
          </mc:Fallback>
        </mc:AlternateContent>
      </w:r>
      <w:r w:rsidR="0054473A" w:rsidRPr="007208E2">
        <w:rPr>
          <w:noProof/>
          <w:lang w:val="fr-FR" w:eastAsia="fr-FR"/>
        </w:rPr>
        <w:drawing>
          <wp:inline distT="0" distB="0" distL="0" distR="0" wp14:anchorId="3E8F23B2" wp14:editId="7CDBDA49">
            <wp:extent cx="9173392" cy="4754880"/>
            <wp:effectExtent l="0" t="0" r="889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192760" cy="4764919"/>
                    </a:xfrm>
                    <a:prstGeom prst="rect">
                      <a:avLst/>
                    </a:prstGeom>
                  </pic:spPr>
                </pic:pic>
              </a:graphicData>
            </a:graphic>
          </wp:inline>
        </w:drawing>
      </w:r>
    </w:p>
    <w:p w14:paraId="4BD2A16E" w14:textId="77777777" w:rsidR="0054473A" w:rsidRDefault="0054473A" w:rsidP="00935DBD">
      <w:pPr>
        <w:autoSpaceDE w:val="0"/>
        <w:autoSpaceDN w:val="0"/>
        <w:adjustRightInd w:val="0"/>
        <w:jc w:val="both"/>
        <w:rPr>
          <w:sz w:val="20"/>
          <w:lang w:val="ka-GE"/>
        </w:rPr>
      </w:pPr>
    </w:p>
    <w:p w14:paraId="6B6939B1" w14:textId="345A724C" w:rsidR="0082515B" w:rsidRDefault="0082515B" w:rsidP="00935DBD">
      <w:pPr>
        <w:autoSpaceDE w:val="0"/>
        <w:autoSpaceDN w:val="0"/>
        <w:adjustRightInd w:val="0"/>
        <w:jc w:val="both"/>
        <w:rPr>
          <w:sz w:val="20"/>
          <w:lang w:val="ka-GE"/>
        </w:rPr>
      </w:pPr>
    </w:p>
    <w:p w14:paraId="3ED736DC" w14:textId="72FA8B61" w:rsidR="0082515B" w:rsidRPr="007208E2" w:rsidRDefault="0082515B" w:rsidP="00935DBD">
      <w:pPr>
        <w:autoSpaceDE w:val="0"/>
        <w:autoSpaceDN w:val="0"/>
        <w:adjustRightInd w:val="0"/>
        <w:jc w:val="both"/>
        <w:rPr>
          <w:sz w:val="20"/>
          <w:lang w:val="ka-GE"/>
        </w:rPr>
        <w:sectPr w:rsidR="0082515B" w:rsidRPr="007208E2" w:rsidSect="00427FD6">
          <w:pgSz w:w="16840" w:h="11907" w:orient="landscape" w:code="9"/>
          <w:pgMar w:top="1134" w:right="1134" w:bottom="1134" w:left="1134" w:header="397" w:footer="397" w:gutter="0"/>
          <w:cols w:space="720"/>
          <w:docGrid w:linePitch="360"/>
        </w:sectPr>
      </w:pPr>
    </w:p>
    <w:p w14:paraId="4D9035C5" w14:textId="38494518" w:rsidR="00935DBD" w:rsidRPr="007208E2" w:rsidRDefault="00935DBD" w:rsidP="00A53B94">
      <w:pPr>
        <w:pStyle w:val="Heading2"/>
        <w:rPr>
          <w:lang w:val="ka-GE"/>
        </w:rPr>
      </w:pPr>
      <w:bookmarkStart w:id="11" w:name="_Toc106014515"/>
      <w:bookmarkStart w:id="12" w:name="_Toc118113080"/>
      <w:r w:rsidRPr="007208E2">
        <w:rPr>
          <w:lang w:val="ka-GE"/>
        </w:rPr>
        <w:lastRenderedPageBreak/>
        <w:t>ფრინველის ახალი სადგომის მოწყობის სამუშაოები</w:t>
      </w:r>
      <w:bookmarkEnd w:id="11"/>
      <w:bookmarkEnd w:id="12"/>
    </w:p>
    <w:p w14:paraId="306BAABF" w14:textId="0D1D0CC1" w:rsidR="00935DBD" w:rsidRPr="007208E2" w:rsidRDefault="00935DBD" w:rsidP="009C7B06">
      <w:pPr>
        <w:autoSpaceDE w:val="0"/>
        <w:autoSpaceDN w:val="0"/>
        <w:adjustRightInd w:val="0"/>
        <w:jc w:val="both"/>
        <w:rPr>
          <w:lang w:val="ka-GE"/>
        </w:rPr>
      </w:pPr>
      <w:r w:rsidRPr="007208E2">
        <w:rPr>
          <w:lang w:val="ka-GE"/>
        </w:rPr>
        <w:t xml:space="preserve">ახალი საფრინველეების </w:t>
      </w:r>
      <w:r w:rsidR="00A5160B" w:rsidRPr="007208E2">
        <w:rPr>
          <w:lang w:val="ka-GE"/>
        </w:rPr>
        <w:t>სამშენებლო</w:t>
      </w:r>
      <w:r w:rsidRPr="007208E2">
        <w:rPr>
          <w:lang w:val="ka-GE"/>
        </w:rPr>
        <w:t xml:space="preserve"> სამუშაოები</w:t>
      </w:r>
      <w:r w:rsidR="00881F37">
        <w:rPr>
          <w:lang w:val="ka-GE"/>
        </w:rPr>
        <w:t xml:space="preserve"> პრაქტიკულად</w:t>
      </w:r>
      <w:r w:rsidRPr="007208E2">
        <w:rPr>
          <w:lang w:val="ka-GE"/>
        </w:rPr>
        <w:t xml:space="preserve"> დასრულებულია</w:t>
      </w:r>
      <w:r w:rsidR="00881F37">
        <w:rPr>
          <w:lang w:val="ka-GE"/>
        </w:rPr>
        <w:t xml:space="preserve"> და მზად არის ექსპლუატაციაში გასაშვებად</w:t>
      </w:r>
      <w:r w:rsidRPr="007208E2">
        <w:rPr>
          <w:lang w:val="ka-GE"/>
        </w:rPr>
        <w:t>. მათ შორის უკვე შესრულებულია მიწის სამუშაოები, რკინა-ბეტონის სამუშაოები, საშემდუღებლო სამუშაოები და სხვ.)</w:t>
      </w:r>
      <w:r w:rsidR="00881F37">
        <w:rPr>
          <w:lang w:val="ka-GE"/>
        </w:rPr>
        <w:t xml:space="preserve">. </w:t>
      </w:r>
      <w:r w:rsidRPr="007208E2">
        <w:rPr>
          <w:lang w:val="ka-GE"/>
        </w:rPr>
        <w:t xml:space="preserve">ტერიტორიაზე მძიმე სამშენებლო ტექნიკის გამოყენების ან/და ინტენსიური სატრანსპორტო ოპერაციების წარმოების საჭიროება აღარ არსებობს.  </w:t>
      </w:r>
    </w:p>
    <w:p w14:paraId="6F1A29AB" w14:textId="3B3F105F" w:rsidR="009C7B06" w:rsidRDefault="00935DBD" w:rsidP="009C7B06">
      <w:pPr>
        <w:autoSpaceDE w:val="0"/>
        <w:autoSpaceDN w:val="0"/>
        <w:adjustRightInd w:val="0"/>
        <w:jc w:val="both"/>
        <w:rPr>
          <w:lang w:val="ka-GE"/>
        </w:rPr>
      </w:pPr>
      <w:r w:rsidRPr="007208E2">
        <w:rPr>
          <w:lang w:val="ka-GE"/>
        </w:rPr>
        <w:t xml:space="preserve">ფრინველის ახალი სადგომების ექსპლუატაციაში გასაშვებად საჭიროა </w:t>
      </w:r>
      <w:r w:rsidR="00881F37">
        <w:rPr>
          <w:lang w:val="ka-GE"/>
        </w:rPr>
        <w:t>ინტერიერის მცირე კეთილმოწყობის სამუშაოები</w:t>
      </w:r>
      <w:r w:rsidR="009C7B06">
        <w:rPr>
          <w:lang w:val="ka-GE"/>
        </w:rPr>
        <w:t xml:space="preserve">. ასევე დაგეგმილია ჭაბურღილის გაყვანა ობიექტის წყალმომარაგებისთვის, რასთან დაკავშირებითაც საქართველოს კანონმდებლობით გათვალისწინებული პროცედურები დაიწყება უახლოეს მომავალში. </w:t>
      </w:r>
    </w:p>
    <w:p w14:paraId="23D13FCB" w14:textId="6CCE1003" w:rsidR="009C7B06" w:rsidRDefault="009C7B06" w:rsidP="009C7B06">
      <w:pPr>
        <w:autoSpaceDE w:val="0"/>
        <w:autoSpaceDN w:val="0"/>
        <w:adjustRightInd w:val="0"/>
        <w:jc w:val="both"/>
        <w:rPr>
          <w:lang w:val="ka-GE"/>
        </w:rPr>
      </w:pPr>
      <w:r>
        <w:rPr>
          <w:lang w:val="ka-GE"/>
        </w:rPr>
        <w:t xml:space="preserve">ზემოაღნიშნულიდან გამომდინარე, საქმიანობის პროცესში მშენებლობასთან დაკავშირებული ზემოქმედებები პრაქტიკულად დამდგარია. </w:t>
      </w:r>
    </w:p>
    <w:p w14:paraId="538037A0" w14:textId="77777777" w:rsidR="009C7B06" w:rsidRDefault="009C7B06" w:rsidP="009C7B06">
      <w:pPr>
        <w:autoSpaceDE w:val="0"/>
        <w:autoSpaceDN w:val="0"/>
        <w:adjustRightInd w:val="0"/>
        <w:spacing w:before="120"/>
        <w:jc w:val="both"/>
        <w:rPr>
          <w:lang w:val="ka-GE"/>
        </w:rPr>
      </w:pPr>
    </w:p>
    <w:p w14:paraId="3A73D99D" w14:textId="77777777" w:rsidR="00935DBD" w:rsidRPr="007208E2" w:rsidRDefault="00935DBD" w:rsidP="00A53B94">
      <w:pPr>
        <w:pStyle w:val="Heading2"/>
        <w:rPr>
          <w:lang w:val="ka-GE"/>
        </w:rPr>
      </w:pPr>
      <w:bookmarkStart w:id="13" w:name="_Toc106014516"/>
      <w:bookmarkStart w:id="14" w:name="_Toc118113081"/>
      <w:r w:rsidRPr="007208E2">
        <w:rPr>
          <w:lang w:val="ka-GE"/>
        </w:rPr>
        <w:t>სამუშაო რეჟიმი და პერსონალი</w:t>
      </w:r>
      <w:bookmarkEnd w:id="13"/>
      <w:bookmarkEnd w:id="14"/>
    </w:p>
    <w:p w14:paraId="30A1A61E" w14:textId="3C7EA3C6" w:rsidR="00935DBD" w:rsidRPr="007208E2" w:rsidRDefault="009C7B06" w:rsidP="00935DBD">
      <w:pPr>
        <w:autoSpaceDE w:val="0"/>
        <w:autoSpaceDN w:val="0"/>
        <w:adjustRightInd w:val="0"/>
        <w:jc w:val="both"/>
        <w:rPr>
          <w:lang w:val="ka-GE"/>
        </w:rPr>
      </w:pPr>
      <w:r>
        <w:rPr>
          <w:lang w:val="ka-GE"/>
        </w:rPr>
        <w:t xml:space="preserve">ახალი საფრინველეების </w:t>
      </w:r>
      <w:r w:rsidR="00935DBD" w:rsidRPr="007208E2">
        <w:rPr>
          <w:lang w:val="ka-GE"/>
        </w:rPr>
        <w:t xml:space="preserve">ექსპლუატაციის ეტაპზე ძირითადი პერსონალის მუშაობის გრაფიკია: 320 დღე (კვირაში 5 დღე), 8 საათიანი სამუშაო გრაფიკით. თუმცა დასვენების დღეებშიც ტერიტორიაზე იმორიგევებს მინიმუმ 2 ადამიანი. ახალი ფერმის ექსპლუატაციის ეტაპზე დამატებით იმუშავებს 45 ადამიანი. სულ, შპს „ჯი პი პი“-ს საწარმოო ობიექტებზე (არსებულ და ახალ ფერმებში) დასაქმებულთა საერთო რაოდენობა ≈200 ადამიანამდე გაიზრდება. </w:t>
      </w:r>
    </w:p>
    <w:p w14:paraId="446E9B80" w14:textId="77777777" w:rsidR="00935DBD" w:rsidRPr="007208E2" w:rsidRDefault="00935DBD" w:rsidP="00935DBD">
      <w:pPr>
        <w:autoSpaceDE w:val="0"/>
        <w:autoSpaceDN w:val="0"/>
        <w:adjustRightInd w:val="0"/>
        <w:jc w:val="both"/>
        <w:rPr>
          <w:lang w:val="ka-GE"/>
        </w:rPr>
      </w:pPr>
    </w:p>
    <w:p w14:paraId="625045BB" w14:textId="77777777" w:rsidR="00935DBD" w:rsidRPr="007208E2" w:rsidRDefault="00935DBD" w:rsidP="00A53B94">
      <w:pPr>
        <w:pStyle w:val="Heading2"/>
        <w:rPr>
          <w:lang w:val="ka-GE"/>
        </w:rPr>
      </w:pPr>
      <w:bookmarkStart w:id="15" w:name="_Toc106014517"/>
      <w:bookmarkStart w:id="16" w:name="_Toc118113082"/>
      <w:r w:rsidRPr="007208E2">
        <w:rPr>
          <w:lang w:val="ka-GE"/>
        </w:rPr>
        <w:t>წყალმომარაგება და წყალარინება</w:t>
      </w:r>
      <w:bookmarkEnd w:id="15"/>
      <w:bookmarkEnd w:id="16"/>
    </w:p>
    <w:p w14:paraId="3C8FF4AB" w14:textId="77777777" w:rsidR="00935DBD" w:rsidRPr="007208E2" w:rsidRDefault="00935DBD" w:rsidP="00B443C8">
      <w:pPr>
        <w:pStyle w:val="Heading3"/>
        <w:rPr>
          <w:lang w:val="ka-GE"/>
        </w:rPr>
      </w:pPr>
      <w:bookmarkStart w:id="17" w:name="_Toc106014518"/>
      <w:bookmarkStart w:id="18" w:name="_Toc118113083"/>
      <w:r w:rsidRPr="007208E2">
        <w:rPr>
          <w:lang w:val="ka-GE"/>
        </w:rPr>
        <w:t>წყალმომარაგება</w:t>
      </w:r>
      <w:bookmarkEnd w:id="17"/>
      <w:bookmarkEnd w:id="18"/>
    </w:p>
    <w:p w14:paraId="0FA248A7" w14:textId="4E1095D4" w:rsidR="00935DBD" w:rsidRPr="007208E2" w:rsidRDefault="00935DBD" w:rsidP="00935DBD">
      <w:pPr>
        <w:autoSpaceDE w:val="0"/>
        <w:autoSpaceDN w:val="0"/>
        <w:adjustRightInd w:val="0"/>
        <w:jc w:val="both"/>
        <w:rPr>
          <w:lang w:val="ka-GE"/>
        </w:rPr>
      </w:pPr>
      <w:r w:rsidRPr="007208E2">
        <w:rPr>
          <w:lang w:val="ka-GE"/>
        </w:rPr>
        <w:t>ისევე როგორც შპს „ჯი პი პი“-ს სხვა ობიექტებზე, ფრინველის ახალი სადგომის წყალმომარაგებაც გათვალისწინებულია ჭაბურღილის საშუალებით</w:t>
      </w:r>
      <w:r w:rsidR="009C7B06">
        <w:rPr>
          <w:lang w:val="ka-GE"/>
        </w:rPr>
        <w:t xml:space="preserve">. უახლოეს მომავალში დაიწყება </w:t>
      </w:r>
      <w:r w:rsidRPr="007208E2">
        <w:rPr>
          <w:lang w:val="ka-GE"/>
        </w:rPr>
        <w:t>სასარგებლო წიაღისეულის მოპოვების ლიცენზიის მიღებისათვის საჭირო პროცედურები.</w:t>
      </w:r>
      <w:r w:rsidR="009C7B06">
        <w:rPr>
          <w:lang w:val="ka-GE"/>
        </w:rPr>
        <w:t xml:space="preserve"> ჭაბურღიულიდან ობიექტის შიდა ქსელისთვის წყლის მიწოდება მოხდება ტუმბოს საშუალებით. </w:t>
      </w:r>
    </w:p>
    <w:p w14:paraId="5FC9EA16" w14:textId="50190C7E" w:rsidR="00935DBD" w:rsidRPr="007208E2" w:rsidRDefault="00935DBD" w:rsidP="00935DBD">
      <w:pPr>
        <w:autoSpaceDE w:val="0"/>
        <w:autoSpaceDN w:val="0"/>
        <w:adjustRightInd w:val="0"/>
        <w:jc w:val="both"/>
        <w:rPr>
          <w:lang w:val="ka-GE"/>
        </w:rPr>
      </w:pPr>
      <w:r w:rsidRPr="007208E2">
        <w:rPr>
          <w:lang w:val="ka-GE"/>
        </w:rPr>
        <w:t xml:space="preserve">წყალი გამოყენებული იქნება ანალოგიური რაოდენობით და დანიშნულებით, როგორც კომპანიის </w:t>
      </w:r>
      <w:r w:rsidR="009C7B06">
        <w:rPr>
          <w:lang w:val="ka-GE"/>
        </w:rPr>
        <w:t>არსებულ ობიექტზე</w:t>
      </w:r>
      <w:r w:rsidRPr="007208E2">
        <w:rPr>
          <w:lang w:val="ka-GE"/>
        </w:rPr>
        <w:t xml:space="preserve">ე, კერძოდ: სასმელ-სამეურნეოდ, ფრინველის დარწყულების, გათბობის სისტემის ფუნქციონირების, ტერიტორიის დასუფთავების, ხანძარსაწინააღმდეგო მიზნით. </w:t>
      </w:r>
    </w:p>
    <w:p w14:paraId="60262967" w14:textId="77777777" w:rsidR="00935DBD" w:rsidRPr="007208E2" w:rsidRDefault="00935DBD" w:rsidP="00935DBD">
      <w:pPr>
        <w:autoSpaceDE w:val="0"/>
        <w:autoSpaceDN w:val="0"/>
        <w:adjustRightInd w:val="0"/>
        <w:jc w:val="both"/>
        <w:rPr>
          <w:lang w:val="ka-GE"/>
        </w:rPr>
      </w:pPr>
      <w:r w:rsidRPr="007208E2">
        <w:rPr>
          <w:lang w:val="ka-GE"/>
        </w:rPr>
        <w:t>დასაქმებული პერსონალის (45 ადამიანი) და ერთ პერსონალზე დახარჯული წყლის (45 ლ/დღღ) რაოდენობის გათვალისწინებით სასმელ-სამეურნეო დანიშნულებით გამოყენებული წყლის რაოდენობა იქნება:</w:t>
      </w:r>
    </w:p>
    <w:p w14:paraId="330F4556" w14:textId="77777777" w:rsidR="00935DBD" w:rsidRPr="007208E2" w:rsidRDefault="00935DBD" w:rsidP="00935DBD">
      <w:pPr>
        <w:autoSpaceDE w:val="0"/>
        <w:autoSpaceDN w:val="0"/>
        <w:adjustRightInd w:val="0"/>
        <w:jc w:val="center"/>
        <w:rPr>
          <w:lang w:val="ka-GE"/>
        </w:rPr>
      </w:pPr>
      <w:r w:rsidRPr="007208E2">
        <w:rPr>
          <w:lang w:val="ka-GE"/>
        </w:rPr>
        <w:t>45 x 45 = 2025 ლ/დღღ და 2,025 მ</w:t>
      </w:r>
      <w:r w:rsidRPr="007208E2">
        <w:rPr>
          <w:vertAlign w:val="superscript"/>
          <w:lang w:val="ka-GE"/>
        </w:rPr>
        <w:t>3</w:t>
      </w:r>
      <w:r w:rsidRPr="007208E2">
        <w:rPr>
          <w:lang w:val="ka-GE"/>
        </w:rPr>
        <w:t>/დღღ</w:t>
      </w:r>
    </w:p>
    <w:p w14:paraId="6BE3C3D0" w14:textId="77777777" w:rsidR="00935DBD" w:rsidRPr="007208E2" w:rsidRDefault="00935DBD" w:rsidP="00935DBD">
      <w:pPr>
        <w:autoSpaceDE w:val="0"/>
        <w:autoSpaceDN w:val="0"/>
        <w:adjustRightInd w:val="0"/>
        <w:jc w:val="center"/>
        <w:rPr>
          <w:lang w:val="ka-GE"/>
        </w:rPr>
      </w:pPr>
      <w:r w:rsidRPr="007208E2">
        <w:rPr>
          <w:lang w:val="ka-GE"/>
        </w:rPr>
        <w:t>2,025 x 320 ≈ 650 მ</w:t>
      </w:r>
      <w:r w:rsidRPr="007208E2">
        <w:rPr>
          <w:vertAlign w:val="superscript"/>
          <w:lang w:val="ka-GE"/>
        </w:rPr>
        <w:t>3</w:t>
      </w:r>
      <w:r w:rsidRPr="007208E2">
        <w:rPr>
          <w:lang w:val="ka-GE"/>
        </w:rPr>
        <w:t>/წელ</w:t>
      </w:r>
    </w:p>
    <w:p w14:paraId="39C53467" w14:textId="77777777" w:rsidR="00722624" w:rsidRPr="00722624" w:rsidRDefault="00935DBD" w:rsidP="00935DBD">
      <w:pPr>
        <w:autoSpaceDE w:val="0"/>
        <w:autoSpaceDN w:val="0"/>
        <w:adjustRightInd w:val="0"/>
        <w:jc w:val="both"/>
        <w:rPr>
          <w:lang w:val="ka-GE"/>
        </w:rPr>
      </w:pPr>
      <w:r w:rsidRPr="00722624">
        <w:rPr>
          <w:lang w:val="ka-GE"/>
        </w:rPr>
        <w:t xml:space="preserve">თითო ფრთა ფრინველის დარწყულების ნორმა არის </w:t>
      </w:r>
      <w:r w:rsidR="00A87F08" w:rsidRPr="00722624">
        <w:rPr>
          <w:lang w:val="ka-GE"/>
        </w:rPr>
        <w:t>0,2</w:t>
      </w:r>
      <w:r w:rsidRPr="00722624">
        <w:rPr>
          <w:lang w:val="ka-GE"/>
        </w:rPr>
        <w:t xml:space="preserve"> ლ/დღღ. 24 საათში</w:t>
      </w:r>
      <w:r w:rsidR="00722624" w:rsidRPr="00722624">
        <w:rPr>
          <w:lang w:val="ka-GE"/>
        </w:rPr>
        <w:t>, ფერმის მაქსიმალური დატვირთვის პირობებში საჭირო იქნება:</w:t>
      </w:r>
    </w:p>
    <w:p w14:paraId="6821FAFD" w14:textId="4B6E515E" w:rsidR="00722624" w:rsidRPr="00722624" w:rsidRDefault="00722624" w:rsidP="00722624">
      <w:pPr>
        <w:autoSpaceDE w:val="0"/>
        <w:autoSpaceDN w:val="0"/>
        <w:adjustRightInd w:val="0"/>
        <w:jc w:val="center"/>
        <w:rPr>
          <w:lang w:val="ka-GE"/>
        </w:rPr>
      </w:pPr>
      <w:r w:rsidRPr="00722624">
        <w:rPr>
          <w:lang w:val="ka-GE"/>
        </w:rPr>
        <w:t>0,2 x  296 000 ≈ 59 200 ლ/დღღ, ანუ ≈ 60 მ</w:t>
      </w:r>
      <w:r w:rsidRPr="00722624">
        <w:rPr>
          <w:vertAlign w:val="superscript"/>
          <w:lang w:val="ka-GE"/>
        </w:rPr>
        <w:t>3</w:t>
      </w:r>
      <w:r w:rsidRPr="00722624">
        <w:rPr>
          <w:lang w:val="ka-GE"/>
        </w:rPr>
        <w:t>/დღღ</w:t>
      </w:r>
    </w:p>
    <w:p w14:paraId="39C3805E" w14:textId="5F23AF01" w:rsidR="00722624" w:rsidRPr="00722624" w:rsidRDefault="00722624" w:rsidP="00935DBD">
      <w:pPr>
        <w:autoSpaceDE w:val="0"/>
        <w:autoSpaceDN w:val="0"/>
        <w:adjustRightInd w:val="0"/>
        <w:jc w:val="both"/>
        <w:rPr>
          <w:lang w:val="ka-GE"/>
        </w:rPr>
      </w:pPr>
      <w:r w:rsidRPr="00722624">
        <w:rPr>
          <w:lang w:val="ka-GE"/>
        </w:rPr>
        <w:t xml:space="preserve">ხოლო, თუ გავითვალისწინებთ, რომ ფერმის წლიური წარმადობა არის 1 800 000 ფრთა ქათამი, ხოლო თითო ფრთის გამოზრდა გრძელდება </w:t>
      </w:r>
      <w:r w:rsidR="005F57F9">
        <w:rPr>
          <w:lang w:val="ka-GE"/>
        </w:rPr>
        <w:t xml:space="preserve">დაახლოებით </w:t>
      </w:r>
      <w:r w:rsidRPr="00722624">
        <w:rPr>
          <w:lang w:val="ka-GE"/>
        </w:rPr>
        <w:t xml:space="preserve">42 დღე. მაშინ წყლის წლიური ხარჯი იქნება: </w:t>
      </w:r>
    </w:p>
    <w:p w14:paraId="3C0E02B9" w14:textId="11EA03DE" w:rsidR="00722624" w:rsidRPr="00722624" w:rsidRDefault="00722624" w:rsidP="00722624">
      <w:pPr>
        <w:autoSpaceDE w:val="0"/>
        <w:autoSpaceDN w:val="0"/>
        <w:adjustRightInd w:val="0"/>
        <w:jc w:val="center"/>
        <w:rPr>
          <w:highlight w:val="red"/>
          <w:lang w:val="ka-GE"/>
        </w:rPr>
      </w:pPr>
      <w:r w:rsidRPr="00722624">
        <w:rPr>
          <w:lang w:val="ka-GE"/>
        </w:rPr>
        <w:lastRenderedPageBreak/>
        <w:t>0,2 x 42 x 1 800 000 = 15 120 000 ლ/წელ, ანუ ≈ 15 120 მ</w:t>
      </w:r>
      <w:r w:rsidRPr="00722624">
        <w:rPr>
          <w:vertAlign w:val="superscript"/>
          <w:lang w:val="ka-GE"/>
        </w:rPr>
        <w:t>3</w:t>
      </w:r>
      <w:r w:rsidRPr="00722624">
        <w:rPr>
          <w:lang w:val="ka-GE"/>
        </w:rPr>
        <w:t>/წელ</w:t>
      </w:r>
    </w:p>
    <w:p w14:paraId="7E1B9E19" w14:textId="03F136B3" w:rsidR="00935DBD" w:rsidRPr="00722624" w:rsidRDefault="00935DBD" w:rsidP="00935DBD">
      <w:pPr>
        <w:autoSpaceDE w:val="0"/>
        <w:autoSpaceDN w:val="0"/>
        <w:adjustRightInd w:val="0"/>
        <w:jc w:val="both"/>
        <w:rPr>
          <w:lang w:val="ka-GE"/>
        </w:rPr>
      </w:pPr>
      <w:r w:rsidRPr="007208E2">
        <w:rPr>
          <w:lang w:val="ka-GE"/>
        </w:rPr>
        <w:t xml:space="preserve">წყლის გამოყენება ასევე საჭიროა ქვანახშირზე მომუშავე გათბობის სისტემისთვის, კერძოდ: გამათბობლები აღჭურვილი იქნება სველი გაწმენდის სისტემით, კერძოდ: საკვამლე მილში </w:t>
      </w:r>
      <w:r w:rsidRPr="00722624">
        <w:rPr>
          <w:lang w:val="ka-GE"/>
        </w:rPr>
        <w:t>წყლის მიწოდება მოხდება ინდივიდუალურად, მილსადენის საშუალებით, მუდმივად, როდესაც გამათბობელი სისტემები მუშაობს. ერთი გამათბობლისთვის საჭირო წყლის რაოდენობა მიახლოებით იქნება 5 ლ/სთ, რაც დღის განმავლობაში შეადგენს 100 ლ-ს (0,1 მ</w:t>
      </w:r>
      <w:r w:rsidRPr="00722624">
        <w:rPr>
          <w:vertAlign w:val="superscript"/>
          <w:lang w:val="ka-GE"/>
        </w:rPr>
        <w:t>3</w:t>
      </w:r>
      <w:r w:rsidRPr="00722624">
        <w:rPr>
          <w:lang w:val="ka-GE"/>
        </w:rPr>
        <w:t xml:space="preserve">). ყველა საფრინველისთვის </w:t>
      </w:r>
      <w:r w:rsidR="00A10CB5">
        <w:rPr>
          <w:lang w:val="ka-GE"/>
        </w:rPr>
        <w:t xml:space="preserve">და ასევე ადმინისტრაციული შენობისთვის (ჯამში 9  გამათბობელი სისტემა) </w:t>
      </w:r>
      <w:r w:rsidRPr="00722624">
        <w:rPr>
          <w:lang w:val="ka-GE"/>
        </w:rPr>
        <w:t>საჭირო იქნება:</w:t>
      </w:r>
    </w:p>
    <w:p w14:paraId="048D292F" w14:textId="057FE641" w:rsidR="00935DBD" w:rsidRPr="00722624" w:rsidRDefault="00935DBD" w:rsidP="00935DBD">
      <w:pPr>
        <w:autoSpaceDE w:val="0"/>
        <w:autoSpaceDN w:val="0"/>
        <w:adjustRightInd w:val="0"/>
        <w:jc w:val="center"/>
        <w:rPr>
          <w:lang w:val="ka-GE"/>
        </w:rPr>
      </w:pPr>
      <w:r w:rsidRPr="00722624">
        <w:rPr>
          <w:lang w:val="ka-GE"/>
        </w:rPr>
        <w:t>0,</w:t>
      </w:r>
      <w:r w:rsidR="008E5AD4" w:rsidRPr="00722624">
        <w:rPr>
          <w:lang w:val="ka-GE"/>
        </w:rPr>
        <w:t>9</w:t>
      </w:r>
      <w:r w:rsidRPr="00722624">
        <w:rPr>
          <w:lang w:val="ka-GE"/>
        </w:rPr>
        <w:t xml:space="preserve"> მ</w:t>
      </w:r>
      <w:r w:rsidRPr="00722624">
        <w:rPr>
          <w:vertAlign w:val="superscript"/>
          <w:lang w:val="ka-GE"/>
        </w:rPr>
        <w:t>3</w:t>
      </w:r>
      <w:r w:rsidRPr="00722624">
        <w:rPr>
          <w:lang w:val="ka-GE"/>
        </w:rPr>
        <w:t>/დღღ-ში და 2</w:t>
      </w:r>
      <w:r w:rsidR="008E5AD4" w:rsidRPr="00722624">
        <w:rPr>
          <w:lang w:val="ka-GE"/>
        </w:rPr>
        <w:t>60</w:t>
      </w:r>
      <w:r w:rsidRPr="00722624">
        <w:rPr>
          <w:lang w:val="ka-GE"/>
        </w:rPr>
        <w:t xml:space="preserve"> მ</w:t>
      </w:r>
      <w:r w:rsidRPr="00722624">
        <w:rPr>
          <w:vertAlign w:val="superscript"/>
          <w:lang w:val="ka-GE"/>
        </w:rPr>
        <w:t>3</w:t>
      </w:r>
      <w:r w:rsidRPr="00722624">
        <w:rPr>
          <w:lang w:val="ka-GE"/>
        </w:rPr>
        <w:t>/წელ</w:t>
      </w:r>
    </w:p>
    <w:p w14:paraId="41F51A60" w14:textId="3FA181D3" w:rsidR="00935DBD" w:rsidRPr="007208E2" w:rsidRDefault="00935DBD" w:rsidP="00935DBD">
      <w:pPr>
        <w:autoSpaceDE w:val="0"/>
        <w:autoSpaceDN w:val="0"/>
        <w:adjustRightInd w:val="0"/>
        <w:jc w:val="both"/>
        <w:rPr>
          <w:lang w:val="ka-GE"/>
        </w:rPr>
      </w:pPr>
      <w:r w:rsidRPr="007208E2">
        <w:rPr>
          <w:lang w:val="ka-GE"/>
        </w:rPr>
        <w:t>ტერიტორიის პერიოდული დასუფთავებისა და მწვანე ნარგავების მორწყვისთვის საჭირო წყლის ხარჯი შეადგენს დაახლოებით  300 მ</w:t>
      </w:r>
      <w:r w:rsidRPr="007208E2">
        <w:rPr>
          <w:vertAlign w:val="superscript"/>
          <w:lang w:val="ka-GE"/>
        </w:rPr>
        <w:t>3</w:t>
      </w:r>
      <w:r w:rsidRPr="007208E2">
        <w:rPr>
          <w:lang w:val="ka-GE"/>
        </w:rPr>
        <w:t>/წ-ს.</w:t>
      </w:r>
      <w:r w:rsidR="00A34D9E">
        <w:rPr>
          <w:lang w:val="ka-GE"/>
        </w:rPr>
        <w:t xml:space="preserve"> </w:t>
      </w:r>
      <w:r w:rsidRPr="007208E2">
        <w:rPr>
          <w:lang w:val="ka-GE"/>
        </w:rPr>
        <w:t>ხანძარსაწინააღმდეგო დანიშნულების წყლის გამოყენება მოხდება მხოლოდ ავარიულ სიტუაციების დროს.</w:t>
      </w:r>
    </w:p>
    <w:p w14:paraId="7301B275" w14:textId="77777777" w:rsidR="00935DBD" w:rsidRPr="007208E2" w:rsidRDefault="00935DBD" w:rsidP="00935DBD">
      <w:pPr>
        <w:autoSpaceDE w:val="0"/>
        <w:autoSpaceDN w:val="0"/>
        <w:adjustRightInd w:val="0"/>
        <w:jc w:val="both"/>
        <w:rPr>
          <w:lang w:val="ka-GE"/>
        </w:rPr>
      </w:pPr>
      <w:r w:rsidRPr="007208E2">
        <w:rPr>
          <w:lang w:val="ka-GE"/>
        </w:rPr>
        <w:t>სულ საჭირო წყლის რაოდენობა იქნება:</w:t>
      </w:r>
    </w:p>
    <w:p w14:paraId="23282DB0" w14:textId="7DC4F3CE" w:rsidR="00935DBD" w:rsidRDefault="00935DBD" w:rsidP="00935DBD">
      <w:pPr>
        <w:autoSpaceDE w:val="0"/>
        <w:autoSpaceDN w:val="0"/>
        <w:adjustRightInd w:val="0"/>
        <w:jc w:val="center"/>
        <w:rPr>
          <w:lang w:val="ka-GE"/>
        </w:rPr>
      </w:pPr>
      <w:r w:rsidRPr="007208E2">
        <w:rPr>
          <w:lang w:val="ka-GE"/>
        </w:rPr>
        <w:t xml:space="preserve">650 + </w:t>
      </w:r>
      <w:r w:rsidR="00722624">
        <w:rPr>
          <w:lang w:val="ka-GE"/>
        </w:rPr>
        <w:t xml:space="preserve">15 120 </w:t>
      </w:r>
      <w:r w:rsidRPr="007208E2">
        <w:rPr>
          <w:lang w:val="ka-GE"/>
        </w:rPr>
        <w:t>+ 2</w:t>
      </w:r>
      <w:r w:rsidR="008E5AD4">
        <w:rPr>
          <w:lang w:val="ka-GE"/>
        </w:rPr>
        <w:t>60</w:t>
      </w:r>
      <w:r w:rsidRPr="007208E2">
        <w:rPr>
          <w:lang w:val="ka-GE"/>
        </w:rPr>
        <w:t xml:space="preserve"> + 300 = </w:t>
      </w:r>
      <w:r w:rsidR="00722624" w:rsidRPr="00722624">
        <w:rPr>
          <w:lang w:val="ka-GE"/>
        </w:rPr>
        <w:t>16</w:t>
      </w:r>
      <w:r w:rsidR="00722624">
        <w:rPr>
          <w:lang w:val="ka-GE"/>
        </w:rPr>
        <w:t> </w:t>
      </w:r>
      <w:r w:rsidR="00722624" w:rsidRPr="00722624">
        <w:rPr>
          <w:lang w:val="ka-GE"/>
        </w:rPr>
        <w:t>330</w:t>
      </w:r>
      <w:r w:rsidR="00722624">
        <w:rPr>
          <w:lang w:val="ka-GE"/>
        </w:rPr>
        <w:t xml:space="preserve"> </w:t>
      </w:r>
      <w:r w:rsidRPr="007208E2">
        <w:rPr>
          <w:lang w:val="ka-GE"/>
        </w:rPr>
        <w:t>მ</w:t>
      </w:r>
      <w:r w:rsidRPr="007208E2">
        <w:rPr>
          <w:vertAlign w:val="superscript"/>
          <w:lang w:val="ka-GE"/>
        </w:rPr>
        <w:t>3</w:t>
      </w:r>
      <w:r w:rsidRPr="007208E2">
        <w:rPr>
          <w:lang w:val="ka-GE"/>
        </w:rPr>
        <w:t>/წელ</w:t>
      </w:r>
    </w:p>
    <w:p w14:paraId="250E6F6F" w14:textId="4B8A9297" w:rsidR="00206D2D" w:rsidRPr="00206D2D" w:rsidRDefault="00206D2D" w:rsidP="00206D2D">
      <w:pPr>
        <w:spacing w:before="120"/>
        <w:jc w:val="both"/>
        <w:rPr>
          <w:rFonts w:eastAsia="Calibri" w:cs="Arial"/>
          <w:lang w:val="ka-GE"/>
        </w:rPr>
      </w:pPr>
      <w:r w:rsidRPr="00206D2D">
        <w:rPr>
          <w:rFonts w:eastAsia="Calibri" w:cs="Arial"/>
          <w:lang w:val="ka-GE"/>
        </w:rPr>
        <w:t>ცხრილში 4.5.1.</w:t>
      </w:r>
      <w:r>
        <w:rPr>
          <w:rFonts w:eastAsia="Calibri" w:cs="Arial"/>
          <w:lang w:val="ka-GE"/>
        </w:rPr>
        <w:t>1.</w:t>
      </w:r>
      <w:r w:rsidRPr="00206D2D">
        <w:rPr>
          <w:rFonts w:eastAsia="Calibri" w:cs="Arial"/>
          <w:lang w:val="ka-GE"/>
        </w:rPr>
        <w:t xml:space="preserve"> წარმოდგენილია </w:t>
      </w:r>
      <w:r>
        <w:rPr>
          <w:rFonts w:eastAsia="Calibri" w:cs="Arial"/>
          <w:lang w:val="ka-GE"/>
        </w:rPr>
        <w:t>ჭაბურღილიდან ობიექტისთვის მიწოდებული</w:t>
      </w:r>
      <w:r w:rsidRPr="00206D2D">
        <w:rPr>
          <w:rFonts w:eastAsia="Calibri" w:cs="Arial"/>
          <w:lang w:val="ka-GE"/>
        </w:rPr>
        <w:t xml:space="preserve"> წყლის</w:t>
      </w:r>
      <w:r>
        <w:rPr>
          <w:rFonts w:eastAsia="Calibri" w:cs="Arial"/>
          <w:lang w:val="ka-GE"/>
        </w:rPr>
        <w:t xml:space="preserve"> მიახლოებითი</w:t>
      </w:r>
      <w:r w:rsidRPr="00206D2D">
        <w:rPr>
          <w:rFonts w:eastAsia="Calibri" w:cs="Arial"/>
          <w:lang w:val="ka-GE"/>
        </w:rPr>
        <w:t xml:space="preserve"> რაოდენობები თვეების მიხედვით</w:t>
      </w:r>
      <w:r w:rsidR="00A10CB5">
        <w:rPr>
          <w:rFonts w:eastAsia="Calibri" w:cs="Arial"/>
          <w:lang w:val="ka-GE"/>
        </w:rPr>
        <w:t>.</w:t>
      </w:r>
    </w:p>
    <w:p w14:paraId="35D5CDE4" w14:textId="77777777" w:rsidR="00206D2D" w:rsidRPr="00206D2D" w:rsidRDefault="00206D2D" w:rsidP="00206D2D">
      <w:pPr>
        <w:pBdr>
          <w:top w:val="nil"/>
          <w:left w:val="nil"/>
          <w:bottom w:val="nil"/>
          <w:right w:val="nil"/>
          <w:between w:val="nil"/>
          <w:bar w:val="nil"/>
        </w:pBdr>
        <w:spacing w:before="120"/>
        <w:jc w:val="right"/>
        <w:rPr>
          <w:rFonts w:eastAsia="Sylfaen" w:cs="Sylfaen"/>
          <w:i/>
          <w:iCs/>
          <w:color w:val="0D0D0D"/>
          <w:sz w:val="20"/>
          <w:u w:color="000000"/>
          <w:bdr w:val="nil"/>
          <w:lang w:val="ka-GE" w:eastAsia="en-GB"/>
          <w14:textOutline w14:w="0" w14:cap="flat" w14:cmpd="sng" w14:algn="ctr">
            <w14:noFill/>
            <w14:prstDash w14:val="solid"/>
            <w14:bevel/>
          </w14:textOutline>
        </w:rPr>
      </w:pPr>
      <w:r w:rsidRPr="00206D2D">
        <w:rPr>
          <w:rFonts w:eastAsia="Sylfaen" w:cs="Sylfaen"/>
          <w:bCs/>
          <w:i/>
          <w:iCs/>
          <w:color w:val="0D0D0D"/>
          <w:sz w:val="20"/>
          <w:u w:color="000000"/>
          <w:bdr w:val="nil"/>
          <w:lang w:val="ka-GE" w:eastAsia="en-GB"/>
          <w14:textOutline w14:w="0" w14:cap="flat" w14:cmpd="sng" w14:algn="ctr">
            <w14:noFill/>
            <w14:prstDash w14:val="solid"/>
            <w14:bevel/>
          </w14:textOutline>
        </w:rPr>
        <w:t xml:space="preserve">ცხრილი 4.2.5.1. </w:t>
      </w:r>
      <w:r w:rsidRPr="00206D2D">
        <w:rPr>
          <w:rFonts w:eastAsia="Sylfaen" w:cs="Sylfaen"/>
          <w:i/>
          <w:iCs/>
          <w:color w:val="0D0D0D"/>
          <w:sz w:val="20"/>
          <w:u w:color="000000"/>
          <w:bdr w:val="nil"/>
          <w:lang w:val="ka-GE" w:eastAsia="en-GB"/>
          <w14:textOutline w14:w="0" w14:cap="flat" w14:cmpd="sng" w14:algn="ctr">
            <w14:noFill/>
            <w14:prstDash w14:val="solid"/>
            <w14:bevel/>
          </w14:textOutline>
        </w:rPr>
        <w:t>ამოღებული წყლის რაოდენობა, ათასი მ</w:t>
      </w:r>
      <w:r w:rsidRPr="00206D2D">
        <w:rPr>
          <w:rFonts w:eastAsia="Sylfaen" w:cs="Sylfaen"/>
          <w:i/>
          <w:iCs/>
          <w:color w:val="0D0D0D"/>
          <w:sz w:val="20"/>
          <w:u w:color="000000"/>
          <w:bdr w:val="nil"/>
          <w:vertAlign w:val="superscript"/>
          <w:lang w:val="ka-GE" w:eastAsia="en-GB"/>
          <w14:textOutline w14:w="0" w14:cap="flat" w14:cmpd="sng" w14:algn="ctr">
            <w14:noFill/>
            <w14:prstDash w14:val="solid"/>
            <w14:bevel/>
          </w14:textOutline>
        </w:rPr>
        <w:t>3</w:t>
      </w:r>
      <w:r w:rsidRPr="00206D2D">
        <w:rPr>
          <w:rFonts w:eastAsia="Sylfaen" w:cs="Sylfaen"/>
          <w:i/>
          <w:iCs/>
          <w:color w:val="0D0D0D"/>
          <w:sz w:val="20"/>
          <w:u w:color="000000"/>
          <w:bdr w:val="nil"/>
          <w:lang w:val="ka-GE" w:eastAsia="en-GB"/>
          <w14:textOutline w14:w="0" w14:cap="flat" w14:cmpd="sng" w14:algn="ctr">
            <w14:noFill/>
            <w14:prstDash w14:val="solid"/>
            <w14:bevel/>
          </w14:textOutline>
        </w:rPr>
        <w:t>/წელ</w:t>
      </w:r>
    </w:p>
    <w:tbl>
      <w:tblPr>
        <w:tblStyle w:val="TableGrid300"/>
        <w:tblW w:w="10541" w:type="dxa"/>
        <w:jc w:val="center"/>
        <w:tblLook w:val="04A0" w:firstRow="1" w:lastRow="0" w:firstColumn="1" w:lastColumn="0" w:noHBand="0" w:noVBand="1"/>
      </w:tblPr>
      <w:tblGrid>
        <w:gridCol w:w="1792"/>
        <w:gridCol w:w="668"/>
        <w:gridCol w:w="669"/>
        <w:gridCol w:w="665"/>
        <w:gridCol w:w="664"/>
        <w:gridCol w:w="662"/>
        <w:gridCol w:w="665"/>
        <w:gridCol w:w="666"/>
        <w:gridCol w:w="669"/>
        <w:gridCol w:w="664"/>
        <w:gridCol w:w="661"/>
        <w:gridCol w:w="664"/>
        <w:gridCol w:w="666"/>
        <w:gridCol w:w="766"/>
      </w:tblGrid>
      <w:tr w:rsidR="00206D2D" w:rsidRPr="00206D2D" w14:paraId="2D32CBC2" w14:textId="77777777" w:rsidTr="00722624">
        <w:trPr>
          <w:jc w:val="center"/>
        </w:trPr>
        <w:tc>
          <w:tcPr>
            <w:tcW w:w="1792" w:type="dxa"/>
            <w:vAlign w:val="center"/>
          </w:tcPr>
          <w:p w14:paraId="66487220" w14:textId="77777777" w:rsidR="00206D2D" w:rsidRPr="00206D2D" w:rsidRDefault="00206D2D" w:rsidP="00206D2D">
            <w:pPr>
              <w:jc w:val="both"/>
              <w:rPr>
                <w:rFonts w:ascii="Sylfaen" w:eastAsia="Calibri" w:hAnsi="Sylfaen" w:cs="Arial"/>
                <w:lang w:val="ka-GE"/>
              </w:rPr>
            </w:pPr>
            <w:r w:rsidRPr="00206D2D">
              <w:rPr>
                <w:rFonts w:ascii="Sylfaen" w:eastAsia="Calibri" w:hAnsi="Sylfaen" w:cs="Arial"/>
                <w:sz w:val="20"/>
                <w:szCs w:val="20"/>
                <w:lang w:val="ka-GE"/>
              </w:rPr>
              <w:t>თვე</w:t>
            </w:r>
          </w:p>
        </w:tc>
        <w:tc>
          <w:tcPr>
            <w:tcW w:w="668" w:type="dxa"/>
            <w:vAlign w:val="center"/>
          </w:tcPr>
          <w:p w14:paraId="044F2EB7"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I</w:t>
            </w:r>
          </w:p>
        </w:tc>
        <w:tc>
          <w:tcPr>
            <w:tcW w:w="669" w:type="dxa"/>
            <w:vAlign w:val="center"/>
          </w:tcPr>
          <w:p w14:paraId="6CBFC3F9"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II</w:t>
            </w:r>
          </w:p>
        </w:tc>
        <w:tc>
          <w:tcPr>
            <w:tcW w:w="665" w:type="dxa"/>
            <w:vAlign w:val="center"/>
          </w:tcPr>
          <w:p w14:paraId="13CE08B8"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III</w:t>
            </w:r>
          </w:p>
        </w:tc>
        <w:tc>
          <w:tcPr>
            <w:tcW w:w="664" w:type="dxa"/>
            <w:vAlign w:val="center"/>
          </w:tcPr>
          <w:p w14:paraId="623125A0"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IV</w:t>
            </w:r>
          </w:p>
        </w:tc>
        <w:tc>
          <w:tcPr>
            <w:tcW w:w="662" w:type="dxa"/>
            <w:vAlign w:val="center"/>
          </w:tcPr>
          <w:p w14:paraId="127D6077"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V</w:t>
            </w:r>
          </w:p>
        </w:tc>
        <w:tc>
          <w:tcPr>
            <w:tcW w:w="665" w:type="dxa"/>
            <w:vAlign w:val="center"/>
          </w:tcPr>
          <w:p w14:paraId="6EEA79F0"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VI</w:t>
            </w:r>
          </w:p>
        </w:tc>
        <w:tc>
          <w:tcPr>
            <w:tcW w:w="666" w:type="dxa"/>
            <w:vAlign w:val="center"/>
          </w:tcPr>
          <w:p w14:paraId="3454DBAF"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VII</w:t>
            </w:r>
          </w:p>
        </w:tc>
        <w:tc>
          <w:tcPr>
            <w:tcW w:w="669" w:type="dxa"/>
            <w:vAlign w:val="center"/>
          </w:tcPr>
          <w:p w14:paraId="367C86D7"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VIII</w:t>
            </w:r>
          </w:p>
        </w:tc>
        <w:tc>
          <w:tcPr>
            <w:tcW w:w="664" w:type="dxa"/>
            <w:vAlign w:val="center"/>
          </w:tcPr>
          <w:p w14:paraId="624DBDC5"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IX</w:t>
            </w:r>
          </w:p>
        </w:tc>
        <w:tc>
          <w:tcPr>
            <w:tcW w:w="661" w:type="dxa"/>
            <w:vAlign w:val="center"/>
          </w:tcPr>
          <w:p w14:paraId="5B761C56"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X</w:t>
            </w:r>
          </w:p>
        </w:tc>
        <w:tc>
          <w:tcPr>
            <w:tcW w:w="664" w:type="dxa"/>
            <w:vAlign w:val="center"/>
          </w:tcPr>
          <w:p w14:paraId="5D29ED0D"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XI</w:t>
            </w:r>
          </w:p>
        </w:tc>
        <w:tc>
          <w:tcPr>
            <w:tcW w:w="666" w:type="dxa"/>
            <w:vAlign w:val="center"/>
          </w:tcPr>
          <w:p w14:paraId="2C77F573"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XII</w:t>
            </w:r>
          </w:p>
        </w:tc>
        <w:tc>
          <w:tcPr>
            <w:tcW w:w="766" w:type="dxa"/>
            <w:vAlign w:val="center"/>
          </w:tcPr>
          <w:p w14:paraId="110FFB92" w14:textId="77777777" w:rsidR="00206D2D" w:rsidRPr="00206D2D" w:rsidRDefault="00206D2D" w:rsidP="00A10CB5">
            <w:pPr>
              <w:jc w:val="center"/>
              <w:rPr>
                <w:rFonts w:ascii="Sylfaen" w:eastAsia="Calibri" w:hAnsi="Sylfaen" w:cs="Arial"/>
                <w:lang w:val="ka-GE"/>
              </w:rPr>
            </w:pPr>
            <w:r w:rsidRPr="00206D2D">
              <w:rPr>
                <w:rFonts w:ascii="Sylfaen" w:eastAsia="Calibri" w:hAnsi="Sylfaen" w:cs="Arial"/>
                <w:sz w:val="20"/>
                <w:szCs w:val="20"/>
                <w:lang w:val="ka-GE"/>
              </w:rPr>
              <w:t>ჯამი</w:t>
            </w:r>
          </w:p>
        </w:tc>
      </w:tr>
      <w:tr w:rsidR="00722624" w:rsidRPr="00206D2D" w14:paraId="7D8762CE" w14:textId="77777777" w:rsidTr="00722624">
        <w:trPr>
          <w:jc w:val="center"/>
        </w:trPr>
        <w:tc>
          <w:tcPr>
            <w:tcW w:w="1792" w:type="dxa"/>
            <w:vAlign w:val="center"/>
          </w:tcPr>
          <w:p w14:paraId="10BFA267" w14:textId="77777777" w:rsidR="00722624" w:rsidRPr="00206D2D" w:rsidRDefault="00722624" w:rsidP="00206D2D">
            <w:pPr>
              <w:jc w:val="both"/>
              <w:rPr>
                <w:rFonts w:ascii="Sylfaen" w:eastAsia="Calibri" w:hAnsi="Sylfaen" w:cs="Arial"/>
                <w:lang w:val="ka-GE"/>
              </w:rPr>
            </w:pPr>
            <w:r w:rsidRPr="00206D2D">
              <w:rPr>
                <w:rFonts w:ascii="Sylfaen" w:eastAsia="Calibri" w:hAnsi="Sylfaen" w:cs="Arial"/>
                <w:sz w:val="20"/>
                <w:szCs w:val="20"/>
                <w:lang w:val="ka-GE"/>
              </w:rPr>
              <w:t>რაოდენობა</w:t>
            </w:r>
          </w:p>
        </w:tc>
        <w:tc>
          <w:tcPr>
            <w:tcW w:w="668" w:type="dxa"/>
            <w:vAlign w:val="center"/>
          </w:tcPr>
          <w:p w14:paraId="22C6037D" w14:textId="3E22DC52"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9" w:type="dxa"/>
            <w:vAlign w:val="center"/>
          </w:tcPr>
          <w:p w14:paraId="2180A37C" w14:textId="2562A6E4"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5" w:type="dxa"/>
            <w:vAlign w:val="center"/>
          </w:tcPr>
          <w:p w14:paraId="5F0C940D" w14:textId="5CE4EDFA"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4" w:type="dxa"/>
            <w:vAlign w:val="center"/>
          </w:tcPr>
          <w:p w14:paraId="0098A5EC" w14:textId="558A7679"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2" w:type="dxa"/>
            <w:vAlign w:val="center"/>
          </w:tcPr>
          <w:p w14:paraId="7B21F120" w14:textId="3B6B3C34"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5" w:type="dxa"/>
            <w:vAlign w:val="center"/>
          </w:tcPr>
          <w:p w14:paraId="602C40C6" w14:textId="1BF15E3A"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6" w:type="dxa"/>
            <w:vAlign w:val="center"/>
          </w:tcPr>
          <w:p w14:paraId="1CBDE3BE" w14:textId="15B8878D"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9" w:type="dxa"/>
            <w:vAlign w:val="center"/>
          </w:tcPr>
          <w:p w14:paraId="3BD6B482" w14:textId="6334F3B4"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4" w:type="dxa"/>
            <w:vAlign w:val="center"/>
          </w:tcPr>
          <w:p w14:paraId="36D7B9D1" w14:textId="28F12FFC"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1" w:type="dxa"/>
            <w:vAlign w:val="center"/>
          </w:tcPr>
          <w:p w14:paraId="0D00518F" w14:textId="47CAA24D"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4" w:type="dxa"/>
            <w:vAlign w:val="center"/>
          </w:tcPr>
          <w:p w14:paraId="60458B20" w14:textId="43C12FF3"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666" w:type="dxa"/>
            <w:vAlign w:val="center"/>
          </w:tcPr>
          <w:p w14:paraId="66F742F5" w14:textId="3751DD5A"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1,36</w:t>
            </w:r>
          </w:p>
        </w:tc>
        <w:tc>
          <w:tcPr>
            <w:tcW w:w="766" w:type="dxa"/>
            <w:vAlign w:val="center"/>
          </w:tcPr>
          <w:p w14:paraId="36D0A644" w14:textId="7BC4285D" w:rsidR="00722624" w:rsidRPr="00206D2D" w:rsidRDefault="00722624" w:rsidP="00A10CB5">
            <w:pPr>
              <w:jc w:val="center"/>
              <w:rPr>
                <w:rFonts w:ascii="Sylfaen" w:eastAsia="Calibri" w:hAnsi="Sylfaen" w:cs="Arial"/>
                <w:lang w:val="ka-GE"/>
              </w:rPr>
            </w:pPr>
            <w:r>
              <w:rPr>
                <w:rFonts w:ascii="Sylfaen" w:eastAsia="Calibri" w:hAnsi="Sylfaen" w:cs="Arial"/>
                <w:sz w:val="20"/>
                <w:szCs w:val="20"/>
                <w:lang w:val="ka-GE"/>
              </w:rPr>
              <w:t>≈16</w:t>
            </w:r>
            <w:r w:rsidRPr="00206D2D">
              <w:rPr>
                <w:rFonts w:ascii="Sylfaen" w:eastAsia="Calibri" w:hAnsi="Sylfaen" w:cs="Arial"/>
                <w:sz w:val="20"/>
                <w:szCs w:val="20"/>
                <w:lang w:val="ka-GE"/>
              </w:rPr>
              <w:t>,</w:t>
            </w:r>
            <w:r>
              <w:rPr>
                <w:rFonts w:ascii="Sylfaen" w:eastAsia="Calibri" w:hAnsi="Sylfaen" w:cs="Arial"/>
                <w:sz w:val="20"/>
                <w:szCs w:val="20"/>
                <w:lang w:val="ka-GE"/>
              </w:rPr>
              <w:t>33</w:t>
            </w:r>
          </w:p>
        </w:tc>
      </w:tr>
    </w:tbl>
    <w:p w14:paraId="3C931B8C" w14:textId="77777777" w:rsidR="00206D2D" w:rsidRDefault="00206D2D" w:rsidP="00206D2D">
      <w:pPr>
        <w:autoSpaceDE w:val="0"/>
        <w:autoSpaceDN w:val="0"/>
        <w:adjustRightInd w:val="0"/>
        <w:spacing w:before="120"/>
        <w:jc w:val="center"/>
        <w:rPr>
          <w:lang w:val="ka-GE"/>
        </w:rPr>
      </w:pPr>
    </w:p>
    <w:p w14:paraId="1F714751" w14:textId="77777777" w:rsidR="00935DBD" w:rsidRPr="007208E2" w:rsidRDefault="00935DBD" w:rsidP="00B443C8">
      <w:pPr>
        <w:pStyle w:val="Heading3"/>
        <w:rPr>
          <w:lang w:val="ka-GE"/>
        </w:rPr>
      </w:pPr>
      <w:bookmarkStart w:id="19" w:name="_Toc106014519"/>
      <w:bookmarkStart w:id="20" w:name="_Toc118113084"/>
      <w:r w:rsidRPr="007208E2">
        <w:rPr>
          <w:lang w:val="ka-GE"/>
        </w:rPr>
        <w:t>ჩამდინარე წყლები</w:t>
      </w:r>
      <w:bookmarkEnd w:id="19"/>
      <w:bookmarkEnd w:id="20"/>
    </w:p>
    <w:p w14:paraId="778AD166" w14:textId="0689DFD6" w:rsidR="00A34D9E" w:rsidRDefault="00A34D9E" w:rsidP="00935DBD">
      <w:pPr>
        <w:autoSpaceDE w:val="0"/>
        <w:autoSpaceDN w:val="0"/>
        <w:adjustRightInd w:val="0"/>
        <w:jc w:val="both"/>
        <w:rPr>
          <w:lang w:val="ka-GE"/>
        </w:rPr>
      </w:pPr>
      <w:r>
        <w:rPr>
          <w:lang w:val="ka-GE"/>
        </w:rPr>
        <w:t xml:space="preserve">ობიექტის ფუნქციონირების პროცესში ზედაპირული წყლის ობიექტში </w:t>
      </w:r>
      <w:r w:rsidR="00A10CB5">
        <w:rPr>
          <w:lang w:val="ka-GE"/>
        </w:rPr>
        <w:t>ჩ</w:t>
      </w:r>
      <w:r>
        <w:rPr>
          <w:lang w:val="ka-GE"/>
        </w:rPr>
        <w:t xml:space="preserve">ამდინარე წყლების ჩაშვებას ადგილი არ ექნება. </w:t>
      </w:r>
    </w:p>
    <w:p w14:paraId="047A4B1A" w14:textId="6649CC3B" w:rsidR="009C7B06" w:rsidRDefault="009C7B06" w:rsidP="00935DBD">
      <w:pPr>
        <w:autoSpaceDE w:val="0"/>
        <w:autoSpaceDN w:val="0"/>
        <w:adjustRightInd w:val="0"/>
        <w:jc w:val="both"/>
        <w:rPr>
          <w:lang w:val="ka-GE"/>
        </w:rPr>
      </w:pPr>
      <w:r>
        <w:rPr>
          <w:lang w:val="ka-GE"/>
        </w:rPr>
        <w:t xml:space="preserve">ახალი </w:t>
      </w:r>
      <w:r w:rsidR="00935DBD" w:rsidRPr="007208E2">
        <w:rPr>
          <w:lang w:val="ka-GE"/>
        </w:rPr>
        <w:t xml:space="preserve">საფრინველეების </w:t>
      </w:r>
      <w:r>
        <w:rPr>
          <w:lang w:val="ka-GE"/>
        </w:rPr>
        <w:t xml:space="preserve">ტერიტორიაზე წარმოქმნილი </w:t>
      </w:r>
      <w:r w:rsidR="004D0861" w:rsidRPr="007208E2">
        <w:rPr>
          <w:lang w:val="ka-GE"/>
        </w:rPr>
        <w:t>სამეურნეო-ფეკალური წყლები</w:t>
      </w:r>
      <w:r w:rsidR="004D0861">
        <w:rPr>
          <w:lang w:val="ka-GE"/>
        </w:rPr>
        <w:t xml:space="preserve">ს </w:t>
      </w:r>
      <w:r w:rsidR="004D0861" w:rsidRPr="007208E2">
        <w:rPr>
          <w:lang w:val="ka-GE"/>
        </w:rPr>
        <w:t>რაოდენობა</w:t>
      </w:r>
      <w:r w:rsidR="004D0861">
        <w:rPr>
          <w:lang w:val="ka-GE"/>
        </w:rPr>
        <w:t>, დაახლოებით 10%-იანი დანაკარგის გათვალისწინებით, შეადგენს:</w:t>
      </w:r>
    </w:p>
    <w:p w14:paraId="1CD0732D" w14:textId="5A326676" w:rsidR="004D0861" w:rsidRPr="007208E2" w:rsidRDefault="004D0861" w:rsidP="004D0861">
      <w:pPr>
        <w:autoSpaceDE w:val="0"/>
        <w:autoSpaceDN w:val="0"/>
        <w:adjustRightInd w:val="0"/>
        <w:jc w:val="center"/>
        <w:rPr>
          <w:lang w:val="ka-GE"/>
        </w:rPr>
      </w:pPr>
      <w:r w:rsidRPr="007208E2">
        <w:rPr>
          <w:lang w:val="ka-GE"/>
        </w:rPr>
        <w:t xml:space="preserve">2,025 </w:t>
      </w:r>
      <w:r>
        <w:t xml:space="preserve">x 0.9 ≈ 1.83 </w:t>
      </w:r>
      <w:r w:rsidRPr="007208E2">
        <w:rPr>
          <w:lang w:val="ka-GE"/>
        </w:rPr>
        <w:t>მ</w:t>
      </w:r>
      <w:r w:rsidRPr="007208E2">
        <w:rPr>
          <w:vertAlign w:val="superscript"/>
          <w:lang w:val="ka-GE"/>
        </w:rPr>
        <w:t>3</w:t>
      </w:r>
      <w:r w:rsidRPr="007208E2">
        <w:rPr>
          <w:lang w:val="ka-GE"/>
        </w:rPr>
        <w:t>/დღღ</w:t>
      </w:r>
    </w:p>
    <w:p w14:paraId="03DF4F28" w14:textId="29720A11" w:rsidR="004D0861" w:rsidRPr="007208E2" w:rsidRDefault="004D0861" w:rsidP="004D0861">
      <w:pPr>
        <w:autoSpaceDE w:val="0"/>
        <w:autoSpaceDN w:val="0"/>
        <w:adjustRightInd w:val="0"/>
        <w:jc w:val="center"/>
        <w:rPr>
          <w:lang w:val="ka-GE"/>
        </w:rPr>
      </w:pPr>
      <w:r w:rsidRPr="007208E2">
        <w:rPr>
          <w:lang w:val="ka-GE"/>
        </w:rPr>
        <w:t>650</w:t>
      </w:r>
      <w:r>
        <w:t xml:space="preserve"> </w:t>
      </w:r>
      <w:r w:rsidRPr="007208E2">
        <w:rPr>
          <w:lang w:val="ka-GE"/>
        </w:rPr>
        <w:t xml:space="preserve"> </w:t>
      </w:r>
      <w:r>
        <w:t xml:space="preserve">x 0.9 ≈ 585 </w:t>
      </w:r>
      <w:r w:rsidRPr="007208E2">
        <w:rPr>
          <w:lang w:val="ka-GE"/>
        </w:rPr>
        <w:t>მ</w:t>
      </w:r>
      <w:r w:rsidRPr="007208E2">
        <w:rPr>
          <w:vertAlign w:val="superscript"/>
          <w:lang w:val="ka-GE"/>
        </w:rPr>
        <w:t>3</w:t>
      </w:r>
      <w:r w:rsidRPr="007208E2">
        <w:rPr>
          <w:lang w:val="ka-GE"/>
        </w:rPr>
        <w:t>/წელ</w:t>
      </w:r>
    </w:p>
    <w:p w14:paraId="382CE541" w14:textId="0C7578A3" w:rsidR="004D0861" w:rsidRPr="004D0861" w:rsidRDefault="004D0861" w:rsidP="00935DBD">
      <w:pPr>
        <w:autoSpaceDE w:val="0"/>
        <w:autoSpaceDN w:val="0"/>
        <w:adjustRightInd w:val="0"/>
        <w:jc w:val="both"/>
        <w:rPr>
          <w:lang w:val="ka-GE"/>
        </w:rPr>
      </w:pPr>
      <w:r>
        <w:rPr>
          <w:lang w:val="ka-GE"/>
        </w:rPr>
        <w:t>ახალ ფერმაშიც სამეურნეო-ფეკალური წყლების მართვა განხორციელდება იმავე სქემით, რაც მოქმედ საფრინველეებში. სამეურნეო</w:t>
      </w:r>
      <w:r w:rsidR="001316B9">
        <w:rPr>
          <w:lang w:val="ka-GE"/>
        </w:rPr>
        <w:t xml:space="preserve"> </w:t>
      </w:r>
      <w:r>
        <w:rPr>
          <w:lang w:val="ka-GE"/>
        </w:rPr>
        <w:t>წყლები</w:t>
      </w:r>
      <w:r w:rsidR="001316B9">
        <w:rPr>
          <w:lang w:val="ka-GE"/>
        </w:rPr>
        <w:t xml:space="preserve"> </w:t>
      </w:r>
      <w:r>
        <w:rPr>
          <w:lang w:val="ka-GE"/>
        </w:rPr>
        <w:t xml:space="preserve">მიეწოდება </w:t>
      </w:r>
      <w:r w:rsidRPr="007208E2">
        <w:rPr>
          <w:lang w:val="ka-GE"/>
        </w:rPr>
        <w:t xml:space="preserve">ცხიმდამჭერ </w:t>
      </w:r>
      <w:r w:rsidR="001316B9">
        <w:rPr>
          <w:lang w:val="ka-GE"/>
        </w:rPr>
        <w:t xml:space="preserve">დანადგარს, ამის შემდგომ ეს წყლები გადადის </w:t>
      </w:r>
      <w:r w:rsidR="001316B9" w:rsidRPr="007208E2">
        <w:rPr>
          <w:lang w:val="ka-GE"/>
        </w:rPr>
        <w:t>სამეურნეო-ფეკალური წყლების ბიოლოგიურ გამწმენდ ნაგებობაში</w:t>
      </w:r>
      <w:r w:rsidR="001316B9">
        <w:rPr>
          <w:lang w:val="ka-GE"/>
        </w:rPr>
        <w:t xml:space="preserve">. აქვე ხდება სხვადასხვა დამხმარე შენობაში წარმოქმნილი ფეკალური წყლები. </w:t>
      </w:r>
      <w:r w:rsidR="001316B9" w:rsidRPr="007208E2">
        <w:rPr>
          <w:lang w:val="ka-GE"/>
        </w:rPr>
        <w:t>გამწმენდი ნაგებობიდან გაწმენდილი სითხე მიეწოდება მშთანთქმელ საკანალიზაციო ჭას (იხ. ნახაზი 4.5.2.1.).</w:t>
      </w:r>
    </w:p>
    <w:p w14:paraId="2AA6B956" w14:textId="405A59B1" w:rsidR="009C7B06" w:rsidRDefault="001316B9" w:rsidP="00935DBD">
      <w:pPr>
        <w:autoSpaceDE w:val="0"/>
        <w:autoSpaceDN w:val="0"/>
        <w:adjustRightInd w:val="0"/>
        <w:jc w:val="both"/>
        <w:rPr>
          <w:lang w:val="ka-GE"/>
        </w:rPr>
      </w:pPr>
      <w:r w:rsidRPr="007208E2">
        <w:rPr>
          <w:lang w:val="ka-GE"/>
        </w:rPr>
        <w:t xml:space="preserve">მშთანთქმელი ჭის პარამეტრებია - სიმაღლე 3.2 მ, დიამეტრი 1.5 მ. აღნიშნული მშთანთქმელი ჭის ქვედა ფენა </w:t>
      </w:r>
      <w:r>
        <w:rPr>
          <w:lang w:val="ka-GE"/>
        </w:rPr>
        <w:t>დაფუძნებულია</w:t>
      </w:r>
      <w:r w:rsidRPr="007208E2">
        <w:rPr>
          <w:lang w:val="ka-GE"/>
        </w:rPr>
        <w:t xml:space="preserve"> ქვიშა-ხრეშოვან ფენილს, ხოლო უშუალოდ ჭის ტანში </w:t>
      </w:r>
      <w:r>
        <w:rPr>
          <w:lang w:val="ka-GE"/>
        </w:rPr>
        <w:t>მოწყობილია</w:t>
      </w:r>
      <w:r w:rsidRPr="007208E2">
        <w:rPr>
          <w:lang w:val="ka-GE"/>
        </w:rPr>
        <w:t xml:space="preserve"> შედარებით დიდი ფრაქციის ხრეშოვანი გრუნტი. </w:t>
      </w:r>
      <w:r>
        <w:rPr>
          <w:lang w:val="ka-GE"/>
        </w:rPr>
        <w:t xml:space="preserve"> ცხიმდაჭერში დაგროვებული მასის განტვირთვა მოხდება შევსების შესაბამისად, რომლის შემდგომ მართვასაც განახორციელებს შესაბამისი ადგილობრივი მუნიციპალური სამსახური, </w:t>
      </w:r>
      <w:r w:rsidRPr="001316B9">
        <w:rPr>
          <w:lang w:val="ka-GE"/>
        </w:rPr>
        <w:t>ხელშეკრულების საფუძველზე</w:t>
      </w:r>
      <w:r>
        <w:rPr>
          <w:lang w:val="ka-GE"/>
        </w:rPr>
        <w:t>.</w:t>
      </w:r>
      <w:r w:rsidRPr="001316B9">
        <w:rPr>
          <w:lang w:val="ka-GE"/>
        </w:rPr>
        <w:t xml:space="preserve"> სრული დატვირთვით მუშაობის შემთხვევაში მისი განტვირთვა იწარმოება საშუალოდ თვეში ორჯერ.</w:t>
      </w:r>
    </w:p>
    <w:p w14:paraId="2E97C4E5" w14:textId="77777777" w:rsidR="00206D2D" w:rsidRDefault="00206D2D">
      <w:pPr>
        <w:spacing w:before="120"/>
        <w:jc w:val="both"/>
        <w:rPr>
          <w:i/>
          <w:sz w:val="20"/>
          <w:lang w:val="ka-GE"/>
        </w:rPr>
      </w:pPr>
      <w:r>
        <w:rPr>
          <w:i/>
          <w:sz w:val="20"/>
          <w:lang w:val="ka-GE"/>
        </w:rPr>
        <w:br w:type="page"/>
      </w:r>
    </w:p>
    <w:p w14:paraId="218DC1A6" w14:textId="6259EAF6" w:rsidR="00935DBD" w:rsidRPr="007208E2" w:rsidRDefault="00935DBD" w:rsidP="00935DBD">
      <w:pPr>
        <w:autoSpaceDE w:val="0"/>
        <w:autoSpaceDN w:val="0"/>
        <w:adjustRightInd w:val="0"/>
        <w:jc w:val="right"/>
        <w:rPr>
          <w:i/>
          <w:sz w:val="20"/>
          <w:lang w:val="ka-GE"/>
        </w:rPr>
      </w:pPr>
      <w:r w:rsidRPr="007208E2">
        <w:rPr>
          <w:i/>
          <w:sz w:val="20"/>
          <w:lang w:val="ka-GE"/>
        </w:rPr>
        <w:lastRenderedPageBreak/>
        <w:t xml:space="preserve">ნახაზი </w:t>
      </w:r>
      <w:r w:rsidR="00301A64" w:rsidRPr="007208E2">
        <w:rPr>
          <w:i/>
          <w:sz w:val="20"/>
          <w:lang w:val="ka-GE"/>
        </w:rPr>
        <w:t>4</w:t>
      </w:r>
      <w:r w:rsidRPr="007208E2">
        <w:rPr>
          <w:i/>
          <w:sz w:val="20"/>
          <w:lang w:val="ka-GE"/>
        </w:rPr>
        <w:t>.5.2.1. მშთანთქმელი ჭა</w:t>
      </w:r>
    </w:p>
    <w:p w14:paraId="564ACF46" w14:textId="77777777" w:rsidR="00935DBD" w:rsidRPr="007208E2" w:rsidRDefault="00935DBD" w:rsidP="00935DBD">
      <w:pPr>
        <w:autoSpaceDE w:val="0"/>
        <w:autoSpaceDN w:val="0"/>
        <w:adjustRightInd w:val="0"/>
        <w:jc w:val="center"/>
        <w:rPr>
          <w:lang w:val="ka-GE"/>
        </w:rPr>
      </w:pPr>
      <w:r w:rsidRPr="007208E2">
        <w:rPr>
          <w:noProof/>
          <w:lang w:val="fr-FR" w:eastAsia="fr-FR"/>
        </w:rPr>
        <w:drawing>
          <wp:inline distT="0" distB="0" distL="0" distR="0" wp14:anchorId="4B97CA9A" wp14:editId="6D052144">
            <wp:extent cx="3396873" cy="25654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407728" cy="2573598"/>
                    </a:xfrm>
                    <a:prstGeom prst="rect">
                      <a:avLst/>
                    </a:prstGeom>
                  </pic:spPr>
                </pic:pic>
              </a:graphicData>
            </a:graphic>
          </wp:inline>
        </w:drawing>
      </w:r>
    </w:p>
    <w:p w14:paraId="0EFEA5B2" w14:textId="39DB1E21" w:rsidR="00935DBD" w:rsidRPr="007208E2" w:rsidRDefault="00935DBD" w:rsidP="00935DBD">
      <w:pPr>
        <w:autoSpaceDE w:val="0"/>
        <w:autoSpaceDN w:val="0"/>
        <w:adjustRightInd w:val="0"/>
        <w:jc w:val="both"/>
        <w:rPr>
          <w:lang w:val="ka-GE"/>
        </w:rPr>
      </w:pPr>
      <w:r w:rsidRPr="007208E2">
        <w:rPr>
          <w:lang w:val="ka-GE"/>
        </w:rPr>
        <w:t>სამეურნეო-საყოფაცხოვრებო კანალიზაციის გამწმენდი ნაგებობა გათვლილი არის 3,3 მ</w:t>
      </w:r>
      <w:r w:rsidRPr="007208E2">
        <w:rPr>
          <w:szCs w:val="13"/>
          <w:vertAlign w:val="superscript"/>
          <w:lang w:val="ka-GE"/>
        </w:rPr>
        <w:t>3</w:t>
      </w:r>
      <w:r w:rsidRPr="007208E2">
        <w:rPr>
          <w:lang w:val="ka-GE"/>
        </w:rPr>
        <w:t xml:space="preserve">/დღღ წარმადობაზე. გამწმენდი ნაგებობისთვის </w:t>
      </w:r>
      <w:r w:rsidR="00214A40">
        <w:rPr>
          <w:lang w:val="ka-GE"/>
        </w:rPr>
        <w:t>გა</w:t>
      </w:r>
      <w:r w:rsidRPr="007208E2">
        <w:rPr>
          <w:lang w:val="ka-GE"/>
        </w:rPr>
        <w:t xml:space="preserve">წმენდის ეფექტურობა მოცემულია ცხრილში </w:t>
      </w:r>
      <w:r w:rsidR="00301A64" w:rsidRPr="007208E2">
        <w:rPr>
          <w:lang w:val="ka-GE"/>
        </w:rPr>
        <w:t>4</w:t>
      </w:r>
      <w:r w:rsidRPr="007208E2">
        <w:rPr>
          <w:lang w:val="ka-GE"/>
        </w:rPr>
        <w:t>.5.2.1.</w:t>
      </w:r>
    </w:p>
    <w:p w14:paraId="5A275B67" w14:textId="77777777" w:rsidR="00935DBD" w:rsidRPr="007208E2" w:rsidRDefault="00935DBD" w:rsidP="00935DBD">
      <w:pPr>
        <w:autoSpaceDE w:val="0"/>
        <w:autoSpaceDN w:val="0"/>
        <w:adjustRightInd w:val="0"/>
        <w:jc w:val="right"/>
        <w:rPr>
          <w:i/>
          <w:sz w:val="20"/>
          <w:lang w:val="ka-GE"/>
        </w:rPr>
      </w:pPr>
      <w:r w:rsidRPr="007208E2">
        <w:rPr>
          <w:i/>
          <w:sz w:val="20"/>
          <w:lang w:val="ka-GE"/>
        </w:rPr>
        <w:t xml:space="preserve">ცხრილი </w:t>
      </w:r>
      <w:r w:rsidR="00301A64" w:rsidRPr="007208E2">
        <w:rPr>
          <w:i/>
          <w:sz w:val="20"/>
          <w:lang w:val="ka-GE"/>
        </w:rPr>
        <w:t>4</w:t>
      </w:r>
      <w:r w:rsidRPr="007208E2">
        <w:rPr>
          <w:i/>
          <w:sz w:val="20"/>
          <w:lang w:val="ka-GE"/>
        </w:rPr>
        <w:t>.5.2.1. საყოფაცხოვრებო წყლების მდგომარეობა გაწმენდამდე და გაწმენდის შემდეგ</w:t>
      </w:r>
    </w:p>
    <w:tbl>
      <w:tblPr>
        <w:tblStyle w:val="TableGrid"/>
        <w:tblW w:w="0" w:type="auto"/>
        <w:jc w:val="center"/>
        <w:tblLook w:val="04A0" w:firstRow="1" w:lastRow="0" w:firstColumn="1" w:lastColumn="0" w:noHBand="0" w:noVBand="1"/>
      </w:tblPr>
      <w:tblGrid>
        <w:gridCol w:w="5007"/>
        <w:gridCol w:w="3070"/>
      </w:tblGrid>
      <w:tr w:rsidR="00935DBD" w:rsidRPr="007208E2" w14:paraId="24D8DD16" w14:textId="77777777" w:rsidTr="00A272D3">
        <w:trPr>
          <w:trHeight w:val="485"/>
          <w:jc w:val="center"/>
        </w:trPr>
        <w:tc>
          <w:tcPr>
            <w:tcW w:w="5007" w:type="dxa"/>
            <w:vAlign w:val="center"/>
          </w:tcPr>
          <w:p w14:paraId="32EA7209" w14:textId="77777777" w:rsidR="00935DBD" w:rsidRPr="007208E2" w:rsidRDefault="00935DBD" w:rsidP="00A272D3">
            <w:pPr>
              <w:autoSpaceDE w:val="0"/>
              <w:autoSpaceDN w:val="0"/>
              <w:adjustRightInd w:val="0"/>
              <w:jc w:val="center"/>
              <w:rPr>
                <w:b/>
                <w:sz w:val="20"/>
                <w:lang w:val="ka-GE"/>
              </w:rPr>
            </w:pPr>
            <w:r w:rsidRPr="007208E2">
              <w:rPr>
                <w:b/>
                <w:sz w:val="20"/>
                <w:lang w:val="ka-GE"/>
              </w:rPr>
              <w:t>სამეურნეო-საყოფაცხოვრებო წყლების მდგომარეობა გაწმენდამდე</w:t>
            </w:r>
          </w:p>
        </w:tc>
        <w:tc>
          <w:tcPr>
            <w:tcW w:w="3070" w:type="dxa"/>
            <w:vAlign w:val="center"/>
          </w:tcPr>
          <w:p w14:paraId="67258129" w14:textId="77777777" w:rsidR="00935DBD" w:rsidRPr="007208E2" w:rsidRDefault="00935DBD" w:rsidP="00A272D3">
            <w:pPr>
              <w:autoSpaceDE w:val="0"/>
              <w:autoSpaceDN w:val="0"/>
              <w:adjustRightInd w:val="0"/>
              <w:jc w:val="center"/>
              <w:rPr>
                <w:b/>
                <w:sz w:val="20"/>
                <w:lang w:val="ka-GE"/>
              </w:rPr>
            </w:pPr>
            <w:r w:rsidRPr="007208E2">
              <w:rPr>
                <w:b/>
                <w:sz w:val="20"/>
                <w:lang w:val="ka-GE"/>
              </w:rPr>
              <w:t>გაწმენდის შემდეგ</w:t>
            </w:r>
          </w:p>
        </w:tc>
      </w:tr>
      <w:tr w:rsidR="00935DBD" w:rsidRPr="007208E2" w14:paraId="216609ED" w14:textId="77777777" w:rsidTr="00A272D3">
        <w:trPr>
          <w:trHeight w:val="238"/>
          <w:jc w:val="center"/>
        </w:trPr>
        <w:tc>
          <w:tcPr>
            <w:tcW w:w="5007" w:type="dxa"/>
          </w:tcPr>
          <w:p w14:paraId="2EA64AA4" w14:textId="77777777" w:rsidR="00935DBD" w:rsidRPr="007208E2" w:rsidRDefault="00935DBD" w:rsidP="00A272D3">
            <w:pPr>
              <w:autoSpaceDE w:val="0"/>
              <w:autoSpaceDN w:val="0"/>
              <w:adjustRightInd w:val="0"/>
              <w:jc w:val="both"/>
              <w:rPr>
                <w:sz w:val="20"/>
                <w:lang w:val="ka-GE"/>
              </w:rPr>
            </w:pPr>
            <w:r w:rsidRPr="007208E2">
              <w:rPr>
                <w:sz w:val="20"/>
                <w:lang w:val="ka-GE"/>
              </w:rPr>
              <w:t>ჟბმ 390 მგ/ლ</w:t>
            </w:r>
          </w:p>
        </w:tc>
        <w:tc>
          <w:tcPr>
            <w:tcW w:w="3070" w:type="dxa"/>
          </w:tcPr>
          <w:p w14:paraId="3C8A5184" w14:textId="77777777" w:rsidR="00935DBD" w:rsidRPr="007208E2" w:rsidRDefault="00935DBD" w:rsidP="003B2A65">
            <w:pPr>
              <w:autoSpaceDE w:val="0"/>
              <w:autoSpaceDN w:val="0"/>
              <w:adjustRightInd w:val="0"/>
              <w:jc w:val="center"/>
              <w:rPr>
                <w:sz w:val="20"/>
                <w:lang w:val="ka-GE"/>
              </w:rPr>
            </w:pPr>
            <w:r w:rsidRPr="007208E2">
              <w:rPr>
                <w:sz w:val="20"/>
                <w:lang w:val="ka-GE"/>
              </w:rPr>
              <w:t>5-6</w:t>
            </w:r>
          </w:p>
        </w:tc>
      </w:tr>
      <w:tr w:rsidR="00935DBD" w:rsidRPr="007208E2" w14:paraId="17AAC063" w14:textId="77777777" w:rsidTr="00A272D3">
        <w:trPr>
          <w:trHeight w:val="246"/>
          <w:jc w:val="center"/>
        </w:trPr>
        <w:tc>
          <w:tcPr>
            <w:tcW w:w="5007" w:type="dxa"/>
          </w:tcPr>
          <w:p w14:paraId="62977BD3" w14:textId="77777777" w:rsidR="00935DBD" w:rsidRPr="007208E2" w:rsidRDefault="00935DBD" w:rsidP="00A272D3">
            <w:pPr>
              <w:autoSpaceDE w:val="0"/>
              <w:autoSpaceDN w:val="0"/>
              <w:adjustRightInd w:val="0"/>
              <w:jc w:val="both"/>
              <w:rPr>
                <w:sz w:val="20"/>
                <w:lang w:val="ka-GE"/>
              </w:rPr>
            </w:pPr>
            <w:r w:rsidRPr="007208E2">
              <w:rPr>
                <w:sz w:val="20"/>
                <w:lang w:val="ka-GE"/>
              </w:rPr>
              <w:t>ჟქმ 480 მგ/ლ</w:t>
            </w:r>
          </w:p>
        </w:tc>
        <w:tc>
          <w:tcPr>
            <w:tcW w:w="3070" w:type="dxa"/>
          </w:tcPr>
          <w:p w14:paraId="6876265E" w14:textId="77777777" w:rsidR="00935DBD" w:rsidRPr="007208E2" w:rsidRDefault="00935DBD" w:rsidP="003B2A65">
            <w:pPr>
              <w:autoSpaceDE w:val="0"/>
              <w:autoSpaceDN w:val="0"/>
              <w:adjustRightInd w:val="0"/>
              <w:jc w:val="center"/>
              <w:rPr>
                <w:sz w:val="20"/>
                <w:lang w:val="ka-GE"/>
              </w:rPr>
            </w:pPr>
            <w:r w:rsidRPr="007208E2">
              <w:rPr>
                <w:sz w:val="20"/>
                <w:lang w:val="ka-GE"/>
              </w:rPr>
              <w:t>25</w:t>
            </w:r>
          </w:p>
        </w:tc>
      </w:tr>
      <w:tr w:rsidR="00935DBD" w:rsidRPr="007208E2" w14:paraId="0E01A009" w14:textId="77777777" w:rsidTr="00A272D3">
        <w:trPr>
          <w:trHeight w:val="238"/>
          <w:jc w:val="center"/>
        </w:trPr>
        <w:tc>
          <w:tcPr>
            <w:tcW w:w="5007" w:type="dxa"/>
          </w:tcPr>
          <w:p w14:paraId="0CA36072" w14:textId="468F7468" w:rsidR="00935DBD" w:rsidRPr="007208E2" w:rsidRDefault="00935DBD" w:rsidP="00A272D3">
            <w:pPr>
              <w:autoSpaceDE w:val="0"/>
              <w:autoSpaceDN w:val="0"/>
              <w:adjustRightInd w:val="0"/>
              <w:jc w:val="both"/>
              <w:rPr>
                <w:sz w:val="20"/>
                <w:lang w:val="ka-GE"/>
              </w:rPr>
            </w:pPr>
            <w:r w:rsidRPr="007208E2">
              <w:rPr>
                <w:sz w:val="20"/>
                <w:lang w:val="ka-GE"/>
              </w:rPr>
              <w:t>შეტივნარებული ნაწილაკები 220</w:t>
            </w:r>
            <w:r w:rsidR="00A10CB5">
              <w:rPr>
                <w:sz w:val="20"/>
                <w:lang w:val="ka-GE"/>
              </w:rPr>
              <w:t xml:space="preserve"> </w:t>
            </w:r>
            <w:r w:rsidRPr="007208E2">
              <w:rPr>
                <w:sz w:val="20"/>
                <w:lang w:val="ka-GE"/>
              </w:rPr>
              <w:t>მგ/ლ</w:t>
            </w:r>
          </w:p>
        </w:tc>
        <w:tc>
          <w:tcPr>
            <w:tcW w:w="3070" w:type="dxa"/>
          </w:tcPr>
          <w:p w14:paraId="72B7BE04" w14:textId="77777777" w:rsidR="00935DBD" w:rsidRPr="007208E2" w:rsidRDefault="00935DBD" w:rsidP="003B2A65">
            <w:pPr>
              <w:autoSpaceDE w:val="0"/>
              <w:autoSpaceDN w:val="0"/>
              <w:adjustRightInd w:val="0"/>
              <w:jc w:val="center"/>
              <w:rPr>
                <w:sz w:val="20"/>
                <w:lang w:val="ka-GE"/>
              </w:rPr>
            </w:pPr>
            <w:r w:rsidRPr="007208E2">
              <w:rPr>
                <w:sz w:val="20"/>
                <w:lang w:val="ka-GE"/>
              </w:rPr>
              <w:t>15</w:t>
            </w:r>
          </w:p>
        </w:tc>
      </w:tr>
      <w:tr w:rsidR="00935DBD" w:rsidRPr="007208E2" w14:paraId="68E62B0B" w14:textId="77777777" w:rsidTr="00A272D3">
        <w:trPr>
          <w:trHeight w:val="246"/>
          <w:jc w:val="center"/>
        </w:trPr>
        <w:tc>
          <w:tcPr>
            <w:tcW w:w="5007" w:type="dxa"/>
          </w:tcPr>
          <w:p w14:paraId="6F65210E" w14:textId="77777777" w:rsidR="00935DBD" w:rsidRPr="007208E2" w:rsidRDefault="00935DBD" w:rsidP="00A272D3">
            <w:pPr>
              <w:autoSpaceDE w:val="0"/>
              <w:autoSpaceDN w:val="0"/>
              <w:adjustRightInd w:val="0"/>
              <w:jc w:val="both"/>
              <w:rPr>
                <w:sz w:val="20"/>
                <w:lang w:val="ka-GE"/>
              </w:rPr>
            </w:pPr>
            <w:r w:rsidRPr="007208E2">
              <w:rPr>
                <w:sz w:val="20"/>
                <w:lang w:val="ka-GE"/>
              </w:rPr>
              <w:t>კოლი ინდექსი &gt; 100 000</w:t>
            </w:r>
          </w:p>
        </w:tc>
        <w:tc>
          <w:tcPr>
            <w:tcW w:w="3070" w:type="dxa"/>
          </w:tcPr>
          <w:p w14:paraId="15B2013C" w14:textId="77777777" w:rsidR="00935DBD" w:rsidRPr="007208E2" w:rsidRDefault="00935DBD" w:rsidP="003B2A65">
            <w:pPr>
              <w:autoSpaceDE w:val="0"/>
              <w:autoSpaceDN w:val="0"/>
              <w:adjustRightInd w:val="0"/>
              <w:jc w:val="center"/>
              <w:rPr>
                <w:sz w:val="20"/>
                <w:lang w:val="ka-GE"/>
              </w:rPr>
            </w:pPr>
            <w:r w:rsidRPr="007208E2">
              <w:rPr>
                <w:sz w:val="20"/>
                <w:lang w:val="ka-GE"/>
              </w:rPr>
              <w:t>&lt;1000</w:t>
            </w:r>
          </w:p>
        </w:tc>
      </w:tr>
      <w:tr w:rsidR="00935DBD" w:rsidRPr="007208E2" w14:paraId="1BFC80D5" w14:textId="77777777" w:rsidTr="00A272D3">
        <w:trPr>
          <w:trHeight w:val="238"/>
          <w:jc w:val="center"/>
        </w:trPr>
        <w:tc>
          <w:tcPr>
            <w:tcW w:w="5007" w:type="dxa"/>
          </w:tcPr>
          <w:p w14:paraId="610E3370" w14:textId="77777777" w:rsidR="00935DBD" w:rsidRPr="007208E2" w:rsidRDefault="00935DBD" w:rsidP="00A272D3">
            <w:pPr>
              <w:autoSpaceDE w:val="0"/>
              <w:autoSpaceDN w:val="0"/>
              <w:adjustRightInd w:val="0"/>
              <w:jc w:val="both"/>
              <w:rPr>
                <w:sz w:val="20"/>
                <w:lang w:val="ka-GE"/>
              </w:rPr>
            </w:pPr>
            <w:r w:rsidRPr="007208E2">
              <w:rPr>
                <w:sz w:val="20"/>
                <w:lang w:val="ka-GE"/>
              </w:rPr>
              <w:t>საერთო აზოტი - 43</w:t>
            </w:r>
          </w:p>
        </w:tc>
        <w:tc>
          <w:tcPr>
            <w:tcW w:w="3070" w:type="dxa"/>
          </w:tcPr>
          <w:p w14:paraId="78D845D9" w14:textId="77777777" w:rsidR="00935DBD" w:rsidRPr="007208E2" w:rsidRDefault="00935DBD" w:rsidP="003B2A65">
            <w:pPr>
              <w:autoSpaceDE w:val="0"/>
              <w:autoSpaceDN w:val="0"/>
              <w:adjustRightInd w:val="0"/>
              <w:jc w:val="center"/>
              <w:rPr>
                <w:sz w:val="20"/>
                <w:lang w:val="ka-GE"/>
              </w:rPr>
            </w:pPr>
            <w:r w:rsidRPr="007208E2">
              <w:rPr>
                <w:sz w:val="20"/>
                <w:lang w:val="ka-GE"/>
              </w:rPr>
              <w:t>15</w:t>
            </w:r>
          </w:p>
        </w:tc>
      </w:tr>
      <w:tr w:rsidR="00935DBD" w:rsidRPr="007208E2" w14:paraId="27618865" w14:textId="77777777" w:rsidTr="00A272D3">
        <w:trPr>
          <w:trHeight w:val="246"/>
          <w:jc w:val="center"/>
        </w:trPr>
        <w:tc>
          <w:tcPr>
            <w:tcW w:w="5007" w:type="dxa"/>
          </w:tcPr>
          <w:p w14:paraId="40E72D8A" w14:textId="77777777" w:rsidR="00935DBD" w:rsidRPr="007208E2" w:rsidRDefault="00935DBD" w:rsidP="00A272D3">
            <w:pPr>
              <w:autoSpaceDE w:val="0"/>
              <w:autoSpaceDN w:val="0"/>
              <w:adjustRightInd w:val="0"/>
              <w:jc w:val="both"/>
              <w:rPr>
                <w:sz w:val="20"/>
                <w:lang w:val="ka-GE"/>
              </w:rPr>
            </w:pPr>
            <w:r w:rsidRPr="007208E2">
              <w:rPr>
                <w:sz w:val="20"/>
                <w:lang w:val="ka-GE"/>
              </w:rPr>
              <w:t>საერთო ფოსფორი 9.5</w:t>
            </w:r>
          </w:p>
        </w:tc>
        <w:tc>
          <w:tcPr>
            <w:tcW w:w="3070" w:type="dxa"/>
          </w:tcPr>
          <w:p w14:paraId="7FCAEFE1" w14:textId="77777777" w:rsidR="00935DBD" w:rsidRPr="007208E2" w:rsidRDefault="00935DBD" w:rsidP="003B2A65">
            <w:pPr>
              <w:autoSpaceDE w:val="0"/>
              <w:autoSpaceDN w:val="0"/>
              <w:adjustRightInd w:val="0"/>
              <w:jc w:val="center"/>
              <w:rPr>
                <w:sz w:val="20"/>
                <w:lang w:val="ka-GE"/>
              </w:rPr>
            </w:pPr>
            <w:r w:rsidRPr="007208E2">
              <w:rPr>
                <w:sz w:val="20"/>
                <w:lang w:val="ka-GE"/>
              </w:rPr>
              <w:t>2</w:t>
            </w:r>
          </w:p>
        </w:tc>
      </w:tr>
    </w:tbl>
    <w:p w14:paraId="63BA55B1" w14:textId="7D165BAE" w:rsidR="00935DBD" w:rsidRPr="007208E2" w:rsidRDefault="00935DBD" w:rsidP="00935DBD">
      <w:pPr>
        <w:autoSpaceDE w:val="0"/>
        <w:autoSpaceDN w:val="0"/>
        <w:adjustRightInd w:val="0"/>
        <w:spacing w:before="120"/>
        <w:jc w:val="both"/>
        <w:rPr>
          <w:lang w:val="ka-GE"/>
        </w:rPr>
      </w:pPr>
      <w:r w:rsidRPr="007208E2">
        <w:rPr>
          <w:lang w:val="ka-GE"/>
        </w:rPr>
        <w:t>გამწმენდი ნაგებობა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ჰაერით ცირკულირებად ბიოლოგიურ ფილტრს, რომელშიც ჩატვირთულია უჯრედოვანი პლასტიკური მასა და რომელიც მუშაობს სალექართან ერთად, საკონტაქტო რეზერვუარს, ლამის რეზერვუარს - აერობულ სტაბილიზატორს აქტიური ლამისთვის და ლამის გამოსაშრობს.</w:t>
      </w:r>
    </w:p>
    <w:p w14:paraId="7E7660AE" w14:textId="77777777" w:rsidR="00935DBD" w:rsidRPr="007208E2" w:rsidRDefault="00935DBD" w:rsidP="00935DBD">
      <w:pPr>
        <w:autoSpaceDE w:val="0"/>
        <w:autoSpaceDN w:val="0"/>
        <w:adjustRightInd w:val="0"/>
        <w:spacing w:before="120"/>
        <w:jc w:val="both"/>
        <w:rPr>
          <w:lang w:val="ka-GE"/>
        </w:rPr>
      </w:pPr>
      <w:r w:rsidRPr="007208E2">
        <w:rPr>
          <w:lang w:val="ka-GE"/>
        </w:rPr>
        <w:t>გამწმენდი სისტემა მუშაობს პრინციპით - განაცალკევე და მართე, ბიოლოგიური გაწმენდა ხორციელდება მაღალ დონეზე 7 ერთმანეთის მიყოლებულით მდებარე აეროტენკების საშუალებით. ასეთ შემთხვევაში, ყოველი აეროტენკი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გაჭუჭყიანებული სითხის კონცენტრაციის ფარგლებში და ჩამდინარე წყლები მუშავდება საფეხურებრივად.</w:t>
      </w:r>
    </w:p>
    <w:p w14:paraId="1E67FD4E" w14:textId="77777777" w:rsidR="00935DBD" w:rsidRDefault="00935DBD" w:rsidP="00935DBD">
      <w:pPr>
        <w:autoSpaceDE w:val="0"/>
        <w:autoSpaceDN w:val="0"/>
        <w:adjustRightInd w:val="0"/>
        <w:spacing w:before="120"/>
        <w:jc w:val="both"/>
        <w:rPr>
          <w:lang w:val="ka-GE"/>
        </w:rPr>
      </w:pPr>
      <w:r w:rsidRPr="007208E2">
        <w:rPr>
          <w:lang w:val="ka-GE"/>
        </w:rPr>
        <w:t>გამწმენდი ნაგებობა არ მოითხოვს ყოველდღიურ მომსახურებას, ის მუშაობს ავტომატურად.</w:t>
      </w:r>
    </w:p>
    <w:p w14:paraId="2FB41789" w14:textId="0CB735D7" w:rsidR="001316B9" w:rsidRPr="007208E2" w:rsidRDefault="001316B9" w:rsidP="00935DBD">
      <w:pPr>
        <w:autoSpaceDE w:val="0"/>
        <w:autoSpaceDN w:val="0"/>
        <w:adjustRightInd w:val="0"/>
        <w:spacing w:before="120"/>
        <w:jc w:val="both"/>
        <w:rPr>
          <w:lang w:val="ka-GE"/>
        </w:rPr>
      </w:pPr>
      <w:r w:rsidRPr="001316B9">
        <w:rPr>
          <w:lang w:val="ka-GE"/>
        </w:rPr>
        <w:t>ბიოლოგიური გამწმენდი ნაგებობის სქემა</w:t>
      </w:r>
      <w:r>
        <w:rPr>
          <w:lang w:val="ka-GE"/>
        </w:rPr>
        <w:t xml:space="preserve"> იხ. ნახაზზე 4.5.2.2.</w:t>
      </w:r>
    </w:p>
    <w:p w14:paraId="166D6A30" w14:textId="4364F90D" w:rsidR="00935DBD" w:rsidRPr="003B2A65" w:rsidRDefault="00935DBD" w:rsidP="00935DBD">
      <w:pPr>
        <w:autoSpaceDE w:val="0"/>
        <w:autoSpaceDN w:val="0"/>
        <w:adjustRightInd w:val="0"/>
        <w:spacing w:before="120"/>
        <w:jc w:val="both"/>
      </w:pPr>
      <w:r w:rsidRPr="00AC1C50">
        <w:rPr>
          <w:lang w:val="ka-GE"/>
        </w:rPr>
        <w:t xml:space="preserve">გაწმენდის შემდგომ </w:t>
      </w:r>
      <w:r w:rsidR="001316B9" w:rsidRPr="00AC1C50">
        <w:rPr>
          <w:lang w:val="ka-GE"/>
        </w:rPr>
        <w:t xml:space="preserve">სამეურნეო-ფეკალური წყლების </w:t>
      </w:r>
      <w:r w:rsidRPr="00AC1C50">
        <w:rPr>
          <w:lang w:val="ka-GE"/>
        </w:rPr>
        <w:t>ჩაშვება მილსადენით მოხდება ქვიშოვან გრუნტში.</w:t>
      </w:r>
      <w:r w:rsidR="003B2A65" w:rsidRPr="00AC1C50">
        <w:rPr>
          <w:lang w:val="ka-GE"/>
        </w:rPr>
        <w:t xml:space="preserve"> ჩაშვების წერტილის მიახლოებითი კოორდინატებია: </w:t>
      </w:r>
      <w:r w:rsidR="003B2A65" w:rsidRPr="00AC1C50">
        <w:t>X – 446995; Y – 4643449.</w:t>
      </w:r>
    </w:p>
    <w:p w14:paraId="74502676" w14:textId="77777777" w:rsidR="00206D2D" w:rsidRDefault="00A34D9E" w:rsidP="00935DBD">
      <w:pPr>
        <w:autoSpaceDE w:val="0"/>
        <w:autoSpaceDN w:val="0"/>
        <w:adjustRightInd w:val="0"/>
        <w:spacing w:before="120"/>
        <w:jc w:val="both"/>
        <w:rPr>
          <w:lang w:val="ka-GE"/>
        </w:rPr>
      </w:pPr>
      <w:r>
        <w:rPr>
          <w:lang w:val="ka-GE"/>
        </w:rPr>
        <w:t xml:space="preserve">რაც შეეხება საფრინველეების დასუფთავების პროცესს, რომელიც განხორციელდება თვეში ერთჯერ (მაქსიმუმ ორჯერ). ეს პროცესიც განხორციელდება არსებული ფერმის პრაქტიკის შესაბამისად. დასუფთავების პროცესის დროს ხდება საფრინველეებში არსებული სკორეს და ნახერხის ნარევის შეგროვება მექანიკური საშუალებებით და იტვირთება დახურული ძარის </w:t>
      </w:r>
      <w:r>
        <w:rPr>
          <w:lang w:val="ka-GE"/>
        </w:rPr>
        <w:lastRenderedPageBreak/>
        <w:t xml:space="preserve">მქონე ტრანსპორტში. ამის შემდგომ ხდება ტერიტორიის </w:t>
      </w:r>
      <w:r w:rsidR="003B2A65">
        <w:rPr>
          <w:lang w:val="ka-GE"/>
        </w:rPr>
        <w:t xml:space="preserve">დანამვა, </w:t>
      </w:r>
      <w:r>
        <w:rPr>
          <w:lang w:val="ka-GE"/>
        </w:rPr>
        <w:t xml:space="preserve">დასუფთავება და შეწამვლა შესაბამისი ქიმიური საშუალებებით (იხ. პარაგრაფი 4.2.). შესაბამისად დასუფთავების პროცესში </w:t>
      </w:r>
      <w:r w:rsidR="003B2A65">
        <w:rPr>
          <w:lang w:val="ka-GE"/>
        </w:rPr>
        <w:t>მონარეცხი წყლების წარმოქმნას ადგილი არ აქვს.</w:t>
      </w:r>
    </w:p>
    <w:p w14:paraId="29D22D9B" w14:textId="477E7C34" w:rsidR="0080574A" w:rsidRPr="001316B9" w:rsidRDefault="0080574A" w:rsidP="001316B9">
      <w:pPr>
        <w:pStyle w:val="Caption"/>
        <w:keepNext/>
        <w:spacing w:before="120" w:after="120"/>
        <w:jc w:val="right"/>
        <w:rPr>
          <w:color w:val="auto"/>
          <w:sz w:val="20"/>
          <w:lang w:val="ka-GE"/>
        </w:rPr>
      </w:pPr>
      <w:r w:rsidRPr="001316B9">
        <w:rPr>
          <w:color w:val="auto"/>
          <w:sz w:val="20"/>
          <w:lang w:val="ka-GE"/>
        </w:rPr>
        <w:t xml:space="preserve">ნახაზი  </w:t>
      </w:r>
      <w:r w:rsidR="001316B9" w:rsidRPr="001316B9">
        <w:rPr>
          <w:color w:val="auto"/>
          <w:sz w:val="20"/>
          <w:lang w:val="ka-GE"/>
        </w:rPr>
        <w:t xml:space="preserve">4.5.2.2. </w:t>
      </w:r>
      <w:r w:rsidRPr="001316B9">
        <w:rPr>
          <w:color w:val="auto"/>
          <w:sz w:val="20"/>
          <w:lang w:val="ka-GE"/>
        </w:rPr>
        <w:t>ბიოლოგიური გამწმენდი ნაგებობის სქემა</w:t>
      </w:r>
    </w:p>
    <w:p w14:paraId="7F2C4A14" w14:textId="77777777" w:rsidR="0080574A" w:rsidRPr="007208E2" w:rsidRDefault="0080574A" w:rsidP="0080574A">
      <w:pPr>
        <w:jc w:val="center"/>
        <w:rPr>
          <w:lang w:val="ka-GE"/>
        </w:rPr>
      </w:pPr>
      <w:r w:rsidRPr="007208E2">
        <w:rPr>
          <w:noProof/>
          <w:lang w:val="fr-FR" w:eastAsia="fr-FR"/>
        </w:rPr>
        <w:drawing>
          <wp:inline distT="0" distB="0" distL="0" distR="0" wp14:anchorId="6122D900" wp14:editId="66258EDB">
            <wp:extent cx="4739066" cy="8013700"/>
            <wp:effectExtent l="0" t="0" r="4445"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738280" cy="8012371"/>
                    </a:xfrm>
                    <a:prstGeom prst="rect">
                      <a:avLst/>
                    </a:prstGeom>
                  </pic:spPr>
                </pic:pic>
              </a:graphicData>
            </a:graphic>
          </wp:inline>
        </w:drawing>
      </w:r>
    </w:p>
    <w:p w14:paraId="7E8F6689" w14:textId="77777777" w:rsidR="00935DBD" w:rsidRPr="007208E2" w:rsidRDefault="00935DBD" w:rsidP="00935DBD">
      <w:pPr>
        <w:autoSpaceDE w:val="0"/>
        <w:autoSpaceDN w:val="0"/>
        <w:adjustRightInd w:val="0"/>
        <w:jc w:val="both"/>
        <w:rPr>
          <w:lang w:val="ka-GE"/>
        </w:rPr>
      </w:pPr>
    </w:p>
    <w:p w14:paraId="5E5D9153" w14:textId="77777777" w:rsidR="00935DBD" w:rsidRPr="007208E2" w:rsidRDefault="00935DBD" w:rsidP="00B443C8">
      <w:pPr>
        <w:pStyle w:val="Heading3"/>
        <w:rPr>
          <w:lang w:val="ka-GE"/>
        </w:rPr>
      </w:pPr>
      <w:bookmarkStart w:id="21" w:name="_Toc106014520"/>
      <w:bookmarkStart w:id="22" w:name="_Toc118113085"/>
      <w:r w:rsidRPr="007208E2">
        <w:rPr>
          <w:lang w:val="ka-GE"/>
        </w:rPr>
        <w:lastRenderedPageBreak/>
        <w:t>სანიაღვრე წყლები</w:t>
      </w:r>
      <w:bookmarkEnd w:id="21"/>
      <w:bookmarkEnd w:id="22"/>
    </w:p>
    <w:p w14:paraId="2D713E2E" w14:textId="77777777" w:rsidR="003B2A65" w:rsidRDefault="003B2A65" w:rsidP="00935DBD">
      <w:pPr>
        <w:autoSpaceDE w:val="0"/>
        <w:autoSpaceDN w:val="0"/>
        <w:adjustRightInd w:val="0"/>
        <w:jc w:val="both"/>
        <w:rPr>
          <w:lang w:val="ka-GE"/>
        </w:rPr>
      </w:pPr>
      <w:r w:rsidRPr="00B4460F">
        <w:rPr>
          <w:lang w:val="ka-GE"/>
        </w:rPr>
        <w:t xml:space="preserve">ფერმის ტერიტორიაზე პროექტით სანიაღვრე წყლების არინების სისტემების მოწყობა არ იგეგმება, რადგან უშუალოდ დაგეგმილი საქმიანობა არ გულისხმობს რაიმე სახის სახიფათო პროდუქტების ღია სივრცეში განთავსებას, გამათბობელი სისტემებისთვის საჭირო ქვანახშირი განთავსებული იქნება დახურულ შენობაში, შესაბამისად შეიძლება ითქვას რომ ფერმის ტერიტორიაზე პოტენციურად დამაბინძურებელი უბნები არ იქნება განთავსებული. </w:t>
      </w:r>
    </w:p>
    <w:p w14:paraId="36D49022" w14:textId="6C6B4419" w:rsidR="003B2A65" w:rsidRDefault="003B2A65" w:rsidP="00935DBD">
      <w:pPr>
        <w:autoSpaceDE w:val="0"/>
        <w:autoSpaceDN w:val="0"/>
        <w:adjustRightInd w:val="0"/>
        <w:jc w:val="both"/>
        <w:rPr>
          <w:lang w:val="ka-GE"/>
        </w:rPr>
      </w:pPr>
      <w:r w:rsidRPr="00B4460F">
        <w:rPr>
          <w:lang w:val="ka-GE"/>
        </w:rPr>
        <w:t>ქვანახშირით ფერმის მომარაგება და შემდგომ გამათბობლებში ჩატვირთვა მოხდება გადახურული ავტოტრანსპორტის საშუალებით. ამასთან უნდა აღინიშნოს, რომ კასპის მუნიციპალიტეტი არ ხასიათდება ჭარბნალექიანობით, გაანგარიშების მიხედვით ტერიტორიაზე მაქსიმუმ შეიძლება მოვიდეს 138 მ</w:t>
      </w:r>
      <w:r w:rsidRPr="00B4460F">
        <w:rPr>
          <w:vertAlign w:val="superscript"/>
          <w:lang w:val="ka-GE"/>
        </w:rPr>
        <w:t>3</w:t>
      </w:r>
      <w:r w:rsidRPr="00B4460F">
        <w:rPr>
          <w:lang w:val="ka-GE"/>
        </w:rPr>
        <w:t>/სთ ნალექი, რომელიც თვითდინებით გაიჟონება გრუნტში, ამასთან აღსანიშნავია, რომ ფერმის ტერიტორიაზე ბეტონის საფარი მოწყობილი არ არის და არც მომავალში იგეგმება, შესაბამისად ამავე უბნებზე წარმოქნილი სანიაღვრე წყლების შეკრება და გაწმენდა შეუძლებელია. ნიშანდობლივია ასევე, ის ფაქტიც რომ საპროექტო ტერიტორიაზე მიწისქვეშა წყლების დგომის დონე ღრმად არის, შესაბამისად მიწისქვეშა წყლების დაბინძურების რიკი ფაქტობრივად ნულის ტოლია.</w:t>
      </w:r>
    </w:p>
    <w:p w14:paraId="13AA480A" w14:textId="77777777" w:rsidR="003B2A65" w:rsidRDefault="003B2A65" w:rsidP="00935DBD">
      <w:pPr>
        <w:autoSpaceDE w:val="0"/>
        <w:autoSpaceDN w:val="0"/>
        <w:adjustRightInd w:val="0"/>
        <w:jc w:val="both"/>
        <w:rPr>
          <w:lang w:val="ka-GE"/>
        </w:rPr>
      </w:pPr>
    </w:p>
    <w:p w14:paraId="4E0B154F" w14:textId="77777777" w:rsidR="00935DBD" w:rsidRPr="007208E2" w:rsidRDefault="00935DBD" w:rsidP="00A53B94">
      <w:pPr>
        <w:pStyle w:val="Heading2"/>
        <w:rPr>
          <w:lang w:val="ka-GE"/>
        </w:rPr>
      </w:pPr>
      <w:bookmarkStart w:id="23" w:name="_Toc106014521"/>
      <w:bookmarkStart w:id="24" w:name="_Toc118113086"/>
      <w:r w:rsidRPr="007208E2">
        <w:rPr>
          <w:lang w:val="ka-GE"/>
        </w:rPr>
        <w:t>ელ. ენერგიის მომარაგება</w:t>
      </w:r>
      <w:bookmarkEnd w:id="23"/>
      <w:bookmarkEnd w:id="24"/>
    </w:p>
    <w:p w14:paraId="7E4977D6" w14:textId="77777777" w:rsidR="009059B0" w:rsidRDefault="00935DBD" w:rsidP="00935DBD">
      <w:pPr>
        <w:autoSpaceDE w:val="0"/>
        <w:autoSpaceDN w:val="0"/>
        <w:adjustRightInd w:val="0"/>
        <w:jc w:val="both"/>
        <w:rPr>
          <w:lang w:val="ka-GE"/>
        </w:rPr>
      </w:pPr>
      <w:r w:rsidRPr="007208E2">
        <w:rPr>
          <w:lang w:val="ka-GE"/>
        </w:rPr>
        <w:t>ექსპლუატაციის ეტაპზე, როგორც სხვა ობიექტები, მეფრინველეობის ახალი ფერმა ელ.ენერგიით მომარაგდება ადგილობრივი გამანაწილებელი სისტემიდან. ასევე ტერიტორიაზე განლაგებული იქნება დიზელ-გენერეტორი, ელექტროენერგიის ავარიული გათიშვის შემთხვევისთვის</w:t>
      </w:r>
      <w:r w:rsidR="001316B9">
        <w:rPr>
          <w:lang w:val="ka-GE"/>
        </w:rPr>
        <w:t>.</w:t>
      </w:r>
      <w:r w:rsidRPr="007208E2">
        <w:rPr>
          <w:lang w:val="ka-GE"/>
        </w:rPr>
        <w:t xml:space="preserve"> </w:t>
      </w:r>
    </w:p>
    <w:p w14:paraId="22DF8BAC" w14:textId="1FA919ED" w:rsidR="009059B0" w:rsidRDefault="0047012C" w:rsidP="00935DBD">
      <w:pPr>
        <w:autoSpaceDE w:val="0"/>
        <w:autoSpaceDN w:val="0"/>
        <w:adjustRightInd w:val="0"/>
        <w:jc w:val="both"/>
        <w:rPr>
          <w:lang w:val="ka-GE"/>
        </w:rPr>
      </w:pPr>
      <w:r>
        <w:rPr>
          <w:lang w:val="ka-GE"/>
        </w:rPr>
        <w:t>დიზელ-გენერატორი და ტრანსფორმატორი განთავსებული იქნება საერთო გადახურულ შენობაში, რომელიც მაქსიმალურად დაცული იქნება ატმოსფერული ნალექებისგან</w:t>
      </w:r>
      <w:r w:rsidR="00561771">
        <w:rPr>
          <w:lang w:val="ka-GE"/>
        </w:rPr>
        <w:t xml:space="preserve"> (იხ. სურათი 4.1.1., დ). შენობის ძირი მოპირკეთებულია მყარი საფარი, რომელსაც აქვს ზღუდარი დიზელის ავარიული დაღვრის შემთხვევაში დამაბინძურებლის შენობის გარეთ გავრცელების პრევენციის მიზნით. გამოყენებული იქნება 115 კვტ სიმძლავრის ავარიული დანიშნულების დიზელ-გენერატორი, სწავავის კუთრი ხარჯით - 250 </w:t>
      </w:r>
      <w:r w:rsidR="00561771" w:rsidRPr="00F84D49">
        <w:rPr>
          <w:lang w:val="ka-GE"/>
        </w:rPr>
        <w:t>გ/კვტ</w:t>
      </w:r>
      <w:r w:rsidR="00561771">
        <w:rPr>
          <w:lang w:val="ka-GE"/>
        </w:rPr>
        <w:t>/</w:t>
      </w:r>
      <w:r w:rsidR="00561771" w:rsidRPr="00F84D49">
        <w:rPr>
          <w:lang w:val="ka-GE"/>
        </w:rPr>
        <w:t>სთ</w:t>
      </w:r>
      <w:r w:rsidR="00561771">
        <w:rPr>
          <w:lang w:val="ka-GE"/>
        </w:rPr>
        <w:t xml:space="preserve">. საჭიროების შემთხვევაში გენერატორის საწვავით გამართვისთვის შენობაში განთავსებული იქნება 200 ლ ტევადობის ლითონის კასრი. </w:t>
      </w:r>
    </w:p>
    <w:p w14:paraId="1A3D4BB2" w14:textId="63874EF7" w:rsidR="00935DBD" w:rsidRPr="007208E2" w:rsidRDefault="00935DBD" w:rsidP="00935DBD">
      <w:pPr>
        <w:autoSpaceDE w:val="0"/>
        <w:autoSpaceDN w:val="0"/>
        <w:adjustRightInd w:val="0"/>
        <w:jc w:val="both"/>
        <w:rPr>
          <w:lang w:val="ka-GE"/>
        </w:rPr>
      </w:pPr>
      <w:r w:rsidRPr="007208E2">
        <w:rPr>
          <w:lang w:val="ka-GE"/>
        </w:rPr>
        <w:t>საფრინველეები გათბება ნახშირის გამათბობელი სისტემის მეშვეობით.</w:t>
      </w:r>
    </w:p>
    <w:p w14:paraId="3C8DB6E5" w14:textId="77777777" w:rsidR="00935DBD" w:rsidRPr="007208E2" w:rsidRDefault="00935DBD" w:rsidP="00935DBD">
      <w:pPr>
        <w:autoSpaceDE w:val="0"/>
        <w:autoSpaceDN w:val="0"/>
        <w:adjustRightInd w:val="0"/>
        <w:jc w:val="both"/>
        <w:rPr>
          <w:lang w:val="ka-GE"/>
        </w:rPr>
      </w:pPr>
    </w:p>
    <w:p w14:paraId="23AE30C1" w14:textId="77777777" w:rsidR="00935DBD" w:rsidRPr="007208E2" w:rsidRDefault="00935DBD" w:rsidP="00A53B94">
      <w:pPr>
        <w:pStyle w:val="Heading2"/>
        <w:rPr>
          <w:lang w:val="ka-GE"/>
        </w:rPr>
      </w:pPr>
      <w:bookmarkStart w:id="25" w:name="_Toc106014522"/>
      <w:bookmarkStart w:id="26" w:name="_Toc118113087"/>
      <w:r w:rsidRPr="007208E2">
        <w:rPr>
          <w:lang w:val="ka-GE"/>
        </w:rPr>
        <w:t>გამათბობელი სისტემის აღწერა</w:t>
      </w:r>
      <w:bookmarkEnd w:id="25"/>
      <w:bookmarkEnd w:id="26"/>
    </w:p>
    <w:p w14:paraId="6C91337A" w14:textId="197879E0" w:rsidR="00935DBD" w:rsidRPr="007208E2" w:rsidRDefault="00935DBD" w:rsidP="00935DBD">
      <w:pPr>
        <w:autoSpaceDE w:val="0"/>
        <w:autoSpaceDN w:val="0"/>
        <w:adjustRightInd w:val="0"/>
        <w:jc w:val="both"/>
        <w:rPr>
          <w:lang w:val="ka-GE"/>
        </w:rPr>
      </w:pPr>
      <w:r w:rsidRPr="007208E2">
        <w:rPr>
          <w:lang w:val="ka-GE"/>
        </w:rPr>
        <w:t xml:space="preserve">ფრინველების ახალ სადგომში მოწყობილი იქნება „Thermoblock Heating unit 500 kha“-ის გამათბობელი სისტემა - </w:t>
      </w:r>
      <w:r w:rsidR="008E5AD4">
        <w:rPr>
          <w:lang w:val="ka-GE"/>
        </w:rPr>
        <w:t>9</w:t>
      </w:r>
      <w:r w:rsidRPr="007208E2">
        <w:rPr>
          <w:lang w:val="ka-GE"/>
        </w:rPr>
        <w:t xml:space="preserve"> ერთეული</w:t>
      </w:r>
      <w:r w:rsidR="008E5AD4">
        <w:rPr>
          <w:lang w:val="ka-GE"/>
        </w:rPr>
        <w:t xml:space="preserve"> (8 მათგანი მოემსახურება საფრინველეებს, 1 - მოემსახურება ოფისს)</w:t>
      </w:r>
      <w:r w:rsidRPr="007208E2">
        <w:rPr>
          <w:lang w:val="ka-GE"/>
        </w:rPr>
        <w:t>. გამათბობელი სისტემის ტექნიკური პარამეტრები მოცემულია ცხრილში 4.7.1.</w:t>
      </w:r>
    </w:p>
    <w:p w14:paraId="1970C795" w14:textId="77777777" w:rsidR="00935DBD" w:rsidRPr="007208E2" w:rsidRDefault="00935DBD" w:rsidP="00935DBD">
      <w:pPr>
        <w:autoSpaceDE w:val="0"/>
        <w:autoSpaceDN w:val="0"/>
        <w:adjustRightInd w:val="0"/>
        <w:jc w:val="right"/>
        <w:rPr>
          <w:i/>
          <w:sz w:val="20"/>
          <w:lang w:val="ka-GE"/>
        </w:rPr>
      </w:pPr>
      <w:r w:rsidRPr="007208E2">
        <w:rPr>
          <w:i/>
          <w:sz w:val="20"/>
          <w:lang w:val="ka-GE"/>
        </w:rPr>
        <w:t xml:space="preserve">ცხრილი </w:t>
      </w:r>
      <w:r w:rsidR="00301A64" w:rsidRPr="007208E2">
        <w:rPr>
          <w:i/>
          <w:sz w:val="20"/>
          <w:lang w:val="ka-GE"/>
        </w:rPr>
        <w:t>4</w:t>
      </w:r>
      <w:r w:rsidRPr="007208E2">
        <w:rPr>
          <w:i/>
          <w:sz w:val="20"/>
          <w:lang w:val="ka-GE"/>
        </w:rPr>
        <w:t>.7.1. გამათბობელი სისტემის დახასიათება</w:t>
      </w:r>
    </w:p>
    <w:p w14:paraId="16A56723" w14:textId="77777777" w:rsidR="00935DBD" w:rsidRPr="007208E2" w:rsidRDefault="00935DBD" w:rsidP="00935DBD">
      <w:pPr>
        <w:autoSpaceDE w:val="0"/>
        <w:autoSpaceDN w:val="0"/>
        <w:adjustRightInd w:val="0"/>
        <w:jc w:val="center"/>
        <w:rPr>
          <w:lang w:val="ka-GE"/>
        </w:rPr>
      </w:pPr>
      <w:r w:rsidRPr="007208E2">
        <w:rPr>
          <w:noProof/>
          <w:lang w:val="fr-FR" w:eastAsia="fr-FR"/>
        </w:rPr>
        <w:drawing>
          <wp:inline distT="0" distB="0" distL="0" distR="0" wp14:anchorId="6E39B23B" wp14:editId="36776DEE">
            <wp:extent cx="2798618" cy="809979"/>
            <wp:effectExtent l="0" t="0" r="190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800287" cy="810462"/>
                    </a:xfrm>
                    <a:prstGeom prst="rect">
                      <a:avLst/>
                    </a:prstGeom>
                  </pic:spPr>
                </pic:pic>
              </a:graphicData>
            </a:graphic>
          </wp:inline>
        </w:drawing>
      </w:r>
    </w:p>
    <w:p w14:paraId="6272728B" w14:textId="77777777" w:rsidR="00935DBD" w:rsidRPr="007208E2" w:rsidRDefault="00935DBD" w:rsidP="00935DBD">
      <w:pPr>
        <w:autoSpaceDE w:val="0"/>
        <w:autoSpaceDN w:val="0"/>
        <w:adjustRightInd w:val="0"/>
        <w:jc w:val="both"/>
        <w:rPr>
          <w:lang w:val="ka-GE"/>
        </w:rPr>
      </w:pPr>
      <w:r w:rsidRPr="007208E2">
        <w:rPr>
          <w:noProof/>
          <w:lang w:val="fr-FR" w:eastAsia="fr-FR"/>
        </w:rPr>
        <w:lastRenderedPageBreak/>
        <w:drawing>
          <wp:inline distT="0" distB="0" distL="0" distR="0" wp14:anchorId="1EC11DE7" wp14:editId="71A4E39B">
            <wp:extent cx="5972810" cy="150939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972810" cy="1509395"/>
                    </a:xfrm>
                    <a:prstGeom prst="rect">
                      <a:avLst/>
                    </a:prstGeom>
                  </pic:spPr>
                </pic:pic>
              </a:graphicData>
            </a:graphic>
          </wp:inline>
        </w:drawing>
      </w:r>
    </w:p>
    <w:p w14:paraId="5BA12D9D" w14:textId="77777777" w:rsidR="00935DBD" w:rsidRPr="007208E2" w:rsidRDefault="00935DBD" w:rsidP="00935DBD">
      <w:pPr>
        <w:autoSpaceDE w:val="0"/>
        <w:autoSpaceDN w:val="0"/>
        <w:adjustRightInd w:val="0"/>
        <w:jc w:val="both"/>
        <w:rPr>
          <w:lang w:val="ka-GE"/>
        </w:rPr>
      </w:pPr>
      <w:r w:rsidRPr="007208E2">
        <w:rPr>
          <w:lang w:val="ka-GE"/>
        </w:rPr>
        <w:t>გამათბობელი სისტემების ოპერირებისთვის ფერმის შემთხვევაში, საჭირო ნახშირის რაოდენობა არის 915 ტონა წელიწადში. ნედლეულით მომარაგდება საქართველოში არსებული ქვანახშირის საბადოებიდან (ტყიბულიდან). ქვანახშირი განთავსდება დახურულ სათავსოში.</w:t>
      </w:r>
    </w:p>
    <w:p w14:paraId="515FC82F" w14:textId="77777777" w:rsidR="00935DBD" w:rsidRPr="007208E2" w:rsidRDefault="00935DBD" w:rsidP="00935DBD">
      <w:pPr>
        <w:autoSpaceDE w:val="0"/>
        <w:autoSpaceDN w:val="0"/>
        <w:adjustRightInd w:val="0"/>
        <w:jc w:val="both"/>
        <w:rPr>
          <w:lang w:val="ka-GE"/>
        </w:rPr>
      </w:pPr>
      <w:r w:rsidRPr="007208E2">
        <w:rPr>
          <w:lang w:val="ka-GE"/>
        </w:rPr>
        <w:t>გამათბობელი სისტემის ციფრული თერმოსტატით შესაძლებელია გაკონტროლდეს სათავსის (საფრინველეს) სითბო, საქვაბის სითბო და გარე კონტური, როდესაც ტემპერატურა მიაღწევს სასურველ დონეს, ის წყვეტს საწვავის მიწოდებას და აჩერებს შემრევ სისტემას. საჭიროების შემთხვევაში მთლიანი სისტემის გაკონტროლება შესაძლებელია ხელით. ასევე მართვის პულტზე არსებული ციფრული შუქსასიგნალო მოწყობილობით შესაძლებელია საწვავის და შემრევის პარამეტრების ზუსტი კონტროლი. დანადგარი გამოირჩევა დაბალი ხმაურის გავრცელებით, რაც ამცირებს, როგორც ადამიანებზე, ასევე ფრინველზე (ქათამი) ხმაურით გამოწვეულ ზემოქმედებას. იმის გამო, რომ ჰაერის მიმწოდებელი და გამწოვი განთავსებულია საფრინველეს გარეთ, არ ხდება საფრინველეში არსებულ ჰაერში წვის პროდუქტების მოხვედრა, რაც საფრინველეში სუფთა ჰაერის არსებობას უზრუნველყოფს.</w:t>
      </w:r>
    </w:p>
    <w:p w14:paraId="628F9F58" w14:textId="0273CBF6" w:rsidR="00935DBD" w:rsidRPr="007208E2" w:rsidRDefault="00935DBD" w:rsidP="00935DBD">
      <w:pPr>
        <w:autoSpaceDE w:val="0"/>
        <w:autoSpaceDN w:val="0"/>
        <w:adjustRightInd w:val="0"/>
        <w:jc w:val="both"/>
        <w:rPr>
          <w:lang w:val="ka-GE"/>
        </w:rPr>
      </w:pPr>
      <w:r w:rsidRPr="007208E2">
        <w:rPr>
          <w:lang w:val="ka-GE"/>
        </w:rPr>
        <w:t xml:space="preserve">გამათბობლები ასევე აღჭურვილი იქნება სველი გაწმენდის სისტემით, კერძოდ: საკვამლე მილში წყლის მიწოდება მოხდება ინდივიდუალურად, მილსადენის საშუალებით, მუდმივად, როდესაც გამათბობელი სისტემები მუშაობს, წყლის რაოდენობის და საჭიროების მართვა ხდება ელექტრო სამართავი პულტის საშუალებით. ფილტრისთვის მიწოდებული წყალი მილის საშუალებით ჩადის გამათბობელი სისტემის ქვეშ მოთავსებულ ქვიშა-ხრეშოვან ფენილში, საიდანაც წყალი თვითდინებით გაიჟონება გრუნტში. </w:t>
      </w:r>
      <w:r w:rsidR="00515A44">
        <w:rPr>
          <w:lang w:val="ka-GE"/>
        </w:rPr>
        <w:t xml:space="preserve">როგოც ცნობილია ქვანახშირი წყალში არ იხსნება. ფილტრისთვის მიწოდებულ წყალში წარმოდგენილი იქნება მხოლოდ მყარი შეწონილი ნაწილაკები, მიახლოებითი კონცენტრაციით 300 მგ/ლ. ამის შემდგომ წყალი იფილტრება ქვიშა-ხრეშოვან ფენილში. </w:t>
      </w:r>
      <w:r w:rsidRPr="007208E2">
        <w:rPr>
          <w:lang w:val="ka-GE"/>
        </w:rPr>
        <w:t>ქვიშა-ხრეშოვანი ფენის ზედა ნაწილში დაგროვილი შლამი ხრეშის ფენასთან ერთად ამოღებული და გატანილი იქნება შემდგომი მართვისათვის. სისტემის ოპერირებით თვეში მოსალოდნელია დაახლოებით 3-5 კგ შლამის წარმოქმნა.</w:t>
      </w:r>
    </w:p>
    <w:p w14:paraId="3AE0DEDE" w14:textId="73F202E7" w:rsidR="00935DBD" w:rsidRPr="007208E2" w:rsidRDefault="00935DBD" w:rsidP="00935DBD">
      <w:pPr>
        <w:autoSpaceDE w:val="0"/>
        <w:autoSpaceDN w:val="0"/>
        <w:adjustRightInd w:val="0"/>
        <w:jc w:val="both"/>
        <w:rPr>
          <w:lang w:val="ka-GE"/>
        </w:rPr>
      </w:pPr>
      <w:r w:rsidRPr="007208E2">
        <w:rPr>
          <w:lang w:val="ka-GE"/>
        </w:rPr>
        <w:t xml:space="preserve">თუ გავითვალისწინებთ, რომ ფერმის ექსპლუატაციის პროცესში გამათბობლების გამოყენების მაქსიმალური დრო შეიძლება იყოს 10 თვე, </w:t>
      </w:r>
      <w:r w:rsidR="008E5AD4">
        <w:rPr>
          <w:lang w:val="ka-GE"/>
        </w:rPr>
        <w:t>9</w:t>
      </w:r>
      <w:r w:rsidRPr="007208E2">
        <w:rPr>
          <w:lang w:val="ka-GE"/>
        </w:rPr>
        <w:t xml:space="preserve"> გამათბობლის ფუნქციონირებისას წარმოქმნილი შლამის რაოდენობა იქნება </w:t>
      </w:r>
      <w:r w:rsidR="008E5AD4">
        <w:rPr>
          <w:lang w:val="ka-GE"/>
        </w:rPr>
        <w:t>9</w:t>
      </w:r>
      <w:r w:rsidRPr="007208E2">
        <w:rPr>
          <w:lang w:val="ka-GE"/>
        </w:rPr>
        <w:t>x5x10=4</w:t>
      </w:r>
      <w:r w:rsidR="008E5AD4">
        <w:rPr>
          <w:lang w:val="ka-GE"/>
        </w:rPr>
        <w:t>50</w:t>
      </w:r>
      <w:r w:rsidRPr="007208E2">
        <w:rPr>
          <w:lang w:val="ka-GE"/>
        </w:rPr>
        <w:t xml:space="preserve"> კგ</w:t>
      </w:r>
      <w:r w:rsidR="00F7566F">
        <w:rPr>
          <w:lang w:val="ka-GE"/>
        </w:rPr>
        <w:t>/წელ</w:t>
      </w:r>
      <w:r w:rsidRPr="007208E2">
        <w:rPr>
          <w:lang w:val="ka-GE"/>
        </w:rPr>
        <w:t>. შლამი შემდგომი მართვისათვის გადაეცემა ამ საქმიანობაზე შესაბამისი უფლების მქონე კონტრაქტორს.</w:t>
      </w:r>
    </w:p>
    <w:p w14:paraId="5FD2B3B4" w14:textId="77777777" w:rsidR="00935DBD" w:rsidRPr="007208E2" w:rsidRDefault="00935DBD" w:rsidP="00935DBD">
      <w:pPr>
        <w:autoSpaceDE w:val="0"/>
        <w:autoSpaceDN w:val="0"/>
        <w:adjustRightInd w:val="0"/>
        <w:jc w:val="center"/>
        <w:rPr>
          <w:lang w:val="ka-GE"/>
        </w:rPr>
      </w:pPr>
      <w:r w:rsidRPr="007208E2">
        <w:rPr>
          <w:noProof/>
          <w:lang w:val="fr-FR" w:eastAsia="fr-FR"/>
        </w:rPr>
        <w:lastRenderedPageBreak/>
        <w:drawing>
          <wp:inline distT="0" distB="0" distL="0" distR="0" wp14:anchorId="5DBCB674" wp14:editId="2BB077CD">
            <wp:extent cx="3928024" cy="2254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30745" cy="2255812"/>
                    </a:xfrm>
                    <a:prstGeom prst="rect">
                      <a:avLst/>
                    </a:prstGeom>
                  </pic:spPr>
                </pic:pic>
              </a:graphicData>
            </a:graphic>
          </wp:inline>
        </w:drawing>
      </w:r>
    </w:p>
    <w:p w14:paraId="3144DE0D" w14:textId="5489D1AC" w:rsidR="00935DBD" w:rsidRDefault="003B2A65" w:rsidP="00935DBD">
      <w:pPr>
        <w:autoSpaceDE w:val="0"/>
        <w:autoSpaceDN w:val="0"/>
        <w:adjustRightInd w:val="0"/>
        <w:jc w:val="both"/>
        <w:rPr>
          <w:lang w:val="ka-GE"/>
        </w:rPr>
      </w:pPr>
      <w:r>
        <w:rPr>
          <w:lang w:val="ka-GE"/>
        </w:rPr>
        <w:t xml:space="preserve">სკოპინგის დასკვნის შესაბამისად, სააგენტოს მიერ მოთხოვნილია, რომ გზშ-ს ანგარიშში განხილული იყოს </w:t>
      </w:r>
      <w:r w:rsidR="00E56D55">
        <w:rPr>
          <w:lang w:val="ka-GE"/>
        </w:rPr>
        <w:t xml:space="preserve">გამათბობეკლ სისტემებში </w:t>
      </w:r>
      <w:r w:rsidR="00E56D55" w:rsidRPr="00E56D55">
        <w:rPr>
          <w:lang w:val="ka-GE"/>
        </w:rPr>
        <w:t>საწვავად ფრინველის სკორეს გამოყენების შესაძლებლობ</w:t>
      </w:r>
      <w:r w:rsidR="00E56D55">
        <w:rPr>
          <w:lang w:val="ka-GE"/>
        </w:rPr>
        <w:t xml:space="preserve">ა. ამ საკითხთან დაკაშირებით კონსულტაციები გაიმართა საქმიანობის განმახორციელებელს, საპროექტოსა და გარემოსდაცვითი კონსულტანტს შორის. </w:t>
      </w:r>
      <w:r w:rsidR="00D237B4">
        <w:rPr>
          <w:lang w:val="ka-GE"/>
        </w:rPr>
        <w:t xml:space="preserve">კონსულტაციების შედეგად გამოიკვეთა, რომ შერჩეული გამათბობელი სისტემის ასეთი სქემით ექსპლუატაციის შემთხვევაში მოსალოდნელია გარკვეული გართულებები. საკმაოდ მაღალია ტექნოლოგიური პროცესის უწყვეტობის დარღვევის, მათ შორის საფრინველეების გათბობის შეფერხების ალბათობა, რაც ზრდის ფრინველების დაცემის რისკებს. ამასთანავე სკორეს ადგილზე გამოყენება კიდევ უფრო გაზრდის უსიამოვნო სუნის გავრცელების ალბათობას. </w:t>
      </w:r>
    </w:p>
    <w:p w14:paraId="0DBB5C84" w14:textId="77777777" w:rsidR="003B2A65" w:rsidRPr="007208E2" w:rsidRDefault="003B2A65" w:rsidP="00935DBD">
      <w:pPr>
        <w:autoSpaceDE w:val="0"/>
        <w:autoSpaceDN w:val="0"/>
        <w:adjustRightInd w:val="0"/>
        <w:jc w:val="both"/>
        <w:rPr>
          <w:lang w:val="ka-GE"/>
        </w:rPr>
      </w:pPr>
    </w:p>
    <w:p w14:paraId="3A077483" w14:textId="77777777" w:rsidR="00935DBD" w:rsidRPr="007208E2" w:rsidRDefault="00935DBD" w:rsidP="00A53B94">
      <w:pPr>
        <w:pStyle w:val="Heading2"/>
        <w:rPr>
          <w:lang w:val="ka-GE"/>
        </w:rPr>
      </w:pPr>
      <w:bookmarkStart w:id="27" w:name="_Toc106014523"/>
      <w:bookmarkStart w:id="28" w:name="_Toc118113088"/>
      <w:r w:rsidRPr="007208E2">
        <w:rPr>
          <w:lang w:val="ka-GE"/>
        </w:rPr>
        <w:t>სატრანსპორტო ოპერაციები</w:t>
      </w:r>
      <w:bookmarkEnd w:id="27"/>
      <w:bookmarkEnd w:id="28"/>
    </w:p>
    <w:p w14:paraId="695A65C0" w14:textId="77777777" w:rsidR="00561771" w:rsidRDefault="00935DBD" w:rsidP="00935DBD">
      <w:pPr>
        <w:autoSpaceDE w:val="0"/>
        <w:autoSpaceDN w:val="0"/>
        <w:adjustRightInd w:val="0"/>
        <w:jc w:val="both"/>
        <w:rPr>
          <w:rFonts w:eastAsia="Calibri" w:cs="Arial"/>
          <w:lang w:val="ka-GE"/>
        </w:rPr>
      </w:pPr>
      <w:r w:rsidRPr="007208E2">
        <w:rPr>
          <w:rFonts w:eastAsia="Calibri" w:cs="Arial"/>
          <w:lang w:val="ka-GE"/>
        </w:rPr>
        <w:t xml:space="preserve">როგორც აღინიშნა, ტერიტორიამდე მიდის გრუნტის საავტომობილო გზა. </w:t>
      </w:r>
    </w:p>
    <w:p w14:paraId="4B0D8C9F" w14:textId="021032BB" w:rsidR="00935DBD" w:rsidRPr="007208E2" w:rsidRDefault="008C14A9" w:rsidP="00935DBD">
      <w:pPr>
        <w:autoSpaceDE w:val="0"/>
        <w:autoSpaceDN w:val="0"/>
        <w:adjustRightInd w:val="0"/>
        <w:jc w:val="both"/>
        <w:rPr>
          <w:rFonts w:eastAsia="Calibri" w:cs="Arial"/>
          <w:lang w:val="ka-GE"/>
        </w:rPr>
      </w:pPr>
      <w:r>
        <w:rPr>
          <w:rFonts w:eastAsia="Calibri" w:cs="Arial"/>
          <w:lang w:val="ka-GE"/>
        </w:rPr>
        <w:t>როგორც აღინიშნა</w:t>
      </w:r>
      <w:r w:rsidR="00935DBD" w:rsidRPr="007208E2">
        <w:rPr>
          <w:rFonts w:eastAsia="Calibri" w:cs="Arial"/>
          <w:lang w:val="ka-GE"/>
        </w:rPr>
        <w:t xml:space="preserve"> სამშენებლო სამუშაოები პრაქტიკულად დასრულებულია</w:t>
      </w:r>
      <w:r>
        <w:rPr>
          <w:rFonts w:eastAsia="Calibri" w:cs="Arial"/>
          <w:lang w:val="ka-GE"/>
        </w:rPr>
        <w:t xml:space="preserve">. შესაბამისად მშენებლობის ეტაპთან დაკავშირებული ინტენსიური </w:t>
      </w:r>
      <w:r w:rsidR="00935DBD" w:rsidRPr="007208E2">
        <w:rPr>
          <w:rFonts w:eastAsia="Calibri" w:cs="Arial"/>
          <w:lang w:val="ka-GE"/>
        </w:rPr>
        <w:t xml:space="preserve">სატრანსპორტო ოპერაციები </w:t>
      </w:r>
      <w:r>
        <w:rPr>
          <w:rFonts w:eastAsia="Calibri" w:cs="Arial"/>
          <w:lang w:val="ka-GE"/>
        </w:rPr>
        <w:t>(</w:t>
      </w:r>
      <w:r w:rsidR="00935DBD" w:rsidRPr="007208E2">
        <w:rPr>
          <w:rFonts w:eastAsia="Calibri" w:cs="Arial"/>
          <w:lang w:val="ka-GE"/>
        </w:rPr>
        <w:t>ნაგებობების,  სამშენებლო მასალის</w:t>
      </w:r>
      <w:r>
        <w:rPr>
          <w:rFonts w:eastAsia="Calibri" w:cs="Arial"/>
          <w:lang w:val="ka-GE"/>
        </w:rPr>
        <w:t xml:space="preserve">, </w:t>
      </w:r>
      <w:r w:rsidR="00935DBD" w:rsidRPr="007208E2">
        <w:rPr>
          <w:rFonts w:eastAsia="Calibri" w:cs="Arial"/>
          <w:lang w:val="ka-GE"/>
        </w:rPr>
        <w:t>საჭირო დანადგარ-მექანიზმების შემოტანა</w:t>
      </w:r>
      <w:r>
        <w:rPr>
          <w:rFonts w:eastAsia="Calibri" w:cs="Arial"/>
          <w:lang w:val="ka-GE"/>
        </w:rPr>
        <w:t xml:space="preserve"> და სხვა) აღარ განხორციელდება</w:t>
      </w:r>
      <w:r w:rsidR="00935DBD" w:rsidRPr="007208E2">
        <w:rPr>
          <w:rFonts w:eastAsia="Calibri" w:cs="Arial"/>
          <w:lang w:val="ka-GE"/>
        </w:rPr>
        <w:t xml:space="preserve">. </w:t>
      </w:r>
    </w:p>
    <w:p w14:paraId="61D89118" w14:textId="14CF138F" w:rsidR="00935DBD" w:rsidRPr="007208E2" w:rsidRDefault="00935DBD" w:rsidP="00935DBD">
      <w:pPr>
        <w:autoSpaceDE w:val="0"/>
        <w:autoSpaceDN w:val="0"/>
        <w:adjustRightInd w:val="0"/>
        <w:jc w:val="both"/>
        <w:rPr>
          <w:rFonts w:eastAsia="Calibri" w:cs="Arial"/>
          <w:lang w:val="ka-GE"/>
        </w:rPr>
      </w:pPr>
      <w:r w:rsidRPr="007208E2">
        <w:rPr>
          <w:rFonts w:eastAsia="Calibri" w:cs="Arial"/>
          <w:lang w:val="ka-GE"/>
        </w:rPr>
        <w:t xml:space="preserve">ექსპლუატაციის ფაზაზე სატრანსპორტო ოპერაციები დაკავშირებული იქნება წიწილისა და უკვე გაზრდილი ქათმის შემოყვანა-გაყვანის, საკვების და ნახშირის შემოტანასთან, სკორეს </w:t>
      </w:r>
      <w:r w:rsidR="008C14A9">
        <w:rPr>
          <w:rFonts w:eastAsia="Calibri" w:cs="Arial"/>
          <w:lang w:val="ka-GE"/>
        </w:rPr>
        <w:t xml:space="preserve">და ნახერხის </w:t>
      </w:r>
      <w:r w:rsidRPr="007208E2">
        <w:rPr>
          <w:rFonts w:eastAsia="Calibri" w:cs="Arial"/>
          <w:lang w:val="ka-GE"/>
        </w:rPr>
        <w:t>გატანასთან. დღის განმავლობაში</w:t>
      </w:r>
      <w:r w:rsidR="0049796D">
        <w:rPr>
          <w:rFonts w:eastAsia="Calibri" w:cs="Arial"/>
          <w:lang w:val="ka-GE"/>
        </w:rPr>
        <w:t xml:space="preserve"> სულ</w:t>
      </w:r>
      <w:r w:rsidRPr="007208E2">
        <w:rPr>
          <w:rFonts w:eastAsia="Calibri" w:cs="Arial"/>
          <w:lang w:val="ka-GE"/>
        </w:rPr>
        <w:t xml:space="preserve"> მოსალოდნელია დაახლოებით </w:t>
      </w:r>
      <w:r w:rsidR="0049796D">
        <w:rPr>
          <w:rFonts w:eastAsia="Calibri" w:cs="Arial"/>
          <w:lang w:val="ka-GE"/>
        </w:rPr>
        <w:t>6-7</w:t>
      </w:r>
      <w:r w:rsidRPr="007208E2">
        <w:rPr>
          <w:rFonts w:eastAsia="Calibri" w:cs="Arial"/>
          <w:lang w:val="ka-GE"/>
        </w:rPr>
        <w:t xml:space="preserve"> სატრანსპორტო ოპერაცია.</w:t>
      </w:r>
    </w:p>
    <w:p w14:paraId="084ED37E" w14:textId="4FF11C70" w:rsidR="008C14A9" w:rsidRDefault="00935DBD" w:rsidP="00427FD6">
      <w:pPr>
        <w:autoSpaceDE w:val="0"/>
        <w:autoSpaceDN w:val="0"/>
        <w:adjustRightInd w:val="0"/>
        <w:jc w:val="both"/>
        <w:rPr>
          <w:rFonts w:eastAsia="Calibri" w:cs="Arial"/>
          <w:lang w:val="ka-GE"/>
        </w:rPr>
      </w:pPr>
      <w:r w:rsidRPr="007208E2">
        <w:rPr>
          <w:rFonts w:eastAsia="Calibri" w:cs="Arial"/>
          <w:lang w:val="ka-GE"/>
        </w:rPr>
        <w:t xml:space="preserve">საქმიანობის განხორციელების არეალში სატრანსპორტო ქსელი საკმაოდ განვითარებულია და გადაადგილება უმეტეს შემთხვევაში შესაძლებელი იქნება ორი ან მეტი მარშრუტის გამოყენებით. სატრანსპორტო ოპერაციებისთვის ძირითადად გამოყენებული იქნება შიდასახელმწიფოებრივი მნიშვნელობის კასპი – კავთისხევის საავტომობილო გზა. </w:t>
      </w:r>
    </w:p>
    <w:p w14:paraId="666C3FE7" w14:textId="6A612F91" w:rsidR="008C14A9" w:rsidRDefault="00935DBD" w:rsidP="00427FD6">
      <w:pPr>
        <w:autoSpaceDE w:val="0"/>
        <w:autoSpaceDN w:val="0"/>
        <w:adjustRightInd w:val="0"/>
        <w:jc w:val="both"/>
        <w:rPr>
          <w:rFonts w:eastAsia="Calibri" w:cs="Arial"/>
          <w:lang w:val="ka-GE"/>
        </w:rPr>
      </w:pPr>
      <w:r w:rsidRPr="007208E2">
        <w:rPr>
          <w:rFonts w:eastAsia="Calibri" w:cs="Arial"/>
          <w:lang w:val="ka-GE"/>
        </w:rPr>
        <w:t xml:space="preserve">სასაკლაოს მიმართულებით </w:t>
      </w:r>
      <w:r w:rsidR="0049796D">
        <w:rPr>
          <w:rFonts w:eastAsia="Calibri" w:cs="Arial"/>
          <w:lang w:val="ka-GE"/>
        </w:rPr>
        <w:t xml:space="preserve">სატრანსპორტო </w:t>
      </w:r>
      <w:r w:rsidRPr="007208E2">
        <w:rPr>
          <w:rFonts w:eastAsia="Calibri" w:cs="Arial"/>
          <w:lang w:val="ka-GE"/>
        </w:rPr>
        <w:t>გადაადგილება</w:t>
      </w:r>
      <w:r w:rsidR="008C14A9">
        <w:rPr>
          <w:rFonts w:eastAsia="Calibri" w:cs="Arial"/>
          <w:lang w:val="ka-GE"/>
        </w:rPr>
        <w:t xml:space="preserve"> მოხდება </w:t>
      </w:r>
      <w:r w:rsidR="008C14A9" w:rsidRPr="007208E2">
        <w:rPr>
          <w:rFonts w:eastAsia="Calibri" w:cs="Arial"/>
          <w:lang w:val="ka-GE"/>
        </w:rPr>
        <w:t>ზაჰესი-მცხეთა-კავთისხევი-გორის საავტომობილო გზის გავლით</w:t>
      </w:r>
      <w:r w:rsidR="008C14A9">
        <w:rPr>
          <w:rFonts w:eastAsia="Calibri" w:cs="Arial"/>
          <w:lang w:val="ka-GE"/>
        </w:rPr>
        <w:t>, თუმცა არსებობს ალტერნატიული გზა</w:t>
      </w:r>
      <w:r w:rsidR="008C14A9" w:rsidRPr="007208E2">
        <w:rPr>
          <w:rFonts w:eastAsia="Calibri" w:cs="Arial"/>
          <w:lang w:val="ka-GE"/>
        </w:rPr>
        <w:t xml:space="preserve"> </w:t>
      </w:r>
      <w:r w:rsidRPr="007208E2">
        <w:rPr>
          <w:rFonts w:eastAsia="Calibri" w:cs="Arial"/>
          <w:lang w:val="ka-GE"/>
        </w:rPr>
        <w:t>ქ.</w:t>
      </w:r>
      <w:r w:rsidR="00A669BA" w:rsidRPr="007208E2">
        <w:rPr>
          <w:rFonts w:eastAsia="Calibri" w:cs="Arial"/>
          <w:lang w:val="ka-GE"/>
        </w:rPr>
        <w:t xml:space="preserve"> </w:t>
      </w:r>
      <w:r w:rsidRPr="007208E2">
        <w:rPr>
          <w:rFonts w:eastAsia="Calibri" w:cs="Arial"/>
          <w:lang w:val="ka-GE"/>
        </w:rPr>
        <w:t>კასპის</w:t>
      </w:r>
      <w:r w:rsidR="008C14A9">
        <w:rPr>
          <w:rFonts w:eastAsia="Calibri" w:cs="Arial"/>
          <w:lang w:val="ka-GE"/>
        </w:rPr>
        <w:t xml:space="preserve"> გავლით.</w:t>
      </w:r>
      <w:r w:rsidR="004653DF">
        <w:rPr>
          <w:rFonts w:eastAsia="Calibri" w:cs="Arial"/>
          <w:lang w:val="ka-GE"/>
        </w:rPr>
        <w:t xml:space="preserve"> მარშრუტის მიახლოებითი სიგრძე - 18 კმ. ტრანსპორტირება </w:t>
      </w:r>
      <w:r w:rsidR="0049796D">
        <w:rPr>
          <w:rFonts w:eastAsia="Calibri" w:cs="Arial"/>
          <w:lang w:val="ka-GE"/>
        </w:rPr>
        <w:t xml:space="preserve">- </w:t>
      </w:r>
      <w:r w:rsidR="004653DF">
        <w:rPr>
          <w:rFonts w:eastAsia="Calibri" w:cs="Arial"/>
          <w:lang w:val="ka-GE"/>
        </w:rPr>
        <w:t>4-5 რეისი/დღღ-ში.</w:t>
      </w:r>
    </w:p>
    <w:p w14:paraId="73AF9B38" w14:textId="30C8C217" w:rsidR="004653DF" w:rsidRDefault="004653DF" w:rsidP="00427FD6">
      <w:pPr>
        <w:autoSpaceDE w:val="0"/>
        <w:autoSpaceDN w:val="0"/>
        <w:adjustRightInd w:val="0"/>
        <w:jc w:val="both"/>
        <w:rPr>
          <w:rFonts w:eastAsia="Calibri" w:cs="Arial"/>
          <w:lang w:val="ka-GE"/>
        </w:rPr>
      </w:pPr>
      <w:r>
        <w:rPr>
          <w:rFonts w:eastAsia="Calibri" w:cs="Arial"/>
          <w:lang w:val="ka-GE"/>
        </w:rPr>
        <w:t xml:space="preserve">ასევე სატრანსპორტო ოპერაციები განხორციელდება სკორესა და ნახერხის ტრანსპორტირების პროცესში. როგორც აღინიშნა, სკორეს რეალიზაცია მოხდება ხაშურის მუნიციპალიტეტის სოფ. აგარას თემში სასოფლო-სამეურნეო დანიშნულებით გამოყენების მიზნით. ტრანსპორტირების ძირითადი მარშრუტი გადის </w:t>
      </w:r>
      <w:r w:rsidRPr="007208E2">
        <w:rPr>
          <w:rFonts w:eastAsia="Calibri" w:cs="Arial"/>
          <w:lang w:val="ka-GE"/>
        </w:rPr>
        <w:t>ზაჰესი-მცხეთა-კავთისხევი-გორის საავტომობილო გზ</w:t>
      </w:r>
      <w:r>
        <w:rPr>
          <w:rFonts w:eastAsia="Calibri" w:cs="Arial"/>
          <w:lang w:val="ka-GE"/>
        </w:rPr>
        <w:t xml:space="preserve">ასა და შემდგომ საერთაშორისო მნიშვნელობის </w:t>
      </w:r>
      <w:r>
        <w:rPr>
          <w:rFonts w:eastAsia="Calibri" w:cs="Arial"/>
        </w:rPr>
        <w:t xml:space="preserve">E-60 </w:t>
      </w:r>
      <w:r>
        <w:rPr>
          <w:rFonts w:eastAsia="Calibri" w:cs="Arial"/>
          <w:lang w:val="ka-GE"/>
        </w:rPr>
        <w:t xml:space="preserve">მაგისტრალზე. თუმცა ამ შემთხვევაშიც არსებობს ტრანსპორტირების ალტერნატიული მარშრუტი ქ. კასპის აგვლით. სკორეს და ნახერხის </w:t>
      </w:r>
      <w:r>
        <w:rPr>
          <w:rFonts w:eastAsia="Calibri" w:cs="Arial"/>
          <w:lang w:val="ka-GE"/>
        </w:rPr>
        <w:lastRenderedPageBreak/>
        <w:t xml:space="preserve">ტრანსპორტირება განხორციელდება თვეში 1-2 ჯერ, საფრინველეების დასუფთავების პროცესში. </w:t>
      </w:r>
      <w:r>
        <w:rPr>
          <w:rFonts w:eastAsia="Calibri" w:cs="Arial"/>
        </w:rPr>
        <w:t xml:space="preserve"> </w:t>
      </w:r>
      <w:r>
        <w:rPr>
          <w:rFonts w:eastAsia="Calibri" w:cs="Arial"/>
          <w:lang w:val="ka-GE"/>
        </w:rPr>
        <w:t xml:space="preserve">მარშრუტის მიახლოებითი სიგრძე არის 60 კმ. </w:t>
      </w:r>
    </w:p>
    <w:p w14:paraId="40FC5EB6" w14:textId="03101AE6" w:rsidR="0068619E" w:rsidRDefault="0068619E" w:rsidP="00427FD6">
      <w:pPr>
        <w:autoSpaceDE w:val="0"/>
        <w:autoSpaceDN w:val="0"/>
        <w:adjustRightInd w:val="0"/>
        <w:jc w:val="both"/>
        <w:rPr>
          <w:rFonts w:eastAsia="Calibri" w:cs="Arial"/>
          <w:lang w:val="ka-GE"/>
        </w:rPr>
      </w:pPr>
      <w:r>
        <w:rPr>
          <w:rFonts w:eastAsia="Calibri" w:cs="Arial"/>
          <w:lang w:val="ka-GE"/>
        </w:rPr>
        <w:t>დაახლოები</w:t>
      </w:r>
      <w:r w:rsidR="0049796D">
        <w:rPr>
          <w:rFonts w:eastAsia="Calibri" w:cs="Arial"/>
          <w:lang w:val="ka-GE"/>
        </w:rPr>
        <w:t>თ</w:t>
      </w:r>
      <w:r>
        <w:rPr>
          <w:rFonts w:eastAsia="Calibri" w:cs="Arial"/>
          <w:lang w:val="ka-GE"/>
        </w:rPr>
        <w:t xml:space="preserve"> ანალოგიური სატრანსპორტო მარშრუტით განხორციელდება ტექნოლოგიური პროცესისთვის საჭირო სხვა მასალების (</w:t>
      </w:r>
      <w:r w:rsidRPr="007208E2">
        <w:rPr>
          <w:rFonts w:eastAsia="Calibri" w:cs="Arial"/>
          <w:lang w:val="ka-GE"/>
        </w:rPr>
        <w:t>საკვები</w:t>
      </w:r>
      <w:r>
        <w:rPr>
          <w:rFonts w:eastAsia="Calibri" w:cs="Arial"/>
          <w:lang w:val="ka-GE"/>
        </w:rPr>
        <w:t>,</w:t>
      </w:r>
      <w:r w:rsidRPr="007208E2">
        <w:rPr>
          <w:rFonts w:eastAsia="Calibri" w:cs="Arial"/>
          <w:lang w:val="ka-GE"/>
        </w:rPr>
        <w:t xml:space="preserve"> ნახშირის შემოტანა</w:t>
      </w:r>
      <w:r>
        <w:rPr>
          <w:rFonts w:eastAsia="Calibri" w:cs="Arial"/>
          <w:lang w:val="ka-GE"/>
        </w:rPr>
        <w:t xml:space="preserve">) ტრანსპორტირება. </w:t>
      </w:r>
    </w:p>
    <w:p w14:paraId="5BF255A4" w14:textId="1BE489ED" w:rsidR="004653DF" w:rsidRDefault="004653DF" w:rsidP="00427FD6">
      <w:pPr>
        <w:autoSpaceDE w:val="0"/>
        <w:autoSpaceDN w:val="0"/>
        <w:adjustRightInd w:val="0"/>
        <w:jc w:val="both"/>
        <w:rPr>
          <w:rFonts w:eastAsia="Calibri" w:cs="Arial"/>
          <w:lang w:val="ka-GE"/>
        </w:rPr>
      </w:pPr>
      <w:r>
        <w:rPr>
          <w:rFonts w:eastAsia="Calibri" w:cs="Arial"/>
          <w:lang w:val="ka-GE"/>
        </w:rPr>
        <w:t xml:space="preserve">ტრანსპორტირების დროს </w:t>
      </w:r>
      <w:r w:rsidRPr="004653DF">
        <w:rPr>
          <w:rFonts w:eastAsia="Calibri" w:cs="Arial"/>
          <w:lang w:val="ka-GE"/>
        </w:rPr>
        <w:t>გათვალისწინებულ</w:t>
      </w:r>
      <w:r>
        <w:rPr>
          <w:rFonts w:eastAsia="Calibri" w:cs="Arial"/>
          <w:lang w:val="ka-GE"/>
        </w:rPr>
        <w:t>ი</w:t>
      </w:r>
      <w:r w:rsidRPr="004653DF">
        <w:rPr>
          <w:rFonts w:eastAsia="Calibri" w:cs="Arial"/>
          <w:lang w:val="ka-GE"/>
        </w:rPr>
        <w:t xml:space="preserve"> იქნე</w:t>
      </w:r>
      <w:r>
        <w:rPr>
          <w:rFonts w:eastAsia="Calibri" w:cs="Arial"/>
          <w:lang w:val="ka-GE"/>
        </w:rPr>
        <w:t>ბა</w:t>
      </w:r>
      <w:r w:rsidRPr="004653DF">
        <w:rPr>
          <w:rFonts w:eastAsia="Calibri" w:cs="Arial"/>
          <w:lang w:val="ka-GE"/>
        </w:rPr>
        <w:t xml:space="preserve"> დასახლებულ პუნქტში გადაადგილების შესაბამისი პირობები</w:t>
      </w:r>
      <w:r>
        <w:rPr>
          <w:rFonts w:eastAsia="Calibri" w:cs="Arial"/>
          <w:lang w:val="ka-GE"/>
        </w:rPr>
        <w:t>. სკორეს და ნახერხის</w:t>
      </w:r>
      <w:r w:rsidR="0068619E">
        <w:rPr>
          <w:rFonts w:eastAsia="Calibri" w:cs="Arial"/>
          <w:lang w:val="ka-GE"/>
        </w:rPr>
        <w:t xml:space="preserve">, ასევე საკვების </w:t>
      </w:r>
      <w:r>
        <w:rPr>
          <w:rFonts w:eastAsia="Calibri" w:cs="Arial"/>
          <w:lang w:val="ka-GE"/>
        </w:rPr>
        <w:t>ტრანსპორტირება აუ</w:t>
      </w:r>
      <w:r w:rsidR="0049796D">
        <w:rPr>
          <w:rFonts w:eastAsia="Calibri" w:cs="Arial"/>
          <w:lang w:val="ka-GE"/>
        </w:rPr>
        <w:t>ც</w:t>
      </w:r>
      <w:r>
        <w:rPr>
          <w:rFonts w:eastAsia="Calibri" w:cs="Arial"/>
          <w:lang w:val="ka-GE"/>
        </w:rPr>
        <w:t xml:space="preserve">ილებლად განხორციელდება დახურული ძარის მქონე სატვირთო ავტომობილით. </w:t>
      </w:r>
      <w:r w:rsidR="0068619E">
        <w:rPr>
          <w:rFonts w:eastAsia="Calibri" w:cs="Arial"/>
          <w:lang w:val="ka-GE"/>
        </w:rPr>
        <w:t xml:space="preserve">დასახლებულ პუნქტებში გადაადგილებისას გაკონტროლდება მოძრაობის სიჩქარეები. </w:t>
      </w:r>
    </w:p>
    <w:p w14:paraId="0F082115" w14:textId="36772B7B" w:rsidR="004653DF" w:rsidRDefault="0068619E" w:rsidP="00427FD6">
      <w:pPr>
        <w:autoSpaceDE w:val="0"/>
        <w:autoSpaceDN w:val="0"/>
        <w:adjustRightInd w:val="0"/>
        <w:jc w:val="both"/>
        <w:rPr>
          <w:rFonts w:eastAsia="Calibri" w:cs="Arial"/>
          <w:lang w:val="ka-GE"/>
        </w:rPr>
      </w:pPr>
      <w:r>
        <w:rPr>
          <w:rFonts w:eastAsia="Calibri" w:cs="Arial"/>
          <w:lang w:val="ka-GE"/>
        </w:rPr>
        <w:t>ტრანსპორტირების მიახლოებითი მარშრუტები მოცემულია ნახაზზე 4.8.1.</w:t>
      </w:r>
    </w:p>
    <w:p w14:paraId="2247C5AC" w14:textId="14CBD8EA" w:rsidR="0068619E" w:rsidRDefault="0068619E">
      <w:pPr>
        <w:spacing w:before="120"/>
        <w:jc w:val="both"/>
        <w:rPr>
          <w:rFonts w:eastAsia="Calibri" w:cs="Arial"/>
          <w:lang w:val="ka-GE"/>
        </w:rPr>
      </w:pPr>
      <w:r>
        <w:rPr>
          <w:rFonts w:eastAsia="Calibri" w:cs="Arial"/>
          <w:lang w:val="ka-GE"/>
        </w:rPr>
        <w:br w:type="page"/>
      </w:r>
    </w:p>
    <w:p w14:paraId="19812D3B" w14:textId="77777777" w:rsidR="0068619E" w:rsidRDefault="0068619E" w:rsidP="0068619E">
      <w:pPr>
        <w:autoSpaceDE w:val="0"/>
        <w:autoSpaceDN w:val="0"/>
        <w:adjustRightInd w:val="0"/>
        <w:jc w:val="right"/>
        <w:rPr>
          <w:rFonts w:eastAsia="Calibri" w:cs="Arial"/>
          <w:i/>
          <w:sz w:val="20"/>
          <w:lang w:val="ka-GE"/>
        </w:rPr>
        <w:sectPr w:rsidR="0068619E" w:rsidSect="0068619E">
          <w:pgSz w:w="11909" w:h="16834" w:code="9"/>
          <w:pgMar w:top="1134" w:right="1134" w:bottom="1134" w:left="1134" w:header="397" w:footer="397" w:gutter="0"/>
          <w:cols w:space="720"/>
          <w:docGrid w:linePitch="360"/>
        </w:sectPr>
      </w:pPr>
    </w:p>
    <w:p w14:paraId="6B4D4A91" w14:textId="59EDF948" w:rsidR="0068619E" w:rsidRDefault="0068619E" w:rsidP="0068619E">
      <w:pPr>
        <w:autoSpaceDE w:val="0"/>
        <w:autoSpaceDN w:val="0"/>
        <w:adjustRightInd w:val="0"/>
        <w:jc w:val="right"/>
        <w:rPr>
          <w:rFonts w:eastAsia="Calibri" w:cs="Arial"/>
          <w:i/>
          <w:sz w:val="20"/>
          <w:lang w:val="ka-GE"/>
        </w:rPr>
      </w:pPr>
      <w:r w:rsidRPr="0068619E">
        <w:rPr>
          <w:rFonts w:eastAsia="Calibri" w:cs="Arial"/>
          <w:i/>
          <w:sz w:val="20"/>
          <w:lang w:val="ka-GE"/>
        </w:rPr>
        <w:lastRenderedPageBreak/>
        <w:t>ნახაზი 4.8.1. ტრანსპორტირების მიახლოებითი მარშრუტები</w:t>
      </w:r>
    </w:p>
    <w:p w14:paraId="39E38754" w14:textId="7F6F3E1E" w:rsidR="0068619E" w:rsidRPr="0068619E" w:rsidRDefault="0068619E" w:rsidP="0068619E">
      <w:pPr>
        <w:autoSpaceDE w:val="0"/>
        <w:autoSpaceDN w:val="0"/>
        <w:adjustRightInd w:val="0"/>
        <w:jc w:val="center"/>
        <w:rPr>
          <w:rFonts w:eastAsia="Calibri" w:cs="Arial"/>
          <w:i/>
          <w:sz w:val="20"/>
          <w:lang w:val="ka-GE"/>
        </w:rPr>
      </w:pPr>
      <w:r w:rsidRPr="0068619E">
        <w:rPr>
          <w:noProof/>
          <w:lang w:val="fr-FR" w:eastAsia="fr-FR"/>
        </w:rPr>
        <w:drawing>
          <wp:inline distT="0" distB="0" distL="0" distR="0" wp14:anchorId="69AEF524" wp14:editId="19A746FD">
            <wp:extent cx="9125761" cy="4595149"/>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9136716" cy="4600665"/>
                    </a:xfrm>
                    <a:prstGeom prst="rect">
                      <a:avLst/>
                    </a:prstGeom>
                    <a:ln>
                      <a:noFill/>
                    </a:ln>
                    <a:extLst>
                      <a:ext uri="{53640926-AAD7-44D8-BBD7-CCE9431645EC}">
                        <a14:shadowObscured xmlns:a14="http://schemas.microsoft.com/office/drawing/2010/main"/>
                      </a:ext>
                    </a:extLst>
                  </pic:spPr>
                </pic:pic>
              </a:graphicData>
            </a:graphic>
          </wp:inline>
        </w:drawing>
      </w:r>
    </w:p>
    <w:p w14:paraId="6264CE05" w14:textId="77777777" w:rsidR="008C14A9" w:rsidRDefault="008C14A9" w:rsidP="00427FD6">
      <w:pPr>
        <w:autoSpaceDE w:val="0"/>
        <w:autoSpaceDN w:val="0"/>
        <w:adjustRightInd w:val="0"/>
        <w:jc w:val="both"/>
        <w:rPr>
          <w:rFonts w:eastAsia="Calibri" w:cs="Arial"/>
          <w:lang w:val="ka-GE"/>
        </w:rPr>
      </w:pPr>
    </w:p>
    <w:p w14:paraId="1B2A1E92" w14:textId="77777777" w:rsidR="0068619E" w:rsidRDefault="0068619E" w:rsidP="0068619E">
      <w:pPr>
        <w:autoSpaceDE w:val="0"/>
        <w:autoSpaceDN w:val="0"/>
        <w:adjustRightInd w:val="0"/>
        <w:jc w:val="center"/>
        <w:rPr>
          <w:rFonts w:eastAsia="Calibri" w:cs="Arial"/>
          <w:lang w:val="ka-GE"/>
        </w:rPr>
        <w:sectPr w:rsidR="0068619E" w:rsidSect="0068619E">
          <w:pgSz w:w="16834" w:h="11909" w:orient="landscape" w:code="9"/>
          <w:pgMar w:top="1134" w:right="1134" w:bottom="1134" w:left="1134" w:header="397" w:footer="397" w:gutter="0"/>
          <w:cols w:space="720"/>
          <w:docGrid w:linePitch="360"/>
        </w:sectPr>
      </w:pPr>
    </w:p>
    <w:p w14:paraId="56A58FE2" w14:textId="77777777" w:rsidR="00A669BA" w:rsidRPr="007208E2" w:rsidRDefault="00A669BA" w:rsidP="0052039E">
      <w:pPr>
        <w:pStyle w:val="Heading1"/>
        <w:rPr>
          <w:rFonts w:eastAsia="Calibri"/>
          <w:lang w:val="ka-GE"/>
        </w:rPr>
      </w:pPr>
      <w:bookmarkStart w:id="29" w:name="_Toc118113089"/>
      <w:r w:rsidRPr="007208E2">
        <w:rPr>
          <w:rFonts w:eastAsia="Calibri"/>
          <w:lang w:val="ka-GE"/>
        </w:rPr>
        <w:lastRenderedPageBreak/>
        <w:t>ინფორმაცია დაგეგმილი საქმიანობისა და მისი განხორციელების ადგილის შესაძლო ალტერნატივების შესახებ</w:t>
      </w:r>
      <w:bookmarkEnd w:id="29"/>
      <w:r w:rsidRPr="007208E2">
        <w:rPr>
          <w:rFonts w:eastAsia="Calibri"/>
          <w:lang w:val="ka-GE"/>
        </w:rPr>
        <w:t xml:space="preserve"> </w:t>
      </w:r>
    </w:p>
    <w:p w14:paraId="288DBC53" w14:textId="77777777" w:rsidR="00A669BA" w:rsidRPr="007208E2" w:rsidRDefault="00A669BA" w:rsidP="00A669BA">
      <w:pPr>
        <w:jc w:val="both"/>
        <w:rPr>
          <w:rFonts w:eastAsia="Calibri" w:cs="Times New Roman"/>
          <w:lang w:val="ka-GE"/>
        </w:rPr>
      </w:pPr>
      <w:r w:rsidRPr="007208E2">
        <w:rPr>
          <w:rFonts w:eastAsia="Calibri" w:cs="Times New Roman"/>
          <w:lang w:val="ka-GE"/>
        </w:rPr>
        <w:t xml:space="preserve">გარემოსდაცვითი შეფასების კოდექსის შესაბამისად, გზშ-ის ანგარიში სხვა საკითხებთან ერთად უნდა მოიცავდეს დაგეგმილი საქმიანობისა და მისი განხორციელების ადგილის ალტერნატივების შესახებ ინფორმაციას. </w:t>
      </w:r>
    </w:p>
    <w:p w14:paraId="607E9338" w14:textId="77777777" w:rsidR="00A669BA" w:rsidRPr="007208E2" w:rsidRDefault="00A669BA" w:rsidP="00A669BA">
      <w:pPr>
        <w:rPr>
          <w:lang w:val="ka-GE"/>
        </w:rPr>
      </w:pPr>
    </w:p>
    <w:p w14:paraId="72E2A7BA" w14:textId="77777777" w:rsidR="00A669BA" w:rsidRPr="007208E2" w:rsidRDefault="00A669BA" w:rsidP="00A53B94">
      <w:pPr>
        <w:pStyle w:val="Heading2"/>
        <w:rPr>
          <w:lang w:val="ka-GE"/>
        </w:rPr>
      </w:pPr>
      <w:bookmarkStart w:id="30" w:name="_Toc106014525"/>
      <w:bookmarkStart w:id="31" w:name="_Toc118113090"/>
      <w:r w:rsidRPr="007208E2">
        <w:rPr>
          <w:lang w:val="ka-GE"/>
        </w:rPr>
        <w:t>არაქმედების ალტერნატივა</w:t>
      </w:r>
      <w:bookmarkEnd w:id="30"/>
      <w:r w:rsidRPr="007208E2">
        <w:rPr>
          <w:lang w:val="ka-GE"/>
        </w:rPr>
        <w:t>/პროექტის საჭიროების დასაბუთება</w:t>
      </w:r>
      <w:bookmarkEnd w:id="31"/>
    </w:p>
    <w:p w14:paraId="7C498958" w14:textId="77777777" w:rsidR="00A669BA" w:rsidRPr="007208E2" w:rsidRDefault="00A669BA" w:rsidP="00A669BA">
      <w:pPr>
        <w:jc w:val="both"/>
        <w:rPr>
          <w:rFonts w:eastAsia="Calibri" w:cs="Times New Roman"/>
          <w:lang w:val="ka-GE"/>
        </w:rPr>
      </w:pPr>
      <w:r w:rsidRPr="007208E2">
        <w:rPr>
          <w:rFonts w:eastAsia="Calibri" w:cs="Times New Roman"/>
          <w:lang w:val="ka-GE"/>
        </w:rPr>
        <w:t xml:space="preserve">არაქმედების, ანუ ნულოვანი ალტერნატივა გულისხმობს, რომ შპს „ჯი პი პი“-ს მიმდინარე საქმიანობა არსებული სქემით გაგრძელდება, ახალი ფერმა ექსპლუატაციაში არ გაეშვება და უკვე მოწყობილი შენობა-ნაგებობები დაკონსერვდება ან მოხდება მათი დემონტაჟი. </w:t>
      </w:r>
    </w:p>
    <w:p w14:paraId="2C27020F" w14:textId="77777777" w:rsidR="00A669BA" w:rsidRPr="007208E2" w:rsidRDefault="00A669BA" w:rsidP="00A669BA">
      <w:pPr>
        <w:jc w:val="both"/>
        <w:rPr>
          <w:rFonts w:eastAsia="Calibri" w:cs="Times New Roman"/>
          <w:lang w:val="ka-GE"/>
        </w:rPr>
      </w:pPr>
      <w:r w:rsidRPr="007208E2">
        <w:rPr>
          <w:rFonts w:eastAsia="Calibri" w:cs="Times New Roman"/>
          <w:lang w:val="ka-GE"/>
        </w:rPr>
        <w:t xml:space="preserve">ახალი ფერმის მოწყობის მიზანია ტექნოლოგიური პროცესის დახვეწა და შპს „ჯი პი პი“-ს პროდუქციაზე გაზრდილი მოთხოვნილების შეუფერხებლად დაკმაყოფილება. მომავალში არსებობს პროდუქციის მეზობელ ქვეყნებში ექსპორტის გაზრდის შესაძლებლობაც. პროექტის განხორციელებაზე უარის თქმის შემთხვევაში ვერ მოხერხდება წარმოების გაზრდა და არსებობს ადგილობრივი ბაზრის უწყვეტი მომარაგების შეფერხების რისკები. ეს კი გამოიწვევს პროდუქციის იმპორტზე  აქცენტის გადატანას, რაც ერთის მხრივ გაზრდის პროდუქციის ღირებულებას, ხოლო მეორეს მხრივ დაიკარგება რეგიონისთვის და ქვეყნისთვის ეკონომიკური სარგებლის მოტანის შესაძლებლობა, სხვადასხვა გადასახადების ბიუჯეტში შეტანის, ადგილობრივი მოსახლეობის დასაქმების თვალსაზრისით და ა.შ. </w:t>
      </w:r>
    </w:p>
    <w:p w14:paraId="6F86D47C" w14:textId="77777777" w:rsidR="00A669BA" w:rsidRPr="007208E2" w:rsidRDefault="00A669BA" w:rsidP="00A669BA">
      <w:pPr>
        <w:jc w:val="both"/>
        <w:rPr>
          <w:lang w:val="ka-GE"/>
        </w:rPr>
      </w:pPr>
      <w:r w:rsidRPr="007208E2">
        <w:rPr>
          <w:lang w:val="ka-GE"/>
        </w:rPr>
        <w:t xml:space="preserve">სოციალურ-ეკონომიკური ასპექტების გარდა საჭიროა მიმოვიხილოთ პროექტის განუხორციელებლობის შემთხვევაში თუ რა პერსპექტივა გააჩნია საკვლევ არეალში დღეისათვის არსებულ ბუნებრივ გარემოს: ახალი ფერმის მოწყობისთვის შერჩეული ნაკვეთი და მიმდებარე ადგილები არ გამოირჩევა მაღალი ღირებულებით, ტერიტორიაზე წარმოდგენილი არ არის ბუნებრივი გარემოს რაიმე მნიშვნელოვანი კომპონენტები, მისი ანთროპოგენურობის ხარისხი მაღალია (წარსულში ინტენსიური საქმიანობის გამო). რაც მთავარია ნიადაგის ნაყოფიერი ფენა პრაქტიკულად წარმოდგენილი არ არის და მისი მოსავლიანობის რესურსი ძალზედ მწირია.  განსახილველ აქტივობაზე უარის თქმის შემთხვევაში, შერჩეულ ტერიტორიაზე რაიმე სახის ღირებული ლანდშაფტის ბუნებრივად განვითარების პერსპექტივა პრაქტიკულად არ არსებობს. </w:t>
      </w:r>
    </w:p>
    <w:p w14:paraId="22928D7D" w14:textId="77777777" w:rsidR="00A669BA" w:rsidRPr="007208E2" w:rsidRDefault="00A669BA" w:rsidP="00A669BA">
      <w:pPr>
        <w:jc w:val="both"/>
        <w:rPr>
          <w:lang w:val="ka-GE"/>
        </w:rPr>
      </w:pPr>
      <w:r w:rsidRPr="007208E2">
        <w:rPr>
          <w:lang w:val="ka-GE"/>
        </w:rPr>
        <w:t>გასათვალისწინებელია, რომ სამშენებლო სამუშაოების დიდი ნაწილი უკვე შესრულებულია და ფერმა თითქმის მზად არის ექსპლუატაციაში გასაშვებად. უკვე არსებული შენობა-ნაგებობების დემონტაჟი საკმაოდ მნიშვნელოვან, დამატებით ზემოქმედებებთან იქნება დაკავშირებული. მათ შორის უნდა აღინიშნოს დიდი რაოდენობით სამშენებლო ნარჩენების წარმოქმნა, ხმაურის გავრცელება და მავნე ნივთიერებების ემისიები ატმოსფერულ ჰაერში. ტერიტორიის არსებული მდგომარეობით შენარჩუნება ან დაკონსერვება დაკავშირებული იქნება ნეგატიურ ვიზუალურ-ლანდშაფტურ ზემოქმედებასთან, უსაფრთხოების რისკებთან და ა.შ.</w:t>
      </w:r>
    </w:p>
    <w:p w14:paraId="6B4AB260" w14:textId="77777777" w:rsidR="00A669BA" w:rsidRPr="007208E2" w:rsidRDefault="00A669BA" w:rsidP="00A669BA">
      <w:pPr>
        <w:jc w:val="both"/>
        <w:rPr>
          <w:lang w:val="ka-GE"/>
        </w:rPr>
      </w:pPr>
      <w:r w:rsidRPr="007208E2">
        <w:rPr>
          <w:lang w:val="ka-GE"/>
        </w:rPr>
        <w:t>საკუთრივ პროექტი, არსებული ანალოგიური ობიექტის მაგალითზეც შეიძლება ვიმსჯელოთ, რომ გარემოზე მნიშვნელოვანი ზემოქმედებით არ ხასიათდება. შპს „ჯი პი პი“-ს უკვე გააჩნია ანალოგიური საქმიანობის განხორციელების და პარალელურად გარემოსდაცვითი ღონისძიებების გატარების კარგი გამოცდილება.</w:t>
      </w:r>
    </w:p>
    <w:p w14:paraId="2BA9EF08" w14:textId="77777777" w:rsidR="00A669BA" w:rsidRPr="007208E2" w:rsidRDefault="00A669BA" w:rsidP="00A669BA">
      <w:pPr>
        <w:jc w:val="both"/>
        <w:rPr>
          <w:lang w:val="ka-GE"/>
        </w:rPr>
      </w:pPr>
      <w:r w:rsidRPr="007208E2">
        <w:rPr>
          <w:lang w:val="ka-GE"/>
        </w:rPr>
        <w:t>ეკოლოგიური და სოციო-ეკონომიკური შედეგების შედარებითი ანალიზის გათვალისწინებით პროექტის განხორციელება, ანუ ფერმის ექსპლუატაციაში გაშვება გაცილებით დადებითი შედეგების მომტანი იქნება, ვიდრე ნეგატიურის. არაქმედების ალტერნატივა, ანუ ტერიტორიის დღეისათვის არსებული მდგომარეობიტ შენარჩუნება, დაკონსერვება ან შენობა-ნაგებობების დემონტაჟი ვერ ჩაითვლება რელევანტურად და იგი უარყოფილი უნდა იქნას.</w:t>
      </w:r>
    </w:p>
    <w:p w14:paraId="13A6772A" w14:textId="77777777" w:rsidR="00A669BA" w:rsidRPr="007208E2" w:rsidRDefault="00A669BA" w:rsidP="00A53B94">
      <w:pPr>
        <w:pStyle w:val="Heading2"/>
        <w:rPr>
          <w:lang w:val="ka-GE"/>
        </w:rPr>
      </w:pPr>
      <w:bookmarkStart w:id="32" w:name="_Toc106014526"/>
      <w:bookmarkStart w:id="33" w:name="_Toc118113091"/>
      <w:r w:rsidRPr="007208E2">
        <w:rPr>
          <w:lang w:val="ka-GE"/>
        </w:rPr>
        <w:lastRenderedPageBreak/>
        <w:t>ახალი ფერმის განთავსების ადგილის ალტერნატივები</w:t>
      </w:r>
      <w:bookmarkEnd w:id="32"/>
      <w:bookmarkEnd w:id="33"/>
    </w:p>
    <w:p w14:paraId="74364F76" w14:textId="77777777" w:rsidR="00A669BA" w:rsidRPr="007208E2" w:rsidRDefault="00A669BA" w:rsidP="00A669BA">
      <w:pPr>
        <w:jc w:val="both"/>
        <w:rPr>
          <w:lang w:val="ka-GE"/>
        </w:rPr>
      </w:pPr>
      <w:r w:rsidRPr="007208E2">
        <w:rPr>
          <w:lang w:val="ka-GE"/>
        </w:rPr>
        <w:t xml:space="preserve">შპს „ჯი პი პი“-ს ახალი ფერმისთვის შერჩეული ნაკვეთი კომპანიის საკუთრებაა. ამასთანავე  მგრძნობიარე რეცეპტორებიდან (მოსახლეობა) დაცილების მანძილები დაახლოებით იგივეა, რაც უკვე არსებული ფერმის შემთხვევაში. ხაზგასასმელია, რომ სამშენებლო სამუშაოები თითქმის დასრულებულია. აქედან გამომდინარე ახალი ფერმის განთავსების ადგილის ალტერნატივების დეტალური განხილვა საფუძველს მოკლებულია. </w:t>
      </w:r>
    </w:p>
    <w:p w14:paraId="62934D76" w14:textId="77777777" w:rsidR="00A669BA" w:rsidRPr="007208E2" w:rsidRDefault="00A669BA" w:rsidP="00A669BA">
      <w:pPr>
        <w:jc w:val="both"/>
        <w:rPr>
          <w:lang w:val="ka-GE"/>
        </w:rPr>
      </w:pPr>
      <w:r w:rsidRPr="007208E2">
        <w:rPr>
          <w:lang w:val="ka-GE"/>
        </w:rPr>
        <w:t xml:space="preserve">შეიძლება მხოლოდ აღინიშნოს, რომ წინასაპროექტო ეტაპზე განიხილებოდა ახალი ფერმის მოწყობის შესაძლებლობა უკვე არსებული ინფრასტრუქტურის (არსებული ფერმის ან სასაკლაოს) სიახლოვეს (ალტერნატივები 2 და 3) (იხ. ნახაზი </w:t>
      </w:r>
      <w:r w:rsidR="004F6FA8" w:rsidRPr="007208E2">
        <w:rPr>
          <w:lang w:val="ka-GE"/>
        </w:rPr>
        <w:t>5</w:t>
      </w:r>
      <w:r w:rsidRPr="007208E2">
        <w:rPr>
          <w:lang w:val="ka-GE"/>
        </w:rPr>
        <w:t>.2.1.).</w:t>
      </w:r>
    </w:p>
    <w:p w14:paraId="480FA1C6" w14:textId="77777777" w:rsidR="00A669BA" w:rsidRPr="007208E2" w:rsidRDefault="00A669BA" w:rsidP="00A669BA">
      <w:pPr>
        <w:jc w:val="right"/>
        <w:rPr>
          <w:i/>
          <w:lang w:val="ka-GE"/>
        </w:rPr>
      </w:pPr>
      <w:r w:rsidRPr="007208E2">
        <w:rPr>
          <w:i/>
          <w:sz w:val="20"/>
          <w:lang w:val="ka-GE"/>
        </w:rPr>
        <w:t xml:space="preserve">ნახაზი </w:t>
      </w:r>
      <w:r w:rsidR="004F6FA8" w:rsidRPr="007208E2">
        <w:rPr>
          <w:i/>
          <w:sz w:val="20"/>
          <w:lang w:val="ka-GE"/>
        </w:rPr>
        <w:t>5.</w:t>
      </w:r>
      <w:r w:rsidRPr="007208E2">
        <w:rPr>
          <w:i/>
          <w:sz w:val="20"/>
          <w:lang w:val="ka-GE"/>
        </w:rPr>
        <w:t>2.1. ადგილმდებარეობის ალტერნატიული ვარიანტები</w:t>
      </w:r>
    </w:p>
    <w:p w14:paraId="1ABE1714" w14:textId="77777777" w:rsidR="00A669BA" w:rsidRPr="007208E2" w:rsidRDefault="00A669BA" w:rsidP="00A669BA">
      <w:pPr>
        <w:jc w:val="center"/>
        <w:rPr>
          <w:lang w:val="ka-GE"/>
        </w:rPr>
      </w:pPr>
      <w:r w:rsidRPr="007208E2">
        <w:rPr>
          <w:noProof/>
          <w:lang w:val="fr-FR" w:eastAsia="fr-FR"/>
        </w:rPr>
        <w:drawing>
          <wp:inline distT="0" distB="0" distL="0" distR="0" wp14:anchorId="2BF0D063" wp14:editId="5077226E">
            <wp:extent cx="6162423"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167443" cy="3222073"/>
                    </a:xfrm>
                    <a:prstGeom prst="rect">
                      <a:avLst/>
                    </a:prstGeom>
                  </pic:spPr>
                </pic:pic>
              </a:graphicData>
            </a:graphic>
          </wp:inline>
        </w:drawing>
      </w:r>
    </w:p>
    <w:p w14:paraId="09880E32" w14:textId="765DE689" w:rsidR="00A669BA" w:rsidRPr="007208E2" w:rsidRDefault="00A669BA" w:rsidP="00A669BA">
      <w:pPr>
        <w:jc w:val="both"/>
        <w:rPr>
          <w:lang w:val="ka-GE"/>
        </w:rPr>
      </w:pPr>
      <w:r w:rsidRPr="007208E2">
        <w:rPr>
          <w:lang w:val="ka-GE"/>
        </w:rPr>
        <w:t xml:space="preserve">არსებული ინფრასტრუქტურის მომიჯნავედ არსებული ნაკვეთები სხვა კერძო პირების საკუთრებაშია. შესაბამისად არსებული ინფრასტრუქტურის გაფართოება ახალი მიწების შესყიდვას, ასევე შესაძლო ეკონომიკურ განსახლებასაც გულისხმობს (მათ შორის ამჟამად გამოყენებული სასოფლო-სამეურნეო სავარგულების ათვისებას). ალტერნატიული ვარიანტი 1 კი შპს „ჯი პი პი“-ს საკუთრებაშია. ნაკვეთის ფართობი საკმაოდ დიდია და </w:t>
      </w:r>
      <w:r w:rsidR="005403C2">
        <w:rPr>
          <w:lang w:val="ka-GE"/>
        </w:rPr>
        <w:t>არსებობს სათანადო სივრცე ტექნოლოგიური და სატრანსპორტო ოპერაციების შეუფერხებლად წარმართვისთვის</w:t>
      </w:r>
      <w:r w:rsidRPr="007208E2">
        <w:rPr>
          <w:lang w:val="ka-GE"/>
        </w:rPr>
        <w:t xml:space="preserve">. რაც მთავარია ამავე ნაკვეთზე სამშენებლო სამუშაოების დიდი ნაწილი უკვე შესრულებულია და ინფრასტრუქტურა პრაქტიკულად მზად არის ექსპლუატაციაში გასაშვებად. </w:t>
      </w:r>
    </w:p>
    <w:p w14:paraId="439542EB" w14:textId="77777777" w:rsidR="00A669BA" w:rsidRPr="007208E2" w:rsidRDefault="00A669BA" w:rsidP="00A669BA">
      <w:pPr>
        <w:jc w:val="both"/>
        <w:rPr>
          <w:lang w:val="ka-GE"/>
        </w:rPr>
      </w:pPr>
      <w:r w:rsidRPr="007208E2">
        <w:rPr>
          <w:lang w:val="ka-GE"/>
        </w:rPr>
        <w:t xml:space="preserve">გარემოსდაცვითი თვალსაზრისით უნდა აღინიშნოს, რომ არსებულ ინფრასტრუქტურასთან ახალი ფერმის მოწყობა გაზრდის კუმულაციური ზემოქმედების ალბათობას სხვადასხვა მიმართულებით: მავნე ნივთიერებების ემისიები და უსიამოვნო სუნის გავრცელება, გარემოს დაბინძურების რისკები, საზოგადოებრივ გზებზე გადაადგილების ინტენსივობის შესამჩნევი ზრდა და ა შ. ინფრასტრუქტურის ერთმანეთისგან დიდი მანძილით დაშორება მნიშვნელოვნად ამცირებს ერთ კონკრეტულ რეცეპტორზე ჯამური ზემოქმედების ალბათობას. </w:t>
      </w:r>
    </w:p>
    <w:p w14:paraId="50351866" w14:textId="77777777" w:rsidR="00A669BA" w:rsidRPr="007208E2" w:rsidRDefault="00A669BA" w:rsidP="00A669BA">
      <w:pPr>
        <w:jc w:val="both"/>
        <w:rPr>
          <w:lang w:val="ka-GE"/>
        </w:rPr>
      </w:pPr>
      <w:r w:rsidRPr="007208E2">
        <w:rPr>
          <w:lang w:val="ka-GE"/>
        </w:rPr>
        <w:t xml:space="preserve">ხაზგსასმელია მშენებლობის ეტაპთან დაკავშირებული საკითხები. 1-ელ ალტერნატიულ ტერიტორიაზე სამშენებლო სამუშაოები უკვე შესრულებულია და შესაბამისად საქმიანობის ამ ეტაპთან დაკავშირებული ზემოქმედებები უკვე დამდგარია. მე-2 და მე-3 ალტერნატიულ ტერიტორიაზე ფერმის მოწყობის შემთხვევაში დამატებითი ზემოქმედებები დაკავშირებული </w:t>
      </w:r>
      <w:r w:rsidRPr="007208E2">
        <w:rPr>
          <w:lang w:val="ka-GE"/>
        </w:rPr>
        <w:lastRenderedPageBreak/>
        <w:t xml:space="preserve">იქნება არსებული ინფრასტრუქტურის დემონტაჟთან, ახალ ტერიტორიაზე გადატანასთან და სამშენებლო სამუშაოების თავიდან შესრულებასთან. </w:t>
      </w:r>
    </w:p>
    <w:p w14:paraId="1FF5D188" w14:textId="77777777" w:rsidR="00A669BA" w:rsidRPr="007208E2" w:rsidRDefault="00A669BA" w:rsidP="00A669BA">
      <w:pPr>
        <w:jc w:val="both"/>
        <w:rPr>
          <w:lang w:val="ka-GE"/>
        </w:rPr>
      </w:pPr>
      <w:r w:rsidRPr="007208E2">
        <w:rPr>
          <w:lang w:val="ka-GE"/>
        </w:rPr>
        <w:t>ასევე გათვალისწინებულია ფრინველის სხვადასხვა დაავადების გავრცელების რისკები. ფრინველთა სადგომის ერთმანეთისგან საკმაოდ დიდი მანძილით დაშორება გარკვეულწილად ამცირებს ასეთ რისკებს.</w:t>
      </w:r>
    </w:p>
    <w:p w14:paraId="34740508" w14:textId="77777777" w:rsidR="00A669BA" w:rsidRPr="007208E2" w:rsidRDefault="00A669BA" w:rsidP="00A669BA">
      <w:pPr>
        <w:jc w:val="both"/>
        <w:rPr>
          <w:lang w:val="ka-GE"/>
        </w:rPr>
      </w:pPr>
      <w:r w:rsidRPr="007208E2">
        <w:rPr>
          <w:lang w:val="ka-GE"/>
        </w:rPr>
        <w:t xml:space="preserve">საერთო ჯამში, როგორც სოციალური, ასევე გარემოსდაცვითი თვალსაზრისით 1-ლი ალტერნატიული ვარიანტი მისაღებია. სხვა ალტერნატივებს მასთან შედარებით მნიშვნელოვანი უპირატესობები არ გააჩნია. </w:t>
      </w:r>
    </w:p>
    <w:p w14:paraId="61F1C757" w14:textId="77777777" w:rsidR="00A669BA" w:rsidRPr="007208E2" w:rsidRDefault="00A669BA" w:rsidP="00A669BA">
      <w:pPr>
        <w:jc w:val="both"/>
        <w:rPr>
          <w:lang w:val="ka-GE"/>
        </w:rPr>
      </w:pPr>
    </w:p>
    <w:p w14:paraId="137940BB" w14:textId="77777777" w:rsidR="00A669BA" w:rsidRPr="007208E2" w:rsidRDefault="00A669BA" w:rsidP="00A53B94">
      <w:pPr>
        <w:pStyle w:val="Heading2"/>
        <w:rPr>
          <w:lang w:val="ka-GE"/>
        </w:rPr>
      </w:pPr>
      <w:bookmarkStart w:id="34" w:name="_Toc106014527"/>
      <w:bookmarkStart w:id="35" w:name="_Toc118113092"/>
      <w:r w:rsidRPr="007208E2">
        <w:rPr>
          <w:lang w:val="ka-GE"/>
        </w:rPr>
        <w:t>ტექნოლოგიური ალტერნატივები</w:t>
      </w:r>
      <w:bookmarkEnd w:id="34"/>
      <w:bookmarkEnd w:id="35"/>
      <w:r w:rsidRPr="007208E2">
        <w:rPr>
          <w:lang w:val="ka-GE"/>
        </w:rPr>
        <w:t xml:space="preserve"> </w:t>
      </w:r>
    </w:p>
    <w:p w14:paraId="2DB4FD88" w14:textId="77777777" w:rsidR="00A669BA" w:rsidRDefault="00A669BA" w:rsidP="00A669BA">
      <w:pPr>
        <w:jc w:val="both"/>
        <w:rPr>
          <w:lang w:val="ka-GE"/>
        </w:rPr>
      </w:pPr>
      <w:r w:rsidRPr="007208E2">
        <w:rPr>
          <w:lang w:val="ka-GE"/>
        </w:rPr>
        <w:t xml:space="preserve">შპს „ჯი პი პი“-ს მოქმედ ობიექტებზე დანერგილია თანამედროვე ტექნოლოგია, რაც წარმატებით გამოიყენება სხვადასხვა ევროპულ ქვეყნებში. ტექნოლოგია და წარმოების სქემა არ ხასიათდება გარემოზე მნიშვნელოვანი მავნე ზემოქმედებებით. ანალოგიური </w:t>
      </w:r>
      <w:r w:rsidR="004F6FA8" w:rsidRPr="007208E2">
        <w:rPr>
          <w:lang w:val="ka-GE"/>
        </w:rPr>
        <w:t>ტექნოლოგიის</w:t>
      </w:r>
      <w:r w:rsidRPr="007208E2">
        <w:rPr>
          <w:lang w:val="ka-GE"/>
        </w:rPr>
        <w:t xml:space="preserve"> გამოყენებაა გათვალისწინებული ახალ ფერმაშიც. ამ ეტაპზე სხვა უკეთესი ტექნოლოგიური ალტერნატივების შემოთავაზება შესაძლებელი არ არის. </w:t>
      </w:r>
    </w:p>
    <w:p w14:paraId="5F8A43D3" w14:textId="41DA38BE" w:rsidR="00D15983" w:rsidRDefault="00D15983" w:rsidP="00A669BA">
      <w:pPr>
        <w:jc w:val="both"/>
        <w:rPr>
          <w:lang w:val="ka-GE"/>
        </w:rPr>
      </w:pPr>
      <w:r>
        <w:rPr>
          <w:lang w:val="ka-GE"/>
        </w:rPr>
        <w:t xml:space="preserve">ახალ ფერმაში სხვა შესაძლო ტექნოლოგიური ალტერნატივის ანალიზისას გასათვალისწინებელია, რომ ფერმის სამშენებლო სამუშაოები უკვე დასრულებულია. ფერმაში არსებული შენობა-ნაგებობები უკვე ადაპტირებულია იმავე ტიპის ტექნოლოგიურ ხაზთან, რაც დანერგილია და გამოიყენება მოქმედ ფერმაში. სხვა შესაძლო ტექნოლოგიური ალტერნატივის შემოთავაზების შემთხვევაში აუცილებელი იქნება უკვე აშენებული ინფრასტრუქტურის მნიშვნელოვანი რეკონსტრუქცია და მისი სხვა ტიპის დანადგარ-მექანიზმებთან ადაპტირება. ამასთანავე შპს „ჯი პი პი“-ს საქმიანობის პროცესში ორ სხვადასხვა ფერმაში სხვადასხვა ტიპის ტექნოლოგიური ხაზის მოწყობა, მნიშვნელოვნად გაართულებს ტექნოლოგიურ პროცესს და იმოქმედებს გამოშვებული პროდუქციის </w:t>
      </w:r>
      <w:r w:rsidR="00B65987">
        <w:rPr>
          <w:lang w:val="ka-GE"/>
        </w:rPr>
        <w:t xml:space="preserve">ერთგვაროვნებაზე. </w:t>
      </w:r>
    </w:p>
    <w:p w14:paraId="66E387B6" w14:textId="77777777" w:rsidR="00B65987" w:rsidRDefault="00B65987" w:rsidP="00A669BA">
      <w:pPr>
        <w:jc w:val="both"/>
        <w:rPr>
          <w:lang w:val="ka-GE"/>
        </w:rPr>
      </w:pPr>
    </w:p>
    <w:p w14:paraId="680825A6" w14:textId="77777777" w:rsidR="003B2A65" w:rsidRDefault="003B2A65" w:rsidP="00A669BA">
      <w:pPr>
        <w:jc w:val="both"/>
        <w:rPr>
          <w:lang w:val="ka-GE"/>
        </w:rPr>
      </w:pPr>
    </w:p>
    <w:p w14:paraId="4F64C5E1" w14:textId="77777777" w:rsidR="003B2A65" w:rsidRPr="007208E2" w:rsidRDefault="003B2A65" w:rsidP="00A669BA">
      <w:pPr>
        <w:jc w:val="both"/>
        <w:rPr>
          <w:lang w:val="ka-GE"/>
        </w:rPr>
      </w:pPr>
    </w:p>
    <w:p w14:paraId="136F1BB5" w14:textId="77777777" w:rsidR="00A669BA" w:rsidRPr="007208E2" w:rsidRDefault="00A669BA" w:rsidP="00A669BA">
      <w:pPr>
        <w:rPr>
          <w:lang w:val="ka-GE"/>
        </w:rPr>
      </w:pPr>
    </w:p>
    <w:p w14:paraId="2886A54E" w14:textId="552C9F9E" w:rsidR="00476894" w:rsidRDefault="00476894">
      <w:pPr>
        <w:spacing w:before="120"/>
        <w:jc w:val="both"/>
        <w:rPr>
          <w:rFonts w:eastAsia="Calibri" w:cs="Arial"/>
          <w:lang w:val="ka-GE"/>
        </w:rPr>
      </w:pPr>
      <w:r>
        <w:rPr>
          <w:rFonts w:eastAsia="Calibri" w:cs="Arial"/>
          <w:lang w:val="ka-GE"/>
        </w:rPr>
        <w:br w:type="page"/>
      </w:r>
    </w:p>
    <w:p w14:paraId="50805DCD" w14:textId="77777777" w:rsidR="00A272D3" w:rsidRPr="007208E2" w:rsidRDefault="00A272D3" w:rsidP="0052039E">
      <w:pPr>
        <w:pStyle w:val="Heading1"/>
        <w:rPr>
          <w:lang w:val="ka-GE"/>
        </w:rPr>
      </w:pPr>
      <w:bookmarkStart w:id="36" w:name="_Toc118113093"/>
      <w:r w:rsidRPr="007208E2">
        <w:rPr>
          <w:lang w:val="ka-GE"/>
        </w:rPr>
        <w:lastRenderedPageBreak/>
        <w:t>საპროექტო დერეფნის ბუნებრივი და სოციალურ-ეკონომიკური მდგომარეობა - ფონური მახასიათებლები, საველე კვლევის შედეგები</w:t>
      </w:r>
      <w:bookmarkEnd w:id="36"/>
    </w:p>
    <w:p w14:paraId="679B71B7" w14:textId="77777777" w:rsidR="00AF6888" w:rsidRPr="007208E2" w:rsidRDefault="00A272D3" w:rsidP="00A53B94">
      <w:pPr>
        <w:pStyle w:val="Heading2"/>
        <w:rPr>
          <w:lang w:val="ka-GE"/>
        </w:rPr>
      </w:pPr>
      <w:bookmarkStart w:id="37" w:name="_Toc118113094"/>
      <w:r w:rsidRPr="007208E2">
        <w:rPr>
          <w:lang w:val="ka-GE"/>
        </w:rPr>
        <w:t>ზოგადი მიმოხილვა</w:t>
      </w:r>
      <w:bookmarkEnd w:id="37"/>
    </w:p>
    <w:p w14:paraId="51665711" w14:textId="77777777" w:rsidR="00A272D3" w:rsidRPr="007208E2" w:rsidRDefault="00A272D3" w:rsidP="00A272D3">
      <w:pPr>
        <w:spacing w:before="120"/>
        <w:jc w:val="both"/>
        <w:rPr>
          <w:lang w:val="ka-GE"/>
        </w:rPr>
      </w:pPr>
      <w:r w:rsidRPr="007208E2">
        <w:rPr>
          <w:lang w:val="ka-GE"/>
        </w:rPr>
        <w:t>საკვლევი რაიონი - კასპის მუნიციპალიტეტი ადმინისტრაციულად შიდა ქართლის რეგიონს მიეკუთვნება. რეგიონის ტერიტორიის ფართობი  შეადგენს 3428,3 კმ</w:t>
      </w:r>
      <w:r w:rsidRPr="007208E2">
        <w:rPr>
          <w:vertAlign w:val="superscript"/>
          <w:lang w:val="ka-GE"/>
        </w:rPr>
        <w:t>2</w:t>
      </w:r>
      <w:r w:rsidRPr="007208E2">
        <w:rPr>
          <w:lang w:val="ka-GE"/>
        </w:rPr>
        <w:t xml:space="preserve">-ს.  მოსახლეობის რიცხოვნობა (ათასი კაცი) 257,3. </w:t>
      </w:r>
    </w:p>
    <w:p w14:paraId="5E26FBFE" w14:textId="77777777" w:rsidR="00A272D3" w:rsidRPr="007208E2" w:rsidRDefault="00A272D3" w:rsidP="00A272D3">
      <w:pPr>
        <w:spacing w:before="120"/>
        <w:jc w:val="both"/>
        <w:rPr>
          <w:lang w:val="ka-GE"/>
        </w:rPr>
      </w:pPr>
      <w:r w:rsidRPr="007208E2">
        <w:rPr>
          <w:lang w:val="ka-GE"/>
        </w:rPr>
        <w:t>შიდა ქართლი მდებარეობს საქართველოს აღმოსავლეთ ნაწილში, მას აღმოსავლეთით ესაზღვრება მცხეთა-მთიანეთის რეგიონი, სამხრეთ-აღმოსავლეთით ქვემო-ქართლის რეგიონი, სამხრეთ-დასავლეთით სამცხე-ჯავახეთის რეგიონი, დასავლეთით იმერეთის რეგიონი, ხოლო ჩრდილო-დასავლეთით რაჭა-ლეჩხუმი ქვემო სვანეთის რეგიონი. შიდა ქართლის ადმინისტრაციულ - ტერიტორიული ერთეულებია: გორის, კასპის, ქარელის და ხაშურის მუნიციპალიტეტები. მხარეში 373 დასახლებული პუნქტია, მათ შორის 4 ქალაქი, 2 დაბა და სათაო სოფელი 5, თემი 60.  ადმინისტრაციული ცენტრია – ქ. გორი (თბილისიდან 75  კმ  მანძილის დაშორებით).</w:t>
      </w:r>
    </w:p>
    <w:p w14:paraId="189E30CB" w14:textId="77777777" w:rsidR="00A272D3" w:rsidRPr="007208E2" w:rsidRDefault="00A272D3" w:rsidP="00A272D3">
      <w:pPr>
        <w:spacing w:before="120"/>
        <w:jc w:val="both"/>
        <w:rPr>
          <w:lang w:val="ka-GE"/>
        </w:rPr>
      </w:pPr>
      <w:r w:rsidRPr="007208E2">
        <w:rPr>
          <w:lang w:val="ka-GE"/>
        </w:rPr>
        <w:t>კასპის მუნიციპალიტეტს აღმოსავლეთით ესაზღვრება - მცხეთის, დასავლეთით - გორის, სამხრეთით - თეთრიწყაროსა და წალკის, ჩრდილო-აღმოსავლეთით - დუშეთისა და ახალგორის მუნიციპალიტეტები. მუნიციპალიტეტის ტერიტორია  შეადგენს 803,16 კმ</w:t>
      </w:r>
      <w:r w:rsidRPr="007208E2">
        <w:rPr>
          <w:vertAlign w:val="superscript"/>
          <w:lang w:val="ka-GE"/>
        </w:rPr>
        <w:t>2</w:t>
      </w:r>
      <w:r w:rsidRPr="007208E2">
        <w:rPr>
          <w:lang w:val="ka-GE"/>
        </w:rPr>
        <w:t xml:space="preserve">-ს, მანძილი ადმინისტრაციულ ცენტრსა და თბილისს შორის არის  56 კმ. მუნიციპალიტეტში 72 დასახლებული პუნქტია, 1 ქალაქი და 71 სოფელი. მუნიციპალიტეტის მოსახლეობა სულ 17 ტერიტორიულ   ორგანოშია    თავმოყრილი.   </w:t>
      </w:r>
    </w:p>
    <w:p w14:paraId="07C29658" w14:textId="77777777" w:rsidR="00A272D3" w:rsidRPr="007208E2" w:rsidRDefault="00A272D3" w:rsidP="00A272D3">
      <w:pPr>
        <w:spacing w:before="120"/>
        <w:jc w:val="both"/>
        <w:rPr>
          <w:szCs w:val="16"/>
          <w:lang w:val="ka-GE"/>
        </w:rPr>
      </w:pPr>
      <w:r w:rsidRPr="007208E2">
        <w:rPr>
          <w:szCs w:val="16"/>
          <w:lang w:val="ka-GE"/>
        </w:rPr>
        <w:t>საკვლევი ტერიტორიის უახლოესი დასახლებული პუნქტებია - სოფლები ზემო ჩოჩეთი, ახალციხე, ნიაბი და გომი.</w:t>
      </w:r>
    </w:p>
    <w:p w14:paraId="4F0E6318" w14:textId="77777777" w:rsidR="00A272D3" w:rsidRPr="007208E2" w:rsidRDefault="00A272D3" w:rsidP="00A272D3">
      <w:pPr>
        <w:spacing w:before="120"/>
        <w:jc w:val="both"/>
        <w:rPr>
          <w:szCs w:val="16"/>
          <w:lang w:val="ka-GE"/>
        </w:rPr>
      </w:pPr>
      <w:r w:rsidRPr="007208E2">
        <w:rPr>
          <w:szCs w:val="16"/>
          <w:lang w:val="ka-GE"/>
        </w:rPr>
        <w:t xml:space="preserve">კასპის მუნიციპალიტეტის რუკა მოცემულია სურათზე </w:t>
      </w:r>
      <w:r w:rsidR="004F6FA8" w:rsidRPr="007208E2">
        <w:rPr>
          <w:szCs w:val="16"/>
          <w:lang w:val="ka-GE"/>
        </w:rPr>
        <w:t>6</w:t>
      </w:r>
      <w:r w:rsidRPr="007208E2">
        <w:rPr>
          <w:szCs w:val="16"/>
          <w:lang w:val="ka-GE"/>
        </w:rPr>
        <w:t>.</w:t>
      </w:r>
      <w:r w:rsidR="004F6FA8" w:rsidRPr="007208E2">
        <w:rPr>
          <w:szCs w:val="16"/>
          <w:lang w:val="ka-GE"/>
        </w:rPr>
        <w:t>1</w:t>
      </w:r>
      <w:r w:rsidRPr="007208E2">
        <w:rPr>
          <w:szCs w:val="16"/>
          <w:lang w:val="ka-GE"/>
        </w:rPr>
        <w:t>.1.</w:t>
      </w:r>
    </w:p>
    <w:p w14:paraId="75FC613D" w14:textId="77777777" w:rsidR="00A272D3" w:rsidRPr="0068619E" w:rsidRDefault="00A272D3" w:rsidP="0068619E">
      <w:pPr>
        <w:spacing w:before="120"/>
        <w:jc w:val="right"/>
        <w:rPr>
          <w:i/>
          <w:sz w:val="20"/>
          <w:szCs w:val="20"/>
          <w:lang w:val="ka-GE"/>
        </w:rPr>
      </w:pPr>
      <w:r w:rsidRPr="0068619E">
        <w:rPr>
          <w:i/>
          <w:sz w:val="20"/>
          <w:szCs w:val="20"/>
          <w:lang w:val="ka-GE"/>
        </w:rPr>
        <w:t xml:space="preserve">სურათი </w:t>
      </w:r>
      <w:r w:rsidR="004F6FA8" w:rsidRPr="0068619E">
        <w:rPr>
          <w:i/>
          <w:sz w:val="20"/>
          <w:szCs w:val="20"/>
          <w:lang w:val="ka-GE"/>
        </w:rPr>
        <w:t>6</w:t>
      </w:r>
      <w:r w:rsidRPr="0068619E">
        <w:rPr>
          <w:i/>
          <w:sz w:val="20"/>
          <w:szCs w:val="20"/>
          <w:lang w:val="ka-GE"/>
        </w:rPr>
        <w:t>.</w:t>
      </w:r>
      <w:r w:rsidR="004F6FA8" w:rsidRPr="0068619E">
        <w:rPr>
          <w:i/>
          <w:sz w:val="20"/>
          <w:szCs w:val="20"/>
          <w:lang w:val="ka-GE"/>
        </w:rPr>
        <w:t>1</w:t>
      </w:r>
      <w:r w:rsidRPr="0068619E">
        <w:rPr>
          <w:i/>
          <w:sz w:val="20"/>
          <w:szCs w:val="20"/>
          <w:lang w:val="ka-GE"/>
        </w:rPr>
        <w:t>.1 კასპის მუნიციპალიტეტის ადმინისტრაციული  რუკა</w:t>
      </w:r>
    </w:p>
    <w:p w14:paraId="6E2B52F9" w14:textId="77777777" w:rsidR="00A272D3" w:rsidRPr="007208E2" w:rsidRDefault="00A272D3" w:rsidP="00A272D3">
      <w:pPr>
        <w:jc w:val="center"/>
        <w:rPr>
          <w:rFonts w:eastAsia="Sylfaen"/>
          <w:lang w:val="ka-GE"/>
        </w:rPr>
      </w:pPr>
      <w:r w:rsidRPr="007208E2">
        <w:rPr>
          <w:noProof/>
          <w:lang w:val="fr-FR" w:eastAsia="fr-FR"/>
        </w:rPr>
        <w:drawing>
          <wp:inline distT="0" distB="0" distL="0" distR="0" wp14:anchorId="0570C635" wp14:editId="5270967A">
            <wp:extent cx="3648626" cy="3674745"/>
            <wp:effectExtent l="0" t="0" r="9525" b="1905"/>
            <wp:docPr id="501" name="Picture 501" descr="Картинки по запросу კასპის მუნიციპალიტეტ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კასპის მუნიციპალიტეტი"/>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63513" cy="3689739"/>
                    </a:xfrm>
                    <a:prstGeom prst="rect">
                      <a:avLst/>
                    </a:prstGeom>
                    <a:noFill/>
                    <a:ln>
                      <a:noFill/>
                    </a:ln>
                  </pic:spPr>
                </pic:pic>
              </a:graphicData>
            </a:graphic>
          </wp:inline>
        </w:drawing>
      </w:r>
    </w:p>
    <w:p w14:paraId="0F1B175E" w14:textId="77777777" w:rsidR="004F6FA8" w:rsidRPr="007208E2" w:rsidRDefault="004F6FA8" w:rsidP="00A272D3">
      <w:pPr>
        <w:jc w:val="center"/>
        <w:rPr>
          <w:rFonts w:eastAsia="Sylfaen"/>
          <w:lang w:val="ka-GE"/>
        </w:rPr>
      </w:pPr>
    </w:p>
    <w:p w14:paraId="1D5C1CD6" w14:textId="77777777" w:rsidR="00A272D3" w:rsidRPr="007208E2" w:rsidRDefault="00A272D3" w:rsidP="00A53B94">
      <w:pPr>
        <w:pStyle w:val="Heading2"/>
        <w:rPr>
          <w:lang w:val="ka-GE"/>
        </w:rPr>
      </w:pPr>
      <w:bookmarkStart w:id="38" w:name="_Toc17464963"/>
      <w:bookmarkStart w:id="39" w:name="_Toc49774071"/>
      <w:bookmarkStart w:id="40" w:name="_Toc118113095"/>
      <w:r w:rsidRPr="007208E2">
        <w:rPr>
          <w:lang w:val="ka-GE"/>
        </w:rPr>
        <w:lastRenderedPageBreak/>
        <w:t>სოციალურ-ეკონომიკური გარემო</w:t>
      </w:r>
      <w:bookmarkEnd w:id="38"/>
      <w:bookmarkEnd w:id="39"/>
      <w:bookmarkEnd w:id="40"/>
    </w:p>
    <w:p w14:paraId="71CAED3E" w14:textId="77777777" w:rsidR="00A272D3" w:rsidRPr="007208E2" w:rsidRDefault="00A272D3" w:rsidP="00B443C8">
      <w:pPr>
        <w:pStyle w:val="Heading3"/>
        <w:rPr>
          <w:lang w:val="ka-GE"/>
        </w:rPr>
      </w:pPr>
      <w:bookmarkStart w:id="41" w:name="_Toc17464964"/>
      <w:bookmarkStart w:id="42" w:name="_Toc49774072"/>
      <w:bookmarkStart w:id="43" w:name="_Toc118113096"/>
      <w:r w:rsidRPr="007208E2">
        <w:rPr>
          <w:lang w:val="ka-GE"/>
        </w:rPr>
        <w:t>დემოგრაფიული მდგომარეობა</w:t>
      </w:r>
      <w:bookmarkEnd w:id="41"/>
      <w:bookmarkEnd w:id="42"/>
      <w:bookmarkEnd w:id="43"/>
    </w:p>
    <w:p w14:paraId="10FC69E0" w14:textId="77777777" w:rsidR="00A272D3" w:rsidRPr="007208E2" w:rsidRDefault="00A272D3" w:rsidP="00A272D3">
      <w:pPr>
        <w:jc w:val="both"/>
        <w:rPr>
          <w:lang w:val="ka-GE"/>
        </w:rPr>
      </w:pPr>
      <w:r w:rsidRPr="007208E2">
        <w:rPr>
          <w:lang w:val="ka-GE"/>
        </w:rPr>
        <w:t>ქალაქში მცხოვრებთა უმრავლესობა ეთნიკურად ქართველია. ქართველების გარდა აქ ცხოვრობენ: ოსები, აზერბაიჯანელები, სომხები, რუსები, უკრაინელები, მცირე რაოდენობით ასირიელები და სხვა. მოსახლეობის საშუალო სიმჭიდროვე შეადგენს 61 კაცი/კმ</w:t>
      </w:r>
      <w:r w:rsidRPr="007208E2">
        <w:rPr>
          <w:vertAlign w:val="superscript"/>
          <w:lang w:val="ka-GE"/>
        </w:rPr>
        <w:t>2</w:t>
      </w:r>
      <w:r w:rsidRPr="007208E2">
        <w:rPr>
          <w:lang w:val="ka-GE"/>
        </w:rPr>
        <w:t>-ზე.</w:t>
      </w:r>
    </w:p>
    <w:p w14:paraId="3E765DB6" w14:textId="77777777" w:rsidR="00A272D3" w:rsidRPr="007208E2" w:rsidRDefault="00A272D3" w:rsidP="00A272D3">
      <w:pPr>
        <w:jc w:val="both"/>
        <w:rPr>
          <w:lang w:val="ka-GE"/>
        </w:rPr>
      </w:pPr>
      <w:r w:rsidRPr="007208E2">
        <w:rPr>
          <w:lang w:val="ka-GE"/>
        </w:rPr>
        <w:t xml:space="preserve">ცხრილში </w:t>
      </w:r>
      <w:r w:rsidR="004F6FA8" w:rsidRPr="007208E2">
        <w:rPr>
          <w:lang w:val="ka-GE"/>
        </w:rPr>
        <w:t>6</w:t>
      </w:r>
      <w:r w:rsidRPr="007208E2">
        <w:rPr>
          <w:lang w:val="ka-GE"/>
        </w:rPr>
        <w:t>.2.1 მოცემული ინფორმაცია მომზადებულია საქსტატის 1 იანვრის მონაცემებზე დაყრდნობით.</w:t>
      </w:r>
    </w:p>
    <w:p w14:paraId="5DF5F6D1" w14:textId="77777777" w:rsidR="00A272D3" w:rsidRPr="007208E2" w:rsidRDefault="00A272D3" w:rsidP="00A272D3">
      <w:pPr>
        <w:jc w:val="both"/>
        <w:rPr>
          <w:b/>
          <w:sz w:val="20"/>
          <w:szCs w:val="20"/>
          <w:lang w:val="ka-GE"/>
        </w:rPr>
      </w:pPr>
      <w:r w:rsidRPr="007208E2">
        <w:rPr>
          <w:b/>
          <w:sz w:val="20"/>
          <w:szCs w:val="20"/>
          <w:lang w:val="ka-GE"/>
        </w:rPr>
        <w:t xml:space="preserve">ცხრილი </w:t>
      </w:r>
      <w:r w:rsidR="004F6FA8" w:rsidRPr="007208E2">
        <w:rPr>
          <w:b/>
          <w:sz w:val="20"/>
          <w:szCs w:val="20"/>
          <w:lang w:val="ka-GE"/>
        </w:rPr>
        <w:t>6</w:t>
      </w:r>
      <w:r w:rsidRPr="007208E2">
        <w:rPr>
          <w:b/>
          <w:sz w:val="20"/>
          <w:szCs w:val="20"/>
          <w:lang w:val="ka-GE"/>
        </w:rPr>
        <w:t xml:space="preserve">.2.1 </w:t>
      </w:r>
      <w:r w:rsidRPr="007208E2">
        <w:rPr>
          <w:sz w:val="20"/>
          <w:szCs w:val="20"/>
          <w:lang w:val="ka-GE"/>
        </w:rPr>
        <w:t>მოსახლეობის რიცხოვნება სასოფლო და საქალაქო დასახლების მიხედვით</w:t>
      </w:r>
    </w:p>
    <w:tbl>
      <w:tblPr>
        <w:tblW w:w="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860"/>
        <w:gridCol w:w="860"/>
        <w:gridCol w:w="860"/>
        <w:gridCol w:w="960"/>
      </w:tblGrid>
      <w:tr w:rsidR="00A272D3" w:rsidRPr="007208E2" w14:paraId="49AC1EA3" w14:textId="77777777" w:rsidTr="00A272D3">
        <w:trPr>
          <w:trHeight w:val="300"/>
          <w:jc w:val="center"/>
        </w:trPr>
        <w:tc>
          <w:tcPr>
            <w:tcW w:w="1720" w:type="dxa"/>
            <w:shd w:val="clear" w:color="auto" w:fill="D9D9D9" w:themeFill="background1" w:themeFillShade="D9"/>
          </w:tcPr>
          <w:p w14:paraId="400A98C0" w14:textId="77777777" w:rsidR="00A272D3" w:rsidRPr="007208E2" w:rsidRDefault="00A272D3" w:rsidP="00A272D3">
            <w:pPr>
              <w:spacing w:after="0"/>
              <w:jc w:val="center"/>
              <w:rPr>
                <w:rFonts w:eastAsia="Times New Roman" w:cs="Calibri"/>
                <w:color w:val="000000"/>
                <w:sz w:val="20"/>
                <w:szCs w:val="20"/>
                <w:lang w:val="ka-GE"/>
              </w:rPr>
            </w:pPr>
          </w:p>
        </w:tc>
        <w:tc>
          <w:tcPr>
            <w:tcW w:w="860" w:type="dxa"/>
            <w:shd w:val="clear" w:color="auto" w:fill="D9D9D9" w:themeFill="background1" w:themeFillShade="D9"/>
            <w:noWrap/>
            <w:vAlign w:val="center"/>
            <w:hideMark/>
          </w:tcPr>
          <w:p w14:paraId="7192DC02" w14:textId="77777777" w:rsidR="00A272D3" w:rsidRPr="007208E2" w:rsidRDefault="00A272D3" w:rsidP="00A272D3">
            <w:pPr>
              <w:spacing w:after="0"/>
              <w:jc w:val="center"/>
              <w:rPr>
                <w:rFonts w:eastAsia="Times New Roman" w:cs="Calibri"/>
                <w:color w:val="000000"/>
                <w:sz w:val="20"/>
                <w:szCs w:val="20"/>
                <w:lang w:val="ka-GE"/>
              </w:rPr>
            </w:pPr>
            <w:r w:rsidRPr="007208E2">
              <w:rPr>
                <w:rFonts w:eastAsia="Times New Roman" w:cs="Calibri"/>
                <w:color w:val="000000"/>
                <w:sz w:val="20"/>
                <w:szCs w:val="20"/>
                <w:lang w:val="ka-GE"/>
              </w:rPr>
              <w:t>2016</w:t>
            </w:r>
          </w:p>
        </w:tc>
        <w:tc>
          <w:tcPr>
            <w:tcW w:w="860" w:type="dxa"/>
            <w:shd w:val="clear" w:color="auto" w:fill="D9D9D9" w:themeFill="background1" w:themeFillShade="D9"/>
            <w:noWrap/>
            <w:vAlign w:val="center"/>
            <w:hideMark/>
          </w:tcPr>
          <w:p w14:paraId="2A0F25E6" w14:textId="77777777" w:rsidR="00A272D3" w:rsidRPr="007208E2" w:rsidRDefault="00A272D3" w:rsidP="00A272D3">
            <w:pPr>
              <w:spacing w:after="0"/>
              <w:jc w:val="center"/>
              <w:rPr>
                <w:rFonts w:eastAsia="Times New Roman" w:cs="Calibri"/>
                <w:color w:val="000000"/>
                <w:sz w:val="20"/>
                <w:szCs w:val="20"/>
                <w:lang w:val="ka-GE"/>
              </w:rPr>
            </w:pPr>
            <w:r w:rsidRPr="007208E2">
              <w:rPr>
                <w:rFonts w:eastAsia="Times New Roman" w:cs="Calibri"/>
                <w:color w:val="000000"/>
                <w:sz w:val="20"/>
                <w:szCs w:val="20"/>
                <w:lang w:val="ka-GE"/>
              </w:rPr>
              <w:t>2017</w:t>
            </w:r>
          </w:p>
        </w:tc>
        <w:tc>
          <w:tcPr>
            <w:tcW w:w="860" w:type="dxa"/>
            <w:shd w:val="clear" w:color="auto" w:fill="D9D9D9" w:themeFill="background1" w:themeFillShade="D9"/>
            <w:noWrap/>
            <w:vAlign w:val="center"/>
            <w:hideMark/>
          </w:tcPr>
          <w:p w14:paraId="222DB50F" w14:textId="77777777" w:rsidR="00A272D3" w:rsidRPr="007208E2" w:rsidRDefault="00A272D3" w:rsidP="00A272D3">
            <w:pPr>
              <w:spacing w:after="0"/>
              <w:jc w:val="center"/>
              <w:rPr>
                <w:rFonts w:eastAsia="Times New Roman" w:cs="Calibri"/>
                <w:color w:val="000000"/>
                <w:sz w:val="20"/>
                <w:szCs w:val="20"/>
                <w:lang w:val="ka-GE"/>
              </w:rPr>
            </w:pPr>
            <w:r w:rsidRPr="007208E2">
              <w:rPr>
                <w:rFonts w:eastAsia="Times New Roman" w:cs="Calibri"/>
                <w:color w:val="000000"/>
                <w:sz w:val="20"/>
                <w:szCs w:val="20"/>
                <w:lang w:val="ka-GE"/>
              </w:rPr>
              <w:t>2018</w:t>
            </w:r>
          </w:p>
        </w:tc>
        <w:tc>
          <w:tcPr>
            <w:tcW w:w="960" w:type="dxa"/>
            <w:shd w:val="clear" w:color="auto" w:fill="D9D9D9" w:themeFill="background1" w:themeFillShade="D9"/>
            <w:noWrap/>
            <w:vAlign w:val="center"/>
            <w:hideMark/>
          </w:tcPr>
          <w:p w14:paraId="4E87C562" w14:textId="77777777" w:rsidR="00A272D3" w:rsidRPr="007208E2" w:rsidRDefault="00A272D3" w:rsidP="00A272D3">
            <w:pPr>
              <w:spacing w:after="0"/>
              <w:jc w:val="center"/>
              <w:rPr>
                <w:rFonts w:eastAsia="Times New Roman" w:cs="Calibri"/>
                <w:color w:val="000000"/>
                <w:sz w:val="20"/>
                <w:szCs w:val="20"/>
                <w:lang w:val="ka-GE"/>
              </w:rPr>
            </w:pPr>
            <w:r w:rsidRPr="007208E2">
              <w:rPr>
                <w:rFonts w:eastAsia="Times New Roman" w:cs="Calibri"/>
                <w:color w:val="000000"/>
                <w:sz w:val="20"/>
                <w:szCs w:val="20"/>
                <w:lang w:val="ka-GE"/>
              </w:rPr>
              <w:t>2019</w:t>
            </w:r>
          </w:p>
        </w:tc>
      </w:tr>
      <w:tr w:rsidR="00A272D3" w:rsidRPr="007208E2" w14:paraId="6BA8C621" w14:textId="77777777" w:rsidTr="00A272D3">
        <w:trPr>
          <w:trHeight w:val="300"/>
          <w:jc w:val="center"/>
        </w:trPr>
        <w:tc>
          <w:tcPr>
            <w:tcW w:w="1720" w:type="dxa"/>
            <w:shd w:val="clear" w:color="000000" w:fill="FFFFFF"/>
            <w:vAlign w:val="center"/>
          </w:tcPr>
          <w:p w14:paraId="6B202B7A" w14:textId="77777777" w:rsidR="00A272D3" w:rsidRPr="007208E2" w:rsidRDefault="00A272D3" w:rsidP="00A272D3">
            <w:pPr>
              <w:spacing w:after="0"/>
              <w:rPr>
                <w:rFonts w:eastAsia="Times New Roman" w:cs="Calibri"/>
                <w:b/>
                <w:bCs/>
                <w:color w:val="000000"/>
                <w:sz w:val="20"/>
                <w:szCs w:val="20"/>
                <w:lang w:val="ka-GE"/>
              </w:rPr>
            </w:pPr>
            <w:r w:rsidRPr="007208E2">
              <w:rPr>
                <w:rFonts w:eastAsia="Times New Roman" w:cs="Calibri"/>
                <w:b/>
                <w:bCs/>
                <w:color w:val="000000"/>
                <w:sz w:val="20"/>
                <w:szCs w:val="20"/>
                <w:lang w:val="ka-GE"/>
              </w:rPr>
              <w:t>სულ</w:t>
            </w:r>
          </w:p>
        </w:tc>
        <w:tc>
          <w:tcPr>
            <w:tcW w:w="860" w:type="dxa"/>
            <w:shd w:val="clear" w:color="000000" w:fill="FFFFFF"/>
            <w:noWrap/>
            <w:vAlign w:val="center"/>
            <w:hideMark/>
          </w:tcPr>
          <w:p w14:paraId="4C30E679" w14:textId="77777777" w:rsidR="00A272D3" w:rsidRPr="007208E2" w:rsidRDefault="00A272D3" w:rsidP="00A272D3">
            <w:pPr>
              <w:spacing w:after="0"/>
              <w:jc w:val="right"/>
              <w:rPr>
                <w:rFonts w:eastAsia="Times New Roman" w:cs="Calibri"/>
                <w:b/>
                <w:bCs/>
                <w:color w:val="000000"/>
                <w:sz w:val="20"/>
                <w:szCs w:val="20"/>
                <w:lang w:val="ka-GE"/>
              </w:rPr>
            </w:pPr>
            <w:r w:rsidRPr="007208E2">
              <w:rPr>
                <w:rFonts w:eastAsia="Times New Roman" w:cs="Calibri"/>
                <w:b/>
                <w:bCs/>
                <w:color w:val="000000"/>
                <w:sz w:val="20"/>
                <w:szCs w:val="20"/>
                <w:lang w:val="ka-GE"/>
              </w:rPr>
              <w:t>261.9</w:t>
            </w:r>
          </w:p>
        </w:tc>
        <w:tc>
          <w:tcPr>
            <w:tcW w:w="860" w:type="dxa"/>
            <w:shd w:val="clear" w:color="000000" w:fill="FFFFFF"/>
            <w:noWrap/>
            <w:vAlign w:val="center"/>
            <w:hideMark/>
          </w:tcPr>
          <w:p w14:paraId="0B06933E" w14:textId="77777777" w:rsidR="00A272D3" w:rsidRPr="007208E2" w:rsidRDefault="00A272D3" w:rsidP="00A272D3">
            <w:pPr>
              <w:spacing w:after="0"/>
              <w:jc w:val="right"/>
              <w:rPr>
                <w:rFonts w:eastAsia="Times New Roman" w:cs="Calibri"/>
                <w:b/>
                <w:bCs/>
                <w:color w:val="000000"/>
                <w:sz w:val="20"/>
                <w:szCs w:val="20"/>
                <w:lang w:val="ka-GE"/>
              </w:rPr>
            </w:pPr>
            <w:r w:rsidRPr="007208E2">
              <w:rPr>
                <w:rFonts w:eastAsia="Times New Roman" w:cs="Calibri"/>
                <w:b/>
                <w:bCs/>
                <w:color w:val="000000"/>
                <w:sz w:val="20"/>
                <w:szCs w:val="20"/>
                <w:lang w:val="ka-GE"/>
              </w:rPr>
              <w:t>260.4</w:t>
            </w:r>
          </w:p>
        </w:tc>
        <w:tc>
          <w:tcPr>
            <w:tcW w:w="860" w:type="dxa"/>
            <w:shd w:val="clear" w:color="000000" w:fill="FFFFFF"/>
            <w:noWrap/>
            <w:vAlign w:val="center"/>
            <w:hideMark/>
          </w:tcPr>
          <w:p w14:paraId="164B587D" w14:textId="77777777" w:rsidR="00A272D3" w:rsidRPr="007208E2" w:rsidRDefault="00A272D3" w:rsidP="00A272D3">
            <w:pPr>
              <w:spacing w:after="0"/>
              <w:jc w:val="right"/>
              <w:rPr>
                <w:rFonts w:eastAsia="Times New Roman" w:cs="Calibri"/>
                <w:b/>
                <w:bCs/>
                <w:color w:val="000000"/>
                <w:sz w:val="20"/>
                <w:szCs w:val="20"/>
                <w:lang w:val="ka-GE"/>
              </w:rPr>
            </w:pPr>
            <w:r w:rsidRPr="007208E2">
              <w:rPr>
                <w:rFonts w:eastAsia="Times New Roman" w:cs="Calibri"/>
                <w:b/>
                <w:bCs/>
                <w:color w:val="000000"/>
                <w:sz w:val="20"/>
                <w:szCs w:val="20"/>
                <w:lang w:val="ka-GE"/>
              </w:rPr>
              <w:t>259.3</w:t>
            </w:r>
          </w:p>
        </w:tc>
        <w:tc>
          <w:tcPr>
            <w:tcW w:w="960" w:type="dxa"/>
            <w:shd w:val="clear" w:color="000000" w:fill="FFFFFF"/>
            <w:noWrap/>
            <w:vAlign w:val="center"/>
            <w:hideMark/>
          </w:tcPr>
          <w:p w14:paraId="638E7844" w14:textId="77777777" w:rsidR="00A272D3" w:rsidRPr="007208E2" w:rsidRDefault="00A272D3" w:rsidP="00A272D3">
            <w:pPr>
              <w:spacing w:after="0"/>
              <w:jc w:val="right"/>
              <w:rPr>
                <w:rFonts w:eastAsia="Times New Roman" w:cs="Calibri"/>
                <w:b/>
                <w:bCs/>
                <w:color w:val="000000"/>
                <w:sz w:val="20"/>
                <w:szCs w:val="20"/>
                <w:lang w:val="ka-GE"/>
              </w:rPr>
            </w:pPr>
            <w:r w:rsidRPr="007208E2">
              <w:rPr>
                <w:rFonts w:eastAsia="Times New Roman" w:cs="Calibri"/>
                <w:b/>
                <w:bCs/>
                <w:color w:val="000000"/>
                <w:sz w:val="20"/>
                <w:szCs w:val="20"/>
                <w:lang w:val="ka-GE"/>
              </w:rPr>
              <w:t>257.3</w:t>
            </w:r>
          </w:p>
        </w:tc>
      </w:tr>
      <w:tr w:rsidR="00A272D3" w:rsidRPr="007208E2" w14:paraId="4FB4388E" w14:textId="77777777" w:rsidTr="00A272D3">
        <w:trPr>
          <w:trHeight w:val="300"/>
          <w:jc w:val="center"/>
        </w:trPr>
        <w:tc>
          <w:tcPr>
            <w:tcW w:w="1720" w:type="dxa"/>
            <w:shd w:val="clear" w:color="000000" w:fill="FFFFFF"/>
            <w:vAlign w:val="center"/>
          </w:tcPr>
          <w:p w14:paraId="44C5E2BD"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Calibri"/>
                <w:color w:val="000000"/>
                <w:sz w:val="20"/>
                <w:szCs w:val="20"/>
                <w:lang w:val="ka-GE"/>
              </w:rPr>
              <w:t xml:space="preserve">საქალაქო დასახლება  </w:t>
            </w:r>
          </w:p>
        </w:tc>
        <w:tc>
          <w:tcPr>
            <w:tcW w:w="860" w:type="dxa"/>
            <w:shd w:val="clear" w:color="000000" w:fill="FFFFFF"/>
            <w:noWrap/>
            <w:vAlign w:val="center"/>
            <w:hideMark/>
          </w:tcPr>
          <w:p w14:paraId="76984526"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104.2</w:t>
            </w:r>
          </w:p>
        </w:tc>
        <w:tc>
          <w:tcPr>
            <w:tcW w:w="860" w:type="dxa"/>
            <w:shd w:val="clear" w:color="000000" w:fill="FFFFFF"/>
            <w:noWrap/>
            <w:vAlign w:val="center"/>
            <w:hideMark/>
          </w:tcPr>
          <w:p w14:paraId="4AA1B080"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103.5</w:t>
            </w:r>
          </w:p>
        </w:tc>
        <w:tc>
          <w:tcPr>
            <w:tcW w:w="860" w:type="dxa"/>
            <w:shd w:val="clear" w:color="000000" w:fill="FFFFFF"/>
            <w:noWrap/>
            <w:vAlign w:val="center"/>
            <w:hideMark/>
          </w:tcPr>
          <w:p w14:paraId="37FCF558"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102.9</w:t>
            </w:r>
          </w:p>
        </w:tc>
        <w:tc>
          <w:tcPr>
            <w:tcW w:w="960" w:type="dxa"/>
            <w:shd w:val="clear" w:color="000000" w:fill="FFFFFF"/>
            <w:noWrap/>
            <w:vAlign w:val="center"/>
            <w:hideMark/>
          </w:tcPr>
          <w:p w14:paraId="7E5CF872"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101.9</w:t>
            </w:r>
          </w:p>
        </w:tc>
      </w:tr>
      <w:tr w:rsidR="00A272D3" w:rsidRPr="007208E2" w14:paraId="5D16FFE4" w14:textId="77777777" w:rsidTr="00A272D3">
        <w:trPr>
          <w:trHeight w:val="300"/>
          <w:jc w:val="center"/>
        </w:trPr>
        <w:tc>
          <w:tcPr>
            <w:tcW w:w="1720" w:type="dxa"/>
            <w:shd w:val="clear" w:color="000000" w:fill="FFFFFF"/>
            <w:vAlign w:val="center"/>
          </w:tcPr>
          <w:p w14:paraId="4FEA8543"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Calibri"/>
                <w:color w:val="000000"/>
                <w:sz w:val="20"/>
                <w:szCs w:val="20"/>
                <w:lang w:val="ka-GE"/>
              </w:rPr>
              <w:t>სასოფლო დასახლება</w:t>
            </w:r>
          </w:p>
        </w:tc>
        <w:tc>
          <w:tcPr>
            <w:tcW w:w="860" w:type="dxa"/>
            <w:shd w:val="clear" w:color="000000" w:fill="FFFFFF"/>
            <w:noWrap/>
            <w:vAlign w:val="center"/>
            <w:hideMark/>
          </w:tcPr>
          <w:p w14:paraId="730747D5"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157.6</w:t>
            </w:r>
          </w:p>
        </w:tc>
        <w:tc>
          <w:tcPr>
            <w:tcW w:w="860" w:type="dxa"/>
            <w:shd w:val="clear" w:color="000000" w:fill="FFFFFF"/>
            <w:noWrap/>
            <w:vAlign w:val="center"/>
            <w:hideMark/>
          </w:tcPr>
          <w:p w14:paraId="795BB72D"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157.0</w:t>
            </w:r>
          </w:p>
        </w:tc>
        <w:tc>
          <w:tcPr>
            <w:tcW w:w="860" w:type="dxa"/>
            <w:shd w:val="clear" w:color="000000" w:fill="FFFFFF"/>
            <w:noWrap/>
            <w:vAlign w:val="center"/>
            <w:hideMark/>
          </w:tcPr>
          <w:p w14:paraId="4E8F42D7"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156.4</w:t>
            </w:r>
          </w:p>
        </w:tc>
        <w:tc>
          <w:tcPr>
            <w:tcW w:w="960" w:type="dxa"/>
            <w:shd w:val="clear" w:color="000000" w:fill="FFFFFF"/>
            <w:noWrap/>
            <w:vAlign w:val="center"/>
            <w:hideMark/>
          </w:tcPr>
          <w:p w14:paraId="690417EE"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155.4</w:t>
            </w:r>
          </w:p>
        </w:tc>
      </w:tr>
    </w:tbl>
    <w:p w14:paraId="5663C663" w14:textId="77777777" w:rsidR="00A272D3" w:rsidRPr="007208E2" w:rsidRDefault="00A272D3" w:rsidP="00A272D3">
      <w:pPr>
        <w:spacing w:before="120"/>
        <w:jc w:val="both"/>
        <w:rPr>
          <w:sz w:val="20"/>
          <w:szCs w:val="20"/>
          <w:lang w:val="ka-GE"/>
        </w:rPr>
      </w:pPr>
      <w:r w:rsidRPr="007208E2">
        <w:rPr>
          <w:b/>
          <w:sz w:val="20"/>
          <w:szCs w:val="20"/>
          <w:lang w:val="ka-GE"/>
        </w:rPr>
        <w:t xml:space="preserve">ცხრილი </w:t>
      </w:r>
      <w:r w:rsidR="004F6FA8" w:rsidRPr="007208E2">
        <w:rPr>
          <w:b/>
          <w:sz w:val="20"/>
          <w:szCs w:val="20"/>
          <w:lang w:val="ka-GE"/>
        </w:rPr>
        <w:t>6</w:t>
      </w:r>
      <w:r w:rsidRPr="007208E2">
        <w:rPr>
          <w:b/>
          <w:sz w:val="20"/>
          <w:szCs w:val="20"/>
          <w:lang w:val="ka-GE"/>
        </w:rPr>
        <w:t>.2.2</w:t>
      </w:r>
      <w:r w:rsidRPr="007208E2">
        <w:rPr>
          <w:sz w:val="20"/>
          <w:szCs w:val="20"/>
          <w:lang w:val="ka-GE"/>
        </w:rPr>
        <w:t xml:space="preserve"> მოსახლეობის რიცხოვნება რეგიონებისა და თვითმმართველი ერთეულების მიხედვით </w:t>
      </w:r>
    </w:p>
    <w:tbl>
      <w:tblPr>
        <w:tblW w:w="9284" w:type="dxa"/>
        <w:jc w:val="center"/>
        <w:tblLook w:val="04A0" w:firstRow="1" w:lastRow="0" w:firstColumn="1" w:lastColumn="0" w:noHBand="0" w:noVBand="1"/>
      </w:tblPr>
      <w:tblGrid>
        <w:gridCol w:w="3515"/>
        <w:gridCol w:w="810"/>
        <w:gridCol w:w="666"/>
        <w:gridCol w:w="900"/>
        <w:gridCol w:w="990"/>
        <w:gridCol w:w="900"/>
        <w:gridCol w:w="720"/>
        <w:gridCol w:w="783"/>
      </w:tblGrid>
      <w:tr w:rsidR="000F2743" w:rsidRPr="007208E2" w14:paraId="7DF33616" w14:textId="77777777" w:rsidTr="000F2743">
        <w:trPr>
          <w:trHeight w:val="212"/>
          <w:jc w:val="center"/>
        </w:trPr>
        <w:tc>
          <w:tcPr>
            <w:tcW w:w="351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BEA7C5" w14:textId="77777777" w:rsidR="000F2743" w:rsidRPr="007208E2" w:rsidRDefault="000F2743" w:rsidP="00374AB2">
            <w:pPr>
              <w:spacing w:after="0"/>
              <w:rPr>
                <w:rFonts w:eastAsia="Times New Roman" w:cs="Calibri"/>
                <w:b/>
                <w:bCs/>
                <w:sz w:val="20"/>
                <w:szCs w:val="20"/>
                <w:lang w:val="ka-GE"/>
              </w:rPr>
            </w:pPr>
          </w:p>
        </w:tc>
        <w:tc>
          <w:tcPr>
            <w:tcW w:w="810" w:type="dxa"/>
            <w:tcBorders>
              <w:top w:val="single" w:sz="4" w:space="0" w:color="auto"/>
              <w:left w:val="nil"/>
              <w:bottom w:val="single" w:sz="4" w:space="0" w:color="auto"/>
              <w:right w:val="nil"/>
            </w:tcBorders>
            <w:shd w:val="clear" w:color="000000" w:fill="FFFFFF"/>
            <w:noWrap/>
            <w:vAlign w:val="center"/>
          </w:tcPr>
          <w:p w14:paraId="4937084F"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2016</w:t>
            </w:r>
          </w:p>
        </w:tc>
        <w:tc>
          <w:tcPr>
            <w:tcW w:w="666" w:type="dxa"/>
            <w:tcBorders>
              <w:top w:val="single" w:sz="4" w:space="0" w:color="auto"/>
              <w:left w:val="nil"/>
              <w:bottom w:val="single" w:sz="4" w:space="0" w:color="auto"/>
              <w:right w:val="nil"/>
            </w:tcBorders>
            <w:shd w:val="clear" w:color="000000" w:fill="FFFFFF"/>
            <w:noWrap/>
            <w:vAlign w:val="center"/>
          </w:tcPr>
          <w:p w14:paraId="5F468D13"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2017</w:t>
            </w:r>
          </w:p>
        </w:tc>
        <w:tc>
          <w:tcPr>
            <w:tcW w:w="900" w:type="dxa"/>
            <w:tcBorders>
              <w:top w:val="single" w:sz="4" w:space="0" w:color="auto"/>
              <w:left w:val="nil"/>
              <w:bottom w:val="single" w:sz="4" w:space="0" w:color="auto"/>
              <w:right w:val="nil"/>
            </w:tcBorders>
            <w:shd w:val="clear" w:color="000000" w:fill="FFFFFF"/>
            <w:noWrap/>
            <w:vAlign w:val="center"/>
          </w:tcPr>
          <w:p w14:paraId="309EEB98"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2018</w:t>
            </w:r>
          </w:p>
        </w:tc>
        <w:tc>
          <w:tcPr>
            <w:tcW w:w="990" w:type="dxa"/>
            <w:tcBorders>
              <w:top w:val="single" w:sz="4" w:space="0" w:color="auto"/>
              <w:left w:val="nil"/>
              <w:bottom w:val="single" w:sz="4" w:space="0" w:color="auto"/>
              <w:right w:val="nil"/>
            </w:tcBorders>
            <w:shd w:val="clear" w:color="000000" w:fill="FFFFFF"/>
            <w:noWrap/>
            <w:vAlign w:val="center"/>
          </w:tcPr>
          <w:p w14:paraId="5BC0E9F4"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2019</w:t>
            </w:r>
          </w:p>
        </w:tc>
        <w:tc>
          <w:tcPr>
            <w:tcW w:w="900" w:type="dxa"/>
            <w:tcBorders>
              <w:top w:val="single" w:sz="4" w:space="0" w:color="auto"/>
              <w:left w:val="nil"/>
              <w:bottom w:val="single" w:sz="4" w:space="0" w:color="auto"/>
              <w:right w:val="nil"/>
            </w:tcBorders>
            <w:shd w:val="clear" w:color="000000" w:fill="FFFFFF"/>
            <w:noWrap/>
            <w:vAlign w:val="center"/>
          </w:tcPr>
          <w:p w14:paraId="12DC1746"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2020</w:t>
            </w:r>
          </w:p>
        </w:tc>
        <w:tc>
          <w:tcPr>
            <w:tcW w:w="720" w:type="dxa"/>
            <w:tcBorders>
              <w:top w:val="single" w:sz="4" w:space="0" w:color="auto"/>
              <w:left w:val="nil"/>
              <w:bottom w:val="single" w:sz="4" w:space="0" w:color="auto"/>
              <w:right w:val="nil"/>
            </w:tcBorders>
            <w:shd w:val="clear" w:color="000000" w:fill="FFFFFF"/>
            <w:noWrap/>
            <w:vAlign w:val="center"/>
          </w:tcPr>
          <w:p w14:paraId="2075A5E8"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2021</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5C6A8813" w14:textId="77777777" w:rsidR="000F2743" w:rsidRPr="007208E2" w:rsidRDefault="000F2743" w:rsidP="00374AB2">
            <w:pPr>
              <w:spacing w:after="0"/>
              <w:jc w:val="center"/>
              <w:rPr>
                <w:rFonts w:eastAsia="Times New Roman" w:cs="Calibri"/>
                <w:sz w:val="20"/>
                <w:szCs w:val="20"/>
                <w:lang w:val="ka-GE"/>
              </w:rPr>
            </w:pPr>
            <w:r w:rsidRPr="007208E2">
              <w:rPr>
                <w:rFonts w:eastAsia="Times New Roman" w:cs="Calibri"/>
                <w:sz w:val="20"/>
                <w:szCs w:val="20"/>
                <w:lang w:val="ka-GE"/>
              </w:rPr>
              <w:t>2022</w:t>
            </w:r>
          </w:p>
        </w:tc>
      </w:tr>
      <w:tr w:rsidR="000F2743" w:rsidRPr="007208E2" w14:paraId="6EE42A0D" w14:textId="77777777" w:rsidTr="000F2743">
        <w:trPr>
          <w:trHeight w:val="212"/>
          <w:jc w:val="center"/>
        </w:trPr>
        <w:tc>
          <w:tcPr>
            <w:tcW w:w="35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EED7D" w14:textId="77777777" w:rsidR="000F2743" w:rsidRPr="007208E2" w:rsidRDefault="000F2743" w:rsidP="000F2743">
            <w:pPr>
              <w:spacing w:after="0"/>
              <w:jc w:val="center"/>
              <w:rPr>
                <w:rFonts w:eastAsia="Times New Roman" w:cs="Calibri"/>
                <w:b/>
                <w:bCs/>
                <w:sz w:val="20"/>
                <w:szCs w:val="20"/>
                <w:lang w:val="ka-GE"/>
              </w:rPr>
            </w:pPr>
            <w:r w:rsidRPr="007208E2">
              <w:rPr>
                <w:rFonts w:eastAsia="Times New Roman" w:cs="Calibri"/>
                <w:b/>
                <w:bCs/>
                <w:sz w:val="20"/>
                <w:szCs w:val="20"/>
                <w:lang w:val="ka-GE"/>
              </w:rPr>
              <w:t>შიდა ქართლი</w:t>
            </w:r>
          </w:p>
        </w:tc>
        <w:tc>
          <w:tcPr>
            <w:tcW w:w="810" w:type="dxa"/>
            <w:tcBorders>
              <w:top w:val="single" w:sz="4" w:space="0" w:color="auto"/>
              <w:left w:val="nil"/>
              <w:bottom w:val="single" w:sz="4" w:space="0" w:color="auto"/>
              <w:right w:val="nil"/>
            </w:tcBorders>
            <w:shd w:val="clear" w:color="000000" w:fill="FFFFFF"/>
            <w:noWrap/>
            <w:vAlign w:val="center"/>
            <w:hideMark/>
          </w:tcPr>
          <w:p w14:paraId="1899CC39"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261.9</w:t>
            </w:r>
          </w:p>
        </w:tc>
        <w:tc>
          <w:tcPr>
            <w:tcW w:w="666" w:type="dxa"/>
            <w:tcBorders>
              <w:top w:val="single" w:sz="4" w:space="0" w:color="auto"/>
              <w:left w:val="nil"/>
              <w:bottom w:val="single" w:sz="4" w:space="0" w:color="auto"/>
              <w:right w:val="nil"/>
            </w:tcBorders>
            <w:shd w:val="clear" w:color="000000" w:fill="FFFFFF"/>
            <w:noWrap/>
            <w:vAlign w:val="center"/>
            <w:hideMark/>
          </w:tcPr>
          <w:p w14:paraId="5F3C6B44"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260.4</w:t>
            </w:r>
          </w:p>
        </w:tc>
        <w:tc>
          <w:tcPr>
            <w:tcW w:w="900" w:type="dxa"/>
            <w:tcBorders>
              <w:top w:val="single" w:sz="4" w:space="0" w:color="auto"/>
              <w:left w:val="nil"/>
              <w:bottom w:val="single" w:sz="4" w:space="0" w:color="auto"/>
              <w:right w:val="nil"/>
            </w:tcBorders>
            <w:shd w:val="clear" w:color="000000" w:fill="FFFFFF"/>
            <w:noWrap/>
            <w:vAlign w:val="center"/>
            <w:hideMark/>
          </w:tcPr>
          <w:p w14:paraId="2BEBF143"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259.3</w:t>
            </w:r>
          </w:p>
        </w:tc>
        <w:tc>
          <w:tcPr>
            <w:tcW w:w="990" w:type="dxa"/>
            <w:tcBorders>
              <w:top w:val="single" w:sz="4" w:space="0" w:color="auto"/>
              <w:left w:val="nil"/>
              <w:bottom w:val="single" w:sz="4" w:space="0" w:color="auto"/>
              <w:right w:val="nil"/>
            </w:tcBorders>
            <w:shd w:val="clear" w:color="000000" w:fill="FFFFFF"/>
            <w:noWrap/>
            <w:vAlign w:val="center"/>
            <w:hideMark/>
          </w:tcPr>
          <w:p w14:paraId="15935DDA"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257.3</w:t>
            </w:r>
          </w:p>
        </w:tc>
        <w:tc>
          <w:tcPr>
            <w:tcW w:w="900" w:type="dxa"/>
            <w:tcBorders>
              <w:top w:val="single" w:sz="4" w:space="0" w:color="auto"/>
              <w:left w:val="nil"/>
              <w:bottom w:val="single" w:sz="4" w:space="0" w:color="auto"/>
              <w:right w:val="nil"/>
            </w:tcBorders>
            <w:shd w:val="clear" w:color="000000" w:fill="FFFFFF"/>
            <w:noWrap/>
            <w:vAlign w:val="center"/>
            <w:hideMark/>
          </w:tcPr>
          <w:p w14:paraId="518424C0"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255.1</w:t>
            </w:r>
          </w:p>
        </w:tc>
        <w:tc>
          <w:tcPr>
            <w:tcW w:w="720" w:type="dxa"/>
            <w:tcBorders>
              <w:top w:val="single" w:sz="4" w:space="0" w:color="auto"/>
              <w:left w:val="nil"/>
              <w:bottom w:val="single" w:sz="4" w:space="0" w:color="auto"/>
              <w:right w:val="nil"/>
            </w:tcBorders>
            <w:shd w:val="clear" w:color="000000" w:fill="FFFFFF"/>
            <w:noWrap/>
            <w:vAlign w:val="center"/>
            <w:hideMark/>
          </w:tcPr>
          <w:p w14:paraId="5582A833"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254.1</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07B8D30" w14:textId="77777777" w:rsidR="000F2743" w:rsidRPr="007208E2" w:rsidRDefault="000F2743" w:rsidP="00374AB2">
            <w:pPr>
              <w:spacing w:after="0"/>
              <w:jc w:val="right"/>
              <w:rPr>
                <w:rFonts w:eastAsia="Times New Roman" w:cs="Calibri"/>
                <w:b/>
                <w:bCs/>
                <w:sz w:val="20"/>
                <w:szCs w:val="20"/>
                <w:lang w:val="ka-GE"/>
              </w:rPr>
            </w:pPr>
            <w:r w:rsidRPr="007208E2">
              <w:rPr>
                <w:rFonts w:eastAsia="Times New Roman" w:cs="Calibri"/>
                <w:b/>
                <w:bCs/>
                <w:sz w:val="20"/>
                <w:szCs w:val="20"/>
                <w:lang w:val="ka-GE"/>
              </w:rPr>
              <w:t>250.5</w:t>
            </w:r>
          </w:p>
        </w:tc>
      </w:tr>
      <w:tr w:rsidR="000F2743" w:rsidRPr="007208E2" w14:paraId="6056A221" w14:textId="77777777" w:rsidTr="000F2743">
        <w:trPr>
          <w:trHeight w:val="212"/>
          <w:jc w:val="center"/>
        </w:trPr>
        <w:tc>
          <w:tcPr>
            <w:tcW w:w="3515" w:type="dxa"/>
            <w:tcBorders>
              <w:top w:val="nil"/>
              <w:left w:val="single" w:sz="4" w:space="0" w:color="auto"/>
              <w:bottom w:val="nil"/>
              <w:right w:val="single" w:sz="4" w:space="0" w:color="auto"/>
            </w:tcBorders>
            <w:shd w:val="clear" w:color="000000" w:fill="FFFFFF"/>
            <w:noWrap/>
            <w:vAlign w:val="bottom"/>
            <w:hideMark/>
          </w:tcPr>
          <w:p w14:paraId="422E16BB" w14:textId="77777777" w:rsidR="000F2743" w:rsidRPr="007208E2" w:rsidRDefault="000F2743" w:rsidP="00374AB2">
            <w:pPr>
              <w:spacing w:after="0"/>
              <w:ind w:firstLineChars="300" w:firstLine="600"/>
              <w:rPr>
                <w:rFonts w:eastAsia="Times New Roman" w:cs="Calibri"/>
                <w:sz w:val="20"/>
                <w:szCs w:val="20"/>
                <w:lang w:val="ka-GE"/>
              </w:rPr>
            </w:pPr>
            <w:r w:rsidRPr="007208E2">
              <w:rPr>
                <w:rFonts w:eastAsia="Times New Roman" w:cs="Calibri"/>
                <w:sz w:val="20"/>
                <w:szCs w:val="20"/>
                <w:lang w:val="ka-GE"/>
              </w:rPr>
              <w:t>გორის მუნიციპალიტეტი</w:t>
            </w:r>
          </w:p>
        </w:tc>
        <w:tc>
          <w:tcPr>
            <w:tcW w:w="810" w:type="dxa"/>
            <w:tcBorders>
              <w:top w:val="nil"/>
              <w:left w:val="nil"/>
              <w:bottom w:val="nil"/>
              <w:right w:val="nil"/>
            </w:tcBorders>
            <w:shd w:val="clear" w:color="000000" w:fill="FFFFFF"/>
            <w:noWrap/>
            <w:vAlign w:val="bottom"/>
            <w:hideMark/>
          </w:tcPr>
          <w:p w14:paraId="7D2ACDE2"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77.3</w:t>
            </w:r>
          </w:p>
        </w:tc>
        <w:tc>
          <w:tcPr>
            <w:tcW w:w="666" w:type="dxa"/>
            <w:tcBorders>
              <w:top w:val="nil"/>
              <w:left w:val="nil"/>
              <w:bottom w:val="nil"/>
              <w:right w:val="nil"/>
            </w:tcBorders>
            <w:shd w:val="clear" w:color="000000" w:fill="FFFFFF"/>
            <w:noWrap/>
            <w:vAlign w:val="bottom"/>
            <w:hideMark/>
          </w:tcPr>
          <w:p w14:paraId="6E296204"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76.9</w:t>
            </w:r>
          </w:p>
        </w:tc>
        <w:tc>
          <w:tcPr>
            <w:tcW w:w="900" w:type="dxa"/>
            <w:tcBorders>
              <w:top w:val="nil"/>
              <w:left w:val="nil"/>
              <w:bottom w:val="nil"/>
              <w:right w:val="nil"/>
            </w:tcBorders>
            <w:shd w:val="clear" w:color="000000" w:fill="FFFFFF"/>
            <w:noWrap/>
            <w:vAlign w:val="bottom"/>
            <w:hideMark/>
          </w:tcPr>
          <w:p w14:paraId="44A22AAA"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123.2</w:t>
            </w:r>
          </w:p>
        </w:tc>
        <w:tc>
          <w:tcPr>
            <w:tcW w:w="990" w:type="dxa"/>
            <w:tcBorders>
              <w:top w:val="nil"/>
              <w:left w:val="nil"/>
              <w:bottom w:val="nil"/>
              <w:right w:val="nil"/>
            </w:tcBorders>
            <w:shd w:val="clear" w:color="000000" w:fill="FFFFFF"/>
            <w:noWrap/>
            <w:vAlign w:val="bottom"/>
            <w:hideMark/>
          </w:tcPr>
          <w:p w14:paraId="1C4B954D"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122.2</w:t>
            </w:r>
          </w:p>
        </w:tc>
        <w:tc>
          <w:tcPr>
            <w:tcW w:w="900" w:type="dxa"/>
            <w:tcBorders>
              <w:top w:val="nil"/>
              <w:left w:val="nil"/>
              <w:bottom w:val="nil"/>
              <w:right w:val="nil"/>
            </w:tcBorders>
            <w:shd w:val="clear" w:color="000000" w:fill="FFFFFF"/>
            <w:noWrap/>
            <w:vAlign w:val="bottom"/>
            <w:hideMark/>
          </w:tcPr>
          <w:p w14:paraId="1AAB60C6"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121.1</w:t>
            </w:r>
          </w:p>
        </w:tc>
        <w:tc>
          <w:tcPr>
            <w:tcW w:w="720" w:type="dxa"/>
            <w:tcBorders>
              <w:top w:val="nil"/>
              <w:left w:val="nil"/>
              <w:bottom w:val="nil"/>
              <w:right w:val="nil"/>
            </w:tcBorders>
            <w:shd w:val="clear" w:color="000000" w:fill="FFFFFF"/>
            <w:noWrap/>
            <w:vAlign w:val="bottom"/>
            <w:hideMark/>
          </w:tcPr>
          <w:p w14:paraId="3BAC4F71"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120.6</w:t>
            </w:r>
          </w:p>
        </w:tc>
        <w:tc>
          <w:tcPr>
            <w:tcW w:w="783" w:type="dxa"/>
            <w:tcBorders>
              <w:top w:val="nil"/>
              <w:left w:val="nil"/>
              <w:bottom w:val="nil"/>
              <w:right w:val="single" w:sz="4" w:space="0" w:color="auto"/>
            </w:tcBorders>
            <w:shd w:val="clear" w:color="000000" w:fill="FFFFFF"/>
            <w:noWrap/>
            <w:vAlign w:val="bottom"/>
            <w:hideMark/>
          </w:tcPr>
          <w:p w14:paraId="5C706EC7"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118.8</w:t>
            </w:r>
          </w:p>
        </w:tc>
      </w:tr>
      <w:tr w:rsidR="000F2743" w:rsidRPr="007208E2" w14:paraId="23474337" w14:textId="77777777" w:rsidTr="000F2743">
        <w:trPr>
          <w:trHeight w:val="212"/>
          <w:jc w:val="center"/>
        </w:trPr>
        <w:tc>
          <w:tcPr>
            <w:tcW w:w="3515" w:type="dxa"/>
            <w:tcBorders>
              <w:top w:val="nil"/>
              <w:left w:val="single" w:sz="4" w:space="0" w:color="auto"/>
              <w:bottom w:val="nil"/>
              <w:right w:val="single" w:sz="4" w:space="0" w:color="auto"/>
            </w:tcBorders>
            <w:shd w:val="clear" w:color="000000" w:fill="FFFFFF"/>
            <w:noWrap/>
            <w:vAlign w:val="bottom"/>
            <w:hideMark/>
          </w:tcPr>
          <w:p w14:paraId="7696C405" w14:textId="77777777" w:rsidR="000F2743" w:rsidRPr="007208E2" w:rsidRDefault="000F2743" w:rsidP="00374AB2">
            <w:pPr>
              <w:spacing w:after="0"/>
              <w:ind w:firstLineChars="300" w:firstLine="600"/>
              <w:rPr>
                <w:rFonts w:eastAsia="Times New Roman" w:cs="Calibri"/>
                <w:sz w:val="20"/>
                <w:szCs w:val="20"/>
                <w:lang w:val="ka-GE"/>
              </w:rPr>
            </w:pPr>
            <w:r w:rsidRPr="007208E2">
              <w:rPr>
                <w:rFonts w:eastAsia="Times New Roman" w:cs="Calibri"/>
                <w:sz w:val="20"/>
                <w:szCs w:val="20"/>
                <w:lang w:val="ka-GE"/>
              </w:rPr>
              <w:t>კასპის მუნიციპალიტეტი</w:t>
            </w:r>
          </w:p>
        </w:tc>
        <w:tc>
          <w:tcPr>
            <w:tcW w:w="810" w:type="dxa"/>
            <w:tcBorders>
              <w:top w:val="nil"/>
              <w:left w:val="nil"/>
              <w:bottom w:val="nil"/>
              <w:right w:val="nil"/>
            </w:tcBorders>
            <w:shd w:val="clear" w:color="000000" w:fill="FFFFFF"/>
            <w:noWrap/>
            <w:vAlign w:val="bottom"/>
            <w:hideMark/>
          </w:tcPr>
          <w:p w14:paraId="10EAF393"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43.4</w:t>
            </w:r>
          </w:p>
        </w:tc>
        <w:tc>
          <w:tcPr>
            <w:tcW w:w="666" w:type="dxa"/>
            <w:tcBorders>
              <w:top w:val="nil"/>
              <w:left w:val="nil"/>
              <w:bottom w:val="nil"/>
              <w:right w:val="nil"/>
            </w:tcBorders>
            <w:shd w:val="clear" w:color="000000" w:fill="FFFFFF"/>
            <w:noWrap/>
            <w:vAlign w:val="bottom"/>
            <w:hideMark/>
          </w:tcPr>
          <w:p w14:paraId="208EF657"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43.1</w:t>
            </w:r>
          </w:p>
        </w:tc>
        <w:tc>
          <w:tcPr>
            <w:tcW w:w="900" w:type="dxa"/>
            <w:tcBorders>
              <w:top w:val="nil"/>
              <w:left w:val="nil"/>
              <w:bottom w:val="nil"/>
              <w:right w:val="nil"/>
            </w:tcBorders>
            <w:shd w:val="clear" w:color="000000" w:fill="FFFFFF"/>
            <w:noWrap/>
            <w:vAlign w:val="bottom"/>
            <w:hideMark/>
          </w:tcPr>
          <w:p w14:paraId="278D3A54"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42.8</w:t>
            </w:r>
          </w:p>
        </w:tc>
        <w:tc>
          <w:tcPr>
            <w:tcW w:w="990" w:type="dxa"/>
            <w:tcBorders>
              <w:top w:val="nil"/>
              <w:left w:val="nil"/>
              <w:bottom w:val="nil"/>
              <w:right w:val="nil"/>
            </w:tcBorders>
            <w:shd w:val="clear" w:color="000000" w:fill="FFFFFF"/>
            <w:noWrap/>
            <w:vAlign w:val="bottom"/>
            <w:hideMark/>
          </w:tcPr>
          <w:p w14:paraId="7003705F"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42.3</w:t>
            </w:r>
          </w:p>
        </w:tc>
        <w:tc>
          <w:tcPr>
            <w:tcW w:w="900" w:type="dxa"/>
            <w:tcBorders>
              <w:top w:val="nil"/>
              <w:left w:val="nil"/>
              <w:bottom w:val="nil"/>
              <w:right w:val="nil"/>
            </w:tcBorders>
            <w:shd w:val="clear" w:color="000000" w:fill="FFFFFF"/>
            <w:noWrap/>
            <w:vAlign w:val="bottom"/>
            <w:hideMark/>
          </w:tcPr>
          <w:p w14:paraId="4EFACDC5"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42.0</w:t>
            </w:r>
          </w:p>
        </w:tc>
        <w:tc>
          <w:tcPr>
            <w:tcW w:w="720" w:type="dxa"/>
            <w:tcBorders>
              <w:top w:val="nil"/>
              <w:left w:val="nil"/>
              <w:bottom w:val="nil"/>
              <w:right w:val="nil"/>
            </w:tcBorders>
            <w:shd w:val="clear" w:color="000000" w:fill="FFFFFF"/>
            <w:noWrap/>
            <w:vAlign w:val="bottom"/>
            <w:hideMark/>
          </w:tcPr>
          <w:p w14:paraId="06B4CFB8"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41.8</w:t>
            </w:r>
          </w:p>
        </w:tc>
        <w:tc>
          <w:tcPr>
            <w:tcW w:w="783" w:type="dxa"/>
            <w:tcBorders>
              <w:top w:val="nil"/>
              <w:left w:val="nil"/>
              <w:bottom w:val="nil"/>
              <w:right w:val="single" w:sz="4" w:space="0" w:color="auto"/>
            </w:tcBorders>
            <w:shd w:val="clear" w:color="000000" w:fill="FFFFFF"/>
            <w:noWrap/>
            <w:vAlign w:val="bottom"/>
            <w:hideMark/>
          </w:tcPr>
          <w:p w14:paraId="61916E74"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41.1</w:t>
            </w:r>
          </w:p>
        </w:tc>
      </w:tr>
      <w:tr w:rsidR="000F2743" w:rsidRPr="007208E2" w14:paraId="652639BB" w14:textId="77777777" w:rsidTr="000F2743">
        <w:trPr>
          <w:trHeight w:val="212"/>
          <w:jc w:val="center"/>
        </w:trPr>
        <w:tc>
          <w:tcPr>
            <w:tcW w:w="3515" w:type="dxa"/>
            <w:tcBorders>
              <w:top w:val="nil"/>
              <w:left w:val="single" w:sz="4" w:space="0" w:color="auto"/>
              <w:bottom w:val="nil"/>
              <w:right w:val="single" w:sz="4" w:space="0" w:color="auto"/>
            </w:tcBorders>
            <w:shd w:val="clear" w:color="000000" w:fill="FFFFFF"/>
            <w:noWrap/>
            <w:vAlign w:val="bottom"/>
            <w:hideMark/>
          </w:tcPr>
          <w:p w14:paraId="7FEA5E1B" w14:textId="77777777" w:rsidR="000F2743" w:rsidRPr="007208E2" w:rsidRDefault="000F2743" w:rsidP="00374AB2">
            <w:pPr>
              <w:spacing w:after="0"/>
              <w:ind w:firstLineChars="300" w:firstLine="600"/>
              <w:rPr>
                <w:rFonts w:eastAsia="Times New Roman" w:cs="Calibri"/>
                <w:sz w:val="20"/>
                <w:szCs w:val="20"/>
                <w:lang w:val="ka-GE"/>
              </w:rPr>
            </w:pPr>
            <w:r w:rsidRPr="007208E2">
              <w:rPr>
                <w:rFonts w:eastAsia="Times New Roman" w:cs="Calibri"/>
                <w:sz w:val="20"/>
                <w:szCs w:val="20"/>
                <w:lang w:val="ka-GE"/>
              </w:rPr>
              <w:t>ქარელის მუნიციპალიტეტი</w:t>
            </w:r>
          </w:p>
        </w:tc>
        <w:tc>
          <w:tcPr>
            <w:tcW w:w="810" w:type="dxa"/>
            <w:tcBorders>
              <w:top w:val="nil"/>
              <w:left w:val="nil"/>
              <w:bottom w:val="nil"/>
              <w:right w:val="nil"/>
            </w:tcBorders>
            <w:shd w:val="clear" w:color="000000" w:fill="FFFFFF"/>
            <w:noWrap/>
            <w:vAlign w:val="bottom"/>
            <w:hideMark/>
          </w:tcPr>
          <w:p w14:paraId="5D293CCD"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41.2</w:t>
            </w:r>
          </w:p>
        </w:tc>
        <w:tc>
          <w:tcPr>
            <w:tcW w:w="666" w:type="dxa"/>
            <w:tcBorders>
              <w:top w:val="nil"/>
              <w:left w:val="nil"/>
              <w:bottom w:val="nil"/>
              <w:right w:val="nil"/>
            </w:tcBorders>
            <w:shd w:val="clear" w:color="000000" w:fill="FFFFFF"/>
            <w:noWrap/>
            <w:vAlign w:val="bottom"/>
            <w:hideMark/>
          </w:tcPr>
          <w:p w14:paraId="120E5C38"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41.2</w:t>
            </w:r>
          </w:p>
        </w:tc>
        <w:tc>
          <w:tcPr>
            <w:tcW w:w="900" w:type="dxa"/>
            <w:tcBorders>
              <w:top w:val="nil"/>
              <w:left w:val="nil"/>
              <w:bottom w:val="nil"/>
              <w:right w:val="nil"/>
            </w:tcBorders>
            <w:shd w:val="clear" w:color="000000" w:fill="FFFFFF"/>
            <w:noWrap/>
            <w:vAlign w:val="bottom"/>
            <w:hideMark/>
          </w:tcPr>
          <w:p w14:paraId="4BF4785B"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41.1</w:t>
            </w:r>
          </w:p>
        </w:tc>
        <w:tc>
          <w:tcPr>
            <w:tcW w:w="990" w:type="dxa"/>
            <w:tcBorders>
              <w:top w:val="nil"/>
              <w:left w:val="nil"/>
              <w:bottom w:val="nil"/>
              <w:right w:val="nil"/>
            </w:tcBorders>
            <w:shd w:val="clear" w:color="000000" w:fill="FFFFFF"/>
            <w:noWrap/>
            <w:vAlign w:val="bottom"/>
            <w:hideMark/>
          </w:tcPr>
          <w:p w14:paraId="7CBA14BF"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41.0</w:t>
            </w:r>
          </w:p>
        </w:tc>
        <w:tc>
          <w:tcPr>
            <w:tcW w:w="900" w:type="dxa"/>
            <w:tcBorders>
              <w:top w:val="nil"/>
              <w:left w:val="nil"/>
              <w:bottom w:val="nil"/>
              <w:right w:val="nil"/>
            </w:tcBorders>
            <w:shd w:val="clear" w:color="000000" w:fill="FFFFFF"/>
            <w:noWrap/>
            <w:vAlign w:val="bottom"/>
            <w:hideMark/>
          </w:tcPr>
          <w:p w14:paraId="09BACD7D"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40.8</w:t>
            </w:r>
          </w:p>
        </w:tc>
        <w:tc>
          <w:tcPr>
            <w:tcW w:w="720" w:type="dxa"/>
            <w:tcBorders>
              <w:top w:val="nil"/>
              <w:left w:val="nil"/>
              <w:bottom w:val="nil"/>
              <w:right w:val="nil"/>
            </w:tcBorders>
            <w:shd w:val="clear" w:color="000000" w:fill="FFFFFF"/>
            <w:noWrap/>
            <w:vAlign w:val="bottom"/>
            <w:hideMark/>
          </w:tcPr>
          <w:p w14:paraId="5E69EFAD"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40.7</w:t>
            </w:r>
          </w:p>
        </w:tc>
        <w:tc>
          <w:tcPr>
            <w:tcW w:w="783" w:type="dxa"/>
            <w:tcBorders>
              <w:top w:val="nil"/>
              <w:left w:val="nil"/>
              <w:bottom w:val="nil"/>
              <w:right w:val="single" w:sz="4" w:space="0" w:color="auto"/>
            </w:tcBorders>
            <w:shd w:val="clear" w:color="000000" w:fill="FFFFFF"/>
            <w:noWrap/>
            <w:vAlign w:val="bottom"/>
            <w:hideMark/>
          </w:tcPr>
          <w:p w14:paraId="211CB3B0"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40.3</w:t>
            </w:r>
          </w:p>
        </w:tc>
      </w:tr>
      <w:tr w:rsidR="000F2743" w:rsidRPr="007208E2" w14:paraId="4A5A0928" w14:textId="77777777" w:rsidTr="000F2743">
        <w:trPr>
          <w:trHeight w:val="212"/>
          <w:jc w:val="center"/>
        </w:trPr>
        <w:tc>
          <w:tcPr>
            <w:tcW w:w="3515" w:type="dxa"/>
            <w:tcBorders>
              <w:top w:val="nil"/>
              <w:left w:val="single" w:sz="4" w:space="0" w:color="auto"/>
              <w:bottom w:val="single" w:sz="4" w:space="0" w:color="auto"/>
              <w:right w:val="single" w:sz="4" w:space="0" w:color="auto"/>
            </w:tcBorders>
            <w:shd w:val="clear" w:color="000000" w:fill="FFFFFF"/>
            <w:noWrap/>
            <w:vAlign w:val="bottom"/>
            <w:hideMark/>
          </w:tcPr>
          <w:p w14:paraId="0681B020" w14:textId="77777777" w:rsidR="000F2743" w:rsidRPr="007208E2" w:rsidRDefault="000F2743" w:rsidP="00374AB2">
            <w:pPr>
              <w:spacing w:after="0"/>
              <w:ind w:firstLineChars="300" w:firstLine="600"/>
              <w:rPr>
                <w:rFonts w:eastAsia="Times New Roman" w:cs="Calibri"/>
                <w:sz w:val="20"/>
                <w:szCs w:val="20"/>
                <w:lang w:val="ka-GE"/>
              </w:rPr>
            </w:pPr>
            <w:r w:rsidRPr="007208E2">
              <w:rPr>
                <w:rFonts w:eastAsia="Times New Roman" w:cs="Calibri"/>
                <w:sz w:val="20"/>
                <w:szCs w:val="20"/>
                <w:lang w:val="ka-GE"/>
              </w:rPr>
              <w:t>ხაშურის მუნიციპალიტეტი</w:t>
            </w:r>
          </w:p>
        </w:tc>
        <w:tc>
          <w:tcPr>
            <w:tcW w:w="810" w:type="dxa"/>
            <w:tcBorders>
              <w:top w:val="nil"/>
              <w:left w:val="nil"/>
              <w:bottom w:val="single" w:sz="4" w:space="0" w:color="auto"/>
              <w:right w:val="nil"/>
            </w:tcBorders>
            <w:shd w:val="clear" w:color="000000" w:fill="FFFFFF"/>
            <w:noWrap/>
            <w:vAlign w:val="bottom"/>
            <w:hideMark/>
          </w:tcPr>
          <w:p w14:paraId="384E7266"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52.6</w:t>
            </w:r>
          </w:p>
        </w:tc>
        <w:tc>
          <w:tcPr>
            <w:tcW w:w="666" w:type="dxa"/>
            <w:tcBorders>
              <w:top w:val="nil"/>
              <w:left w:val="nil"/>
              <w:bottom w:val="single" w:sz="4" w:space="0" w:color="auto"/>
              <w:right w:val="nil"/>
            </w:tcBorders>
            <w:shd w:val="clear" w:color="000000" w:fill="FFFFFF"/>
            <w:noWrap/>
            <w:vAlign w:val="bottom"/>
            <w:hideMark/>
          </w:tcPr>
          <w:p w14:paraId="3487846E"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52.3</w:t>
            </w:r>
          </w:p>
        </w:tc>
        <w:tc>
          <w:tcPr>
            <w:tcW w:w="900" w:type="dxa"/>
            <w:tcBorders>
              <w:top w:val="nil"/>
              <w:left w:val="nil"/>
              <w:bottom w:val="single" w:sz="4" w:space="0" w:color="auto"/>
              <w:right w:val="nil"/>
            </w:tcBorders>
            <w:shd w:val="clear" w:color="000000" w:fill="FFFFFF"/>
            <w:noWrap/>
            <w:vAlign w:val="bottom"/>
            <w:hideMark/>
          </w:tcPr>
          <w:p w14:paraId="4DF02D7A"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52.1</w:t>
            </w:r>
          </w:p>
        </w:tc>
        <w:tc>
          <w:tcPr>
            <w:tcW w:w="990" w:type="dxa"/>
            <w:tcBorders>
              <w:top w:val="nil"/>
              <w:left w:val="nil"/>
              <w:bottom w:val="single" w:sz="4" w:space="0" w:color="auto"/>
              <w:right w:val="nil"/>
            </w:tcBorders>
            <w:shd w:val="clear" w:color="000000" w:fill="FFFFFF"/>
            <w:noWrap/>
            <w:vAlign w:val="bottom"/>
            <w:hideMark/>
          </w:tcPr>
          <w:p w14:paraId="120D8008"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51.7</w:t>
            </w:r>
          </w:p>
        </w:tc>
        <w:tc>
          <w:tcPr>
            <w:tcW w:w="900" w:type="dxa"/>
            <w:tcBorders>
              <w:top w:val="nil"/>
              <w:left w:val="nil"/>
              <w:bottom w:val="single" w:sz="4" w:space="0" w:color="auto"/>
              <w:right w:val="nil"/>
            </w:tcBorders>
            <w:shd w:val="clear" w:color="000000" w:fill="FFFFFF"/>
            <w:noWrap/>
            <w:vAlign w:val="bottom"/>
            <w:hideMark/>
          </w:tcPr>
          <w:p w14:paraId="2AF57D29"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51.3</w:t>
            </w:r>
          </w:p>
        </w:tc>
        <w:tc>
          <w:tcPr>
            <w:tcW w:w="720" w:type="dxa"/>
            <w:tcBorders>
              <w:top w:val="nil"/>
              <w:left w:val="nil"/>
              <w:bottom w:val="single" w:sz="4" w:space="0" w:color="auto"/>
              <w:right w:val="nil"/>
            </w:tcBorders>
            <w:shd w:val="clear" w:color="000000" w:fill="FFFFFF"/>
            <w:noWrap/>
            <w:vAlign w:val="bottom"/>
            <w:hideMark/>
          </w:tcPr>
          <w:p w14:paraId="26CF67F6"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51.0</w:t>
            </w:r>
          </w:p>
        </w:tc>
        <w:tc>
          <w:tcPr>
            <w:tcW w:w="783" w:type="dxa"/>
            <w:tcBorders>
              <w:top w:val="nil"/>
              <w:left w:val="nil"/>
              <w:bottom w:val="single" w:sz="4" w:space="0" w:color="auto"/>
              <w:right w:val="single" w:sz="4" w:space="0" w:color="auto"/>
            </w:tcBorders>
            <w:shd w:val="clear" w:color="000000" w:fill="FFFFFF"/>
            <w:noWrap/>
            <w:vAlign w:val="bottom"/>
            <w:hideMark/>
          </w:tcPr>
          <w:p w14:paraId="7DD40894" w14:textId="77777777" w:rsidR="000F2743" w:rsidRPr="007208E2" w:rsidRDefault="000F2743" w:rsidP="00374AB2">
            <w:pPr>
              <w:spacing w:after="0"/>
              <w:jc w:val="right"/>
              <w:rPr>
                <w:rFonts w:eastAsia="Times New Roman" w:cs="Calibri"/>
                <w:sz w:val="20"/>
                <w:szCs w:val="20"/>
                <w:lang w:val="ka-GE"/>
              </w:rPr>
            </w:pPr>
            <w:r w:rsidRPr="007208E2">
              <w:rPr>
                <w:rFonts w:eastAsia="Times New Roman" w:cs="Calibri"/>
                <w:sz w:val="20"/>
                <w:szCs w:val="20"/>
                <w:lang w:val="ka-GE"/>
              </w:rPr>
              <w:t>50.3</w:t>
            </w:r>
          </w:p>
        </w:tc>
      </w:tr>
    </w:tbl>
    <w:p w14:paraId="7B1E12E1" w14:textId="77777777" w:rsidR="00A272D3" w:rsidRPr="007208E2" w:rsidRDefault="00A272D3" w:rsidP="00A272D3">
      <w:pPr>
        <w:spacing w:before="120"/>
        <w:jc w:val="both"/>
        <w:rPr>
          <w:rFonts w:eastAsia="Calibri" w:cs="Times New Roman"/>
          <w:szCs w:val="16"/>
          <w:lang w:val="ka-GE"/>
        </w:rPr>
      </w:pPr>
      <w:r w:rsidRPr="007208E2">
        <w:rPr>
          <w:rFonts w:eastAsia="Calibri" w:cs="Times New Roman"/>
          <w:szCs w:val="16"/>
          <w:lang w:val="ka-GE"/>
        </w:rPr>
        <w:t>2014 წლის საყოველთაო აღწერის შედეგად საქართველოს მასშტაბით ემიგრანტთა  რაოდენობა 88,5 ათას ადამიანს შეადგენს.</w:t>
      </w:r>
    </w:p>
    <w:p w14:paraId="4BC7294A" w14:textId="77777777" w:rsidR="00A272D3" w:rsidRPr="007208E2" w:rsidRDefault="00A272D3" w:rsidP="00A272D3">
      <w:pPr>
        <w:spacing w:before="120"/>
        <w:jc w:val="both"/>
        <w:rPr>
          <w:rFonts w:eastAsia="Calibri" w:cs="Times New Roman"/>
          <w:sz w:val="20"/>
          <w:szCs w:val="20"/>
          <w:lang w:val="ka-GE"/>
        </w:rPr>
      </w:pPr>
      <w:r w:rsidRPr="007208E2">
        <w:rPr>
          <w:rFonts w:eastAsia="Calibri" w:cs="Times New Roman"/>
          <w:b/>
          <w:sz w:val="20"/>
          <w:szCs w:val="20"/>
          <w:lang w:val="ka-GE"/>
        </w:rPr>
        <w:t xml:space="preserve">სურათი </w:t>
      </w:r>
      <w:r w:rsidR="004F6FA8" w:rsidRPr="007208E2">
        <w:rPr>
          <w:rFonts w:eastAsia="Calibri" w:cs="Times New Roman"/>
          <w:b/>
          <w:sz w:val="20"/>
          <w:szCs w:val="20"/>
          <w:lang w:val="ka-GE"/>
        </w:rPr>
        <w:t>6</w:t>
      </w:r>
      <w:r w:rsidRPr="007208E2">
        <w:rPr>
          <w:rFonts w:eastAsia="Calibri" w:cs="Times New Roman"/>
          <w:b/>
          <w:sz w:val="20"/>
          <w:szCs w:val="20"/>
          <w:lang w:val="ka-GE"/>
        </w:rPr>
        <w:t xml:space="preserve">.2.3  </w:t>
      </w:r>
      <w:r w:rsidRPr="007208E2">
        <w:rPr>
          <w:rFonts w:eastAsia="Calibri" w:cs="Times New Roman"/>
          <w:sz w:val="20"/>
          <w:szCs w:val="20"/>
          <w:lang w:val="ka-GE"/>
        </w:rPr>
        <w:t>ემიგრანტთა განაწილება რეგიონების მიხედვით (%)</w:t>
      </w:r>
    </w:p>
    <w:p w14:paraId="3287D6EC" w14:textId="77777777" w:rsidR="00A272D3" w:rsidRPr="007208E2" w:rsidRDefault="00A272D3" w:rsidP="00A272D3">
      <w:pPr>
        <w:spacing w:before="120"/>
        <w:jc w:val="center"/>
        <w:rPr>
          <w:rFonts w:eastAsia="Calibri" w:cs="Times New Roman"/>
          <w:szCs w:val="16"/>
          <w:lang w:val="ka-GE"/>
        </w:rPr>
      </w:pPr>
      <w:r w:rsidRPr="007208E2">
        <w:rPr>
          <w:rFonts w:eastAsia="Calibri" w:cs="Times New Roman"/>
          <w:noProof/>
          <w:szCs w:val="16"/>
          <w:lang w:val="fr-FR" w:eastAsia="fr-FR"/>
        </w:rPr>
        <w:drawing>
          <wp:inline distT="0" distB="0" distL="0" distR="0" wp14:anchorId="44499B24" wp14:editId="56D17F3B">
            <wp:extent cx="4988256" cy="203949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ემიგრანტები.JPG"/>
                    <pic:cNvPicPr/>
                  </pic:nvPicPr>
                  <pic:blipFill>
                    <a:blip r:embed="rId39">
                      <a:extLst>
                        <a:ext uri="{28A0092B-C50C-407E-A947-70E740481C1C}">
                          <a14:useLocalDpi xmlns:a14="http://schemas.microsoft.com/office/drawing/2010/main" val="0"/>
                        </a:ext>
                      </a:extLst>
                    </a:blip>
                    <a:stretch>
                      <a:fillRect/>
                    </a:stretch>
                  </pic:blipFill>
                  <pic:spPr>
                    <a:xfrm>
                      <a:off x="0" y="0"/>
                      <a:ext cx="5048211" cy="2064010"/>
                    </a:xfrm>
                    <a:prstGeom prst="rect">
                      <a:avLst/>
                    </a:prstGeom>
                  </pic:spPr>
                </pic:pic>
              </a:graphicData>
            </a:graphic>
          </wp:inline>
        </w:drawing>
      </w:r>
    </w:p>
    <w:p w14:paraId="204CE9D0" w14:textId="77777777" w:rsidR="004F6FA8" w:rsidRPr="007208E2" w:rsidRDefault="004F6FA8" w:rsidP="00A272D3">
      <w:pPr>
        <w:spacing w:before="120"/>
        <w:jc w:val="center"/>
        <w:rPr>
          <w:rFonts w:eastAsia="Calibri" w:cs="Times New Roman"/>
          <w:szCs w:val="16"/>
          <w:lang w:val="ka-GE"/>
        </w:rPr>
      </w:pPr>
    </w:p>
    <w:p w14:paraId="41B28E61" w14:textId="77777777" w:rsidR="00A272D3" w:rsidRPr="007208E2" w:rsidRDefault="00A272D3" w:rsidP="00B443C8">
      <w:pPr>
        <w:pStyle w:val="Heading3"/>
        <w:rPr>
          <w:rFonts w:eastAsia="Calibri"/>
          <w:lang w:val="ka-GE"/>
        </w:rPr>
      </w:pPr>
      <w:bookmarkStart w:id="44" w:name="_Toc17464965"/>
      <w:bookmarkStart w:id="45" w:name="_Toc49774073"/>
      <w:bookmarkStart w:id="46" w:name="_Toc118113097"/>
      <w:r w:rsidRPr="007208E2">
        <w:rPr>
          <w:rFonts w:eastAsia="Calibri"/>
          <w:lang w:val="ka-GE"/>
        </w:rPr>
        <w:t>დასაქმება და უმუშევრობა</w:t>
      </w:r>
      <w:bookmarkEnd w:id="44"/>
      <w:bookmarkEnd w:id="45"/>
      <w:bookmarkEnd w:id="46"/>
    </w:p>
    <w:p w14:paraId="7A0CF374" w14:textId="77777777" w:rsidR="004F6FA8" w:rsidRPr="007208E2" w:rsidRDefault="00A272D3" w:rsidP="004F6FA8">
      <w:pPr>
        <w:jc w:val="both"/>
        <w:rPr>
          <w:lang w:val="ka-GE"/>
        </w:rPr>
      </w:pPr>
      <w:r w:rsidRPr="007208E2">
        <w:rPr>
          <w:lang w:val="ka-GE"/>
        </w:rPr>
        <w:t>წინამდებარე თავში მოცემულია ინფომრაცია შიდა ქართლის რეგიონში დასაქმების და უმუშევრობის შესახებ. მონაცემების მიხედვით 2018 წელს 2017 წელთან შედარებით გაზრდილია   უმუშევრობა და შესაბამისად შემცირებულია დასაქმების დონე.</w:t>
      </w:r>
      <w:r w:rsidRPr="007208E2">
        <w:rPr>
          <w:lang w:val="ka-GE"/>
        </w:rPr>
        <w:tab/>
      </w:r>
    </w:p>
    <w:p w14:paraId="5DE4AFA3" w14:textId="77777777" w:rsidR="00A272D3" w:rsidRPr="007208E2" w:rsidRDefault="00A272D3" w:rsidP="004F6FA8">
      <w:pPr>
        <w:jc w:val="both"/>
        <w:rPr>
          <w:b/>
          <w:sz w:val="20"/>
          <w:szCs w:val="20"/>
          <w:lang w:val="ka-GE"/>
        </w:rPr>
      </w:pPr>
      <w:r w:rsidRPr="007208E2">
        <w:rPr>
          <w:b/>
          <w:sz w:val="20"/>
          <w:szCs w:val="20"/>
          <w:lang w:val="ka-GE"/>
        </w:rPr>
        <w:t>ცხრილი 5.2.2.1</w:t>
      </w:r>
    </w:p>
    <w:tbl>
      <w:tblPr>
        <w:tblW w:w="7480" w:type="dxa"/>
        <w:jc w:val="center"/>
        <w:tblLook w:val="04A0" w:firstRow="1" w:lastRow="0" w:firstColumn="1" w:lastColumn="0" w:noHBand="0" w:noVBand="1"/>
      </w:tblPr>
      <w:tblGrid>
        <w:gridCol w:w="4600"/>
        <w:gridCol w:w="960"/>
        <w:gridCol w:w="960"/>
        <w:gridCol w:w="960"/>
      </w:tblGrid>
      <w:tr w:rsidR="00A272D3" w:rsidRPr="007208E2" w14:paraId="706826FB" w14:textId="77777777" w:rsidTr="00A272D3">
        <w:trPr>
          <w:trHeight w:val="20"/>
          <w:jc w:val="center"/>
        </w:trPr>
        <w:tc>
          <w:tcPr>
            <w:tcW w:w="4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2DBDB" w14:textId="77777777" w:rsidR="00A272D3" w:rsidRPr="007208E2" w:rsidRDefault="00A272D3" w:rsidP="00A272D3">
            <w:pPr>
              <w:spacing w:after="0"/>
              <w:rPr>
                <w:rFonts w:eastAsia="Times New Roman" w:cs="Calibri"/>
                <w:b/>
                <w:bCs/>
                <w:sz w:val="20"/>
                <w:szCs w:val="20"/>
                <w:lang w:val="ka-GE"/>
              </w:rPr>
            </w:pPr>
            <w:r w:rsidRPr="007208E2">
              <w:rPr>
                <w:rFonts w:eastAsia="Times New Roman" w:cs="Calibri"/>
                <w:b/>
                <w:bCs/>
                <w:sz w:val="20"/>
                <w:szCs w:val="20"/>
                <w:lang w:val="ka-GE"/>
              </w:rPr>
              <w:t> </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1F2919A8"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2016</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06CA053F"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2017</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0F37F2BE"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2018</w:t>
            </w:r>
          </w:p>
        </w:tc>
      </w:tr>
      <w:tr w:rsidR="00A272D3" w:rsidRPr="007208E2" w14:paraId="67BEA911"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66AC61B8"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სულ</w:t>
            </w:r>
            <w:r w:rsidRPr="007208E2">
              <w:rPr>
                <w:rFonts w:eastAsia="Times New Roman" w:cs="Calibri"/>
                <w:color w:val="000000"/>
                <w:sz w:val="20"/>
                <w:szCs w:val="20"/>
                <w:lang w:val="ka-GE"/>
              </w:rPr>
              <w:t xml:space="preserve"> 15+ </w:t>
            </w:r>
            <w:r w:rsidRPr="007208E2">
              <w:rPr>
                <w:rFonts w:eastAsia="Times New Roman" w:cs="Sylfaen"/>
                <w:color w:val="000000"/>
                <w:sz w:val="20"/>
                <w:szCs w:val="20"/>
                <w:lang w:val="ka-GE"/>
              </w:rPr>
              <w:t>მოსახლეობა</w:t>
            </w:r>
          </w:p>
        </w:tc>
        <w:tc>
          <w:tcPr>
            <w:tcW w:w="960" w:type="dxa"/>
            <w:tcBorders>
              <w:top w:val="nil"/>
              <w:left w:val="nil"/>
              <w:bottom w:val="single" w:sz="4" w:space="0" w:color="auto"/>
              <w:right w:val="single" w:sz="4" w:space="0" w:color="auto"/>
            </w:tcBorders>
            <w:shd w:val="clear" w:color="000000" w:fill="FFFFFF"/>
            <w:vAlign w:val="bottom"/>
            <w:hideMark/>
          </w:tcPr>
          <w:p w14:paraId="7E2DB777"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210.7</w:t>
            </w:r>
          </w:p>
        </w:tc>
        <w:tc>
          <w:tcPr>
            <w:tcW w:w="960" w:type="dxa"/>
            <w:tcBorders>
              <w:top w:val="nil"/>
              <w:left w:val="nil"/>
              <w:bottom w:val="single" w:sz="4" w:space="0" w:color="auto"/>
              <w:right w:val="single" w:sz="4" w:space="0" w:color="auto"/>
            </w:tcBorders>
            <w:shd w:val="clear" w:color="000000" w:fill="FFFFFF"/>
            <w:vAlign w:val="bottom"/>
            <w:hideMark/>
          </w:tcPr>
          <w:p w14:paraId="3AE45873"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216.3</w:t>
            </w:r>
          </w:p>
        </w:tc>
        <w:tc>
          <w:tcPr>
            <w:tcW w:w="960" w:type="dxa"/>
            <w:tcBorders>
              <w:top w:val="nil"/>
              <w:left w:val="nil"/>
              <w:bottom w:val="single" w:sz="4" w:space="0" w:color="auto"/>
              <w:right w:val="single" w:sz="4" w:space="0" w:color="auto"/>
            </w:tcBorders>
            <w:shd w:val="clear" w:color="000000" w:fill="FFFFFF"/>
            <w:vAlign w:val="bottom"/>
            <w:hideMark/>
          </w:tcPr>
          <w:p w14:paraId="6522164E"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213.0</w:t>
            </w:r>
          </w:p>
        </w:tc>
      </w:tr>
      <w:tr w:rsidR="00A272D3" w:rsidRPr="007208E2" w14:paraId="77B3CE97"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1868DF40"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სულ</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აქტიური</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მოსახლეობა</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სამუშაო</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ძალა</w:t>
            </w:r>
            <w:r w:rsidRPr="007208E2">
              <w:rPr>
                <w:rFonts w:eastAsia="Times New Roman" w:cs="Calibri"/>
                <w:color w:val="000000"/>
                <w:sz w:val="20"/>
                <w:szCs w:val="20"/>
                <w:lang w:val="ka-GE"/>
              </w:rPr>
              <w:t>)</w:t>
            </w:r>
          </w:p>
        </w:tc>
        <w:tc>
          <w:tcPr>
            <w:tcW w:w="960" w:type="dxa"/>
            <w:tcBorders>
              <w:top w:val="nil"/>
              <w:left w:val="nil"/>
              <w:bottom w:val="single" w:sz="4" w:space="0" w:color="auto"/>
              <w:right w:val="single" w:sz="4" w:space="0" w:color="auto"/>
            </w:tcBorders>
            <w:shd w:val="clear" w:color="000000" w:fill="FFFFFF"/>
            <w:vAlign w:val="bottom"/>
            <w:hideMark/>
          </w:tcPr>
          <w:p w14:paraId="0A494736"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146.5</w:t>
            </w:r>
          </w:p>
        </w:tc>
        <w:tc>
          <w:tcPr>
            <w:tcW w:w="960" w:type="dxa"/>
            <w:tcBorders>
              <w:top w:val="nil"/>
              <w:left w:val="nil"/>
              <w:bottom w:val="single" w:sz="4" w:space="0" w:color="auto"/>
              <w:right w:val="single" w:sz="4" w:space="0" w:color="auto"/>
            </w:tcBorders>
            <w:shd w:val="clear" w:color="000000" w:fill="FFFFFF"/>
            <w:vAlign w:val="bottom"/>
            <w:hideMark/>
          </w:tcPr>
          <w:p w14:paraId="383D957F"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140.3</w:t>
            </w:r>
          </w:p>
        </w:tc>
        <w:tc>
          <w:tcPr>
            <w:tcW w:w="960" w:type="dxa"/>
            <w:tcBorders>
              <w:top w:val="nil"/>
              <w:left w:val="nil"/>
              <w:bottom w:val="single" w:sz="4" w:space="0" w:color="auto"/>
              <w:right w:val="single" w:sz="4" w:space="0" w:color="auto"/>
            </w:tcBorders>
            <w:shd w:val="clear" w:color="000000" w:fill="FFFFFF"/>
            <w:vAlign w:val="bottom"/>
            <w:hideMark/>
          </w:tcPr>
          <w:p w14:paraId="2D9CE96D"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129.8</w:t>
            </w:r>
          </w:p>
        </w:tc>
      </w:tr>
      <w:tr w:rsidR="00A272D3" w:rsidRPr="007208E2" w14:paraId="03D17DFF"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48096872"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lastRenderedPageBreak/>
              <w:t>დასაქმებული</w:t>
            </w:r>
          </w:p>
        </w:tc>
        <w:tc>
          <w:tcPr>
            <w:tcW w:w="960" w:type="dxa"/>
            <w:tcBorders>
              <w:top w:val="nil"/>
              <w:left w:val="nil"/>
              <w:bottom w:val="single" w:sz="4" w:space="0" w:color="auto"/>
              <w:right w:val="single" w:sz="4" w:space="0" w:color="auto"/>
            </w:tcBorders>
            <w:shd w:val="clear" w:color="000000" w:fill="FFFFFF"/>
            <w:vAlign w:val="bottom"/>
            <w:hideMark/>
          </w:tcPr>
          <w:p w14:paraId="2BF8C557"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130.5</w:t>
            </w:r>
          </w:p>
        </w:tc>
        <w:tc>
          <w:tcPr>
            <w:tcW w:w="960" w:type="dxa"/>
            <w:tcBorders>
              <w:top w:val="nil"/>
              <w:left w:val="nil"/>
              <w:bottom w:val="single" w:sz="4" w:space="0" w:color="auto"/>
              <w:right w:val="single" w:sz="4" w:space="0" w:color="auto"/>
            </w:tcBorders>
            <w:shd w:val="clear" w:color="000000" w:fill="FFFFFF"/>
            <w:vAlign w:val="bottom"/>
            <w:hideMark/>
          </w:tcPr>
          <w:p w14:paraId="01B771FA"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122.2</w:t>
            </w:r>
          </w:p>
        </w:tc>
        <w:tc>
          <w:tcPr>
            <w:tcW w:w="960" w:type="dxa"/>
            <w:tcBorders>
              <w:top w:val="nil"/>
              <w:left w:val="nil"/>
              <w:bottom w:val="single" w:sz="4" w:space="0" w:color="auto"/>
              <w:right w:val="single" w:sz="4" w:space="0" w:color="auto"/>
            </w:tcBorders>
            <w:shd w:val="clear" w:color="000000" w:fill="FFFFFF"/>
            <w:vAlign w:val="bottom"/>
            <w:hideMark/>
          </w:tcPr>
          <w:p w14:paraId="759C2F5A"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111.0</w:t>
            </w:r>
          </w:p>
        </w:tc>
      </w:tr>
      <w:tr w:rsidR="00A272D3" w:rsidRPr="007208E2" w14:paraId="626C9BD1"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16DB5237"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დაქირავებული</w:t>
            </w:r>
          </w:p>
        </w:tc>
        <w:tc>
          <w:tcPr>
            <w:tcW w:w="960" w:type="dxa"/>
            <w:tcBorders>
              <w:top w:val="nil"/>
              <w:left w:val="nil"/>
              <w:bottom w:val="single" w:sz="4" w:space="0" w:color="auto"/>
              <w:right w:val="single" w:sz="4" w:space="0" w:color="auto"/>
            </w:tcBorders>
            <w:shd w:val="clear" w:color="000000" w:fill="FFFFFF"/>
            <w:vAlign w:val="bottom"/>
            <w:hideMark/>
          </w:tcPr>
          <w:p w14:paraId="76EDD2C2"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44.6</w:t>
            </w:r>
          </w:p>
        </w:tc>
        <w:tc>
          <w:tcPr>
            <w:tcW w:w="960" w:type="dxa"/>
            <w:tcBorders>
              <w:top w:val="nil"/>
              <w:left w:val="nil"/>
              <w:bottom w:val="single" w:sz="4" w:space="0" w:color="auto"/>
              <w:right w:val="single" w:sz="4" w:space="0" w:color="auto"/>
            </w:tcBorders>
            <w:shd w:val="clear" w:color="000000" w:fill="FFFFFF"/>
            <w:vAlign w:val="bottom"/>
            <w:hideMark/>
          </w:tcPr>
          <w:p w14:paraId="1CBB40F5"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47.1</w:t>
            </w:r>
          </w:p>
        </w:tc>
        <w:tc>
          <w:tcPr>
            <w:tcW w:w="960" w:type="dxa"/>
            <w:tcBorders>
              <w:top w:val="nil"/>
              <w:left w:val="nil"/>
              <w:bottom w:val="single" w:sz="4" w:space="0" w:color="auto"/>
              <w:right w:val="single" w:sz="4" w:space="0" w:color="auto"/>
            </w:tcBorders>
            <w:shd w:val="clear" w:color="000000" w:fill="FFFFFF"/>
            <w:vAlign w:val="bottom"/>
            <w:hideMark/>
          </w:tcPr>
          <w:p w14:paraId="56B7C0CF"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49.6</w:t>
            </w:r>
          </w:p>
        </w:tc>
      </w:tr>
      <w:tr w:rsidR="00A272D3" w:rsidRPr="007208E2" w14:paraId="16E22012"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7BA279DD"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თვითდასაქმებული</w:t>
            </w:r>
          </w:p>
        </w:tc>
        <w:tc>
          <w:tcPr>
            <w:tcW w:w="960" w:type="dxa"/>
            <w:tcBorders>
              <w:top w:val="nil"/>
              <w:left w:val="nil"/>
              <w:bottom w:val="single" w:sz="4" w:space="0" w:color="auto"/>
              <w:right w:val="single" w:sz="4" w:space="0" w:color="auto"/>
            </w:tcBorders>
            <w:shd w:val="clear" w:color="000000" w:fill="FFFFFF"/>
            <w:vAlign w:val="bottom"/>
            <w:hideMark/>
          </w:tcPr>
          <w:p w14:paraId="232A046E"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85.9</w:t>
            </w:r>
          </w:p>
        </w:tc>
        <w:tc>
          <w:tcPr>
            <w:tcW w:w="960" w:type="dxa"/>
            <w:tcBorders>
              <w:top w:val="nil"/>
              <w:left w:val="nil"/>
              <w:bottom w:val="single" w:sz="4" w:space="0" w:color="auto"/>
              <w:right w:val="single" w:sz="4" w:space="0" w:color="auto"/>
            </w:tcBorders>
            <w:shd w:val="clear" w:color="000000" w:fill="FFFFFF"/>
            <w:vAlign w:val="bottom"/>
            <w:hideMark/>
          </w:tcPr>
          <w:p w14:paraId="1DF8AE3B"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75.0</w:t>
            </w:r>
          </w:p>
        </w:tc>
        <w:tc>
          <w:tcPr>
            <w:tcW w:w="960" w:type="dxa"/>
            <w:tcBorders>
              <w:top w:val="nil"/>
              <w:left w:val="nil"/>
              <w:bottom w:val="single" w:sz="4" w:space="0" w:color="auto"/>
              <w:right w:val="single" w:sz="4" w:space="0" w:color="auto"/>
            </w:tcBorders>
            <w:shd w:val="clear" w:color="000000" w:fill="FFFFFF"/>
            <w:vAlign w:val="bottom"/>
            <w:hideMark/>
          </w:tcPr>
          <w:p w14:paraId="6840BEBC"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61.4</w:t>
            </w:r>
          </w:p>
        </w:tc>
      </w:tr>
      <w:tr w:rsidR="00A272D3" w:rsidRPr="007208E2" w14:paraId="58DCEB7D"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7BF509FC"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გაურკვეველი</w:t>
            </w:r>
          </w:p>
        </w:tc>
        <w:tc>
          <w:tcPr>
            <w:tcW w:w="960" w:type="dxa"/>
            <w:tcBorders>
              <w:top w:val="nil"/>
              <w:left w:val="nil"/>
              <w:bottom w:val="single" w:sz="4" w:space="0" w:color="auto"/>
              <w:right w:val="single" w:sz="4" w:space="0" w:color="auto"/>
            </w:tcBorders>
            <w:shd w:val="clear" w:color="000000" w:fill="FFFFFF"/>
            <w:vAlign w:val="bottom"/>
            <w:hideMark/>
          </w:tcPr>
          <w:p w14:paraId="028CF246"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0.1</w:t>
            </w:r>
          </w:p>
        </w:tc>
        <w:tc>
          <w:tcPr>
            <w:tcW w:w="960" w:type="dxa"/>
            <w:tcBorders>
              <w:top w:val="nil"/>
              <w:left w:val="nil"/>
              <w:bottom w:val="single" w:sz="4" w:space="0" w:color="auto"/>
              <w:right w:val="single" w:sz="4" w:space="0" w:color="auto"/>
            </w:tcBorders>
            <w:shd w:val="clear" w:color="000000" w:fill="FFFFFF"/>
            <w:vAlign w:val="bottom"/>
            <w:hideMark/>
          </w:tcPr>
          <w:p w14:paraId="7437264B"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0.1</w:t>
            </w:r>
          </w:p>
        </w:tc>
        <w:tc>
          <w:tcPr>
            <w:tcW w:w="960" w:type="dxa"/>
            <w:tcBorders>
              <w:top w:val="nil"/>
              <w:left w:val="nil"/>
              <w:bottom w:val="single" w:sz="4" w:space="0" w:color="auto"/>
              <w:right w:val="single" w:sz="4" w:space="0" w:color="auto"/>
            </w:tcBorders>
            <w:shd w:val="clear" w:color="000000" w:fill="FFFFFF"/>
            <w:vAlign w:val="bottom"/>
            <w:hideMark/>
          </w:tcPr>
          <w:p w14:paraId="02C4F44D"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0.1</w:t>
            </w:r>
          </w:p>
        </w:tc>
      </w:tr>
      <w:tr w:rsidR="00A272D3" w:rsidRPr="007208E2" w14:paraId="209E542F"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2E42F920"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უმუშევარი</w:t>
            </w:r>
          </w:p>
        </w:tc>
        <w:tc>
          <w:tcPr>
            <w:tcW w:w="960" w:type="dxa"/>
            <w:tcBorders>
              <w:top w:val="nil"/>
              <w:left w:val="nil"/>
              <w:bottom w:val="single" w:sz="4" w:space="0" w:color="auto"/>
              <w:right w:val="single" w:sz="4" w:space="0" w:color="auto"/>
            </w:tcBorders>
            <w:shd w:val="clear" w:color="000000" w:fill="FFFFFF"/>
            <w:vAlign w:val="bottom"/>
            <w:hideMark/>
          </w:tcPr>
          <w:p w14:paraId="5A5BFB84"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15.9</w:t>
            </w:r>
          </w:p>
        </w:tc>
        <w:tc>
          <w:tcPr>
            <w:tcW w:w="960" w:type="dxa"/>
            <w:tcBorders>
              <w:top w:val="nil"/>
              <w:left w:val="nil"/>
              <w:bottom w:val="single" w:sz="4" w:space="0" w:color="auto"/>
              <w:right w:val="single" w:sz="4" w:space="0" w:color="auto"/>
            </w:tcBorders>
            <w:shd w:val="clear" w:color="000000" w:fill="FFFFFF"/>
            <w:vAlign w:val="bottom"/>
            <w:hideMark/>
          </w:tcPr>
          <w:p w14:paraId="15CCEE51"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18.1</w:t>
            </w:r>
          </w:p>
        </w:tc>
        <w:tc>
          <w:tcPr>
            <w:tcW w:w="960" w:type="dxa"/>
            <w:tcBorders>
              <w:top w:val="nil"/>
              <w:left w:val="nil"/>
              <w:bottom w:val="single" w:sz="4" w:space="0" w:color="auto"/>
              <w:right w:val="single" w:sz="4" w:space="0" w:color="auto"/>
            </w:tcBorders>
            <w:shd w:val="clear" w:color="000000" w:fill="FFFFFF"/>
            <w:vAlign w:val="bottom"/>
            <w:hideMark/>
          </w:tcPr>
          <w:p w14:paraId="71DF5A76"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18.8</w:t>
            </w:r>
          </w:p>
        </w:tc>
      </w:tr>
      <w:tr w:rsidR="00A272D3" w:rsidRPr="007208E2" w14:paraId="29F9C1EA" w14:textId="77777777" w:rsidTr="00A272D3">
        <w:trPr>
          <w:trHeight w:val="2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75105787" w14:textId="77777777" w:rsidR="00A272D3" w:rsidRPr="007208E2" w:rsidRDefault="00A272D3" w:rsidP="00A272D3">
            <w:pPr>
              <w:spacing w:after="0"/>
              <w:rPr>
                <w:rFonts w:eastAsia="Times New Roman" w:cs="Calibri"/>
                <w:color w:val="000000"/>
                <w:sz w:val="20"/>
                <w:szCs w:val="20"/>
                <w:lang w:val="ka-GE"/>
              </w:rPr>
            </w:pPr>
            <w:r w:rsidRPr="007208E2">
              <w:rPr>
                <w:rFonts w:eastAsia="Times New Roman" w:cs="Sylfaen"/>
                <w:color w:val="000000"/>
                <w:sz w:val="20"/>
                <w:szCs w:val="20"/>
                <w:lang w:val="ka-GE"/>
              </w:rPr>
              <w:t>მოსახლეობა</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სამუშაო</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ძალის</w:t>
            </w:r>
            <w:r w:rsidRPr="007208E2">
              <w:rPr>
                <w:rFonts w:eastAsia="Times New Roman" w:cs="Calibri"/>
                <w:color w:val="000000"/>
                <w:sz w:val="20"/>
                <w:szCs w:val="20"/>
                <w:lang w:val="ka-GE"/>
              </w:rPr>
              <w:t xml:space="preserve"> </w:t>
            </w:r>
            <w:r w:rsidRPr="007208E2">
              <w:rPr>
                <w:rFonts w:eastAsia="Times New Roman" w:cs="Sylfaen"/>
                <w:color w:val="000000"/>
                <w:sz w:val="20"/>
                <w:szCs w:val="20"/>
                <w:lang w:val="ka-GE"/>
              </w:rPr>
              <w:t>გარეთ</w:t>
            </w:r>
          </w:p>
        </w:tc>
        <w:tc>
          <w:tcPr>
            <w:tcW w:w="960" w:type="dxa"/>
            <w:tcBorders>
              <w:top w:val="nil"/>
              <w:left w:val="nil"/>
              <w:bottom w:val="single" w:sz="4" w:space="0" w:color="auto"/>
              <w:right w:val="single" w:sz="4" w:space="0" w:color="auto"/>
            </w:tcBorders>
            <w:shd w:val="clear" w:color="000000" w:fill="FFFFFF"/>
            <w:vAlign w:val="bottom"/>
            <w:hideMark/>
          </w:tcPr>
          <w:p w14:paraId="0EFAC8B0"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64.2</w:t>
            </w:r>
          </w:p>
        </w:tc>
        <w:tc>
          <w:tcPr>
            <w:tcW w:w="960" w:type="dxa"/>
            <w:tcBorders>
              <w:top w:val="nil"/>
              <w:left w:val="nil"/>
              <w:bottom w:val="single" w:sz="4" w:space="0" w:color="auto"/>
              <w:right w:val="single" w:sz="4" w:space="0" w:color="auto"/>
            </w:tcBorders>
            <w:shd w:val="clear" w:color="000000" w:fill="FFFFFF"/>
            <w:vAlign w:val="bottom"/>
            <w:hideMark/>
          </w:tcPr>
          <w:p w14:paraId="45F1B81E"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76.0</w:t>
            </w:r>
          </w:p>
        </w:tc>
        <w:tc>
          <w:tcPr>
            <w:tcW w:w="960" w:type="dxa"/>
            <w:tcBorders>
              <w:top w:val="nil"/>
              <w:left w:val="nil"/>
              <w:bottom w:val="single" w:sz="4" w:space="0" w:color="auto"/>
              <w:right w:val="single" w:sz="4" w:space="0" w:color="auto"/>
            </w:tcBorders>
            <w:shd w:val="clear" w:color="000000" w:fill="FFFFFF"/>
            <w:vAlign w:val="bottom"/>
            <w:hideMark/>
          </w:tcPr>
          <w:p w14:paraId="653128DE" w14:textId="77777777" w:rsidR="00A272D3" w:rsidRPr="007208E2" w:rsidRDefault="00A272D3" w:rsidP="00A272D3">
            <w:pPr>
              <w:spacing w:after="0"/>
              <w:jc w:val="right"/>
              <w:rPr>
                <w:rFonts w:eastAsia="Times New Roman" w:cs="Calibri"/>
                <w:color w:val="000000"/>
                <w:sz w:val="20"/>
                <w:szCs w:val="20"/>
                <w:lang w:val="ka-GE"/>
              </w:rPr>
            </w:pPr>
            <w:r w:rsidRPr="007208E2">
              <w:rPr>
                <w:rFonts w:eastAsia="Times New Roman" w:cs="Calibri"/>
                <w:color w:val="000000"/>
                <w:sz w:val="20"/>
                <w:szCs w:val="20"/>
                <w:lang w:val="ka-GE"/>
              </w:rPr>
              <w:t>83.2</w:t>
            </w:r>
          </w:p>
        </w:tc>
      </w:tr>
    </w:tbl>
    <w:p w14:paraId="6D90EBBF" w14:textId="77777777" w:rsidR="00A272D3" w:rsidRPr="007208E2" w:rsidRDefault="00A272D3" w:rsidP="00A272D3">
      <w:pPr>
        <w:spacing w:before="120"/>
        <w:rPr>
          <w:b/>
          <w:sz w:val="20"/>
          <w:szCs w:val="20"/>
          <w:lang w:val="ka-GE"/>
        </w:rPr>
      </w:pPr>
      <w:r w:rsidRPr="007208E2">
        <w:rPr>
          <w:b/>
          <w:sz w:val="20"/>
          <w:szCs w:val="20"/>
          <w:lang w:val="ka-GE"/>
        </w:rPr>
        <w:t>გრაფიკი 5.2.2.2</w:t>
      </w:r>
    </w:p>
    <w:p w14:paraId="6BB0F200" w14:textId="77777777" w:rsidR="00A272D3" w:rsidRPr="007208E2" w:rsidRDefault="00A272D3" w:rsidP="00A272D3">
      <w:pPr>
        <w:spacing w:before="120"/>
        <w:jc w:val="center"/>
        <w:rPr>
          <w:lang w:val="ka-GE"/>
        </w:rPr>
      </w:pPr>
      <w:r w:rsidRPr="007208E2">
        <w:rPr>
          <w:noProof/>
          <w:lang w:val="fr-FR" w:eastAsia="fr-FR"/>
        </w:rPr>
        <w:drawing>
          <wp:inline distT="0" distB="0" distL="0" distR="0" wp14:anchorId="3E0ADB64" wp14:editId="418F66D1">
            <wp:extent cx="4588510" cy="2066925"/>
            <wp:effectExtent l="0" t="0" r="2540"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40CE53" w14:textId="77777777" w:rsidR="00A272D3" w:rsidRPr="007208E2" w:rsidRDefault="00A272D3" w:rsidP="00A272D3">
      <w:pPr>
        <w:keepNext/>
        <w:rPr>
          <w:b/>
          <w:iCs/>
          <w:sz w:val="20"/>
          <w:szCs w:val="20"/>
          <w:lang w:val="ka-GE"/>
        </w:rPr>
      </w:pPr>
      <w:r w:rsidRPr="007208E2">
        <w:rPr>
          <w:b/>
          <w:iCs/>
          <w:sz w:val="20"/>
          <w:szCs w:val="20"/>
          <w:lang w:val="ka-GE"/>
        </w:rPr>
        <w:t>ცხრილი 5.2.2.3</w:t>
      </w:r>
    </w:p>
    <w:tbl>
      <w:tblPr>
        <w:tblW w:w="8440" w:type="dxa"/>
        <w:jc w:val="center"/>
        <w:tblLook w:val="04A0" w:firstRow="1" w:lastRow="0" w:firstColumn="1" w:lastColumn="0" w:noHBand="0" w:noVBand="1"/>
      </w:tblPr>
      <w:tblGrid>
        <w:gridCol w:w="4600"/>
        <w:gridCol w:w="960"/>
        <w:gridCol w:w="960"/>
        <w:gridCol w:w="960"/>
        <w:gridCol w:w="960"/>
      </w:tblGrid>
      <w:tr w:rsidR="00A272D3" w:rsidRPr="007208E2" w14:paraId="50580824" w14:textId="77777777" w:rsidTr="00A272D3">
        <w:trPr>
          <w:trHeight w:val="300"/>
          <w:jc w:val="center"/>
        </w:trPr>
        <w:tc>
          <w:tcPr>
            <w:tcW w:w="460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384EC0" w14:textId="77777777" w:rsidR="00A272D3" w:rsidRPr="007208E2" w:rsidRDefault="00A272D3" w:rsidP="00A272D3">
            <w:pPr>
              <w:spacing w:after="0"/>
              <w:rPr>
                <w:rFonts w:eastAsia="Times New Roman" w:cs="Sylfaen"/>
                <w:b/>
                <w:bCs/>
                <w:color w:val="000000"/>
                <w:sz w:val="20"/>
                <w:szCs w:val="20"/>
                <w:lang w:val="ka-GE"/>
              </w:rPr>
            </w:pPr>
          </w:p>
        </w:tc>
        <w:tc>
          <w:tcPr>
            <w:tcW w:w="960" w:type="dxa"/>
            <w:tcBorders>
              <w:top w:val="single" w:sz="4" w:space="0" w:color="auto"/>
              <w:left w:val="nil"/>
              <w:bottom w:val="single" w:sz="4" w:space="0" w:color="auto"/>
              <w:right w:val="single" w:sz="4" w:space="0" w:color="auto"/>
            </w:tcBorders>
            <w:shd w:val="clear" w:color="000000" w:fill="FFFFFF"/>
            <w:vAlign w:val="center"/>
          </w:tcPr>
          <w:p w14:paraId="6631D452"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2015</w:t>
            </w:r>
          </w:p>
        </w:tc>
        <w:tc>
          <w:tcPr>
            <w:tcW w:w="960" w:type="dxa"/>
            <w:tcBorders>
              <w:top w:val="single" w:sz="4" w:space="0" w:color="auto"/>
              <w:left w:val="nil"/>
              <w:bottom w:val="single" w:sz="4" w:space="0" w:color="auto"/>
              <w:right w:val="single" w:sz="4" w:space="0" w:color="auto"/>
            </w:tcBorders>
            <w:shd w:val="clear" w:color="000000" w:fill="FFFFFF"/>
            <w:vAlign w:val="center"/>
          </w:tcPr>
          <w:p w14:paraId="20AB2CF3"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2016</w:t>
            </w:r>
          </w:p>
        </w:tc>
        <w:tc>
          <w:tcPr>
            <w:tcW w:w="960" w:type="dxa"/>
            <w:tcBorders>
              <w:top w:val="single" w:sz="4" w:space="0" w:color="auto"/>
              <w:left w:val="nil"/>
              <w:bottom w:val="single" w:sz="4" w:space="0" w:color="auto"/>
              <w:right w:val="single" w:sz="4" w:space="0" w:color="auto"/>
            </w:tcBorders>
            <w:shd w:val="clear" w:color="000000" w:fill="FFFFFF"/>
            <w:vAlign w:val="center"/>
          </w:tcPr>
          <w:p w14:paraId="61E833FA"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2017</w:t>
            </w:r>
          </w:p>
        </w:tc>
        <w:tc>
          <w:tcPr>
            <w:tcW w:w="960" w:type="dxa"/>
            <w:tcBorders>
              <w:top w:val="single" w:sz="4" w:space="0" w:color="auto"/>
              <w:left w:val="nil"/>
              <w:bottom w:val="single" w:sz="4" w:space="0" w:color="auto"/>
              <w:right w:val="single" w:sz="4" w:space="0" w:color="auto"/>
            </w:tcBorders>
            <w:shd w:val="clear" w:color="000000" w:fill="FFFFFF"/>
            <w:vAlign w:val="center"/>
          </w:tcPr>
          <w:p w14:paraId="241EE586" w14:textId="77777777" w:rsidR="00A272D3" w:rsidRPr="007208E2" w:rsidRDefault="00A272D3" w:rsidP="00A272D3">
            <w:pPr>
              <w:spacing w:after="0"/>
              <w:jc w:val="center"/>
              <w:rPr>
                <w:rFonts w:eastAsia="Times New Roman" w:cs="Calibri"/>
                <w:b/>
                <w:bCs/>
                <w:sz w:val="20"/>
                <w:szCs w:val="20"/>
                <w:lang w:val="ka-GE"/>
              </w:rPr>
            </w:pPr>
            <w:r w:rsidRPr="007208E2">
              <w:rPr>
                <w:rFonts w:eastAsia="Times New Roman" w:cs="Calibri"/>
                <w:b/>
                <w:bCs/>
                <w:sz w:val="20"/>
                <w:szCs w:val="20"/>
                <w:lang w:val="ka-GE"/>
              </w:rPr>
              <w:t>2018</w:t>
            </w:r>
          </w:p>
        </w:tc>
      </w:tr>
      <w:tr w:rsidR="00A272D3" w:rsidRPr="007208E2" w14:paraId="78DBDBE9" w14:textId="77777777" w:rsidTr="00A272D3">
        <w:trPr>
          <w:trHeight w:val="30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5C3D2B56" w14:textId="77777777" w:rsidR="00A272D3" w:rsidRPr="007208E2" w:rsidRDefault="00A272D3" w:rsidP="00A272D3">
            <w:pPr>
              <w:spacing w:after="0"/>
              <w:rPr>
                <w:rFonts w:eastAsia="Times New Roman" w:cs="Calibri"/>
                <w:bCs/>
                <w:color w:val="000000"/>
                <w:sz w:val="20"/>
                <w:szCs w:val="20"/>
                <w:lang w:val="ka-GE"/>
              </w:rPr>
            </w:pPr>
            <w:r w:rsidRPr="007208E2">
              <w:rPr>
                <w:rFonts w:eastAsia="Times New Roman" w:cs="Sylfaen"/>
                <w:bCs/>
                <w:color w:val="000000"/>
                <w:sz w:val="20"/>
                <w:szCs w:val="20"/>
                <w:lang w:val="ka-GE"/>
              </w:rPr>
              <w:t>უმუშევრობის</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დონე</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პროცენტებში</w:t>
            </w:r>
            <w:r w:rsidRPr="007208E2">
              <w:rPr>
                <w:rFonts w:eastAsia="Times New Roman" w:cs="Calibri"/>
                <w:bCs/>
                <w:color w:val="000000"/>
                <w:sz w:val="20"/>
                <w:szCs w:val="20"/>
                <w:lang w:val="ka-GE"/>
              </w:rPr>
              <w:t>)</w:t>
            </w:r>
          </w:p>
        </w:tc>
        <w:tc>
          <w:tcPr>
            <w:tcW w:w="960" w:type="dxa"/>
            <w:tcBorders>
              <w:top w:val="nil"/>
              <w:left w:val="nil"/>
              <w:bottom w:val="single" w:sz="4" w:space="0" w:color="auto"/>
              <w:right w:val="single" w:sz="4" w:space="0" w:color="auto"/>
            </w:tcBorders>
            <w:shd w:val="clear" w:color="000000" w:fill="FFFFFF"/>
            <w:vAlign w:val="bottom"/>
            <w:hideMark/>
          </w:tcPr>
          <w:p w14:paraId="31B46F6A"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11.0</w:t>
            </w:r>
          </w:p>
        </w:tc>
        <w:tc>
          <w:tcPr>
            <w:tcW w:w="960" w:type="dxa"/>
            <w:tcBorders>
              <w:top w:val="nil"/>
              <w:left w:val="nil"/>
              <w:bottom w:val="single" w:sz="4" w:space="0" w:color="auto"/>
              <w:right w:val="single" w:sz="4" w:space="0" w:color="auto"/>
            </w:tcBorders>
            <w:shd w:val="clear" w:color="000000" w:fill="FFFFFF"/>
            <w:vAlign w:val="bottom"/>
            <w:hideMark/>
          </w:tcPr>
          <w:p w14:paraId="722301EF"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10.9</w:t>
            </w:r>
          </w:p>
        </w:tc>
        <w:tc>
          <w:tcPr>
            <w:tcW w:w="960" w:type="dxa"/>
            <w:tcBorders>
              <w:top w:val="nil"/>
              <w:left w:val="nil"/>
              <w:bottom w:val="single" w:sz="4" w:space="0" w:color="auto"/>
              <w:right w:val="single" w:sz="4" w:space="0" w:color="auto"/>
            </w:tcBorders>
            <w:shd w:val="clear" w:color="000000" w:fill="FFFFFF"/>
            <w:vAlign w:val="bottom"/>
            <w:hideMark/>
          </w:tcPr>
          <w:p w14:paraId="440E1227"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12.9</w:t>
            </w:r>
          </w:p>
        </w:tc>
        <w:tc>
          <w:tcPr>
            <w:tcW w:w="960" w:type="dxa"/>
            <w:tcBorders>
              <w:top w:val="nil"/>
              <w:left w:val="nil"/>
              <w:bottom w:val="single" w:sz="4" w:space="0" w:color="auto"/>
              <w:right w:val="single" w:sz="4" w:space="0" w:color="auto"/>
            </w:tcBorders>
            <w:shd w:val="clear" w:color="000000" w:fill="FFFFFF"/>
            <w:vAlign w:val="bottom"/>
            <w:hideMark/>
          </w:tcPr>
          <w:p w14:paraId="6ADB4466"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14.5</w:t>
            </w:r>
          </w:p>
        </w:tc>
      </w:tr>
      <w:tr w:rsidR="00A272D3" w:rsidRPr="007208E2" w14:paraId="06B9BC25" w14:textId="77777777" w:rsidTr="00A272D3">
        <w:trPr>
          <w:trHeight w:val="30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2590785A" w14:textId="77777777" w:rsidR="00A272D3" w:rsidRPr="007208E2" w:rsidRDefault="00A272D3" w:rsidP="00A272D3">
            <w:pPr>
              <w:spacing w:after="0"/>
              <w:rPr>
                <w:rFonts w:eastAsia="Times New Roman" w:cs="Calibri"/>
                <w:bCs/>
                <w:color w:val="000000"/>
                <w:sz w:val="20"/>
                <w:szCs w:val="20"/>
                <w:lang w:val="ka-GE"/>
              </w:rPr>
            </w:pPr>
            <w:r w:rsidRPr="007208E2">
              <w:rPr>
                <w:rFonts w:eastAsia="Times New Roman" w:cs="Sylfaen"/>
                <w:bCs/>
                <w:color w:val="000000"/>
                <w:sz w:val="20"/>
                <w:szCs w:val="20"/>
                <w:lang w:val="ka-GE"/>
              </w:rPr>
              <w:t>აქტიურობის</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დონე</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პროცენტებში</w:t>
            </w:r>
            <w:r w:rsidRPr="007208E2">
              <w:rPr>
                <w:rFonts w:eastAsia="Times New Roman" w:cs="Calibri"/>
                <w:bCs/>
                <w:color w:val="000000"/>
                <w:sz w:val="20"/>
                <w:szCs w:val="20"/>
                <w:lang w:val="ka-GE"/>
              </w:rPr>
              <w:t>)</w:t>
            </w:r>
          </w:p>
        </w:tc>
        <w:tc>
          <w:tcPr>
            <w:tcW w:w="960" w:type="dxa"/>
            <w:tcBorders>
              <w:top w:val="nil"/>
              <w:left w:val="nil"/>
              <w:bottom w:val="single" w:sz="4" w:space="0" w:color="auto"/>
              <w:right w:val="single" w:sz="4" w:space="0" w:color="auto"/>
            </w:tcBorders>
            <w:shd w:val="clear" w:color="000000" w:fill="FFFFFF"/>
            <w:vAlign w:val="bottom"/>
            <w:hideMark/>
          </w:tcPr>
          <w:p w14:paraId="3265CE2B"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70.3</w:t>
            </w:r>
          </w:p>
        </w:tc>
        <w:tc>
          <w:tcPr>
            <w:tcW w:w="960" w:type="dxa"/>
            <w:tcBorders>
              <w:top w:val="nil"/>
              <w:left w:val="nil"/>
              <w:bottom w:val="single" w:sz="4" w:space="0" w:color="auto"/>
              <w:right w:val="single" w:sz="4" w:space="0" w:color="auto"/>
            </w:tcBorders>
            <w:shd w:val="clear" w:color="000000" w:fill="FFFFFF"/>
            <w:vAlign w:val="bottom"/>
            <w:hideMark/>
          </w:tcPr>
          <w:p w14:paraId="06A30750"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69.5</w:t>
            </w:r>
          </w:p>
        </w:tc>
        <w:tc>
          <w:tcPr>
            <w:tcW w:w="960" w:type="dxa"/>
            <w:tcBorders>
              <w:top w:val="nil"/>
              <w:left w:val="nil"/>
              <w:bottom w:val="single" w:sz="4" w:space="0" w:color="auto"/>
              <w:right w:val="single" w:sz="4" w:space="0" w:color="auto"/>
            </w:tcBorders>
            <w:shd w:val="clear" w:color="000000" w:fill="FFFFFF"/>
            <w:vAlign w:val="bottom"/>
            <w:hideMark/>
          </w:tcPr>
          <w:p w14:paraId="375C4AAD"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64.9</w:t>
            </w:r>
          </w:p>
        </w:tc>
        <w:tc>
          <w:tcPr>
            <w:tcW w:w="960" w:type="dxa"/>
            <w:tcBorders>
              <w:top w:val="nil"/>
              <w:left w:val="nil"/>
              <w:bottom w:val="single" w:sz="4" w:space="0" w:color="auto"/>
              <w:right w:val="single" w:sz="4" w:space="0" w:color="auto"/>
            </w:tcBorders>
            <w:shd w:val="clear" w:color="000000" w:fill="FFFFFF"/>
            <w:vAlign w:val="bottom"/>
            <w:hideMark/>
          </w:tcPr>
          <w:p w14:paraId="6AA994AE"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60.9</w:t>
            </w:r>
          </w:p>
        </w:tc>
      </w:tr>
      <w:tr w:rsidR="00A272D3" w:rsidRPr="007208E2" w14:paraId="3392D93F" w14:textId="77777777" w:rsidTr="00A272D3">
        <w:trPr>
          <w:trHeight w:val="300"/>
          <w:jc w:val="center"/>
        </w:trPr>
        <w:tc>
          <w:tcPr>
            <w:tcW w:w="4600" w:type="dxa"/>
            <w:tcBorders>
              <w:top w:val="nil"/>
              <w:left w:val="single" w:sz="4" w:space="0" w:color="auto"/>
              <w:bottom w:val="single" w:sz="4" w:space="0" w:color="auto"/>
              <w:right w:val="single" w:sz="4" w:space="0" w:color="auto"/>
            </w:tcBorders>
            <w:shd w:val="clear" w:color="000000" w:fill="FFFFFF"/>
            <w:noWrap/>
            <w:vAlign w:val="bottom"/>
            <w:hideMark/>
          </w:tcPr>
          <w:p w14:paraId="1E737E42" w14:textId="77777777" w:rsidR="00A272D3" w:rsidRPr="007208E2" w:rsidRDefault="00A272D3" w:rsidP="00A272D3">
            <w:pPr>
              <w:spacing w:after="0"/>
              <w:rPr>
                <w:rFonts w:eastAsia="Times New Roman" w:cs="Calibri"/>
                <w:bCs/>
                <w:color w:val="000000"/>
                <w:sz w:val="20"/>
                <w:szCs w:val="20"/>
                <w:lang w:val="ka-GE"/>
              </w:rPr>
            </w:pPr>
            <w:r w:rsidRPr="007208E2">
              <w:rPr>
                <w:rFonts w:eastAsia="Times New Roman" w:cs="Sylfaen"/>
                <w:bCs/>
                <w:color w:val="000000"/>
                <w:sz w:val="20"/>
                <w:szCs w:val="20"/>
                <w:lang w:val="ka-GE"/>
              </w:rPr>
              <w:t>დასაქმების</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დონე</w:t>
            </w:r>
            <w:r w:rsidRPr="007208E2">
              <w:rPr>
                <w:rFonts w:eastAsia="Times New Roman" w:cs="Calibri"/>
                <w:bCs/>
                <w:color w:val="000000"/>
                <w:sz w:val="20"/>
                <w:szCs w:val="20"/>
                <w:lang w:val="ka-GE"/>
              </w:rPr>
              <w:t xml:space="preserve"> (</w:t>
            </w:r>
            <w:r w:rsidRPr="007208E2">
              <w:rPr>
                <w:rFonts w:eastAsia="Times New Roman" w:cs="Sylfaen"/>
                <w:bCs/>
                <w:color w:val="000000"/>
                <w:sz w:val="20"/>
                <w:szCs w:val="20"/>
                <w:lang w:val="ka-GE"/>
              </w:rPr>
              <w:t>პროცენტებში</w:t>
            </w:r>
            <w:r w:rsidRPr="007208E2">
              <w:rPr>
                <w:rFonts w:eastAsia="Times New Roman" w:cs="Calibri"/>
                <w:bCs/>
                <w:color w:val="000000"/>
                <w:sz w:val="20"/>
                <w:szCs w:val="20"/>
                <w:lang w:val="ka-GE"/>
              </w:rPr>
              <w:t>)</w:t>
            </w:r>
          </w:p>
        </w:tc>
        <w:tc>
          <w:tcPr>
            <w:tcW w:w="960" w:type="dxa"/>
            <w:tcBorders>
              <w:top w:val="nil"/>
              <w:left w:val="nil"/>
              <w:bottom w:val="single" w:sz="4" w:space="0" w:color="auto"/>
              <w:right w:val="single" w:sz="4" w:space="0" w:color="auto"/>
            </w:tcBorders>
            <w:shd w:val="clear" w:color="000000" w:fill="FFFFFF"/>
            <w:vAlign w:val="bottom"/>
            <w:hideMark/>
          </w:tcPr>
          <w:p w14:paraId="4FBF60E6"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62.6</w:t>
            </w:r>
          </w:p>
        </w:tc>
        <w:tc>
          <w:tcPr>
            <w:tcW w:w="960" w:type="dxa"/>
            <w:tcBorders>
              <w:top w:val="nil"/>
              <w:left w:val="nil"/>
              <w:bottom w:val="single" w:sz="4" w:space="0" w:color="auto"/>
              <w:right w:val="single" w:sz="4" w:space="0" w:color="auto"/>
            </w:tcBorders>
            <w:shd w:val="clear" w:color="000000" w:fill="FFFFFF"/>
            <w:vAlign w:val="bottom"/>
            <w:hideMark/>
          </w:tcPr>
          <w:p w14:paraId="7BF536DC"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62.0</w:t>
            </w:r>
          </w:p>
        </w:tc>
        <w:tc>
          <w:tcPr>
            <w:tcW w:w="960" w:type="dxa"/>
            <w:tcBorders>
              <w:top w:val="nil"/>
              <w:left w:val="nil"/>
              <w:bottom w:val="single" w:sz="4" w:space="0" w:color="auto"/>
              <w:right w:val="single" w:sz="4" w:space="0" w:color="auto"/>
            </w:tcBorders>
            <w:shd w:val="clear" w:color="000000" w:fill="FFFFFF"/>
            <w:vAlign w:val="bottom"/>
            <w:hideMark/>
          </w:tcPr>
          <w:p w14:paraId="094697ED"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56.5</w:t>
            </w:r>
          </w:p>
        </w:tc>
        <w:tc>
          <w:tcPr>
            <w:tcW w:w="960" w:type="dxa"/>
            <w:tcBorders>
              <w:top w:val="nil"/>
              <w:left w:val="nil"/>
              <w:bottom w:val="single" w:sz="4" w:space="0" w:color="auto"/>
              <w:right w:val="single" w:sz="4" w:space="0" w:color="auto"/>
            </w:tcBorders>
            <w:shd w:val="clear" w:color="000000" w:fill="FFFFFF"/>
            <w:vAlign w:val="bottom"/>
            <w:hideMark/>
          </w:tcPr>
          <w:p w14:paraId="743F1844" w14:textId="77777777" w:rsidR="00A272D3" w:rsidRPr="007208E2" w:rsidRDefault="00A272D3" w:rsidP="00A272D3">
            <w:pPr>
              <w:spacing w:after="0"/>
              <w:jc w:val="right"/>
              <w:rPr>
                <w:rFonts w:eastAsia="Times New Roman" w:cs="Calibri"/>
                <w:bCs/>
                <w:color w:val="000000"/>
                <w:sz w:val="20"/>
                <w:szCs w:val="20"/>
                <w:lang w:val="ka-GE"/>
              </w:rPr>
            </w:pPr>
            <w:r w:rsidRPr="007208E2">
              <w:rPr>
                <w:rFonts w:eastAsia="Times New Roman" w:cs="Calibri"/>
                <w:bCs/>
                <w:color w:val="000000"/>
                <w:sz w:val="20"/>
                <w:szCs w:val="20"/>
                <w:lang w:val="ka-GE"/>
              </w:rPr>
              <w:t>52.1</w:t>
            </w:r>
          </w:p>
        </w:tc>
      </w:tr>
    </w:tbl>
    <w:p w14:paraId="23A51922" w14:textId="77777777" w:rsidR="00A272D3" w:rsidRPr="007208E2" w:rsidRDefault="00A272D3" w:rsidP="00A272D3">
      <w:pPr>
        <w:keepNext/>
        <w:spacing w:before="120"/>
        <w:rPr>
          <w:b/>
          <w:iCs/>
          <w:sz w:val="20"/>
          <w:szCs w:val="20"/>
          <w:lang w:val="ka-GE"/>
        </w:rPr>
      </w:pPr>
      <w:r w:rsidRPr="007208E2">
        <w:rPr>
          <w:b/>
          <w:iCs/>
          <w:sz w:val="20"/>
          <w:szCs w:val="20"/>
          <w:lang w:val="ka-GE"/>
        </w:rPr>
        <w:t>ცხრილი 5.2.2.3</w:t>
      </w:r>
    </w:p>
    <w:p w14:paraId="0FC1FFA0" w14:textId="77777777" w:rsidR="00A272D3" w:rsidRPr="007208E2" w:rsidRDefault="00A272D3" w:rsidP="00A272D3">
      <w:pPr>
        <w:spacing w:before="120"/>
        <w:jc w:val="center"/>
        <w:rPr>
          <w:lang w:val="ka-GE"/>
        </w:rPr>
      </w:pPr>
      <w:r w:rsidRPr="007208E2">
        <w:rPr>
          <w:noProof/>
          <w:lang w:val="fr-FR" w:eastAsia="fr-FR"/>
        </w:rPr>
        <w:drawing>
          <wp:inline distT="0" distB="0" distL="0" distR="0" wp14:anchorId="35683173" wp14:editId="793DD43A">
            <wp:extent cx="4086225" cy="2028825"/>
            <wp:effectExtent l="0" t="0" r="9525"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0786189" w14:textId="77777777" w:rsidR="00A272D3" w:rsidRPr="007208E2" w:rsidRDefault="00A272D3" w:rsidP="00A272D3">
      <w:pPr>
        <w:spacing w:before="120"/>
        <w:jc w:val="both"/>
        <w:rPr>
          <w:rFonts w:eastAsia="Calibri" w:cs="Times New Roman"/>
          <w:lang w:val="ka-GE"/>
        </w:rPr>
      </w:pPr>
      <w:r w:rsidRPr="007208E2">
        <w:rPr>
          <w:rFonts w:eastAsia="Calibri" w:cs="Times New Roman"/>
          <w:lang w:val="ka-GE"/>
        </w:rPr>
        <w:t>რეგიონის სოფლის მეურნეობაში დასაქმებულთა წილი მოსახლეობის 80%-ს აჭარბებს. თუმცა სოფლის მეურნეობა რეგიონის დამატებითი ღირებულების (დღ)-ს მხოლოდ 15%-ს ქმნის, რაც სექტორის დაბალ პროდუქტიულობაზე მიუთითებს, სწორედ ამით შეიძლება აიხსნას უმუშევრობისა და დასაქმებული ადამიანების რაოდენობის კლება წლების მიხედვით.</w:t>
      </w:r>
    </w:p>
    <w:p w14:paraId="45429864" w14:textId="77777777" w:rsidR="00A272D3" w:rsidRPr="007208E2" w:rsidRDefault="00A272D3" w:rsidP="00A272D3">
      <w:pPr>
        <w:spacing w:before="120"/>
        <w:jc w:val="both"/>
        <w:rPr>
          <w:rFonts w:eastAsia="Calibri" w:cs="Times New Roman"/>
          <w:lang w:val="ka-GE"/>
        </w:rPr>
      </w:pPr>
      <w:r w:rsidRPr="007208E2">
        <w:rPr>
          <w:rFonts w:eastAsia="Calibri" w:cs="Times New Roman"/>
          <w:lang w:val="ka-GE"/>
        </w:rPr>
        <w:t>2016 წლის მონაცემების მიხედვით, შიდა ქართლის რაიონის მოსახლეობიდან 149,4 ათასი ადამიანი არის ეკონომიურად აქტიური, აქედან დაუსაქმებელია მოსახლეობის - 13,8 ათასი  ხოლო დასაქმებულია 135,6 ათასი.  ეკონომიკური საქმიანობის მიხედვით დასაქმებულთა ყველაზე დიდი რაოდენობა მოდის მრეწველობის სფეროზე.</w:t>
      </w:r>
    </w:p>
    <w:p w14:paraId="26DD0314" w14:textId="77777777" w:rsidR="00A272D3" w:rsidRPr="007208E2" w:rsidRDefault="00A272D3" w:rsidP="00A272D3">
      <w:pPr>
        <w:jc w:val="both"/>
        <w:rPr>
          <w:lang w:val="ka-GE"/>
        </w:rPr>
      </w:pPr>
    </w:p>
    <w:p w14:paraId="07CBEC70" w14:textId="77777777" w:rsidR="00A272D3" w:rsidRPr="007208E2" w:rsidRDefault="00A272D3" w:rsidP="00B443C8">
      <w:pPr>
        <w:pStyle w:val="Heading3"/>
        <w:rPr>
          <w:lang w:val="ka-GE"/>
        </w:rPr>
      </w:pPr>
      <w:bookmarkStart w:id="47" w:name="_Toc17464966"/>
      <w:bookmarkStart w:id="48" w:name="_Toc49774074"/>
      <w:bookmarkStart w:id="49" w:name="_Toc118113098"/>
      <w:r w:rsidRPr="007208E2">
        <w:rPr>
          <w:lang w:val="ka-GE"/>
        </w:rPr>
        <w:lastRenderedPageBreak/>
        <w:t>ეკონომიკა</w:t>
      </w:r>
      <w:bookmarkEnd w:id="47"/>
      <w:bookmarkEnd w:id="48"/>
      <w:bookmarkEnd w:id="49"/>
    </w:p>
    <w:p w14:paraId="353A33D2" w14:textId="77777777" w:rsidR="00A272D3" w:rsidRPr="007208E2" w:rsidRDefault="00A272D3" w:rsidP="00A272D3">
      <w:pPr>
        <w:spacing w:before="120"/>
        <w:jc w:val="both"/>
        <w:rPr>
          <w:lang w:val="ka-GE"/>
        </w:rPr>
      </w:pPr>
      <w:r w:rsidRPr="007208E2">
        <w:rPr>
          <w:lang w:val="ka-GE"/>
        </w:rPr>
        <w:t xml:space="preserve">შიდა ქართლის  რეგიონში ეკონომიკის ძირითადი დარგებია: </w:t>
      </w:r>
    </w:p>
    <w:p w14:paraId="14E2BC6F" w14:textId="77777777" w:rsidR="00A272D3" w:rsidRPr="007208E2" w:rsidRDefault="00A272D3" w:rsidP="003216B2">
      <w:pPr>
        <w:numPr>
          <w:ilvl w:val="0"/>
          <w:numId w:val="7"/>
        </w:numPr>
        <w:spacing w:after="0"/>
        <w:jc w:val="both"/>
        <w:rPr>
          <w:lang w:val="ka-GE"/>
        </w:rPr>
      </w:pPr>
      <w:r w:rsidRPr="007208E2">
        <w:rPr>
          <w:lang w:val="ka-GE"/>
        </w:rPr>
        <w:t>სოფლის მეურნეობა (აგრო წარმოება);</w:t>
      </w:r>
    </w:p>
    <w:p w14:paraId="5963AA31" w14:textId="77777777" w:rsidR="00A272D3" w:rsidRPr="007208E2" w:rsidRDefault="00A272D3" w:rsidP="003216B2">
      <w:pPr>
        <w:numPr>
          <w:ilvl w:val="0"/>
          <w:numId w:val="7"/>
        </w:numPr>
        <w:spacing w:after="0"/>
        <w:jc w:val="both"/>
        <w:rPr>
          <w:lang w:val="ka-GE"/>
        </w:rPr>
      </w:pPr>
      <w:r w:rsidRPr="007208E2">
        <w:rPr>
          <w:lang w:val="ka-GE"/>
        </w:rPr>
        <w:t>მრეწველობა;</w:t>
      </w:r>
    </w:p>
    <w:p w14:paraId="5F84F8A9" w14:textId="77777777" w:rsidR="00A272D3" w:rsidRPr="007208E2" w:rsidRDefault="00A272D3" w:rsidP="003216B2">
      <w:pPr>
        <w:numPr>
          <w:ilvl w:val="0"/>
          <w:numId w:val="7"/>
        </w:numPr>
        <w:spacing w:after="0"/>
        <w:jc w:val="both"/>
        <w:rPr>
          <w:lang w:val="ka-GE"/>
        </w:rPr>
      </w:pPr>
      <w:r w:rsidRPr="007208E2">
        <w:rPr>
          <w:lang w:val="ka-GE"/>
        </w:rPr>
        <w:t>ვაჭრობა (კომერცია);</w:t>
      </w:r>
    </w:p>
    <w:p w14:paraId="0B444397" w14:textId="77777777" w:rsidR="00A272D3" w:rsidRPr="007208E2" w:rsidRDefault="00A272D3" w:rsidP="003216B2">
      <w:pPr>
        <w:numPr>
          <w:ilvl w:val="0"/>
          <w:numId w:val="7"/>
        </w:numPr>
        <w:spacing w:after="0"/>
        <w:jc w:val="both"/>
        <w:rPr>
          <w:lang w:val="ka-GE"/>
        </w:rPr>
      </w:pPr>
      <w:r w:rsidRPr="007208E2">
        <w:rPr>
          <w:lang w:val="ka-GE"/>
        </w:rPr>
        <w:t>ტრანსპორტი და კავშირგაბმულობა;</w:t>
      </w:r>
    </w:p>
    <w:p w14:paraId="54E1A350" w14:textId="77777777" w:rsidR="00A272D3" w:rsidRPr="007208E2" w:rsidRDefault="00A272D3" w:rsidP="003216B2">
      <w:pPr>
        <w:numPr>
          <w:ilvl w:val="0"/>
          <w:numId w:val="7"/>
        </w:numPr>
        <w:spacing w:after="0"/>
        <w:jc w:val="both"/>
        <w:rPr>
          <w:lang w:val="ka-GE"/>
        </w:rPr>
      </w:pPr>
      <w:r w:rsidRPr="007208E2">
        <w:rPr>
          <w:lang w:val="ka-GE"/>
        </w:rPr>
        <w:t>მშენებლობა (გზებისა და სხვა ინფრასტრუქტურის);</w:t>
      </w:r>
    </w:p>
    <w:p w14:paraId="6F431B63" w14:textId="77777777" w:rsidR="00A272D3" w:rsidRPr="007208E2" w:rsidRDefault="00A272D3" w:rsidP="003216B2">
      <w:pPr>
        <w:numPr>
          <w:ilvl w:val="0"/>
          <w:numId w:val="7"/>
        </w:numPr>
        <w:spacing w:after="0"/>
        <w:jc w:val="both"/>
        <w:rPr>
          <w:lang w:val="ka-GE"/>
        </w:rPr>
      </w:pPr>
      <w:r w:rsidRPr="007208E2">
        <w:rPr>
          <w:lang w:val="ka-GE"/>
        </w:rPr>
        <w:t>ტურიზმი.</w:t>
      </w:r>
    </w:p>
    <w:p w14:paraId="7C7E914F" w14:textId="77777777" w:rsidR="00A272D3" w:rsidRPr="007208E2" w:rsidRDefault="00A272D3" w:rsidP="00A272D3">
      <w:pPr>
        <w:spacing w:before="120"/>
        <w:jc w:val="both"/>
        <w:rPr>
          <w:lang w:val="ka-GE"/>
        </w:rPr>
      </w:pPr>
      <w:r w:rsidRPr="007208E2">
        <w:rPr>
          <w:lang w:val="ka-GE"/>
        </w:rPr>
        <w:t>რეგიონში შექმნილ მთლიან დამატებულ ღირებულებაში ყველაზე დიდი წილი სამრეწველო სექტორს უჭირავს - მთლიანი მოცულობის 22%-ი, სხვადასხვა მომსახურებას-18%, სახელმწიფო მმართველობას-17%, ხოლო სოფლის მეურნეობას -15%. დანარჩენი დარგების წილი 2-დან 5%-მდე მერყეობს.</w:t>
      </w:r>
    </w:p>
    <w:p w14:paraId="1E9976B7" w14:textId="77777777" w:rsidR="00A272D3" w:rsidRPr="007208E2" w:rsidRDefault="00A272D3" w:rsidP="00A272D3">
      <w:pPr>
        <w:spacing w:before="120"/>
        <w:jc w:val="both"/>
        <w:rPr>
          <w:lang w:val="ka-GE"/>
        </w:rPr>
      </w:pPr>
      <w:r w:rsidRPr="007208E2">
        <w:rPr>
          <w:b/>
          <w:lang w:val="ka-GE"/>
        </w:rPr>
        <w:t>ბიზნეს სექტორი</w:t>
      </w:r>
      <w:r w:rsidR="000F2743" w:rsidRPr="007208E2">
        <w:rPr>
          <w:b/>
          <w:lang w:val="ka-GE"/>
        </w:rPr>
        <w:t xml:space="preserve">: </w:t>
      </w:r>
      <w:r w:rsidRPr="007208E2">
        <w:rPr>
          <w:lang w:val="ka-GE"/>
        </w:rPr>
        <w:t>კასპის მუნიციპალიტეტის ტერიტორიაზე ბიზნესსექტორი არც თუ ისე აქტიურად არის წარმოდგენილი. მუნიციპალიტეტის ტერიტორიაზე სულ გვხვდება 9 სამრეწველო საწარმო (მ.შ. 2 აგრარული), 5 სამშენებლო ორგანიზაცია და სავაჭრო ობიექტები. ეს უკანასკნელნი უზრუნველყოფენ მუნიციპალიტეტის მოსახლეობის სურსათით უზრუნველყოფას. გამომდინარე ბიზნესსექტორის სუსტი განვითარებიდან, საწარმოთა ქონების გადასახადის სახით 2011 წლის ბიუჯეტში სულ 1 მლნ ლარზე ოდნავ მეტია დაგეგმილი (მ.შ. საწარმოთა ქონების გადასახადი შეადგენს 720 ათას ლარს). უცხოური საწარმოების ფილიალები და წარმომადგენლობები კასპის მუნიციპალიტეტის ტერიტორიაზე არ გვხვდება.</w:t>
      </w:r>
    </w:p>
    <w:p w14:paraId="006C1D6E" w14:textId="77777777" w:rsidR="00A272D3" w:rsidRPr="007208E2" w:rsidRDefault="00A272D3" w:rsidP="00A272D3">
      <w:pPr>
        <w:spacing w:before="120"/>
        <w:jc w:val="center"/>
        <w:rPr>
          <w:lang w:val="ka-GE"/>
        </w:rPr>
      </w:pPr>
      <w:r w:rsidRPr="007208E2">
        <w:rPr>
          <w:noProof/>
          <w:lang w:val="fr-FR" w:eastAsia="fr-FR"/>
        </w:rPr>
        <w:drawing>
          <wp:inline distT="0" distB="0" distL="0" distR="0" wp14:anchorId="5403B1E6" wp14:editId="2CCCB613">
            <wp:extent cx="3648075" cy="27336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pture.PNG"/>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3655389" cy="2739156"/>
                    </a:xfrm>
                    <a:prstGeom prst="rect">
                      <a:avLst/>
                    </a:prstGeom>
                    <a:ln>
                      <a:noFill/>
                    </a:ln>
                    <a:extLst>
                      <a:ext uri="{53640926-AAD7-44D8-BBD7-CCE9431645EC}">
                        <a14:shadowObscured xmlns:a14="http://schemas.microsoft.com/office/drawing/2010/main"/>
                      </a:ext>
                    </a:extLst>
                  </pic:spPr>
                </pic:pic>
              </a:graphicData>
            </a:graphic>
          </wp:inline>
        </w:drawing>
      </w:r>
    </w:p>
    <w:p w14:paraId="4EB1BB5C" w14:textId="77777777" w:rsidR="00A272D3" w:rsidRPr="007208E2" w:rsidRDefault="00A272D3" w:rsidP="00A272D3">
      <w:pPr>
        <w:spacing w:before="120"/>
        <w:jc w:val="both"/>
        <w:rPr>
          <w:lang w:val="ka-GE"/>
        </w:rPr>
      </w:pPr>
    </w:p>
    <w:p w14:paraId="136D8D52" w14:textId="77777777" w:rsidR="00A272D3" w:rsidRPr="007208E2" w:rsidRDefault="00A272D3" w:rsidP="00B443C8">
      <w:pPr>
        <w:pStyle w:val="Heading3"/>
        <w:rPr>
          <w:lang w:val="ka-GE"/>
        </w:rPr>
      </w:pPr>
      <w:bookmarkStart w:id="50" w:name="_Toc17464967"/>
      <w:bookmarkStart w:id="51" w:name="_Toc49774075"/>
      <w:bookmarkStart w:id="52" w:name="_Toc118113099"/>
      <w:r w:rsidRPr="007208E2">
        <w:rPr>
          <w:lang w:val="ka-GE"/>
        </w:rPr>
        <w:t>სოფლის მეურნეობა</w:t>
      </w:r>
      <w:bookmarkEnd w:id="50"/>
      <w:bookmarkEnd w:id="51"/>
      <w:bookmarkEnd w:id="52"/>
    </w:p>
    <w:p w14:paraId="6CD33A02" w14:textId="77777777" w:rsidR="00A272D3" w:rsidRPr="007208E2" w:rsidRDefault="00A272D3" w:rsidP="00A272D3">
      <w:pPr>
        <w:spacing w:before="120"/>
        <w:jc w:val="both"/>
        <w:rPr>
          <w:lang w:val="ka-GE"/>
        </w:rPr>
      </w:pPr>
      <w:r w:rsidRPr="007208E2">
        <w:rPr>
          <w:lang w:val="ka-GE"/>
        </w:rPr>
        <w:t xml:space="preserve">კასპის მუნიციპალიტეტის ტერიტორიაზე სულ ირიცხება 55 600 ჰა სასოფლო–სამეურნეო დანიშნულების მიწა, მ.შ. სასოფლო-სამეურნეო სავარგულებით სულ დაკავებულია 38 970 ჰა, მათ შორის: - სახნავი 12 500 - ჰა; - მრავალწლიანი ნარგავები - 9500 ჰა; - სათიბი - 340 ჰა;  საძოვრები - 16630 ჰა. სოფლის მეურნეობის ძირითადი დარგებია: მევენახეობა; მეხილეობა (თესლოვანი და კურკოვანი); მებოსტნეობა; მარცვლეული კულტურები; მეცხოველეობა (მეღორეობა, მეცხვარეობა, მეფრინველეობა); მეფუტკრეობა. მეხილეობის დარგებიდან მოსახლეობა ძირითადად აშენებს ვაშლის და ატმის ბაღებს, ასევე   კახური საფერავის, თავკვერის და ჩინური ვაზის ჯიშებს. კასპში ძირითადად გაშენებული იყო ვაშლის, ატმის, ბლის, ქლიავის, ტყემლის ბაღები, მოსახლეობა საკარმიდამო ნაკვეთებში (სოფელი კავთისხევი) </w:t>
      </w:r>
      <w:r w:rsidRPr="007208E2">
        <w:rPr>
          <w:lang w:val="ka-GE"/>
        </w:rPr>
        <w:lastRenderedPageBreak/>
        <w:t xml:space="preserve">შინდის მოყვანას    აწარმოებდა. ადგილობრივი ნედლეული ამუშავებდა კასპში ერთ საკონსერვო    და ორ წვენების ქარხანას (კასპი და სოფელი ქვემო ჭალა). შესაბამისად დიდი იყო დასაქმებულთა რაოდენობაც. კასპური ხილის წვენი, მურაბა და კონსერვი რესპუბლიკის გარეთ იყიდებოდა ბაზარზე. ასევე სოფლის მეურნეობაში წამყვანი დარგი იყო მევენახეობა. არსებობდა მევენახეობის სპეციალური მეურნეობა სოფ. ოკამში. ადგილობრივი ნედლეული ამუშავებდა კასპში ორ ღვინის ქარხანას (სოფელი ოკამი), მათ შორის შამპანურის ქარხანას (სოფელი კავთისხევი). </w:t>
      </w:r>
    </w:p>
    <w:p w14:paraId="7E6559E8" w14:textId="77777777" w:rsidR="00A272D3" w:rsidRPr="007208E2" w:rsidRDefault="00A272D3" w:rsidP="00A272D3">
      <w:pPr>
        <w:spacing w:before="120"/>
        <w:jc w:val="both"/>
        <w:rPr>
          <w:lang w:val="ka-GE"/>
        </w:rPr>
      </w:pPr>
      <w:r w:rsidRPr="007208E2">
        <w:rPr>
          <w:lang w:val="ka-GE"/>
        </w:rPr>
        <w:t>2010 წელს კასპის მუნიციპალიტეტის ტერიტორიაზე სულ მოხნული და დათესილი იქნა 5 600 ჰექტრამდე მიწის ფართობი, საიდანაც 2 700 ჰექტარზე დათესილი იქნა ხორბალი, 1 300 ჰექტარზე – ქერი, ხოლო დანარჩენ 1 600 ჰექტარზე – სიმინდი, ლობიო და ბოსტნეული კულტურები. სარწყავ მიწებს მუნიციპალიტეტში 87</w:t>
      </w:r>
      <w:r w:rsidR="004F6FA8" w:rsidRPr="007208E2">
        <w:rPr>
          <w:lang w:val="ka-GE"/>
        </w:rPr>
        <w:t xml:space="preserve"> </w:t>
      </w:r>
      <w:r w:rsidRPr="007208E2">
        <w:rPr>
          <w:lang w:val="ka-GE"/>
        </w:rPr>
        <w:t>770 ჰექტარი უკავია, მაგრამ იმის გამო, რომ სარწყავი სისტემები ძირითადად გაუმართავია, ფერმერთა 50% მას ვერ იყენებს და შესაბამისად ეს მიწები არ მუშავდება.</w:t>
      </w:r>
    </w:p>
    <w:p w14:paraId="11370ACD" w14:textId="77777777" w:rsidR="00A272D3" w:rsidRPr="007208E2" w:rsidRDefault="00A272D3" w:rsidP="00A272D3">
      <w:pPr>
        <w:spacing w:before="120"/>
        <w:jc w:val="both"/>
        <w:rPr>
          <w:lang w:val="ka-GE"/>
        </w:rPr>
      </w:pPr>
      <w:r w:rsidRPr="007208E2">
        <w:rPr>
          <w:lang w:val="ka-GE"/>
        </w:rPr>
        <w:t>სასოფლო–სამეურნეო პროდუქციის გადამამუშავებელი ყოფილი წარმოებები დღეს არასრული დატვირთვით მუშაობს და ზოგიერთი მათგანი წარმოების გადაიარაღების შედეგად აგრძელებს მუშაობას. შამპანურის ქარხანა (სოფელი კავთისხევი) კი საერთოდ აღარ არსებობს. სოფლის მეურნეობის პროდუქციის გადამუშავებაზე ძირითადად ორი ქარხანა მუშაობს სს. „ოკამი“ და სს „საქნატურალპროდუქტი“.</w:t>
      </w:r>
    </w:p>
    <w:p w14:paraId="07A61525" w14:textId="77777777" w:rsidR="00A272D3" w:rsidRPr="007208E2" w:rsidRDefault="00A272D3" w:rsidP="00A272D3">
      <w:pPr>
        <w:spacing w:before="120"/>
        <w:jc w:val="both"/>
        <w:rPr>
          <w:lang w:val="ka-GE"/>
        </w:rPr>
      </w:pPr>
    </w:p>
    <w:p w14:paraId="0985E88A" w14:textId="77777777" w:rsidR="00A272D3" w:rsidRPr="007208E2" w:rsidRDefault="00A272D3" w:rsidP="00B443C8">
      <w:pPr>
        <w:pStyle w:val="Heading3"/>
        <w:rPr>
          <w:lang w:val="ka-GE"/>
        </w:rPr>
      </w:pPr>
      <w:bookmarkStart w:id="53" w:name="_Toc17464968"/>
      <w:bookmarkStart w:id="54" w:name="_Toc49774076"/>
      <w:bookmarkStart w:id="55" w:name="_Toc118113100"/>
      <w:r w:rsidRPr="007208E2">
        <w:rPr>
          <w:lang w:val="ka-GE"/>
        </w:rPr>
        <w:t>ბუნებრივი რესურსები</w:t>
      </w:r>
      <w:bookmarkEnd w:id="53"/>
      <w:bookmarkEnd w:id="54"/>
      <w:bookmarkEnd w:id="55"/>
    </w:p>
    <w:p w14:paraId="71369D2B" w14:textId="77777777" w:rsidR="00A272D3" w:rsidRPr="007208E2" w:rsidRDefault="00A272D3" w:rsidP="00A272D3">
      <w:pPr>
        <w:spacing w:before="120"/>
        <w:jc w:val="both"/>
        <w:rPr>
          <w:lang w:val="ka-GE"/>
        </w:rPr>
      </w:pPr>
      <w:r w:rsidRPr="007208E2">
        <w:rPr>
          <w:lang w:val="ka-GE"/>
        </w:rPr>
        <w:t>შიდა ქართლის რეგიონი საკმაოდ მდიდარია ბუნებრივი რესურსებით. აქ გვხვდება მრავალფეროვანი ნიადაგები, ტყის, წყლის და სხვა რესურსები. მაგალითად რეკრეაციული რესურსებით მდიდარია კასპის, ხაშურის და გორის მუნიციპალიტეტები, შედარებით ღარიბია ქარელის მუნიციპალიტეტი.  სასარგებლო წიაღისეულიდან აქ მოიპოვება კირქვა, დოლომიტი, მოსაპირკეთებელი ქვები, მაგმური ქანები, ბეტონის მსუბუქი შემავსებლები, კირქვები, სააგურე თიხები და სხვა.</w:t>
      </w:r>
    </w:p>
    <w:p w14:paraId="57386CD0" w14:textId="77777777" w:rsidR="00A272D3" w:rsidRPr="007208E2" w:rsidRDefault="00A272D3" w:rsidP="00A272D3">
      <w:pPr>
        <w:spacing w:before="120"/>
        <w:jc w:val="both"/>
        <w:rPr>
          <w:lang w:val="ka-GE"/>
        </w:rPr>
      </w:pPr>
      <w:r w:rsidRPr="007208E2">
        <w:rPr>
          <w:lang w:val="ka-GE"/>
        </w:rPr>
        <w:t>კასპის მუნიციპალიტეტი საქართველოში საშენ მასალათა წარმოების ცენტრია. მის ტერიტორიაზე მოიპოვება გაჯი, ცემენტის ნედლეული და სხვა რესურსები. მუნიციპალიტეტის ტერიტორიაზე არსებული რესურსები რამდენიმე ჯგუფში ერთიანდება: სამშენებლო მასალები და მინერალური რესურსები.</w:t>
      </w:r>
    </w:p>
    <w:p w14:paraId="2AB33A82" w14:textId="77777777" w:rsidR="00A272D3" w:rsidRPr="007208E2" w:rsidRDefault="00A272D3" w:rsidP="003216B2">
      <w:pPr>
        <w:numPr>
          <w:ilvl w:val="0"/>
          <w:numId w:val="8"/>
        </w:numPr>
        <w:spacing w:after="0"/>
        <w:jc w:val="both"/>
        <w:rPr>
          <w:lang w:val="ka-GE"/>
        </w:rPr>
      </w:pPr>
      <w:r w:rsidRPr="007208E2">
        <w:rPr>
          <w:lang w:val="ka-GE"/>
        </w:rPr>
        <w:t>მერგელები (ნედლეული ცემენტის წარმოებაში);</w:t>
      </w:r>
    </w:p>
    <w:p w14:paraId="38D869FD" w14:textId="77777777" w:rsidR="00A272D3" w:rsidRPr="007208E2" w:rsidRDefault="00A272D3" w:rsidP="003216B2">
      <w:pPr>
        <w:numPr>
          <w:ilvl w:val="0"/>
          <w:numId w:val="8"/>
        </w:numPr>
        <w:spacing w:after="0"/>
        <w:jc w:val="both"/>
        <w:rPr>
          <w:lang w:val="ka-GE"/>
        </w:rPr>
      </w:pPr>
      <w:r w:rsidRPr="007208E2">
        <w:rPr>
          <w:lang w:val="ka-GE"/>
        </w:rPr>
        <w:t>ბენტონიტური, სააგურე და საკრამიტე თიხები;</w:t>
      </w:r>
    </w:p>
    <w:p w14:paraId="6166E3CD" w14:textId="77777777" w:rsidR="00A272D3" w:rsidRPr="007208E2" w:rsidRDefault="00A272D3" w:rsidP="003216B2">
      <w:pPr>
        <w:numPr>
          <w:ilvl w:val="0"/>
          <w:numId w:val="8"/>
        </w:numPr>
        <w:spacing w:after="0"/>
        <w:jc w:val="both"/>
        <w:rPr>
          <w:lang w:val="ka-GE"/>
        </w:rPr>
      </w:pPr>
      <w:r w:rsidRPr="007208E2">
        <w:rPr>
          <w:lang w:val="ka-GE"/>
        </w:rPr>
        <w:t>ტუფი;</w:t>
      </w:r>
    </w:p>
    <w:p w14:paraId="433E27F5" w14:textId="77777777" w:rsidR="00A272D3" w:rsidRPr="007208E2" w:rsidRDefault="00A272D3" w:rsidP="003216B2">
      <w:pPr>
        <w:numPr>
          <w:ilvl w:val="0"/>
          <w:numId w:val="8"/>
        </w:numPr>
        <w:spacing w:after="0"/>
        <w:jc w:val="both"/>
        <w:rPr>
          <w:lang w:val="ka-GE"/>
        </w:rPr>
      </w:pPr>
      <w:r w:rsidRPr="007208E2">
        <w:rPr>
          <w:lang w:val="ka-GE"/>
        </w:rPr>
        <w:t>ბუნებრივი ცეოლითი, კლინოპტილოლითი;</w:t>
      </w:r>
    </w:p>
    <w:p w14:paraId="428FBED7" w14:textId="77777777" w:rsidR="00A272D3" w:rsidRPr="007208E2" w:rsidRDefault="00A272D3" w:rsidP="003216B2">
      <w:pPr>
        <w:numPr>
          <w:ilvl w:val="0"/>
          <w:numId w:val="8"/>
        </w:numPr>
        <w:spacing w:after="0"/>
        <w:jc w:val="both"/>
        <w:rPr>
          <w:lang w:val="ka-GE"/>
        </w:rPr>
      </w:pPr>
      <w:r w:rsidRPr="007208E2">
        <w:rPr>
          <w:lang w:val="ka-GE"/>
        </w:rPr>
        <w:t>ინერტული მასალა (ქვიშა და ხრეში);</w:t>
      </w:r>
    </w:p>
    <w:p w14:paraId="1F9919F8" w14:textId="77777777" w:rsidR="00A272D3" w:rsidRPr="007208E2" w:rsidRDefault="00A272D3" w:rsidP="003216B2">
      <w:pPr>
        <w:numPr>
          <w:ilvl w:val="0"/>
          <w:numId w:val="8"/>
        </w:numPr>
        <w:spacing w:after="0"/>
        <w:jc w:val="both"/>
        <w:rPr>
          <w:lang w:val="ka-GE"/>
        </w:rPr>
      </w:pPr>
      <w:r w:rsidRPr="007208E2">
        <w:rPr>
          <w:lang w:val="ka-GE"/>
        </w:rPr>
        <w:t xml:space="preserve">გოგირდოვანი წყაროები; </w:t>
      </w:r>
    </w:p>
    <w:p w14:paraId="4F860D18" w14:textId="77777777" w:rsidR="00A272D3" w:rsidRPr="007208E2" w:rsidRDefault="00A272D3" w:rsidP="003216B2">
      <w:pPr>
        <w:numPr>
          <w:ilvl w:val="0"/>
          <w:numId w:val="8"/>
        </w:numPr>
        <w:spacing w:after="0"/>
        <w:jc w:val="both"/>
        <w:rPr>
          <w:lang w:val="ka-GE"/>
        </w:rPr>
      </w:pPr>
      <w:r w:rsidRPr="007208E2">
        <w:rPr>
          <w:lang w:val="ka-GE"/>
        </w:rPr>
        <w:t>ტყის რესურსები.</w:t>
      </w:r>
    </w:p>
    <w:p w14:paraId="64B12EED" w14:textId="77777777" w:rsidR="00A272D3" w:rsidRPr="007208E2" w:rsidRDefault="00A272D3" w:rsidP="00A272D3">
      <w:pPr>
        <w:spacing w:before="120"/>
        <w:jc w:val="both"/>
        <w:rPr>
          <w:lang w:val="ka-GE"/>
        </w:rPr>
      </w:pPr>
      <w:r w:rsidRPr="007208E2">
        <w:rPr>
          <w:lang w:val="ka-GE"/>
        </w:rPr>
        <w:t>მუნიციპალიტეტის ტერიტორიის 32,7% (26 317 ჰა) ტყითაა დაფარული,  24 365 ჰა არის სახელმწიფო მნიშვნელობის ტყე (ძირითადად ფოთლოვანი და წიწვოვანი).</w:t>
      </w:r>
    </w:p>
    <w:p w14:paraId="7C6238CC" w14:textId="77777777" w:rsidR="00A272D3" w:rsidRPr="007208E2" w:rsidRDefault="00A272D3" w:rsidP="00A272D3">
      <w:pPr>
        <w:spacing w:before="120"/>
        <w:jc w:val="both"/>
        <w:rPr>
          <w:lang w:val="ka-GE"/>
        </w:rPr>
      </w:pPr>
    </w:p>
    <w:p w14:paraId="5F29F03B" w14:textId="77777777" w:rsidR="00A272D3" w:rsidRPr="007208E2" w:rsidRDefault="00A272D3" w:rsidP="00B443C8">
      <w:pPr>
        <w:pStyle w:val="Heading3"/>
        <w:rPr>
          <w:lang w:val="ka-GE"/>
        </w:rPr>
      </w:pPr>
      <w:bookmarkStart w:id="56" w:name="_Toc17464969"/>
      <w:bookmarkStart w:id="57" w:name="_Toc49774077"/>
      <w:bookmarkStart w:id="58" w:name="_Toc118113101"/>
      <w:r w:rsidRPr="007208E2">
        <w:rPr>
          <w:lang w:val="ka-GE"/>
        </w:rPr>
        <w:t>ინფრასტრუქტურა</w:t>
      </w:r>
      <w:bookmarkEnd w:id="56"/>
      <w:bookmarkEnd w:id="57"/>
      <w:bookmarkEnd w:id="58"/>
    </w:p>
    <w:p w14:paraId="66F1E6AA" w14:textId="77777777" w:rsidR="00A272D3" w:rsidRPr="007208E2" w:rsidRDefault="00A272D3" w:rsidP="00A272D3">
      <w:pPr>
        <w:spacing w:before="120"/>
        <w:jc w:val="both"/>
        <w:rPr>
          <w:lang w:val="ka-GE"/>
        </w:rPr>
      </w:pPr>
      <w:r w:rsidRPr="007208E2">
        <w:rPr>
          <w:lang w:val="ka-GE"/>
        </w:rPr>
        <w:t xml:space="preserve">რეგიონის ტერიტორიაზე არსებული საგზაო ინფრასტრუქტურის რეაბილიტაცია ბოლო პერიოდში დიდი ინტენსივობით ხორციელდება, თუმცა რეგიონის მუნიციპალიტეტებში შიდა გზების გარკვეული ნაწილი კვლავ მოუწესრიგებელია. </w:t>
      </w:r>
    </w:p>
    <w:p w14:paraId="692B02CA" w14:textId="77777777" w:rsidR="00A272D3" w:rsidRPr="007208E2" w:rsidRDefault="00A272D3" w:rsidP="00A272D3">
      <w:pPr>
        <w:spacing w:before="120"/>
        <w:jc w:val="both"/>
        <w:rPr>
          <w:lang w:val="ka-GE"/>
        </w:rPr>
      </w:pPr>
      <w:r w:rsidRPr="007208E2">
        <w:rPr>
          <w:lang w:val="ka-GE"/>
        </w:rPr>
        <w:lastRenderedPageBreak/>
        <w:t xml:space="preserve">რეგიონის ტერიტორიაზე გადის საერთაშორისო მაგისტრალი (თბილისი-სენაკი-ლესელიძე), რომელიც სრულად ასფალტირებულია. შიდა გზების ჯამური სიგრძე 950 კმ-ია, საიდანაც მხოლოდ 262 კმ-ია ასფალტის საფარით დაფარული (28%), ხოლო დარჩენილი 688 კმ მეორეხარისხოვანი გზების კატეგორიას მიეკუთვნება; მათ შორის დიდი ნაწილი მოხრეშილია, ხოლო შედარებით მცირე ნაწილი გრუნტოვანი საფარით არის წარმოდგენილი. </w:t>
      </w:r>
    </w:p>
    <w:p w14:paraId="3216E2F7" w14:textId="77777777" w:rsidR="00A272D3" w:rsidRPr="007208E2" w:rsidRDefault="00A272D3" w:rsidP="00A272D3">
      <w:pPr>
        <w:spacing w:before="120"/>
        <w:jc w:val="both"/>
        <w:rPr>
          <w:lang w:val="ka-GE"/>
        </w:rPr>
      </w:pPr>
      <w:r w:rsidRPr="007208E2">
        <w:rPr>
          <w:lang w:val="ka-GE"/>
        </w:rPr>
        <w:t>რეგიონის ყველა მუნიციპალიტეტში გადის საქართველოს აღმოსავლეთ-დასავლეთის რკინიგზის მაგისტრალური ხაზი და ყველა მუნიციპალიტეტის ცენტრი, ქარელის გარდა, რკინიგზის სადგურსაც წარმოადგენს. საზოგადოებრივი ტრანსპორტის სახეობები შიდა ქართლის რეგიონში მუნიციპალიტეტებში მგზავრთა გადაყვანას როგორც მუნიციპალიტეტის შიგნით, ასევე მის ფარგლებს გარეთ, ახორციელებენ კერძო სატრანსპორტო კომპანიები. რეგიონის მუნიციპალიტეტების შიგნით, ძირითადად, მოძრაობენ სამარშრუტო ტაქსები. იმის გამო, რომ რეგიონში ტრანსპორტირების საკითხი არ რეგულირდება ადგილობრივი თვითმმართველობის მიერ, შესაბამისად, კონკრეტულ მარშრუტებზე ფასების ოდენობა ძირითადად ბაზრის მიერ განისაზღვრება.</w:t>
      </w:r>
    </w:p>
    <w:p w14:paraId="330DE091" w14:textId="77777777" w:rsidR="00A272D3" w:rsidRPr="007208E2" w:rsidRDefault="00A272D3" w:rsidP="00A272D3">
      <w:pPr>
        <w:spacing w:before="120"/>
        <w:jc w:val="both"/>
        <w:rPr>
          <w:lang w:val="ka-GE"/>
        </w:rPr>
      </w:pPr>
      <w:r w:rsidRPr="007208E2">
        <w:rPr>
          <w:lang w:val="ka-GE"/>
        </w:rPr>
        <w:t>კავშირგაბმულობის ტრადიციული და თანამედროვე საშუალებები შიდა ქართლის რეგიონში წარმოდგენილია საქართველოში არსებული თითქმის ყველა ელექტრონული საკომუნიკაციო კავშირის კომპანია. მათ მიერ ხდება რეგიონის ტერიტორიის 80%-მდე დაფარვა. განსაკუთრებით გამოირჩევა მაგთიკომი, ჯეოსელი და ბილაინის მობილური კავშირი. უკაბელო კავშირის მიმართულებით ბოლო დროს განსაკუთრებით გააქტიურდა „სილქნეტი“, რომელმაც განახორციელა უკაბელო ტელეფონებისა და ტერმინალების დადგმა რეგიონის მასშტაბით. „სილქნეტს“ ეკუთვნის გორში არსებული საკაბელო სატელეფონო კავშირის ქსელი. ქალაქში საკაბელო ქსელიდან უკაბელო ტელეფონებზე კავშირი უფასოა, რაც ძალიან ხელსაყრელია სოფლის მოსახელობისათვის, როგორც ეკონომიკური, ისე სწრაფი დაკავშირების თვალსაზრისით. კომპიუტერიზაციის თვალსაზრისით, ბუნებრივია, რეგიონის ქალაქებში მცხოვრებთა მიერ კომპიუტერის და ინტერნეტის მოხმარება გაცილებით აღემატება სოფლებში მცხოვრებთა მიერ მოხმარებას, თუმცა ზუსტი მონაცემები არ არის ხელმისაწვდომი.</w:t>
      </w:r>
    </w:p>
    <w:p w14:paraId="366CF56A" w14:textId="77777777" w:rsidR="00A272D3" w:rsidRPr="007208E2" w:rsidRDefault="00A272D3" w:rsidP="00A272D3">
      <w:pPr>
        <w:spacing w:before="120"/>
        <w:jc w:val="both"/>
        <w:rPr>
          <w:lang w:val="ka-GE"/>
        </w:rPr>
      </w:pPr>
    </w:p>
    <w:p w14:paraId="0D0FBC14" w14:textId="77777777" w:rsidR="00A272D3" w:rsidRPr="007208E2" w:rsidRDefault="00A272D3" w:rsidP="00B443C8">
      <w:pPr>
        <w:pStyle w:val="Heading3"/>
        <w:rPr>
          <w:lang w:val="ka-GE"/>
        </w:rPr>
      </w:pPr>
      <w:bookmarkStart w:id="59" w:name="_Toc17464970"/>
      <w:bookmarkStart w:id="60" w:name="_Toc49774078"/>
      <w:bookmarkStart w:id="61" w:name="_Toc118113102"/>
      <w:r w:rsidRPr="007208E2">
        <w:rPr>
          <w:lang w:val="ka-GE"/>
        </w:rPr>
        <w:t>ჯანდაცვა</w:t>
      </w:r>
      <w:bookmarkEnd w:id="59"/>
      <w:bookmarkEnd w:id="60"/>
      <w:bookmarkEnd w:id="61"/>
    </w:p>
    <w:p w14:paraId="2FAEF334" w14:textId="77777777" w:rsidR="00A272D3" w:rsidRPr="007208E2" w:rsidRDefault="00A272D3" w:rsidP="00A272D3">
      <w:pPr>
        <w:jc w:val="both"/>
        <w:rPr>
          <w:lang w:val="ka-GE"/>
        </w:rPr>
      </w:pPr>
      <w:r w:rsidRPr="007208E2">
        <w:rPr>
          <w:lang w:val="ka-GE"/>
        </w:rPr>
        <w:t>შიდა ქართლის რეგიონის ტერიტორიაზე სულ განლაგებულია 112 სამედიცინო დაწესებულება. შესაბამისად, რეგიონის 2,803 მოსახლეზე მოდის საშუალოდ ერთი სამედიცინო დაწესებულება მოდის. მუნიციპალიტეტების მიხედვით ეს მაჩვენებელი განსხვავებულ სურათს იძლევა. სოფლის ამბულატორიების რაოდენობისა და განლაგების მხრივ, გორის მუნიციპალიტეტში ნორმალური სიტუაციაა, კერძოდ ყველა ტერიტორიულ ერთეულს (სოფელი, თემი) გააჩნია საკუთარი ამბულატორია. მდგომარეობა მისაღებია კასპისა და ქარელის მუნიციპალიტეტშიც, მაშინ, როცა ხაშურის მუნიციპალიტეტში ამბულატორიების მწვავე ნაკლებობაა. რეგიონის მასშტაბით ფუნქციონირებს 15 კერძო კლინიკა, აქედან 8 გორის მუნიციპალიტეტში მდებარეობს. ექიმების რაოდენობა 1000 მოსახლეზე 2.5 შეადგენს, მაშინ როდესაც საშუალო თბილისის გამოკლებით 2.9 შეადგენს.</w:t>
      </w:r>
    </w:p>
    <w:p w14:paraId="65B4E49C" w14:textId="77777777" w:rsidR="00A272D3" w:rsidRPr="007208E2" w:rsidRDefault="00A272D3" w:rsidP="00A272D3">
      <w:pPr>
        <w:jc w:val="both"/>
        <w:rPr>
          <w:lang w:val="ka-GE"/>
        </w:rPr>
      </w:pPr>
    </w:p>
    <w:p w14:paraId="67B322E4" w14:textId="77777777" w:rsidR="00A272D3" w:rsidRPr="007208E2" w:rsidRDefault="00A272D3" w:rsidP="00A272D3">
      <w:pPr>
        <w:jc w:val="both"/>
        <w:rPr>
          <w:lang w:val="ka-GE"/>
        </w:rPr>
      </w:pPr>
    </w:p>
    <w:p w14:paraId="5E4E6615" w14:textId="77777777" w:rsidR="00A272D3" w:rsidRPr="007208E2" w:rsidRDefault="00A272D3" w:rsidP="00B443C8">
      <w:pPr>
        <w:pStyle w:val="Heading3"/>
        <w:rPr>
          <w:lang w:val="ka-GE"/>
        </w:rPr>
      </w:pPr>
      <w:bookmarkStart w:id="62" w:name="_Toc17464971"/>
      <w:bookmarkStart w:id="63" w:name="_Toc49774079"/>
      <w:bookmarkStart w:id="64" w:name="_Toc118113103"/>
      <w:r w:rsidRPr="007208E2">
        <w:rPr>
          <w:lang w:val="ka-GE"/>
        </w:rPr>
        <w:t>განათლება</w:t>
      </w:r>
      <w:bookmarkEnd w:id="62"/>
      <w:bookmarkEnd w:id="63"/>
      <w:bookmarkEnd w:id="64"/>
    </w:p>
    <w:p w14:paraId="00AF2AFE" w14:textId="77777777" w:rsidR="00A272D3" w:rsidRPr="007208E2" w:rsidRDefault="00A272D3" w:rsidP="00A272D3">
      <w:pPr>
        <w:spacing w:before="120"/>
        <w:jc w:val="both"/>
        <w:rPr>
          <w:lang w:val="ka-GE"/>
        </w:rPr>
      </w:pPr>
      <w:r w:rsidRPr="007208E2">
        <w:rPr>
          <w:lang w:val="ka-GE"/>
        </w:rPr>
        <w:t xml:space="preserve">შიდა ქართლს განათლების სფერო ყველა დონის საგანმანათლებლო დაწესებულებებით არის წარმოდგენილი. გორში მდებარეობს 3 უმაღლესი საგანმანათლებლო დაწესებულება: გორის სასწავლო უნივერსიტეტი, გორის სუხიშვილის სახელობის უნივერსიტეტი და ეროვნული თავდაცვის აკადემია. რეგიონში 7 პროფესიული სასწავლებელია, 172 საჯარო სკოლა, 6- სპეციალური (სამუსიკო) სკოლა და 99 სკოლამდელი დაწესებულებაა. </w:t>
      </w:r>
    </w:p>
    <w:p w14:paraId="5B11134F" w14:textId="77777777" w:rsidR="00A272D3" w:rsidRPr="007208E2" w:rsidRDefault="00A272D3" w:rsidP="00A272D3">
      <w:pPr>
        <w:spacing w:before="120"/>
        <w:jc w:val="both"/>
        <w:rPr>
          <w:lang w:val="ka-GE"/>
        </w:rPr>
      </w:pPr>
      <w:r w:rsidRPr="007208E2">
        <w:rPr>
          <w:lang w:val="ka-GE"/>
        </w:rPr>
        <w:lastRenderedPageBreak/>
        <w:t xml:space="preserve">შიდა ქართლის რეგიონში არსებულ უმაღლეს სასწავლებლებში, კოლეჯებსა და პროფესიულ სასწავლებლებში დანერგილ სასწავლო პროგრამებში, როგორც წესი, წარმოდგენილია სასოფლო-სამეურნეო და ტურიზმის მიმართულებები, თუმცა, მათი ხარისხი გასაუმჯობესებელია, რაც გულისხმობს აღნიშნული მიმართულებების გაძლიერებას, თანამედროვე მოთხოვნებზე აგებული პროგრამების შემუშავებას და აღნიშნული სფეროებში პოტენციურ დამსაქმებლებთან აქტიურ კომუნიკაციასა და კოორდინაციას. ადგილობრივმა სასწავლებლებმა სასურველია სასოფლო-სამეურნეო და ტურიზმის მიმართულებების სასწავლო პროგრამების, როგორც შემუშავება-დახვეწის პროცესში, ასევე სალექციო კურსების ჩასატარებლად ადგილობრივ აკადემიურ პერსონალთან ერთად გარედანაც მოიწვიონ შესაბამისი სფეროების ექსპერტები, ითანამშრომლონ შესაბამისი სახელმწიფო სტრუქტურების, პოტენციური დამსაქმებლების, ბიზნეს სექტორის წარმომადგენლებთან და უცხოელ ექსპერტებთან. მნიშვნელოვანია ამ მხრივ წარმატებული ქვეყნების პრაქტიკის გაზიარება და კურსდამთავრებულთა სტაჟირების უზრუნველყოფა შესაბამისი სფეროს დაწესებულებებში. </w:t>
      </w:r>
    </w:p>
    <w:p w14:paraId="391EB104" w14:textId="77777777" w:rsidR="00A272D3" w:rsidRPr="007208E2" w:rsidRDefault="00A272D3" w:rsidP="00A272D3">
      <w:pPr>
        <w:spacing w:before="120"/>
        <w:jc w:val="both"/>
        <w:rPr>
          <w:lang w:val="ka-GE"/>
        </w:rPr>
      </w:pPr>
      <w:r w:rsidRPr="007208E2">
        <w:rPr>
          <w:lang w:val="ka-GE"/>
        </w:rPr>
        <w:t>შიდა ქართლის რეგიონში პრობლემურია სკოლამდელი აღზრდის დაწესებულებების ძირითადი და დამხმარე ინფრასტრუქტურით უზრუნველყოფა, მენეჯმენტის გაუმჯობესება და სწავლების პროგრამული ნაწილის დახვეწა. მეტად მნიშვნელოვანია, რომ იმ სოფლებში, სადაც ჯერ კიდევ არ არსებობს სკოლამდელი აღზრდის დაწესებულებები, მოხერხდეს ალტერნატიული სკოლამდელი აღზრდის ეტაპობრივი დანერგვა.</w:t>
      </w:r>
    </w:p>
    <w:p w14:paraId="6979BA4C" w14:textId="77777777" w:rsidR="00A272D3" w:rsidRPr="007208E2" w:rsidRDefault="00A272D3" w:rsidP="00A272D3">
      <w:pPr>
        <w:jc w:val="both"/>
        <w:rPr>
          <w:lang w:val="ka-GE"/>
        </w:rPr>
      </w:pPr>
    </w:p>
    <w:p w14:paraId="0257CF83" w14:textId="77777777" w:rsidR="00A272D3" w:rsidRPr="007208E2" w:rsidRDefault="00A272D3" w:rsidP="00B443C8">
      <w:pPr>
        <w:pStyle w:val="Heading3"/>
        <w:rPr>
          <w:lang w:val="ka-GE"/>
        </w:rPr>
      </w:pPr>
      <w:bookmarkStart w:id="65" w:name="_Toc17464972"/>
      <w:bookmarkStart w:id="66" w:name="_Toc49774080"/>
      <w:bookmarkStart w:id="67" w:name="_Toc118113104"/>
      <w:r w:rsidRPr="007208E2">
        <w:rPr>
          <w:lang w:val="ka-GE"/>
        </w:rPr>
        <w:t>ტურიზმი</w:t>
      </w:r>
      <w:bookmarkEnd w:id="65"/>
      <w:bookmarkEnd w:id="66"/>
      <w:bookmarkEnd w:id="67"/>
    </w:p>
    <w:p w14:paraId="7DC084EA" w14:textId="77777777" w:rsidR="00A272D3" w:rsidRPr="007208E2" w:rsidRDefault="00A272D3" w:rsidP="003F3D68">
      <w:pPr>
        <w:spacing w:before="120" w:after="0"/>
        <w:jc w:val="both"/>
        <w:rPr>
          <w:rFonts w:eastAsia="Calibri" w:cs="Times New Roman"/>
          <w:lang w:val="ka-GE"/>
        </w:rPr>
      </w:pPr>
      <w:r w:rsidRPr="007208E2">
        <w:rPr>
          <w:rFonts w:eastAsia="Calibri" w:cs="Times New Roman"/>
          <w:lang w:val="ka-GE"/>
        </w:rPr>
        <w:t>შიდა ქართლის ტურისტული პოტენციალი, ჩვეულებრივ, მხარეში შემავალი ოთხივე მუნიციპალიტეტის კულტურულ-ისტორიული თუ რელიგიური ღირებულების მქონე ძეგლების სიმრავლეს უკავშირდება.  ბოლო 2 წლის  დინამიკის მიხედვით შიდა ქართლის რეგიონში ტურისტებისა და ვიზიტორების ნაკადები საგრძნობლად არის გაზრდილი, რაც დადებითი ტენდენციაა. შიდა ქართლის მთავარ ტურისტულ მარშრუტებს წარმოადგენს :</w:t>
      </w:r>
    </w:p>
    <w:p w14:paraId="5DB80B48" w14:textId="77777777" w:rsidR="00A272D3" w:rsidRPr="007208E2" w:rsidRDefault="00A272D3" w:rsidP="003216B2">
      <w:pPr>
        <w:numPr>
          <w:ilvl w:val="0"/>
          <w:numId w:val="9"/>
        </w:numPr>
        <w:spacing w:after="0"/>
        <w:jc w:val="both"/>
        <w:rPr>
          <w:rFonts w:eastAsia="Times New Roman" w:cs="Times New Roman"/>
          <w:lang w:val="ka-GE"/>
        </w:rPr>
      </w:pPr>
      <w:r w:rsidRPr="007208E2">
        <w:rPr>
          <w:rFonts w:eastAsia="Times New Roman" w:cs="Times New Roman"/>
          <w:lang w:val="ka-GE"/>
        </w:rPr>
        <w:t>გორი-უფლისციხე-ატენის სიონი</w:t>
      </w:r>
    </w:p>
    <w:p w14:paraId="7895A6E3" w14:textId="77777777" w:rsidR="00A272D3" w:rsidRPr="007208E2" w:rsidRDefault="00A272D3" w:rsidP="003216B2">
      <w:pPr>
        <w:numPr>
          <w:ilvl w:val="0"/>
          <w:numId w:val="9"/>
        </w:numPr>
        <w:spacing w:after="0"/>
        <w:jc w:val="both"/>
        <w:rPr>
          <w:rFonts w:eastAsia="Times New Roman" w:cs="Times New Roman"/>
          <w:lang w:val="ka-GE"/>
        </w:rPr>
      </w:pPr>
      <w:r w:rsidRPr="007208E2">
        <w:rPr>
          <w:rFonts w:eastAsia="Times New Roman" w:cs="Times New Roman"/>
          <w:lang w:val="ka-GE"/>
        </w:rPr>
        <w:t>კასპი-სამთავისი-მეტეხი-ერთაწმინდა-ქვათახევი-რკონი</w:t>
      </w:r>
    </w:p>
    <w:p w14:paraId="20305B96" w14:textId="77777777" w:rsidR="00A272D3" w:rsidRPr="007208E2" w:rsidRDefault="00A272D3" w:rsidP="00A272D3">
      <w:pPr>
        <w:spacing w:before="120"/>
        <w:jc w:val="both"/>
        <w:rPr>
          <w:rFonts w:eastAsia="Calibri" w:cs="Times New Roman"/>
          <w:lang w:val="ka-GE"/>
        </w:rPr>
      </w:pPr>
      <w:r w:rsidRPr="007208E2">
        <w:rPr>
          <w:rFonts w:eastAsia="Calibri" w:cs="Times New Roman"/>
          <w:lang w:val="ka-GE"/>
        </w:rPr>
        <w:t>კასპის მუნიციპალიტეტი მნიშვნელოვანია ტურისტებისთვის მისი ისტორიული წარსულიდან და მრავალრიცხოვანი ძეგლებიდან გამომდინარე. კასპის ტერიტორიაზე აღმოჩენილი არქეოლოგიური მასალა და მატერიალური კულტურის ძეგლები მოწმობს, რომ აქ ადამიანები უწყვეტად ცხოვრობს. მუნიციპალიტეტის ტერიტორიაზე დიდი პოტენციალია ტურიზმის განვითარებისათვის. ამისთვის არსებობს:</w:t>
      </w:r>
    </w:p>
    <w:p w14:paraId="7A364C8D"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მიმზიდველი ბუნება;</w:t>
      </w:r>
    </w:p>
    <w:p w14:paraId="1023ACDE"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შიდა წყლები;</w:t>
      </w:r>
    </w:p>
    <w:p w14:paraId="43AB8D00"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საკურორტო ადგილები;</w:t>
      </w:r>
    </w:p>
    <w:p w14:paraId="274D165D"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ისტორიული და კულტურული ძეგლები;</w:t>
      </w:r>
    </w:p>
    <w:p w14:paraId="535FADB3"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მუზეუმები;</w:t>
      </w:r>
    </w:p>
    <w:p w14:paraId="1897838C"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ჩანჩქერები;</w:t>
      </w:r>
    </w:p>
    <w:p w14:paraId="079E4B55"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სადეგუსტაციო ადგილები;</w:t>
      </w:r>
    </w:p>
    <w:p w14:paraId="5EBCBB91"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სათევზაო ადგილები;</w:t>
      </w:r>
    </w:p>
    <w:p w14:paraId="097492A7" w14:textId="77777777" w:rsidR="00A272D3" w:rsidRPr="007208E2" w:rsidRDefault="00A272D3" w:rsidP="003216B2">
      <w:pPr>
        <w:numPr>
          <w:ilvl w:val="0"/>
          <w:numId w:val="10"/>
        </w:numPr>
        <w:spacing w:after="0"/>
        <w:jc w:val="both"/>
        <w:rPr>
          <w:rFonts w:eastAsia="Times New Roman" w:cs="Times New Roman"/>
          <w:lang w:val="ka-GE"/>
        </w:rPr>
      </w:pPr>
      <w:r w:rsidRPr="007208E2">
        <w:rPr>
          <w:rFonts w:eastAsia="Times New Roman" w:cs="Times New Roman"/>
          <w:lang w:val="ka-GE"/>
        </w:rPr>
        <w:t>საპიკნიკე ადგილები.</w:t>
      </w:r>
    </w:p>
    <w:p w14:paraId="582AD680" w14:textId="77777777" w:rsidR="00A272D3" w:rsidRPr="007208E2" w:rsidRDefault="00A272D3" w:rsidP="00A272D3">
      <w:pPr>
        <w:spacing w:after="0"/>
        <w:jc w:val="both"/>
        <w:rPr>
          <w:rFonts w:eastAsia="Calibri" w:cs="Times New Roman"/>
          <w:lang w:val="ka-GE"/>
        </w:rPr>
      </w:pPr>
    </w:p>
    <w:p w14:paraId="7E73D16D" w14:textId="77777777" w:rsidR="00A272D3" w:rsidRPr="007208E2" w:rsidRDefault="00A272D3" w:rsidP="00A272D3">
      <w:pPr>
        <w:jc w:val="both"/>
        <w:rPr>
          <w:lang w:val="ka-GE"/>
        </w:rPr>
      </w:pPr>
    </w:p>
    <w:p w14:paraId="3C363623" w14:textId="77777777" w:rsidR="00A272D3" w:rsidRPr="007208E2" w:rsidRDefault="00A272D3" w:rsidP="00B443C8">
      <w:pPr>
        <w:pStyle w:val="Heading3"/>
        <w:rPr>
          <w:lang w:val="ka-GE"/>
        </w:rPr>
      </w:pPr>
      <w:bookmarkStart w:id="68" w:name="_Toc17464973"/>
      <w:bookmarkStart w:id="69" w:name="_Toc49774081"/>
      <w:bookmarkStart w:id="70" w:name="_Toc118113105"/>
      <w:r w:rsidRPr="007208E2">
        <w:rPr>
          <w:lang w:val="ka-GE"/>
        </w:rPr>
        <w:t>კულტურული მემკვიდრეობა</w:t>
      </w:r>
      <w:bookmarkEnd w:id="68"/>
      <w:bookmarkEnd w:id="69"/>
      <w:bookmarkEnd w:id="70"/>
    </w:p>
    <w:p w14:paraId="06C7BA27" w14:textId="77777777" w:rsidR="00A272D3" w:rsidRPr="007208E2" w:rsidRDefault="00A272D3" w:rsidP="00A272D3">
      <w:pPr>
        <w:shd w:val="clear" w:color="auto" w:fill="FFFFFF"/>
        <w:spacing w:before="120"/>
        <w:jc w:val="both"/>
        <w:rPr>
          <w:rFonts w:eastAsia="Calibri" w:cs="Times New Roman"/>
          <w:lang w:val="ka-GE"/>
        </w:rPr>
      </w:pPr>
      <w:r w:rsidRPr="007208E2">
        <w:rPr>
          <w:rFonts w:eastAsia="Calibri" w:cs="Times New Roman"/>
          <w:lang w:val="ka-GE"/>
        </w:rPr>
        <w:t xml:space="preserve">კასპში და მის მიმდებარე ტერიტორიაზე შემორჩენილია რამდენიმე მცირე მასშტაბის ისტორიული ძეგლი. ძირითადად ბაზილიკური სტილის ეკლესიები, ასევე ქალაქის </w:t>
      </w:r>
      <w:r w:rsidRPr="007208E2">
        <w:rPr>
          <w:rFonts w:eastAsia="Calibri" w:cs="Times New Roman"/>
          <w:lang w:val="ka-GE"/>
        </w:rPr>
        <w:lastRenderedPageBreak/>
        <w:t xml:space="preserve">ჩრდილოეთ შესასვლელში არსებული ციხე კოშკი </w:t>
      </w:r>
      <w:hyperlink r:id="rId43" w:tooltip="კლდემაღალას ციხე" w:history="1">
        <w:r w:rsidRPr="007208E2">
          <w:rPr>
            <w:rFonts w:eastAsia="Calibri" w:cs="Times New Roman"/>
            <w:lang w:val="ka-GE"/>
          </w:rPr>
          <w:t>„კლდემაღალას ციხე“</w:t>
        </w:r>
      </w:hyperlink>
      <w:r w:rsidRPr="007208E2">
        <w:rPr>
          <w:rFonts w:eastAsia="Calibri" w:cs="Times New Roman"/>
          <w:lang w:val="ka-GE"/>
        </w:rPr>
        <w:t xml:space="preserve">. ბაზილიკებიდან გამორჩეულია: </w:t>
      </w:r>
      <w:hyperlink r:id="rId44" w:tooltip="კასპის თეოდორე ტირონის ეკლესია" w:history="1">
        <w:r w:rsidRPr="007208E2">
          <w:rPr>
            <w:rFonts w:eastAsia="Calibri" w:cs="Times New Roman"/>
            <w:lang w:val="ka-GE"/>
          </w:rPr>
          <w:t>„თეოდორე ტირონის“</w:t>
        </w:r>
      </w:hyperlink>
      <w:r w:rsidRPr="007208E2">
        <w:rPr>
          <w:rFonts w:eastAsia="Calibri" w:cs="Times New Roman"/>
          <w:lang w:val="ka-GE"/>
        </w:rPr>
        <w:t xml:space="preserve"> ფეოდალური ხანის ტაძარი ასევე განვითარებული ფეოდალური ხანის </w:t>
      </w:r>
      <w:hyperlink r:id="rId45" w:tooltip="კასპის კვირაცხოვლის ეკლესია" w:history="1">
        <w:r w:rsidRPr="007208E2">
          <w:rPr>
            <w:rFonts w:eastAsia="Calibri" w:cs="Times New Roman"/>
            <w:lang w:val="ka-GE"/>
          </w:rPr>
          <w:t>კვირაცხოვლის ეკლესია</w:t>
        </w:r>
      </w:hyperlink>
      <w:r w:rsidRPr="007208E2">
        <w:rPr>
          <w:rFonts w:eastAsia="Calibri" w:cs="Times New Roman"/>
          <w:lang w:val="ka-GE"/>
        </w:rPr>
        <w:t xml:space="preserve">. აღსანიშნავია ასევე ქალაქის მახლობლად არსებული ქრისტიანობამდელი ხანის კლდეში გამოკვეთილი აკლდამები. 1962-1963 წლებში ქ. კასპში მდინარე </w:t>
      </w:r>
      <w:hyperlink r:id="rId46" w:tooltip="ლეხურა" w:history="1">
        <w:r w:rsidRPr="007208E2">
          <w:rPr>
            <w:rFonts w:eastAsia="Calibri" w:cs="Times New Roman"/>
            <w:lang w:val="ka-GE"/>
          </w:rPr>
          <w:t>ლეხურის</w:t>
        </w:r>
      </w:hyperlink>
      <w:r w:rsidRPr="007208E2">
        <w:rPr>
          <w:rFonts w:eastAsia="Calibri" w:cs="Times New Roman"/>
          <w:lang w:val="ka-GE"/>
        </w:rPr>
        <w:t xml:space="preserve"> მარჯვენა ნაპირზე გათხრების შედეგად აღმოჩენილ იქნა გვიანდელი ბრინჯაოსა და ადრინდელი რკინის ხანის (ძვ. წ. XIV—VIII სს.) </w:t>
      </w:r>
      <w:hyperlink r:id="rId47" w:tooltip="კასპის სამაროვანი" w:history="1">
        <w:r w:rsidRPr="007208E2">
          <w:rPr>
            <w:rFonts w:eastAsia="Calibri" w:cs="Times New Roman"/>
            <w:lang w:val="ka-GE"/>
          </w:rPr>
          <w:t>სამაროვანი</w:t>
        </w:r>
      </w:hyperlink>
      <w:r w:rsidRPr="007208E2">
        <w:rPr>
          <w:rFonts w:eastAsia="Calibri" w:cs="Times New Roman"/>
          <w:lang w:val="ka-GE"/>
        </w:rPr>
        <w:t>.</w:t>
      </w:r>
    </w:p>
    <w:p w14:paraId="373D310D" w14:textId="77777777" w:rsidR="00A272D3" w:rsidRPr="007208E2" w:rsidRDefault="00A272D3" w:rsidP="00A272D3">
      <w:pPr>
        <w:shd w:val="clear" w:color="auto" w:fill="FFFFFF"/>
        <w:spacing w:before="120"/>
        <w:jc w:val="both"/>
        <w:rPr>
          <w:rFonts w:eastAsia="Calibri" w:cs="Times New Roman"/>
          <w:lang w:val="ka-GE"/>
        </w:rPr>
      </w:pPr>
      <w:r w:rsidRPr="007208E2">
        <w:rPr>
          <w:rFonts w:eastAsia="Calibri" w:cs="Times New Roman"/>
          <w:lang w:val="ka-GE"/>
        </w:rPr>
        <w:t xml:space="preserve">2015 წელს კასპის მახლობლად არსებულ არქეოლოგიურ ძეგლ </w:t>
      </w:r>
      <w:hyperlink r:id="rId48" w:tooltip="გრაკლიანი გორა" w:history="1">
        <w:r w:rsidRPr="007208E2">
          <w:rPr>
            <w:rFonts w:eastAsia="Calibri" w:cs="Times New Roman"/>
            <w:lang w:val="ka-GE"/>
          </w:rPr>
          <w:t>გრაკლიან გორაზე</w:t>
        </w:r>
      </w:hyperlink>
      <w:r w:rsidRPr="007208E2">
        <w:rPr>
          <w:rFonts w:eastAsia="Calibri" w:cs="Times New Roman"/>
          <w:lang w:val="ka-GE"/>
        </w:rPr>
        <w:t xml:space="preserve"> ძვ. წ. VII საუკუნის ტაძარი, ორი საკურთხეველი და საკურთხევლის პოსტამენტზე დღემდე უცნობი დამწერლობის ერთსტრიქონიანი წარწერა გამოვლინდა. დღემდე უცნობი წარწერა გრაკლიანის საკურთხეველზე ყველაზე ადრეულია და საქართველოში დამწერლობის გამოყენების 2700 წლის ისტორიას ცხადყოფს.</w:t>
      </w:r>
    </w:p>
    <w:p w14:paraId="418F931E" w14:textId="77777777" w:rsidR="00A272D3" w:rsidRPr="007208E2" w:rsidRDefault="00A272D3" w:rsidP="00A272D3">
      <w:pPr>
        <w:shd w:val="clear" w:color="auto" w:fill="FFFFFF"/>
        <w:spacing w:before="120"/>
        <w:jc w:val="both"/>
        <w:rPr>
          <w:rFonts w:eastAsia="Calibri" w:cs="Times New Roman"/>
          <w:lang w:val="ka-GE"/>
        </w:rPr>
      </w:pPr>
      <w:r w:rsidRPr="007208E2">
        <w:rPr>
          <w:rFonts w:eastAsia="Calibri" w:cs="Times New Roman"/>
          <w:lang w:val="ka-GE"/>
        </w:rPr>
        <w:t>უშუალოდ საპროექტო ტერიტორიის ფარგლებში რაიმე სახის კულტურული მემკვიდრეობის ხილული ძეგლი არ ფიქსირდება.</w:t>
      </w:r>
    </w:p>
    <w:p w14:paraId="2ABBDC57" w14:textId="77777777" w:rsidR="00A272D3" w:rsidRPr="007208E2" w:rsidRDefault="00A272D3" w:rsidP="00A272D3">
      <w:pPr>
        <w:shd w:val="clear" w:color="auto" w:fill="FFFFFF"/>
        <w:spacing w:before="120"/>
        <w:jc w:val="both"/>
        <w:rPr>
          <w:rFonts w:eastAsia="Calibri" w:cs="Times New Roman"/>
          <w:lang w:val="ka-GE"/>
        </w:rPr>
      </w:pPr>
    </w:p>
    <w:p w14:paraId="0400C9FB" w14:textId="77777777" w:rsidR="00A272D3" w:rsidRPr="007208E2" w:rsidRDefault="00A272D3" w:rsidP="00A53B94">
      <w:pPr>
        <w:pStyle w:val="Heading2"/>
        <w:rPr>
          <w:lang w:val="ka-GE"/>
        </w:rPr>
      </w:pPr>
      <w:bookmarkStart w:id="71" w:name="_Toc17464974"/>
      <w:bookmarkStart w:id="72" w:name="_Toc49774082"/>
      <w:bookmarkStart w:id="73" w:name="_Toc118113106"/>
      <w:r w:rsidRPr="007208E2">
        <w:rPr>
          <w:lang w:val="ka-GE"/>
        </w:rPr>
        <w:t>ფიზიკურ-გეოგრაფიული გარემო</w:t>
      </w:r>
      <w:bookmarkEnd w:id="71"/>
      <w:bookmarkEnd w:id="72"/>
      <w:bookmarkEnd w:id="73"/>
    </w:p>
    <w:p w14:paraId="2D514387" w14:textId="77777777" w:rsidR="00A272D3" w:rsidRPr="007208E2" w:rsidRDefault="00A272D3" w:rsidP="00B443C8">
      <w:pPr>
        <w:pStyle w:val="Heading3"/>
        <w:rPr>
          <w:lang w:val="ka-GE"/>
        </w:rPr>
      </w:pPr>
      <w:bookmarkStart w:id="74" w:name="_Toc17464975"/>
      <w:bookmarkStart w:id="75" w:name="_Toc49774083"/>
      <w:bookmarkStart w:id="76" w:name="_Toc118113107"/>
      <w:r w:rsidRPr="007208E2">
        <w:rPr>
          <w:lang w:val="ka-GE"/>
        </w:rPr>
        <w:t>კლიმატი და მეტეოროლოგიური პირობები</w:t>
      </w:r>
      <w:bookmarkEnd w:id="74"/>
      <w:bookmarkEnd w:id="75"/>
      <w:bookmarkEnd w:id="76"/>
    </w:p>
    <w:p w14:paraId="2198655E" w14:textId="77777777" w:rsidR="00A272D3" w:rsidRPr="007208E2" w:rsidRDefault="00A272D3" w:rsidP="00A272D3">
      <w:pPr>
        <w:jc w:val="both"/>
        <w:rPr>
          <w:lang w:val="ka-GE"/>
        </w:rPr>
      </w:pPr>
      <w:r w:rsidRPr="007208E2">
        <w:rPr>
          <w:lang w:val="ka-GE"/>
        </w:rPr>
        <w:t>კასპის მუნიციპალიტეტის ტერიტორიაზე ძირითადად გავრცელებულია ჰავის სამი ტიპი:</w:t>
      </w:r>
    </w:p>
    <w:p w14:paraId="6E757A06" w14:textId="77777777" w:rsidR="00A272D3" w:rsidRPr="007208E2" w:rsidRDefault="00A272D3" w:rsidP="003216B2">
      <w:pPr>
        <w:numPr>
          <w:ilvl w:val="0"/>
          <w:numId w:val="11"/>
        </w:numPr>
        <w:spacing w:after="200"/>
        <w:contextualSpacing/>
        <w:jc w:val="both"/>
        <w:rPr>
          <w:lang w:val="ka-GE"/>
        </w:rPr>
      </w:pPr>
      <w:r w:rsidRPr="007208E2">
        <w:rPr>
          <w:lang w:val="ka-GE"/>
        </w:rPr>
        <w:t>ზომიერად ნოტიო კლიმატი ცივი ზამთრით და ხანგრძლივი ცივი ზაფხულით (დამახასიათებელია ტერიტორიის მაღალმთიანეთისათვის);</w:t>
      </w:r>
    </w:p>
    <w:p w14:paraId="2BD71ED5" w14:textId="77777777" w:rsidR="00A272D3" w:rsidRPr="007208E2" w:rsidRDefault="00A272D3" w:rsidP="003216B2">
      <w:pPr>
        <w:numPr>
          <w:ilvl w:val="0"/>
          <w:numId w:val="11"/>
        </w:numPr>
        <w:spacing w:after="200"/>
        <w:contextualSpacing/>
        <w:jc w:val="both"/>
        <w:rPr>
          <w:lang w:val="ka-GE"/>
        </w:rPr>
      </w:pPr>
      <w:r w:rsidRPr="007208E2">
        <w:rPr>
          <w:lang w:val="ka-GE"/>
        </w:rPr>
        <w:t>ზომიერად ნოტიო კლიმატი ცივი ზამთრით და ხანგრძლივი თბილი ზაფხულით (ძირითადად მოიცავს დაბალი მთების და მთისწინეთების ტერიტორიას);</w:t>
      </w:r>
    </w:p>
    <w:p w14:paraId="76C6A585" w14:textId="77777777" w:rsidR="00A272D3" w:rsidRPr="007208E2" w:rsidRDefault="00A272D3" w:rsidP="003216B2">
      <w:pPr>
        <w:numPr>
          <w:ilvl w:val="0"/>
          <w:numId w:val="11"/>
        </w:numPr>
        <w:ind w:left="714" w:hanging="357"/>
        <w:contextualSpacing/>
        <w:jc w:val="both"/>
        <w:rPr>
          <w:lang w:val="ka-GE"/>
        </w:rPr>
      </w:pPr>
      <w:r w:rsidRPr="007208E2">
        <w:rPr>
          <w:lang w:val="ka-GE"/>
        </w:rPr>
        <w:t>ზომიერად თბილი სტეპურიდან ზომიერად ნოტიოზე გარდამავალი კლიმატი ცხელი ზაფხულით (ვრცელდება ვაკეებსა და დაბლობებზე).</w:t>
      </w:r>
    </w:p>
    <w:p w14:paraId="3DC8DED8" w14:textId="77777777" w:rsidR="00A272D3" w:rsidRPr="007208E2" w:rsidRDefault="00A272D3" w:rsidP="00A272D3">
      <w:pPr>
        <w:spacing w:before="120"/>
        <w:jc w:val="both"/>
        <w:rPr>
          <w:vertAlign w:val="superscript"/>
          <w:lang w:val="ka-GE"/>
        </w:rPr>
      </w:pPr>
      <w:r w:rsidRPr="007208E2">
        <w:rPr>
          <w:lang w:val="ka-GE"/>
        </w:rPr>
        <w:t>საშუალო წლიური ტემპერატურა 11,4</w:t>
      </w:r>
      <w:r w:rsidRPr="007208E2">
        <w:rPr>
          <w:color w:val="000000"/>
          <w:lang w:val="ka-GE"/>
        </w:rPr>
        <w:t xml:space="preserve"> </w:t>
      </w:r>
      <w:r w:rsidRPr="007208E2">
        <w:rPr>
          <w:vertAlign w:val="superscript"/>
          <w:lang w:val="ka-GE"/>
        </w:rPr>
        <w:t>0</w:t>
      </w:r>
      <w:r w:rsidRPr="007208E2">
        <w:rPr>
          <w:lang w:val="ka-GE"/>
        </w:rPr>
        <w:t xml:space="preserve">C შეადგენს, მაქსიმალური 40 </w:t>
      </w:r>
      <w:r w:rsidRPr="007208E2">
        <w:rPr>
          <w:vertAlign w:val="superscript"/>
          <w:lang w:val="ka-GE"/>
        </w:rPr>
        <w:t>0</w:t>
      </w:r>
      <w:r w:rsidRPr="007208E2">
        <w:rPr>
          <w:lang w:val="ka-GE"/>
        </w:rPr>
        <w:t xml:space="preserve">C აღწევს, მინიმალური კი -25 </w:t>
      </w:r>
      <w:r w:rsidRPr="007208E2">
        <w:rPr>
          <w:vertAlign w:val="superscript"/>
          <w:lang w:val="ka-GE"/>
        </w:rPr>
        <w:t>0</w:t>
      </w:r>
      <w:r w:rsidRPr="007208E2">
        <w:rPr>
          <w:lang w:val="ka-GE"/>
        </w:rPr>
        <w:t>C–ის ფარგლებშია. ნალექების რაოდენობა 500-600 მმ-ის ფარგლებში მერყეობს, ნალექების მეტი წილი ზამთარსა და გაზაფხულზე მოდის, ზაფხული (ივლისი-სექტემბერი) უმეტესწილად გვალვიანია. გაბატონებულია აღმოსავლეთისა და დასავლეთის ქარები.</w:t>
      </w:r>
    </w:p>
    <w:p w14:paraId="5E19E44D" w14:textId="77777777" w:rsidR="00A272D3" w:rsidRPr="007208E2" w:rsidRDefault="00A272D3" w:rsidP="00A272D3">
      <w:pPr>
        <w:spacing w:before="120"/>
        <w:jc w:val="both"/>
        <w:rPr>
          <w:b/>
          <w:sz w:val="20"/>
          <w:szCs w:val="20"/>
          <w:lang w:val="ka-GE"/>
        </w:rPr>
      </w:pPr>
      <w:r w:rsidRPr="007208E2">
        <w:rPr>
          <w:color w:val="000000"/>
          <w:lang w:val="ka-GE"/>
        </w:rPr>
        <w:t xml:space="preserve">საპროექტო ტერიტორიის კლიმატის და მეტეოროლოგიური პირობების დახასიათებისათვის გამოყენებულია კასპის მონაცემები. </w:t>
      </w:r>
    </w:p>
    <w:p w14:paraId="22584407" w14:textId="77777777" w:rsidR="00A272D3" w:rsidRPr="007208E2" w:rsidRDefault="00A272D3" w:rsidP="00A272D3">
      <w:pPr>
        <w:jc w:val="center"/>
        <w:rPr>
          <w:b/>
          <w:sz w:val="20"/>
          <w:szCs w:val="20"/>
          <w:lang w:val="ka-GE"/>
        </w:rPr>
      </w:pPr>
      <w:r w:rsidRPr="007208E2">
        <w:rPr>
          <w:b/>
          <w:sz w:val="20"/>
          <w:szCs w:val="20"/>
          <w:lang w:val="ka-GE"/>
        </w:rPr>
        <w:t xml:space="preserve">ატმოსფერული ჰაერის ტემპერატურა </w:t>
      </w:r>
      <w:bookmarkStart w:id="77" w:name="OLE_LINK5"/>
      <w:bookmarkStart w:id="78" w:name="OLE_LINK6"/>
      <w:r w:rsidRPr="007208E2">
        <w:rPr>
          <w:b/>
          <w:sz w:val="20"/>
          <w:szCs w:val="20"/>
          <w:lang w:val="ka-GE"/>
        </w:rPr>
        <w:t>(</w:t>
      </w:r>
      <w:r w:rsidRPr="007208E2">
        <w:rPr>
          <w:b/>
          <w:sz w:val="20"/>
          <w:szCs w:val="20"/>
          <w:vertAlign w:val="superscript"/>
          <w:lang w:val="ka-GE"/>
        </w:rPr>
        <w:t>0</w:t>
      </w:r>
      <w:r w:rsidRPr="007208E2">
        <w:rPr>
          <w:b/>
          <w:sz w:val="20"/>
          <w:szCs w:val="20"/>
          <w:lang w:val="ka-GE"/>
        </w:rPr>
        <w:t>C</w:t>
      </w:r>
      <w:bookmarkEnd w:id="77"/>
      <w:bookmarkEnd w:id="78"/>
      <w:r w:rsidRPr="007208E2">
        <w:rPr>
          <w:b/>
          <w:sz w:val="20"/>
          <w:szCs w:val="20"/>
          <w:lang w:val="ka-GE"/>
        </w:rPr>
        <w:t>)</w:t>
      </w:r>
    </w:p>
    <w:tbl>
      <w:tblPr>
        <w:tblStyle w:val="TableGrid"/>
        <w:tblW w:w="9868" w:type="dxa"/>
        <w:jc w:val="center"/>
        <w:tblLayout w:type="fixed"/>
        <w:tblLook w:val="04A0" w:firstRow="1" w:lastRow="0" w:firstColumn="1" w:lastColumn="0" w:noHBand="0" w:noVBand="1"/>
      </w:tblPr>
      <w:tblGrid>
        <w:gridCol w:w="740"/>
        <w:gridCol w:w="547"/>
        <w:gridCol w:w="600"/>
        <w:gridCol w:w="666"/>
        <w:gridCol w:w="593"/>
        <w:gridCol w:w="594"/>
        <w:gridCol w:w="593"/>
        <w:gridCol w:w="593"/>
        <w:gridCol w:w="594"/>
        <w:gridCol w:w="593"/>
        <w:gridCol w:w="594"/>
        <w:gridCol w:w="593"/>
        <w:gridCol w:w="594"/>
        <w:gridCol w:w="658"/>
        <w:gridCol w:w="658"/>
        <w:gridCol w:w="658"/>
      </w:tblGrid>
      <w:tr w:rsidR="00A272D3" w:rsidRPr="007208E2" w14:paraId="5F0E473F" w14:textId="77777777" w:rsidTr="000F2743">
        <w:trPr>
          <w:trHeight w:val="20"/>
          <w:jc w:val="center"/>
        </w:trPr>
        <w:tc>
          <w:tcPr>
            <w:tcW w:w="740" w:type="dxa"/>
            <w:vAlign w:val="center"/>
          </w:tcPr>
          <w:p w14:paraId="2F368328" w14:textId="77777777" w:rsidR="00A272D3" w:rsidRPr="007208E2" w:rsidRDefault="00A272D3" w:rsidP="00A272D3">
            <w:pPr>
              <w:jc w:val="center"/>
              <w:rPr>
                <w:b/>
                <w:sz w:val="18"/>
                <w:szCs w:val="18"/>
                <w:lang w:val="ka-GE"/>
              </w:rPr>
            </w:pPr>
            <w:r w:rsidRPr="007208E2">
              <w:rPr>
                <w:b/>
                <w:sz w:val="18"/>
                <w:szCs w:val="18"/>
                <w:lang w:val="ka-GE"/>
              </w:rPr>
              <w:t>თვე საშ.</w:t>
            </w:r>
          </w:p>
        </w:tc>
        <w:tc>
          <w:tcPr>
            <w:tcW w:w="547" w:type="dxa"/>
            <w:vAlign w:val="center"/>
          </w:tcPr>
          <w:p w14:paraId="59525B5D" w14:textId="77777777" w:rsidR="00A272D3" w:rsidRPr="007208E2" w:rsidRDefault="00A272D3" w:rsidP="00A272D3">
            <w:pPr>
              <w:jc w:val="center"/>
              <w:rPr>
                <w:b/>
                <w:color w:val="000000"/>
                <w:sz w:val="18"/>
                <w:szCs w:val="18"/>
                <w:lang w:val="ka-GE"/>
              </w:rPr>
            </w:pPr>
            <w:r w:rsidRPr="007208E2">
              <w:rPr>
                <w:b/>
                <w:color w:val="000000"/>
                <w:sz w:val="18"/>
                <w:szCs w:val="18"/>
                <w:lang w:val="ka-GE"/>
              </w:rPr>
              <w:t>I</w:t>
            </w:r>
          </w:p>
        </w:tc>
        <w:tc>
          <w:tcPr>
            <w:tcW w:w="600" w:type="dxa"/>
            <w:vAlign w:val="center"/>
          </w:tcPr>
          <w:p w14:paraId="4787E3B7" w14:textId="77777777" w:rsidR="00A272D3" w:rsidRPr="007208E2" w:rsidRDefault="00A272D3" w:rsidP="00A272D3">
            <w:pPr>
              <w:jc w:val="center"/>
              <w:rPr>
                <w:b/>
                <w:color w:val="000000"/>
                <w:sz w:val="18"/>
                <w:szCs w:val="18"/>
                <w:lang w:val="ka-GE"/>
              </w:rPr>
            </w:pPr>
            <w:r w:rsidRPr="007208E2">
              <w:rPr>
                <w:b/>
                <w:color w:val="000000"/>
                <w:sz w:val="18"/>
                <w:szCs w:val="18"/>
                <w:lang w:val="ka-GE"/>
              </w:rPr>
              <w:t>II</w:t>
            </w:r>
          </w:p>
        </w:tc>
        <w:tc>
          <w:tcPr>
            <w:tcW w:w="666" w:type="dxa"/>
            <w:vAlign w:val="center"/>
          </w:tcPr>
          <w:p w14:paraId="4337B0A8" w14:textId="77777777" w:rsidR="00A272D3" w:rsidRPr="007208E2" w:rsidRDefault="00A272D3" w:rsidP="00A272D3">
            <w:pPr>
              <w:jc w:val="center"/>
              <w:rPr>
                <w:b/>
                <w:color w:val="000000"/>
                <w:sz w:val="18"/>
                <w:szCs w:val="18"/>
                <w:lang w:val="ka-GE"/>
              </w:rPr>
            </w:pPr>
            <w:r w:rsidRPr="007208E2">
              <w:rPr>
                <w:b/>
                <w:color w:val="000000"/>
                <w:sz w:val="18"/>
                <w:szCs w:val="18"/>
                <w:lang w:val="ka-GE"/>
              </w:rPr>
              <w:t>III</w:t>
            </w:r>
          </w:p>
        </w:tc>
        <w:tc>
          <w:tcPr>
            <w:tcW w:w="593" w:type="dxa"/>
            <w:vAlign w:val="center"/>
          </w:tcPr>
          <w:p w14:paraId="4A80FA51" w14:textId="77777777" w:rsidR="00A272D3" w:rsidRPr="007208E2" w:rsidRDefault="00A272D3" w:rsidP="00A272D3">
            <w:pPr>
              <w:jc w:val="center"/>
              <w:rPr>
                <w:b/>
                <w:color w:val="000000"/>
                <w:sz w:val="18"/>
                <w:szCs w:val="18"/>
                <w:lang w:val="ka-GE"/>
              </w:rPr>
            </w:pPr>
            <w:r w:rsidRPr="007208E2">
              <w:rPr>
                <w:b/>
                <w:color w:val="000000"/>
                <w:sz w:val="18"/>
                <w:szCs w:val="18"/>
                <w:lang w:val="ka-GE"/>
              </w:rPr>
              <w:t>IV</w:t>
            </w:r>
          </w:p>
        </w:tc>
        <w:tc>
          <w:tcPr>
            <w:tcW w:w="594" w:type="dxa"/>
            <w:vAlign w:val="center"/>
          </w:tcPr>
          <w:p w14:paraId="510FD4BC" w14:textId="77777777" w:rsidR="00A272D3" w:rsidRPr="007208E2" w:rsidRDefault="00A272D3" w:rsidP="00A272D3">
            <w:pPr>
              <w:jc w:val="center"/>
              <w:rPr>
                <w:b/>
                <w:color w:val="000000"/>
                <w:sz w:val="18"/>
                <w:szCs w:val="18"/>
                <w:lang w:val="ka-GE"/>
              </w:rPr>
            </w:pPr>
            <w:r w:rsidRPr="007208E2">
              <w:rPr>
                <w:b/>
                <w:color w:val="000000"/>
                <w:sz w:val="18"/>
                <w:szCs w:val="18"/>
                <w:lang w:val="ka-GE"/>
              </w:rPr>
              <w:t>V</w:t>
            </w:r>
          </w:p>
        </w:tc>
        <w:tc>
          <w:tcPr>
            <w:tcW w:w="593" w:type="dxa"/>
            <w:vAlign w:val="center"/>
          </w:tcPr>
          <w:p w14:paraId="67610BEF" w14:textId="77777777" w:rsidR="00A272D3" w:rsidRPr="007208E2" w:rsidRDefault="00A272D3" w:rsidP="00A272D3">
            <w:pPr>
              <w:jc w:val="center"/>
              <w:rPr>
                <w:b/>
                <w:color w:val="000000"/>
                <w:sz w:val="18"/>
                <w:szCs w:val="18"/>
                <w:lang w:val="ka-GE"/>
              </w:rPr>
            </w:pPr>
            <w:r w:rsidRPr="007208E2">
              <w:rPr>
                <w:b/>
                <w:color w:val="000000"/>
                <w:sz w:val="18"/>
                <w:szCs w:val="18"/>
                <w:lang w:val="ka-GE"/>
              </w:rPr>
              <w:t>VI</w:t>
            </w:r>
          </w:p>
        </w:tc>
        <w:tc>
          <w:tcPr>
            <w:tcW w:w="593" w:type="dxa"/>
            <w:vAlign w:val="center"/>
          </w:tcPr>
          <w:p w14:paraId="1113AF49" w14:textId="77777777" w:rsidR="00A272D3" w:rsidRPr="007208E2" w:rsidRDefault="00A272D3" w:rsidP="00A272D3">
            <w:pPr>
              <w:jc w:val="center"/>
              <w:rPr>
                <w:b/>
                <w:color w:val="000000"/>
                <w:sz w:val="18"/>
                <w:szCs w:val="18"/>
                <w:lang w:val="ka-GE"/>
              </w:rPr>
            </w:pPr>
            <w:r w:rsidRPr="007208E2">
              <w:rPr>
                <w:b/>
                <w:color w:val="000000"/>
                <w:sz w:val="18"/>
                <w:szCs w:val="18"/>
                <w:lang w:val="ka-GE"/>
              </w:rPr>
              <w:t>VII</w:t>
            </w:r>
          </w:p>
        </w:tc>
        <w:tc>
          <w:tcPr>
            <w:tcW w:w="594" w:type="dxa"/>
            <w:vAlign w:val="center"/>
          </w:tcPr>
          <w:p w14:paraId="3B3846BB" w14:textId="77777777" w:rsidR="00A272D3" w:rsidRPr="007208E2" w:rsidRDefault="00A272D3" w:rsidP="00A272D3">
            <w:pPr>
              <w:jc w:val="center"/>
              <w:rPr>
                <w:b/>
                <w:color w:val="000000"/>
                <w:sz w:val="18"/>
                <w:szCs w:val="18"/>
                <w:lang w:val="ka-GE"/>
              </w:rPr>
            </w:pPr>
            <w:r w:rsidRPr="007208E2">
              <w:rPr>
                <w:b/>
                <w:color w:val="000000"/>
                <w:sz w:val="18"/>
                <w:szCs w:val="18"/>
                <w:lang w:val="ka-GE"/>
              </w:rPr>
              <w:t>VIII</w:t>
            </w:r>
          </w:p>
        </w:tc>
        <w:tc>
          <w:tcPr>
            <w:tcW w:w="593" w:type="dxa"/>
            <w:vAlign w:val="center"/>
          </w:tcPr>
          <w:p w14:paraId="78FE4B26" w14:textId="77777777" w:rsidR="00A272D3" w:rsidRPr="007208E2" w:rsidRDefault="00A272D3" w:rsidP="00A272D3">
            <w:pPr>
              <w:jc w:val="center"/>
              <w:rPr>
                <w:b/>
                <w:color w:val="000000"/>
                <w:sz w:val="18"/>
                <w:szCs w:val="18"/>
                <w:lang w:val="ka-GE"/>
              </w:rPr>
            </w:pPr>
            <w:r w:rsidRPr="007208E2">
              <w:rPr>
                <w:b/>
                <w:color w:val="000000"/>
                <w:sz w:val="18"/>
                <w:szCs w:val="18"/>
                <w:lang w:val="ka-GE"/>
              </w:rPr>
              <w:t>IX</w:t>
            </w:r>
          </w:p>
        </w:tc>
        <w:tc>
          <w:tcPr>
            <w:tcW w:w="594" w:type="dxa"/>
            <w:vAlign w:val="center"/>
          </w:tcPr>
          <w:p w14:paraId="4E95DB21" w14:textId="77777777" w:rsidR="00A272D3" w:rsidRPr="007208E2" w:rsidRDefault="00A272D3" w:rsidP="00A272D3">
            <w:pPr>
              <w:jc w:val="center"/>
              <w:rPr>
                <w:b/>
                <w:color w:val="000000"/>
                <w:sz w:val="18"/>
                <w:szCs w:val="18"/>
                <w:lang w:val="ka-GE"/>
              </w:rPr>
            </w:pPr>
            <w:r w:rsidRPr="007208E2">
              <w:rPr>
                <w:b/>
                <w:color w:val="000000"/>
                <w:sz w:val="18"/>
                <w:szCs w:val="18"/>
                <w:lang w:val="ka-GE"/>
              </w:rPr>
              <w:t>X</w:t>
            </w:r>
          </w:p>
        </w:tc>
        <w:tc>
          <w:tcPr>
            <w:tcW w:w="593" w:type="dxa"/>
            <w:vAlign w:val="center"/>
          </w:tcPr>
          <w:p w14:paraId="6604513C" w14:textId="77777777" w:rsidR="00A272D3" w:rsidRPr="007208E2" w:rsidRDefault="00A272D3" w:rsidP="00A272D3">
            <w:pPr>
              <w:jc w:val="center"/>
              <w:rPr>
                <w:b/>
                <w:color w:val="000000"/>
                <w:sz w:val="18"/>
                <w:szCs w:val="18"/>
                <w:lang w:val="ka-GE"/>
              </w:rPr>
            </w:pPr>
            <w:r w:rsidRPr="007208E2">
              <w:rPr>
                <w:b/>
                <w:color w:val="000000"/>
                <w:sz w:val="18"/>
                <w:szCs w:val="18"/>
                <w:lang w:val="ka-GE"/>
              </w:rPr>
              <w:t>XI</w:t>
            </w:r>
          </w:p>
        </w:tc>
        <w:tc>
          <w:tcPr>
            <w:tcW w:w="594" w:type="dxa"/>
            <w:vAlign w:val="center"/>
          </w:tcPr>
          <w:p w14:paraId="4EAD593E" w14:textId="77777777" w:rsidR="00A272D3" w:rsidRPr="007208E2" w:rsidRDefault="00A272D3" w:rsidP="00A272D3">
            <w:pPr>
              <w:jc w:val="center"/>
              <w:rPr>
                <w:b/>
                <w:color w:val="000000"/>
                <w:sz w:val="18"/>
                <w:szCs w:val="18"/>
                <w:lang w:val="ka-GE"/>
              </w:rPr>
            </w:pPr>
            <w:r w:rsidRPr="007208E2">
              <w:rPr>
                <w:b/>
                <w:color w:val="000000"/>
                <w:sz w:val="18"/>
                <w:szCs w:val="18"/>
                <w:lang w:val="ka-GE"/>
              </w:rPr>
              <w:t>XII</w:t>
            </w:r>
          </w:p>
        </w:tc>
        <w:tc>
          <w:tcPr>
            <w:tcW w:w="658" w:type="dxa"/>
          </w:tcPr>
          <w:p w14:paraId="6B456F52" w14:textId="77777777" w:rsidR="00A272D3" w:rsidRPr="007208E2" w:rsidRDefault="00A272D3" w:rsidP="00A272D3">
            <w:pPr>
              <w:jc w:val="center"/>
              <w:rPr>
                <w:b/>
                <w:sz w:val="18"/>
                <w:szCs w:val="18"/>
                <w:lang w:val="ka-GE"/>
              </w:rPr>
            </w:pPr>
            <w:r w:rsidRPr="007208E2">
              <w:rPr>
                <w:b/>
                <w:sz w:val="18"/>
                <w:szCs w:val="18"/>
                <w:lang w:val="ka-GE"/>
              </w:rPr>
              <w:t>საშ. წლ.</w:t>
            </w:r>
          </w:p>
        </w:tc>
        <w:tc>
          <w:tcPr>
            <w:tcW w:w="658" w:type="dxa"/>
          </w:tcPr>
          <w:p w14:paraId="61CC87C9" w14:textId="77777777" w:rsidR="00A272D3" w:rsidRPr="007208E2" w:rsidRDefault="00A272D3" w:rsidP="00A272D3">
            <w:pPr>
              <w:jc w:val="center"/>
              <w:rPr>
                <w:b/>
                <w:sz w:val="18"/>
                <w:szCs w:val="18"/>
                <w:lang w:val="ka-GE"/>
              </w:rPr>
            </w:pPr>
            <w:r w:rsidRPr="007208E2">
              <w:rPr>
                <w:b/>
                <w:color w:val="000000"/>
                <w:sz w:val="18"/>
                <w:szCs w:val="18"/>
                <w:lang w:val="ka-GE"/>
              </w:rPr>
              <w:t>აბს. მინ. წლ.</w:t>
            </w:r>
          </w:p>
        </w:tc>
        <w:tc>
          <w:tcPr>
            <w:tcW w:w="658" w:type="dxa"/>
          </w:tcPr>
          <w:p w14:paraId="7E82128A" w14:textId="77777777" w:rsidR="00A272D3" w:rsidRPr="007208E2" w:rsidRDefault="00A272D3" w:rsidP="00A272D3">
            <w:pPr>
              <w:jc w:val="center"/>
              <w:rPr>
                <w:b/>
                <w:sz w:val="18"/>
                <w:szCs w:val="18"/>
                <w:lang w:val="ka-GE"/>
              </w:rPr>
            </w:pPr>
            <w:r w:rsidRPr="007208E2">
              <w:rPr>
                <w:b/>
                <w:color w:val="000000"/>
                <w:sz w:val="18"/>
                <w:szCs w:val="18"/>
                <w:lang w:val="ka-GE"/>
              </w:rPr>
              <w:t>აბს. მაქს. წლ.</w:t>
            </w:r>
          </w:p>
        </w:tc>
      </w:tr>
      <w:tr w:rsidR="00A272D3" w:rsidRPr="007208E2" w14:paraId="2546845E" w14:textId="77777777" w:rsidTr="000F2743">
        <w:trPr>
          <w:trHeight w:val="20"/>
          <w:jc w:val="center"/>
        </w:trPr>
        <w:tc>
          <w:tcPr>
            <w:tcW w:w="740" w:type="dxa"/>
          </w:tcPr>
          <w:p w14:paraId="41D01354" w14:textId="77777777" w:rsidR="00A272D3" w:rsidRPr="007208E2" w:rsidRDefault="00A272D3" w:rsidP="00A272D3">
            <w:pPr>
              <w:jc w:val="both"/>
              <w:rPr>
                <w:b/>
                <w:sz w:val="18"/>
                <w:szCs w:val="18"/>
                <w:lang w:val="ka-GE"/>
              </w:rPr>
            </w:pPr>
            <w:r w:rsidRPr="007208E2">
              <w:rPr>
                <w:b/>
                <w:sz w:val="18"/>
                <w:szCs w:val="18"/>
                <w:lang w:val="ka-GE"/>
              </w:rPr>
              <w:t>კასპი</w:t>
            </w:r>
          </w:p>
        </w:tc>
        <w:tc>
          <w:tcPr>
            <w:tcW w:w="547" w:type="dxa"/>
          </w:tcPr>
          <w:p w14:paraId="66825661" w14:textId="77777777" w:rsidR="00A272D3" w:rsidRPr="007208E2" w:rsidRDefault="00A272D3" w:rsidP="00A272D3">
            <w:pPr>
              <w:jc w:val="both"/>
              <w:rPr>
                <w:sz w:val="18"/>
                <w:szCs w:val="18"/>
                <w:lang w:val="ka-GE"/>
              </w:rPr>
            </w:pPr>
            <w:r w:rsidRPr="007208E2">
              <w:rPr>
                <w:sz w:val="18"/>
                <w:szCs w:val="18"/>
                <w:lang w:val="ka-GE"/>
              </w:rPr>
              <w:t>-0.5</w:t>
            </w:r>
          </w:p>
        </w:tc>
        <w:tc>
          <w:tcPr>
            <w:tcW w:w="600" w:type="dxa"/>
          </w:tcPr>
          <w:p w14:paraId="3138B16A" w14:textId="77777777" w:rsidR="00A272D3" w:rsidRPr="007208E2" w:rsidRDefault="00A272D3" w:rsidP="00A272D3">
            <w:pPr>
              <w:jc w:val="both"/>
              <w:rPr>
                <w:sz w:val="18"/>
                <w:szCs w:val="18"/>
                <w:lang w:val="ka-GE"/>
              </w:rPr>
            </w:pPr>
            <w:r w:rsidRPr="007208E2">
              <w:rPr>
                <w:sz w:val="18"/>
                <w:szCs w:val="18"/>
                <w:lang w:val="ka-GE"/>
              </w:rPr>
              <w:t>0.6</w:t>
            </w:r>
          </w:p>
        </w:tc>
        <w:tc>
          <w:tcPr>
            <w:tcW w:w="666" w:type="dxa"/>
          </w:tcPr>
          <w:p w14:paraId="66FAF1BE" w14:textId="77777777" w:rsidR="00A272D3" w:rsidRPr="007208E2" w:rsidRDefault="00A272D3" w:rsidP="00A272D3">
            <w:pPr>
              <w:jc w:val="both"/>
              <w:rPr>
                <w:sz w:val="18"/>
                <w:szCs w:val="18"/>
                <w:lang w:val="ka-GE"/>
              </w:rPr>
            </w:pPr>
            <w:r w:rsidRPr="007208E2">
              <w:rPr>
                <w:sz w:val="18"/>
                <w:szCs w:val="18"/>
                <w:lang w:val="ka-GE"/>
              </w:rPr>
              <w:t>5.4</w:t>
            </w:r>
          </w:p>
        </w:tc>
        <w:tc>
          <w:tcPr>
            <w:tcW w:w="593" w:type="dxa"/>
          </w:tcPr>
          <w:p w14:paraId="4418F5BE" w14:textId="77777777" w:rsidR="00A272D3" w:rsidRPr="007208E2" w:rsidRDefault="00A272D3" w:rsidP="00A272D3">
            <w:pPr>
              <w:jc w:val="both"/>
              <w:rPr>
                <w:sz w:val="18"/>
                <w:szCs w:val="18"/>
                <w:lang w:val="ka-GE"/>
              </w:rPr>
            </w:pPr>
            <w:r w:rsidRPr="007208E2">
              <w:rPr>
                <w:sz w:val="18"/>
                <w:szCs w:val="18"/>
                <w:lang w:val="ka-GE"/>
              </w:rPr>
              <w:t>10.7</w:t>
            </w:r>
          </w:p>
        </w:tc>
        <w:tc>
          <w:tcPr>
            <w:tcW w:w="594" w:type="dxa"/>
          </w:tcPr>
          <w:p w14:paraId="0C984D33" w14:textId="77777777" w:rsidR="00A272D3" w:rsidRPr="007208E2" w:rsidRDefault="00A272D3" w:rsidP="00A272D3">
            <w:pPr>
              <w:jc w:val="both"/>
              <w:rPr>
                <w:sz w:val="18"/>
                <w:szCs w:val="18"/>
                <w:lang w:val="ka-GE"/>
              </w:rPr>
            </w:pPr>
            <w:r w:rsidRPr="007208E2">
              <w:rPr>
                <w:sz w:val="18"/>
                <w:szCs w:val="18"/>
                <w:lang w:val="ka-GE"/>
              </w:rPr>
              <w:t>15.8</w:t>
            </w:r>
          </w:p>
        </w:tc>
        <w:tc>
          <w:tcPr>
            <w:tcW w:w="593" w:type="dxa"/>
          </w:tcPr>
          <w:p w14:paraId="49D64277" w14:textId="77777777" w:rsidR="00A272D3" w:rsidRPr="007208E2" w:rsidRDefault="00A272D3" w:rsidP="00A272D3">
            <w:pPr>
              <w:jc w:val="both"/>
              <w:rPr>
                <w:sz w:val="18"/>
                <w:szCs w:val="18"/>
                <w:lang w:val="ka-GE"/>
              </w:rPr>
            </w:pPr>
            <w:r w:rsidRPr="007208E2">
              <w:rPr>
                <w:sz w:val="18"/>
                <w:szCs w:val="18"/>
                <w:lang w:val="ka-GE"/>
              </w:rPr>
              <w:t>19.7</w:t>
            </w:r>
          </w:p>
        </w:tc>
        <w:tc>
          <w:tcPr>
            <w:tcW w:w="593" w:type="dxa"/>
          </w:tcPr>
          <w:p w14:paraId="3BC0BE20" w14:textId="77777777" w:rsidR="00A272D3" w:rsidRPr="007208E2" w:rsidRDefault="00A272D3" w:rsidP="00A272D3">
            <w:pPr>
              <w:jc w:val="both"/>
              <w:rPr>
                <w:sz w:val="18"/>
                <w:szCs w:val="18"/>
                <w:lang w:val="ka-GE"/>
              </w:rPr>
            </w:pPr>
            <w:r w:rsidRPr="007208E2">
              <w:rPr>
                <w:sz w:val="18"/>
                <w:szCs w:val="18"/>
                <w:lang w:val="ka-GE"/>
              </w:rPr>
              <w:t>23.1</w:t>
            </w:r>
          </w:p>
        </w:tc>
        <w:tc>
          <w:tcPr>
            <w:tcW w:w="594" w:type="dxa"/>
          </w:tcPr>
          <w:p w14:paraId="6C4AA4DE" w14:textId="77777777" w:rsidR="00A272D3" w:rsidRPr="007208E2" w:rsidRDefault="00A272D3" w:rsidP="00A272D3">
            <w:pPr>
              <w:jc w:val="both"/>
              <w:rPr>
                <w:sz w:val="18"/>
                <w:szCs w:val="18"/>
                <w:lang w:val="ka-GE"/>
              </w:rPr>
            </w:pPr>
            <w:r w:rsidRPr="007208E2">
              <w:rPr>
                <w:sz w:val="18"/>
                <w:szCs w:val="18"/>
                <w:lang w:val="ka-GE"/>
              </w:rPr>
              <w:t>23.2</w:t>
            </w:r>
          </w:p>
        </w:tc>
        <w:tc>
          <w:tcPr>
            <w:tcW w:w="593" w:type="dxa"/>
          </w:tcPr>
          <w:p w14:paraId="06A3D149" w14:textId="77777777" w:rsidR="00A272D3" w:rsidRPr="007208E2" w:rsidRDefault="00A272D3" w:rsidP="00A272D3">
            <w:pPr>
              <w:jc w:val="both"/>
              <w:rPr>
                <w:sz w:val="18"/>
                <w:szCs w:val="18"/>
                <w:lang w:val="ka-GE"/>
              </w:rPr>
            </w:pPr>
            <w:r w:rsidRPr="007208E2">
              <w:rPr>
                <w:sz w:val="18"/>
                <w:szCs w:val="18"/>
                <w:lang w:val="ka-GE"/>
              </w:rPr>
              <w:t>18.9</w:t>
            </w:r>
          </w:p>
        </w:tc>
        <w:tc>
          <w:tcPr>
            <w:tcW w:w="594" w:type="dxa"/>
          </w:tcPr>
          <w:p w14:paraId="55A0A214" w14:textId="77777777" w:rsidR="00A272D3" w:rsidRPr="007208E2" w:rsidRDefault="00A272D3" w:rsidP="00A272D3">
            <w:pPr>
              <w:jc w:val="both"/>
              <w:rPr>
                <w:sz w:val="18"/>
                <w:szCs w:val="18"/>
                <w:lang w:val="ka-GE"/>
              </w:rPr>
            </w:pPr>
            <w:r w:rsidRPr="007208E2">
              <w:rPr>
                <w:sz w:val="18"/>
                <w:szCs w:val="18"/>
                <w:lang w:val="ka-GE"/>
              </w:rPr>
              <w:t>13.0</w:t>
            </w:r>
          </w:p>
        </w:tc>
        <w:tc>
          <w:tcPr>
            <w:tcW w:w="593" w:type="dxa"/>
          </w:tcPr>
          <w:p w14:paraId="0E76BAD3" w14:textId="77777777" w:rsidR="00A272D3" w:rsidRPr="007208E2" w:rsidRDefault="00A272D3" w:rsidP="00A272D3">
            <w:pPr>
              <w:jc w:val="both"/>
              <w:rPr>
                <w:sz w:val="18"/>
                <w:szCs w:val="18"/>
                <w:lang w:val="ka-GE"/>
              </w:rPr>
            </w:pPr>
            <w:r w:rsidRPr="007208E2">
              <w:rPr>
                <w:sz w:val="18"/>
                <w:szCs w:val="18"/>
                <w:lang w:val="ka-GE"/>
              </w:rPr>
              <w:t>6.4</w:t>
            </w:r>
          </w:p>
        </w:tc>
        <w:tc>
          <w:tcPr>
            <w:tcW w:w="594" w:type="dxa"/>
          </w:tcPr>
          <w:p w14:paraId="7BE9F728" w14:textId="77777777" w:rsidR="00A272D3" w:rsidRPr="007208E2" w:rsidRDefault="00A272D3" w:rsidP="00A272D3">
            <w:pPr>
              <w:jc w:val="both"/>
              <w:rPr>
                <w:sz w:val="18"/>
                <w:szCs w:val="18"/>
                <w:lang w:val="ka-GE"/>
              </w:rPr>
            </w:pPr>
            <w:r w:rsidRPr="007208E2">
              <w:rPr>
                <w:sz w:val="18"/>
                <w:szCs w:val="18"/>
                <w:lang w:val="ka-GE"/>
              </w:rPr>
              <w:t>0.7</w:t>
            </w:r>
          </w:p>
        </w:tc>
        <w:tc>
          <w:tcPr>
            <w:tcW w:w="658" w:type="dxa"/>
          </w:tcPr>
          <w:p w14:paraId="59BBB6CF" w14:textId="77777777" w:rsidR="00A272D3" w:rsidRPr="007208E2" w:rsidRDefault="00A272D3" w:rsidP="00A272D3">
            <w:pPr>
              <w:jc w:val="both"/>
              <w:rPr>
                <w:sz w:val="18"/>
                <w:szCs w:val="18"/>
                <w:lang w:val="ka-GE"/>
              </w:rPr>
            </w:pPr>
            <w:r w:rsidRPr="007208E2">
              <w:rPr>
                <w:sz w:val="18"/>
                <w:szCs w:val="18"/>
                <w:lang w:val="ka-GE"/>
              </w:rPr>
              <w:t>11.4</w:t>
            </w:r>
          </w:p>
        </w:tc>
        <w:tc>
          <w:tcPr>
            <w:tcW w:w="658" w:type="dxa"/>
          </w:tcPr>
          <w:p w14:paraId="11611804" w14:textId="77777777" w:rsidR="00A272D3" w:rsidRPr="007208E2" w:rsidRDefault="00A272D3" w:rsidP="00A272D3">
            <w:pPr>
              <w:jc w:val="both"/>
              <w:rPr>
                <w:sz w:val="18"/>
                <w:szCs w:val="18"/>
                <w:lang w:val="ka-GE"/>
              </w:rPr>
            </w:pPr>
            <w:r w:rsidRPr="007208E2">
              <w:rPr>
                <w:sz w:val="18"/>
                <w:szCs w:val="18"/>
                <w:lang w:val="ka-GE"/>
              </w:rPr>
              <w:t>-25</w:t>
            </w:r>
          </w:p>
        </w:tc>
        <w:tc>
          <w:tcPr>
            <w:tcW w:w="658" w:type="dxa"/>
          </w:tcPr>
          <w:p w14:paraId="54E30BBF" w14:textId="77777777" w:rsidR="00A272D3" w:rsidRPr="007208E2" w:rsidRDefault="00A272D3" w:rsidP="00A272D3">
            <w:pPr>
              <w:jc w:val="both"/>
              <w:rPr>
                <w:sz w:val="18"/>
                <w:szCs w:val="18"/>
                <w:lang w:val="ka-GE"/>
              </w:rPr>
            </w:pPr>
            <w:r w:rsidRPr="007208E2">
              <w:rPr>
                <w:sz w:val="18"/>
                <w:szCs w:val="18"/>
                <w:lang w:val="ka-GE"/>
              </w:rPr>
              <w:t>40</w:t>
            </w:r>
          </w:p>
        </w:tc>
      </w:tr>
    </w:tbl>
    <w:p w14:paraId="1D50C5CB" w14:textId="77777777" w:rsidR="00A272D3" w:rsidRPr="007208E2" w:rsidRDefault="00A272D3" w:rsidP="00A272D3">
      <w:pPr>
        <w:spacing w:before="120"/>
        <w:jc w:val="center"/>
        <w:rPr>
          <w:lang w:val="ka-GE"/>
        </w:rPr>
      </w:pPr>
      <w:r w:rsidRPr="007208E2">
        <w:rPr>
          <w:noProof/>
          <w:lang w:val="fr-FR" w:eastAsia="fr-FR"/>
        </w:rPr>
        <w:drawing>
          <wp:inline distT="0" distB="0" distL="0" distR="0" wp14:anchorId="4471B17F" wp14:editId="58B3309F">
            <wp:extent cx="4114800" cy="1937288"/>
            <wp:effectExtent l="0" t="0" r="0" b="63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EC0C6B3" w14:textId="77777777" w:rsidR="00A272D3" w:rsidRPr="007208E2" w:rsidRDefault="00A272D3" w:rsidP="00A272D3">
      <w:pPr>
        <w:spacing w:before="120"/>
        <w:jc w:val="center"/>
        <w:rPr>
          <w:rFonts w:eastAsia="Calibri" w:cs="Times New Roman"/>
          <w:b/>
          <w:sz w:val="20"/>
          <w:szCs w:val="20"/>
          <w:lang w:val="ka-GE"/>
        </w:rPr>
      </w:pPr>
      <w:r w:rsidRPr="007208E2">
        <w:rPr>
          <w:rFonts w:eastAsia="Calibri" w:cs="Times New Roman"/>
          <w:b/>
          <w:sz w:val="20"/>
          <w:szCs w:val="20"/>
          <w:lang w:val="ka-GE"/>
        </w:rPr>
        <w:t xml:space="preserve">ფარდობითი ტენიანობა </w:t>
      </w:r>
      <w:bookmarkStart w:id="79" w:name="OLE_LINK2"/>
      <w:r w:rsidRPr="007208E2">
        <w:rPr>
          <w:rFonts w:eastAsia="Calibri" w:cs="Times New Roman"/>
          <w:b/>
          <w:sz w:val="20"/>
          <w:szCs w:val="20"/>
          <w:lang w:val="ka-GE"/>
        </w:rPr>
        <w:t>(%)</w:t>
      </w:r>
      <w:bookmarkEnd w:id="79"/>
    </w:p>
    <w:tbl>
      <w:tblPr>
        <w:tblW w:w="0" w:type="auto"/>
        <w:tblLook w:val="04A0" w:firstRow="1" w:lastRow="0" w:firstColumn="1" w:lastColumn="0" w:noHBand="0" w:noVBand="1"/>
      </w:tblPr>
      <w:tblGrid>
        <w:gridCol w:w="692"/>
        <w:gridCol w:w="416"/>
        <w:gridCol w:w="416"/>
        <w:gridCol w:w="425"/>
        <w:gridCol w:w="426"/>
        <w:gridCol w:w="416"/>
        <w:gridCol w:w="426"/>
        <w:gridCol w:w="495"/>
        <w:gridCol w:w="564"/>
        <w:gridCol w:w="416"/>
        <w:gridCol w:w="416"/>
        <w:gridCol w:w="416"/>
        <w:gridCol w:w="483"/>
        <w:gridCol w:w="546"/>
      </w:tblGrid>
      <w:tr w:rsidR="00A272D3" w:rsidRPr="007208E2" w14:paraId="6778E802" w14:textId="77777777" w:rsidTr="000F2743">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493A596"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lastRenderedPageBreak/>
              <w:t>თვე</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F4415D4"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206318B"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II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2A77EEF"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III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EBD5DB6"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IV</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1C0BC27"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V</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9FEDE04"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VI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197FB9F"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VII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E9CD722"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VIII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1F5FB0F"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IX</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4AD41C4"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X</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5C0FBCE"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XI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788F47D"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XII</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C183368" w14:textId="77777777" w:rsidR="00A272D3" w:rsidRPr="007208E2" w:rsidRDefault="00A272D3" w:rsidP="00A272D3">
            <w:pPr>
              <w:spacing w:after="0"/>
              <w:jc w:val="both"/>
              <w:rPr>
                <w:rFonts w:eastAsia="Times New Roman" w:cs="Times New Roman"/>
                <w:b/>
                <w:color w:val="000000"/>
                <w:sz w:val="20"/>
                <w:szCs w:val="20"/>
                <w:lang w:val="ka-GE"/>
              </w:rPr>
            </w:pPr>
            <w:r w:rsidRPr="007208E2">
              <w:rPr>
                <w:rFonts w:eastAsia="Times New Roman" w:cs="Times New Roman"/>
                <w:b/>
                <w:color w:val="000000"/>
                <w:sz w:val="20"/>
                <w:szCs w:val="20"/>
                <w:lang w:val="ka-GE"/>
              </w:rPr>
              <w:t>საშ.</w:t>
            </w:r>
          </w:p>
        </w:tc>
      </w:tr>
      <w:tr w:rsidR="00A272D3" w:rsidRPr="007208E2" w14:paraId="6B699822" w14:textId="77777777" w:rsidTr="000F2743">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4697CA7" w14:textId="77777777" w:rsidR="00A272D3" w:rsidRPr="007208E2" w:rsidRDefault="00A272D3" w:rsidP="00A272D3">
            <w:pPr>
              <w:jc w:val="both"/>
              <w:rPr>
                <w:rFonts w:eastAsia="Times New Roman"/>
                <w:b/>
                <w:color w:val="000000"/>
                <w:sz w:val="20"/>
                <w:lang w:val="ka-GE"/>
              </w:rPr>
            </w:pPr>
            <w:r w:rsidRPr="007208E2">
              <w:rPr>
                <w:rFonts w:eastAsia="Times New Roman"/>
                <w:b/>
                <w:color w:val="000000"/>
                <w:sz w:val="20"/>
                <w:lang w:val="ka-GE"/>
              </w:rPr>
              <w:t>კასპი</w:t>
            </w:r>
          </w:p>
        </w:tc>
        <w:tc>
          <w:tcPr>
            <w:tcW w:w="0" w:type="auto"/>
            <w:tcBorders>
              <w:top w:val="nil"/>
              <w:left w:val="nil"/>
              <w:bottom w:val="single" w:sz="4" w:space="0" w:color="auto"/>
              <w:right w:val="single" w:sz="4" w:space="0" w:color="auto"/>
            </w:tcBorders>
            <w:shd w:val="clear" w:color="auto" w:fill="auto"/>
            <w:vAlign w:val="bottom"/>
            <w:hideMark/>
          </w:tcPr>
          <w:p w14:paraId="7DDFEA08"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73</w:t>
            </w:r>
          </w:p>
        </w:tc>
        <w:tc>
          <w:tcPr>
            <w:tcW w:w="0" w:type="auto"/>
            <w:tcBorders>
              <w:top w:val="nil"/>
              <w:left w:val="nil"/>
              <w:bottom w:val="single" w:sz="4" w:space="0" w:color="auto"/>
              <w:right w:val="single" w:sz="4" w:space="0" w:color="auto"/>
            </w:tcBorders>
            <w:shd w:val="clear" w:color="auto" w:fill="auto"/>
            <w:vAlign w:val="bottom"/>
            <w:hideMark/>
          </w:tcPr>
          <w:p w14:paraId="12222D2B"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71</w:t>
            </w:r>
          </w:p>
        </w:tc>
        <w:tc>
          <w:tcPr>
            <w:tcW w:w="0" w:type="auto"/>
            <w:tcBorders>
              <w:top w:val="nil"/>
              <w:left w:val="nil"/>
              <w:bottom w:val="single" w:sz="4" w:space="0" w:color="auto"/>
              <w:right w:val="single" w:sz="4" w:space="0" w:color="auto"/>
            </w:tcBorders>
            <w:shd w:val="clear" w:color="auto" w:fill="auto"/>
            <w:vAlign w:val="bottom"/>
            <w:hideMark/>
          </w:tcPr>
          <w:p w14:paraId="442B92A1"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69</w:t>
            </w:r>
          </w:p>
        </w:tc>
        <w:tc>
          <w:tcPr>
            <w:tcW w:w="0" w:type="auto"/>
            <w:tcBorders>
              <w:top w:val="nil"/>
              <w:left w:val="nil"/>
              <w:bottom w:val="single" w:sz="4" w:space="0" w:color="auto"/>
              <w:right w:val="single" w:sz="4" w:space="0" w:color="auto"/>
            </w:tcBorders>
            <w:shd w:val="clear" w:color="auto" w:fill="auto"/>
            <w:vAlign w:val="bottom"/>
            <w:hideMark/>
          </w:tcPr>
          <w:p w14:paraId="56A4F351"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65</w:t>
            </w:r>
          </w:p>
        </w:tc>
        <w:tc>
          <w:tcPr>
            <w:tcW w:w="0" w:type="auto"/>
            <w:tcBorders>
              <w:top w:val="nil"/>
              <w:left w:val="nil"/>
              <w:bottom w:val="single" w:sz="4" w:space="0" w:color="auto"/>
              <w:right w:val="single" w:sz="4" w:space="0" w:color="auto"/>
            </w:tcBorders>
            <w:shd w:val="clear" w:color="auto" w:fill="auto"/>
            <w:vAlign w:val="bottom"/>
            <w:hideMark/>
          </w:tcPr>
          <w:p w14:paraId="1117598C"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65</w:t>
            </w:r>
          </w:p>
        </w:tc>
        <w:tc>
          <w:tcPr>
            <w:tcW w:w="0" w:type="auto"/>
            <w:tcBorders>
              <w:top w:val="nil"/>
              <w:left w:val="nil"/>
              <w:bottom w:val="single" w:sz="4" w:space="0" w:color="auto"/>
              <w:right w:val="single" w:sz="4" w:space="0" w:color="auto"/>
            </w:tcBorders>
            <w:shd w:val="clear" w:color="auto" w:fill="auto"/>
            <w:vAlign w:val="bottom"/>
            <w:hideMark/>
          </w:tcPr>
          <w:p w14:paraId="47D311A5"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61</w:t>
            </w:r>
          </w:p>
        </w:tc>
        <w:tc>
          <w:tcPr>
            <w:tcW w:w="0" w:type="auto"/>
            <w:tcBorders>
              <w:top w:val="nil"/>
              <w:left w:val="nil"/>
              <w:bottom w:val="single" w:sz="4" w:space="0" w:color="auto"/>
              <w:right w:val="single" w:sz="4" w:space="0" w:color="auto"/>
            </w:tcBorders>
            <w:shd w:val="clear" w:color="auto" w:fill="auto"/>
            <w:vAlign w:val="bottom"/>
            <w:hideMark/>
          </w:tcPr>
          <w:p w14:paraId="0758D337"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60</w:t>
            </w:r>
          </w:p>
        </w:tc>
        <w:tc>
          <w:tcPr>
            <w:tcW w:w="0" w:type="auto"/>
            <w:tcBorders>
              <w:top w:val="nil"/>
              <w:left w:val="nil"/>
              <w:bottom w:val="single" w:sz="4" w:space="0" w:color="auto"/>
              <w:right w:val="single" w:sz="4" w:space="0" w:color="auto"/>
            </w:tcBorders>
            <w:shd w:val="clear" w:color="auto" w:fill="auto"/>
            <w:vAlign w:val="bottom"/>
            <w:hideMark/>
          </w:tcPr>
          <w:p w14:paraId="75ABAA83"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59</w:t>
            </w:r>
          </w:p>
        </w:tc>
        <w:tc>
          <w:tcPr>
            <w:tcW w:w="0" w:type="auto"/>
            <w:tcBorders>
              <w:top w:val="nil"/>
              <w:left w:val="nil"/>
              <w:bottom w:val="single" w:sz="4" w:space="0" w:color="auto"/>
              <w:right w:val="single" w:sz="4" w:space="0" w:color="auto"/>
            </w:tcBorders>
            <w:shd w:val="clear" w:color="auto" w:fill="auto"/>
            <w:vAlign w:val="bottom"/>
            <w:hideMark/>
          </w:tcPr>
          <w:p w14:paraId="55B95302"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62</w:t>
            </w:r>
          </w:p>
        </w:tc>
        <w:tc>
          <w:tcPr>
            <w:tcW w:w="0" w:type="auto"/>
            <w:tcBorders>
              <w:top w:val="nil"/>
              <w:left w:val="nil"/>
              <w:bottom w:val="single" w:sz="4" w:space="0" w:color="auto"/>
              <w:right w:val="single" w:sz="4" w:space="0" w:color="auto"/>
            </w:tcBorders>
            <w:shd w:val="clear" w:color="auto" w:fill="auto"/>
            <w:vAlign w:val="bottom"/>
            <w:hideMark/>
          </w:tcPr>
          <w:p w14:paraId="41B25176"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70</w:t>
            </w:r>
          </w:p>
        </w:tc>
        <w:tc>
          <w:tcPr>
            <w:tcW w:w="0" w:type="auto"/>
            <w:tcBorders>
              <w:top w:val="nil"/>
              <w:left w:val="nil"/>
              <w:bottom w:val="single" w:sz="4" w:space="0" w:color="auto"/>
              <w:right w:val="single" w:sz="4" w:space="0" w:color="auto"/>
            </w:tcBorders>
            <w:shd w:val="clear" w:color="auto" w:fill="auto"/>
            <w:vAlign w:val="bottom"/>
            <w:hideMark/>
          </w:tcPr>
          <w:p w14:paraId="70EBFE9F"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75</w:t>
            </w:r>
          </w:p>
        </w:tc>
        <w:tc>
          <w:tcPr>
            <w:tcW w:w="0" w:type="auto"/>
            <w:tcBorders>
              <w:top w:val="nil"/>
              <w:left w:val="nil"/>
              <w:bottom w:val="single" w:sz="4" w:space="0" w:color="auto"/>
              <w:right w:val="single" w:sz="4" w:space="0" w:color="auto"/>
            </w:tcBorders>
            <w:shd w:val="clear" w:color="auto" w:fill="auto"/>
            <w:vAlign w:val="bottom"/>
            <w:hideMark/>
          </w:tcPr>
          <w:p w14:paraId="2894030A"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75</w:t>
            </w:r>
          </w:p>
        </w:tc>
        <w:tc>
          <w:tcPr>
            <w:tcW w:w="0" w:type="auto"/>
            <w:tcBorders>
              <w:top w:val="nil"/>
              <w:left w:val="nil"/>
              <w:bottom w:val="single" w:sz="4" w:space="0" w:color="auto"/>
              <w:right w:val="single" w:sz="4" w:space="0" w:color="auto"/>
            </w:tcBorders>
            <w:shd w:val="clear" w:color="auto" w:fill="auto"/>
            <w:vAlign w:val="bottom"/>
            <w:hideMark/>
          </w:tcPr>
          <w:p w14:paraId="5145520D" w14:textId="77777777" w:rsidR="00A272D3" w:rsidRPr="007208E2" w:rsidRDefault="00A272D3" w:rsidP="00A272D3">
            <w:pPr>
              <w:jc w:val="both"/>
              <w:rPr>
                <w:rFonts w:eastAsia="Times New Roman"/>
                <w:color w:val="000000"/>
                <w:sz w:val="20"/>
                <w:lang w:val="ka-GE"/>
              </w:rPr>
            </w:pPr>
            <w:r w:rsidRPr="007208E2">
              <w:rPr>
                <w:rFonts w:eastAsia="Times New Roman"/>
                <w:color w:val="000000"/>
                <w:sz w:val="20"/>
                <w:lang w:val="ka-GE"/>
              </w:rPr>
              <w:t>67</w:t>
            </w:r>
          </w:p>
        </w:tc>
      </w:tr>
    </w:tbl>
    <w:p w14:paraId="4CFE4145" w14:textId="77777777" w:rsidR="00A272D3" w:rsidRPr="007208E2" w:rsidRDefault="00A272D3" w:rsidP="00A272D3">
      <w:pPr>
        <w:jc w:val="center"/>
        <w:rPr>
          <w:lang w:val="ka-GE"/>
        </w:rPr>
      </w:pPr>
      <w:r w:rsidRPr="007208E2">
        <w:rPr>
          <w:noProof/>
          <w:lang w:val="fr-FR" w:eastAsia="fr-FR"/>
        </w:rPr>
        <w:drawing>
          <wp:inline distT="0" distB="0" distL="0" distR="0" wp14:anchorId="6D5D3BA5" wp14:editId="2CC61AC2">
            <wp:extent cx="3906317" cy="2033625"/>
            <wp:effectExtent l="0" t="0" r="18415" b="508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W w:w="8928" w:type="dxa"/>
        <w:jc w:val="center"/>
        <w:tblLook w:val="04A0" w:firstRow="1" w:lastRow="0" w:firstColumn="1" w:lastColumn="0" w:noHBand="0" w:noVBand="1"/>
      </w:tblPr>
      <w:tblGrid>
        <w:gridCol w:w="1268"/>
        <w:gridCol w:w="1881"/>
        <w:gridCol w:w="2018"/>
        <w:gridCol w:w="1676"/>
        <w:gridCol w:w="2085"/>
      </w:tblGrid>
      <w:tr w:rsidR="00A272D3" w:rsidRPr="007208E2" w14:paraId="323DE58E" w14:textId="77777777" w:rsidTr="00A272D3">
        <w:trPr>
          <w:trHeight w:val="314"/>
          <w:jc w:val="center"/>
        </w:trPr>
        <w:tc>
          <w:tcPr>
            <w:tcW w:w="1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1AC3B7"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სადგური</w:t>
            </w:r>
          </w:p>
        </w:tc>
        <w:tc>
          <w:tcPr>
            <w:tcW w:w="3899" w:type="dxa"/>
            <w:gridSpan w:val="2"/>
            <w:tcBorders>
              <w:top w:val="single" w:sz="8" w:space="0" w:color="auto"/>
              <w:left w:val="nil"/>
              <w:bottom w:val="nil"/>
              <w:right w:val="single" w:sz="8" w:space="0" w:color="000000"/>
            </w:tcBorders>
            <w:shd w:val="clear" w:color="auto" w:fill="auto"/>
            <w:vAlign w:val="center"/>
            <w:hideMark/>
          </w:tcPr>
          <w:p w14:paraId="0AD3208C"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საშუალო ფარდობითი ტენიანობა</w:t>
            </w:r>
          </w:p>
        </w:tc>
        <w:tc>
          <w:tcPr>
            <w:tcW w:w="376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0943EE6"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ფარდობითი ტენიანობის  საშ. დღე-ღამური ამპლიტუდა</w:t>
            </w:r>
          </w:p>
        </w:tc>
      </w:tr>
      <w:tr w:rsidR="00A272D3" w:rsidRPr="007208E2" w14:paraId="0259CBE6" w14:textId="77777777" w:rsidTr="00A272D3">
        <w:trPr>
          <w:trHeight w:val="314"/>
          <w:jc w:val="center"/>
        </w:trPr>
        <w:tc>
          <w:tcPr>
            <w:tcW w:w="1268" w:type="dxa"/>
            <w:vMerge/>
            <w:tcBorders>
              <w:top w:val="single" w:sz="8" w:space="0" w:color="auto"/>
              <w:left w:val="single" w:sz="8" w:space="0" w:color="auto"/>
              <w:bottom w:val="single" w:sz="8" w:space="0" w:color="000000"/>
              <w:right w:val="single" w:sz="8" w:space="0" w:color="auto"/>
            </w:tcBorders>
            <w:vAlign w:val="center"/>
            <w:hideMark/>
          </w:tcPr>
          <w:p w14:paraId="0B9C56ED" w14:textId="77777777" w:rsidR="00A272D3" w:rsidRPr="007208E2" w:rsidRDefault="00A272D3" w:rsidP="00A272D3">
            <w:pPr>
              <w:spacing w:after="0"/>
              <w:jc w:val="center"/>
              <w:rPr>
                <w:rFonts w:eastAsia="Times New Roman" w:cs="Times New Roman"/>
                <w:b/>
                <w:color w:val="000000"/>
                <w:sz w:val="20"/>
                <w:szCs w:val="20"/>
                <w:lang w:val="ka-GE"/>
              </w:rPr>
            </w:pPr>
          </w:p>
        </w:tc>
        <w:tc>
          <w:tcPr>
            <w:tcW w:w="3899" w:type="dxa"/>
            <w:gridSpan w:val="2"/>
            <w:tcBorders>
              <w:top w:val="nil"/>
              <w:left w:val="nil"/>
              <w:bottom w:val="single" w:sz="8" w:space="0" w:color="auto"/>
              <w:right w:val="single" w:sz="8" w:space="0" w:color="000000"/>
            </w:tcBorders>
            <w:shd w:val="clear" w:color="auto" w:fill="auto"/>
            <w:vAlign w:val="center"/>
            <w:hideMark/>
          </w:tcPr>
          <w:p w14:paraId="07BF6984"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13 საათზე</w:t>
            </w:r>
          </w:p>
        </w:tc>
        <w:tc>
          <w:tcPr>
            <w:tcW w:w="3761" w:type="dxa"/>
            <w:gridSpan w:val="2"/>
            <w:vMerge/>
            <w:tcBorders>
              <w:top w:val="single" w:sz="8" w:space="0" w:color="auto"/>
              <w:left w:val="single" w:sz="8" w:space="0" w:color="auto"/>
              <w:bottom w:val="single" w:sz="8" w:space="0" w:color="000000"/>
              <w:right w:val="single" w:sz="8" w:space="0" w:color="000000"/>
            </w:tcBorders>
            <w:vAlign w:val="center"/>
            <w:hideMark/>
          </w:tcPr>
          <w:p w14:paraId="553F8EE5" w14:textId="77777777" w:rsidR="00A272D3" w:rsidRPr="007208E2" w:rsidRDefault="00A272D3" w:rsidP="00A272D3">
            <w:pPr>
              <w:spacing w:after="0"/>
              <w:jc w:val="center"/>
              <w:rPr>
                <w:rFonts w:eastAsia="Times New Roman" w:cs="Times New Roman"/>
                <w:b/>
                <w:color w:val="000000"/>
                <w:sz w:val="20"/>
                <w:szCs w:val="20"/>
                <w:lang w:val="ka-GE"/>
              </w:rPr>
            </w:pPr>
          </w:p>
        </w:tc>
      </w:tr>
      <w:tr w:rsidR="00A272D3" w:rsidRPr="007208E2" w14:paraId="56672F4A" w14:textId="77777777" w:rsidTr="00A272D3">
        <w:trPr>
          <w:trHeight w:val="314"/>
          <w:jc w:val="center"/>
        </w:trPr>
        <w:tc>
          <w:tcPr>
            <w:tcW w:w="1268" w:type="dxa"/>
            <w:vMerge/>
            <w:tcBorders>
              <w:top w:val="single" w:sz="8" w:space="0" w:color="auto"/>
              <w:left w:val="single" w:sz="8" w:space="0" w:color="auto"/>
              <w:bottom w:val="single" w:sz="8" w:space="0" w:color="000000"/>
              <w:right w:val="single" w:sz="8" w:space="0" w:color="auto"/>
            </w:tcBorders>
            <w:vAlign w:val="center"/>
            <w:hideMark/>
          </w:tcPr>
          <w:p w14:paraId="49EFEED3" w14:textId="77777777" w:rsidR="00A272D3" w:rsidRPr="007208E2" w:rsidRDefault="00A272D3" w:rsidP="00A272D3">
            <w:pPr>
              <w:spacing w:after="0"/>
              <w:jc w:val="center"/>
              <w:rPr>
                <w:rFonts w:eastAsia="Times New Roman" w:cs="Times New Roman"/>
                <w:b/>
                <w:color w:val="000000"/>
                <w:sz w:val="20"/>
                <w:szCs w:val="20"/>
                <w:lang w:val="ka-GE"/>
              </w:rPr>
            </w:pPr>
          </w:p>
        </w:tc>
        <w:tc>
          <w:tcPr>
            <w:tcW w:w="1881" w:type="dxa"/>
            <w:tcBorders>
              <w:top w:val="nil"/>
              <w:left w:val="nil"/>
              <w:bottom w:val="nil"/>
              <w:right w:val="single" w:sz="8" w:space="0" w:color="auto"/>
            </w:tcBorders>
            <w:shd w:val="clear" w:color="auto" w:fill="auto"/>
            <w:vAlign w:val="center"/>
            <w:hideMark/>
          </w:tcPr>
          <w:p w14:paraId="14A9FE4E"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ყველაზე ცივი</w:t>
            </w:r>
          </w:p>
        </w:tc>
        <w:tc>
          <w:tcPr>
            <w:tcW w:w="2018" w:type="dxa"/>
            <w:vMerge w:val="restart"/>
            <w:tcBorders>
              <w:top w:val="nil"/>
              <w:left w:val="single" w:sz="8" w:space="0" w:color="auto"/>
              <w:bottom w:val="single" w:sz="8" w:space="0" w:color="000000"/>
              <w:right w:val="single" w:sz="8" w:space="0" w:color="auto"/>
            </w:tcBorders>
            <w:shd w:val="clear" w:color="auto" w:fill="auto"/>
            <w:vAlign w:val="center"/>
            <w:hideMark/>
          </w:tcPr>
          <w:p w14:paraId="588DC529"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ყველაზე ცხელი</w:t>
            </w:r>
          </w:p>
          <w:p w14:paraId="51D19308"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თვის</w:t>
            </w:r>
          </w:p>
        </w:tc>
        <w:tc>
          <w:tcPr>
            <w:tcW w:w="1676" w:type="dxa"/>
            <w:vMerge w:val="restart"/>
            <w:tcBorders>
              <w:top w:val="nil"/>
              <w:left w:val="nil"/>
              <w:right w:val="single" w:sz="8" w:space="0" w:color="auto"/>
            </w:tcBorders>
            <w:shd w:val="clear" w:color="auto" w:fill="auto"/>
            <w:vAlign w:val="center"/>
            <w:hideMark/>
          </w:tcPr>
          <w:p w14:paraId="70026B47"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ყველაზე ცივი</w:t>
            </w:r>
          </w:p>
          <w:p w14:paraId="27DA66AD"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თვის</w:t>
            </w:r>
          </w:p>
        </w:tc>
        <w:tc>
          <w:tcPr>
            <w:tcW w:w="2085" w:type="dxa"/>
            <w:vMerge w:val="restart"/>
            <w:tcBorders>
              <w:top w:val="nil"/>
              <w:left w:val="single" w:sz="8" w:space="0" w:color="auto"/>
              <w:bottom w:val="single" w:sz="8" w:space="0" w:color="000000"/>
              <w:right w:val="single" w:sz="8" w:space="0" w:color="auto"/>
            </w:tcBorders>
            <w:shd w:val="clear" w:color="auto" w:fill="auto"/>
            <w:vAlign w:val="center"/>
            <w:hideMark/>
          </w:tcPr>
          <w:p w14:paraId="00A1B346"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ყველაზე ცხელი თვის</w:t>
            </w:r>
          </w:p>
        </w:tc>
      </w:tr>
      <w:tr w:rsidR="00A272D3" w:rsidRPr="007208E2" w14:paraId="10AA6399" w14:textId="77777777" w:rsidTr="00A272D3">
        <w:trPr>
          <w:trHeight w:val="314"/>
          <w:jc w:val="center"/>
        </w:trPr>
        <w:tc>
          <w:tcPr>
            <w:tcW w:w="1268" w:type="dxa"/>
            <w:vMerge/>
            <w:tcBorders>
              <w:top w:val="single" w:sz="8" w:space="0" w:color="auto"/>
              <w:left w:val="single" w:sz="8" w:space="0" w:color="auto"/>
              <w:bottom w:val="single" w:sz="8" w:space="0" w:color="000000"/>
              <w:right w:val="single" w:sz="8" w:space="0" w:color="auto"/>
            </w:tcBorders>
            <w:vAlign w:val="center"/>
            <w:hideMark/>
          </w:tcPr>
          <w:p w14:paraId="4F8DFFD3" w14:textId="77777777" w:rsidR="00A272D3" w:rsidRPr="007208E2" w:rsidRDefault="00A272D3" w:rsidP="00A272D3">
            <w:pPr>
              <w:spacing w:after="0"/>
              <w:jc w:val="center"/>
              <w:rPr>
                <w:rFonts w:eastAsia="Times New Roman" w:cs="Times New Roman"/>
                <w:b/>
                <w:color w:val="000000"/>
                <w:sz w:val="20"/>
                <w:szCs w:val="20"/>
                <w:lang w:val="ka-GE"/>
              </w:rPr>
            </w:pPr>
          </w:p>
        </w:tc>
        <w:tc>
          <w:tcPr>
            <w:tcW w:w="1881" w:type="dxa"/>
            <w:tcBorders>
              <w:top w:val="nil"/>
              <w:left w:val="nil"/>
              <w:bottom w:val="single" w:sz="8" w:space="0" w:color="auto"/>
              <w:right w:val="single" w:sz="8" w:space="0" w:color="auto"/>
            </w:tcBorders>
            <w:shd w:val="clear" w:color="auto" w:fill="auto"/>
            <w:vAlign w:val="center"/>
            <w:hideMark/>
          </w:tcPr>
          <w:p w14:paraId="159C3412"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თვის</w:t>
            </w:r>
          </w:p>
        </w:tc>
        <w:tc>
          <w:tcPr>
            <w:tcW w:w="2018" w:type="dxa"/>
            <w:vMerge/>
            <w:tcBorders>
              <w:top w:val="nil"/>
              <w:left w:val="single" w:sz="8" w:space="0" w:color="auto"/>
              <w:bottom w:val="single" w:sz="8" w:space="0" w:color="000000"/>
              <w:right w:val="single" w:sz="8" w:space="0" w:color="auto"/>
            </w:tcBorders>
            <w:vAlign w:val="center"/>
            <w:hideMark/>
          </w:tcPr>
          <w:p w14:paraId="24865807" w14:textId="77777777" w:rsidR="00A272D3" w:rsidRPr="007208E2" w:rsidRDefault="00A272D3" w:rsidP="00A272D3">
            <w:pPr>
              <w:spacing w:after="0"/>
              <w:jc w:val="center"/>
              <w:rPr>
                <w:rFonts w:eastAsia="Times New Roman" w:cs="Times New Roman"/>
                <w:b/>
                <w:color w:val="000000"/>
                <w:sz w:val="20"/>
                <w:szCs w:val="20"/>
                <w:lang w:val="ka-GE"/>
              </w:rPr>
            </w:pPr>
          </w:p>
        </w:tc>
        <w:tc>
          <w:tcPr>
            <w:tcW w:w="1676" w:type="dxa"/>
            <w:vMerge/>
            <w:tcBorders>
              <w:left w:val="nil"/>
              <w:bottom w:val="single" w:sz="8" w:space="0" w:color="auto"/>
              <w:right w:val="single" w:sz="8" w:space="0" w:color="auto"/>
            </w:tcBorders>
            <w:shd w:val="clear" w:color="auto" w:fill="auto"/>
            <w:vAlign w:val="center"/>
            <w:hideMark/>
          </w:tcPr>
          <w:p w14:paraId="50EBD4F1" w14:textId="77777777" w:rsidR="00A272D3" w:rsidRPr="007208E2" w:rsidRDefault="00A272D3" w:rsidP="00A272D3">
            <w:pPr>
              <w:spacing w:after="0"/>
              <w:jc w:val="center"/>
              <w:rPr>
                <w:rFonts w:eastAsia="Times New Roman" w:cs="Times New Roman"/>
                <w:b/>
                <w:color w:val="000000"/>
                <w:sz w:val="20"/>
                <w:szCs w:val="20"/>
                <w:lang w:val="ka-GE"/>
              </w:rPr>
            </w:pPr>
          </w:p>
        </w:tc>
        <w:tc>
          <w:tcPr>
            <w:tcW w:w="2085" w:type="dxa"/>
            <w:vMerge/>
            <w:tcBorders>
              <w:top w:val="nil"/>
              <w:left w:val="single" w:sz="8" w:space="0" w:color="auto"/>
              <w:bottom w:val="single" w:sz="8" w:space="0" w:color="000000"/>
              <w:right w:val="single" w:sz="8" w:space="0" w:color="auto"/>
            </w:tcBorders>
            <w:vAlign w:val="center"/>
            <w:hideMark/>
          </w:tcPr>
          <w:p w14:paraId="0254F793" w14:textId="77777777" w:rsidR="00A272D3" w:rsidRPr="007208E2" w:rsidRDefault="00A272D3" w:rsidP="00A272D3">
            <w:pPr>
              <w:spacing w:after="0"/>
              <w:jc w:val="center"/>
              <w:rPr>
                <w:rFonts w:eastAsia="Times New Roman" w:cs="Times New Roman"/>
                <w:b/>
                <w:color w:val="000000"/>
                <w:sz w:val="20"/>
                <w:szCs w:val="20"/>
                <w:lang w:val="ka-GE"/>
              </w:rPr>
            </w:pPr>
          </w:p>
        </w:tc>
      </w:tr>
      <w:tr w:rsidR="00A272D3" w:rsidRPr="007208E2" w14:paraId="7AF74806" w14:textId="77777777" w:rsidTr="00A272D3">
        <w:trPr>
          <w:trHeight w:val="248"/>
          <w:jc w:val="center"/>
        </w:trPr>
        <w:tc>
          <w:tcPr>
            <w:tcW w:w="1268" w:type="dxa"/>
            <w:tcBorders>
              <w:top w:val="nil"/>
              <w:left w:val="single" w:sz="8" w:space="0" w:color="auto"/>
              <w:bottom w:val="single" w:sz="8" w:space="0" w:color="auto"/>
              <w:right w:val="single" w:sz="8" w:space="0" w:color="auto"/>
            </w:tcBorders>
            <w:shd w:val="clear" w:color="auto" w:fill="auto"/>
            <w:vAlign w:val="center"/>
            <w:hideMark/>
          </w:tcPr>
          <w:p w14:paraId="73BBA9F7"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კასპი</w:t>
            </w:r>
          </w:p>
        </w:tc>
        <w:tc>
          <w:tcPr>
            <w:tcW w:w="1881" w:type="dxa"/>
            <w:tcBorders>
              <w:top w:val="nil"/>
              <w:left w:val="nil"/>
              <w:bottom w:val="single" w:sz="8" w:space="0" w:color="auto"/>
              <w:right w:val="single" w:sz="8" w:space="0" w:color="auto"/>
            </w:tcBorders>
            <w:shd w:val="clear" w:color="auto" w:fill="auto"/>
            <w:vAlign w:val="center"/>
            <w:hideMark/>
          </w:tcPr>
          <w:p w14:paraId="01746138"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65</w:t>
            </w:r>
          </w:p>
        </w:tc>
        <w:tc>
          <w:tcPr>
            <w:tcW w:w="2018" w:type="dxa"/>
            <w:tcBorders>
              <w:top w:val="nil"/>
              <w:left w:val="nil"/>
              <w:bottom w:val="single" w:sz="8" w:space="0" w:color="auto"/>
              <w:right w:val="single" w:sz="8" w:space="0" w:color="auto"/>
            </w:tcBorders>
            <w:shd w:val="clear" w:color="auto" w:fill="auto"/>
            <w:vAlign w:val="center"/>
            <w:hideMark/>
          </w:tcPr>
          <w:p w14:paraId="68C257D1"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64</w:t>
            </w:r>
          </w:p>
        </w:tc>
        <w:tc>
          <w:tcPr>
            <w:tcW w:w="1676" w:type="dxa"/>
            <w:tcBorders>
              <w:top w:val="nil"/>
              <w:left w:val="nil"/>
              <w:bottom w:val="single" w:sz="8" w:space="0" w:color="auto"/>
              <w:right w:val="single" w:sz="8" w:space="0" w:color="auto"/>
            </w:tcBorders>
            <w:shd w:val="clear" w:color="auto" w:fill="auto"/>
            <w:vAlign w:val="center"/>
            <w:hideMark/>
          </w:tcPr>
          <w:p w14:paraId="02AFC8CB"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20</w:t>
            </w:r>
          </w:p>
        </w:tc>
        <w:tc>
          <w:tcPr>
            <w:tcW w:w="2085" w:type="dxa"/>
            <w:tcBorders>
              <w:top w:val="nil"/>
              <w:left w:val="nil"/>
              <w:bottom w:val="single" w:sz="8" w:space="0" w:color="auto"/>
              <w:right w:val="single" w:sz="8" w:space="0" w:color="auto"/>
            </w:tcBorders>
            <w:shd w:val="clear" w:color="auto" w:fill="auto"/>
            <w:vAlign w:val="center"/>
            <w:hideMark/>
          </w:tcPr>
          <w:p w14:paraId="2CB6C6D9"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35</w:t>
            </w:r>
          </w:p>
        </w:tc>
      </w:tr>
    </w:tbl>
    <w:p w14:paraId="7B93132D" w14:textId="77777777" w:rsidR="00A272D3" w:rsidRPr="007208E2" w:rsidRDefault="00A272D3" w:rsidP="00A272D3">
      <w:pPr>
        <w:spacing w:before="120"/>
        <w:jc w:val="center"/>
        <w:rPr>
          <w:rFonts w:eastAsia="Calibri" w:cs="Times New Roman"/>
          <w:b/>
          <w:sz w:val="20"/>
          <w:szCs w:val="20"/>
          <w:lang w:val="ka-GE"/>
        </w:rPr>
      </w:pPr>
      <w:r w:rsidRPr="007208E2">
        <w:rPr>
          <w:rFonts w:eastAsia="Calibri" w:cs="Times New Roman"/>
          <w:b/>
          <w:sz w:val="20"/>
          <w:szCs w:val="20"/>
          <w:lang w:val="ka-GE"/>
        </w:rPr>
        <w:t>ნალექების რაოდენობა</w:t>
      </w:r>
    </w:p>
    <w:tbl>
      <w:tblPr>
        <w:tblW w:w="5795" w:type="dxa"/>
        <w:jc w:val="center"/>
        <w:tblLook w:val="04A0" w:firstRow="1" w:lastRow="0" w:firstColumn="1" w:lastColumn="0" w:noHBand="0" w:noVBand="1"/>
      </w:tblPr>
      <w:tblGrid>
        <w:gridCol w:w="1243"/>
        <w:gridCol w:w="2206"/>
        <w:gridCol w:w="2346"/>
      </w:tblGrid>
      <w:tr w:rsidR="00A272D3" w:rsidRPr="007208E2" w14:paraId="75350C69" w14:textId="77777777" w:rsidTr="00A272D3">
        <w:trPr>
          <w:trHeight w:val="553"/>
          <w:jc w:val="center"/>
        </w:trPr>
        <w:tc>
          <w:tcPr>
            <w:tcW w:w="12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538F12"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სადგური</w:t>
            </w:r>
          </w:p>
        </w:tc>
        <w:tc>
          <w:tcPr>
            <w:tcW w:w="2206" w:type="dxa"/>
            <w:tcBorders>
              <w:top w:val="single" w:sz="8" w:space="0" w:color="auto"/>
              <w:left w:val="nil"/>
              <w:bottom w:val="single" w:sz="8" w:space="0" w:color="auto"/>
              <w:right w:val="single" w:sz="8" w:space="0" w:color="auto"/>
            </w:tcBorders>
            <w:shd w:val="clear" w:color="auto" w:fill="auto"/>
            <w:vAlign w:val="center"/>
            <w:hideMark/>
          </w:tcPr>
          <w:p w14:paraId="24A48AC5"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ნალექების რაოდენობა წელიწადში, მმ</w:t>
            </w:r>
          </w:p>
        </w:tc>
        <w:tc>
          <w:tcPr>
            <w:tcW w:w="2346" w:type="dxa"/>
            <w:tcBorders>
              <w:top w:val="single" w:sz="8" w:space="0" w:color="auto"/>
              <w:left w:val="nil"/>
              <w:bottom w:val="single" w:sz="8" w:space="0" w:color="auto"/>
              <w:right w:val="single" w:sz="8" w:space="0" w:color="auto"/>
            </w:tcBorders>
            <w:shd w:val="clear" w:color="auto" w:fill="auto"/>
            <w:vAlign w:val="center"/>
            <w:hideMark/>
          </w:tcPr>
          <w:p w14:paraId="576C6A40"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ნალექების დღე-ღამური მაქსიმუმი, მმ</w:t>
            </w:r>
          </w:p>
        </w:tc>
      </w:tr>
      <w:tr w:rsidR="00A272D3" w:rsidRPr="007208E2" w14:paraId="75196031" w14:textId="77777777" w:rsidTr="00A272D3">
        <w:trPr>
          <w:trHeight w:val="290"/>
          <w:jc w:val="center"/>
        </w:trPr>
        <w:tc>
          <w:tcPr>
            <w:tcW w:w="1243" w:type="dxa"/>
            <w:tcBorders>
              <w:top w:val="nil"/>
              <w:left w:val="single" w:sz="8" w:space="0" w:color="auto"/>
              <w:bottom w:val="single" w:sz="8" w:space="0" w:color="auto"/>
              <w:right w:val="single" w:sz="8" w:space="0" w:color="auto"/>
            </w:tcBorders>
            <w:shd w:val="clear" w:color="auto" w:fill="auto"/>
            <w:vAlign w:val="center"/>
            <w:hideMark/>
          </w:tcPr>
          <w:p w14:paraId="0F2A1F52"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კასპი</w:t>
            </w:r>
          </w:p>
        </w:tc>
        <w:tc>
          <w:tcPr>
            <w:tcW w:w="2206" w:type="dxa"/>
            <w:tcBorders>
              <w:top w:val="nil"/>
              <w:left w:val="nil"/>
              <w:bottom w:val="single" w:sz="8" w:space="0" w:color="auto"/>
              <w:right w:val="single" w:sz="8" w:space="0" w:color="auto"/>
            </w:tcBorders>
            <w:shd w:val="clear" w:color="auto" w:fill="auto"/>
            <w:vAlign w:val="center"/>
            <w:hideMark/>
          </w:tcPr>
          <w:p w14:paraId="5E0033FA"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517</w:t>
            </w:r>
          </w:p>
        </w:tc>
        <w:tc>
          <w:tcPr>
            <w:tcW w:w="2346" w:type="dxa"/>
            <w:tcBorders>
              <w:top w:val="nil"/>
              <w:left w:val="nil"/>
              <w:bottom w:val="single" w:sz="8" w:space="0" w:color="auto"/>
              <w:right w:val="single" w:sz="8" w:space="0" w:color="auto"/>
            </w:tcBorders>
            <w:shd w:val="clear" w:color="auto" w:fill="auto"/>
            <w:vAlign w:val="center"/>
            <w:hideMark/>
          </w:tcPr>
          <w:p w14:paraId="48D6D796"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80</w:t>
            </w:r>
          </w:p>
        </w:tc>
      </w:tr>
    </w:tbl>
    <w:p w14:paraId="698C3BAC" w14:textId="77777777" w:rsidR="00A272D3" w:rsidRPr="007208E2" w:rsidRDefault="00A272D3" w:rsidP="00A272D3">
      <w:pPr>
        <w:spacing w:before="120"/>
        <w:jc w:val="center"/>
        <w:rPr>
          <w:rFonts w:eastAsia="Calibri" w:cs="Times New Roman"/>
          <w:b/>
          <w:sz w:val="20"/>
          <w:szCs w:val="20"/>
          <w:lang w:val="ka-GE"/>
        </w:rPr>
      </w:pPr>
      <w:r w:rsidRPr="007208E2">
        <w:rPr>
          <w:rFonts w:eastAsia="Calibri" w:cs="Times New Roman"/>
          <w:b/>
          <w:sz w:val="20"/>
          <w:szCs w:val="20"/>
          <w:lang w:val="ka-GE"/>
        </w:rPr>
        <w:t>ქარის მახასიათებლები</w:t>
      </w:r>
    </w:p>
    <w:tbl>
      <w:tblPr>
        <w:tblW w:w="8744" w:type="dxa"/>
        <w:jc w:val="center"/>
        <w:tblLook w:val="04A0" w:firstRow="1" w:lastRow="0" w:firstColumn="1" w:lastColumn="0" w:noHBand="0" w:noVBand="1"/>
      </w:tblPr>
      <w:tblGrid>
        <w:gridCol w:w="1351"/>
        <w:gridCol w:w="1589"/>
        <w:gridCol w:w="1470"/>
        <w:gridCol w:w="1390"/>
        <w:gridCol w:w="1351"/>
        <w:gridCol w:w="1593"/>
      </w:tblGrid>
      <w:tr w:rsidR="00A272D3" w:rsidRPr="007208E2" w14:paraId="4819758E" w14:textId="77777777" w:rsidTr="00A272D3">
        <w:trPr>
          <w:trHeight w:val="379"/>
          <w:jc w:val="center"/>
        </w:trPr>
        <w:tc>
          <w:tcPr>
            <w:tcW w:w="13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DA29B3"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სადგური</w:t>
            </w:r>
          </w:p>
        </w:tc>
        <w:tc>
          <w:tcPr>
            <w:tcW w:w="7393" w:type="dxa"/>
            <w:gridSpan w:val="5"/>
            <w:tcBorders>
              <w:top w:val="single" w:sz="8" w:space="0" w:color="auto"/>
              <w:left w:val="nil"/>
              <w:bottom w:val="single" w:sz="8" w:space="0" w:color="auto"/>
              <w:right w:val="single" w:sz="8" w:space="0" w:color="000000"/>
            </w:tcBorders>
            <w:shd w:val="clear" w:color="auto" w:fill="auto"/>
            <w:vAlign w:val="center"/>
            <w:hideMark/>
          </w:tcPr>
          <w:p w14:paraId="237E874E"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ქარის უდიდესი სიჩქარე შესაძლებელი 1,5,10,15,20. წელიწადში ერთხელ მ/წმ</w:t>
            </w:r>
          </w:p>
        </w:tc>
      </w:tr>
      <w:tr w:rsidR="00A272D3" w:rsidRPr="007208E2" w14:paraId="38BB3F8C" w14:textId="77777777" w:rsidTr="00A272D3">
        <w:trPr>
          <w:trHeight w:val="306"/>
          <w:jc w:val="center"/>
        </w:trPr>
        <w:tc>
          <w:tcPr>
            <w:tcW w:w="1351" w:type="dxa"/>
            <w:vMerge/>
            <w:tcBorders>
              <w:top w:val="single" w:sz="8" w:space="0" w:color="auto"/>
              <w:left w:val="single" w:sz="8" w:space="0" w:color="auto"/>
              <w:bottom w:val="single" w:sz="8" w:space="0" w:color="000000"/>
              <w:right w:val="single" w:sz="8" w:space="0" w:color="auto"/>
            </w:tcBorders>
            <w:vAlign w:val="center"/>
            <w:hideMark/>
          </w:tcPr>
          <w:p w14:paraId="13BFA799" w14:textId="77777777" w:rsidR="00A272D3" w:rsidRPr="007208E2" w:rsidRDefault="00A272D3" w:rsidP="00A272D3">
            <w:pPr>
              <w:spacing w:after="0"/>
              <w:jc w:val="center"/>
              <w:rPr>
                <w:rFonts w:eastAsia="Times New Roman" w:cs="Times New Roman"/>
                <w:b/>
                <w:color w:val="000000"/>
                <w:sz w:val="20"/>
                <w:szCs w:val="20"/>
                <w:lang w:val="ka-GE"/>
              </w:rPr>
            </w:pPr>
          </w:p>
        </w:tc>
        <w:tc>
          <w:tcPr>
            <w:tcW w:w="1589" w:type="dxa"/>
            <w:tcBorders>
              <w:top w:val="nil"/>
              <w:left w:val="nil"/>
              <w:bottom w:val="single" w:sz="8" w:space="0" w:color="auto"/>
              <w:right w:val="single" w:sz="8" w:space="0" w:color="auto"/>
            </w:tcBorders>
            <w:shd w:val="clear" w:color="auto" w:fill="auto"/>
            <w:vAlign w:val="center"/>
            <w:hideMark/>
          </w:tcPr>
          <w:p w14:paraId="3A8D5859"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1</w:t>
            </w:r>
          </w:p>
        </w:tc>
        <w:tc>
          <w:tcPr>
            <w:tcW w:w="1470" w:type="dxa"/>
            <w:tcBorders>
              <w:top w:val="nil"/>
              <w:left w:val="nil"/>
              <w:bottom w:val="single" w:sz="8" w:space="0" w:color="auto"/>
              <w:right w:val="single" w:sz="8" w:space="0" w:color="auto"/>
            </w:tcBorders>
            <w:shd w:val="clear" w:color="auto" w:fill="auto"/>
            <w:vAlign w:val="center"/>
            <w:hideMark/>
          </w:tcPr>
          <w:p w14:paraId="5B8317E9"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5</w:t>
            </w:r>
          </w:p>
        </w:tc>
        <w:tc>
          <w:tcPr>
            <w:tcW w:w="1390" w:type="dxa"/>
            <w:tcBorders>
              <w:top w:val="nil"/>
              <w:left w:val="nil"/>
              <w:bottom w:val="single" w:sz="8" w:space="0" w:color="auto"/>
              <w:right w:val="single" w:sz="8" w:space="0" w:color="auto"/>
            </w:tcBorders>
            <w:shd w:val="clear" w:color="auto" w:fill="auto"/>
            <w:vAlign w:val="center"/>
            <w:hideMark/>
          </w:tcPr>
          <w:p w14:paraId="4F392DB8"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10</w:t>
            </w:r>
          </w:p>
        </w:tc>
        <w:tc>
          <w:tcPr>
            <w:tcW w:w="1351" w:type="dxa"/>
            <w:tcBorders>
              <w:top w:val="nil"/>
              <w:left w:val="nil"/>
              <w:bottom w:val="single" w:sz="8" w:space="0" w:color="auto"/>
              <w:right w:val="single" w:sz="8" w:space="0" w:color="auto"/>
            </w:tcBorders>
            <w:shd w:val="clear" w:color="auto" w:fill="auto"/>
            <w:vAlign w:val="center"/>
            <w:hideMark/>
          </w:tcPr>
          <w:p w14:paraId="5F9BD125"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15</w:t>
            </w:r>
          </w:p>
        </w:tc>
        <w:tc>
          <w:tcPr>
            <w:tcW w:w="1593" w:type="dxa"/>
            <w:tcBorders>
              <w:top w:val="nil"/>
              <w:left w:val="nil"/>
              <w:bottom w:val="single" w:sz="8" w:space="0" w:color="auto"/>
              <w:right w:val="single" w:sz="8" w:space="0" w:color="auto"/>
            </w:tcBorders>
            <w:shd w:val="clear" w:color="auto" w:fill="auto"/>
            <w:vAlign w:val="center"/>
            <w:hideMark/>
          </w:tcPr>
          <w:p w14:paraId="77B36875" w14:textId="77777777" w:rsidR="00A272D3" w:rsidRPr="007208E2" w:rsidRDefault="00A272D3" w:rsidP="00A272D3">
            <w:pPr>
              <w:spacing w:after="0"/>
              <w:jc w:val="center"/>
              <w:rPr>
                <w:rFonts w:eastAsia="Times New Roman" w:cs="Times New Roman"/>
                <w:b/>
                <w:color w:val="000000"/>
                <w:sz w:val="20"/>
                <w:szCs w:val="20"/>
                <w:lang w:val="ka-GE"/>
              </w:rPr>
            </w:pPr>
            <w:r w:rsidRPr="007208E2">
              <w:rPr>
                <w:rFonts w:eastAsia="Times New Roman" w:cs="Times New Roman"/>
                <w:b/>
                <w:color w:val="000000"/>
                <w:sz w:val="20"/>
                <w:szCs w:val="20"/>
                <w:lang w:val="ka-GE"/>
              </w:rPr>
              <w:t>20</w:t>
            </w:r>
          </w:p>
        </w:tc>
      </w:tr>
      <w:tr w:rsidR="00A272D3" w:rsidRPr="007208E2" w14:paraId="6C5DA66B" w14:textId="77777777" w:rsidTr="00A272D3">
        <w:trPr>
          <w:trHeight w:val="306"/>
          <w:jc w:val="center"/>
        </w:trPr>
        <w:tc>
          <w:tcPr>
            <w:tcW w:w="1351" w:type="dxa"/>
            <w:tcBorders>
              <w:top w:val="nil"/>
              <w:left w:val="single" w:sz="8" w:space="0" w:color="auto"/>
              <w:bottom w:val="single" w:sz="8" w:space="0" w:color="auto"/>
              <w:right w:val="single" w:sz="8" w:space="0" w:color="auto"/>
            </w:tcBorders>
            <w:shd w:val="clear" w:color="auto" w:fill="auto"/>
            <w:vAlign w:val="center"/>
            <w:hideMark/>
          </w:tcPr>
          <w:p w14:paraId="0281BF32"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კასპი</w:t>
            </w:r>
          </w:p>
        </w:tc>
        <w:tc>
          <w:tcPr>
            <w:tcW w:w="1589" w:type="dxa"/>
            <w:tcBorders>
              <w:top w:val="nil"/>
              <w:left w:val="nil"/>
              <w:bottom w:val="single" w:sz="8" w:space="0" w:color="auto"/>
              <w:right w:val="single" w:sz="8" w:space="0" w:color="auto"/>
            </w:tcBorders>
            <w:shd w:val="clear" w:color="auto" w:fill="auto"/>
            <w:vAlign w:val="center"/>
            <w:hideMark/>
          </w:tcPr>
          <w:p w14:paraId="469092C4"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19</w:t>
            </w:r>
          </w:p>
        </w:tc>
        <w:tc>
          <w:tcPr>
            <w:tcW w:w="1470" w:type="dxa"/>
            <w:tcBorders>
              <w:top w:val="nil"/>
              <w:left w:val="nil"/>
              <w:bottom w:val="single" w:sz="8" w:space="0" w:color="auto"/>
              <w:right w:val="single" w:sz="8" w:space="0" w:color="auto"/>
            </w:tcBorders>
            <w:shd w:val="clear" w:color="auto" w:fill="auto"/>
            <w:vAlign w:val="center"/>
            <w:hideMark/>
          </w:tcPr>
          <w:p w14:paraId="335B4C7D"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25</w:t>
            </w:r>
          </w:p>
        </w:tc>
        <w:tc>
          <w:tcPr>
            <w:tcW w:w="1390" w:type="dxa"/>
            <w:tcBorders>
              <w:top w:val="nil"/>
              <w:left w:val="nil"/>
              <w:bottom w:val="single" w:sz="8" w:space="0" w:color="auto"/>
              <w:right w:val="single" w:sz="8" w:space="0" w:color="auto"/>
            </w:tcBorders>
            <w:shd w:val="clear" w:color="auto" w:fill="auto"/>
            <w:vAlign w:val="center"/>
            <w:hideMark/>
          </w:tcPr>
          <w:p w14:paraId="50921560"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28</w:t>
            </w:r>
          </w:p>
        </w:tc>
        <w:tc>
          <w:tcPr>
            <w:tcW w:w="1351" w:type="dxa"/>
            <w:tcBorders>
              <w:top w:val="nil"/>
              <w:left w:val="nil"/>
              <w:bottom w:val="single" w:sz="8" w:space="0" w:color="auto"/>
              <w:right w:val="single" w:sz="8" w:space="0" w:color="auto"/>
            </w:tcBorders>
            <w:shd w:val="clear" w:color="auto" w:fill="auto"/>
            <w:vAlign w:val="center"/>
            <w:hideMark/>
          </w:tcPr>
          <w:p w14:paraId="0F4AE609"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30</w:t>
            </w:r>
          </w:p>
        </w:tc>
        <w:tc>
          <w:tcPr>
            <w:tcW w:w="1593" w:type="dxa"/>
            <w:tcBorders>
              <w:top w:val="nil"/>
              <w:left w:val="nil"/>
              <w:bottom w:val="single" w:sz="8" w:space="0" w:color="auto"/>
              <w:right w:val="single" w:sz="8" w:space="0" w:color="auto"/>
            </w:tcBorders>
            <w:shd w:val="clear" w:color="auto" w:fill="auto"/>
            <w:vAlign w:val="center"/>
            <w:hideMark/>
          </w:tcPr>
          <w:p w14:paraId="476798CC" w14:textId="77777777" w:rsidR="00A272D3" w:rsidRPr="007208E2" w:rsidRDefault="00A272D3" w:rsidP="00A272D3">
            <w:pPr>
              <w:spacing w:after="0"/>
              <w:jc w:val="center"/>
              <w:rPr>
                <w:rFonts w:eastAsia="Times New Roman" w:cs="Times New Roman"/>
                <w:color w:val="000000"/>
                <w:sz w:val="20"/>
                <w:szCs w:val="20"/>
                <w:lang w:val="ka-GE"/>
              </w:rPr>
            </w:pPr>
            <w:r w:rsidRPr="007208E2">
              <w:rPr>
                <w:rFonts w:eastAsia="Times New Roman" w:cs="Times New Roman"/>
                <w:color w:val="000000"/>
                <w:sz w:val="20"/>
                <w:szCs w:val="20"/>
                <w:lang w:val="ka-GE"/>
              </w:rPr>
              <w:t>31</w:t>
            </w:r>
          </w:p>
        </w:tc>
      </w:tr>
    </w:tbl>
    <w:p w14:paraId="5FC64EAE" w14:textId="77777777" w:rsidR="00A272D3" w:rsidRPr="007208E2" w:rsidRDefault="00A272D3" w:rsidP="00A272D3">
      <w:pPr>
        <w:spacing w:after="0"/>
        <w:jc w:val="both"/>
        <w:rPr>
          <w:rFonts w:eastAsia="Calibri" w:cs="Times New Roman"/>
          <w:sz w:val="20"/>
          <w:szCs w:val="20"/>
          <w:lang w:val="ka-GE"/>
        </w:rPr>
      </w:pPr>
    </w:p>
    <w:tbl>
      <w:tblPr>
        <w:tblStyle w:val="TableGrid3"/>
        <w:tblW w:w="0" w:type="auto"/>
        <w:jc w:val="center"/>
        <w:tblLook w:val="04A0" w:firstRow="1" w:lastRow="0" w:firstColumn="1" w:lastColumn="0" w:noHBand="0" w:noVBand="1"/>
      </w:tblPr>
      <w:tblGrid>
        <w:gridCol w:w="1647"/>
        <w:gridCol w:w="1647"/>
        <w:gridCol w:w="1650"/>
      </w:tblGrid>
      <w:tr w:rsidR="00A272D3" w:rsidRPr="007208E2" w14:paraId="0E397DE9" w14:textId="77777777" w:rsidTr="00A272D3">
        <w:trPr>
          <w:trHeight w:val="313"/>
          <w:jc w:val="center"/>
        </w:trPr>
        <w:tc>
          <w:tcPr>
            <w:tcW w:w="4944" w:type="dxa"/>
            <w:gridSpan w:val="3"/>
            <w:vAlign w:val="center"/>
          </w:tcPr>
          <w:p w14:paraId="55C55422" w14:textId="77777777" w:rsidR="00A272D3" w:rsidRPr="007208E2" w:rsidRDefault="00A272D3" w:rsidP="00A272D3">
            <w:pPr>
              <w:jc w:val="center"/>
              <w:rPr>
                <w:b/>
                <w:lang w:val="ka-GE"/>
              </w:rPr>
            </w:pPr>
            <w:r w:rsidRPr="007208E2">
              <w:rPr>
                <w:b/>
                <w:lang w:val="ka-GE"/>
              </w:rPr>
              <w:t>ქარის უდიდესი და უმცირესი სიჩქარე მ/წმ</w:t>
            </w:r>
          </w:p>
        </w:tc>
      </w:tr>
      <w:tr w:rsidR="00A272D3" w:rsidRPr="007208E2" w14:paraId="7D222AC8" w14:textId="77777777" w:rsidTr="00A272D3">
        <w:trPr>
          <w:trHeight w:val="313"/>
          <w:jc w:val="center"/>
        </w:trPr>
        <w:tc>
          <w:tcPr>
            <w:tcW w:w="1647" w:type="dxa"/>
            <w:vAlign w:val="center"/>
          </w:tcPr>
          <w:p w14:paraId="4EA01A27" w14:textId="77777777" w:rsidR="00A272D3" w:rsidRPr="007208E2" w:rsidRDefault="00A272D3" w:rsidP="00A272D3">
            <w:pPr>
              <w:jc w:val="center"/>
              <w:rPr>
                <w:b/>
                <w:lang w:val="ka-GE"/>
              </w:rPr>
            </w:pPr>
            <w:r w:rsidRPr="007208E2">
              <w:rPr>
                <w:b/>
                <w:lang w:val="ka-GE"/>
              </w:rPr>
              <w:t>სადგური</w:t>
            </w:r>
          </w:p>
        </w:tc>
        <w:tc>
          <w:tcPr>
            <w:tcW w:w="1647" w:type="dxa"/>
            <w:vAlign w:val="center"/>
          </w:tcPr>
          <w:p w14:paraId="6F182115" w14:textId="77777777" w:rsidR="00A272D3" w:rsidRPr="007208E2" w:rsidRDefault="00A272D3" w:rsidP="00A272D3">
            <w:pPr>
              <w:jc w:val="center"/>
              <w:rPr>
                <w:b/>
                <w:lang w:val="ka-GE"/>
              </w:rPr>
            </w:pPr>
            <w:r w:rsidRPr="007208E2">
              <w:rPr>
                <w:b/>
                <w:lang w:val="ka-GE"/>
              </w:rPr>
              <w:t>იანვარი</w:t>
            </w:r>
          </w:p>
        </w:tc>
        <w:tc>
          <w:tcPr>
            <w:tcW w:w="1650" w:type="dxa"/>
            <w:vAlign w:val="center"/>
          </w:tcPr>
          <w:p w14:paraId="0BBA1772" w14:textId="77777777" w:rsidR="00A272D3" w:rsidRPr="007208E2" w:rsidRDefault="00A272D3" w:rsidP="00A272D3">
            <w:pPr>
              <w:jc w:val="center"/>
              <w:rPr>
                <w:b/>
                <w:lang w:val="ka-GE"/>
              </w:rPr>
            </w:pPr>
            <w:r w:rsidRPr="007208E2">
              <w:rPr>
                <w:b/>
                <w:lang w:val="ka-GE"/>
              </w:rPr>
              <w:t>ივლისი</w:t>
            </w:r>
          </w:p>
        </w:tc>
      </w:tr>
      <w:tr w:rsidR="00A272D3" w:rsidRPr="007208E2" w14:paraId="127E9192" w14:textId="77777777" w:rsidTr="00A272D3">
        <w:trPr>
          <w:trHeight w:val="313"/>
          <w:jc w:val="center"/>
        </w:trPr>
        <w:tc>
          <w:tcPr>
            <w:tcW w:w="1647" w:type="dxa"/>
            <w:vAlign w:val="center"/>
          </w:tcPr>
          <w:p w14:paraId="22D0279B" w14:textId="77777777" w:rsidR="00A272D3" w:rsidRPr="007208E2" w:rsidRDefault="00A272D3" w:rsidP="00A272D3">
            <w:pPr>
              <w:jc w:val="center"/>
              <w:rPr>
                <w:lang w:val="ka-GE"/>
              </w:rPr>
            </w:pPr>
            <w:r w:rsidRPr="007208E2">
              <w:rPr>
                <w:lang w:val="ka-GE"/>
              </w:rPr>
              <w:t>კასპი</w:t>
            </w:r>
          </w:p>
        </w:tc>
        <w:tc>
          <w:tcPr>
            <w:tcW w:w="1647" w:type="dxa"/>
            <w:vAlign w:val="center"/>
          </w:tcPr>
          <w:p w14:paraId="268C1CFB" w14:textId="77777777" w:rsidR="00A272D3" w:rsidRPr="007208E2" w:rsidRDefault="00A272D3" w:rsidP="00A272D3">
            <w:pPr>
              <w:jc w:val="center"/>
              <w:rPr>
                <w:lang w:val="ka-GE"/>
              </w:rPr>
            </w:pPr>
            <w:r w:rsidRPr="007208E2">
              <w:rPr>
                <w:lang w:val="ka-GE"/>
              </w:rPr>
              <w:t>3,9/0,9</w:t>
            </w:r>
          </w:p>
        </w:tc>
        <w:tc>
          <w:tcPr>
            <w:tcW w:w="1650" w:type="dxa"/>
            <w:vAlign w:val="center"/>
          </w:tcPr>
          <w:p w14:paraId="6840A172" w14:textId="77777777" w:rsidR="00A272D3" w:rsidRPr="007208E2" w:rsidRDefault="00A272D3" w:rsidP="00A272D3">
            <w:pPr>
              <w:jc w:val="center"/>
              <w:rPr>
                <w:lang w:val="ka-GE"/>
              </w:rPr>
            </w:pPr>
            <w:r w:rsidRPr="007208E2">
              <w:rPr>
                <w:lang w:val="ka-GE"/>
              </w:rPr>
              <w:t>3,9/1,0</w:t>
            </w:r>
          </w:p>
        </w:tc>
      </w:tr>
    </w:tbl>
    <w:p w14:paraId="1CA34AE2" w14:textId="77777777" w:rsidR="00A272D3" w:rsidRPr="007208E2" w:rsidRDefault="00A272D3" w:rsidP="00A272D3">
      <w:pPr>
        <w:spacing w:after="0"/>
        <w:jc w:val="both"/>
        <w:rPr>
          <w:rFonts w:eastAsia="Calibri" w:cs="Times New Roman"/>
          <w:sz w:val="20"/>
          <w:szCs w:val="20"/>
          <w:lang w:val="ka-GE"/>
        </w:rPr>
      </w:pPr>
    </w:p>
    <w:tbl>
      <w:tblPr>
        <w:tblStyle w:val="TableGrid3"/>
        <w:tblW w:w="0" w:type="auto"/>
        <w:jc w:val="center"/>
        <w:tblLook w:val="04A0" w:firstRow="1" w:lastRow="0" w:firstColumn="1" w:lastColumn="0" w:noHBand="0" w:noVBand="1"/>
      </w:tblPr>
      <w:tblGrid>
        <w:gridCol w:w="1077"/>
        <w:gridCol w:w="732"/>
        <w:gridCol w:w="735"/>
        <w:gridCol w:w="736"/>
        <w:gridCol w:w="736"/>
        <w:gridCol w:w="737"/>
        <w:gridCol w:w="740"/>
        <w:gridCol w:w="737"/>
        <w:gridCol w:w="740"/>
        <w:gridCol w:w="887"/>
      </w:tblGrid>
      <w:tr w:rsidR="00A272D3" w:rsidRPr="007208E2" w14:paraId="273F25D9" w14:textId="77777777" w:rsidTr="00A272D3">
        <w:trPr>
          <w:trHeight w:val="350"/>
          <w:jc w:val="center"/>
        </w:trPr>
        <w:tc>
          <w:tcPr>
            <w:tcW w:w="7857" w:type="dxa"/>
            <w:gridSpan w:val="10"/>
            <w:vAlign w:val="center"/>
          </w:tcPr>
          <w:p w14:paraId="3F7C8676" w14:textId="77777777" w:rsidR="00A272D3" w:rsidRPr="007208E2" w:rsidRDefault="00A272D3" w:rsidP="00A272D3">
            <w:pPr>
              <w:jc w:val="center"/>
              <w:rPr>
                <w:b/>
                <w:lang w:val="ka-GE"/>
              </w:rPr>
            </w:pPr>
            <w:r w:rsidRPr="007208E2">
              <w:rPr>
                <w:rFonts w:eastAsia="Calibri" w:cs="Times New Roman"/>
                <w:lang w:val="ka-GE"/>
              </w:rPr>
              <w:br w:type="page"/>
            </w:r>
            <w:r w:rsidRPr="007208E2">
              <w:rPr>
                <w:b/>
                <w:lang w:val="ka-GE"/>
              </w:rPr>
              <w:t>ქარის მიმართულებისა და შტილის განმეორებადობა (%) წელიწადში</w:t>
            </w:r>
          </w:p>
        </w:tc>
      </w:tr>
      <w:tr w:rsidR="00A272D3" w:rsidRPr="007208E2" w14:paraId="290BCEED" w14:textId="77777777" w:rsidTr="00A272D3">
        <w:trPr>
          <w:trHeight w:val="350"/>
          <w:jc w:val="center"/>
        </w:trPr>
        <w:tc>
          <w:tcPr>
            <w:tcW w:w="1077" w:type="dxa"/>
            <w:vAlign w:val="center"/>
          </w:tcPr>
          <w:p w14:paraId="3C9BCC86" w14:textId="77777777" w:rsidR="00A272D3" w:rsidRPr="007208E2" w:rsidRDefault="00A272D3" w:rsidP="00A272D3">
            <w:pPr>
              <w:jc w:val="center"/>
              <w:rPr>
                <w:b/>
                <w:lang w:val="ka-GE"/>
              </w:rPr>
            </w:pPr>
            <w:r w:rsidRPr="007208E2">
              <w:rPr>
                <w:b/>
                <w:lang w:val="ka-GE"/>
              </w:rPr>
              <w:t>სადგური</w:t>
            </w:r>
          </w:p>
        </w:tc>
        <w:tc>
          <w:tcPr>
            <w:tcW w:w="732" w:type="dxa"/>
            <w:vAlign w:val="center"/>
          </w:tcPr>
          <w:p w14:paraId="40021097" w14:textId="77777777" w:rsidR="00A272D3" w:rsidRPr="007208E2" w:rsidRDefault="00A272D3" w:rsidP="00A272D3">
            <w:pPr>
              <w:jc w:val="center"/>
              <w:rPr>
                <w:b/>
                <w:lang w:val="ka-GE"/>
              </w:rPr>
            </w:pPr>
            <w:r w:rsidRPr="007208E2">
              <w:rPr>
                <w:b/>
                <w:lang w:val="ka-GE"/>
              </w:rPr>
              <w:t>ჩ</w:t>
            </w:r>
          </w:p>
        </w:tc>
        <w:tc>
          <w:tcPr>
            <w:tcW w:w="735" w:type="dxa"/>
            <w:vAlign w:val="center"/>
          </w:tcPr>
          <w:p w14:paraId="2A433784" w14:textId="77777777" w:rsidR="00A272D3" w:rsidRPr="007208E2" w:rsidRDefault="00A272D3" w:rsidP="00A272D3">
            <w:pPr>
              <w:jc w:val="center"/>
              <w:rPr>
                <w:b/>
                <w:lang w:val="ka-GE"/>
              </w:rPr>
            </w:pPr>
            <w:r w:rsidRPr="007208E2">
              <w:rPr>
                <w:b/>
                <w:lang w:val="ka-GE"/>
              </w:rPr>
              <w:t>ჩა</w:t>
            </w:r>
          </w:p>
        </w:tc>
        <w:tc>
          <w:tcPr>
            <w:tcW w:w="736" w:type="dxa"/>
            <w:vAlign w:val="center"/>
          </w:tcPr>
          <w:p w14:paraId="6FB58171" w14:textId="77777777" w:rsidR="00A272D3" w:rsidRPr="007208E2" w:rsidRDefault="00A272D3" w:rsidP="00A272D3">
            <w:pPr>
              <w:jc w:val="center"/>
              <w:rPr>
                <w:b/>
                <w:lang w:val="ka-GE"/>
              </w:rPr>
            </w:pPr>
            <w:r w:rsidRPr="007208E2">
              <w:rPr>
                <w:b/>
                <w:lang w:val="ka-GE"/>
              </w:rPr>
              <w:t>ა</w:t>
            </w:r>
          </w:p>
        </w:tc>
        <w:tc>
          <w:tcPr>
            <w:tcW w:w="736" w:type="dxa"/>
            <w:vAlign w:val="center"/>
          </w:tcPr>
          <w:p w14:paraId="2133B8A0" w14:textId="77777777" w:rsidR="00A272D3" w:rsidRPr="007208E2" w:rsidRDefault="00A272D3" w:rsidP="00A272D3">
            <w:pPr>
              <w:jc w:val="center"/>
              <w:rPr>
                <w:b/>
                <w:lang w:val="ka-GE"/>
              </w:rPr>
            </w:pPr>
            <w:r w:rsidRPr="007208E2">
              <w:rPr>
                <w:b/>
                <w:lang w:val="ka-GE"/>
              </w:rPr>
              <w:t>სა</w:t>
            </w:r>
          </w:p>
        </w:tc>
        <w:tc>
          <w:tcPr>
            <w:tcW w:w="737" w:type="dxa"/>
            <w:vAlign w:val="center"/>
          </w:tcPr>
          <w:p w14:paraId="583E8D3E" w14:textId="77777777" w:rsidR="00A272D3" w:rsidRPr="007208E2" w:rsidRDefault="00A272D3" w:rsidP="00A272D3">
            <w:pPr>
              <w:jc w:val="center"/>
              <w:rPr>
                <w:b/>
                <w:lang w:val="ka-GE"/>
              </w:rPr>
            </w:pPr>
            <w:r w:rsidRPr="007208E2">
              <w:rPr>
                <w:b/>
                <w:lang w:val="ka-GE"/>
              </w:rPr>
              <w:t>ს</w:t>
            </w:r>
          </w:p>
        </w:tc>
        <w:tc>
          <w:tcPr>
            <w:tcW w:w="740" w:type="dxa"/>
            <w:vAlign w:val="center"/>
          </w:tcPr>
          <w:p w14:paraId="72BD696C" w14:textId="77777777" w:rsidR="00A272D3" w:rsidRPr="007208E2" w:rsidRDefault="00A272D3" w:rsidP="00A272D3">
            <w:pPr>
              <w:jc w:val="center"/>
              <w:rPr>
                <w:b/>
                <w:lang w:val="ka-GE"/>
              </w:rPr>
            </w:pPr>
            <w:r w:rsidRPr="007208E2">
              <w:rPr>
                <w:b/>
                <w:lang w:val="ka-GE"/>
              </w:rPr>
              <w:t>სდ</w:t>
            </w:r>
          </w:p>
        </w:tc>
        <w:tc>
          <w:tcPr>
            <w:tcW w:w="737" w:type="dxa"/>
            <w:vAlign w:val="center"/>
          </w:tcPr>
          <w:p w14:paraId="678255A2" w14:textId="77777777" w:rsidR="00A272D3" w:rsidRPr="007208E2" w:rsidRDefault="00A272D3" w:rsidP="00A272D3">
            <w:pPr>
              <w:jc w:val="center"/>
              <w:rPr>
                <w:b/>
                <w:lang w:val="ka-GE"/>
              </w:rPr>
            </w:pPr>
            <w:r w:rsidRPr="007208E2">
              <w:rPr>
                <w:b/>
                <w:lang w:val="ka-GE"/>
              </w:rPr>
              <w:t>დ</w:t>
            </w:r>
          </w:p>
        </w:tc>
        <w:tc>
          <w:tcPr>
            <w:tcW w:w="740" w:type="dxa"/>
            <w:vAlign w:val="center"/>
          </w:tcPr>
          <w:p w14:paraId="0E1C1C5E" w14:textId="77777777" w:rsidR="00A272D3" w:rsidRPr="007208E2" w:rsidRDefault="00A272D3" w:rsidP="00A272D3">
            <w:pPr>
              <w:jc w:val="center"/>
              <w:rPr>
                <w:b/>
                <w:lang w:val="ka-GE"/>
              </w:rPr>
            </w:pPr>
            <w:r w:rsidRPr="007208E2">
              <w:rPr>
                <w:b/>
                <w:lang w:val="ka-GE"/>
              </w:rPr>
              <w:t>ჩდ</w:t>
            </w:r>
          </w:p>
        </w:tc>
        <w:tc>
          <w:tcPr>
            <w:tcW w:w="887" w:type="dxa"/>
            <w:vAlign w:val="center"/>
          </w:tcPr>
          <w:p w14:paraId="677906EE" w14:textId="77777777" w:rsidR="00A272D3" w:rsidRPr="007208E2" w:rsidRDefault="00A272D3" w:rsidP="00A272D3">
            <w:pPr>
              <w:jc w:val="center"/>
              <w:rPr>
                <w:b/>
                <w:lang w:val="ka-GE"/>
              </w:rPr>
            </w:pPr>
            <w:r w:rsidRPr="007208E2">
              <w:rPr>
                <w:b/>
                <w:lang w:val="ka-GE"/>
              </w:rPr>
              <w:t>შტილი</w:t>
            </w:r>
          </w:p>
        </w:tc>
      </w:tr>
      <w:tr w:rsidR="00A272D3" w:rsidRPr="007208E2" w14:paraId="4B6B56AD" w14:textId="77777777" w:rsidTr="00A272D3">
        <w:trPr>
          <w:trHeight w:val="370"/>
          <w:jc w:val="center"/>
        </w:trPr>
        <w:tc>
          <w:tcPr>
            <w:tcW w:w="1077" w:type="dxa"/>
            <w:vAlign w:val="center"/>
          </w:tcPr>
          <w:p w14:paraId="450E143E" w14:textId="77777777" w:rsidR="00A272D3" w:rsidRPr="007208E2" w:rsidRDefault="00A272D3" w:rsidP="00A272D3">
            <w:pPr>
              <w:jc w:val="center"/>
              <w:rPr>
                <w:lang w:val="ka-GE"/>
              </w:rPr>
            </w:pPr>
            <w:r w:rsidRPr="007208E2">
              <w:rPr>
                <w:lang w:val="ka-GE"/>
              </w:rPr>
              <w:t>კასპი</w:t>
            </w:r>
          </w:p>
        </w:tc>
        <w:tc>
          <w:tcPr>
            <w:tcW w:w="732" w:type="dxa"/>
            <w:vAlign w:val="center"/>
          </w:tcPr>
          <w:p w14:paraId="482B6690" w14:textId="77777777" w:rsidR="00A272D3" w:rsidRPr="007208E2" w:rsidRDefault="00A272D3" w:rsidP="00A272D3">
            <w:pPr>
              <w:jc w:val="center"/>
              <w:rPr>
                <w:lang w:val="ka-GE"/>
              </w:rPr>
            </w:pPr>
            <w:r w:rsidRPr="007208E2">
              <w:rPr>
                <w:lang w:val="ka-GE"/>
              </w:rPr>
              <w:t>6</w:t>
            </w:r>
          </w:p>
        </w:tc>
        <w:tc>
          <w:tcPr>
            <w:tcW w:w="735" w:type="dxa"/>
            <w:vAlign w:val="center"/>
          </w:tcPr>
          <w:p w14:paraId="440A8C90" w14:textId="77777777" w:rsidR="00A272D3" w:rsidRPr="007208E2" w:rsidRDefault="00A272D3" w:rsidP="00A272D3">
            <w:pPr>
              <w:jc w:val="center"/>
              <w:rPr>
                <w:lang w:val="ka-GE"/>
              </w:rPr>
            </w:pPr>
            <w:r w:rsidRPr="007208E2">
              <w:rPr>
                <w:lang w:val="ka-GE"/>
              </w:rPr>
              <w:t>3</w:t>
            </w:r>
          </w:p>
        </w:tc>
        <w:tc>
          <w:tcPr>
            <w:tcW w:w="736" w:type="dxa"/>
            <w:vAlign w:val="center"/>
          </w:tcPr>
          <w:p w14:paraId="63BF3984" w14:textId="77777777" w:rsidR="00A272D3" w:rsidRPr="007208E2" w:rsidRDefault="00A272D3" w:rsidP="00A272D3">
            <w:pPr>
              <w:jc w:val="center"/>
              <w:rPr>
                <w:lang w:val="ka-GE"/>
              </w:rPr>
            </w:pPr>
            <w:r w:rsidRPr="007208E2">
              <w:rPr>
                <w:lang w:val="ka-GE"/>
              </w:rPr>
              <w:t>17</w:t>
            </w:r>
          </w:p>
        </w:tc>
        <w:tc>
          <w:tcPr>
            <w:tcW w:w="736" w:type="dxa"/>
            <w:vAlign w:val="center"/>
          </w:tcPr>
          <w:p w14:paraId="3A0E688D" w14:textId="77777777" w:rsidR="00A272D3" w:rsidRPr="007208E2" w:rsidRDefault="00A272D3" w:rsidP="00A272D3">
            <w:pPr>
              <w:jc w:val="center"/>
              <w:rPr>
                <w:lang w:val="ka-GE"/>
              </w:rPr>
            </w:pPr>
            <w:r w:rsidRPr="007208E2">
              <w:rPr>
                <w:lang w:val="ka-GE"/>
              </w:rPr>
              <w:t>16</w:t>
            </w:r>
          </w:p>
        </w:tc>
        <w:tc>
          <w:tcPr>
            <w:tcW w:w="737" w:type="dxa"/>
            <w:vAlign w:val="center"/>
          </w:tcPr>
          <w:p w14:paraId="55CDBCC4" w14:textId="77777777" w:rsidR="00A272D3" w:rsidRPr="007208E2" w:rsidRDefault="00A272D3" w:rsidP="00A272D3">
            <w:pPr>
              <w:jc w:val="center"/>
              <w:rPr>
                <w:lang w:val="ka-GE"/>
              </w:rPr>
            </w:pPr>
            <w:r w:rsidRPr="007208E2">
              <w:rPr>
                <w:lang w:val="ka-GE"/>
              </w:rPr>
              <w:t>9</w:t>
            </w:r>
          </w:p>
        </w:tc>
        <w:tc>
          <w:tcPr>
            <w:tcW w:w="740" w:type="dxa"/>
            <w:vAlign w:val="center"/>
          </w:tcPr>
          <w:p w14:paraId="50CF9959" w14:textId="77777777" w:rsidR="00A272D3" w:rsidRPr="007208E2" w:rsidRDefault="00A272D3" w:rsidP="00A272D3">
            <w:pPr>
              <w:jc w:val="center"/>
              <w:rPr>
                <w:lang w:val="ka-GE"/>
              </w:rPr>
            </w:pPr>
            <w:r w:rsidRPr="007208E2">
              <w:rPr>
                <w:lang w:val="ka-GE"/>
              </w:rPr>
              <w:t>5</w:t>
            </w:r>
          </w:p>
        </w:tc>
        <w:tc>
          <w:tcPr>
            <w:tcW w:w="737" w:type="dxa"/>
            <w:vAlign w:val="center"/>
          </w:tcPr>
          <w:p w14:paraId="473AC59F" w14:textId="77777777" w:rsidR="00A272D3" w:rsidRPr="007208E2" w:rsidRDefault="00A272D3" w:rsidP="00A272D3">
            <w:pPr>
              <w:jc w:val="center"/>
              <w:rPr>
                <w:lang w:val="ka-GE"/>
              </w:rPr>
            </w:pPr>
            <w:r w:rsidRPr="007208E2">
              <w:rPr>
                <w:lang w:val="ka-GE"/>
              </w:rPr>
              <w:t>21</w:t>
            </w:r>
          </w:p>
        </w:tc>
        <w:tc>
          <w:tcPr>
            <w:tcW w:w="740" w:type="dxa"/>
            <w:vAlign w:val="center"/>
          </w:tcPr>
          <w:p w14:paraId="34BC39E2" w14:textId="77777777" w:rsidR="00A272D3" w:rsidRPr="007208E2" w:rsidRDefault="00A272D3" w:rsidP="00A272D3">
            <w:pPr>
              <w:jc w:val="center"/>
              <w:rPr>
                <w:lang w:val="ka-GE"/>
              </w:rPr>
            </w:pPr>
            <w:r w:rsidRPr="007208E2">
              <w:rPr>
                <w:lang w:val="ka-GE"/>
              </w:rPr>
              <w:t>23</w:t>
            </w:r>
          </w:p>
        </w:tc>
        <w:tc>
          <w:tcPr>
            <w:tcW w:w="887" w:type="dxa"/>
            <w:vAlign w:val="center"/>
          </w:tcPr>
          <w:p w14:paraId="340553C4" w14:textId="77777777" w:rsidR="00A272D3" w:rsidRPr="007208E2" w:rsidRDefault="00A272D3" w:rsidP="00A272D3">
            <w:pPr>
              <w:jc w:val="center"/>
              <w:rPr>
                <w:lang w:val="ka-GE"/>
              </w:rPr>
            </w:pPr>
            <w:r w:rsidRPr="007208E2">
              <w:rPr>
                <w:lang w:val="ka-GE"/>
              </w:rPr>
              <w:t>26</w:t>
            </w:r>
          </w:p>
        </w:tc>
      </w:tr>
    </w:tbl>
    <w:p w14:paraId="67BA2691" w14:textId="77777777" w:rsidR="003F3D68" w:rsidRDefault="003F3D68" w:rsidP="00A272D3">
      <w:pPr>
        <w:spacing w:before="120"/>
        <w:jc w:val="center"/>
        <w:rPr>
          <w:rFonts w:eastAsia="Calibri" w:cs="Times New Roman"/>
          <w:b/>
          <w:sz w:val="20"/>
          <w:szCs w:val="20"/>
          <w:lang w:val="ka-GE"/>
        </w:rPr>
      </w:pPr>
    </w:p>
    <w:p w14:paraId="56BADBA0" w14:textId="77777777" w:rsidR="003F3D68" w:rsidRDefault="003F3D68">
      <w:pPr>
        <w:spacing w:before="120"/>
        <w:jc w:val="both"/>
        <w:rPr>
          <w:rFonts w:eastAsia="Calibri" w:cs="Times New Roman"/>
          <w:b/>
          <w:sz w:val="20"/>
          <w:szCs w:val="20"/>
          <w:lang w:val="ka-GE"/>
        </w:rPr>
      </w:pPr>
      <w:r>
        <w:rPr>
          <w:rFonts w:eastAsia="Calibri" w:cs="Times New Roman"/>
          <w:b/>
          <w:sz w:val="20"/>
          <w:szCs w:val="20"/>
          <w:lang w:val="ka-GE"/>
        </w:rPr>
        <w:br w:type="page"/>
      </w:r>
    </w:p>
    <w:p w14:paraId="6FE907D5" w14:textId="6B6682F5" w:rsidR="00A272D3" w:rsidRPr="007208E2" w:rsidRDefault="00A272D3" w:rsidP="00A272D3">
      <w:pPr>
        <w:spacing w:before="120"/>
        <w:jc w:val="center"/>
        <w:rPr>
          <w:rFonts w:eastAsia="Calibri" w:cs="Times New Roman"/>
          <w:b/>
          <w:sz w:val="20"/>
          <w:szCs w:val="20"/>
          <w:lang w:val="ka-GE"/>
        </w:rPr>
      </w:pPr>
      <w:r w:rsidRPr="007208E2">
        <w:rPr>
          <w:rFonts w:eastAsia="Calibri" w:cs="Times New Roman"/>
          <w:b/>
          <w:sz w:val="20"/>
          <w:szCs w:val="20"/>
          <w:lang w:val="ka-GE"/>
        </w:rPr>
        <w:lastRenderedPageBreak/>
        <w:t>ქართა ვარდი ცალკეული მეტეოსადგურის მიხედვით</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272D3" w:rsidRPr="007208E2" w14:paraId="431C8A78" w14:textId="77777777" w:rsidTr="000F2743">
        <w:trPr>
          <w:trHeight w:val="3419"/>
          <w:jc w:val="center"/>
        </w:trPr>
        <w:tc>
          <w:tcPr>
            <w:tcW w:w="4710" w:type="dxa"/>
          </w:tcPr>
          <w:p w14:paraId="59DE602D" w14:textId="77777777" w:rsidR="00A272D3" w:rsidRPr="007208E2" w:rsidRDefault="00A272D3" w:rsidP="00A272D3">
            <w:pPr>
              <w:rPr>
                <w:lang w:val="ka-GE"/>
              </w:rPr>
            </w:pPr>
            <w:r w:rsidRPr="007208E2">
              <w:rPr>
                <w:noProof/>
                <w:lang w:val="fr-FR" w:eastAsia="fr-FR"/>
              </w:rPr>
              <w:drawing>
                <wp:inline distT="0" distB="0" distL="0" distR="0" wp14:anchorId="46FD5B05" wp14:editId="0099A0CB">
                  <wp:extent cx="2327910" cy="2129790"/>
                  <wp:effectExtent l="0" t="0" r="15240" b="3810"/>
                  <wp:docPr id="5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bl>
    <w:p w14:paraId="38F8FB8E" w14:textId="77777777" w:rsidR="00A272D3" w:rsidRPr="007208E2" w:rsidRDefault="00A272D3" w:rsidP="00A272D3">
      <w:pPr>
        <w:spacing w:before="120"/>
        <w:jc w:val="center"/>
        <w:rPr>
          <w:rFonts w:eastAsia="Calibri" w:cs="Times New Roman"/>
          <w:b/>
          <w:sz w:val="20"/>
          <w:szCs w:val="20"/>
          <w:lang w:val="ka-GE"/>
        </w:rPr>
      </w:pPr>
      <w:r w:rsidRPr="007208E2">
        <w:rPr>
          <w:rFonts w:eastAsia="Calibri" w:cs="Times New Roman"/>
          <w:b/>
          <w:sz w:val="20"/>
          <w:szCs w:val="20"/>
          <w:lang w:val="ka-GE"/>
        </w:rPr>
        <w:t>თოვლის საფარი</w:t>
      </w:r>
    </w:p>
    <w:tbl>
      <w:tblPr>
        <w:tblStyle w:val="TableGrid"/>
        <w:tblW w:w="0" w:type="auto"/>
        <w:tblLook w:val="04A0" w:firstRow="1" w:lastRow="0" w:firstColumn="1" w:lastColumn="0" w:noHBand="0" w:noVBand="1"/>
      </w:tblPr>
      <w:tblGrid>
        <w:gridCol w:w="535"/>
        <w:gridCol w:w="3314"/>
        <w:gridCol w:w="1925"/>
        <w:gridCol w:w="1925"/>
        <w:gridCol w:w="1925"/>
      </w:tblGrid>
      <w:tr w:rsidR="00A272D3" w:rsidRPr="007208E2" w14:paraId="774DAA94" w14:textId="77777777" w:rsidTr="00A272D3">
        <w:trPr>
          <w:trHeight w:val="20"/>
        </w:trPr>
        <w:tc>
          <w:tcPr>
            <w:tcW w:w="535" w:type="dxa"/>
            <w:vAlign w:val="center"/>
          </w:tcPr>
          <w:p w14:paraId="42D747E2" w14:textId="77777777" w:rsidR="00A272D3" w:rsidRPr="007208E2" w:rsidRDefault="00A272D3" w:rsidP="00A272D3">
            <w:pPr>
              <w:jc w:val="center"/>
              <w:rPr>
                <w:rFonts w:eastAsia="Calibri" w:cs="Times New Roman"/>
                <w:b/>
                <w:sz w:val="20"/>
                <w:szCs w:val="20"/>
                <w:lang w:val="ka-GE"/>
              </w:rPr>
            </w:pPr>
            <w:r w:rsidRPr="007208E2">
              <w:rPr>
                <w:rFonts w:eastAsia="Calibri" w:cs="Times New Roman"/>
                <w:b/>
                <w:sz w:val="20"/>
                <w:szCs w:val="20"/>
                <w:lang w:val="ka-GE"/>
              </w:rPr>
              <w:t>N</w:t>
            </w:r>
          </w:p>
        </w:tc>
        <w:tc>
          <w:tcPr>
            <w:tcW w:w="3314" w:type="dxa"/>
            <w:vAlign w:val="center"/>
          </w:tcPr>
          <w:p w14:paraId="57ED8603" w14:textId="77777777" w:rsidR="00A272D3" w:rsidRPr="007208E2" w:rsidRDefault="00A272D3" w:rsidP="00A272D3">
            <w:pPr>
              <w:jc w:val="center"/>
              <w:rPr>
                <w:rFonts w:eastAsia="Calibri" w:cs="Times New Roman"/>
                <w:b/>
                <w:sz w:val="20"/>
                <w:szCs w:val="20"/>
                <w:lang w:val="ka-GE"/>
              </w:rPr>
            </w:pPr>
            <w:r w:rsidRPr="007208E2">
              <w:rPr>
                <w:rFonts w:eastAsia="Calibri" w:cs="Times New Roman"/>
                <w:b/>
                <w:sz w:val="20"/>
                <w:szCs w:val="20"/>
                <w:lang w:val="ka-GE"/>
              </w:rPr>
              <w:t>პუნქტის დასახელება</w:t>
            </w:r>
          </w:p>
        </w:tc>
        <w:tc>
          <w:tcPr>
            <w:tcW w:w="1925" w:type="dxa"/>
            <w:vAlign w:val="center"/>
          </w:tcPr>
          <w:p w14:paraId="4E3B03EB" w14:textId="77777777" w:rsidR="00A272D3" w:rsidRPr="007208E2" w:rsidRDefault="00A272D3" w:rsidP="00A272D3">
            <w:pPr>
              <w:jc w:val="center"/>
              <w:rPr>
                <w:rFonts w:eastAsia="Calibri" w:cs="Times New Roman"/>
                <w:b/>
                <w:sz w:val="20"/>
                <w:szCs w:val="20"/>
                <w:lang w:val="ka-GE"/>
              </w:rPr>
            </w:pPr>
            <w:r w:rsidRPr="007208E2">
              <w:rPr>
                <w:rFonts w:eastAsia="Calibri" w:cs="Times New Roman"/>
                <w:b/>
                <w:sz w:val="20"/>
                <w:szCs w:val="20"/>
                <w:lang w:val="ka-GE"/>
              </w:rPr>
              <w:t>თოვლის საფარის წონა, კპა</w:t>
            </w:r>
          </w:p>
        </w:tc>
        <w:tc>
          <w:tcPr>
            <w:tcW w:w="1925" w:type="dxa"/>
            <w:vAlign w:val="center"/>
          </w:tcPr>
          <w:p w14:paraId="49123E9D" w14:textId="77777777" w:rsidR="00A272D3" w:rsidRPr="007208E2" w:rsidRDefault="00A272D3" w:rsidP="00A272D3">
            <w:pPr>
              <w:jc w:val="center"/>
              <w:rPr>
                <w:rFonts w:eastAsia="Calibri" w:cs="Times New Roman"/>
                <w:b/>
                <w:sz w:val="20"/>
                <w:szCs w:val="20"/>
                <w:lang w:val="ka-GE"/>
              </w:rPr>
            </w:pPr>
            <w:r w:rsidRPr="007208E2">
              <w:rPr>
                <w:rFonts w:eastAsia="Calibri" w:cs="Times New Roman"/>
                <w:b/>
                <w:sz w:val="20"/>
                <w:szCs w:val="20"/>
                <w:lang w:val="ka-GE"/>
              </w:rPr>
              <w:t>თოვლის საფარის დღეთა რიცხვი</w:t>
            </w:r>
          </w:p>
        </w:tc>
        <w:tc>
          <w:tcPr>
            <w:tcW w:w="1925" w:type="dxa"/>
            <w:vAlign w:val="center"/>
          </w:tcPr>
          <w:p w14:paraId="5BF8EA9F" w14:textId="77777777" w:rsidR="00A272D3" w:rsidRPr="007208E2" w:rsidRDefault="00A272D3" w:rsidP="00A272D3">
            <w:pPr>
              <w:jc w:val="center"/>
              <w:rPr>
                <w:rFonts w:eastAsia="Calibri" w:cs="Times New Roman"/>
                <w:b/>
                <w:sz w:val="20"/>
                <w:szCs w:val="20"/>
                <w:lang w:val="ka-GE"/>
              </w:rPr>
            </w:pPr>
            <w:r w:rsidRPr="007208E2">
              <w:rPr>
                <w:rFonts w:eastAsia="Calibri" w:cs="Times New Roman"/>
                <w:b/>
                <w:sz w:val="20"/>
                <w:szCs w:val="20"/>
                <w:lang w:val="ka-GE"/>
              </w:rPr>
              <w:t>თოვლის საფარის წყლის შემცველობა, მმ</w:t>
            </w:r>
          </w:p>
        </w:tc>
      </w:tr>
      <w:tr w:rsidR="00A272D3" w:rsidRPr="007208E2" w14:paraId="379CEB40" w14:textId="77777777" w:rsidTr="00A272D3">
        <w:trPr>
          <w:trHeight w:val="20"/>
        </w:trPr>
        <w:tc>
          <w:tcPr>
            <w:tcW w:w="535" w:type="dxa"/>
            <w:vAlign w:val="center"/>
          </w:tcPr>
          <w:p w14:paraId="7995E147" w14:textId="77777777" w:rsidR="00A272D3" w:rsidRPr="007208E2" w:rsidRDefault="00A272D3" w:rsidP="00A272D3">
            <w:pPr>
              <w:jc w:val="center"/>
              <w:rPr>
                <w:rFonts w:eastAsia="Calibri" w:cs="Times New Roman"/>
                <w:sz w:val="20"/>
                <w:szCs w:val="20"/>
                <w:lang w:val="ka-GE"/>
              </w:rPr>
            </w:pPr>
            <w:r w:rsidRPr="007208E2">
              <w:rPr>
                <w:rFonts w:eastAsia="Calibri" w:cs="Times New Roman"/>
                <w:sz w:val="20"/>
                <w:szCs w:val="20"/>
                <w:lang w:val="ka-GE"/>
              </w:rPr>
              <w:t>1</w:t>
            </w:r>
          </w:p>
        </w:tc>
        <w:tc>
          <w:tcPr>
            <w:tcW w:w="3314" w:type="dxa"/>
            <w:vAlign w:val="center"/>
          </w:tcPr>
          <w:p w14:paraId="05F06831" w14:textId="77777777" w:rsidR="00A272D3" w:rsidRPr="007208E2" w:rsidRDefault="00A272D3" w:rsidP="00A272D3">
            <w:pPr>
              <w:jc w:val="center"/>
              <w:rPr>
                <w:rFonts w:eastAsia="Calibri" w:cs="Times New Roman"/>
                <w:sz w:val="20"/>
                <w:szCs w:val="20"/>
                <w:lang w:val="ka-GE"/>
              </w:rPr>
            </w:pPr>
            <w:r w:rsidRPr="007208E2">
              <w:rPr>
                <w:rFonts w:eastAsia="Calibri" w:cs="Times New Roman"/>
                <w:sz w:val="20"/>
                <w:szCs w:val="20"/>
                <w:lang w:val="ka-GE"/>
              </w:rPr>
              <w:t>კასპი</w:t>
            </w:r>
          </w:p>
        </w:tc>
        <w:tc>
          <w:tcPr>
            <w:tcW w:w="1925" w:type="dxa"/>
            <w:vAlign w:val="center"/>
          </w:tcPr>
          <w:p w14:paraId="72D9DBF7" w14:textId="77777777" w:rsidR="00A272D3" w:rsidRPr="007208E2" w:rsidRDefault="00A272D3" w:rsidP="00A272D3">
            <w:pPr>
              <w:jc w:val="center"/>
              <w:rPr>
                <w:lang w:val="ka-GE"/>
              </w:rPr>
            </w:pPr>
            <w:r w:rsidRPr="007208E2">
              <w:rPr>
                <w:lang w:val="ka-GE"/>
              </w:rPr>
              <w:t>0,50</w:t>
            </w:r>
          </w:p>
        </w:tc>
        <w:tc>
          <w:tcPr>
            <w:tcW w:w="1925" w:type="dxa"/>
            <w:vAlign w:val="center"/>
          </w:tcPr>
          <w:p w14:paraId="2AD88D77" w14:textId="77777777" w:rsidR="00A272D3" w:rsidRPr="007208E2" w:rsidRDefault="00A272D3" w:rsidP="00A272D3">
            <w:pPr>
              <w:jc w:val="center"/>
              <w:rPr>
                <w:lang w:val="ka-GE"/>
              </w:rPr>
            </w:pPr>
            <w:r w:rsidRPr="007208E2">
              <w:rPr>
                <w:lang w:val="ka-GE"/>
              </w:rPr>
              <w:t>17</w:t>
            </w:r>
          </w:p>
        </w:tc>
        <w:tc>
          <w:tcPr>
            <w:tcW w:w="1925" w:type="dxa"/>
            <w:vAlign w:val="center"/>
          </w:tcPr>
          <w:p w14:paraId="50B7D616" w14:textId="77777777" w:rsidR="00A272D3" w:rsidRPr="007208E2" w:rsidRDefault="00A272D3" w:rsidP="00A272D3">
            <w:pPr>
              <w:jc w:val="center"/>
              <w:rPr>
                <w:lang w:val="ka-GE"/>
              </w:rPr>
            </w:pPr>
            <w:r w:rsidRPr="007208E2">
              <w:rPr>
                <w:lang w:val="ka-GE"/>
              </w:rPr>
              <w:t>-</w:t>
            </w:r>
          </w:p>
        </w:tc>
      </w:tr>
    </w:tbl>
    <w:p w14:paraId="19F9C740" w14:textId="77777777" w:rsidR="00A272D3" w:rsidRPr="007208E2" w:rsidRDefault="00A272D3" w:rsidP="00A272D3">
      <w:pPr>
        <w:spacing w:before="120"/>
        <w:jc w:val="both"/>
        <w:rPr>
          <w:rFonts w:eastAsia="Times New Roman" w:cs="Times New Roman"/>
          <w:lang w:val="ka-GE" w:eastAsia="ru-RU"/>
        </w:rPr>
      </w:pPr>
      <w:r w:rsidRPr="007208E2">
        <w:rPr>
          <w:rFonts w:eastAsia="Times New Roman" w:cs="Times New Roman"/>
          <w:lang w:val="ka-GE" w:eastAsia="ru-RU"/>
        </w:rPr>
        <w:t>გრუნტების სეზონური გაყინვის ნორმატიული სიღრმე:</w:t>
      </w:r>
    </w:p>
    <w:p w14:paraId="1E5DA34A" w14:textId="77777777" w:rsidR="00A272D3" w:rsidRPr="007208E2" w:rsidRDefault="00A272D3" w:rsidP="003216B2">
      <w:pPr>
        <w:numPr>
          <w:ilvl w:val="0"/>
          <w:numId w:val="12"/>
        </w:numPr>
        <w:spacing w:after="0"/>
        <w:jc w:val="both"/>
        <w:rPr>
          <w:rFonts w:eastAsia="Times New Roman" w:cs="Times New Roman"/>
          <w:lang w:val="ka-GE" w:eastAsia="ru-RU"/>
        </w:rPr>
      </w:pPr>
      <w:r w:rsidRPr="007208E2">
        <w:rPr>
          <w:rFonts w:eastAsia="Times New Roman" w:cs="Times New Roman"/>
          <w:lang w:val="ka-GE" w:eastAsia="ru-RU"/>
        </w:rPr>
        <w:t>თიხოვანი და თიხნაროვანი გრუნტებისათვის - 16.სმ;</w:t>
      </w:r>
    </w:p>
    <w:p w14:paraId="094E1AD6" w14:textId="77777777" w:rsidR="00A272D3" w:rsidRPr="007208E2" w:rsidRDefault="00A272D3" w:rsidP="003216B2">
      <w:pPr>
        <w:numPr>
          <w:ilvl w:val="0"/>
          <w:numId w:val="12"/>
        </w:numPr>
        <w:spacing w:after="0"/>
        <w:jc w:val="both"/>
        <w:rPr>
          <w:rFonts w:eastAsia="Times New Roman" w:cs="Times New Roman"/>
          <w:lang w:val="ka-GE" w:eastAsia="ru-RU"/>
        </w:rPr>
      </w:pPr>
      <w:r w:rsidRPr="007208E2">
        <w:rPr>
          <w:rFonts w:eastAsia="Times New Roman" w:cs="Times New Roman"/>
          <w:lang w:val="ka-GE" w:eastAsia="ru-RU"/>
        </w:rPr>
        <w:t>წვრილი და მტვრისებრი ქვიშოვანი და თიხაქვიშოვანი გრუნტებისათვის - 19სმ;</w:t>
      </w:r>
    </w:p>
    <w:p w14:paraId="14684C20" w14:textId="77777777" w:rsidR="00A272D3" w:rsidRPr="007208E2" w:rsidRDefault="00A272D3" w:rsidP="003216B2">
      <w:pPr>
        <w:numPr>
          <w:ilvl w:val="0"/>
          <w:numId w:val="12"/>
        </w:numPr>
        <w:spacing w:after="0"/>
        <w:jc w:val="both"/>
        <w:rPr>
          <w:rFonts w:eastAsia="Times New Roman" w:cs="Times New Roman"/>
          <w:lang w:val="ka-GE" w:eastAsia="ru-RU"/>
        </w:rPr>
      </w:pPr>
      <w:r w:rsidRPr="007208E2">
        <w:rPr>
          <w:rFonts w:eastAsia="Times New Roman" w:cs="Times New Roman"/>
          <w:lang w:val="ka-GE" w:eastAsia="ru-RU"/>
        </w:rPr>
        <w:t>მსხვილი და საშუალო სიმსხვილის ხრეშისებური ქვიშისათვის - 21 სმ;</w:t>
      </w:r>
    </w:p>
    <w:p w14:paraId="003D2CF0" w14:textId="77777777" w:rsidR="00A272D3" w:rsidRPr="007208E2" w:rsidRDefault="00A272D3" w:rsidP="003216B2">
      <w:pPr>
        <w:numPr>
          <w:ilvl w:val="0"/>
          <w:numId w:val="12"/>
        </w:numPr>
        <w:spacing w:after="0"/>
        <w:jc w:val="both"/>
        <w:rPr>
          <w:rFonts w:eastAsia="Times New Roman" w:cs="Times New Roman"/>
          <w:lang w:val="ka-GE" w:eastAsia="ru-RU"/>
        </w:rPr>
      </w:pPr>
      <w:r w:rsidRPr="007208E2">
        <w:rPr>
          <w:rFonts w:eastAsia="Times New Roman" w:cs="Times New Roman"/>
          <w:lang w:val="ka-GE" w:eastAsia="ru-RU"/>
        </w:rPr>
        <w:t>მსხვილნატეხოვანი გრუნტებისათვის - 24 სმ.</w:t>
      </w:r>
    </w:p>
    <w:p w14:paraId="45F1A756" w14:textId="77777777" w:rsidR="00A272D3" w:rsidRDefault="00A272D3" w:rsidP="00A272D3">
      <w:pPr>
        <w:spacing w:before="120"/>
        <w:jc w:val="both"/>
        <w:rPr>
          <w:rFonts w:eastAsia="Calibri" w:cs="Times New Roman"/>
          <w:sz w:val="18"/>
          <w:szCs w:val="18"/>
          <w:lang w:val="ka-GE"/>
        </w:rPr>
      </w:pPr>
      <w:r w:rsidRPr="007208E2">
        <w:rPr>
          <w:rFonts w:eastAsia="Calibri" w:cs="Times New Roman"/>
          <w:sz w:val="18"/>
          <w:szCs w:val="18"/>
          <w:lang w:val="ka-GE"/>
        </w:rPr>
        <w:t>წყარო: სამშენებლო კლიმატოლოგია პნ 01.05-08</w:t>
      </w:r>
    </w:p>
    <w:p w14:paraId="14A86AFF" w14:textId="77777777" w:rsidR="0068619E" w:rsidRPr="007208E2" w:rsidRDefault="0068619E" w:rsidP="00A272D3">
      <w:pPr>
        <w:spacing w:before="120"/>
        <w:jc w:val="both"/>
        <w:rPr>
          <w:rFonts w:eastAsia="Calibri" w:cs="Times New Roman"/>
          <w:sz w:val="18"/>
          <w:szCs w:val="18"/>
          <w:lang w:val="ka-GE"/>
        </w:rPr>
      </w:pPr>
    </w:p>
    <w:p w14:paraId="62AD7844" w14:textId="77777777" w:rsidR="00A272D3" w:rsidRPr="007208E2" w:rsidRDefault="004F6FA8" w:rsidP="00A53B94">
      <w:pPr>
        <w:pStyle w:val="Heading2"/>
        <w:rPr>
          <w:lang w:val="ka-GE"/>
        </w:rPr>
      </w:pPr>
      <w:bookmarkStart w:id="80" w:name="_Toc49774084"/>
      <w:r w:rsidRPr="007208E2">
        <w:rPr>
          <w:lang w:val="ka-GE"/>
        </w:rPr>
        <w:t xml:space="preserve"> </w:t>
      </w:r>
      <w:bookmarkStart w:id="81" w:name="_Toc118113108"/>
      <w:r w:rsidR="00A272D3" w:rsidRPr="007208E2">
        <w:rPr>
          <w:lang w:val="ka-GE"/>
        </w:rPr>
        <w:t>გეოლოგიური პირობები</w:t>
      </w:r>
      <w:bookmarkEnd w:id="80"/>
      <w:bookmarkEnd w:id="81"/>
    </w:p>
    <w:p w14:paraId="33EBB1C1" w14:textId="77777777" w:rsidR="00A272D3" w:rsidRPr="007208E2" w:rsidRDefault="00A272D3" w:rsidP="00B443C8">
      <w:pPr>
        <w:pStyle w:val="Heading3"/>
        <w:rPr>
          <w:lang w:val="ka-GE"/>
        </w:rPr>
      </w:pPr>
      <w:bookmarkStart w:id="82" w:name="_Toc49774085"/>
      <w:bookmarkStart w:id="83" w:name="_Toc118113109"/>
      <w:r w:rsidRPr="007208E2">
        <w:rPr>
          <w:lang w:val="ka-GE"/>
        </w:rPr>
        <w:t>გეომორფოლოგია</w:t>
      </w:r>
      <w:bookmarkEnd w:id="82"/>
      <w:bookmarkEnd w:id="83"/>
    </w:p>
    <w:p w14:paraId="740F05E9" w14:textId="77777777" w:rsidR="00A272D3" w:rsidRPr="007208E2" w:rsidRDefault="00A272D3" w:rsidP="00A272D3">
      <w:pPr>
        <w:spacing w:before="120"/>
        <w:jc w:val="both"/>
        <w:rPr>
          <w:lang w:val="ka-GE"/>
        </w:rPr>
      </w:pPr>
      <w:r w:rsidRPr="007208E2">
        <w:rPr>
          <w:lang w:val="ka-GE"/>
        </w:rPr>
        <w:t xml:space="preserve">გამოსაკვლევი ტერიტორია მოქცეულია მდინარე მტკვრის აუზში. ადმინისტრაციული დაყოფის მხრივ მიეკუთვნება ქვემო ქართლის მხარეს, კასპის მუნიციპალიტეტს. </w:t>
      </w:r>
    </w:p>
    <w:p w14:paraId="7F62C2D0" w14:textId="77777777" w:rsidR="00A272D3" w:rsidRPr="007208E2" w:rsidRDefault="00A272D3" w:rsidP="00A272D3">
      <w:pPr>
        <w:spacing w:before="120"/>
        <w:jc w:val="both"/>
        <w:rPr>
          <w:lang w:val="ka-GE"/>
        </w:rPr>
      </w:pPr>
      <w:r w:rsidRPr="007208E2">
        <w:rPr>
          <w:lang w:val="ka-GE"/>
        </w:rPr>
        <w:t>გეომორფოლოგიური დარაიონების მიხედვით ტერიტორია მიეკუთვნება მთათაშუა ბარის ზონის, ვაკე და გორა ბორცვებიანი რელიეფის მთათაშუა ბარის გორა ბორცვებიან რელიეფის ქვეზონას სუსტად აღმავალი მოძრაობებით, რომელიც განვითარებულია მესამეულ კონტინენტურ და ზღვიურ მოლასებზე. ქვეზონისთვის დამახასიათებელია დენუდაციური, მეწყრული და ღვარცოფული მოვლენები.</w:t>
      </w:r>
    </w:p>
    <w:p w14:paraId="0AD8997B" w14:textId="77777777" w:rsidR="00A272D3" w:rsidRPr="007208E2" w:rsidRDefault="00A272D3" w:rsidP="00A272D3">
      <w:pPr>
        <w:spacing w:before="120"/>
        <w:jc w:val="both"/>
        <w:rPr>
          <w:rFonts w:cs="Sylfaen"/>
          <w:bCs/>
          <w:color w:val="000000"/>
          <w:lang w:val="ka-GE"/>
        </w:rPr>
      </w:pPr>
      <w:r w:rsidRPr="007208E2">
        <w:rPr>
          <w:rFonts w:cs="Sylfaen"/>
          <w:bCs/>
          <w:color w:val="000000"/>
          <w:lang w:val="ka-GE"/>
        </w:rPr>
        <w:t xml:space="preserve">ტერიტორია მდებარეობს თრიალეთის ქედის ჩრდილო ნაწილში და ვრცელდება მდ. მტკვრის ხეობამდე. დასავლეთით რაიონი შემოსაზღვრულია მდ. ტანას ხეობით, ხოლო აღმოსავლეთით მდ. კავთურას აუზით. ტერიტორიის ფარგლებში გამოიყოფა ორი ერთმანეთისგან განსხვავებული მორფოლოგიური ერთეული:  ჩრდილოეთი ვაკე რელიეფი, ხოლო სამხრეთით - მთაგორიანი. ვაკე რელიეფი წარმოადგენს მტკვრის დეპრესიას, რომლის მაქსიმალური სიგრძე 18 კმ-ია. ტერიტორიის ფარგლებში შემორჩენილია მტკვრის ძველი ტერასის ფრაგმენტები. რაიონის მაქსიმალური სიმაღლე ზღვის დონიდან 450-800 მ-ის ფარგლებში მერყეობს. ხოლო მთიანი რელიეფის სიმაღლე 1600 მ-მდეა. რაიონის მთავარ ჰიდროგრაფიულ არტერიას წარმოადგენს მდ. მტკვარი და მისი შენაკადები ხეხმელა, თეძამი, კავთურა. ხეობები ამოვსებულია მეოთხეული ასაკის ალუვიური ნალექებით. მის ფუძეში შიშვლდება მესამეული ასაკის წარმონაქმნები. გორაკ-ბორცვები დაფარულია დელუვიურ-პროლუვიური ნალექებით: </w:t>
      </w:r>
      <w:r w:rsidRPr="007208E2">
        <w:rPr>
          <w:rFonts w:cs="Sylfaen"/>
          <w:bCs/>
          <w:color w:val="000000"/>
          <w:lang w:val="ka-GE"/>
        </w:rPr>
        <w:lastRenderedPageBreak/>
        <w:t xml:space="preserve">ძირითადად თიხებით და ქვიშებით, რომლის ფუძეში გვხვდება კენჭნარები და კონგლომერატები. </w:t>
      </w:r>
    </w:p>
    <w:p w14:paraId="3284B729" w14:textId="77777777" w:rsidR="00A272D3" w:rsidRPr="007208E2" w:rsidRDefault="00A272D3" w:rsidP="00A272D3">
      <w:pPr>
        <w:rPr>
          <w:lang w:val="ka-GE"/>
        </w:rPr>
      </w:pPr>
    </w:p>
    <w:p w14:paraId="28737191" w14:textId="77777777" w:rsidR="00A272D3" w:rsidRPr="007208E2" w:rsidRDefault="00A272D3" w:rsidP="00B443C8">
      <w:pPr>
        <w:pStyle w:val="Heading3"/>
        <w:rPr>
          <w:lang w:val="ka-GE"/>
        </w:rPr>
      </w:pPr>
      <w:bookmarkStart w:id="84" w:name="_Toc49774086"/>
      <w:bookmarkStart w:id="85" w:name="_Toc118113110"/>
      <w:r w:rsidRPr="007208E2">
        <w:rPr>
          <w:lang w:val="ka-GE"/>
        </w:rPr>
        <w:t>რაიონის გეოლოგიური აგებულება</w:t>
      </w:r>
      <w:bookmarkEnd w:id="84"/>
      <w:bookmarkEnd w:id="85"/>
    </w:p>
    <w:p w14:paraId="6FD8A110" w14:textId="77777777" w:rsidR="00A272D3" w:rsidRPr="007208E2" w:rsidRDefault="00A272D3" w:rsidP="00A272D3">
      <w:pPr>
        <w:spacing w:before="120"/>
        <w:jc w:val="both"/>
        <w:rPr>
          <w:b/>
          <w:lang w:val="ka-GE"/>
        </w:rPr>
      </w:pPr>
      <w:r w:rsidRPr="007208E2">
        <w:rPr>
          <w:rFonts w:cs="Sylfaen"/>
          <w:bCs/>
          <w:color w:val="000000"/>
          <w:lang w:val="ka-GE"/>
        </w:rPr>
        <w:t>საქართველოს ტექტონიკური დარაიონების მიხედვით საკვლევი ტერიტორია მოქცეულია ამიერკავკასიის მთათაშუა არის აღმოსავლეთ დაძირვის ზონის ქართლის მოლასურ ქვეზონაში. ტერიტორიის აგებულებაში მონაწილეობს, მესამეული კონტინენტური და ზღვიური მოლასები - ნეოგენური, ოლიგოცენური, მიოცენური და ცარცული ასაკის წარმონაქმნები. აღნიშნული ნალექები დაუნაწევრებელია ფაუნის სიმწირის გამო მათ შორის საზღვრები თანხმურია, მხოლოდ ცარცულ და სარმატულ ნალექებს შორის ფიქსირდება ტექტონიკური დამოკიდებულება.  ნეოგენური ნალექები წარმოდგენილია სარმატული სართულის ქვედა, შუა და ზედა ქვესართულებით. სარმატული სართულის ზედა ქვესართული (N</w:t>
      </w:r>
      <w:r w:rsidRPr="007208E2">
        <w:rPr>
          <w:rFonts w:cs="Sylfaen"/>
          <w:bCs/>
          <w:color w:val="000000"/>
          <w:vertAlign w:val="subscript"/>
          <w:lang w:val="ka-GE"/>
        </w:rPr>
        <w:t>1</w:t>
      </w:r>
      <w:r w:rsidRPr="007208E2">
        <w:rPr>
          <w:rFonts w:cs="Sylfaen"/>
          <w:bCs/>
          <w:color w:val="000000"/>
          <w:lang w:val="ka-GE"/>
        </w:rPr>
        <w:t>S</w:t>
      </w:r>
      <w:r w:rsidRPr="007208E2">
        <w:rPr>
          <w:rFonts w:cs="Sylfaen"/>
          <w:bCs/>
          <w:color w:val="000000"/>
          <w:vertAlign w:val="subscript"/>
          <w:lang w:val="ka-GE"/>
        </w:rPr>
        <w:t>3</w:t>
      </w:r>
      <w:r w:rsidRPr="007208E2">
        <w:rPr>
          <w:rFonts w:cs="Sylfaen"/>
          <w:bCs/>
          <w:color w:val="000000"/>
          <w:lang w:val="ka-GE"/>
        </w:rPr>
        <w:t>) წარმოდგენილია თიხებით, ქვიშაქვებითა და კონგლომერატებით, რომელსაც დაღმავალ ჭრილში აგრძელებს სარმატული სართულის ქვედა-შუა ქვესართული (N</w:t>
      </w:r>
      <w:r w:rsidRPr="007208E2">
        <w:rPr>
          <w:rFonts w:cs="Sylfaen"/>
          <w:bCs/>
          <w:color w:val="000000"/>
          <w:vertAlign w:val="subscript"/>
          <w:lang w:val="ka-GE"/>
        </w:rPr>
        <w:t>1</w:t>
      </w:r>
      <w:r w:rsidRPr="007208E2">
        <w:rPr>
          <w:rFonts w:cs="Sylfaen"/>
          <w:bCs/>
          <w:color w:val="000000"/>
          <w:lang w:val="ka-GE"/>
        </w:rPr>
        <w:t>S</w:t>
      </w:r>
      <w:r w:rsidRPr="007208E2">
        <w:rPr>
          <w:rFonts w:cs="Sylfaen"/>
          <w:bCs/>
          <w:color w:val="000000"/>
          <w:vertAlign w:val="subscript"/>
          <w:lang w:val="ka-GE"/>
        </w:rPr>
        <w:t>1</w:t>
      </w:r>
      <w:r w:rsidRPr="007208E2">
        <w:rPr>
          <w:rFonts w:cs="Sylfaen"/>
          <w:bCs/>
          <w:color w:val="000000"/>
          <w:lang w:val="ka-GE"/>
        </w:rPr>
        <w:t>) აგებული თიხების და ქვიშაქვების მორიგეობთ, რომელშიც განვითარებულია მერგელები და კონგლომერატები. ნეოგენურ ნალექებში ჭრილში ყველაზე ძველია საყარაულოს რეგიონული სართულის (N</w:t>
      </w:r>
      <w:r w:rsidRPr="007208E2">
        <w:rPr>
          <w:rFonts w:cs="Sylfaen"/>
          <w:bCs/>
          <w:color w:val="000000"/>
          <w:vertAlign w:val="subscript"/>
          <w:lang w:val="ka-GE"/>
        </w:rPr>
        <w:t>1</w:t>
      </w:r>
      <w:r w:rsidRPr="007208E2">
        <w:rPr>
          <w:rFonts w:cs="Sylfaen"/>
          <w:bCs/>
          <w:color w:val="000000"/>
          <w:lang w:val="ka-GE"/>
        </w:rPr>
        <w:t>sk) ქვიშაქვები თიხის შუაშრეებით. აღნიშნულ ნალექებს თანხმურად აგრძელებს ოლიგოცენური და ზედა ეოცენური (P</w:t>
      </w:r>
      <w:r w:rsidRPr="007208E2">
        <w:rPr>
          <w:rFonts w:cs="Sylfaen"/>
          <w:bCs/>
          <w:color w:val="000000"/>
          <w:vertAlign w:val="subscript"/>
          <w:lang w:val="ka-GE"/>
        </w:rPr>
        <w:t>3</w:t>
      </w:r>
      <w:r w:rsidRPr="007208E2">
        <w:rPr>
          <w:rFonts w:cs="Sylfaen"/>
          <w:bCs/>
          <w:color w:val="000000"/>
          <w:lang w:val="ka-GE"/>
        </w:rPr>
        <w:t>+N</w:t>
      </w:r>
      <w:r w:rsidRPr="007208E2">
        <w:rPr>
          <w:rFonts w:cs="Sylfaen"/>
          <w:bCs/>
          <w:color w:val="000000"/>
          <w:vertAlign w:val="subscript"/>
          <w:lang w:val="ka-GE"/>
        </w:rPr>
        <w:t>1</w:t>
      </w:r>
      <w:r w:rsidRPr="007208E2">
        <w:rPr>
          <w:rFonts w:cs="Sylfaen"/>
          <w:bCs/>
          <w:color w:val="000000"/>
          <w:lang w:val="ka-GE"/>
        </w:rPr>
        <w:t>) თაბაშირიანი თიხებისა და ქვიშაქვების მორიგეობა, რომელშიც განვითარებულია მერგელების შუაშრეები ე.წ. უფლისციხის წყება. როგორც ზემოთ აღვნიშნეთ, ჭრილში სარმატული ნალექები ტექტონიკურ დამოკიდებულებაშია ცარცულ წარმონაქმნებთან. ცარცული ნალექები დაღმავალ ჭრილში წარმოდგენილია კამპანური და მაასტრიხტული სართულების (K</w:t>
      </w:r>
      <w:r w:rsidRPr="007208E2">
        <w:rPr>
          <w:rFonts w:cs="Sylfaen"/>
          <w:bCs/>
          <w:color w:val="000000"/>
          <w:vertAlign w:val="subscript"/>
          <w:lang w:val="ka-GE"/>
        </w:rPr>
        <w:t>2</w:t>
      </w:r>
      <w:r w:rsidRPr="007208E2">
        <w:rPr>
          <w:rFonts w:cs="Sylfaen"/>
          <w:bCs/>
          <w:color w:val="000000"/>
          <w:lang w:val="ka-GE"/>
        </w:rPr>
        <w:t>cp) კონგლომერატებით, კირქვებითა და მერგელებით. მას საგებში უდევს ტურონული სართულის ზედა ქვესართული, კონიაკური და სანტონური სართულები (K</w:t>
      </w:r>
      <w:r w:rsidRPr="007208E2">
        <w:rPr>
          <w:rFonts w:cs="Sylfaen"/>
          <w:bCs/>
          <w:color w:val="000000"/>
          <w:vertAlign w:val="subscript"/>
          <w:lang w:val="ka-GE"/>
        </w:rPr>
        <w:t>2</w:t>
      </w:r>
      <w:r w:rsidRPr="007208E2">
        <w:rPr>
          <w:rFonts w:cs="Sylfaen"/>
          <w:bCs/>
          <w:color w:val="000000"/>
          <w:lang w:val="ka-GE"/>
        </w:rPr>
        <w:t>t</w:t>
      </w:r>
      <w:r w:rsidRPr="007208E2">
        <w:rPr>
          <w:rFonts w:cs="Sylfaen"/>
          <w:bCs/>
          <w:color w:val="000000"/>
          <w:vertAlign w:val="subscript"/>
          <w:lang w:val="ka-GE"/>
        </w:rPr>
        <w:t>2</w:t>
      </w:r>
      <w:r w:rsidRPr="007208E2">
        <w:rPr>
          <w:rFonts w:cs="Sylfaen"/>
          <w:bCs/>
          <w:color w:val="000000"/>
          <w:lang w:val="ka-GE"/>
        </w:rPr>
        <w:t>), რომლებიც აგებულია კვარცპორფირებით, ტუფებით, ტუფობრექჩიებითა და ტუფო-ქვიშაქვებით. ცარცულ ნალექები ჭრილში მთავრდება ტურონული სართულის ქვედა ქვესართულით (K</w:t>
      </w:r>
      <w:r w:rsidRPr="007208E2">
        <w:rPr>
          <w:rFonts w:cs="Sylfaen"/>
          <w:bCs/>
          <w:color w:val="000000"/>
          <w:vertAlign w:val="subscript"/>
          <w:lang w:val="ka-GE"/>
        </w:rPr>
        <w:t>2</w:t>
      </w:r>
      <w:r w:rsidRPr="007208E2">
        <w:rPr>
          <w:rFonts w:cs="Sylfaen"/>
          <w:bCs/>
          <w:color w:val="000000"/>
          <w:lang w:val="ka-GE"/>
        </w:rPr>
        <w:t>t</w:t>
      </w:r>
      <w:r w:rsidRPr="007208E2">
        <w:rPr>
          <w:rFonts w:cs="Sylfaen"/>
          <w:bCs/>
          <w:color w:val="000000"/>
          <w:vertAlign w:val="subscript"/>
          <w:lang w:val="ka-GE"/>
        </w:rPr>
        <w:t>1</w:t>
      </w:r>
      <w:r w:rsidRPr="007208E2">
        <w:rPr>
          <w:rFonts w:cs="Sylfaen"/>
          <w:bCs/>
          <w:color w:val="000000"/>
          <w:lang w:val="ka-GE"/>
        </w:rPr>
        <w:t>), რომელიც ლითოლოგიურად წარმოდგენილია ფილისებრი მერგელებით, პორფირიტული ტუფებითა და ტუფობრექჩიებით. აღნიშნული ტერიტორია წარმოადგენს ქართლის დეპრესიას, მდ. მტკვრის ფორლანდს, რომელიც მორფოლოგიურად ვაკე რელიეფის ტიპს მიეკუთვნება. უშუალოდ საპროექტო ტერიტორია დაფარულია მეოთხეული ასაკის დელუვიურ-პროლუვიური წარმონაქმნებითა და მდინარეული ნალექებით (კენჭნარები, ქვიშები და თიხები). აღნიშნულ ნალექებში განვითარებულია დენუდაციური და აკუმლაციური პროცესები.</w:t>
      </w:r>
    </w:p>
    <w:p w14:paraId="64A7D766" w14:textId="77777777" w:rsidR="00A272D3" w:rsidRPr="007208E2" w:rsidRDefault="00A272D3" w:rsidP="00A272D3">
      <w:pPr>
        <w:rPr>
          <w:lang w:val="ka-GE"/>
        </w:rPr>
      </w:pPr>
      <w:r w:rsidRPr="007208E2">
        <w:rPr>
          <w:b/>
          <w:lang w:val="ka-GE"/>
        </w:rPr>
        <w:t xml:space="preserve">სურათი </w:t>
      </w:r>
      <w:r w:rsidR="004F6FA8" w:rsidRPr="007208E2">
        <w:rPr>
          <w:b/>
          <w:lang w:val="ka-GE"/>
        </w:rPr>
        <w:t>5</w:t>
      </w:r>
      <w:r w:rsidRPr="007208E2">
        <w:rPr>
          <w:b/>
          <w:lang w:val="ka-GE"/>
        </w:rPr>
        <w:t>.4.2.1.</w:t>
      </w:r>
      <w:r w:rsidRPr="007208E2">
        <w:rPr>
          <w:lang w:val="ka-GE"/>
        </w:rPr>
        <w:t xml:space="preserve"> შესასწავლი უბნის გეოლოგიური რუკა. მასშტაბი 1:100 000. წ. </w:t>
      </w:r>
    </w:p>
    <w:p w14:paraId="15FF562C" w14:textId="77777777" w:rsidR="00A272D3" w:rsidRPr="007208E2" w:rsidRDefault="00A272D3" w:rsidP="00A272D3">
      <w:pPr>
        <w:jc w:val="center"/>
        <w:rPr>
          <w:lang w:val="ka-GE"/>
        </w:rPr>
      </w:pPr>
      <w:r w:rsidRPr="007208E2">
        <w:rPr>
          <w:noProof/>
          <w:lang w:val="fr-FR" w:eastAsia="fr-FR"/>
        </w:rPr>
        <w:drawing>
          <wp:inline distT="0" distB="0" distL="0" distR="0" wp14:anchorId="20BA3449" wp14:editId="22749244">
            <wp:extent cx="4492487" cy="2665637"/>
            <wp:effectExtent l="0" t="0" r="3810" b="1905"/>
            <wp:docPr id="456" name="Picture 456" descr="C:\Users\Dato\Documents\My Documents\Q, Z Chocheti 08.07.2020\k-38-XXI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ocuments\My Documents\Q, Z Chocheti 08.07.2020\k-38-XXI copy.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06650" cy="2674041"/>
                    </a:xfrm>
                    <a:prstGeom prst="rect">
                      <a:avLst/>
                    </a:prstGeom>
                    <a:noFill/>
                    <a:ln>
                      <a:noFill/>
                    </a:ln>
                  </pic:spPr>
                </pic:pic>
              </a:graphicData>
            </a:graphic>
          </wp:inline>
        </w:drawing>
      </w:r>
    </w:p>
    <w:p w14:paraId="7F99A1F5" w14:textId="77777777" w:rsidR="00A272D3" w:rsidRPr="007208E2" w:rsidRDefault="00A272D3" w:rsidP="00A272D3">
      <w:pPr>
        <w:spacing w:before="120"/>
        <w:jc w:val="both"/>
        <w:rPr>
          <w:rFonts w:cs="Sylfaen"/>
          <w:bCs/>
          <w:color w:val="000000"/>
          <w:lang w:val="ka-GE"/>
        </w:rPr>
      </w:pPr>
    </w:p>
    <w:p w14:paraId="43E73B40" w14:textId="77777777" w:rsidR="00A272D3" w:rsidRPr="007208E2" w:rsidRDefault="00A272D3" w:rsidP="00B443C8">
      <w:pPr>
        <w:pStyle w:val="Heading3"/>
        <w:rPr>
          <w:lang w:val="ka-GE"/>
        </w:rPr>
      </w:pPr>
      <w:bookmarkStart w:id="86" w:name="_Toc49774088"/>
      <w:bookmarkStart w:id="87" w:name="_Toc118113111"/>
      <w:r w:rsidRPr="007208E2">
        <w:rPr>
          <w:lang w:val="ka-GE"/>
        </w:rPr>
        <w:t>რაიონის ტექტონიკა და სეისმურობა</w:t>
      </w:r>
      <w:bookmarkEnd w:id="86"/>
      <w:bookmarkEnd w:id="87"/>
    </w:p>
    <w:p w14:paraId="18D8DAD9" w14:textId="77777777" w:rsidR="00A272D3" w:rsidRPr="007208E2" w:rsidRDefault="00A272D3" w:rsidP="00A272D3">
      <w:pPr>
        <w:spacing w:before="120"/>
        <w:jc w:val="both"/>
        <w:rPr>
          <w:rFonts w:eastAsia="Times New Roman" w:cs="Sylfaen"/>
          <w:lang w:val="ka-GE" w:eastAsia="ru-RU"/>
        </w:rPr>
      </w:pPr>
      <w:r w:rsidRPr="007208E2">
        <w:rPr>
          <w:rFonts w:eastAsia="Times New Roman" w:cs="Sylfaen"/>
          <w:lang w:val="ka-GE" w:eastAsia="ru-RU"/>
        </w:rPr>
        <w:t>საქართველოს ტექტონიკური დარაიონების მიხედვით საკვლევი ტერიტორია მოქცეულია ამიერკავკასიის მთათაშუა არის აღმოსავლეთ დაძირვის ზონის ქართლის მოლასურ ქვეზონაში. იგი წარმოადგენს განედური მიმართულების წაგრძელებულ ტაფობს, რომელიც ჩრდილოეთიდან კავკასიონის სამხრეთი ფერდობით, დასავლეთიდან სურამის ქედით, სამხრეთიდან თრიალეთის ქედით და აღმოსავლეთიდან კახეთის ქედის განშტოებებით არის შემოსაზღვრული. სტრუქტურული თვალსაზრისით რაიონში გამოიყოფა ორი - მუხრან-ტირიფონისა და ერწოს დეპრესიები, რომლებიც განაპირა ნაწილებში გართულებულია გადაყირავებული ნაოჭებითა და შეცოცებების ტიპის რღვევებით. რაიონის ტექტონიკური აგებულება საკმაოდ რთულია, სადაც გამოყოფილია ძლიერ შეკუმშული და აშლილი ნაოჭა სტრუქტურები, რომლებიც გართულებულია ნაწევური და ნასხლეტური ტიპის რღვევებით. ზონის ცენტრალური ნაწილისთვის დამახასიათებელია სკივრის მაგვარი და მარაოსებრი ნაოჭები, სადაც გამოყოფილია რამდენიმე მსხვილი სტრუქტურული ნაოჭა ერთეული, ესენია: ატენის, თეძამის, თელეთგორი-ნადარბაზევის და ზირთის ანტიკლინები. საპროექტო ტერიტორია მოქცეულია თელეთგორი-ნადარბაზევის ანტიკლინის ფარგლებში. ანტიკლინი გართულებულია ძლიერ შეკუმშული გვერდითი ნაოჭა სტრუქტურებითა და ნასხლეტურ-ნაწევური ტიპის გარდიგარდმო რღვევებით. აღნიშნული მოვლენა კარგად ფიქსირდება ანტიკლინის სამხრეთ ფრთაში, სადაც ცარცული ასაკის ვულკანოგენები შემოცოცებულია შუა ეოცენურ ტუფოგენური ნალექებზე. ასევე აღსანიშნავია კავთისხევის ნაწევური ტიპის რღვევა, რომლითაც ცარცული ნალექები შემოცოცებულია ზედა სარმატზე. ზემოთ აღნიშნული ნაოჭები პერიკლინურია. მათი  დახრის კუთხე 40</w:t>
      </w:r>
      <w:r w:rsidRPr="007208E2">
        <w:rPr>
          <w:rFonts w:eastAsia="Times New Roman" w:cs="Sylfaen"/>
          <w:vertAlign w:val="superscript"/>
          <w:lang w:val="ka-GE" w:eastAsia="ru-RU"/>
        </w:rPr>
        <w:t>0</w:t>
      </w:r>
      <w:r w:rsidRPr="007208E2">
        <w:rPr>
          <w:rFonts w:eastAsia="Times New Roman" w:cs="Sylfaen"/>
          <w:lang w:val="ka-GE" w:eastAsia="ru-RU"/>
        </w:rPr>
        <w:t>-მდე მერყეობს, ზოგან ისინი ძლიერ შეკუმშულია და კუთხე 70-80</w:t>
      </w:r>
      <w:r w:rsidRPr="007208E2">
        <w:rPr>
          <w:rFonts w:eastAsia="Times New Roman" w:cs="Sylfaen"/>
          <w:vertAlign w:val="superscript"/>
          <w:lang w:val="ka-GE" w:eastAsia="ru-RU"/>
        </w:rPr>
        <w:t>0</w:t>
      </w:r>
      <w:r w:rsidRPr="007208E2">
        <w:rPr>
          <w:rFonts w:eastAsia="Times New Roman" w:cs="Sylfaen"/>
          <w:lang w:val="ka-GE" w:eastAsia="ru-RU"/>
        </w:rPr>
        <w:t>-მდე იზრდება.</w:t>
      </w:r>
    </w:p>
    <w:p w14:paraId="52506D14" w14:textId="77777777" w:rsidR="00A272D3" w:rsidRPr="007208E2" w:rsidRDefault="00A272D3" w:rsidP="00A272D3">
      <w:pPr>
        <w:spacing w:before="120"/>
        <w:jc w:val="both"/>
        <w:rPr>
          <w:rFonts w:eastAsia="Times New Roman" w:cs="Sylfaen"/>
          <w:lang w:val="ka-GE" w:eastAsia="ru-RU"/>
        </w:rPr>
      </w:pPr>
      <w:r w:rsidRPr="007208E2">
        <w:rPr>
          <w:rFonts w:eastAsia="Times New Roman" w:cs="Sylfaen"/>
          <w:lang w:val="ka-GE" w:eastAsia="ru-RU"/>
        </w:rPr>
        <w:t xml:space="preserve">თელათგორი-ნადარბაზევის ანტიკლინის სამხრეთ ფრთაში ფიქსირდება ტრანსგრესია, სადაც შუა ეოცენური და პალეოცენ-ქვედა ეოცენური ნალექები ფუძის ფორმაციით ადევს ცარცულ წარმონაქმნებს </w:t>
      </w:r>
    </w:p>
    <w:p w14:paraId="72758595" w14:textId="77777777" w:rsidR="00A272D3" w:rsidRPr="007208E2" w:rsidRDefault="00A272D3" w:rsidP="00A272D3">
      <w:pPr>
        <w:spacing w:before="120"/>
        <w:jc w:val="both"/>
        <w:rPr>
          <w:rFonts w:eastAsia="Times New Roman" w:cs="Times New Roman"/>
          <w:lang w:val="ka-GE" w:eastAsia="ru-RU"/>
        </w:rPr>
      </w:pPr>
      <w:r w:rsidRPr="007208E2">
        <w:rPr>
          <w:rFonts w:eastAsia="Times New Roman" w:cs="Times New Roman"/>
          <w:lang w:val="ka-GE" w:eastAsia="ru-RU"/>
        </w:rPr>
        <w:t>საქართველოს სეისმური საშიშროების რუკის მიხედვით, საკვლევი ტერიტორია მიეკუთვნება</w:t>
      </w:r>
      <w:r w:rsidR="000F2743" w:rsidRPr="007208E2">
        <w:rPr>
          <w:rFonts w:eastAsia="Times New Roman" w:cs="Times New Roman"/>
          <w:lang w:val="ka-GE" w:eastAsia="ru-RU"/>
        </w:rPr>
        <w:t xml:space="preserve">  8 ბალიანი მიწისძვრების ზონას. </w:t>
      </w:r>
      <w:r w:rsidRPr="007208E2">
        <w:rPr>
          <w:rFonts w:eastAsia="Times New Roman" w:cs="Times New Roman"/>
          <w:lang w:val="ka-GE" w:eastAsia="ru-RU"/>
        </w:rPr>
        <w:t>(საქართველოს ეკონომიკური განვითარების მინისტრის ბრძანება N1-1/2284, 2009 წლის 7 ოქტომბერი, ქ. თბილისი; სამშენებლო ნორმების და წესების -„სეისმომედეგი მშენებლობა“ (პნ 01.01-09) -დამტკიცების შესახებ).</w:t>
      </w:r>
    </w:p>
    <w:p w14:paraId="2192A5DC" w14:textId="77777777" w:rsidR="00374AB2" w:rsidRPr="007208E2" w:rsidRDefault="00374AB2" w:rsidP="00374AB2">
      <w:pPr>
        <w:spacing w:before="120"/>
        <w:jc w:val="right"/>
        <w:rPr>
          <w:rFonts w:eastAsia="Times New Roman" w:cs="Times New Roman"/>
          <w:i/>
          <w:sz w:val="20"/>
          <w:lang w:val="ka-GE" w:eastAsia="ru-RU"/>
        </w:rPr>
      </w:pPr>
      <w:r w:rsidRPr="007208E2">
        <w:rPr>
          <w:rFonts w:eastAsia="Times New Roman" w:cs="Times New Roman"/>
          <w:b/>
          <w:i/>
          <w:sz w:val="20"/>
          <w:lang w:val="ka-GE" w:eastAsia="ru-RU"/>
        </w:rPr>
        <w:t>რუკა 6.4.3.1</w:t>
      </w:r>
      <w:r w:rsidRPr="007208E2">
        <w:rPr>
          <w:rFonts w:eastAsia="Times New Roman" w:cs="Times New Roman"/>
          <w:i/>
          <w:sz w:val="20"/>
          <w:lang w:val="ka-GE" w:eastAsia="ru-RU"/>
        </w:rPr>
        <w:t xml:space="preserve"> სეისმური საშიშროების რუკა</w:t>
      </w:r>
    </w:p>
    <w:p w14:paraId="11F19ECC" w14:textId="77777777" w:rsidR="00374AB2" w:rsidRDefault="00374AB2" w:rsidP="00374AB2">
      <w:pPr>
        <w:spacing w:before="120"/>
        <w:jc w:val="center"/>
        <w:rPr>
          <w:rFonts w:eastAsia="Times New Roman" w:cs="Times New Roman"/>
          <w:lang w:val="ka-GE" w:eastAsia="ru-RU"/>
        </w:rPr>
      </w:pPr>
      <w:r w:rsidRPr="007208E2">
        <w:rPr>
          <w:noProof/>
          <w:lang w:val="fr-FR" w:eastAsia="fr-FR"/>
        </w:rPr>
        <w:lastRenderedPageBreak/>
        <w:drawing>
          <wp:inline distT="0" distB="0" distL="0" distR="0" wp14:anchorId="6D1BED17" wp14:editId="63637E42">
            <wp:extent cx="5585460" cy="3246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5585460" cy="3246120"/>
                    </a:xfrm>
                    <a:prstGeom prst="rect">
                      <a:avLst/>
                    </a:prstGeom>
                    <a:ln>
                      <a:noFill/>
                    </a:ln>
                    <a:extLst>
                      <a:ext uri="{53640926-AAD7-44D8-BBD7-CCE9431645EC}">
                        <a14:shadowObscured xmlns:a14="http://schemas.microsoft.com/office/drawing/2010/main"/>
                      </a:ext>
                    </a:extLst>
                  </pic:spPr>
                </pic:pic>
              </a:graphicData>
            </a:graphic>
          </wp:inline>
        </w:drawing>
      </w:r>
    </w:p>
    <w:p w14:paraId="4CE99A69" w14:textId="77777777" w:rsidR="00A669C3" w:rsidRPr="00A669C3" w:rsidRDefault="00A669C3" w:rsidP="00B443C8">
      <w:pPr>
        <w:pStyle w:val="Heading3"/>
        <w:rPr>
          <w:lang w:val="ka-GE"/>
        </w:rPr>
      </w:pPr>
      <w:bookmarkStart w:id="88" w:name="_Toc49774093"/>
      <w:bookmarkStart w:id="89" w:name="_Toc118113112"/>
      <w:r w:rsidRPr="00A669C3">
        <w:rPr>
          <w:lang w:val="ka-GE"/>
        </w:rPr>
        <w:t>ჰიდროგეოლოგია</w:t>
      </w:r>
      <w:bookmarkEnd w:id="88"/>
      <w:bookmarkEnd w:id="89"/>
      <w:r w:rsidRPr="00A669C3">
        <w:rPr>
          <w:lang w:val="ka-GE"/>
        </w:rPr>
        <w:t xml:space="preserve"> </w:t>
      </w:r>
    </w:p>
    <w:p w14:paraId="38D580B7" w14:textId="77777777" w:rsidR="00A669C3" w:rsidRPr="007208E2" w:rsidRDefault="00A669C3" w:rsidP="00A669C3">
      <w:pPr>
        <w:spacing w:before="120"/>
        <w:jc w:val="both"/>
        <w:rPr>
          <w:rFonts w:eastAsia="Times New Roman" w:cs="Times New Roman"/>
          <w:lang w:val="ka-GE" w:eastAsia="ru-RU"/>
        </w:rPr>
      </w:pPr>
      <w:r w:rsidRPr="007208E2">
        <w:rPr>
          <w:rFonts w:eastAsia="Times New Roman" w:cs="Times New Roman"/>
          <w:lang w:val="ka-GE" w:eastAsia="ru-RU"/>
        </w:rPr>
        <w:t>საკვლევი ტერიტორია მიეკუთვნება საქართველოს მთათაშუა დეპრესიის ჰიდროგეოლოგიური ოლქის ქართლ-კახეთის არტეზიული აუზის შიდა ქართლის არტეზიულ აუზს. ქართლ-კახეთის არტეზიული აუზი იყოფა III რანგის სამ ჰიდროგეოლოგიურ რაიონად: შიდა ქართლის, გარე-კახეთის და ალაზნის არტეზიულ აუზებად. შიდა ქართლის არტეზიული აუზი მოიცავს განედური მიმართულებით წაგრძელებულ ტაფობს, შემოსაზღვრულს ჩრდილოეთიდან კავკასიონის სამხრეთი ფერდობით, დასავლეთიდან სურამის ქედით, სამხრეთიდან თრიალეთის ქედით და აღმოსავლეთიდან კახეთის ქედის განშტოებებით. სტრუქტურული თვალსაზრისით რაიონში გამოიყოფა ორი - მუხრან-ტირიფონისა და ერწოს დეპრესიები. თანამედროვე ალუვიური ქვიშიან-კენჭიანი ნალექები უხვადაა გაჯერებული წყლით. ყველაზე დიდი წყაროები დაკავშირებულია მდ. არაგვის ფილტრატებთან. მეოთხეულ ნალექებში, რომლებიც 200მ სიღრმემდე ვრცელდება, ჭაბურღილებით გახსნილია რამდენიმე დაწნევითი ჰორიზონტი. წყლების მინერალიზაცია არ აღემატება 2 გ/ლ-ს. მეოთხეული ნალექები მონაწილეობს სამი მომცრო არტეზიული აუზის აგებულებაში: ტირიფონ-სალთვისის, მუხრანისა და ერწოსი. მიოპლიოცენური ქვიშიან-თიხიან-კონგლომერატიანი ნალექების კომპლექსი აუზის დასავლეთ ნაწილში ხასიათდება სუსტი გაწყლიანებით. ღრმად განლაგებული მიოცენური ჰორიზონტები შეიცავს თერმულ ქლორიდულ წყლებს, რომლებიც გახსნილ იქნა ნავთობის ბუდობების ძებნა-ძიებისას. შიდა ქართლის არტეზიული აუზის ფარგლებში ცარცული ასაკის ნალექები წარმოდგენილია მცირე სიმძლავრის (350 მ-მდე) კარბონატული სისქით, რომელიც ტრანსგრესიულად ადევს ბაიოსური პორფირიტული სერიის ვულკანოგენურ-დანალექ წარმონაქმნებს. აღნიშნულ წყალშემცველ კომპლექსში სოფ. აგარასთან 3520 მ სიღრმეზე ქვედაცარცული წყალშემცველი ჰორიზონტიდან (კარბონატული თიხიანი ტუფობრექჩიები) მიღებულია Cl-SO</w:t>
      </w:r>
      <w:r w:rsidRPr="007208E2">
        <w:rPr>
          <w:rFonts w:eastAsia="Times New Roman" w:cs="Times New Roman"/>
          <w:vertAlign w:val="subscript"/>
          <w:lang w:val="ka-GE" w:eastAsia="ru-RU"/>
        </w:rPr>
        <w:t>4</w:t>
      </w:r>
      <w:r w:rsidRPr="007208E2">
        <w:rPr>
          <w:rFonts w:eastAsia="Times New Roman" w:cs="Times New Roman"/>
          <w:lang w:val="ka-GE" w:eastAsia="ru-RU"/>
        </w:rPr>
        <w:t>-Na-Ca–იანი ქიმიური შედგენილობის მეთანიანი თერმული (82</w:t>
      </w:r>
      <w:r w:rsidRPr="007208E2">
        <w:rPr>
          <w:rFonts w:eastAsia="Times New Roman" w:cs="Times New Roman"/>
          <w:vertAlign w:val="superscript"/>
          <w:lang w:val="ka-GE" w:eastAsia="ru-RU"/>
        </w:rPr>
        <w:t>0</w:t>
      </w:r>
      <w:r w:rsidRPr="007208E2">
        <w:rPr>
          <w:rFonts w:eastAsia="Times New Roman" w:cs="Times New Roman"/>
          <w:lang w:val="ka-GE" w:eastAsia="ru-RU"/>
        </w:rPr>
        <w:t>C) წყალი, დებიტით 3 ტ/დღღ.</w:t>
      </w:r>
    </w:p>
    <w:p w14:paraId="73BBCD9B" w14:textId="77777777" w:rsidR="00A669C3" w:rsidRDefault="00A669C3" w:rsidP="00374AB2">
      <w:pPr>
        <w:spacing w:before="120"/>
        <w:jc w:val="center"/>
        <w:rPr>
          <w:rFonts w:eastAsia="Times New Roman" w:cs="Times New Roman"/>
          <w:lang w:val="ka-GE" w:eastAsia="ru-RU"/>
        </w:rPr>
      </w:pPr>
    </w:p>
    <w:p w14:paraId="7D65C296" w14:textId="191F31B4" w:rsidR="00A272D3" w:rsidRPr="007208E2" w:rsidRDefault="00A272D3" w:rsidP="00B443C8">
      <w:pPr>
        <w:pStyle w:val="Heading3"/>
        <w:rPr>
          <w:lang w:val="ka-GE"/>
        </w:rPr>
      </w:pPr>
      <w:bookmarkStart w:id="90" w:name="_Toc49774089"/>
      <w:bookmarkStart w:id="91" w:name="_Toc118113113"/>
      <w:r w:rsidRPr="007208E2">
        <w:rPr>
          <w:lang w:val="ka-GE"/>
        </w:rPr>
        <w:t>საპროექტო ტერიტორიის საინჟინრო</w:t>
      </w:r>
      <w:r w:rsidR="00B01585">
        <w:rPr>
          <w:lang w:val="ka-GE"/>
        </w:rPr>
        <w:t>-</w:t>
      </w:r>
      <w:r w:rsidRPr="007208E2">
        <w:rPr>
          <w:lang w:val="ka-GE"/>
        </w:rPr>
        <w:t>გეოლოგიური მდგომარეობა</w:t>
      </w:r>
      <w:bookmarkEnd w:id="90"/>
      <w:bookmarkEnd w:id="91"/>
    </w:p>
    <w:p w14:paraId="43E6E376" w14:textId="13851BCD" w:rsidR="00A272D3" w:rsidRPr="007208E2" w:rsidRDefault="00B01585" w:rsidP="00B01585">
      <w:pPr>
        <w:spacing w:after="0"/>
        <w:jc w:val="both"/>
        <w:rPr>
          <w:lang w:val="ka-GE"/>
        </w:rPr>
      </w:pPr>
      <w:r>
        <w:t xml:space="preserve">არსებული მასალების და ჩატარებული კვლევების ანალიზი საშუალებას გვაძლევს, </w:t>
      </w:r>
      <w:r>
        <w:rPr>
          <w:lang w:val="ka-GE"/>
        </w:rPr>
        <w:t xml:space="preserve">საქმიანობის განხორციელების არეალში </w:t>
      </w:r>
      <w:r>
        <w:t>გამოვყოთ 3 საინჟინრო–გეოლოგიური ელემენტი:</w:t>
      </w:r>
    </w:p>
    <w:p w14:paraId="1B73A0A3" w14:textId="77777777" w:rsidR="00B01585" w:rsidRDefault="00B01585" w:rsidP="006F0C76">
      <w:pPr>
        <w:pStyle w:val="Default"/>
        <w:numPr>
          <w:ilvl w:val="0"/>
          <w:numId w:val="128"/>
        </w:numPr>
        <w:rPr>
          <w:sz w:val="22"/>
          <w:szCs w:val="22"/>
        </w:rPr>
      </w:pPr>
      <w:r>
        <w:rPr>
          <w:sz w:val="22"/>
          <w:szCs w:val="22"/>
        </w:rPr>
        <w:t xml:space="preserve">სგე–1 თიხნარი, მუქი ყავისფერი, მყარი, ღორღის და კენჭების 10%-მდე ჩანართებით. </w:t>
      </w:r>
    </w:p>
    <w:p w14:paraId="3DE64BA1" w14:textId="77777777" w:rsidR="00B01585" w:rsidRDefault="00B01585" w:rsidP="006F0C76">
      <w:pPr>
        <w:pStyle w:val="Default"/>
        <w:numPr>
          <w:ilvl w:val="0"/>
          <w:numId w:val="128"/>
        </w:numPr>
        <w:rPr>
          <w:sz w:val="22"/>
          <w:szCs w:val="22"/>
        </w:rPr>
      </w:pPr>
      <w:r>
        <w:rPr>
          <w:sz w:val="22"/>
          <w:szCs w:val="22"/>
        </w:rPr>
        <w:t xml:space="preserve">სგე–2 თიხა-ქვიშა ღია ყავისფერი, კარბონატული, მყარი, ხრეშის 10%-მდე ჩანართებით. </w:t>
      </w:r>
    </w:p>
    <w:p w14:paraId="46F04517" w14:textId="77777777" w:rsidR="00B01585" w:rsidRDefault="00B01585" w:rsidP="006F0C76">
      <w:pPr>
        <w:pStyle w:val="Default"/>
        <w:numPr>
          <w:ilvl w:val="0"/>
          <w:numId w:val="128"/>
        </w:numPr>
        <w:rPr>
          <w:sz w:val="22"/>
          <w:szCs w:val="22"/>
        </w:rPr>
      </w:pPr>
      <w:r>
        <w:rPr>
          <w:sz w:val="22"/>
          <w:szCs w:val="22"/>
        </w:rPr>
        <w:lastRenderedPageBreak/>
        <w:t xml:space="preserve">სგე–3 ხრეშოვანი გრუნტი ღია ყავისფერი საშუალო მარცვლოვანი ქვიშის შემავსებლით. </w:t>
      </w:r>
    </w:p>
    <w:p w14:paraId="0A9768E3" w14:textId="4CEFE24B" w:rsidR="00B01585" w:rsidRDefault="00B01585" w:rsidP="00B01585">
      <w:pPr>
        <w:pStyle w:val="Default"/>
        <w:spacing w:before="120"/>
        <w:jc w:val="both"/>
        <w:rPr>
          <w:sz w:val="22"/>
          <w:szCs w:val="22"/>
        </w:rPr>
      </w:pPr>
      <w:r>
        <w:rPr>
          <w:sz w:val="22"/>
          <w:szCs w:val="22"/>
        </w:rPr>
        <w:t>ნიადაგ-ბალახოვან გრუნტზე ლაბორატორიული კვლევები არ ჩატარებულა, ეს გრუნტი მოხსნილი და გატანილი</w:t>
      </w:r>
      <w:r>
        <w:rPr>
          <w:sz w:val="22"/>
          <w:szCs w:val="22"/>
          <w:lang w:val="ka-GE"/>
        </w:rPr>
        <w:t>ა</w:t>
      </w:r>
      <w:r>
        <w:rPr>
          <w:sz w:val="22"/>
          <w:szCs w:val="22"/>
        </w:rPr>
        <w:t xml:space="preserve"> </w:t>
      </w:r>
      <w:r>
        <w:rPr>
          <w:sz w:val="22"/>
          <w:szCs w:val="22"/>
          <w:lang w:val="ka-GE"/>
        </w:rPr>
        <w:t>ტერიტორიიდან.</w:t>
      </w:r>
      <w:r>
        <w:rPr>
          <w:sz w:val="22"/>
          <w:szCs w:val="22"/>
        </w:rPr>
        <w:t xml:space="preserve"> </w:t>
      </w:r>
    </w:p>
    <w:p w14:paraId="16528E3F" w14:textId="6BB3356D" w:rsidR="00B01585" w:rsidRDefault="00B01585" w:rsidP="00A272D3">
      <w:pPr>
        <w:spacing w:before="120"/>
        <w:jc w:val="both"/>
        <w:rPr>
          <w:lang w:val="ka-GE"/>
        </w:rPr>
      </w:pPr>
      <w:r w:rsidRPr="00B01585">
        <w:rPr>
          <w:lang w:val="ka-GE"/>
        </w:rPr>
        <w:t>სგე–1 თიხნარი, მუქი ყავისფერი, მყარი, ღორღის და კენჭების 10%-მდე ჩანართებით.</w:t>
      </w:r>
    </w:p>
    <w:p w14:paraId="29C946D1" w14:textId="7A0CA410" w:rsidR="00B01585" w:rsidRDefault="00B01585" w:rsidP="00A669C3">
      <w:pPr>
        <w:spacing w:before="120"/>
        <w:ind w:left="567"/>
        <w:jc w:val="both"/>
        <w:rPr>
          <w:lang w:val="ka-GE"/>
        </w:rPr>
      </w:pPr>
      <w:r w:rsidRPr="00B01585">
        <w:rPr>
          <w:lang w:val="ka-GE"/>
        </w:rPr>
        <w:t>ბუნებრივი ტენიანობა W საშუალოდ 19.3%-ა, ტენიანობა პლასტიკურობის ზედა ზღვარზე WL შეადგენს საშ. 31.6%, ტენიანობა ქვედა ზღვარზე Wp საშ. 21.1%, პლასტიკურობის რიცხვი Ip საშ. 10.5, დენადობის მაჩვენებელი IL საშ. -0.18, მინერალური ნაწილაკების სიმკვრივე ρs 2.71გ/სმ3, ბუნებრივი სიმკვრივე ρ საშ. 1.70გ/სმ3, ჩონჩხის სიმკვრივე ρd საშ. 1.43გ/სმ3, ფორიანობა n საშ. 47.3%, ფორიანობის კოეფიციენტი e საშ. 0.898 , ტენიანობის ხარისხი Sr საშ. 0.58.</w:t>
      </w:r>
    </w:p>
    <w:p w14:paraId="766A9FC8" w14:textId="77777777" w:rsidR="00B01585" w:rsidRPr="00B01585" w:rsidRDefault="00B01585" w:rsidP="00A669C3">
      <w:pPr>
        <w:pStyle w:val="Default"/>
        <w:ind w:left="567"/>
        <w:jc w:val="both"/>
        <w:rPr>
          <w:sz w:val="22"/>
          <w:szCs w:val="22"/>
          <w:lang w:val="ka-GE"/>
        </w:rPr>
      </w:pPr>
      <w:r w:rsidRPr="00B01585">
        <w:rPr>
          <w:sz w:val="22"/>
          <w:szCs w:val="22"/>
          <w:lang w:val="ka-GE"/>
        </w:rPr>
        <w:t xml:space="preserve">ბუნებრივი ტენიანობის პირობებში, საერთო დეფორმაციის მოდული E0 = 18.67 მპა, შეჭიდულობის ძალა C=15.2კპა, შინაგანი ხახუნის კუთხე ф=22,9გრ. წყალგაჯერებულ მდგომარეობაში E0W =16.63 მპა. შეჭიდულობის ძალა C=11.7კპა, შინაგანი ხახუნის კუთხე ф=16.5გრ. </w:t>
      </w:r>
    </w:p>
    <w:p w14:paraId="7380BFC1" w14:textId="6A925B33" w:rsidR="00B01585" w:rsidRPr="00B01585" w:rsidRDefault="00B01585" w:rsidP="00A669C3">
      <w:pPr>
        <w:pStyle w:val="Default"/>
        <w:spacing w:before="120" w:after="120"/>
        <w:ind w:left="567"/>
        <w:jc w:val="both"/>
        <w:rPr>
          <w:sz w:val="13"/>
          <w:szCs w:val="13"/>
          <w:lang w:val="ka-GE"/>
        </w:rPr>
      </w:pPr>
      <w:r w:rsidRPr="00B01585">
        <w:rPr>
          <w:sz w:val="22"/>
          <w:szCs w:val="22"/>
          <w:lang w:val="ka-GE"/>
        </w:rPr>
        <w:t>სგე_1 გრუნტების საანგარიშო წინააღმდეგობა е = 0.898 ფორიანობის კოეფიციენტის და კონსისტენციის მაჩვენებლის IL = -0.18 პირობებში შეადგენს R0=2.2 კგძ/სმ</w:t>
      </w:r>
      <w:r w:rsidRPr="00B01585">
        <w:rPr>
          <w:sz w:val="13"/>
          <w:szCs w:val="13"/>
          <w:lang w:val="ka-GE"/>
        </w:rPr>
        <w:t xml:space="preserve">2 </w:t>
      </w:r>
    </w:p>
    <w:p w14:paraId="2D4931F2" w14:textId="0BC1AABE" w:rsidR="00B01585" w:rsidRDefault="00B01585" w:rsidP="00A669C3">
      <w:pPr>
        <w:pStyle w:val="Default"/>
        <w:spacing w:before="120" w:after="120"/>
        <w:ind w:left="567"/>
        <w:jc w:val="both"/>
        <w:rPr>
          <w:sz w:val="22"/>
          <w:szCs w:val="22"/>
          <w:lang w:val="ka-GE"/>
        </w:rPr>
      </w:pPr>
      <w:r w:rsidRPr="00A669C3">
        <w:rPr>
          <w:sz w:val="22"/>
          <w:szCs w:val="22"/>
          <w:lang w:val="ka-GE"/>
        </w:rPr>
        <w:t xml:space="preserve">სგე_1 გრუნტების სეისმურობა დადგენილი იქნა სამშენებლო ობიექტის 8 ბალიანი სეისმურობის ზონაში მდებარეობის და მათი ფიზიკურ-მექანიკური თვისებების გათვალისწინებით. აღნიშნულის თანახმად, სეისმურობის მიხედვით გრუნტები განეკუთვნება II კატეგორიას. </w:t>
      </w:r>
    </w:p>
    <w:p w14:paraId="6C0DDADE" w14:textId="2291DA4E" w:rsidR="00B01585" w:rsidRPr="00A669C3" w:rsidRDefault="00B01585" w:rsidP="00A669C3">
      <w:pPr>
        <w:pStyle w:val="Default"/>
        <w:spacing w:before="120"/>
        <w:rPr>
          <w:sz w:val="22"/>
          <w:szCs w:val="22"/>
          <w:lang w:val="ka-GE"/>
        </w:rPr>
      </w:pPr>
      <w:r w:rsidRPr="00A669C3">
        <w:rPr>
          <w:sz w:val="22"/>
          <w:szCs w:val="22"/>
          <w:lang w:val="ka-GE"/>
        </w:rPr>
        <w:t xml:space="preserve">სგე–2 თიხა-ქვიშა ღია ყავისფერი, კარბონატული, მყარი, ხრეშის 10%-მდე ჩანართებით. </w:t>
      </w:r>
    </w:p>
    <w:p w14:paraId="5BAF3A91" w14:textId="77777777" w:rsidR="00A669C3" w:rsidRPr="00A669C3" w:rsidRDefault="00A669C3" w:rsidP="00A669C3">
      <w:pPr>
        <w:pStyle w:val="Default"/>
        <w:spacing w:before="120" w:after="120"/>
        <w:ind w:left="567"/>
        <w:jc w:val="both"/>
        <w:rPr>
          <w:sz w:val="22"/>
          <w:szCs w:val="22"/>
          <w:lang w:val="ka-GE"/>
        </w:rPr>
      </w:pPr>
      <w:r w:rsidRPr="00A669C3">
        <w:rPr>
          <w:sz w:val="22"/>
          <w:szCs w:val="22"/>
          <w:lang w:val="ka-GE"/>
        </w:rPr>
        <w:t xml:space="preserve">ბუნებრივი ტენიანობა W საშუალოდ 18.1%-ა, ტენიანობა პლასტიკურობის ზედა ზღვარზე WL შეადგენს საშ. 24.5 %, ტენიანობა ქვედა ზღვარზე Wp საშ. 19.8 %, პლასტიკურობის რიცხვი Ip საშ. 4.8, დენადობის მაჩვენებელი IL საშ. -0.36, მინერალური ნაწილაკების სიმკვრივე </w:t>
      </w:r>
      <w:r>
        <w:rPr>
          <w:sz w:val="22"/>
          <w:szCs w:val="22"/>
        </w:rPr>
        <w:t>ρ</w:t>
      </w:r>
      <w:r w:rsidRPr="00A669C3">
        <w:rPr>
          <w:sz w:val="22"/>
          <w:szCs w:val="22"/>
          <w:lang w:val="ka-GE"/>
        </w:rPr>
        <w:t xml:space="preserve">s 2.68გ/სმ3, სიმკვრივე </w:t>
      </w:r>
      <w:r>
        <w:rPr>
          <w:sz w:val="22"/>
          <w:szCs w:val="22"/>
        </w:rPr>
        <w:t>ρ</w:t>
      </w:r>
      <w:r w:rsidRPr="00A669C3">
        <w:rPr>
          <w:sz w:val="22"/>
          <w:szCs w:val="22"/>
          <w:lang w:val="ka-GE"/>
        </w:rPr>
        <w:t xml:space="preserve"> საშ. 1.71გ/სმ</w:t>
      </w:r>
      <w:r w:rsidRPr="00A669C3">
        <w:rPr>
          <w:sz w:val="13"/>
          <w:szCs w:val="13"/>
          <w:lang w:val="ka-GE"/>
        </w:rPr>
        <w:t>3</w:t>
      </w:r>
      <w:r w:rsidRPr="00A669C3">
        <w:rPr>
          <w:sz w:val="22"/>
          <w:szCs w:val="22"/>
          <w:lang w:val="ka-GE"/>
        </w:rPr>
        <w:t xml:space="preserve">, ჩონჩხის სიმკვრივე </w:t>
      </w:r>
      <w:r>
        <w:rPr>
          <w:sz w:val="22"/>
          <w:szCs w:val="22"/>
        </w:rPr>
        <w:t>ρ</w:t>
      </w:r>
      <w:r w:rsidRPr="00A669C3">
        <w:rPr>
          <w:sz w:val="22"/>
          <w:szCs w:val="22"/>
          <w:lang w:val="ka-GE"/>
        </w:rPr>
        <w:t>d საშ. 1.45გ/სმ</w:t>
      </w:r>
      <w:r w:rsidRPr="00A669C3">
        <w:rPr>
          <w:sz w:val="13"/>
          <w:szCs w:val="13"/>
          <w:lang w:val="ka-GE"/>
        </w:rPr>
        <w:t>3</w:t>
      </w:r>
      <w:r w:rsidRPr="00A669C3">
        <w:rPr>
          <w:sz w:val="22"/>
          <w:szCs w:val="22"/>
          <w:lang w:val="ka-GE"/>
        </w:rPr>
        <w:t xml:space="preserve">, ფორიანობა n საშ. 46.1%, ფორიანობის კოეფიციენტი e საშ. 0.855 ტენიანობის ხარისხი Sr საშ. 0.57. </w:t>
      </w:r>
    </w:p>
    <w:p w14:paraId="6C66C41C" w14:textId="21354EED" w:rsidR="00A669C3" w:rsidRPr="00A669C3" w:rsidRDefault="00A669C3" w:rsidP="00A669C3">
      <w:pPr>
        <w:pStyle w:val="Default"/>
        <w:spacing w:before="120" w:after="120"/>
        <w:ind w:left="567"/>
        <w:jc w:val="both"/>
        <w:rPr>
          <w:sz w:val="22"/>
          <w:szCs w:val="22"/>
          <w:lang w:val="ka-GE"/>
        </w:rPr>
      </w:pPr>
      <w:r w:rsidRPr="00A669C3">
        <w:rPr>
          <w:sz w:val="22"/>
          <w:szCs w:val="22"/>
          <w:lang w:val="ka-GE"/>
        </w:rPr>
        <w:t xml:space="preserve">ბუნებრივი ტენიანობის პირობებში, საერთო დეფორმაციის მოდული E0 = 8.96 მპა, შეჭიდულობის ძალა C=9.6, შინაგანი ხახუნის კუთხე ф=17.5გრ. წყალგაჯერებულ მდგომარეობაში E0W =7.22 მპა. შეჭიდულობის ძალა C=7.9კპა, შინაგანი ხახუნის კუთხე ф=14.0გრ. </w:t>
      </w:r>
    </w:p>
    <w:p w14:paraId="3D7E548B" w14:textId="77777777" w:rsidR="00A669C3" w:rsidRPr="00A669C3" w:rsidRDefault="00A669C3" w:rsidP="00A669C3">
      <w:pPr>
        <w:pStyle w:val="Default"/>
        <w:spacing w:before="120" w:after="120"/>
        <w:ind w:left="567"/>
        <w:jc w:val="both"/>
        <w:rPr>
          <w:sz w:val="13"/>
          <w:szCs w:val="13"/>
          <w:lang w:val="ka-GE"/>
        </w:rPr>
      </w:pPr>
      <w:r w:rsidRPr="00A669C3">
        <w:rPr>
          <w:sz w:val="22"/>
          <w:szCs w:val="22"/>
          <w:lang w:val="ka-GE"/>
        </w:rPr>
        <w:t>სგე_2 გრუნტების საანგარიშო წინააღმდეგობა е = 0.855 ფორიანობის კოეფიციენტის და კონსისტენციის მაჩვენებლის IL = -0.36 პირობებში შეადგენს R0=2.2 კგძ/სმ</w:t>
      </w:r>
      <w:r w:rsidRPr="00A669C3">
        <w:rPr>
          <w:sz w:val="13"/>
          <w:szCs w:val="13"/>
          <w:lang w:val="ka-GE"/>
        </w:rPr>
        <w:t xml:space="preserve">2 </w:t>
      </w:r>
    </w:p>
    <w:p w14:paraId="29AE8529" w14:textId="327E2167" w:rsidR="00B01585" w:rsidRPr="00B01585" w:rsidRDefault="00A669C3" w:rsidP="00A669C3">
      <w:pPr>
        <w:spacing w:before="120"/>
        <w:ind w:left="567"/>
        <w:jc w:val="both"/>
        <w:rPr>
          <w:rFonts w:eastAsiaTheme="majorEastAsia" w:cstheme="majorBidi"/>
          <w:b/>
          <w:iCs/>
          <w:lang w:val="ka-GE"/>
        </w:rPr>
      </w:pPr>
      <w:r w:rsidRPr="00A669C3">
        <w:rPr>
          <w:lang w:val="ka-GE"/>
        </w:rPr>
        <w:t>სგე-2 გრუნტების სეისმურობა დადგენილი იქნა სამშენებლო ობიექტის 8 ბალიანი სეისმურობის ზონაში მდებარეობის და მათი ფიზიკურ-მექანიკური თვისებების გათვალისწინებით. აღნიშნულის თანახმად, სეისმურობის მიხედვით გრუნტები განეკუთვნება II კატეგორიას.</w:t>
      </w:r>
    </w:p>
    <w:p w14:paraId="7827B87C" w14:textId="77777777" w:rsidR="00B01585" w:rsidRDefault="00B01585" w:rsidP="00A272D3">
      <w:pPr>
        <w:spacing w:before="120"/>
        <w:jc w:val="both"/>
        <w:rPr>
          <w:b/>
          <w:sz w:val="20"/>
          <w:lang w:val="ka-GE"/>
        </w:rPr>
      </w:pPr>
    </w:p>
    <w:p w14:paraId="4F18724E" w14:textId="77777777" w:rsidR="00A669C3" w:rsidRPr="00A669C3" w:rsidRDefault="00A669C3" w:rsidP="00A669C3">
      <w:pPr>
        <w:pStyle w:val="Default"/>
        <w:spacing w:before="120"/>
        <w:rPr>
          <w:sz w:val="22"/>
          <w:szCs w:val="22"/>
          <w:lang w:val="ka-GE"/>
        </w:rPr>
      </w:pPr>
      <w:r w:rsidRPr="00A669C3">
        <w:rPr>
          <w:sz w:val="22"/>
          <w:szCs w:val="22"/>
          <w:lang w:val="ka-GE"/>
        </w:rPr>
        <w:t>სგე–3. ხრეშოვანი გრუნტი ღია ყავისფერი საშუალო მარცვლოვანი ქვიშის შემავსებლით.</w:t>
      </w:r>
    </w:p>
    <w:p w14:paraId="77E5F4D9" w14:textId="45CCF7AC" w:rsidR="00A669C3" w:rsidRPr="00A669C3" w:rsidRDefault="00A669C3" w:rsidP="00A669C3">
      <w:pPr>
        <w:pStyle w:val="Default"/>
        <w:spacing w:before="120"/>
        <w:ind w:left="567"/>
        <w:rPr>
          <w:sz w:val="22"/>
          <w:szCs w:val="22"/>
          <w:lang w:val="ka-GE"/>
        </w:rPr>
      </w:pPr>
      <w:r w:rsidRPr="00A669C3">
        <w:rPr>
          <w:sz w:val="22"/>
          <w:szCs w:val="22"/>
          <w:lang w:val="ka-GE"/>
        </w:rPr>
        <w:t>შემავსებლის ბუნებრივი ტენიანობა W საშუალოდ 12.9 %-ა, მინერალური ნაწილაკების სიმკვრივე ρs 2.69 გ/სმ3,</w:t>
      </w:r>
    </w:p>
    <w:p w14:paraId="4BEF12DB" w14:textId="77777777" w:rsidR="00A669C3" w:rsidRPr="00A669C3" w:rsidRDefault="00A669C3" w:rsidP="00A669C3">
      <w:pPr>
        <w:pStyle w:val="Default"/>
        <w:spacing w:before="120"/>
        <w:ind w:left="567"/>
        <w:rPr>
          <w:sz w:val="22"/>
          <w:szCs w:val="22"/>
          <w:lang w:val="ka-GE"/>
        </w:rPr>
      </w:pPr>
      <w:r w:rsidRPr="00A669C3">
        <w:rPr>
          <w:sz w:val="22"/>
          <w:szCs w:val="22"/>
          <w:lang w:val="ka-GE"/>
        </w:rPr>
        <w:t>შეჭიდულობის ძალა c-13კპა, დეფორმაციის მოდული E-49მპა შინაგანი ხახუნის კუთხე f- 450 მექანიკური თვისებების მაჩვენებლები აღებულია Методика оценки прочности и сжимаемости крупнообломочных грунтов. пр.2, таб.1</w:t>
      </w:r>
    </w:p>
    <w:p w14:paraId="2DB3364C" w14:textId="77777777" w:rsidR="00A669C3" w:rsidRPr="00A669C3" w:rsidRDefault="00A669C3" w:rsidP="00A669C3">
      <w:pPr>
        <w:pStyle w:val="Default"/>
        <w:spacing w:before="120"/>
        <w:ind w:left="567"/>
        <w:rPr>
          <w:sz w:val="22"/>
          <w:szCs w:val="22"/>
          <w:lang w:val="ka-GE"/>
        </w:rPr>
      </w:pPr>
      <w:r w:rsidRPr="00A669C3">
        <w:rPr>
          <w:sz w:val="22"/>
          <w:szCs w:val="22"/>
          <w:lang w:val="ka-GE"/>
        </w:rPr>
        <w:lastRenderedPageBreak/>
        <w:t>საანგარიშო წინააღმდეგობა შეადგენს R0=4.5კგ/სმ2 (პნ 02.01-08 დანართი დან.3, ცხ.1)</w:t>
      </w:r>
    </w:p>
    <w:p w14:paraId="1521A973" w14:textId="4F36DA2D" w:rsidR="00A669C3" w:rsidRPr="00A669C3" w:rsidRDefault="00A669C3" w:rsidP="00A669C3">
      <w:pPr>
        <w:pStyle w:val="Default"/>
        <w:spacing w:before="120"/>
        <w:ind w:left="567"/>
        <w:jc w:val="both"/>
        <w:rPr>
          <w:sz w:val="22"/>
          <w:szCs w:val="22"/>
          <w:lang w:val="ka-GE"/>
        </w:rPr>
      </w:pPr>
      <w:r w:rsidRPr="00A669C3">
        <w:rPr>
          <w:sz w:val="22"/>
          <w:szCs w:val="22"/>
          <w:lang w:val="ka-GE"/>
        </w:rPr>
        <w:t>სგე-3 გრუნტების სეისმურობა დადგენილი იქნა სამშენებლო ობიექტის 8 ბალიანი სეისმურობის ზონაში მდებარეობის და მათი ფიზიკურ-მექანიკური თვისებების გათვალისწინებით. აღნიშნულის თანახმად, სეისმურობის მიხედვით გრუნტები განეკუთვნება II კატეგორიას.</w:t>
      </w:r>
    </w:p>
    <w:p w14:paraId="2A60835B" w14:textId="3CA1DE6B" w:rsidR="00374AB2" w:rsidRPr="00A669C3" w:rsidRDefault="00A669C3" w:rsidP="00A272D3">
      <w:pPr>
        <w:spacing w:before="120"/>
        <w:jc w:val="both"/>
        <w:rPr>
          <w:lang w:val="ka-GE"/>
        </w:rPr>
      </w:pPr>
      <w:r w:rsidRPr="00A669C3">
        <w:rPr>
          <w:lang w:val="ka-GE"/>
        </w:rPr>
        <w:t xml:space="preserve">ახალი საფრინველეების ტერიტორიაზე რაიმე სახის საშიში  გეოლოგიური მოვლენა ან პროცესი არ შეინიშნება. როგორც აღინშნა სამშენებლო სამუშაოები უკვე დასრულებულია. მშენებლობის პროცესში რაიმე საინჟინრო-გეოლოგიურ გართულებას ადგილი არ ჰქონია. </w:t>
      </w:r>
    </w:p>
    <w:p w14:paraId="63465900" w14:textId="4319661A" w:rsidR="00A669C3" w:rsidRPr="00A669C3" w:rsidRDefault="00A669C3" w:rsidP="00A272D3">
      <w:pPr>
        <w:spacing w:before="120"/>
        <w:jc w:val="both"/>
        <w:rPr>
          <w:lang w:val="ka-GE"/>
        </w:rPr>
      </w:pPr>
      <w:r w:rsidRPr="00A669C3">
        <w:rPr>
          <w:lang w:val="ka-GE"/>
        </w:rPr>
        <w:t>გარემოს აგრესიულობის ხარისხი მეტალის კონსტრუქციებზე მათი პერიოდულად დასველების შემთხვევაში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 &gt;0.1მ/დღე-ღამე არის საშუალო</w:t>
      </w:r>
      <w:r>
        <w:rPr>
          <w:lang w:val="ka-GE"/>
        </w:rPr>
        <w:t>.</w:t>
      </w:r>
    </w:p>
    <w:p w14:paraId="1CD134D6" w14:textId="77777777" w:rsidR="00A669C3" w:rsidRPr="007208E2" w:rsidRDefault="00A669C3" w:rsidP="00A272D3">
      <w:pPr>
        <w:spacing w:before="120"/>
        <w:jc w:val="both"/>
        <w:rPr>
          <w:b/>
          <w:sz w:val="20"/>
          <w:lang w:val="ka-GE"/>
        </w:rPr>
      </w:pPr>
    </w:p>
    <w:p w14:paraId="539BF0AE" w14:textId="77777777" w:rsidR="00374AB2" w:rsidRPr="007208E2" w:rsidRDefault="00374AB2" w:rsidP="00A53B94">
      <w:pPr>
        <w:pStyle w:val="Heading2"/>
        <w:rPr>
          <w:lang w:val="ka-GE" w:eastAsia="ru-RU"/>
        </w:rPr>
      </w:pPr>
      <w:bookmarkStart w:id="92" w:name="_Toc49774100"/>
      <w:bookmarkStart w:id="93" w:name="_Toc118113114"/>
      <w:r w:rsidRPr="007208E2">
        <w:rPr>
          <w:lang w:val="ka-GE" w:eastAsia="ru-RU"/>
        </w:rPr>
        <w:t>ბიოლოგიური გარემო</w:t>
      </w:r>
      <w:bookmarkEnd w:id="92"/>
      <w:bookmarkEnd w:id="93"/>
    </w:p>
    <w:p w14:paraId="206D2D03" w14:textId="77777777" w:rsidR="00374AB2" w:rsidRPr="007208E2" w:rsidRDefault="00374AB2" w:rsidP="00B443C8">
      <w:pPr>
        <w:pStyle w:val="Heading3"/>
        <w:rPr>
          <w:lang w:val="ka-GE" w:eastAsia="ru-RU"/>
        </w:rPr>
      </w:pPr>
      <w:bookmarkStart w:id="94" w:name="_Toc49774101"/>
      <w:bookmarkStart w:id="95" w:name="_Toc118113115"/>
      <w:r w:rsidRPr="007208E2">
        <w:rPr>
          <w:lang w:val="ka-GE" w:eastAsia="ru-RU"/>
        </w:rPr>
        <w:t>ფლორა</w:t>
      </w:r>
      <w:bookmarkEnd w:id="94"/>
      <w:bookmarkEnd w:id="95"/>
    </w:p>
    <w:p w14:paraId="085BAEB4" w14:textId="77777777" w:rsidR="006D4F00" w:rsidRPr="007208E2" w:rsidRDefault="006D4F00" w:rsidP="006D4F00">
      <w:pPr>
        <w:autoSpaceDE w:val="0"/>
        <w:autoSpaceDN w:val="0"/>
        <w:adjustRightInd w:val="0"/>
        <w:jc w:val="both"/>
        <w:rPr>
          <w:rFonts w:eastAsia="Times New Roman" w:cs="Times New Roman"/>
          <w:color w:val="000000"/>
          <w:highlight w:val="red"/>
          <w:lang w:val="ka-GE"/>
        </w:rPr>
      </w:pPr>
      <w:r w:rsidRPr="007208E2">
        <w:rPr>
          <w:rFonts w:eastAsia="Times New Roman" w:cs="Times New Roman"/>
          <w:color w:val="000000"/>
          <w:lang w:val="ka-GE"/>
        </w:rPr>
        <w:t xml:space="preserve">დაგეგმილი საქმიანობის ადგილი მოიცავს შიდა ქართლის ბარის გეობოტანიკური რაიონის ტერიტორიას, რომლის მცენარეული საფარი გენეტიკურად (წარმოშობით) და სტრუქტურული ორგანიზაციის მიხედვით რთულ სურათს იძლევა. შორეულ (გეოლოგიურ) წარსულში რაიონის ტერიტორია - ვაკეები და სერების კალთები თითქმის მთლიანად ტყეებით იყო დაფარული, რომელთა შორის დომინირებდა მუხნარი </w:t>
      </w:r>
      <w:r w:rsidRPr="007208E2">
        <w:rPr>
          <w:rFonts w:eastAsia="Times New Roman" w:cs="Times New Roman"/>
          <w:i/>
          <w:color w:val="000000"/>
          <w:lang w:val="ka-GE"/>
        </w:rPr>
        <w:t>(Quercus iberica),</w:t>
      </w:r>
      <w:r w:rsidRPr="007208E2">
        <w:rPr>
          <w:rFonts w:eastAsia="Times New Roman" w:cs="Times New Roman"/>
          <w:color w:val="000000"/>
          <w:lang w:val="ka-GE"/>
        </w:rPr>
        <w:t xml:space="preserve"> რცხილნარი </w:t>
      </w:r>
      <w:r w:rsidRPr="007208E2">
        <w:rPr>
          <w:rFonts w:eastAsia="Times New Roman" w:cs="Times New Roman"/>
          <w:i/>
          <w:color w:val="000000"/>
          <w:lang w:val="ka-GE"/>
        </w:rPr>
        <w:t>(Carpinus caucasica),</w:t>
      </w:r>
      <w:r w:rsidRPr="007208E2">
        <w:rPr>
          <w:rFonts w:eastAsia="Times New Roman" w:cs="Times New Roman"/>
          <w:color w:val="000000"/>
          <w:lang w:val="ka-GE"/>
        </w:rPr>
        <w:t xml:space="preserve"> წიფლნარი </w:t>
      </w:r>
      <w:r w:rsidRPr="007208E2">
        <w:rPr>
          <w:rFonts w:eastAsia="Times New Roman" w:cs="Times New Roman"/>
          <w:i/>
          <w:color w:val="000000"/>
          <w:lang w:val="ka-GE"/>
        </w:rPr>
        <w:t>(Fagus orientalis),</w:t>
      </w:r>
      <w:r w:rsidRPr="007208E2">
        <w:rPr>
          <w:rFonts w:eastAsia="Times New Roman" w:cs="Times New Roman"/>
          <w:color w:val="000000"/>
          <w:lang w:val="ka-GE"/>
        </w:rPr>
        <w:t xml:space="preserve"> მუხნარ-რცხილნარი, წიფლნარ-რცხილნარი. მოგვიანებით (ისტორიულ პერიოდში) ტყის საფარი თანდათანობით შემცირდა, ბევრგან (ძირითადად ვაკეებზე) კი მთლიანად განადგურდა. ასევე პრაქტიკულად მთლიანად განადგურდა მდ. მტკვრის და მის შენაკადთა უახლოეს ტერასებზე განვითარებული ჭალის ტყეები. ამ ტყეების ნაალაგევზე ზოგან ჩამოყალიბდა მეორეული მცენარეულობა-ჰემიქსეროფილური და ქსეროფილური ბუჩქნარები და ბალახეული ცენოზები, მეტი წილი ტერიტორიისა კი სასოფლო-სამეურნეო სავარგულებმა დაიჭირა.</w:t>
      </w:r>
    </w:p>
    <w:p w14:paraId="4049DFDF" w14:textId="77777777" w:rsidR="006D4F00" w:rsidRPr="007208E2" w:rsidRDefault="006D4F00" w:rsidP="006D4F00">
      <w:pPr>
        <w:autoSpaceDE w:val="0"/>
        <w:autoSpaceDN w:val="0"/>
        <w:adjustRightInd w:val="0"/>
        <w:jc w:val="both"/>
        <w:rPr>
          <w:rFonts w:eastAsia="Times New Roman" w:cs="Times New Roman"/>
          <w:color w:val="000000"/>
          <w:lang w:val="ka-GE"/>
        </w:rPr>
      </w:pPr>
      <w:r w:rsidRPr="007208E2">
        <w:rPr>
          <w:rFonts w:eastAsia="Times New Roman" w:cs="Times New Roman"/>
          <w:color w:val="000000"/>
          <w:lang w:val="ka-GE"/>
        </w:rPr>
        <w:t xml:space="preserve">რაიონის ტერიტორიაზე (ვაკეები, სერების კალთები) საკმაოდ ფართო გავრცელებას აღწევს ჰემიქსეროფილური და ქსეროფილური ბუჩქნარები, რომელთა აბსოლუტური უმრავლესობა მეორეულია, განვითარებულია ვაკისა და ჭალის ტყეების, აგრეთვე სერების კალთების ტყეების (მუხნარები, რცხილნარები და სხვა) ნაალაგევზე. ბუჩქნართა შორის დომინირებს - ძეძვიანები </w:t>
      </w:r>
      <w:r w:rsidRPr="007208E2">
        <w:rPr>
          <w:rFonts w:eastAsia="Times New Roman" w:cs="Times New Roman"/>
          <w:i/>
          <w:color w:val="000000"/>
          <w:lang w:val="ka-GE"/>
        </w:rPr>
        <w:t>(Paliurus spina-christi),</w:t>
      </w:r>
      <w:r w:rsidRPr="007208E2">
        <w:rPr>
          <w:rFonts w:eastAsia="Times New Roman" w:cs="Times New Roman"/>
          <w:color w:val="000000"/>
          <w:lang w:val="ka-GE"/>
        </w:rPr>
        <w:t xml:space="preserve"> გრაკლიანები </w:t>
      </w:r>
      <w:r w:rsidRPr="007208E2">
        <w:rPr>
          <w:rFonts w:eastAsia="Times New Roman" w:cs="Times New Roman"/>
          <w:i/>
          <w:color w:val="000000"/>
          <w:lang w:val="ka-GE"/>
        </w:rPr>
        <w:t>(Spiraea hypericifolia</w:t>
      </w:r>
      <w:r w:rsidRPr="007208E2">
        <w:rPr>
          <w:rFonts w:eastAsia="Times New Roman" w:cs="Times New Roman"/>
          <w:color w:val="000000"/>
          <w:lang w:val="ka-GE"/>
        </w:rPr>
        <w:t>), ჯაგრცხილნარები (</w:t>
      </w:r>
      <w:r w:rsidRPr="007208E2">
        <w:rPr>
          <w:rFonts w:eastAsia="Times New Roman" w:cs="Times New Roman"/>
          <w:i/>
          <w:color w:val="000000"/>
          <w:lang w:val="ka-GE"/>
        </w:rPr>
        <w:t>Carpinus orientalis),</w:t>
      </w:r>
      <w:r w:rsidRPr="007208E2">
        <w:rPr>
          <w:rFonts w:eastAsia="Times New Roman" w:cs="Times New Roman"/>
          <w:color w:val="000000"/>
          <w:lang w:val="ka-GE"/>
        </w:rPr>
        <w:t xml:space="preserve"> პოლიდომინანტური ნაირბუჩქნარები (შავჯაგა - </w:t>
      </w:r>
      <w:r w:rsidRPr="007208E2">
        <w:rPr>
          <w:rFonts w:eastAsia="Times New Roman" w:cs="Times New Roman"/>
          <w:i/>
          <w:color w:val="000000"/>
          <w:lang w:val="ka-GE"/>
        </w:rPr>
        <w:t>Rhamnus pallasii,</w:t>
      </w:r>
      <w:r w:rsidRPr="007208E2">
        <w:rPr>
          <w:rFonts w:eastAsia="Times New Roman" w:cs="Times New Roman"/>
          <w:color w:val="000000"/>
          <w:lang w:val="ka-GE"/>
        </w:rPr>
        <w:t xml:space="preserve"> ძეძვი - </w:t>
      </w:r>
      <w:r w:rsidRPr="007208E2">
        <w:rPr>
          <w:rFonts w:eastAsia="Times New Roman" w:cs="Times New Roman"/>
          <w:i/>
          <w:color w:val="000000"/>
          <w:lang w:val="ka-GE"/>
        </w:rPr>
        <w:t>Paliurus spina-christi,</w:t>
      </w:r>
      <w:r w:rsidRPr="007208E2">
        <w:rPr>
          <w:rFonts w:eastAsia="Times New Roman" w:cs="Times New Roman"/>
          <w:color w:val="000000"/>
          <w:lang w:val="ka-GE"/>
        </w:rPr>
        <w:t xml:space="preserve"> გრაკლა - </w:t>
      </w:r>
      <w:r w:rsidRPr="007208E2">
        <w:rPr>
          <w:rFonts w:eastAsia="Times New Roman" w:cs="Times New Roman"/>
          <w:i/>
          <w:color w:val="000000"/>
          <w:lang w:val="ka-GE"/>
        </w:rPr>
        <w:t>Spiraea hypericifolia</w:t>
      </w:r>
      <w:r w:rsidRPr="007208E2">
        <w:rPr>
          <w:rFonts w:eastAsia="Times New Roman" w:cs="Times New Roman"/>
          <w:color w:val="000000"/>
          <w:lang w:val="ka-GE"/>
        </w:rPr>
        <w:t xml:space="preserve">, ღვია – </w:t>
      </w:r>
      <w:r w:rsidRPr="007208E2">
        <w:rPr>
          <w:rFonts w:eastAsia="Times New Roman" w:cs="Times New Roman"/>
          <w:i/>
          <w:color w:val="000000"/>
          <w:lang w:val="ka-GE"/>
        </w:rPr>
        <w:t>Juniperus oblonga, J. rufescens</w:t>
      </w:r>
      <w:r w:rsidRPr="007208E2">
        <w:rPr>
          <w:rFonts w:eastAsia="Times New Roman" w:cs="Times New Roman"/>
          <w:color w:val="000000"/>
          <w:lang w:val="ka-GE"/>
        </w:rPr>
        <w:t xml:space="preserve">, ასკილი - </w:t>
      </w:r>
      <w:r w:rsidRPr="007208E2">
        <w:rPr>
          <w:rFonts w:eastAsia="Times New Roman" w:cs="Times New Roman"/>
          <w:i/>
          <w:color w:val="000000"/>
          <w:lang w:val="ka-GE"/>
        </w:rPr>
        <w:t>Rosa canina, R.</w:t>
      </w:r>
      <w:r w:rsidRPr="007208E2">
        <w:rPr>
          <w:rFonts w:eastAsia="Times New Roman" w:cs="Times New Roman"/>
          <w:color w:val="000000"/>
          <w:lang w:val="ka-GE"/>
        </w:rPr>
        <w:t xml:space="preserve"> </w:t>
      </w:r>
      <w:r w:rsidRPr="007208E2">
        <w:rPr>
          <w:rFonts w:eastAsia="Times New Roman" w:cs="Times New Roman"/>
          <w:i/>
          <w:color w:val="000000"/>
          <w:lang w:val="ka-GE"/>
        </w:rPr>
        <w:t>corymbifera</w:t>
      </w:r>
      <w:r w:rsidRPr="007208E2">
        <w:rPr>
          <w:rFonts w:eastAsia="Times New Roman" w:cs="Times New Roman"/>
          <w:color w:val="000000"/>
          <w:lang w:val="ka-GE"/>
        </w:rPr>
        <w:t xml:space="preserve">, ჟასმინი - </w:t>
      </w:r>
      <w:r w:rsidRPr="007208E2">
        <w:rPr>
          <w:rFonts w:eastAsia="Times New Roman" w:cs="Times New Roman"/>
          <w:i/>
          <w:color w:val="000000"/>
          <w:lang w:val="ka-GE"/>
        </w:rPr>
        <w:t>Jasminum fruticans</w:t>
      </w:r>
      <w:r w:rsidRPr="007208E2">
        <w:rPr>
          <w:rFonts w:eastAsia="Times New Roman" w:cs="Times New Roman"/>
          <w:color w:val="000000"/>
          <w:lang w:val="ka-GE"/>
        </w:rPr>
        <w:t xml:space="preserve">, თრიმლი - </w:t>
      </w:r>
      <w:r w:rsidRPr="007208E2">
        <w:rPr>
          <w:rFonts w:eastAsia="Times New Roman" w:cs="Times New Roman"/>
          <w:i/>
          <w:color w:val="000000"/>
          <w:lang w:val="ka-GE"/>
        </w:rPr>
        <w:t>Cotinus coggygria,</w:t>
      </w:r>
      <w:r w:rsidRPr="007208E2">
        <w:rPr>
          <w:rFonts w:eastAsia="Times New Roman" w:cs="Times New Roman"/>
          <w:color w:val="000000"/>
          <w:lang w:val="ka-GE"/>
        </w:rPr>
        <w:t xml:space="preserve"> თუთუბო - </w:t>
      </w:r>
      <w:r w:rsidRPr="007208E2">
        <w:rPr>
          <w:rFonts w:eastAsia="Times New Roman" w:cs="Times New Roman"/>
          <w:i/>
          <w:color w:val="000000"/>
          <w:lang w:val="ka-GE"/>
        </w:rPr>
        <w:t>Rhus coriaria,</w:t>
      </w:r>
      <w:r w:rsidRPr="007208E2">
        <w:rPr>
          <w:rFonts w:eastAsia="Times New Roman" w:cs="Times New Roman"/>
          <w:color w:val="000000"/>
          <w:lang w:val="ka-GE"/>
        </w:rPr>
        <w:t xml:space="preserve"> კუნელი - </w:t>
      </w:r>
      <w:r w:rsidRPr="007208E2">
        <w:rPr>
          <w:rFonts w:eastAsia="Times New Roman" w:cs="Times New Roman"/>
          <w:i/>
          <w:color w:val="000000"/>
          <w:lang w:val="ka-GE"/>
        </w:rPr>
        <w:t>Crataegus kyrtostyla,</w:t>
      </w:r>
      <w:r w:rsidRPr="007208E2">
        <w:rPr>
          <w:rFonts w:eastAsia="Times New Roman" w:cs="Times New Roman"/>
          <w:color w:val="000000"/>
          <w:lang w:val="ka-GE"/>
        </w:rPr>
        <w:t xml:space="preserve"> ცხრატყავა- </w:t>
      </w:r>
      <w:r w:rsidRPr="007208E2">
        <w:rPr>
          <w:rFonts w:eastAsia="Times New Roman" w:cs="Times New Roman"/>
          <w:i/>
          <w:color w:val="000000"/>
          <w:lang w:val="ka-GE"/>
        </w:rPr>
        <w:t>Lonicera caucasica,</w:t>
      </w:r>
      <w:r w:rsidRPr="007208E2">
        <w:rPr>
          <w:rFonts w:eastAsia="Times New Roman" w:cs="Times New Roman"/>
          <w:color w:val="000000"/>
          <w:lang w:val="ka-GE"/>
        </w:rPr>
        <w:t xml:space="preserve"> კვრინჩხი - </w:t>
      </w:r>
      <w:r w:rsidRPr="007208E2">
        <w:rPr>
          <w:rFonts w:eastAsia="Times New Roman" w:cs="Times New Roman"/>
          <w:i/>
          <w:color w:val="000000"/>
          <w:lang w:val="ka-GE"/>
        </w:rPr>
        <w:t>Prunus spinosa,</w:t>
      </w:r>
      <w:r w:rsidRPr="007208E2">
        <w:rPr>
          <w:rFonts w:eastAsia="Times New Roman" w:cs="Times New Roman"/>
          <w:color w:val="000000"/>
          <w:lang w:val="ka-GE"/>
        </w:rPr>
        <w:t xml:space="preserve"> ციტავაშლა - </w:t>
      </w:r>
      <w:r w:rsidRPr="007208E2">
        <w:rPr>
          <w:rFonts w:eastAsia="Times New Roman" w:cs="Times New Roman"/>
          <w:i/>
          <w:color w:val="000000"/>
          <w:lang w:val="ka-GE"/>
        </w:rPr>
        <w:t>Cotoneaster racemiflora</w:t>
      </w:r>
      <w:r w:rsidRPr="007208E2">
        <w:rPr>
          <w:rFonts w:eastAsia="Times New Roman" w:cs="Times New Roman"/>
          <w:color w:val="000000"/>
          <w:lang w:val="ka-GE"/>
        </w:rPr>
        <w:t xml:space="preserve"> და სხვა). ყველაზე მშრალ ადგილსამყოფელოებში - სამხრეთის ექსპოზიციის თხელნიადაგიან და ქვა-ღორღიან ნიადაგებზე განვითარებულია ქსეროფილური ბუჩქნარები - ტრაგაკანტული გლერძიანები </w:t>
      </w:r>
      <w:r w:rsidRPr="007208E2">
        <w:rPr>
          <w:rFonts w:eastAsia="Times New Roman" w:cs="Times New Roman"/>
          <w:i/>
          <w:color w:val="000000"/>
          <w:lang w:val="ka-GE"/>
        </w:rPr>
        <w:t>(Astragalus microcephalus),</w:t>
      </w:r>
      <w:r w:rsidRPr="007208E2">
        <w:rPr>
          <w:rFonts w:eastAsia="Times New Roman" w:cs="Times New Roman"/>
          <w:color w:val="000000"/>
          <w:lang w:val="ka-GE"/>
        </w:rPr>
        <w:t xml:space="preserve"> ზღარბიანები (Acantholimon lepturoides, A. fomini), ურციანები </w:t>
      </w:r>
      <w:r w:rsidRPr="007208E2">
        <w:rPr>
          <w:rFonts w:eastAsia="Times New Roman" w:cs="Times New Roman"/>
          <w:i/>
          <w:color w:val="000000"/>
          <w:lang w:val="ka-GE"/>
        </w:rPr>
        <w:t>(Thymus tiflisiensis)</w:t>
      </w:r>
      <w:r w:rsidRPr="007208E2">
        <w:rPr>
          <w:rFonts w:eastAsia="Times New Roman" w:cs="Times New Roman"/>
          <w:color w:val="000000"/>
          <w:lang w:val="ka-GE"/>
        </w:rPr>
        <w:t xml:space="preserve"> და სხვა.</w:t>
      </w:r>
    </w:p>
    <w:p w14:paraId="6D1E357E" w14:textId="77777777" w:rsidR="006D4F00" w:rsidRPr="007208E2" w:rsidRDefault="006D4F00" w:rsidP="006D4F00">
      <w:pPr>
        <w:autoSpaceDE w:val="0"/>
        <w:autoSpaceDN w:val="0"/>
        <w:adjustRightInd w:val="0"/>
        <w:jc w:val="both"/>
        <w:rPr>
          <w:rFonts w:eastAsia="Times New Roman" w:cs="Times New Roman"/>
          <w:color w:val="000000"/>
          <w:highlight w:val="red"/>
          <w:lang w:val="ka-GE"/>
        </w:rPr>
      </w:pPr>
      <w:r w:rsidRPr="007208E2">
        <w:rPr>
          <w:rFonts w:eastAsia="Times New Roman" w:cs="Times New Roman"/>
          <w:color w:val="000000"/>
          <w:lang w:val="ka-GE"/>
        </w:rPr>
        <w:t xml:space="preserve">რაიონის ტერიტორიაზე ფართო გავრცელებას (ჰემიქსეროფილურ ბუჩქნარებთან ერთად) აღწევს სტეპის ბალახოვანი ფორმაციები. მათ შორის უწინარესად უნდა აღინიშნოს უროიანი </w:t>
      </w:r>
      <w:r w:rsidRPr="007208E2">
        <w:rPr>
          <w:rFonts w:eastAsia="Times New Roman" w:cs="Times New Roman"/>
          <w:i/>
          <w:color w:val="000000"/>
          <w:lang w:val="ka-GE"/>
        </w:rPr>
        <w:t>(Bothriochloa ischaemum</w:t>
      </w:r>
      <w:r w:rsidRPr="007208E2">
        <w:rPr>
          <w:rFonts w:eastAsia="Times New Roman" w:cs="Times New Roman"/>
          <w:color w:val="000000"/>
          <w:lang w:val="ka-GE"/>
        </w:rPr>
        <w:t xml:space="preserve">), რომელიც აქ მეორეულ მცენარეულობად უნდა ჩაითვალოს. ვაციწვერიანი სტეპის </w:t>
      </w:r>
      <w:r w:rsidRPr="007208E2">
        <w:rPr>
          <w:rFonts w:eastAsia="Times New Roman" w:cs="Times New Roman"/>
          <w:i/>
          <w:color w:val="000000"/>
          <w:lang w:val="ka-GE"/>
        </w:rPr>
        <w:t>(Stipa stenophylla, St. lessingiana, St. capillata</w:t>
      </w:r>
      <w:r w:rsidRPr="007208E2">
        <w:rPr>
          <w:rFonts w:eastAsia="Times New Roman" w:cs="Times New Roman"/>
          <w:color w:val="000000"/>
          <w:lang w:val="ka-GE"/>
        </w:rPr>
        <w:t xml:space="preserve">) დაჯგუფებები მეტწილად მომცრო ნაკვეთების და ფრაგმენტების სახით გვხვდება, უფრო ხშირად - ჰემიქსეროფილურ </w:t>
      </w:r>
      <w:r w:rsidRPr="007208E2">
        <w:rPr>
          <w:rFonts w:eastAsia="Times New Roman" w:cs="Times New Roman"/>
          <w:color w:val="000000"/>
          <w:lang w:val="ka-GE"/>
        </w:rPr>
        <w:lastRenderedPageBreak/>
        <w:t>ბუჩქნარებს (ძეძვიანი, გრაკლიანი, ჯაგრცხილიანი და სხვა) შორის. ამ უკანასკნელებთან ვაციწვერიანი და უროიანი ხშირად კომპლექსურ დაჯგუფებებს ქმნის.</w:t>
      </w:r>
    </w:p>
    <w:p w14:paraId="176491DA" w14:textId="159BDECD" w:rsidR="00374AB2" w:rsidRPr="007208E2" w:rsidRDefault="00FE33F8" w:rsidP="00374AB2">
      <w:pPr>
        <w:jc w:val="both"/>
        <w:rPr>
          <w:lang w:val="ka-GE" w:eastAsia="ru-RU"/>
        </w:rPr>
      </w:pPr>
      <w:r w:rsidRPr="007208E2">
        <w:rPr>
          <w:lang w:val="ka-GE" w:eastAsia="ru-RU"/>
        </w:rPr>
        <w:t xml:space="preserve">უშუალოდ საპროექტო ტერიტორიის ფლორის გარემო ძალზედ ღარიბია და წარმოდგენილია მხოლოდ დაბალი </w:t>
      </w:r>
      <w:r w:rsidR="006D4F00" w:rsidRPr="007208E2">
        <w:rPr>
          <w:lang w:val="ka-GE" w:eastAsia="ru-RU"/>
        </w:rPr>
        <w:t xml:space="preserve">კონსერვაციის </w:t>
      </w:r>
      <w:r w:rsidR="00C71691" w:rsidRPr="007208E2">
        <w:rPr>
          <w:lang w:val="ka-GE" w:eastAsia="ru-RU"/>
        </w:rPr>
        <w:t xml:space="preserve">ბალახოვანი საფარით. </w:t>
      </w:r>
      <w:r w:rsidR="00374AB2" w:rsidRPr="007208E2">
        <w:rPr>
          <w:lang w:val="ka-GE" w:eastAsia="ru-RU"/>
        </w:rPr>
        <w:t>საპროექტო ტერიტორიის ფლორის კვლევის მიხედვით</w:t>
      </w:r>
      <w:r w:rsidR="00C71691" w:rsidRPr="007208E2">
        <w:rPr>
          <w:lang w:val="ka-GE" w:eastAsia="ru-RU"/>
        </w:rPr>
        <w:t xml:space="preserve"> გამოიყო </w:t>
      </w:r>
      <w:r w:rsidR="00374AB2" w:rsidRPr="007208E2">
        <w:rPr>
          <w:lang w:val="ka-GE" w:eastAsia="ru-RU"/>
        </w:rPr>
        <w:t>ტიპიური აგრო ლანდშაფტი, სადაც ხე-მცენარეები არ გხვდება</w:t>
      </w:r>
      <w:r w:rsidR="00C71691" w:rsidRPr="007208E2">
        <w:rPr>
          <w:lang w:val="ka-GE" w:eastAsia="ru-RU"/>
        </w:rPr>
        <w:t>.</w:t>
      </w:r>
    </w:p>
    <w:p w14:paraId="083C0FCC" w14:textId="711ED939" w:rsidR="00374AB2" w:rsidRPr="007208E2" w:rsidRDefault="00374AB2" w:rsidP="003216B2">
      <w:pPr>
        <w:pStyle w:val="ListParagraph"/>
        <w:numPr>
          <w:ilvl w:val="0"/>
          <w:numId w:val="14"/>
        </w:numPr>
        <w:rPr>
          <w:lang w:val="ka-GE" w:eastAsia="ru-RU"/>
        </w:rPr>
      </w:pPr>
      <w:r w:rsidRPr="007208E2">
        <w:rPr>
          <w:lang w:val="ka-GE" w:eastAsia="ru-RU"/>
        </w:rPr>
        <w:t>რეგულარულად ან ახლახანს დამუშავებული სასოფლო-სამეურნეო მიწები, ბაღები და სხვა საკარმიდამო ნაკვეთები.</w:t>
      </w:r>
    </w:p>
    <w:p w14:paraId="0336B00C" w14:textId="77777777" w:rsidR="00374AB2" w:rsidRPr="007208E2" w:rsidRDefault="00374AB2" w:rsidP="00374AB2">
      <w:pPr>
        <w:rPr>
          <w:lang w:val="ka-GE" w:eastAsia="ru-RU"/>
        </w:rPr>
      </w:pPr>
    </w:p>
    <w:p w14:paraId="640C72E8" w14:textId="77777777" w:rsidR="00374AB2" w:rsidRPr="007208E2" w:rsidRDefault="00374AB2" w:rsidP="00B443C8">
      <w:pPr>
        <w:pStyle w:val="Heading3"/>
        <w:rPr>
          <w:lang w:val="ka-GE" w:eastAsia="ru-RU"/>
        </w:rPr>
      </w:pPr>
      <w:bookmarkStart w:id="96" w:name="_Toc49774102"/>
      <w:bookmarkStart w:id="97" w:name="_Toc118113116"/>
      <w:r w:rsidRPr="007208E2">
        <w:rPr>
          <w:lang w:val="ka-GE" w:eastAsia="ru-RU"/>
        </w:rPr>
        <w:t>ფაუნა</w:t>
      </w:r>
      <w:bookmarkEnd w:id="96"/>
      <w:bookmarkEnd w:id="97"/>
    </w:p>
    <w:p w14:paraId="4CA1111D" w14:textId="77777777" w:rsidR="00374AB2" w:rsidRPr="007208E2" w:rsidRDefault="00374AB2" w:rsidP="00374AB2">
      <w:pPr>
        <w:rPr>
          <w:lang w:val="ka-GE"/>
        </w:rPr>
      </w:pPr>
      <w:bookmarkStart w:id="98" w:name="_Toc49774103"/>
      <w:r w:rsidRPr="007208E2">
        <w:rPr>
          <w:lang w:val="ka-GE"/>
        </w:rPr>
        <w:t>ძუძუმწოვრები</w:t>
      </w:r>
      <w:bookmarkEnd w:id="98"/>
    </w:p>
    <w:p w14:paraId="5A1A666B" w14:textId="77777777" w:rsidR="00374AB2" w:rsidRPr="007208E2" w:rsidRDefault="00374AB2" w:rsidP="00FE33F8">
      <w:pPr>
        <w:jc w:val="both"/>
        <w:rPr>
          <w:lang w:val="ka-GE"/>
        </w:rPr>
      </w:pPr>
      <w:r w:rsidRPr="007208E2">
        <w:rPr>
          <w:lang w:val="ka-GE"/>
        </w:rPr>
        <w:t>როგორც ზედა თავებში აღინიშნა საპროექტო ტერიტორია წარმოადგენს მოსწორებული სასოფლო - სამეურნეო დანიშნულების მიწის ნაკვეთს, რომელიც მწირი ბიოლოგიური გარემოთი ხასიათდება. ლიტერატურული წყაროების და საველე კვლევის შედეგებით საპროექტო ტერიტორიაზე და მის შემოგარენში შესაძლოა შეგხვდეს: ზღარბი (Erinaceus concolor), გრძელკუდა კბილთეთრა (Crocidura gueldenstaedti), თეთრმუცელა კბილთეთრა (Crocidura leucodon), დედოფალა (Mustela nivalis), მაჩვი (Meles meles), ტურა (Canis aureus), მელა (Vulpes vulpes), მგელი (Canis lupus), ნაცრისფერი ზაზუნელა (Cricetulus migratorius), ჩვეულებრივი მემინდვრია (Microtus arvalis), ველის თაგვი (Mus macedonicus) და სხვა.</w:t>
      </w:r>
    </w:p>
    <w:p w14:paraId="41D7EB64" w14:textId="5A049C7E" w:rsidR="00374AB2" w:rsidRPr="007208E2" w:rsidRDefault="00374AB2" w:rsidP="00374AB2">
      <w:pPr>
        <w:rPr>
          <w:lang w:val="ka-GE"/>
        </w:rPr>
      </w:pPr>
      <w:r w:rsidRPr="007208E2">
        <w:rPr>
          <w:lang w:val="ka-GE" w:eastAsia="ru-RU"/>
        </w:rPr>
        <w:t xml:space="preserve"> </w:t>
      </w:r>
      <w:r w:rsidRPr="007208E2">
        <w:rPr>
          <w:lang w:val="ka-GE"/>
        </w:rPr>
        <w:t xml:space="preserve">ცხრილი </w:t>
      </w:r>
      <w:r w:rsidR="00C71691" w:rsidRPr="007208E2">
        <w:rPr>
          <w:lang w:val="ka-GE"/>
        </w:rPr>
        <w:t>6.5</w:t>
      </w:r>
      <w:r w:rsidRPr="007208E2">
        <w:rPr>
          <w:lang w:val="ka-GE"/>
        </w:rPr>
        <w:t>.2.1.1. საკვლევ რეგიონში გავრცელებული ძუძუმწოვრების სახეობები</w:t>
      </w:r>
    </w:p>
    <w:tbl>
      <w:tblPr>
        <w:tblW w:w="5000" w:type="pct"/>
        <w:jc w:val="center"/>
        <w:tblLook w:val="04A0" w:firstRow="1" w:lastRow="0" w:firstColumn="1" w:lastColumn="0" w:noHBand="0" w:noVBand="1"/>
      </w:tblPr>
      <w:tblGrid>
        <w:gridCol w:w="808"/>
        <w:gridCol w:w="2137"/>
        <w:gridCol w:w="1989"/>
        <w:gridCol w:w="1029"/>
        <w:gridCol w:w="911"/>
        <w:gridCol w:w="1177"/>
        <w:gridCol w:w="1806"/>
      </w:tblGrid>
      <w:tr w:rsidR="00374AB2" w:rsidRPr="00A669C3" w14:paraId="06DE2B9C"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vAlign w:val="center"/>
            <w:hideMark/>
          </w:tcPr>
          <w:p w14:paraId="136E30F9" w14:textId="77777777" w:rsidR="00374AB2" w:rsidRPr="00A669C3" w:rsidRDefault="00374AB2" w:rsidP="00A669C3">
            <w:pPr>
              <w:spacing w:after="0"/>
              <w:rPr>
                <w:b/>
                <w:sz w:val="20"/>
                <w:szCs w:val="20"/>
                <w:lang w:val="ka-GE"/>
              </w:rPr>
            </w:pPr>
            <w:r w:rsidRPr="00A669C3">
              <w:rPr>
                <w:b/>
                <w:sz w:val="20"/>
                <w:szCs w:val="20"/>
                <w:lang w:val="ka-GE"/>
              </w:rPr>
              <w:t>N</w:t>
            </w:r>
          </w:p>
        </w:tc>
        <w:tc>
          <w:tcPr>
            <w:tcW w:w="1084" w:type="pct"/>
            <w:tcBorders>
              <w:top w:val="single" w:sz="4" w:space="0" w:color="auto"/>
              <w:left w:val="single" w:sz="4" w:space="0" w:color="auto"/>
              <w:bottom w:val="single" w:sz="4" w:space="0" w:color="auto"/>
              <w:right w:val="single" w:sz="4" w:space="0" w:color="auto"/>
            </w:tcBorders>
            <w:vAlign w:val="center"/>
            <w:hideMark/>
          </w:tcPr>
          <w:p w14:paraId="05598B8A" w14:textId="77777777" w:rsidR="00374AB2" w:rsidRPr="00A669C3" w:rsidRDefault="00374AB2" w:rsidP="00A669C3">
            <w:pPr>
              <w:spacing w:after="0"/>
              <w:rPr>
                <w:b/>
                <w:sz w:val="20"/>
                <w:szCs w:val="20"/>
                <w:lang w:val="ka-GE"/>
              </w:rPr>
            </w:pPr>
            <w:r w:rsidRPr="00A669C3">
              <w:rPr>
                <w:b/>
                <w:sz w:val="20"/>
                <w:szCs w:val="20"/>
                <w:lang w:val="ka-GE" w:eastAsia="ru-RU"/>
              </w:rPr>
              <w:t>ქართული დასახელება</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74AE0C2" w14:textId="77777777" w:rsidR="00374AB2" w:rsidRPr="00A669C3" w:rsidRDefault="00374AB2" w:rsidP="00A669C3">
            <w:pPr>
              <w:spacing w:after="0"/>
              <w:rPr>
                <w:b/>
                <w:sz w:val="20"/>
                <w:szCs w:val="20"/>
                <w:lang w:val="ka-GE"/>
              </w:rPr>
            </w:pPr>
            <w:r w:rsidRPr="00A669C3">
              <w:rPr>
                <w:b/>
                <w:sz w:val="20"/>
                <w:szCs w:val="20"/>
                <w:lang w:val="ka-GE"/>
              </w:rPr>
              <w:t>ლათინური დასახლება</w:t>
            </w:r>
          </w:p>
        </w:tc>
        <w:tc>
          <w:tcPr>
            <w:tcW w:w="522" w:type="pct"/>
            <w:tcBorders>
              <w:top w:val="single" w:sz="4" w:space="0" w:color="auto"/>
              <w:left w:val="single" w:sz="4" w:space="0" w:color="auto"/>
              <w:bottom w:val="single" w:sz="4" w:space="0" w:color="auto"/>
              <w:right w:val="single" w:sz="4" w:space="0" w:color="auto"/>
            </w:tcBorders>
            <w:vAlign w:val="center"/>
            <w:hideMark/>
          </w:tcPr>
          <w:p w14:paraId="6E9D5215" w14:textId="77777777" w:rsidR="00374AB2" w:rsidRPr="00A669C3" w:rsidRDefault="00374AB2" w:rsidP="00A669C3">
            <w:pPr>
              <w:spacing w:after="0"/>
              <w:rPr>
                <w:b/>
                <w:sz w:val="20"/>
                <w:szCs w:val="20"/>
                <w:lang w:val="ka-GE"/>
              </w:rPr>
            </w:pPr>
            <w:r w:rsidRPr="00A669C3">
              <w:rPr>
                <w:b/>
                <w:sz w:val="20"/>
                <w:szCs w:val="20"/>
                <w:lang w:val="ka-GE" w:eastAsia="ru-RU"/>
              </w:rPr>
              <w:t>IUCN</w:t>
            </w:r>
          </w:p>
        </w:tc>
        <w:tc>
          <w:tcPr>
            <w:tcW w:w="462" w:type="pct"/>
            <w:tcBorders>
              <w:top w:val="single" w:sz="4" w:space="0" w:color="auto"/>
              <w:left w:val="single" w:sz="4" w:space="0" w:color="auto"/>
              <w:bottom w:val="single" w:sz="4" w:space="0" w:color="auto"/>
              <w:right w:val="single" w:sz="4" w:space="0" w:color="auto"/>
            </w:tcBorders>
            <w:vAlign w:val="center"/>
            <w:hideMark/>
          </w:tcPr>
          <w:p w14:paraId="2462E724" w14:textId="77777777" w:rsidR="00374AB2" w:rsidRPr="00A669C3" w:rsidRDefault="00374AB2" w:rsidP="00A669C3">
            <w:pPr>
              <w:spacing w:after="0"/>
              <w:rPr>
                <w:b/>
                <w:sz w:val="20"/>
                <w:szCs w:val="20"/>
                <w:lang w:val="ka-GE"/>
              </w:rPr>
            </w:pPr>
            <w:r w:rsidRPr="00A669C3">
              <w:rPr>
                <w:b/>
                <w:sz w:val="20"/>
                <w:szCs w:val="20"/>
                <w:lang w:val="ka-GE"/>
              </w:rPr>
              <w:t>RLG</w:t>
            </w:r>
          </w:p>
        </w:tc>
        <w:tc>
          <w:tcPr>
            <w:tcW w:w="597" w:type="pct"/>
            <w:tcBorders>
              <w:top w:val="single" w:sz="4" w:space="0" w:color="auto"/>
              <w:left w:val="single" w:sz="4" w:space="0" w:color="auto"/>
              <w:bottom w:val="single" w:sz="4" w:space="0" w:color="auto"/>
              <w:right w:val="single" w:sz="4" w:space="0" w:color="auto"/>
            </w:tcBorders>
            <w:vAlign w:val="center"/>
          </w:tcPr>
          <w:p w14:paraId="014A1F22" w14:textId="77777777" w:rsidR="00374AB2" w:rsidRPr="00A669C3" w:rsidRDefault="00374AB2" w:rsidP="00A669C3">
            <w:pPr>
              <w:spacing w:after="0"/>
              <w:rPr>
                <w:b/>
                <w:sz w:val="20"/>
                <w:szCs w:val="20"/>
                <w:lang w:val="ka-GE"/>
              </w:rPr>
            </w:pPr>
            <w:r w:rsidRPr="00A669C3">
              <w:rPr>
                <w:b/>
                <w:sz w:val="20"/>
                <w:szCs w:val="20"/>
                <w:lang w:val="ka-GE"/>
              </w:rPr>
              <w:t>Bern</w:t>
            </w:r>
          </w:p>
          <w:p w14:paraId="139900AB" w14:textId="77777777" w:rsidR="00374AB2" w:rsidRPr="00A669C3" w:rsidRDefault="00374AB2" w:rsidP="00A669C3">
            <w:pPr>
              <w:spacing w:after="0"/>
              <w:rPr>
                <w:b/>
                <w:sz w:val="20"/>
                <w:szCs w:val="20"/>
                <w:lang w:val="ka-GE"/>
              </w:rPr>
            </w:pPr>
            <w:r w:rsidRPr="00A669C3">
              <w:rPr>
                <w:b/>
                <w:sz w:val="20"/>
                <w:szCs w:val="20"/>
                <w:lang w:val="ka-GE"/>
              </w:rPr>
              <w:t>Conv.</w:t>
            </w:r>
          </w:p>
        </w:tc>
        <w:tc>
          <w:tcPr>
            <w:tcW w:w="916" w:type="pct"/>
            <w:tcBorders>
              <w:top w:val="single" w:sz="4" w:space="0" w:color="auto"/>
              <w:left w:val="single" w:sz="4" w:space="0" w:color="auto"/>
              <w:bottom w:val="single" w:sz="4" w:space="0" w:color="auto"/>
              <w:right w:val="single" w:sz="4" w:space="0" w:color="auto"/>
            </w:tcBorders>
            <w:vAlign w:val="center"/>
            <w:hideMark/>
          </w:tcPr>
          <w:p w14:paraId="6FBB6521" w14:textId="77777777" w:rsidR="00374AB2" w:rsidRPr="00A669C3" w:rsidRDefault="00374AB2" w:rsidP="00A669C3">
            <w:pPr>
              <w:spacing w:after="0"/>
              <w:rPr>
                <w:b/>
                <w:sz w:val="20"/>
                <w:szCs w:val="20"/>
                <w:lang w:val="ka-GE"/>
              </w:rPr>
            </w:pPr>
            <w:r w:rsidRPr="00A669C3">
              <w:rPr>
                <w:b/>
                <w:sz w:val="20"/>
                <w:szCs w:val="20"/>
                <w:lang w:val="ka-GE"/>
              </w:rPr>
              <w:t>დაფიქსირდა</w:t>
            </w:r>
          </w:p>
          <w:p w14:paraId="0323937F" w14:textId="77777777" w:rsidR="00374AB2" w:rsidRPr="00A669C3" w:rsidRDefault="00374AB2" w:rsidP="00A669C3">
            <w:pPr>
              <w:spacing w:after="0"/>
              <w:rPr>
                <w:b/>
                <w:sz w:val="20"/>
                <w:szCs w:val="20"/>
                <w:lang w:val="ka-GE"/>
              </w:rPr>
            </w:pPr>
            <w:r w:rsidRPr="00A669C3">
              <w:rPr>
                <w:b/>
                <w:sz w:val="20"/>
                <w:szCs w:val="20"/>
                <w:lang w:val="ka-GE"/>
              </w:rPr>
              <w:t>(ჰაბიტატის ტიპი-1) არ დაფიქსირდა X</w:t>
            </w:r>
          </w:p>
        </w:tc>
      </w:tr>
      <w:tr w:rsidR="00374AB2" w:rsidRPr="00A669C3" w14:paraId="144FECFC"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143BA331"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hideMark/>
          </w:tcPr>
          <w:p w14:paraId="4EF05D04" w14:textId="77777777" w:rsidR="00374AB2" w:rsidRPr="00A669C3" w:rsidRDefault="00374AB2" w:rsidP="00A669C3">
            <w:pPr>
              <w:spacing w:after="0"/>
              <w:rPr>
                <w:sz w:val="20"/>
                <w:szCs w:val="20"/>
                <w:lang w:val="ka-GE"/>
              </w:rPr>
            </w:pPr>
            <w:r w:rsidRPr="00A669C3">
              <w:rPr>
                <w:sz w:val="20"/>
                <w:szCs w:val="20"/>
                <w:lang w:val="ka-GE" w:eastAsia="ru-RU"/>
              </w:rPr>
              <w:t>ტურა</w:t>
            </w:r>
          </w:p>
        </w:tc>
        <w:tc>
          <w:tcPr>
            <w:tcW w:w="1009" w:type="pct"/>
            <w:tcBorders>
              <w:top w:val="single" w:sz="4" w:space="0" w:color="auto"/>
              <w:left w:val="single" w:sz="4" w:space="0" w:color="auto"/>
              <w:bottom w:val="single" w:sz="4" w:space="0" w:color="auto"/>
              <w:right w:val="single" w:sz="4" w:space="0" w:color="auto"/>
            </w:tcBorders>
            <w:hideMark/>
          </w:tcPr>
          <w:p w14:paraId="762D4551" w14:textId="77777777" w:rsidR="00374AB2" w:rsidRPr="00A669C3" w:rsidRDefault="00374AB2" w:rsidP="00A669C3">
            <w:pPr>
              <w:spacing w:after="0"/>
              <w:rPr>
                <w:sz w:val="20"/>
                <w:szCs w:val="20"/>
                <w:lang w:val="ka-GE"/>
              </w:rPr>
            </w:pPr>
            <w:r w:rsidRPr="00A669C3">
              <w:rPr>
                <w:sz w:val="20"/>
                <w:szCs w:val="20"/>
                <w:lang w:val="ka-GE" w:eastAsia="ru-RU"/>
              </w:rPr>
              <w:t>Canis aureus</w:t>
            </w:r>
          </w:p>
        </w:tc>
        <w:tc>
          <w:tcPr>
            <w:tcW w:w="522" w:type="pct"/>
            <w:tcBorders>
              <w:top w:val="single" w:sz="4" w:space="0" w:color="auto"/>
              <w:left w:val="single" w:sz="4" w:space="0" w:color="auto"/>
              <w:bottom w:val="single" w:sz="4" w:space="0" w:color="auto"/>
              <w:right w:val="single" w:sz="4" w:space="0" w:color="auto"/>
            </w:tcBorders>
            <w:vAlign w:val="center"/>
            <w:hideMark/>
          </w:tcPr>
          <w:p w14:paraId="41C93B4C" w14:textId="77777777" w:rsidR="00374AB2" w:rsidRPr="00A669C3" w:rsidRDefault="00374AB2" w:rsidP="00A669C3">
            <w:pPr>
              <w:spacing w:after="0"/>
              <w:rPr>
                <w:sz w:val="20"/>
                <w:szCs w:val="20"/>
                <w:lang w:val="ka-GE"/>
              </w:rPr>
            </w:pPr>
            <w:r w:rsidRPr="00A669C3">
              <w:rPr>
                <w:sz w:val="20"/>
                <w:szCs w:val="20"/>
                <w:lang w:val="ka-GE"/>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5FF4AAA6" w14:textId="77777777" w:rsidR="00374AB2" w:rsidRPr="00A669C3" w:rsidRDefault="00374AB2" w:rsidP="00A669C3">
            <w:pPr>
              <w:spacing w:after="0"/>
              <w:rPr>
                <w:sz w:val="20"/>
                <w:szCs w:val="20"/>
                <w:lang w:val="ka-GE"/>
              </w:rPr>
            </w:pPr>
            <w:r w:rsidRPr="00A669C3">
              <w:rPr>
                <w:sz w:val="20"/>
                <w:szCs w:val="20"/>
                <w:lang w:val="ka-GE"/>
              </w:rPr>
              <w:t>-</w:t>
            </w:r>
          </w:p>
        </w:tc>
        <w:tc>
          <w:tcPr>
            <w:tcW w:w="597" w:type="pct"/>
            <w:tcBorders>
              <w:top w:val="single" w:sz="4" w:space="0" w:color="auto"/>
              <w:left w:val="single" w:sz="4" w:space="0" w:color="auto"/>
              <w:bottom w:val="single" w:sz="4" w:space="0" w:color="auto"/>
              <w:right w:val="single" w:sz="4" w:space="0" w:color="auto"/>
            </w:tcBorders>
          </w:tcPr>
          <w:p w14:paraId="48438C8E"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6273ECCA"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272C56E"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59432CBA"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hideMark/>
          </w:tcPr>
          <w:p w14:paraId="0117C9B8" w14:textId="77777777" w:rsidR="00374AB2" w:rsidRPr="00A669C3" w:rsidRDefault="00374AB2" w:rsidP="00A669C3">
            <w:pPr>
              <w:spacing w:after="0"/>
              <w:rPr>
                <w:sz w:val="20"/>
                <w:szCs w:val="20"/>
                <w:lang w:val="ka-GE" w:eastAsia="ru-RU"/>
              </w:rPr>
            </w:pPr>
            <w:r w:rsidRPr="00A669C3">
              <w:rPr>
                <w:sz w:val="20"/>
                <w:szCs w:val="20"/>
                <w:lang w:val="ka-GE" w:eastAsia="ru-RU"/>
              </w:rPr>
              <w:t>კურდღელი</w:t>
            </w:r>
          </w:p>
        </w:tc>
        <w:tc>
          <w:tcPr>
            <w:tcW w:w="1009" w:type="pct"/>
            <w:tcBorders>
              <w:top w:val="single" w:sz="4" w:space="0" w:color="auto"/>
              <w:left w:val="single" w:sz="4" w:space="0" w:color="auto"/>
              <w:bottom w:val="single" w:sz="4" w:space="0" w:color="auto"/>
              <w:right w:val="single" w:sz="4" w:space="0" w:color="auto"/>
            </w:tcBorders>
            <w:hideMark/>
          </w:tcPr>
          <w:p w14:paraId="08A24BC6" w14:textId="77777777" w:rsidR="00374AB2" w:rsidRPr="00A669C3" w:rsidRDefault="00374AB2" w:rsidP="00A669C3">
            <w:pPr>
              <w:spacing w:after="0"/>
              <w:rPr>
                <w:sz w:val="20"/>
                <w:szCs w:val="20"/>
                <w:lang w:val="ka-GE" w:eastAsia="ru-RU"/>
              </w:rPr>
            </w:pPr>
            <w:r w:rsidRPr="00A669C3">
              <w:rPr>
                <w:sz w:val="20"/>
                <w:szCs w:val="20"/>
                <w:lang w:val="ka-GE" w:eastAsia="ru-RU"/>
              </w:rPr>
              <w:t>Lepus europeus</w:t>
            </w:r>
          </w:p>
        </w:tc>
        <w:tc>
          <w:tcPr>
            <w:tcW w:w="522" w:type="pct"/>
            <w:tcBorders>
              <w:top w:val="single" w:sz="4" w:space="0" w:color="auto"/>
              <w:left w:val="single" w:sz="4" w:space="0" w:color="auto"/>
              <w:bottom w:val="single" w:sz="4" w:space="0" w:color="auto"/>
              <w:right w:val="single" w:sz="4" w:space="0" w:color="auto"/>
            </w:tcBorders>
            <w:vAlign w:val="center"/>
            <w:hideMark/>
          </w:tcPr>
          <w:p w14:paraId="554199AF" w14:textId="77777777" w:rsidR="00374AB2" w:rsidRPr="00A669C3" w:rsidRDefault="00374AB2" w:rsidP="00A669C3">
            <w:pPr>
              <w:spacing w:after="0"/>
              <w:rPr>
                <w:sz w:val="20"/>
                <w:szCs w:val="20"/>
                <w:lang w:val="ka-GE"/>
              </w:rPr>
            </w:pPr>
            <w:r w:rsidRPr="00A669C3">
              <w:rPr>
                <w:sz w:val="20"/>
                <w:szCs w:val="20"/>
                <w:lang w:val="ka-GE"/>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50B1C11A" w14:textId="77777777" w:rsidR="00374AB2" w:rsidRPr="00A669C3" w:rsidRDefault="00374AB2" w:rsidP="00A669C3">
            <w:pPr>
              <w:spacing w:after="0"/>
              <w:rPr>
                <w:sz w:val="20"/>
                <w:szCs w:val="20"/>
                <w:lang w:val="ka-GE"/>
              </w:rPr>
            </w:pPr>
            <w:r w:rsidRPr="00A669C3">
              <w:rPr>
                <w:sz w:val="20"/>
                <w:szCs w:val="20"/>
                <w:lang w:val="ka-GE"/>
              </w:rPr>
              <w:t>-</w:t>
            </w:r>
          </w:p>
        </w:tc>
        <w:tc>
          <w:tcPr>
            <w:tcW w:w="597" w:type="pct"/>
            <w:tcBorders>
              <w:top w:val="single" w:sz="4" w:space="0" w:color="auto"/>
              <w:left w:val="single" w:sz="4" w:space="0" w:color="auto"/>
              <w:bottom w:val="single" w:sz="4" w:space="0" w:color="auto"/>
              <w:right w:val="single" w:sz="4" w:space="0" w:color="auto"/>
            </w:tcBorders>
          </w:tcPr>
          <w:p w14:paraId="4E49E19B" w14:textId="77777777" w:rsidR="00374AB2" w:rsidRPr="00A669C3" w:rsidRDefault="00374AB2" w:rsidP="00A669C3">
            <w:pPr>
              <w:spacing w:after="0"/>
              <w:rPr>
                <w:sz w:val="20"/>
                <w:szCs w:val="20"/>
                <w:lang w:val="ka-GE"/>
              </w:rPr>
            </w:pPr>
            <w:r w:rsidRPr="00A669C3">
              <w:rPr>
                <w:sz w:val="20"/>
                <w:szCs w:val="20"/>
                <w:lang w:val="ka-GE"/>
              </w:rPr>
              <w:t>√</w:t>
            </w:r>
          </w:p>
        </w:tc>
        <w:tc>
          <w:tcPr>
            <w:tcW w:w="916" w:type="pct"/>
            <w:tcBorders>
              <w:top w:val="single" w:sz="4" w:space="0" w:color="auto"/>
              <w:left w:val="single" w:sz="4" w:space="0" w:color="auto"/>
              <w:bottom w:val="single" w:sz="4" w:space="0" w:color="auto"/>
              <w:right w:val="single" w:sz="4" w:space="0" w:color="auto"/>
            </w:tcBorders>
            <w:vAlign w:val="center"/>
            <w:hideMark/>
          </w:tcPr>
          <w:p w14:paraId="0360C50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602C570"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780CCF6B"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hideMark/>
          </w:tcPr>
          <w:p w14:paraId="1E7E407F" w14:textId="77777777" w:rsidR="00374AB2" w:rsidRPr="00A669C3" w:rsidRDefault="00374AB2" w:rsidP="00A669C3">
            <w:pPr>
              <w:spacing w:after="0"/>
              <w:rPr>
                <w:sz w:val="20"/>
                <w:szCs w:val="20"/>
                <w:lang w:val="ka-GE" w:eastAsia="ru-RU"/>
              </w:rPr>
            </w:pPr>
            <w:r w:rsidRPr="00A669C3">
              <w:rPr>
                <w:sz w:val="20"/>
                <w:szCs w:val="20"/>
                <w:lang w:val="ka-GE" w:eastAsia="ru-RU"/>
              </w:rPr>
              <w:t>დედოფალა</w:t>
            </w:r>
          </w:p>
        </w:tc>
        <w:tc>
          <w:tcPr>
            <w:tcW w:w="1009" w:type="pct"/>
            <w:tcBorders>
              <w:top w:val="single" w:sz="4" w:space="0" w:color="auto"/>
              <w:left w:val="single" w:sz="4" w:space="0" w:color="auto"/>
              <w:bottom w:val="single" w:sz="4" w:space="0" w:color="auto"/>
              <w:right w:val="single" w:sz="4" w:space="0" w:color="auto"/>
            </w:tcBorders>
            <w:hideMark/>
          </w:tcPr>
          <w:p w14:paraId="6C7D0F17" w14:textId="77777777" w:rsidR="00374AB2" w:rsidRPr="00A669C3" w:rsidRDefault="00374AB2" w:rsidP="00A669C3">
            <w:pPr>
              <w:spacing w:after="0"/>
              <w:rPr>
                <w:sz w:val="20"/>
                <w:szCs w:val="20"/>
                <w:lang w:val="ka-GE"/>
              </w:rPr>
            </w:pPr>
            <w:r w:rsidRPr="00A669C3">
              <w:rPr>
                <w:sz w:val="20"/>
                <w:szCs w:val="20"/>
                <w:lang w:val="ka-GE" w:eastAsia="ru-RU"/>
              </w:rPr>
              <w:t xml:space="preserve">Mustela nivalis </w:t>
            </w:r>
          </w:p>
        </w:tc>
        <w:tc>
          <w:tcPr>
            <w:tcW w:w="522" w:type="pct"/>
            <w:tcBorders>
              <w:top w:val="single" w:sz="4" w:space="0" w:color="auto"/>
              <w:left w:val="single" w:sz="4" w:space="0" w:color="auto"/>
              <w:bottom w:val="single" w:sz="4" w:space="0" w:color="auto"/>
              <w:right w:val="single" w:sz="4" w:space="0" w:color="auto"/>
            </w:tcBorders>
            <w:vAlign w:val="center"/>
            <w:hideMark/>
          </w:tcPr>
          <w:p w14:paraId="14B8E616" w14:textId="77777777" w:rsidR="00374AB2" w:rsidRPr="00A669C3" w:rsidRDefault="00374AB2" w:rsidP="00A669C3">
            <w:pPr>
              <w:spacing w:after="0"/>
              <w:rPr>
                <w:sz w:val="20"/>
                <w:szCs w:val="20"/>
                <w:lang w:val="ka-GE"/>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145F8FDE" w14:textId="77777777" w:rsidR="00374AB2" w:rsidRPr="00A669C3" w:rsidRDefault="00374AB2" w:rsidP="00A669C3">
            <w:pPr>
              <w:spacing w:after="0"/>
              <w:rPr>
                <w:sz w:val="20"/>
                <w:szCs w:val="20"/>
                <w:lang w:val="ka-GE" w:eastAsia="ru-RU"/>
              </w:rPr>
            </w:pPr>
            <w:r w:rsidRPr="00A669C3">
              <w:rPr>
                <w:sz w:val="20"/>
                <w:szCs w:val="20"/>
                <w:lang w:val="ka-GE" w:eastAsia="ru-RU"/>
              </w:rPr>
              <w:t>-</w:t>
            </w:r>
          </w:p>
        </w:tc>
        <w:tc>
          <w:tcPr>
            <w:tcW w:w="597" w:type="pct"/>
            <w:tcBorders>
              <w:top w:val="single" w:sz="4" w:space="0" w:color="auto"/>
              <w:left w:val="single" w:sz="4" w:space="0" w:color="auto"/>
              <w:bottom w:val="single" w:sz="4" w:space="0" w:color="auto"/>
              <w:right w:val="single" w:sz="4" w:space="0" w:color="auto"/>
            </w:tcBorders>
          </w:tcPr>
          <w:p w14:paraId="311F0221" w14:textId="77777777" w:rsidR="00374AB2" w:rsidRPr="00A669C3" w:rsidRDefault="00374AB2" w:rsidP="00A669C3">
            <w:pPr>
              <w:spacing w:after="0"/>
              <w:rPr>
                <w:sz w:val="20"/>
                <w:szCs w:val="20"/>
                <w:lang w:val="ka-GE" w:eastAsia="ru-RU"/>
              </w:rPr>
            </w:pPr>
            <w:r w:rsidRPr="00A669C3">
              <w:rPr>
                <w:sz w:val="20"/>
                <w:szCs w:val="20"/>
                <w:lang w:val="ka-GE"/>
              </w:rPr>
              <w:t>√</w:t>
            </w:r>
          </w:p>
        </w:tc>
        <w:tc>
          <w:tcPr>
            <w:tcW w:w="916" w:type="pct"/>
            <w:tcBorders>
              <w:top w:val="single" w:sz="4" w:space="0" w:color="auto"/>
              <w:left w:val="single" w:sz="4" w:space="0" w:color="auto"/>
              <w:bottom w:val="single" w:sz="4" w:space="0" w:color="auto"/>
              <w:right w:val="single" w:sz="4" w:space="0" w:color="auto"/>
            </w:tcBorders>
            <w:vAlign w:val="center"/>
            <w:hideMark/>
          </w:tcPr>
          <w:p w14:paraId="0DA17499" w14:textId="77777777" w:rsidR="00374AB2" w:rsidRPr="00A669C3" w:rsidRDefault="00374AB2" w:rsidP="00A669C3">
            <w:pPr>
              <w:spacing w:after="0"/>
              <w:rPr>
                <w:sz w:val="20"/>
                <w:szCs w:val="20"/>
                <w:lang w:val="ka-GE" w:eastAsia="ru-RU"/>
              </w:rPr>
            </w:pPr>
            <w:r w:rsidRPr="00A669C3">
              <w:rPr>
                <w:sz w:val="20"/>
                <w:szCs w:val="20"/>
                <w:lang w:val="ka-GE" w:eastAsia="ru-RU"/>
              </w:rPr>
              <w:t>x</w:t>
            </w:r>
          </w:p>
        </w:tc>
      </w:tr>
      <w:tr w:rsidR="00374AB2" w:rsidRPr="00A669C3" w14:paraId="5914D7D9"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335D017A"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hideMark/>
          </w:tcPr>
          <w:p w14:paraId="120E6A1C" w14:textId="77777777" w:rsidR="00374AB2" w:rsidRPr="00A669C3" w:rsidRDefault="00374AB2" w:rsidP="00A669C3">
            <w:pPr>
              <w:spacing w:after="0"/>
              <w:rPr>
                <w:sz w:val="20"/>
                <w:szCs w:val="20"/>
                <w:lang w:val="ka-GE" w:eastAsia="ru-RU"/>
              </w:rPr>
            </w:pPr>
            <w:r w:rsidRPr="00A669C3">
              <w:rPr>
                <w:sz w:val="20"/>
                <w:szCs w:val="20"/>
                <w:lang w:val="ka-GE" w:eastAsia="ru-RU"/>
              </w:rPr>
              <w:t>ევროპული ზღარბი</w:t>
            </w:r>
          </w:p>
        </w:tc>
        <w:tc>
          <w:tcPr>
            <w:tcW w:w="1009" w:type="pct"/>
            <w:tcBorders>
              <w:top w:val="single" w:sz="4" w:space="0" w:color="auto"/>
              <w:left w:val="single" w:sz="4" w:space="0" w:color="auto"/>
              <w:bottom w:val="single" w:sz="4" w:space="0" w:color="auto"/>
              <w:right w:val="single" w:sz="4" w:space="0" w:color="auto"/>
            </w:tcBorders>
            <w:hideMark/>
          </w:tcPr>
          <w:p w14:paraId="4E095DE8" w14:textId="77777777" w:rsidR="00374AB2" w:rsidRPr="00A669C3" w:rsidRDefault="00374AB2" w:rsidP="00A669C3">
            <w:pPr>
              <w:spacing w:after="0"/>
              <w:rPr>
                <w:sz w:val="20"/>
                <w:szCs w:val="20"/>
                <w:lang w:val="ka-GE" w:eastAsia="ru-RU"/>
              </w:rPr>
            </w:pPr>
            <w:r w:rsidRPr="00A669C3">
              <w:rPr>
                <w:sz w:val="20"/>
                <w:szCs w:val="20"/>
                <w:lang w:val="ka-GE" w:eastAsia="ru-RU"/>
              </w:rPr>
              <w:t>Erinaceus concolor</w:t>
            </w:r>
          </w:p>
        </w:tc>
        <w:tc>
          <w:tcPr>
            <w:tcW w:w="522" w:type="pct"/>
            <w:tcBorders>
              <w:top w:val="single" w:sz="4" w:space="0" w:color="auto"/>
              <w:left w:val="single" w:sz="4" w:space="0" w:color="auto"/>
              <w:bottom w:val="single" w:sz="4" w:space="0" w:color="auto"/>
              <w:right w:val="single" w:sz="4" w:space="0" w:color="auto"/>
            </w:tcBorders>
            <w:vAlign w:val="center"/>
            <w:hideMark/>
          </w:tcPr>
          <w:p w14:paraId="58646DCA" w14:textId="77777777" w:rsidR="00374AB2" w:rsidRPr="00A669C3" w:rsidRDefault="00374AB2" w:rsidP="00A669C3">
            <w:pPr>
              <w:spacing w:after="0"/>
              <w:rPr>
                <w:sz w:val="20"/>
                <w:szCs w:val="20"/>
                <w:lang w:val="ka-GE"/>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1FD4B66D" w14:textId="77777777" w:rsidR="00374AB2" w:rsidRPr="00A669C3" w:rsidRDefault="00374AB2" w:rsidP="00A669C3">
            <w:pPr>
              <w:spacing w:after="0"/>
              <w:rPr>
                <w:sz w:val="20"/>
                <w:szCs w:val="20"/>
                <w:lang w:val="ka-GE"/>
              </w:rPr>
            </w:pPr>
            <w:r w:rsidRPr="00A669C3">
              <w:rPr>
                <w:sz w:val="20"/>
                <w:szCs w:val="20"/>
                <w:lang w:val="ka-GE"/>
              </w:rPr>
              <w:t>-</w:t>
            </w:r>
          </w:p>
        </w:tc>
        <w:tc>
          <w:tcPr>
            <w:tcW w:w="597" w:type="pct"/>
            <w:tcBorders>
              <w:top w:val="single" w:sz="4" w:space="0" w:color="auto"/>
              <w:left w:val="single" w:sz="4" w:space="0" w:color="auto"/>
              <w:bottom w:val="single" w:sz="4" w:space="0" w:color="auto"/>
              <w:right w:val="single" w:sz="4" w:space="0" w:color="auto"/>
            </w:tcBorders>
          </w:tcPr>
          <w:p w14:paraId="3E67377C" w14:textId="77777777" w:rsidR="00374AB2" w:rsidRPr="00A669C3" w:rsidRDefault="00374AB2" w:rsidP="00A669C3">
            <w:pPr>
              <w:spacing w:after="0"/>
              <w:rPr>
                <w:sz w:val="20"/>
                <w:szCs w:val="20"/>
                <w:lang w:val="ka-GE"/>
              </w:rPr>
            </w:pPr>
            <w:r w:rsidRPr="00A669C3">
              <w:rPr>
                <w:sz w:val="20"/>
                <w:szCs w:val="20"/>
                <w:lang w:val="ka-GE"/>
              </w:rPr>
              <w:t>√</w:t>
            </w:r>
          </w:p>
        </w:tc>
        <w:tc>
          <w:tcPr>
            <w:tcW w:w="916" w:type="pct"/>
            <w:tcBorders>
              <w:top w:val="single" w:sz="4" w:space="0" w:color="auto"/>
              <w:left w:val="single" w:sz="4" w:space="0" w:color="auto"/>
              <w:bottom w:val="single" w:sz="4" w:space="0" w:color="auto"/>
              <w:right w:val="single" w:sz="4" w:space="0" w:color="auto"/>
            </w:tcBorders>
            <w:vAlign w:val="center"/>
            <w:hideMark/>
          </w:tcPr>
          <w:p w14:paraId="18C8594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6DF5658"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0FA97361"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tcPr>
          <w:p w14:paraId="72BC1804"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მაჩვი </w:t>
            </w:r>
          </w:p>
        </w:tc>
        <w:tc>
          <w:tcPr>
            <w:tcW w:w="1009" w:type="pct"/>
            <w:tcBorders>
              <w:top w:val="single" w:sz="4" w:space="0" w:color="auto"/>
              <w:left w:val="single" w:sz="4" w:space="0" w:color="auto"/>
              <w:bottom w:val="single" w:sz="4" w:space="0" w:color="auto"/>
              <w:right w:val="single" w:sz="4" w:space="0" w:color="auto"/>
            </w:tcBorders>
          </w:tcPr>
          <w:p w14:paraId="34F2521B" w14:textId="77777777" w:rsidR="00374AB2" w:rsidRPr="00A669C3" w:rsidRDefault="00374AB2" w:rsidP="00A669C3">
            <w:pPr>
              <w:spacing w:after="0"/>
              <w:rPr>
                <w:sz w:val="20"/>
                <w:szCs w:val="20"/>
                <w:lang w:val="ka-GE" w:eastAsia="ru-RU"/>
              </w:rPr>
            </w:pPr>
            <w:r w:rsidRPr="00A669C3">
              <w:rPr>
                <w:sz w:val="20"/>
                <w:szCs w:val="20"/>
                <w:lang w:val="ka-GE" w:eastAsia="ru-RU"/>
              </w:rPr>
              <w:t>Meles meles</w:t>
            </w:r>
          </w:p>
        </w:tc>
        <w:tc>
          <w:tcPr>
            <w:tcW w:w="522" w:type="pct"/>
            <w:tcBorders>
              <w:top w:val="single" w:sz="4" w:space="0" w:color="auto"/>
              <w:left w:val="single" w:sz="4" w:space="0" w:color="auto"/>
              <w:bottom w:val="single" w:sz="4" w:space="0" w:color="auto"/>
              <w:right w:val="single" w:sz="4" w:space="0" w:color="auto"/>
            </w:tcBorders>
            <w:vAlign w:val="center"/>
          </w:tcPr>
          <w:p w14:paraId="4F44AB00"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18610CFF"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5E3C5EFD" w14:textId="77777777" w:rsidR="00374AB2" w:rsidRPr="00A669C3" w:rsidRDefault="00374AB2" w:rsidP="00A669C3">
            <w:pPr>
              <w:spacing w:after="0"/>
              <w:rPr>
                <w:sz w:val="20"/>
                <w:szCs w:val="20"/>
                <w:lang w:val="ka-GE"/>
              </w:rPr>
            </w:pPr>
            <w:r w:rsidRPr="00A669C3">
              <w:rPr>
                <w:sz w:val="20"/>
                <w:szCs w:val="20"/>
                <w:lang w:val="ka-GE"/>
              </w:rPr>
              <w:t>√</w:t>
            </w:r>
          </w:p>
        </w:tc>
        <w:tc>
          <w:tcPr>
            <w:tcW w:w="916" w:type="pct"/>
            <w:tcBorders>
              <w:top w:val="single" w:sz="4" w:space="0" w:color="auto"/>
              <w:left w:val="single" w:sz="4" w:space="0" w:color="auto"/>
              <w:bottom w:val="single" w:sz="4" w:space="0" w:color="auto"/>
              <w:right w:val="single" w:sz="4" w:space="0" w:color="auto"/>
            </w:tcBorders>
            <w:vAlign w:val="center"/>
          </w:tcPr>
          <w:p w14:paraId="4D14ED4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BB27CB8"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3100457C"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hideMark/>
          </w:tcPr>
          <w:p w14:paraId="727685E1" w14:textId="77777777" w:rsidR="00374AB2" w:rsidRPr="00A669C3" w:rsidRDefault="00374AB2" w:rsidP="00A669C3">
            <w:pPr>
              <w:spacing w:after="0"/>
              <w:rPr>
                <w:sz w:val="20"/>
                <w:szCs w:val="20"/>
                <w:lang w:val="ka-GE" w:eastAsia="ru-RU"/>
              </w:rPr>
            </w:pPr>
            <w:r w:rsidRPr="00A669C3">
              <w:rPr>
                <w:sz w:val="20"/>
                <w:szCs w:val="20"/>
                <w:lang w:val="ka-GE" w:eastAsia="ru-RU"/>
              </w:rPr>
              <w:t>მცირე თხუნელა</w:t>
            </w:r>
          </w:p>
        </w:tc>
        <w:tc>
          <w:tcPr>
            <w:tcW w:w="1009" w:type="pct"/>
            <w:tcBorders>
              <w:top w:val="single" w:sz="4" w:space="0" w:color="auto"/>
              <w:left w:val="single" w:sz="4" w:space="0" w:color="auto"/>
              <w:bottom w:val="single" w:sz="4" w:space="0" w:color="auto"/>
              <w:right w:val="single" w:sz="4" w:space="0" w:color="auto"/>
            </w:tcBorders>
            <w:hideMark/>
          </w:tcPr>
          <w:p w14:paraId="47FAEECA" w14:textId="77777777" w:rsidR="00374AB2" w:rsidRPr="00A669C3" w:rsidRDefault="00374AB2" w:rsidP="00A669C3">
            <w:pPr>
              <w:spacing w:after="0"/>
              <w:rPr>
                <w:sz w:val="20"/>
                <w:szCs w:val="20"/>
                <w:lang w:val="ka-GE" w:eastAsia="ru-RU"/>
              </w:rPr>
            </w:pPr>
            <w:r w:rsidRPr="00A669C3">
              <w:rPr>
                <w:sz w:val="20"/>
                <w:szCs w:val="20"/>
                <w:lang w:val="ka-GE" w:eastAsia="ru-RU"/>
              </w:rPr>
              <w:t>Talpa levantis</w:t>
            </w:r>
          </w:p>
        </w:tc>
        <w:tc>
          <w:tcPr>
            <w:tcW w:w="522" w:type="pct"/>
            <w:tcBorders>
              <w:top w:val="single" w:sz="4" w:space="0" w:color="auto"/>
              <w:left w:val="single" w:sz="4" w:space="0" w:color="auto"/>
              <w:bottom w:val="single" w:sz="4" w:space="0" w:color="auto"/>
              <w:right w:val="single" w:sz="4" w:space="0" w:color="auto"/>
            </w:tcBorders>
            <w:vAlign w:val="center"/>
            <w:hideMark/>
          </w:tcPr>
          <w:p w14:paraId="00A7A483" w14:textId="77777777" w:rsidR="00374AB2" w:rsidRPr="00A669C3" w:rsidRDefault="00374AB2" w:rsidP="00A669C3">
            <w:pPr>
              <w:spacing w:after="0"/>
              <w:rPr>
                <w:sz w:val="20"/>
                <w:szCs w:val="20"/>
                <w:lang w:val="ka-GE"/>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3A5EE2FF" w14:textId="77777777" w:rsidR="00374AB2" w:rsidRPr="00A669C3" w:rsidRDefault="00374AB2" w:rsidP="00A669C3">
            <w:pPr>
              <w:spacing w:after="0"/>
              <w:rPr>
                <w:sz w:val="20"/>
                <w:szCs w:val="20"/>
                <w:lang w:val="ka-GE" w:eastAsia="ru-RU"/>
              </w:rPr>
            </w:pPr>
            <w:r w:rsidRPr="00A669C3">
              <w:rPr>
                <w:sz w:val="20"/>
                <w:szCs w:val="20"/>
                <w:lang w:val="ka-GE" w:eastAsia="ru-RU"/>
              </w:rPr>
              <w:t>-</w:t>
            </w:r>
          </w:p>
        </w:tc>
        <w:tc>
          <w:tcPr>
            <w:tcW w:w="597" w:type="pct"/>
            <w:tcBorders>
              <w:top w:val="single" w:sz="4" w:space="0" w:color="auto"/>
              <w:left w:val="single" w:sz="4" w:space="0" w:color="auto"/>
              <w:bottom w:val="single" w:sz="4" w:space="0" w:color="auto"/>
              <w:right w:val="single" w:sz="4" w:space="0" w:color="auto"/>
            </w:tcBorders>
          </w:tcPr>
          <w:p w14:paraId="65372D52"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10D2A28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716B000"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096790F7"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vAlign w:val="center"/>
          </w:tcPr>
          <w:p w14:paraId="6530F96B" w14:textId="77777777" w:rsidR="00374AB2" w:rsidRPr="00A669C3" w:rsidRDefault="00374AB2" w:rsidP="00A669C3">
            <w:pPr>
              <w:spacing w:after="0"/>
              <w:rPr>
                <w:sz w:val="20"/>
                <w:szCs w:val="20"/>
                <w:lang w:val="ka-GE" w:eastAsia="ru-RU"/>
              </w:rPr>
            </w:pPr>
            <w:r w:rsidRPr="00A669C3">
              <w:rPr>
                <w:sz w:val="20"/>
                <w:szCs w:val="20"/>
                <w:lang w:val="ka-GE" w:eastAsia="ru-RU"/>
              </w:rPr>
              <w:t>კავკასიური თხუნელა</w:t>
            </w:r>
          </w:p>
        </w:tc>
        <w:tc>
          <w:tcPr>
            <w:tcW w:w="1009" w:type="pct"/>
            <w:tcBorders>
              <w:top w:val="single" w:sz="4" w:space="0" w:color="auto"/>
              <w:left w:val="single" w:sz="4" w:space="0" w:color="auto"/>
              <w:bottom w:val="single" w:sz="4" w:space="0" w:color="auto"/>
              <w:right w:val="single" w:sz="4" w:space="0" w:color="auto"/>
            </w:tcBorders>
          </w:tcPr>
          <w:p w14:paraId="22DD65B9" w14:textId="77777777" w:rsidR="00374AB2" w:rsidRPr="00A669C3" w:rsidRDefault="00374AB2" w:rsidP="00A669C3">
            <w:pPr>
              <w:spacing w:after="0"/>
              <w:rPr>
                <w:sz w:val="20"/>
                <w:szCs w:val="20"/>
                <w:lang w:val="ka-GE" w:eastAsia="ru-RU"/>
              </w:rPr>
            </w:pPr>
            <w:r w:rsidRPr="00A669C3">
              <w:rPr>
                <w:sz w:val="20"/>
                <w:szCs w:val="20"/>
                <w:lang w:val="ka-GE" w:eastAsia="ru-RU"/>
              </w:rPr>
              <w:t>Talpa caucasica</w:t>
            </w:r>
          </w:p>
        </w:tc>
        <w:tc>
          <w:tcPr>
            <w:tcW w:w="522" w:type="pct"/>
            <w:tcBorders>
              <w:top w:val="single" w:sz="4" w:space="0" w:color="auto"/>
              <w:left w:val="single" w:sz="4" w:space="0" w:color="auto"/>
              <w:bottom w:val="single" w:sz="4" w:space="0" w:color="auto"/>
              <w:right w:val="single" w:sz="4" w:space="0" w:color="auto"/>
            </w:tcBorders>
            <w:vAlign w:val="center"/>
          </w:tcPr>
          <w:p w14:paraId="22943A9B"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2B992254" w14:textId="77777777" w:rsidR="00374AB2" w:rsidRPr="00A669C3" w:rsidRDefault="00374AB2" w:rsidP="00A669C3">
            <w:pPr>
              <w:spacing w:after="0"/>
              <w:rPr>
                <w:sz w:val="20"/>
                <w:szCs w:val="20"/>
                <w:lang w:val="ka-GE" w:eastAsia="ru-RU"/>
              </w:rPr>
            </w:pPr>
          </w:p>
        </w:tc>
        <w:tc>
          <w:tcPr>
            <w:tcW w:w="597" w:type="pct"/>
            <w:tcBorders>
              <w:top w:val="single" w:sz="4" w:space="0" w:color="auto"/>
              <w:left w:val="single" w:sz="4" w:space="0" w:color="auto"/>
              <w:bottom w:val="single" w:sz="4" w:space="0" w:color="auto"/>
              <w:right w:val="single" w:sz="4" w:space="0" w:color="auto"/>
            </w:tcBorders>
          </w:tcPr>
          <w:p w14:paraId="2CC6B813"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5E90764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156CFFB"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6C6AD5E6"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hideMark/>
          </w:tcPr>
          <w:p w14:paraId="599CD9F4"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მგელი </w:t>
            </w:r>
          </w:p>
        </w:tc>
        <w:tc>
          <w:tcPr>
            <w:tcW w:w="1009" w:type="pct"/>
            <w:tcBorders>
              <w:top w:val="single" w:sz="4" w:space="0" w:color="auto"/>
              <w:left w:val="single" w:sz="4" w:space="0" w:color="auto"/>
              <w:bottom w:val="single" w:sz="4" w:space="0" w:color="auto"/>
              <w:right w:val="single" w:sz="4" w:space="0" w:color="auto"/>
            </w:tcBorders>
            <w:hideMark/>
          </w:tcPr>
          <w:p w14:paraId="71625A27" w14:textId="77777777" w:rsidR="00374AB2" w:rsidRPr="00A669C3" w:rsidRDefault="00374AB2" w:rsidP="00A669C3">
            <w:pPr>
              <w:spacing w:after="0"/>
              <w:rPr>
                <w:sz w:val="20"/>
                <w:szCs w:val="20"/>
                <w:lang w:val="ka-GE" w:eastAsia="ru-RU"/>
              </w:rPr>
            </w:pPr>
            <w:r w:rsidRPr="00A669C3">
              <w:rPr>
                <w:sz w:val="20"/>
                <w:szCs w:val="20"/>
                <w:lang w:val="ka-GE" w:eastAsia="ru-RU"/>
              </w:rPr>
              <w:t>Canis lupus</w:t>
            </w:r>
          </w:p>
        </w:tc>
        <w:tc>
          <w:tcPr>
            <w:tcW w:w="522" w:type="pct"/>
            <w:tcBorders>
              <w:top w:val="single" w:sz="4" w:space="0" w:color="auto"/>
              <w:left w:val="single" w:sz="4" w:space="0" w:color="auto"/>
              <w:bottom w:val="single" w:sz="4" w:space="0" w:color="auto"/>
              <w:right w:val="single" w:sz="4" w:space="0" w:color="auto"/>
            </w:tcBorders>
            <w:vAlign w:val="center"/>
            <w:hideMark/>
          </w:tcPr>
          <w:p w14:paraId="65297550" w14:textId="77777777" w:rsidR="00374AB2" w:rsidRPr="00A669C3" w:rsidRDefault="00374AB2" w:rsidP="00A669C3">
            <w:pPr>
              <w:spacing w:after="0"/>
              <w:rPr>
                <w:sz w:val="20"/>
                <w:szCs w:val="20"/>
                <w:lang w:val="ka-GE"/>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028674AE" w14:textId="77777777" w:rsidR="00374AB2" w:rsidRPr="00A669C3" w:rsidRDefault="00374AB2" w:rsidP="00A669C3">
            <w:pPr>
              <w:spacing w:after="0"/>
              <w:rPr>
                <w:sz w:val="20"/>
                <w:szCs w:val="20"/>
                <w:lang w:val="ka-GE"/>
              </w:rPr>
            </w:pPr>
            <w:r w:rsidRPr="00A669C3">
              <w:rPr>
                <w:sz w:val="20"/>
                <w:szCs w:val="20"/>
                <w:lang w:val="ka-GE" w:eastAsia="ru-RU"/>
              </w:rPr>
              <w:t>-</w:t>
            </w:r>
          </w:p>
        </w:tc>
        <w:tc>
          <w:tcPr>
            <w:tcW w:w="597" w:type="pct"/>
            <w:tcBorders>
              <w:top w:val="single" w:sz="4" w:space="0" w:color="auto"/>
              <w:left w:val="single" w:sz="4" w:space="0" w:color="auto"/>
              <w:bottom w:val="single" w:sz="4" w:space="0" w:color="auto"/>
              <w:right w:val="single" w:sz="4" w:space="0" w:color="auto"/>
            </w:tcBorders>
          </w:tcPr>
          <w:p w14:paraId="7B36D8ED" w14:textId="77777777" w:rsidR="00374AB2" w:rsidRPr="00A669C3" w:rsidRDefault="00374AB2" w:rsidP="00A669C3">
            <w:pPr>
              <w:spacing w:after="0"/>
              <w:rPr>
                <w:sz w:val="20"/>
                <w:szCs w:val="20"/>
                <w:lang w:val="ka-GE" w:eastAsia="ru-RU"/>
              </w:rPr>
            </w:pPr>
            <w:r w:rsidRPr="00A669C3">
              <w:rPr>
                <w:sz w:val="20"/>
                <w:szCs w:val="20"/>
                <w:lang w:val="ka-GE"/>
              </w:rPr>
              <w:t>√</w:t>
            </w:r>
          </w:p>
        </w:tc>
        <w:tc>
          <w:tcPr>
            <w:tcW w:w="916" w:type="pct"/>
            <w:tcBorders>
              <w:top w:val="single" w:sz="4" w:space="0" w:color="auto"/>
              <w:left w:val="single" w:sz="4" w:space="0" w:color="auto"/>
              <w:bottom w:val="single" w:sz="4" w:space="0" w:color="auto"/>
              <w:right w:val="single" w:sz="4" w:space="0" w:color="auto"/>
            </w:tcBorders>
            <w:vAlign w:val="center"/>
            <w:hideMark/>
          </w:tcPr>
          <w:p w14:paraId="022CF244" w14:textId="77777777" w:rsidR="00374AB2" w:rsidRPr="00A669C3" w:rsidRDefault="00374AB2" w:rsidP="00A669C3">
            <w:pPr>
              <w:spacing w:after="0"/>
              <w:rPr>
                <w:sz w:val="20"/>
                <w:szCs w:val="20"/>
                <w:lang w:val="ka-GE" w:eastAsia="ru-RU"/>
              </w:rPr>
            </w:pPr>
            <w:r w:rsidRPr="00A669C3">
              <w:rPr>
                <w:sz w:val="20"/>
                <w:szCs w:val="20"/>
                <w:lang w:val="ka-GE"/>
              </w:rPr>
              <w:t>x</w:t>
            </w:r>
          </w:p>
        </w:tc>
      </w:tr>
      <w:tr w:rsidR="00374AB2" w:rsidRPr="00A669C3" w14:paraId="362F39EC"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hideMark/>
          </w:tcPr>
          <w:p w14:paraId="4A758948"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hideMark/>
          </w:tcPr>
          <w:p w14:paraId="1A20695F"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მელა </w:t>
            </w:r>
          </w:p>
        </w:tc>
        <w:tc>
          <w:tcPr>
            <w:tcW w:w="1009" w:type="pct"/>
            <w:tcBorders>
              <w:top w:val="single" w:sz="4" w:space="0" w:color="auto"/>
              <w:left w:val="single" w:sz="4" w:space="0" w:color="auto"/>
              <w:bottom w:val="single" w:sz="4" w:space="0" w:color="auto"/>
              <w:right w:val="single" w:sz="4" w:space="0" w:color="auto"/>
            </w:tcBorders>
            <w:hideMark/>
          </w:tcPr>
          <w:p w14:paraId="68772FA9" w14:textId="77777777" w:rsidR="00374AB2" w:rsidRPr="00A669C3" w:rsidRDefault="00374AB2" w:rsidP="00A669C3">
            <w:pPr>
              <w:spacing w:after="0"/>
              <w:rPr>
                <w:sz w:val="20"/>
                <w:szCs w:val="20"/>
                <w:lang w:val="ka-GE" w:eastAsia="ru-RU"/>
              </w:rPr>
            </w:pPr>
            <w:r w:rsidRPr="00A669C3">
              <w:rPr>
                <w:sz w:val="20"/>
                <w:szCs w:val="20"/>
                <w:lang w:val="ka-GE" w:eastAsia="ru-RU"/>
              </w:rPr>
              <w:t>Vulpes vulpes</w:t>
            </w:r>
          </w:p>
        </w:tc>
        <w:tc>
          <w:tcPr>
            <w:tcW w:w="522" w:type="pct"/>
            <w:tcBorders>
              <w:top w:val="single" w:sz="4" w:space="0" w:color="auto"/>
              <w:left w:val="single" w:sz="4" w:space="0" w:color="auto"/>
              <w:bottom w:val="single" w:sz="4" w:space="0" w:color="auto"/>
              <w:right w:val="single" w:sz="4" w:space="0" w:color="auto"/>
            </w:tcBorders>
            <w:vAlign w:val="center"/>
            <w:hideMark/>
          </w:tcPr>
          <w:p w14:paraId="3F6C518B" w14:textId="77777777" w:rsidR="00374AB2" w:rsidRPr="00A669C3" w:rsidRDefault="00374AB2" w:rsidP="00A669C3">
            <w:pPr>
              <w:spacing w:after="0"/>
              <w:rPr>
                <w:sz w:val="20"/>
                <w:szCs w:val="20"/>
                <w:lang w:val="ka-GE"/>
              </w:rPr>
            </w:pPr>
            <w:r w:rsidRPr="00A669C3">
              <w:rPr>
                <w:sz w:val="20"/>
                <w:szCs w:val="20"/>
                <w:lang w:val="ka-GE"/>
              </w:rPr>
              <w:t>LC</w:t>
            </w:r>
          </w:p>
        </w:tc>
        <w:tc>
          <w:tcPr>
            <w:tcW w:w="462" w:type="pct"/>
            <w:tcBorders>
              <w:top w:val="single" w:sz="4" w:space="0" w:color="auto"/>
              <w:left w:val="single" w:sz="4" w:space="0" w:color="auto"/>
              <w:bottom w:val="single" w:sz="4" w:space="0" w:color="auto"/>
              <w:right w:val="single" w:sz="4" w:space="0" w:color="auto"/>
            </w:tcBorders>
            <w:vAlign w:val="center"/>
            <w:hideMark/>
          </w:tcPr>
          <w:p w14:paraId="39811198" w14:textId="77777777" w:rsidR="00374AB2" w:rsidRPr="00A669C3" w:rsidRDefault="00374AB2" w:rsidP="00A669C3">
            <w:pPr>
              <w:spacing w:after="0"/>
              <w:rPr>
                <w:sz w:val="20"/>
                <w:szCs w:val="20"/>
                <w:lang w:val="ka-GE"/>
              </w:rPr>
            </w:pPr>
            <w:r w:rsidRPr="00A669C3">
              <w:rPr>
                <w:sz w:val="20"/>
                <w:szCs w:val="20"/>
                <w:lang w:val="ka-GE"/>
              </w:rPr>
              <w:t>-</w:t>
            </w:r>
          </w:p>
        </w:tc>
        <w:tc>
          <w:tcPr>
            <w:tcW w:w="597" w:type="pct"/>
            <w:tcBorders>
              <w:top w:val="single" w:sz="4" w:space="0" w:color="auto"/>
              <w:left w:val="single" w:sz="4" w:space="0" w:color="auto"/>
              <w:bottom w:val="single" w:sz="4" w:space="0" w:color="auto"/>
              <w:right w:val="single" w:sz="4" w:space="0" w:color="auto"/>
            </w:tcBorders>
          </w:tcPr>
          <w:p w14:paraId="278CD4BA"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60C9BB9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6569DF0"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4CCDDBF0"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107B71CA" w14:textId="77777777" w:rsidR="00374AB2" w:rsidRPr="00A669C3" w:rsidRDefault="00374AB2" w:rsidP="00A669C3">
            <w:pPr>
              <w:spacing w:after="0"/>
              <w:rPr>
                <w:sz w:val="20"/>
                <w:szCs w:val="20"/>
                <w:lang w:val="ka-GE" w:eastAsia="ru-RU"/>
              </w:rPr>
            </w:pPr>
            <w:r w:rsidRPr="00A669C3">
              <w:rPr>
                <w:sz w:val="20"/>
                <w:szCs w:val="20"/>
                <w:lang w:val="ka-GE" w:eastAsia="ru-RU"/>
              </w:rPr>
              <w:t>ჩვეულებრივი მემინდვრია</w:t>
            </w:r>
          </w:p>
        </w:tc>
        <w:tc>
          <w:tcPr>
            <w:tcW w:w="1009" w:type="pct"/>
            <w:tcBorders>
              <w:top w:val="single" w:sz="4" w:space="0" w:color="auto"/>
              <w:left w:val="single" w:sz="4" w:space="0" w:color="auto"/>
              <w:bottom w:val="single" w:sz="4" w:space="0" w:color="auto"/>
              <w:right w:val="single" w:sz="4" w:space="0" w:color="auto"/>
            </w:tcBorders>
            <w:vAlign w:val="center"/>
          </w:tcPr>
          <w:p w14:paraId="6AC8FF90" w14:textId="77777777" w:rsidR="00374AB2" w:rsidRPr="00A669C3" w:rsidRDefault="00374AB2" w:rsidP="00A669C3">
            <w:pPr>
              <w:spacing w:after="0"/>
              <w:rPr>
                <w:sz w:val="20"/>
                <w:szCs w:val="20"/>
                <w:lang w:val="ka-GE"/>
              </w:rPr>
            </w:pPr>
            <w:r w:rsidRPr="00A669C3">
              <w:rPr>
                <w:sz w:val="20"/>
                <w:szCs w:val="20"/>
                <w:lang w:val="ka-GE"/>
              </w:rPr>
              <w:t>Microtus arvalis</w:t>
            </w:r>
          </w:p>
        </w:tc>
        <w:tc>
          <w:tcPr>
            <w:tcW w:w="522" w:type="pct"/>
            <w:tcBorders>
              <w:top w:val="single" w:sz="4" w:space="0" w:color="auto"/>
              <w:left w:val="single" w:sz="4" w:space="0" w:color="auto"/>
              <w:bottom w:val="single" w:sz="4" w:space="0" w:color="auto"/>
              <w:right w:val="single" w:sz="4" w:space="0" w:color="auto"/>
            </w:tcBorders>
            <w:vAlign w:val="center"/>
          </w:tcPr>
          <w:p w14:paraId="3C012575"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LC  </w:t>
            </w:r>
          </w:p>
        </w:tc>
        <w:tc>
          <w:tcPr>
            <w:tcW w:w="462" w:type="pct"/>
            <w:tcBorders>
              <w:top w:val="single" w:sz="4" w:space="0" w:color="auto"/>
              <w:left w:val="single" w:sz="4" w:space="0" w:color="auto"/>
              <w:bottom w:val="single" w:sz="4" w:space="0" w:color="auto"/>
              <w:right w:val="single" w:sz="4" w:space="0" w:color="auto"/>
            </w:tcBorders>
            <w:vAlign w:val="center"/>
          </w:tcPr>
          <w:p w14:paraId="1306D3F2"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07FDA79C"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2913C418"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188F4AC"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73F5FC7E"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3EE454CD" w14:textId="77777777" w:rsidR="00374AB2" w:rsidRPr="00A669C3" w:rsidRDefault="00374AB2" w:rsidP="00A669C3">
            <w:pPr>
              <w:spacing w:after="0"/>
              <w:rPr>
                <w:sz w:val="20"/>
                <w:szCs w:val="20"/>
                <w:lang w:val="ka-GE" w:eastAsia="ru-RU"/>
              </w:rPr>
            </w:pPr>
            <w:r w:rsidRPr="00A669C3">
              <w:rPr>
                <w:sz w:val="20"/>
                <w:szCs w:val="20"/>
                <w:lang w:val="ka-GE" w:eastAsia="ru-RU"/>
              </w:rPr>
              <w:t>საზოგადოებრივი მემინდვრია</w:t>
            </w:r>
            <w:r w:rsidRPr="00A669C3">
              <w:rPr>
                <w:sz w:val="20"/>
                <w:szCs w:val="20"/>
                <w:lang w:val="ka-GE" w:eastAsia="ru-RU"/>
              </w:rPr>
              <w:tab/>
            </w:r>
          </w:p>
        </w:tc>
        <w:tc>
          <w:tcPr>
            <w:tcW w:w="1009" w:type="pct"/>
            <w:tcBorders>
              <w:top w:val="single" w:sz="4" w:space="0" w:color="auto"/>
              <w:left w:val="single" w:sz="4" w:space="0" w:color="auto"/>
              <w:bottom w:val="single" w:sz="4" w:space="0" w:color="auto"/>
              <w:right w:val="single" w:sz="4" w:space="0" w:color="auto"/>
            </w:tcBorders>
            <w:vAlign w:val="center"/>
          </w:tcPr>
          <w:p w14:paraId="58960D05" w14:textId="77777777" w:rsidR="00374AB2" w:rsidRPr="00A669C3" w:rsidRDefault="00374AB2" w:rsidP="00A669C3">
            <w:pPr>
              <w:spacing w:after="0"/>
              <w:rPr>
                <w:sz w:val="20"/>
                <w:szCs w:val="20"/>
                <w:lang w:val="ka-GE"/>
              </w:rPr>
            </w:pPr>
            <w:r w:rsidRPr="00A669C3">
              <w:rPr>
                <w:sz w:val="20"/>
                <w:szCs w:val="20"/>
                <w:lang w:val="ka-GE"/>
              </w:rPr>
              <w:t>Microtus socialis</w:t>
            </w:r>
            <w:r w:rsidRPr="00A669C3">
              <w:rPr>
                <w:sz w:val="20"/>
                <w:szCs w:val="20"/>
                <w:lang w:val="ka-GE"/>
              </w:rPr>
              <w:tab/>
            </w:r>
          </w:p>
        </w:tc>
        <w:tc>
          <w:tcPr>
            <w:tcW w:w="522" w:type="pct"/>
            <w:tcBorders>
              <w:top w:val="single" w:sz="4" w:space="0" w:color="auto"/>
              <w:left w:val="single" w:sz="4" w:space="0" w:color="auto"/>
              <w:bottom w:val="single" w:sz="4" w:space="0" w:color="auto"/>
              <w:right w:val="single" w:sz="4" w:space="0" w:color="auto"/>
            </w:tcBorders>
            <w:vAlign w:val="center"/>
          </w:tcPr>
          <w:p w14:paraId="0F7E5CC6"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7DB9D73E"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5D835205"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11EE644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55120EC"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7E1F22E7"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0B8AEF82"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ველის თაგვი </w:t>
            </w:r>
          </w:p>
        </w:tc>
        <w:tc>
          <w:tcPr>
            <w:tcW w:w="1009" w:type="pct"/>
            <w:tcBorders>
              <w:top w:val="single" w:sz="4" w:space="0" w:color="auto"/>
              <w:left w:val="single" w:sz="4" w:space="0" w:color="auto"/>
              <w:bottom w:val="single" w:sz="4" w:space="0" w:color="auto"/>
              <w:right w:val="single" w:sz="4" w:space="0" w:color="auto"/>
            </w:tcBorders>
            <w:vAlign w:val="center"/>
          </w:tcPr>
          <w:p w14:paraId="6C130958" w14:textId="77777777" w:rsidR="00374AB2" w:rsidRPr="00A669C3" w:rsidRDefault="00374AB2" w:rsidP="00A669C3">
            <w:pPr>
              <w:spacing w:after="0"/>
              <w:rPr>
                <w:sz w:val="20"/>
                <w:szCs w:val="20"/>
                <w:lang w:val="ka-GE"/>
              </w:rPr>
            </w:pPr>
            <w:r w:rsidRPr="00A669C3">
              <w:rPr>
                <w:sz w:val="20"/>
                <w:szCs w:val="20"/>
                <w:lang w:val="ka-GE"/>
              </w:rPr>
              <w:t>Mus macedonicus</w:t>
            </w:r>
          </w:p>
        </w:tc>
        <w:tc>
          <w:tcPr>
            <w:tcW w:w="522" w:type="pct"/>
            <w:tcBorders>
              <w:top w:val="single" w:sz="4" w:space="0" w:color="auto"/>
              <w:left w:val="single" w:sz="4" w:space="0" w:color="auto"/>
              <w:bottom w:val="single" w:sz="4" w:space="0" w:color="auto"/>
              <w:right w:val="single" w:sz="4" w:space="0" w:color="auto"/>
            </w:tcBorders>
            <w:vAlign w:val="center"/>
          </w:tcPr>
          <w:p w14:paraId="315A5ADF"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LC  </w:t>
            </w:r>
          </w:p>
        </w:tc>
        <w:tc>
          <w:tcPr>
            <w:tcW w:w="462" w:type="pct"/>
            <w:tcBorders>
              <w:top w:val="single" w:sz="4" w:space="0" w:color="auto"/>
              <w:left w:val="single" w:sz="4" w:space="0" w:color="auto"/>
              <w:bottom w:val="single" w:sz="4" w:space="0" w:color="auto"/>
              <w:right w:val="single" w:sz="4" w:space="0" w:color="auto"/>
            </w:tcBorders>
            <w:vAlign w:val="center"/>
          </w:tcPr>
          <w:p w14:paraId="725CF80C"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73A4D8CC"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161DEE7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B50A2AF"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6468B63A"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2023CDA0" w14:textId="77777777" w:rsidR="00374AB2" w:rsidRPr="00A669C3" w:rsidRDefault="00374AB2" w:rsidP="00A669C3">
            <w:pPr>
              <w:spacing w:after="0"/>
              <w:rPr>
                <w:sz w:val="20"/>
                <w:szCs w:val="20"/>
                <w:lang w:val="ka-GE" w:eastAsia="ru-RU"/>
              </w:rPr>
            </w:pPr>
            <w:r w:rsidRPr="00A669C3">
              <w:rPr>
                <w:sz w:val="20"/>
                <w:szCs w:val="20"/>
                <w:lang w:val="ka-GE" w:eastAsia="ru-RU"/>
              </w:rPr>
              <w:t>სახლის თაგვი</w:t>
            </w:r>
          </w:p>
        </w:tc>
        <w:tc>
          <w:tcPr>
            <w:tcW w:w="1009" w:type="pct"/>
            <w:tcBorders>
              <w:top w:val="single" w:sz="4" w:space="0" w:color="auto"/>
              <w:left w:val="single" w:sz="4" w:space="0" w:color="auto"/>
              <w:bottom w:val="single" w:sz="4" w:space="0" w:color="auto"/>
              <w:right w:val="single" w:sz="4" w:space="0" w:color="auto"/>
            </w:tcBorders>
            <w:vAlign w:val="center"/>
          </w:tcPr>
          <w:p w14:paraId="189444F3" w14:textId="77777777" w:rsidR="00374AB2" w:rsidRPr="00A669C3" w:rsidRDefault="00374AB2" w:rsidP="00A669C3">
            <w:pPr>
              <w:spacing w:after="0"/>
              <w:rPr>
                <w:sz w:val="20"/>
                <w:szCs w:val="20"/>
                <w:lang w:val="ka-GE"/>
              </w:rPr>
            </w:pPr>
            <w:r w:rsidRPr="00A669C3">
              <w:rPr>
                <w:sz w:val="20"/>
                <w:szCs w:val="20"/>
                <w:lang w:val="ka-GE"/>
              </w:rPr>
              <w:t>Mus musculus</w:t>
            </w:r>
          </w:p>
        </w:tc>
        <w:tc>
          <w:tcPr>
            <w:tcW w:w="522" w:type="pct"/>
            <w:tcBorders>
              <w:top w:val="single" w:sz="4" w:space="0" w:color="auto"/>
              <w:left w:val="single" w:sz="4" w:space="0" w:color="auto"/>
              <w:bottom w:val="single" w:sz="4" w:space="0" w:color="auto"/>
              <w:right w:val="single" w:sz="4" w:space="0" w:color="auto"/>
            </w:tcBorders>
            <w:vAlign w:val="center"/>
          </w:tcPr>
          <w:p w14:paraId="0B25DF3E"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46F21382"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4FE32EBA"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598480D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F74DBA1"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6F7DEBD6"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4CCD6FE5" w14:textId="77777777" w:rsidR="00374AB2" w:rsidRPr="00A669C3" w:rsidRDefault="00374AB2" w:rsidP="00A669C3">
            <w:pPr>
              <w:spacing w:after="0"/>
              <w:rPr>
                <w:sz w:val="20"/>
                <w:szCs w:val="20"/>
                <w:lang w:val="ka-GE" w:eastAsia="ru-RU"/>
              </w:rPr>
            </w:pPr>
            <w:r w:rsidRPr="00A669C3">
              <w:rPr>
                <w:sz w:val="20"/>
                <w:szCs w:val="20"/>
                <w:lang w:val="ka-GE" w:eastAsia="ru-RU"/>
              </w:rPr>
              <w:t>გრძელკუდა კბილთეთრა</w:t>
            </w:r>
          </w:p>
        </w:tc>
        <w:tc>
          <w:tcPr>
            <w:tcW w:w="1009" w:type="pct"/>
            <w:tcBorders>
              <w:top w:val="single" w:sz="4" w:space="0" w:color="auto"/>
              <w:left w:val="single" w:sz="4" w:space="0" w:color="auto"/>
              <w:bottom w:val="single" w:sz="4" w:space="0" w:color="auto"/>
              <w:right w:val="single" w:sz="4" w:space="0" w:color="auto"/>
            </w:tcBorders>
            <w:vAlign w:val="center"/>
          </w:tcPr>
          <w:p w14:paraId="004A877A" w14:textId="77777777" w:rsidR="00374AB2" w:rsidRPr="00A669C3" w:rsidRDefault="00374AB2" w:rsidP="00A669C3">
            <w:pPr>
              <w:spacing w:after="0"/>
              <w:rPr>
                <w:sz w:val="20"/>
                <w:szCs w:val="20"/>
                <w:lang w:val="ka-GE"/>
              </w:rPr>
            </w:pPr>
            <w:r w:rsidRPr="00A669C3">
              <w:rPr>
                <w:sz w:val="20"/>
                <w:szCs w:val="20"/>
                <w:lang w:val="ka-GE"/>
              </w:rPr>
              <w:t>Crocidura gueldenstaedti</w:t>
            </w:r>
          </w:p>
        </w:tc>
        <w:tc>
          <w:tcPr>
            <w:tcW w:w="522" w:type="pct"/>
            <w:tcBorders>
              <w:top w:val="single" w:sz="4" w:space="0" w:color="auto"/>
              <w:left w:val="single" w:sz="4" w:space="0" w:color="auto"/>
              <w:bottom w:val="single" w:sz="4" w:space="0" w:color="auto"/>
              <w:right w:val="single" w:sz="4" w:space="0" w:color="auto"/>
            </w:tcBorders>
            <w:vAlign w:val="center"/>
          </w:tcPr>
          <w:p w14:paraId="463BFA48"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LC  </w:t>
            </w:r>
          </w:p>
        </w:tc>
        <w:tc>
          <w:tcPr>
            <w:tcW w:w="462" w:type="pct"/>
            <w:tcBorders>
              <w:top w:val="single" w:sz="4" w:space="0" w:color="auto"/>
              <w:left w:val="single" w:sz="4" w:space="0" w:color="auto"/>
              <w:bottom w:val="single" w:sz="4" w:space="0" w:color="auto"/>
              <w:right w:val="single" w:sz="4" w:space="0" w:color="auto"/>
            </w:tcBorders>
            <w:vAlign w:val="center"/>
          </w:tcPr>
          <w:p w14:paraId="05FD8762"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6A3F79B0"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202C52E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A1B50FF"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211A916C"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13499F39" w14:textId="77777777" w:rsidR="00374AB2" w:rsidRPr="00A669C3" w:rsidRDefault="00374AB2" w:rsidP="00A669C3">
            <w:pPr>
              <w:spacing w:after="0"/>
              <w:rPr>
                <w:sz w:val="20"/>
                <w:szCs w:val="20"/>
                <w:lang w:val="ka-GE" w:eastAsia="ru-RU"/>
              </w:rPr>
            </w:pPr>
            <w:r w:rsidRPr="00A669C3">
              <w:rPr>
                <w:sz w:val="20"/>
                <w:szCs w:val="20"/>
                <w:lang w:val="ka-GE" w:eastAsia="ru-RU"/>
              </w:rPr>
              <w:t xml:space="preserve">თეთრმუცელა კბილთეთრა </w:t>
            </w:r>
          </w:p>
        </w:tc>
        <w:tc>
          <w:tcPr>
            <w:tcW w:w="1009" w:type="pct"/>
            <w:tcBorders>
              <w:top w:val="single" w:sz="4" w:space="0" w:color="auto"/>
              <w:left w:val="single" w:sz="4" w:space="0" w:color="auto"/>
              <w:bottom w:val="single" w:sz="4" w:space="0" w:color="auto"/>
              <w:right w:val="single" w:sz="4" w:space="0" w:color="auto"/>
            </w:tcBorders>
            <w:vAlign w:val="center"/>
          </w:tcPr>
          <w:p w14:paraId="0A6E1006" w14:textId="77777777" w:rsidR="00374AB2" w:rsidRPr="00A669C3" w:rsidRDefault="00374AB2" w:rsidP="00A669C3">
            <w:pPr>
              <w:spacing w:after="0"/>
              <w:rPr>
                <w:sz w:val="20"/>
                <w:szCs w:val="20"/>
                <w:lang w:val="ka-GE"/>
              </w:rPr>
            </w:pPr>
            <w:r w:rsidRPr="00A669C3">
              <w:rPr>
                <w:sz w:val="20"/>
                <w:szCs w:val="20"/>
                <w:lang w:val="ka-GE"/>
              </w:rPr>
              <w:t>Crocidura leucodon</w:t>
            </w:r>
          </w:p>
        </w:tc>
        <w:tc>
          <w:tcPr>
            <w:tcW w:w="522" w:type="pct"/>
            <w:tcBorders>
              <w:top w:val="single" w:sz="4" w:space="0" w:color="auto"/>
              <w:left w:val="single" w:sz="4" w:space="0" w:color="auto"/>
              <w:bottom w:val="single" w:sz="4" w:space="0" w:color="auto"/>
              <w:right w:val="single" w:sz="4" w:space="0" w:color="auto"/>
            </w:tcBorders>
            <w:vAlign w:val="center"/>
          </w:tcPr>
          <w:p w14:paraId="3B696024"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549A1420"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360301AB"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2C63C22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CE24EA0"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54FEF46B"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53F38609" w14:textId="77777777" w:rsidR="00374AB2" w:rsidRPr="00A669C3" w:rsidRDefault="00374AB2" w:rsidP="00A669C3">
            <w:pPr>
              <w:spacing w:after="0"/>
              <w:rPr>
                <w:sz w:val="20"/>
                <w:szCs w:val="20"/>
                <w:lang w:val="ka-GE" w:eastAsia="ru-RU"/>
              </w:rPr>
            </w:pPr>
            <w:r w:rsidRPr="00A669C3">
              <w:rPr>
                <w:sz w:val="20"/>
                <w:szCs w:val="20"/>
                <w:lang w:val="ka-GE" w:eastAsia="ru-RU"/>
              </w:rPr>
              <w:t>რადეს ბიგა</w:t>
            </w:r>
          </w:p>
        </w:tc>
        <w:tc>
          <w:tcPr>
            <w:tcW w:w="1009" w:type="pct"/>
            <w:tcBorders>
              <w:top w:val="single" w:sz="4" w:space="0" w:color="auto"/>
              <w:left w:val="single" w:sz="4" w:space="0" w:color="auto"/>
              <w:bottom w:val="single" w:sz="4" w:space="0" w:color="auto"/>
              <w:right w:val="single" w:sz="4" w:space="0" w:color="auto"/>
            </w:tcBorders>
            <w:vAlign w:val="center"/>
          </w:tcPr>
          <w:p w14:paraId="4069E6F4" w14:textId="77777777" w:rsidR="00374AB2" w:rsidRPr="00A669C3" w:rsidRDefault="00374AB2" w:rsidP="00A669C3">
            <w:pPr>
              <w:spacing w:after="0"/>
              <w:rPr>
                <w:sz w:val="20"/>
                <w:szCs w:val="20"/>
                <w:lang w:val="ka-GE"/>
              </w:rPr>
            </w:pPr>
            <w:r w:rsidRPr="00A669C3">
              <w:rPr>
                <w:sz w:val="20"/>
                <w:szCs w:val="20"/>
                <w:lang w:val="ka-GE"/>
              </w:rPr>
              <w:t>Sorex raddei</w:t>
            </w:r>
          </w:p>
        </w:tc>
        <w:tc>
          <w:tcPr>
            <w:tcW w:w="522" w:type="pct"/>
            <w:tcBorders>
              <w:top w:val="single" w:sz="4" w:space="0" w:color="auto"/>
              <w:left w:val="single" w:sz="4" w:space="0" w:color="auto"/>
              <w:bottom w:val="single" w:sz="4" w:space="0" w:color="auto"/>
              <w:right w:val="single" w:sz="4" w:space="0" w:color="auto"/>
            </w:tcBorders>
            <w:vAlign w:val="center"/>
          </w:tcPr>
          <w:p w14:paraId="39CDF6C2"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2D803B55"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2B70F0F7"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26D8F95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431BCC1"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40EF5007"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37DDF8C8" w14:textId="77777777" w:rsidR="00374AB2" w:rsidRPr="00A669C3" w:rsidRDefault="00374AB2" w:rsidP="00A669C3">
            <w:pPr>
              <w:spacing w:after="0"/>
              <w:rPr>
                <w:sz w:val="20"/>
                <w:szCs w:val="20"/>
                <w:lang w:val="ka-GE" w:eastAsia="ru-RU"/>
              </w:rPr>
            </w:pPr>
            <w:r w:rsidRPr="00A669C3">
              <w:rPr>
                <w:sz w:val="20"/>
                <w:szCs w:val="20"/>
                <w:lang w:val="ka-GE" w:eastAsia="ru-RU"/>
              </w:rPr>
              <w:t>კავკასიური ბიგა</w:t>
            </w:r>
          </w:p>
        </w:tc>
        <w:tc>
          <w:tcPr>
            <w:tcW w:w="1009" w:type="pct"/>
            <w:tcBorders>
              <w:top w:val="single" w:sz="4" w:space="0" w:color="auto"/>
              <w:left w:val="single" w:sz="4" w:space="0" w:color="auto"/>
              <w:bottom w:val="single" w:sz="4" w:space="0" w:color="auto"/>
              <w:right w:val="single" w:sz="4" w:space="0" w:color="auto"/>
            </w:tcBorders>
            <w:vAlign w:val="center"/>
          </w:tcPr>
          <w:p w14:paraId="599DDB22" w14:textId="77777777" w:rsidR="00374AB2" w:rsidRPr="00A669C3" w:rsidRDefault="00374AB2" w:rsidP="00A669C3">
            <w:pPr>
              <w:spacing w:after="0"/>
              <w:rPr>
                <w:sz w:val="20"/>
                <w:szCs w:val="20"/>
                <w:lang w:val="ka-GE"/>
              </w:rPr>
            </w:pPr>
            <w:r w:rsidRPr="00A669C3">
              <w:rPr>
                <w:sz w:val="20"/>
                <w:szCs w:val="20"/>
                <w:lang w:val="ka-GE"/>
              </w:rPr>
              <w:t>Sorex satunini</w:t>
            </w:r>
            <w:r w:rsidRPr="00A669C3">
              <w:rPr>
                <w:sz w:val="20"/>
                <w:szCs w:val="20"/>
                <w:lang w:val="ka-GE"/>
              </w:rPr>
              <w:tab/>
            </w:r>
          </w:p>
        </w:tc>
        <w:tc>
          <w:tcPr>
            <w:tcW w:w="522" w:type="pct"/>
            <w:tcBorders>
              <w:top w:val="single" w:sz="4" w:space="0" w:color="auto"/>
              <w:left w:val="single" w:sz="4" w:space="0" w:color="auto"/>
              <w:bottom w:val="single" w:sz="4" w:space="0" w:color="auto"/>
              <w:right w:val="single" w:sz="4" w:space="0" w:color="auto"/>
            </w:tcBorders>
            <w:vAlign w:val="center"/>
          </w:tcPr>
          <w:p w14:paraId="17EC9653"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6A4FA200"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0C06CE84"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7C2D62B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A4C5648"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33233F0F"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6A370188" w14:textId="77777777" w:rsidR="00374AB2" w:rsidRPr="00A669C3" w:rsidRDefault="00374AB2" w:rsidP="00A669C3">
            <w:pPr>
              <w:spacing w:after="0"/>
              <w:rPr>
                <w:sz w:val="20"/>
                <w:szCs w:val="20"/>
                <w:lang w:val="ka-GE" w:eastAsia="ru-RU"/>
              </w:rPr>
            </w:pPr>
            <w:r w:rsidRPr="00A669C3">
              <w:rPr>
                <w:sz w:val="20"/>
                <w:szCs w:val="20"/>
                <w:lang w:val="ka-GE" w:eastAsia="ru-RU"/>
              </w:rPr>
              <w:t>ვოლნუხინის ბიგა</w:t>
            </w:r>
          </w:p>
        </w:tc>
        <w:tc>
          <w:tcPr>
            <w:tcW w:w="1009" w:type="pct"/>
            <w:tcBorders>
              <w:top w:val="single" w:sz="4" w:space="0" w:color="auto"/>
              <w:left w:val="single" w:sz="4" w:space="0" w:color="auto"/>
              <w:bottom w:val="single" w:sz="4" w:space="0" w:color="auto"/>
              <w:right w:val="single" w:sz="4" w:space="0" w:color="auto"/>
            </w:tcBorders>
            <w:vAlign w:val="center"/>
          </w:tcPr>
          <w:p w14:paraId="5B42AB80" w14:textId="77777777" w:rsidR="00374AB2" w:rsidRPr="00A669C3" w:rsidRDefault="00374AB2" w:rsidP="00A669C3">
            <w:pPr>
              <w:spacing w:after="0"/>
              <w:rPr>
                <w:sz w:val="20"/>
                <w:szCs w:val="20"/>
                <w:lang w:val="ka-GE"/>
              </w:rPr>
            </w:pPr>
            <w:r w:rsidRPr="00A669C3">
              <w:rPr>
                <w:sz w:val="20"/>
                <w:szCs w:val="20"/>
                <w:lang w:val="ka-GE"/>
              </w:rPr>
              <w:t>Sorex volnuchini</w:t>
            </w:r>
            <w:r w:rsidRPr="00A669C3">
              <w:rPr>
                <w:sz w:val="20"/>
                <w:szCs w:val="20"/>
                <w:lang w:val="ka-GE"/>
              </w:rPr>
              <w:tab/>
            </w:r>
          </w:p>
        </w:tc>
        <w:tc>
          <w:tcPr>
            <w:tcW w:w="522" w:type="pct"/>
            <w:tcBorders>
              <w:top w:val="single" w:sz="4" w:space="0" w:color="auto"/>
              <w:left w:val="single" w:sz="4" w:space="0" w:color="auto"/>
              <w:bottom w:val="single" w:sz="4" w:space="0" w:color="auto"/>
              <w:right w:val="single" w:sz="4" w:space="0" w:color="auto"/>
            </w:tcBorders>
            <w:vAlign w:val="center"/>
          </w:tcPr>
          <w:p w14:paraId="27BA3953"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2E35E73E"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64F4F0F1"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23CC28F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184B67D"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0D96FE19"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749EB4CF" w14:textId="77777777" w:rsidR="00374AB2" w:rsidRPr="00A669C3" w:rsidRDefault="00374AB2" w:rsidP="00A669C3">
            <w:pPr>
              <w:spacing w:after="0"/>
              <w:rPr>
                <w:sz w:val="20"/>
                <w:szCs w:val="20"/>
                <w:lang w:val="ka-GE" w:eastAsia="ru-RU"/>
              </w:rPr>
            </w:pPr>
            <w:r w:rsidRPr="00A669C3">
              <w:rPr>
                <w:sz w:val="20"/>
                <w:szCs w:val="20"/>
                <w:lang w:val="ka-GE" w:eastAsia="ru-RU"/>
              </w:rPr>
              <w:t>მცირეაზიური მემინდცვრია</w:t>
            </w:r>
          </w:p>
        </w:tc>
        <w:tc>
          <w:tcPr>
            <w:tcW w:w="1009" w:type="pct"/>
            <w:tcBorders>
              <w:top w:val="single" w:sz="4" w:space="0" w:color="auto"/>
              <w:left w:val="single" w:sz="4" w:space="0" w:color="auto"/>
              <w:bottom w:val="single" w:sz="4" w:space="0" w:color="auto"/>
              <w:right w:val="single" w:sz="4" w:space="0" w:color="auto"/>
            </w:tcBorders>
            <w:vAlign w:val="center"/>
          </w:tcPr>
          <w:p w14:paraId="078B5E17" w14:textId="77777777" w:rsidR="00374AB2" w:rsidRPr="00A669C3" w:rsidRDefault="00374AB2" w:rsidP="00A669C3">
            <w:pPr>
              <w:spacing w:after="0"/>
              <w:rPr>
                <w:sz w:val="20"/>
                <w:szCs w:val="20"/>
                <w:lang w:val="ka-GE"/>
              </w:rPr>
            </w:pPr>
            <w:r w:rsidRPr="00A669C3">
              <w:rPr>
                <w:sz w:val="20"/>
                <w:szCs w:val="20"/>
                <w:lang w:val="ka-GE"/>
              </w:rPr>
              <w:t>Chionomys roberti</w:t>
            </w:r>
          </w:p>
        </w:tc>
        <w:tc>
          <w:tcPr>
            <w:tcW w:w="522" w:type="pct"/>
            <w:tcBorders>
              <w:top w:val="single" w:sz="4" w:space="0" w:color="auto"/>
              <w:left w:val="single" w:sz="4" w:space="0" w:color="auto"/>
              <w:bottom w:val="single" w:sz="4" w:space="0" w:color="auto"/>
              <w:right w:val="single" w:sz="4" w:space="0" w:color="auto"/>
            </w:tcBorders>
            <w:vAlign w:val="center"/>
          </w:tcPr>
          <w:p w14:paraId="08A5599F"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4A6BE441"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282073FF"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000EC41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ED2FB36"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6B59ABFB"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6A27AA1A" w14:textId="77777777" w:rsidR="00374AB2" w:rsidRPr="00A669C3" w:rsidRDefault="00374AB2" w:rsidP="00A669C3">
            <w:pPr>
              <w:spacing w:after="0"/>
              <w:rPr>
                <w:sz w:val="20"/>
                <w:szCs w:val="20"/>
                <w:lang w:val="ka-GE" w:eastAsia="ru-RU"/>
              </w:rPr>
            </w:pPr>
            <w:r w:rsidRPr="00A669C3">
              <w:rPr>
                <w:sz w:val="20"/>
                <w:szCs w:val="20"/>
                <w:lang w:val="ka-GE" w:eastAsia="ru-RU"/>
              </w:rPr>
              <w:t>დაღესტნური მემინდვრია</w:t>
            </w:r>
            <w:r w:rsidRPr="00A669C3">
              <w:rPr>
                <w:sz w:val="20"/>
                <w:szCs w:val="20"/>
                <w:lang w:val="ka-GE" w:eastAsia="ru-RU"/>
              </w:rPr>
              <w:tab/>
            </w:r>
          </w:p>
        </w:tc>
        <w:tc>
          <w:tcPr>
            <w:tcW w:w="1009" w:type="pct"/>
            <w:tcBorders>
              <w:top w:val="single" w:sz="4" w:space="0" w:color="auto"/>
              <w:left w:val="single" w:sz="4" w:space="0" w:color="auto"/>
              <w:bottom w:val="single" w:sz="4" w:space="0" w:color="auto"/>
              <w:right w:val="single" w:sz="4" w:space="0" w:color="auto"/>
            </w:tcBorders>
            <w:vAlign w:val="center"/>
          </w:tcPr>
          <w:p w14:paraId="0EB59345" w14:textId="77777777" w:rsidR="00374AB2" w:rsidRPr="00A669C3" w:rsidRDefault="00374AB2" w:rsidP="00A669C3">
            <w:pPr>
              <w:spacing w:after="0"/>
              <w:rPr>
                <w:sz w:val="20"/>
                <w:szCs w:val="20"/>
                <w:lang w:val="ka-GE"/>
              </w:rPr>
            </w:pPr>
            <w:r w:rsidRPr="00A669C3">
              <w:rPr>
                <w:sz w:val="20"/>
                <w:szCs w:val="20"/>
                <w:lang w:val="ka-GE"/>
              </w:rPr>
              <w:t>Terricola daghestanicus</w:t>
            </w:r>
            <w:r w:rsidRPr="00A669C3">
              <w:rPr>
                <w:sz w:val="20"/>
                <w:szCs w:val="20"/>
                <w:lang w:val="ka-GE"/>
              </w:rPr>
              <w:tab/>
            </w:r>
          </w:p>
        </w:tc>
        <w:tc>
          <w:tcPr>
            <w:tcW w:w="522" w:type="pct"/>
            <w:tcBorders>
              <w:top w:val="single" w:sz="4" w:space="0" w:color="auto"/>
              <w:left w:val="single" w:sz="4" w:space="0" w:color="auto"/>
              <w:bottom w:val="single" w:sz="4" w:space="0" w:color="auto"/>
              <w:right w:val="single" w:sz="4" w:space="0" w:color="auto"/>
            </w:tcBorders>
            <w:vAlign w:val="center"/>
          </w:tcPr>
          <w:p w14:paraId="66DF8027"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274439F4"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7F6FFAB0"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05F122D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9B77546"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4EFBFD50"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3431D6D5" w14:textId="77777777" w:rsidR="00374AB2" w:rsidRPr="00A669C3" w:rsidRDefault="00374AB2" w:rsidP="00A669C3">
            <w:pPr>
              <w:spacing w:after="0"/>
              <w:rPr>
                <w:sz w:val="20"/>
                <w:szCs w:val="20"/>
                <w:lang w:val="ka-GE" w:eastAsia="ru-RU"/>
              </w:rPr>
            </w:pPr>
            <w:r w:rsidRPr="00A669C3">
              <w:rPr>
                <w:sz w:val="20"/>
                <w:szCs w:val="20"/>
                <w:lang w:val="ka-GE" w:eastAsia="ru-RU"/>
              </w:rPr>
              <w:t>ბუჩქნარის მემინდვრია</w:t>
            </w:r>
          </w:p>
        </w:tc>
        <w:tc>
          <w:tcPr>
            <w:tcW w:w="1009" w:type="pct"/>
            <w:tcBorders>
              <w:top w:val="single" w:sz="4" w:space="0" w:color="auto"/>
              <w:left w:val="single" w:sz="4" w:space="0" w:color="auto"/>
              <w:bottom w:val="single" w:sz="4" w:space="0" w:color="auto"/>
              <w:right w:val="single" w:sz="4" w:space="0" w:color="auto"/>
            </w:tcBorders>
            <w:vAlign w:val="center"/>
          </w:tcPr>
          <w:p w14:paraId="770B6B03" w14:textId="77777777" w:rsidR="00374AB2" w:rsidRPr="00A669C3" w:rsidRDefault="00374AB2" w:rsidP="00A669C3">
            <w:pPr>
              <w:spacing w:after="0"/>
              <w:rPr>
                <w:sz w:val="20"/>
                <w:szCs w:val="20"/>
                <w:lang w:val="ka-GE"/>
              </w:rPr>
            </w:pPr>
            <w:r w:rsidRPr="00A669C3">
              <w:rPr>
                <w:sz w:val="20"/>
                <w:szCs w:val="20"/>
                <w:lang w:val="ka-GE"/>
              </w:rPr>
              <w:t>Terricola majori</w:t>
            </w:r>
          </w:p>
        </w:tc>
        <w:tc>
          <w:tcPr>
            <w:tcW w:w="522" w:type="pct"/>
            <w:tcBorders>
              <w:top w:val="single" w:sz="4" w:space="0" w:color="auto"/>
              <w:left w:val="single" w:sz="4" w:space="0" w:color="auto"/>
              <w:bottom w:val="single" w:sz="4" w:space="0" w:color="auto"/>
              <w:right w:val="single" w:sz="4" w:space="0" w:color="auto"/>
            </w:tcBorders>
            <w:vAlign w:val="center"/>
          </w:tcPr>
          <w:p w14:paraId="0C1556CB"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29AF513C"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45CC3A12"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46DCA51F"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11224D4"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2E1ABE32"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52FF4DBE" w14:textId="77777777" w:rsidR="00374AB2" w:rsidRPr="00A669C3" w:rsidRDefault="00374AB2" w:rsidP="00A669C3">
            <w:pPr>
              <w:spacing w:after="0"/>
              <w:rPr>
                <w:sz w:val="20"/>
                <w:szCs w:val="20"/>
                <w:lang w:val="ka-GE" w:eastAsia="ru-RU"/>
              </w:rPr>
            </w:pPr>
            <w:r w:rsidRPr="00A669C3">
              <w:rPr>
                <w:sz w:val="20"/>
                <w:szCs w:val="20"/>
                <w:lang w:val="ka-GE" w:eastAsia="ru-RU"/>
              </w:rPr>
              <w:t>შავი ვირთაგვა</w:t>
            </w:r>
          </w:p>
        </w:tc>
        <w:tc>
          <w:tcPr>
            <w:tcW w:w="1009" w:type="pct"/>
            <w:tcBorders>
              <w:top w:val="single" w:sz="4" w:space="0" w:color="auto"/>
              <w:left w:val="single" w:sz="4" w:space="0" w:color="auto"/>
              <w:bottom w:val="single" w:sz="4" w:space="0" w:color="auto"/>
              <w:right w:val="single" w:sz="4" w:space="0" w:color="auto"/>
            </w:tcBorders>
            <w:vAlign w:val="center"/>
          </w:tcPr>
          <w:p w14:paraId="27565A1A" w14:textId="77777777" w:rsidR="00374AB2" w:rsidRPr="00A669C3" w:rsidRDefault="00374AB2" w:rsidP="00A669C3">
            <w:pPr>
              <w:spacing w:after="0"/>
              <w:rPr>
                <w:sz w:val="20"/>
                <w:szCs w:val="20"/>
                <w:lang w:val="ka-GE"/>
              </w:rPr>
            </w:pPr>
            <w:r w:rsidRPr="00A669C3">
              <w:rPr>
                <w:sz w:val="20"/>
                <w:szCs w:val="20"/>
                <w:lang w:val="ka-GE"/>
              </w:rPr>
              <w:t>Rattus rattus</w:t>
            </w:r>
          </w:p>
        </w:tc>
        <w:tc>
          <w:tcPr>
            <w:tcW w:w="522" w:type="pct"/>
            <w:tcBorders>
              <w:top w:val="single" w:sz="4" w:space="0" w:color="auto"/>
              <w:left w:val="single" w:sz="4" w:space="0" w:color="auto"/>
              <w:bottom w:val="single" w:sz="4" w:space="0" w:color="auto"/>
              <w:right w:val="single" w:sz="4" w:space="0" w:color="auto"/>
            </w:tcBorders>
            <w:vAlign w:val="center"/>
          </w:tcPr>
          <w:p w14:paraId="36CB5663"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31BDDD9F"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5BEBE571"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03CE013D"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4A28670" w14:textId="77777777" w:rsidTr="00374AB2">
        <w:trPr>
          <w:jc w:val="center"/>
        </w:trPr>
        <w:tc>
          <w:tcPr>
            <w:tcW w:w="410" w:type="pct"/>
            <w:tcBorders>
              <w:top w:val="single" w:sz="4" w:space="0" w:color="auto"/>
              <w:left w:val="single" w:sz="4" w:space="0" w:color="auto"/>
              <w:bottom w:val="single" w:sz="4" w:space="0" w:color="auto"/>
              <w:right w:val="single" w:sz="4" w:space="0" w:color="auto"/>
            </w:tcBorders>
          </w:tcPr>
          <w:p w14:paraId="001B9E2E" w14:textId="77777777" w:rsidR="00374AB2" w:rsidRPr="00A669C3" w:rsidRDefault="00374AB2" w:rsidP="00A669C3">
            <w:pPr>
              <w:pStyle w:val="ListParagraph"/>
              <w:numPr>
                <w:ilvl w:val="0"/>
                <w:numId w:val="15"/>
              </w:numPr>
              <w:spacing w:after="0"/>
              <w:rPr>
                <w:sz w:val="20"/>
                <w:szCs w:val="20"/>
                <w:lang w:val="ka-GE"/>
              </w:rPr>
            </w:pPr>
          </w:p>
        </w:tc>
        <w:tc>
          <w:tcPr>
            <w:tcW w:w="1084" w:type="pct"/>
            <w:tcBorders>
              <w:top w:val="single" w:sz="4" w:space="0" w:color="auto"/>
              <w:left w:val="single" w:sz="4" w:space="0" w:color="auto"/>
              <w:bottom w:val="single" w:sz="4" w:space="0" w:color="auto"/>
              <w:right w:val="single" w:sz="4" w:space="0" w:color="auto"/>
            </w:tcBorders>
          </w:tcPr>
          <w:p w14:paraId="3E8FF0ED" w14:textId="77777777" w:rsidR="00374AB2" w:rsidRPr="00A669C3" w:rsidRDefault="00374AB2" w:rsidP="00A669C3">
            <w:pPr>
              <w:spacing w:after="0"/>
              <w:rPr>
                <w:sz w:val="20"/>
                <w:szCs w:val="20"/>
                <w:lang w:val="ka-GE" w:eastAsia="ru-RU"/>
              </w:rPr>
            </w:pPr>
            <w:r w:rsidRPr="00A669C3">
              <w:rPr>
                <w:sz w:val="20"/>
                <w:szCs w:val="20"/>
                <w:lang w:val="ka-GE" w:eastAsia="ru-RU"/>
              </w:rPr>
              <w:t>რუხი ვირთაგვა</w:t>
            </w:r>
          </w:p>
        </w:tc>
        <w:tc>
          <w:tcPr>
            <w:tcW w:w="1009" w:type="pct"/>
            <w:tcBorders>
              <w:top w:val="single" w:sz="4" w:space="0" w:color="auto"/>
              <w:left w:val="single" w:sz="4" w:space="0" w:color="auto"/>
              <w:bottom w:val="single" w:sz="4" w:space="0" w:color="auto"/>
              <w:right w:val="single" w:sz="4" w:space="0" w:color="auto"/>
            </w:tcBorders>
            <w:vAlign w:val="center"/>
          </w:tcPr>
          <w:p w14:paraId="331A8001" w14:textId="77777777" w:rsidR="00374AB2" w:rsidRPr="00A669C3" w:rsidRDefault="00374AB2" w:rsidP="00A669C3">
            <w:pPr>
              <w:spacing w:after="0"/>
              <w:rPr>
                <w:sz w:val="20"/>
                <w:szCs w:val="20"/>
                <w:lang w:val="ka-GE"/>
              </w:rPr>
            </w:pPr>
            <w:r w:rsidRPr="00A669C3">
              <w:rPr>
                <w:sz w:val="20"/>
                <w:szCs w:val="20"/>
                <w:lang w:val="ka-GE"/>
              </w:rPr>
              <w:t>Rattus norvegicus</w:t>
            </w:r>
          </w:p>
        </w:tc>
        <w:tc>
          <w:tcPr>
            <w:tcW w:w="522" w:type="pct"/>
            <w:tcBorders>
              <w:top w:val="single" w:sz="4" w:space="0" w:color="auto"/>
              <w:left w:val="single" w:sz="4" w:space="0" w:color="auto"/>
              <w:bottom w:val="single" w:sz="4" w:space="0" w:color="auto"/>
              <w:right w:val="single" w:sz="4" w:space="0" w:color="auto"/>
            </w:tcBorders>
            <w:vAlign w:val="center"/>
          </w:tcPr>
          <w:p w14:paraId="1AAD684E" w14:textId="77777777" w:rsidR="00374AB2" w:rsidRPr="00A669C3" w:rsidRDefault="00374AB2" w:rsidP="00A669C3">
            <w:pPr>
              <w:spacing w:after="0"/>
              <w:rPr>
                <w:sz w:val="20"/>
                <w:szCs w:val="20"/>
                <w:lang w:val="ka-GE" w:eastAsia="ru-RU"/>
              </w:rPr>
            </w:pPr>
            <w:r w:rsidRPr="00A669C3">
              <w:rPr>
                <w:sz w:val="20"/>
                <w:szCs w:val="20"/>
                <w:lang w:val="ka-GE" w:eastAsia="ru-RU"/>
              </w:rPr>
              <w:t>LC</w:t>
            </w:r>
          </w:p>
        </w:tc>
        <w:tc>
          <w:tcPr>
            <w:tcW w:w="462" w:type="pct"/>
            <w:tcBorders>
              <w:top w:val="single" w:sz="4" w:space="0" w:color="auto"/>
              <w:left w:val="single" w:sz="4" w:space="0" w:color="auto"/>
              <w:bottom w:val="single" w:sz="4" w:space="0" w:color="auto"/>
              <w:right w:val="single" w:sz="4" w:space="0" w:color="auto"/>
            </w:tcBorders>
            <w:vAlign w:val="center"/>
          </w:tcPr>
          <w:p w14:paraId="098725D2" w14:textId="77777777" w:rsidR="00374AB2" w:rsidRPr="00A669C3" w:rsidRDefault="00374AB2" w:rsidP="00A669C3">
            <w:pPr>
              <w:spacing w:after="0"/>
              <w:rPr>
                <w:sz w:val="20"/>
                <w:szCs w:val="20"/>
                <w:lang w:val="ka-GE"/>
              </w:rPr>
            </w:pPr>
          </w:p>
        </w:tc>
        <w:tc>
          <w:tcPr>
            <w:tcW w:w="597" w:type="pct"/>
            <w:tcBorders>
              <w:top w:val="single" w:sz="4" w:space="0" w:color="auto"/>
              <w:left w:val="single" w:sz="4" w:space="0" w:color="auto"/>
              <w:bottom w:val="single" w:sz="4" w:space="0" w:color="auto"/>
              <w:right w:val="single" w:sz="4" w:space="0" w:color="auto"/>
            </w:tcBorders>
          </w:tcPr>
          <w:p w14:paraId="20C2A695" w14:textId="77777777" w:rsidR="00374AB2" w:rsidRPr="00A669C3" w:rsidRDefault="00374AB2" w:rsidP="00A669C3">
            <w:pPr>
              <w:spacing w:after="0"/>
              <w:rPr>
                <w:sz w:val="20"/>
                <w:szCs w:val="20"/>
                <w:lang w:val="ka-GE"/>
              </w:rPr>
            </w:pPr>
          </w:p>
        </w:tc>
        <w:tc>
          <w:tcPr>
            <w:tcW w:w="916" w:type="pct"/>
            <w:tcBorders>
              <w:top w:val="single" w:sz="4" w:space="0" w:color="auto"/>
              <w:left w:val="single" w:sz="4" w:space="0" w:color="auto"/>
              <w:bottom w:val="single" w:sz="4" w:space="0" w:color="auto"/>
              <w:right w:val="single" w:sz="4" w:space="0" w:color="auto"/>
            </w:tcBorders>
            <w:vAlign w:val="center"/>
          </w:tcPr>
          <w:p w14:paraId="667D6BE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5D466E" w14:paraId="7A362312" w14:textId="77777777" w:rsidTr="00374AB2">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1A0C75FE" w14:textId="77777777" w:rsidR="00374AB2" w:rsidRPr="00A669C3" w:rsidRDefault="00374AB2" w:rsidP="00A669C3">
            <w:pPr>
              <w:spacing w:after="0"/>
              <w:rPr>
                <w:sz w:val="20"/>
                <w:szCs w:val="20"/>
                <w:lang w:val="ka-GE"/>
              </w:rPr>
            </w:pPr>
            <w:r w:rsidRPr="00A669C3">
              <w:rPr>
                <w:sz w:val="20"/>
                <w:szCs w:val="20"/>
                <w:lang w:val="ka-GE"/>
              </w:rPr>
              <w:t>IUCN - კატეგორიები ფორმულირდება შემდეგი სახით:</w:t>
            </w:r>
          </w:p>
          <w:p w14:paraId="6B175C20" w14:textId="77777777" w:rsidR="00374AB2" w:rsidRPr="00A669C3" w:rsidRDefault="00374AB2" w:rsidP="00A669C3">
            <w:pPr>
              <w:spacing w:after="0"/>
              <w:rPr>
                <w:sz w:val="20"/>
                <w:szCs w:val="20"/>
                <w:lang w:val="ka-GE"/>
              </w:rPr>
            </w:pPr>
            <w:r w:rsidRPr="00A669C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09EC55AA" w14:textId="77777777" w:rsidR="00374AB2" w:rsidRPr="007208E2" w:rsidRDefault="00374AB2" w:rsidP="00A669C3">
      <w:pPr>
        <w:spacing w:before="120"/>
        <w:rPr>
          <w:lang w:val="ka-GE" w:eastAsia="ru-RU"/>
        </w:rPr>
      </w:pPr>
    </w:p>
    <w:p w14:paraId="5392DE3A" w14:textId="2618E608" w:rsidR="00374AB2" w:rsidRPr="007208E2" w:rsidRDefault="00C71691" w:rsidP="00CC5E5B">
      <w:pPr>
        <w:pStyle w:val="Heading4"/>
        <w:rPr>
          <w:lang w:val="ka-GE" w:eastAsia="ru-RU"/>
        </w:rPr>
      </w:pPr>
      <w:r w:rsidRPr="007208E2">
        <w:rPr>
          <w:lang w:val="ka-GE" w:eastAsia="ru-RU"/>
        </w:rPr>
        <w:t>ორნითოფაუნა</w:t>
      </w:r>
    </w:p>
    <w:p w14:paraId="44642FDC" w14:textId="647D9818" w:rsidR="00374AB2" w:rsidRPr="007208E2" w:rsidRDefault="00374AB2" w:rsidP="00C71691">
      <w:pPr>
        <w:jc w:val="both"/>
        <w:rPr>
          <w:lang w:val="ka-GE"/>
        </w:rPr>
      </w:pPr>
      <w:r w:rsidRPr="007208E2">
        <w:rPr>
          <w:lang w:val="ka-GE" w:eastAsia="ru-RU"/>
        </w:rPr>
        <w:t xml:space="preserve">საპროექტო ტერიტორიის აუდიტორული კვლევის დროს ფრინველთა დაცული სახეობები არ დაფიქსირებულა, თუმცა ლიტერატურულ წყაროებზე დაყრდნობით მათი არსებობა არ არის გამორიცხული. ცხრილში </w:t>
      </w:r>
      <w:r w:rsidR="00C71691" w:rsidRPr="007208E2">
        <w:rPr>
          <w:lang w:val="ka-GE" w:eastAsia="ru-RU"/>
        </w:rPr>
        <w:t>6.5.</w:t>
      </w:r>
      <w:r w:rsidRPr="007208E2">
        <w:rPr>
          <w:lang w:val="ka-GE" w:eastAsia="ru-RU"/>
        </w:rPr>
        <w:t>2.1.</w:t>
      </w:r>
      <w:r w:rsidR="00C71691" w:rsidRPr="007208E2">
        <w:rPr>
          <w:lang w:val="ka-GE" w:eastAsia="ru-RU"/>
        </w:rPr>
        <w:t>1</w:t>
      </w:r>
      <w:r w:rsidRPr="007208E2">
        <w:rPr>
          <w:lang w:val="ka-GE" w:eastAsia="ru-RU"/>
        </w:rPr>
        <w:t xml:space="preserve"> მოცემულია ინფორმაცია რეგიონში  არსებული ფრინველები ლიტერატურული წყაროებზე დაყრდნობით. </w:t>
      </w:r>
      <w:r w:rsidRPr="007208E2">
        <w:rPr>
          <w:lang w:val="ka-GE"/>
        </w:rPr>
        <w:t xml:space="preserve">აღწერილი და გამოვლენილი ფრინველებიდან გავლენის ზონაში შესაძლოა მოექცნენ ველთან დაკავშირებული სახეობები. მათ შორის მაღალი კონსერვაციული მნიშვნელობის არის ბექობის (ან თეთრმხრება) არწივი (Aquila heliaca), ფასკუნჯი (Neophron percnopterus), ორბი (Gyps fulvus) და სვავი (Aegypius monachus), თუმცა </w:t>
      </w:r>
      <w:r w:rsidR="00C71691" w:rsidRPr="007208E2">
        <w:rPr>
          <w:lang w:val="ka-GE"/>
        </w:rPr>
        <w:t>დაგეგმილი საქმიანობის მიხედვით</w:t>
      </w:r>
      <w:r w:rsidRPr="007208E2">
        <w:rPr>
          <w:lang w:val="ka-GE"/>
        </w:rPr>
        <w:t xml:space="preserve"> არ მოხდება მათი ბუნებრივი, საბუდარი ჰაბიტატის მოშლა და საკვები არეალის შეზღუდვა.</w:t>
      </w:r>
    </w:p>
    <w:p w14:paraId="528CEE20" w14:textId="77777777" w:rsidR="00374AB2" w:rsidRPr="007208E2" w:rsidRDefault="00374AB2" w:rsidP="00374AB2">
      <w:pPr>
        <w:rPr>
          <w:lang w:val="ka-GE"/>
        </w:rPr>
      </w:pPr>
      <w:r w:rsidRPr="007208E2">
        <w:rPr>
          <w:lang w:val="ka-GE"/>
        </w:rPr>
        <w:br w:type="page"/>
      </w:r>
    </w:p>
    <w:p w14:paraId="03982E5A" w14:textId="77777777" w:rsidR="00374AB2" w:rsidRPr="007208E2" w:rsidRDefault="00374AB2" w:rsidP="00374AB2">
      <w:pPr>
        <w:rPr>
          <w:lang w:val="ka-GE"/>
        </w:rPr>
        <w:sectPr w:rsidR="00374AB2" w:rsidRPr="007208E2" w:rsidSect="0068619E">
          <w:pgSz w:w="11909" w:h="16834" w:code="9"/>
          <w:pgMar w:top="1134" w:right="1134" w:bottom="1134" w:left="1134" w:header="397" w:footer="397" w:gutter="0"/>
          <w:cols w:space="720"/>
          <w:docGrid w:linePitch="360"/>
        </w:sectPr>
      </w:pPr>
    </w:p>
    <w:p w14:paraId="0036D551" w14:textId="406ECF02" w:rsidR="00374AB2" w:rsidRPr="00A669C3" w:rsidRDefault="00374AB2" w:rsidP="00A669C3">
      <w:pPr>
        <w:jc w:val="right"/>
        <w:rPr>
          <w:i/>
          <w:sz w:val="20"/>
          <w:lang w:val="ka-GE"/>
        </w:rPr>
      </w:pPr>
      <w:r w:rsidRPr="00A669C3">
        <w:rPr>
          <w:i/>
          <w:sz w:val="20"/>
          <w:lang w:val="ka-GE"/>
        </w:rPr>
        <w:lastRenderedPageBreak/>
        <w:t xml:space="preserve">ცხრილი. </w:t>
      </w:r>
      <w:r w:rsidR="00C71691" w:rsidRPr="00A669C3">
        <w:rPr>
          <w:i/>
          <w:sz w:val="20"/>
          <w:lang w:val="ka-GE"/>
        </w:rPr>
        <w:t>6.5</w:t>
      </w:r>
      <w:r w:rsidR="00A669C3" w:rsidRPr="00A669C3">
        <w:rPr>
          <w:i/>
          <w:sz w:val="20"/>
          <w:lang w:val="ka-GE"/>
        </w:rPr>
        <w:t>.</w:t>
      </w:r>
      <w:r w:rsidRPr="00A669C3">
        <w:rPr>
          <w:i/>
          <w:sz w:val="20"/>
          <w:lang w:val="ka-GE"/>
        </w:rPr>
        <w:t>2.</w:t>
      </w:r>
      <w:r w:rsidR="00C71691" w:rsidRPr="00A669C3">
        <w:rPr>
          <w:i/>
          <w:sz w:val="20"/>
          <w:lang w:val="ka-GE"/>
        </w:rPr>
        <w:t>1.</w:t>
      </w:r>
      <w:r w:rsidRPr="00A669C3">
        <w:rPr>
          <w:i/>
          <w:sz w:val="20"/>
          <w:lang w:val="ka-GE"/>
        </w:rPr>
        <w:t>1. საკვლევ ტერიტორიაზე ლიტერატურულად ცნობილი ფრინველთა სახეობები</w:t>
      </w:r>
    </w:p>
    <w:tbl>
      <w:tblPr>
        <w:tblW w:w="5000" w:type="pct"/>
        <w:jc w:val="center"/>
        <w:tblLook w:val="04A0" w:firstRow="1" w:lastRow="0" w:firstColumn="1" w:lastColumn="0" w:noHBand="0" w:noVBand="1"/>
      </w:tblPr>
      <w:tblGrid>
        <w:gridCol w:w="858"/>
        <w:gridCol w:w="2249"/>
        <w:gridCol w:w="2308"/>
        <w:gridCol w:w="3928"/>
        <w:gridCol w:w="984"/>
        <w:gridCol w:w="718"/>
        <w:gridCol w:w="609"/>
        <w:gridCol w:w="724"/>
        <w:gridCol w:w="633"/>
        <w:gridCol w:w="1768"/>
      </w:tblGrid>
      <w:tr w:rsidR="00374AB2" w:rsidRPr="00A669C3" w14:paraId="42311070" w14:textId="77777777" w:rsidTr="00374AB2">
        <w:trPr>
          <w:cantSplit/>
          <w:trHeight w:val="20"/>
          <w:jc w:val="center"/>
        </w:trPr>
        <w:tc>
          <w:tcPr>
            <w:tcW w:w="290" w:type="pct"/>
            <w:tcBorders>
              <w:top w:val="single" w:sz="4" w:space="0" w:color="auto"/>
              <w:left w:val="single" w:sz="4" w:space="0" w:color="auto"/>
              <w:bottom w:val="single" w:sz="4" w:space="0" w:color="auto"/>
              <w:right w:val="single" w:sz="4" w:space="0" w:color="auto"/>
            </w:tcBorders>
            <w:vAlign w:val="center"/>
            <w:hideMark/>
          </w:tcPr>
          <w:p w14:paraId="52A234C1" w14:textId="77777777" w:rsidR="00374AB2" w:rsidRPr="00A669C3" w:rsidRDefault="00374AB2" w:rsidP="00A669C3">
            <w:pPr>
              <w:spacing w:after="0"/>
              <w:rPr>
                <w:sz w:val="20"/>
                <w:szCs w:val="20"/>
                <w:lang w:val="ka-GE"/>
              </w:rPr>
            </w:pPr>
            <w:r w:rsidRPr="00A669C3">
              <w:rPr>
                <w:sz w:val="20"/>
                <w:szCs w:val="20"/>
                <w:lang w:val="ka-GE"/>
              </w:rPr>
              <w:t>N</w:t>
            </w:r>
          </w:p>
        </w:tc>
        <w:tc>
          <w:tcPr>
            <w:tcW w:w="761" w:type="pct"/>
            <w:tcBorders>
              <w:top w:val="single" w:sz="4" w:space="0" w:color="auto"/>
              <w:left w:val="single" w:sz="4" w:space="0" w:color="auto"/>
              <w:bottom w:val="single" w:sz="4" w:space="0" w:color="auto"/>
              <w:right w:val="single" w:sz="4" w:space="0" w:color="auto"/>
            </w:tcBorders>
            <w:vAlign w:val="center"/>
          </w:tcPr>
          <w:p w14:paraId="33CEB006" w14:textId="77777777" w:rsidR="00374AB2" w:rsidRPr="00A669C3" w:rsidRDefault="00374AB2" w:rsidP="00A669C3">
            <w:pPr>
              <w:spacing w:after="0"/>
              <w:rPr>
                <w:sz w:val="20"/>
                <w:szCs w:val="20"/>
                <w:lang w:val="ka-GE"/>
              </w:rPr>
            </w:pPr>
            <w:r w:rsidRPr="00A669C3">
              <w:rPr>
                <w:sz w:val="20"/>
                <w:szCs w:val="20"/>
                <w:lang w:val="ka-GE"/>
              </w:rPr>
              <w:t>ქართული დასახელება</w:t>
            </w:r>
          </w:p>
        </w:tc>
        <w:tc>
          <w:tcPr>
            <w:tcW w:w="781" w:type="pct"/>
            <w:tcBorders>
              <w:top w:val="single" w:sz="4" w:space="0" w:color="auto"/>
              <w:left w:val="single" w:sz="4" w:space="0" w:color="auto"/>
              <w:bottom w:val="single" w:sz="4" w:space="0" w:color="auto"/>
              <w:right w:val="single" w:sz="4" w:space="0" w:color="auto"/>
            </w:tcBorders>
            <w:vAlign w:val="center"/>
          </w:tcPr>
          <w:p w14:paraId="1B43AB3A" w14:textId="77777777" w:rsidR="00374AB2" w:rsidRPr="00A669C3" w:rsidRDefault="00374AB2" w:rsidP="00A669C3">
            <w:pPr>
              <w:spacing w:after="0"/>
              <w:rPr>
                <w:sz w:val="20"/>
                <w:szCs w:val="20"/>
                <w:lang w:val="ka-GE"/>
              </w:rPr>
            </w:pPr>
            <w:r w:rsidRPr="00A669C3">
              <w:rPr>
                <w:sz w:val="20"/>
                <w:szCs w:val="20"/>
                <w:lang w:val="ka-GE"/>
              </w:rPr>
              <w:t>სამეცნიერო დასახელება</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E0C89C5" w14:textId="77777777" w:rsidR="00374AB2" w:rsidRPr="00A669C3" w:rsidRDefault="00374AB2" w:rsidP="00A669C3">
            <w:pPr>
              <w:spacing w:after="0"/>
              <w:rPr>
                <w:sz w:val="20"/>
                <w:szCs w:val="20"/>
                <w:lang w:val="ka-GE"/>
              </w:rPr>
            </w:pPr>
            <w:r w:rsidRPr="00A669C3">
              <w:rPr>
                <w:sz w:val="20"/>
                <w:szCs w:val="20"/>
                <w:lang w:val="ka-GE"/>
              </w:rPr>
              <w:t>ინგლისური დასახელება</w:t>
            </w:r>
          </w:p>
        </w:tc>
        <w:tc>
          <w:tcPr>
            <w:tcW w:w="333" w:type="pct"/>
            <w:tcBorders>
              <w:top w:val="single" w:sz="4" w:space="0" w:color="auto"/>
              <w:left w:val="single" w:sz="4" w:space="0" w:color="auto"/>
              <w:bottom w:val="single" w:sz="4" w:space="0" w:color="auto"/>
              <w:right w:val="single" w:sz="4" w:space="0" w:color="auto"/>
            </w:tcBorders>
            <w:noWrap/>
            <w:textDirection w:val="btLr"/>
            <w:vAlign w:val="center"/>
            <w:hideMark/>
          </w:tcPr>
          <w:p w14:paraId="120DF8CD" w14:textId="77777777" w:rsidR="00374AB2" w:rsidRPr="00A669C3" w:rsidRDefault="00374AB2" w:rsidP="00A669C3">
            <w:pPr>
              <w:spacing w:after="0"/>
              <w:rPr>
                <w:sz w:val="20"/>
                <w:szCs w:val="20"/>
                <w:lang w:val="ka-GE"/>
              </w:rPr>
            </w:pPr>
            <w:r w:rsidRPr="00A669C3">
              <w:rPr>
                <w:sz w:val="20"/>
                <w:szCs w:val="20"/>
                <w:lang w:val="ka-GE"/>
              </w:rPr>
              <w:t>გადაფრენის სეზონურობა</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D0E86B9" w14:textId="77777777" w:rsidR="00374AB2" w:rsidRPr="00A669C3" w:rsidRDefault="00374AB2" w:rsidP="00A669C3">
            <w:pPr>
              <w:spacing w:after="0"/>
              <w:rPr>
                <w:sz w:val="20"/>
                <w:szCs w:val="20"/>
                <w:lang w:val="ka-GE"/>
              </w:rPr>
            </w:pPr>
            <w:r w:rsidRPr="00A669C3">
              <w:rPr>
                <w:sz w:val="20"/>
                <w:szCs w:val="20"/>
                <w:lang w:val="ka-GE"/>
              </w:rPr>
              <w:t>IUCN</w:t>
            </w:r>
          </w:p>
        </w:tc>
        <w:tc>
          <w:tcPr>
            <w:tcW w:w="206" w:type="pct"/>
            <w:tcBorders>
              <w:top w:val="single" w:sz="4" w:space="0" w:color="auto"/>
              <w:left w:val="single" w:sz="4" w:space="0" w:color="auto"/>
              <w:bottom w:val="single" w:sz="4" w:space="0" w:color="auto"/>
              <w:right w:val="single" w:sz="4" w:space="0" w:color="auto"/>
            </w:tcBorders>
            <w:vAlign w:val="center"/>
          </w:tcPr>
          <w:p w14:paraId="71532E29" w14:textId="77777777" w:rsidR="00374AB2" w:rsidRPr="00A669C3" w:rsidRDefault="00374AB2" w:rsidP="00A669C3">
            <w:pPr>
              <w:spacing w:after="0"/>
              <w:rPr>
                <w:sz w:val="20"/>
                <w:szCs w:val="20"/>
                <w:lang w:val="ka-GE"/>
              </w:rPr>
            </w:pPr>
            <w:r w:rsidRPr="00A669C3">
              <w:rPr>
                <w:sz w:val="20"/>
                <w:szCs w:val="20"/>
                <w:lang w:val="ka-GE"/>
              </w:rPr>
              <w:t>RLG</w:t>
            </w:r>
          </w:p>
        </w:tc>
        <w:tc>
          <w:tcPr>
            <w:tcW w:w="245" w:type="pct"/>
            <w:tcBorders>
              <w:top w:val="single" w:sz="4" w:space="0" w:color="auto"/>
              <w:left w:val="single" w:sz="4" w:space="0" w:color="auto"/>
              <w:bottom w:val="single" w:sz="4" w:space="0" w:color="auto"/>
              <w:right w:val="single" w:sz="4" w:space="0" w:color="auto"/>
            </w:tcBorders>
            <w:vAlign w:val="center"/>
          </w:tcPr>
          <w:p w14:paraId="1F1EDBA0" w14:textId="77777777" w:rsidR="00374AB2" w:rsidRPr="00A669C3" w:rsidRDefault="00374AB2" w:rsidP="00A669C3">
            <w:pPr>
              <w:spacing w:after="0"/>
              <w:rPr>
                <w:sz w:val="20"/>
                <w:szCs w:val="20"/>
                <w:lang w:val="ka-GE"/>
              </w:rPr>
            </w:pPr>
            <w:r w:rsidRPr="00A669C3">
              <w:rPr>
                <w:sz w:val="20"/>
                <w:szCs w:val="20"/>
                <w:lang w:val="ka-GE"/>
              </w:rPr>
              <w:t>Bern Conv.</w:t>
            </w:r>
          </w:p>
        </w:tc>
        <w:tc>
          <w:tcPr>
            <w:tcW w:w="214" w:type="pct"/>
            <w:tcBorders>
              <w:top w:val="single" w:sz="4" w:space="0" w:color="auto"/>
              <w:left w:val="single" w:sz="4" w:space="0" w:color="auto"/>
              <w:bottom w:val="single" w:sz="4" w:space="0" w:color="auto"/>
              <w:right w:val="single" w:sz="4" w:space="0" w:color="auto"/>
            </w:tcBorders>
            <w:vAlign w:val="center"/>
          </w:tcPr>
          <w:p w14:paraId="7DDC3EFF" w14:textId="77777777" w:rsidR="00374AB2" w:rsidRPr="00A669C3" w:rsidRDefault="00374AB2" w:rsidP="00A669C3">
            <w:pPr>
              <w:spacing w:after="0"/>
              <w:rPr>
                <w:sz w:val="20"/>
                <w:szCs w:val="20"/>
                <w:lang w:val="ka-GE"/>
              </w:rPr>
            </w:pPr>
            <w:r w:rsidRPr="00A669C3">
              <w:rPr>
                <w:sz w:val="20"/>
                <w:szCs w:val="20"/>
                <w:lang w:val="ka-GE"/>
              </w:rPr>
              <w:t>CMS</w:t>
            </w:r>
          </w:p>
        </w:tc>
        <w:tc>
          <w:tcPr>
            <w:tcW w:w="598" w:type="pct"/>
            <w:tcBorders>
              <w:top w:val="single" w:sz="4" w:space="0" w:color="auto"/>
              <w:left w:val="single" w:sz="4" w:space="0" w:color="auto"/>
              <w:bottom w:val="single" w:sz="4" w:space="0" w:color="auto"/>
              <w:right w:val="single" w:sz="4" w:space="0" w:color="auto"/>
            </w:tcBorders>
            <w:vAlign w:val="center"/>
          </w:tcPr>
          <w:p w14:paraId="0569AD7C" w14:textId="77777777" w:rsidR="00374AB2" w:rsidRPr="00A669C3" w:rsidRDefault="00374AB2" w:rsidP="00A669C3">
            <w:pPr>
              <w:spacing w:after="0"/>
              <w:rPr>
                <w:sz w:val="20"/>
                <w:szCs w:val="20"/>
                <w:lang w:val="ka-GE"/>
              </w:rPr>
            </w:pPr>
            <w:r w:rsidRPr="00A669C3">
              <w:rPr>
                <w:sz w:val="20"/>
                <w:szCs w:val="20"/>
                <w:lang w:val="ka-GE"/>
              </w:rPr>
              <w:t>დაფიქსირდა (ჰაბიტატის ტიპი-1) არ დაფიქსირდა X</w:t>
            </w:r>
          </w:p>
        </w:tc>
      </w:tr>
      <w:tr w:rsidR="00374AB2" w:rsidRPr="00A669C3" w14:paraId="00512443"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F5080D6"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E6B7E03" w14:textId="77777777" w:rsidR="00374AB2" w:rsidRPr="00A669C3" w:rsidRDefault="00374AB2" w:rsidP="00A669C3">
            <w:pPr>
              <w:spacing w:after="0"/>
              <w:rPr>
                <w:sz w:val="20"/>
                <w:szCs w:val="20"/>
                <w:lang w:val="ka-GE"/>
              </w:rPr>
            </w:pPr>
            <w:r w:rsidRPr="00A669C3">
              <w:rPr>
                <w:sz w:val="20"/>
                <w:szCs w:val="20"/>
                <w:lang w:val="ka-GE"/>
              </w:rPr>
              <w:t>მიმინო</w:t>
            </w:r>
          </w:p>
        </w:tc>
        <w:tc>
          <w:tcPr>
            <w:tcW w:w="781" w:type="pct"/>
            <w:tcBorders>
              <w:top w:val="single" w:sz="4" w:space="0" w:color="auto"/>
              <w:left w:val="single" w:sz="4" w:space="0" w:color="auto"/>
              <w:bottom w:val="single" w:sz="4" w:space="0" w:color="auto"/>
              <w:right w:val="single" w:sz="4" w:space="0" w:color="auto"/>
            </w:tcBorders>
            <w:vAlign w:val="center"/>
          </w:tcPr>
          <w:p w14:paraId="7CCE250F" w14:textId="77777777" w:rsidR="00374AB2" w:rsidRPr="00A669C3" w:rsidRDefault="00374AB2" w:rsidP="00A669C3">
            <w:pPr>
              <w:spacing w:after="0"/>
              <w:rPr>
                <w:sz w:val="20"/>
                <w:szCs w:val="20"/>
                <w:lang w:val="ka-GE"/>
              </w:rPr>
            </w:pPr>
            <w:r w:rsidRPr="00A669C3">
              <w:rPr>
                <w:sz w:val="20"/>
                <w:szCs w:val="20"/>
                <w:lang w:val="ka-GE"/>
              </w:rPr>
              <w:t>Accipiter nisus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B70A6EA" w14:textId="77777777" w:rsidR="00374AB2" w:rsidRPr="00A669C3" w:rsidRDefault="00374AB2" w:rsidP="00A669C3">
            <w:pPr>
              <w:spacing w:after="0"/>
              <w:rPr>
                <w:sz w:val="20"/>
                <w:szCs w:val="20"/>
                <w:lang w:val="ka-GE"/>
              </w:rPr>
            </w:pPr>
            <w:r w:rsidRPr="00A669C3">
              <w:rPr>
                <w:sz w:val="20"/>
                <w:szCs w:val="20"/>
                <w:lang w:val="ka-GE"/>
              </w:rPr>
              <w:t>Eurasian Sparrowhawk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BC01939"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394A515"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88DD665"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466AA4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19F0124"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7BFBA76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D53D07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3E8C0BB"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336AE16" w14:textId="77777777" w:rsidR="00374AB2" w:rsidRPr="00A669C3" w:rsidRDefault="00374AB2" w:rsidP="00A669C3">
            <w:pPr>
              <w:spacing w:after="0"/>
              <w:rPr>
                <w:sz w:val="20"/>
                <w:szCs w:val="20"/>
                <w:lang w:val="ka-GE"/>
              </w:rPr>
            </w:pPr>
            <w:r w:rsidRPr="00A669C3">
              <w:rPr>
                <w:sz w:val="20"/>
                <w:szCs w:val="20"/>
                <w:lang w:val="ka-GE"/>
              </w:rPr>
              <w:t>ძერა</w:t>
            </w:r>
          </w:p>
        </w:tc>
        <w:tc>
          <w:tcPr>
            <w:tcW w:w="781" w:type="pct"/>
            <w:tcBorders>
              <w:top w:val="single" w:sz="4" w:space="0" w:color="auto"/>
              <w:left w:val="single" w:sz="4" w:space="0" w:color="auto"/>
              <w:bottom w:val="single" w:sz="4" w:space="0" w:color="auto"/>
              <w:right w:val="single" w:sz="4" w:space="0" w:color="auto"/>
            </w:tcBorders>
            <w:vAlign w:val="center"/>
          </w:tcPr>
          <w:p w14:paraId="73C15649" w14:textId="77777777" w:rsidR="00374AB2" w:rsidRPr="00A669C3" w:rsidRDefault="00374AB2" w:rsidP="00A669C3">
            <w:pPr>
              <w:spacing w:after="0"/>
              <w:rPr>
                <w:sz w:val="20"/>
                <w:szCs w:val="20"/>
                <w:lang w:val="ka-GE"/>
              </w:rPr>
            </w:pPr>
            <w:r w:rsidRPr="00A669C3">
              <w:rPr>
                <w:sz w:val="20"/>
                <w:szCs w:val="20"/>
                <w:lang w:val="ka-GE"/>
              </w:rPr>
              <w:t>Milvus migrans</w:t>
            </w:r>
          </w:p>
        </w:tc>
        <w:tc>
          <w:tcPr>
            <w:tcW w:w="1329" w:type="pct"/>
            <w:tcBorders>
              <w:top w:val="single" w:sz="4" w:space="0" w:color="auto"/>
              <w:left w:val="single" w:sz="4" w:space="0" w:color="auto"/>
              <w:bottom w:val="single" w:sz="4" w:space="0" w:color="auto"/>
              <w:right w:val="single" w:sz="4" w:space="0" w:color="auto"/>
            </w:tcBorders>
            <w:noWrap/>
            <w:vAlign w:val="center"/>
          </w:tcPr>
          <w:p w14:paraId="5B18159F" w14:textId="77777777" w:rsidR="00374AB2" w:rsidRPr="00A669C3" w:rsidRDefault="00374AB2" w:rsidP="00A669C3">
            <w:pPr>
              <w:spacing w:after="0"/>
              <w:rPr>
                <w:sz w:val="20"/>
                <w:szCs w:val="20"/>
                <w:lang w:val="ka-GE"/>
              </w:rPr>
            </w:pPr>
            <w:r w:rsidRPr="00A669C3">
              <w:rPr>
                <w:sz w:val="20"/>
                <w:szCs w:val="20"/>
                <w:lang w:val="ka-GE"/>
              </w:rPr>
              <w:t>Black Kite</w:t>
            </w:r>
          </w:p>
        </w:tc>
        <w:tc>
          <w:tcPr>
            <w:tcW w:w="333" w:type="pct"/>
            <w:tcBorders>
              <w:top w:val="single" w:sz="4" w:space="0" w:color="auto"/>
              <w:left w:val="single" w:sz="4" w:space="0" w:color="auto"/>
              <w:bottom w:val="single" w:sz="4" w:space="0" w:color="auto"/>
              <w:right w:val="single" w:sz="4" w:space="0" w:color="auto"/>
            </w:tcBorders>
            <w:noWrap/>
            <w:vAlign w:val="center"/>
          </w:tcPr>
          <w:p w14:paraId="46024C34"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61323FC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FC4B94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9050E1F"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1FB849D"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591B749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234EC3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372483D"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24A3D87" w14:textId="77777777" w:rsidR="00374AB2" w:rsidRPr="00A669C3" w:rsidRDefault="00374AB2" w:rsidP="00A669C3">
            <w:pPr>
              <w:spacing w:after="0"/>
              <w:rPr>
                <w:sz w:val="20"/>
                <w:szCs w:val="20"/>
                <w:lang w:val="ka-GE"/>
              </w:rPr>
            </w:pPr>
            <w:r w:rsidRPr="00A669C3">
              <w:rPr>
                <w:sz w:val="20"/>
                <w:szCs w:val="20"/>
                <w:lang w:val="ka-GE"/>
              </w:rPr>
              <w:t>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65273710" w14:textId="77777777" w:rsidR="00374AB2" w:rsidRPr="00A669C3" w:rsidRDefault="00374AB2" w:rsidP="00A669C3">
            <w:pPr>
              <w:spacing w:after="0"/>
              <w:rPr>
                <w:sz w:val="20"/>
                <w:szCs w:val="20"/>
                <w:lang w:val="ka-GE"/>
              </w:rPr>
            </w:pPr>
            <w:r w:rsidRPr="00A669C3">
              <w:rPr>
                <w:sz w:val="20"/>
                <w:szCs w:val="20"/>
                <w:lang w:val="ka-GE"/>
              </w:rPr>
              <w:t>Accipiter gentilis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C78448B" w14:textId="77777777" w:rsidR="00374AB2" w:rsidRPr="00A669C3" w:rsidRDefault="00374AB2" w:rsidP="00A669C3">
            <w:pPr>
              <w:spacing w:after="0"/>
              <w:rPr>
                <w:sz w:val="20"/>
                <w:szCs w:val="20"/>
                <w:lang w:val="ka-GE"/>
              </w:rPr>
            </w:pPr>
            <w:r w:rsidRPr="00A669C3">
              <w:rPr>
                <w:sz w:val="20"/>
                <w:szCs w:val="20"/>
                <w:lang w:val="ka-GE"/>
              </w:rPr>
              <w:t>Northern Goshawk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CEA5945"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656F7E8F"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15733A2"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9646EC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CF96542"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36AE927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D4077F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356DACA"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61444EF" w14:textId="77777777" w:rsidR="00374AB2" w:rsidRPr="00A669C3" w:rsidRDefault="00374AB2" w:rsidP="00A669C3">
            <w:pPr>
              <w:spacing w:after="0"/>
              <w:rPr>
                <w:sz w:val="20"/>
                <w:szCs w:val="20"/>
                <w:lang w:val="ka-GE"/>
              </w:rPr>
            </w:pPr>
            <w:r w:rsidRPr="00A669C3">
              <w:rPr>
                <w:sz w:val="20"/>
                <w:szCs w:val="20"/>
                <w:lang w:val="ka-GE"/>
              </w:rPr>
              <w:t>ჩვეულებრივი კაკაჩა</w:t>
            </w:r>
          </w:p>
        </w:tc>
        <w:tc>
          <w:tcPr>
            <w:tcW w:w="781" w:type="pct"/>
            <w:tcBorders>
              <w:top w:val="single" w:sz="4" w:space="0" w:color="auto"/>
              <w:left w:val="single" w:sz="4" w:space="0" w:color="auto"/>
              <w:bottom w:val="single" w:sz="4" w:space="0" w:color="auto"/>
              <w:right w:val="single" w:sz="4" w:space="0" w:color="auto"/>
            </w:tcBorders>
            <w:vAlign w:val="center"/>
          </w:tcPr>
          <w:p w14:paraId="62A55E96" w14:textId="77777777" w:rsidR="00374AB2" w:rsidRPr="00A669C3" w:rsidRDefault="00374AB2" w:rsidP="00A669C3">
            <w:pPr>
              <w:spacing w:after="0"/>
              <w:rPr>
                <w:sz w:val="20"/>
                <w:szCs w:val="20"/>
                <w:lang w:val="ka-GE"/>
              </w:rPr>
            </w:pPr>
            <w:r w:rsidRPr="00A669C3">
              <w:rPr>
                <w:sz w:val="20"/>
                <w:szCs w:val="20"/>
                <w:lang w:val="ka-GE"/>
              </w:rPr>
              <w:t>Buteo buteo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D2A918E" w14:textId="77777777" w:rsidR="00374AB2" w:rsidRPr="00A669C3" w:rsidRDefault="00374AB2" w:rsidP="00A669C3">
            <w:pPr>
              <w:spacing w:after="0"/>
              <w:rPr>
                <w:sz w:val="20"/>
                <w:szCs w:val="20"/>
                <w:lang w:val="ka-GE"/>
              </w:rPr>
            </w:pPr>
            <w:r w:rsidRPr="00A669C3">
              <w:rPr>
                <w:sz w:val="20"/>
                <w:szCs w:val="20"/>
                <w:lang w:val="ka-GE"/>
              </w:rPr>
              <w:t>Common Buzzard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51EF875"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702E94B7"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60C261E"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5B1F2DA1"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626666F"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A348E36"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C5DF1B9"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D465FF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FDBA971" w14:textId="77777777" w:rsidR="00374AB2" w:rsidRPr="00A669C3" w:rsidRDefault="00374AB2" w:rsidP="00A669C3">
            <w:pPr>
              <w:spacing w:after="0"/>
              <w:rPr>
                <w:sz w:val="20"/>
                <w:szCs w:val="20"/>
                <w:lang w:val="ka-GE"/>
              </w:rPr>
            </w:pPr>
            <w:r w:rsidRPr="00A669C3">
              <w:rPr>
                <w:sz w:val="20"/>
                <w:szCs w:val="20"/>
                <w:lang w:val="ka-GE"/>
              </w:rPr>
              <w:t>ჭაობის ძელქორი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59004EC8" w14:textId="77777777" w:rsidR="00374AB2" w:rsidRPr="00A669C3" w:rsidRDefault="00374AB2" w:rsidP="00A669C3">
            <w:pPr>
              <w:spacing w:after="0"/>
              <w:rPr>
                <w:sz w:val="20"/>
                <w:szCs w:val="20"/>
                <w:lang w:val="ka-GE"/>
              </w:rPr>
            </w:pPr>
            <w:r w:rsidRPr="00A669C3">
              <w:rPr>
                <w:sz w:val="20"/>
                <w:szCs w:val="20"/>
                <w:lang w:val="ka-GE"/>
              </w:rPr>
              <w:t>Circus aeroginosus</w:t>
            </w:r>
          </w:p>
        </w:tc>
        <w:tc>
          <w:tcPr>
            <w:tcW w:w="1329" w:type="pct"/>
            <w:tcBorders>
              <w:top w:val="single" w:sz="4" w:space="0" w:color="auto"/>
              <w:left w:val="single" w:sz="4" w:space="0" w:color="auto"/>
              <w:bottom w:val="single" w:sz="4" w:space="0" w:color="auto"/>
              <w:right w:val="single" w:sz="4" w:space="0" w:color="auto"/>
            </w:tcBorders>
            <w:noWrap/>
            <w:vAlign w:val="center"/>
          </w:tcPr>
          <w:p w14:paraId="7BDB3CDF" w14:textId="77777777" w:rsidR="00374AB2" w:rsidRPr="00A669C3" w:rsidRDefault="00374AB2" w:rsidP="00A669C3">
            <w:pPr>
              <w:spacing w:after="0"/>
              <w:rPr>
                <w:sz w:val="20"/>
                <w:szCs w:val="20"/>
                <w:lang w:val="ka-GE"/>
              </w:rPr>
            </w:pPr>
            <w:r w:rsidRPr="00A669C3">
              <w:rPr>
                <w:sz w:val="20"/>
                <w:szCs w:val="20"/>
                <w:lang w:val="ka-GE"/>
              </w:rPr>
              <w:t>Western Marsh Harrier</w:t>
            </w:r>
          </w:p>
        </w:tc>
        <w:tc>
          <w:tcPr>
            <w:tcW w:w="333" w:type="pct"/>
            <w:tcBorders>
              <w:top w:val="single" w:sz="4" w:space="0" w:color="auto"/>
              <w:left w:val="single" w:sz="4" w:space="0" w:color="auto"/>
              <w:bottom w:val="single" w:sz="4" w:space="0" w:color="auto"/>
              <w:right w:val="single" w:sz="4" w:space="0" w:color="auto"/>
            </w:tcBorders>
            <w:noWrap/>
            <w:vAlign w:val="center"/>
          </w:tcPr>
          <w:p w14:paraId="24BB3EA2" w14:textId="77777777" w:rsidR="00374AB2" w:rsidRPr="00A669C3" w:rsidRDefault="00374AB2" w:rsidP="00A669C3">
            <w:pPr>
              <w:spacing w:after="0"/>
              <w:rPr>
                <w:sz w:val="20"/>
                <w:szCs w:val="20"/>
                <w:lang w:val="ka-GE"/>
              </w:rPr>
            </w:pPr>
            <w:r w:rsidRPr="00A669C3">
              <w:rPr>
                <w:sz w:val="20"/>
                <w:szCs w:val="20"/>
                <w:lang w:val="ka-GE"/>
              </w:rPr>
              <w:t>YR-R, M</w:t>
            </w:r>
          </w:p>
        </w:tc>
        <w:tc>
          <w:tcPr>
            <w:tcW w:w="243" w:type="pct"/>
            <w:tcBorders>
              <w:top w:val="single" w:sz="4" w:space="0" w:color="auto"/>
              <w:left w:val="single" w:sz="4" w:space="0" w:color="auto"/>
              <w:bottom w:val="single" w:sz="4" w:space="0" w:color="auto"/>
              <w:right w:val="single" w:sz="4" w:space="0" w:color="auto"/>
            </w:tcBorders>
            <w:noWrap/>
            <w:vAlign w:val="center"/>
          </w:tcPr>
          <w:p w14:paraId="3E5E9E0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EE034F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A5D1F88"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18F6D8A"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66A056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29E0658"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B0F0D9E"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B8A1DD8" w14:textId="77777777" w:rsidR="00374AB2" w:rsidRPr="00A669C3" w:rsidRDefault="00374AB2" w:rsidP="00A669C3">
            <w:pPr>
              <w:spacing w:after="0"/>
              <w:rPr>
                <w:sz w:val="20"/>
                <w:szCs w:val="20"/>
                <w:lang w:val="ka-GE"/>
              </w:rPr>
            </w:pPr>
            <w:r w:rsidRPr="00A669C3">
              <w:rPr>
                <w:sz w:val="20"/>
                <w:szCs w:val="20"/>
                <w:lang w:val="ka-GE"/>
              </w:rPr>
              <w:t>მინდვრის ძელქორი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5CA7D131" w14:textId="77777777" w:rsidR="00374AB2" w:rsidRPr="00A669C3" w:rsidRDefault="00374AB2" w:rsidP="00A669C3">
            <w:pPr>
              <w:spacing w:after="0"/>
              <w:rPr>
                <w:sz w:val="20"/>
                <w:szCs w:val="20"/>
                <w:lang w:val="ka-GE"/>
              </w:rPr>
            </w:pPr>
            <w:r w:rsidRPr="00A669C3">
              <w:rPr>
                <w:sz w:val="20"/>
                <w:szCs w:val="20"/>
                <w:lang w:val="ka-GE"/>
              </w:rPr>
              <w:t>Circus cyaneus</w:t>
            </w:r>
          </w:p>
        </w:tc>
        <w:tc>
          <w:tcPr>
            <w:tcW w:w="1329" w:type="pct"/>
            <w:tcBorders>
              <w:top w:val="single" w:sz="4" w:space="0" w:color="auto"/>
              <w:left w:val="single" w:sz="4" w:space="0" w:color="auto"/>
              <w:bottom w:val="single" w:sz="4" w:space="0" w:color="auto"/>
              <w:right w:val="single" w:sz="4" w:space="0" w:color="auto"/>
            </w:tcBorders>
            <w:noWrap/>
            <w:vAlign w:val="center"/>
          </w:tcPr>
          <w:p w14:paraId="2D1129F5" w14:textId="77777777" w:rsidR="00374AB2" w:rsidRPr="00A669C3" w:rsidRDefault="00374AB2" w:rsidP="00A669C3">
            <w:pPr>
              <w:spacing w:after="0"/>
              <w:rPr>
                <w:sz w:val="20"/>
                <w:szCs w:val="20"/>
                <w:lang w:val="ka-GE"/>
              </w:rPr>
            </w:pPr>
            <w:r w:rsidRPr="00A669C3">
              <w:rPr>
                <w:sz w:val="20"/>
                <w:szCs w:val="20"/>
                <w:lang w:val="ka-GE"/>
              </w:rPr>
              <w:t>Hen (or Northern) Harrier</w:t>
            </w:r>
          </w:p>
        </w:tc>
        <w:tc>
          <w:tcPr>
            <w:tcW w:w="333" w:type="pct"/>
            <w:tcBorders>
              <w:top w:val="single" w:sz="4" w:space="0" w:color="auto"/>
              <w:left w:val="single" w:sz="4" w:space="0" w:color="auto"/>
              <w:bottom w:val="single" w:sz="4" w:space="0" w:color="auto"/>
              <w:right w:val="single" w:sz="4" w:space="0" w:color="auto"/>
            </w:tcBorders>
            <w:noWrap/>
            <w:vAlign w:val="center"/>
          </w:tcPr>
          <w:p w14:paraId="068357BA" w14:textId="77777777" w:rsidR="00374AB2" w:rsidRPr="00A669C3" w:rsidRDefault="00374AB2" w:rsidP="00A669C3">
            <w:pPr>
              <w:spacing w:after="0"/>
              <w:rPr>
                <w:sz w:val="20"/>
                <w:szCs w:val="20"/>
                <w:lang w:val="ka-GE"/>
              </w:rPr>
            </w:pPr>
            <w:r w:rsidRPr="00A669C3">
              <w:rPr>
                <w:sz w:val="20"/>
                <w:szCs w:val="20"/>
                <w:lang w:val="ka-GE"/>
              </w:rPr>
              <w:t>WV, M</w:t>
            </w:r>
          </w:p>
        </w:tc>
        <w:tc>
          <w:tcPr>
            <w:tcW w:w="243" w:type="pct"/>
            <w:tcBorders>
              <w:top w:val="single" w:sz="4" w:space="0" w:color="auto"/>
              <w:left w:val="single" w:sz="4" w:space="0" w:color="auto"/>
              <w:bottom w:val="single" w:sz="4" w:space="0" w:color="auto"/>
              <w:right w:val="single" w:sz="4" w:space="0" w:color="auto"/>
            </w:tcBorders>
            <w:noWrap/>
            <w:vAlign w:val="center"/>
          </w:tcPr>
          <w:p w14:paraId="77C9252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AA2436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E015762"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48219A6"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E1EE75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EA2768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3661C9C"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F6460D2" w14:textId="77777777" w:rsidR="00374AB2" w:rsidRPr="00A669C3" w:rsidRDefault="00374AB2" w:rsidP="00A669C3">
            <w:pPr>
              <w:spacing w:after="0"/>
              <w:rPr>
                <w:sz w:val="20"/>
                <w:szCs w:val="20"/>
                <w:lang w:val="ka-GE"/>
              </w:rPr>
            </w:pPr>
            <w:r w:rsidRPr="00A669C3">
              <w:rPr>
                <w:sz w:val="20"/>
                <w:szCs w:val="20"/>
                <w:lang w:val="ka-GE"/>
              </w:rPr>
              <w:t>ველის ძელქორი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68E30B17" w14:textId="77777777" w:rsidR="00374AB2" w:rsidRPr="00A669C3" w:rsidRDefault="00374AB2" w:rsidP="00A669C3">
            <w:pPr>
              <w:spacing w:after="0"/>
              <w:rPr>
                <w:sz w:val="20"/>
                <w:szCs w:val="20"/>
                <w:lang w:val="ka-GE"/>
              </w:rPr>
            </w:pPr>
            <w:r w:rsidRPr="00A669C3">
              <w:rPr>
                <w:sz w:val="20"/>
                <w:szCs w:val="20"/>
                <w:lang w:val="ka-GE"/>
              </w:rPr>
              <w:t>Circus macrourus</w:t>
            </w:r>
          </w:p>
        </w:tc>
        <w:tc>
          <w:tcPr>
            <w:tcW w:w="1329" w:type="pct"/>
            <w:tcBorders>
              <w:top w:val="single" w:sz="4" w:space="0" w:color="auto"/>
              <w:left w:val="single" w:sz="4" w:space="0" w:color="auto"/>
              <w:bottom w:val="single" w:sz="4" w:space="0" w:color="auto"/>
              <w:right w:val="single" w:sz="4" w:space="0" w:color="auto"/>
            </w:tcBorders>
            <w:noWrap/>
            <w:vAlign w:val="center"/>
          </w:tcPr>
          <w:p w14:paraId="692D5109" w14:textId="77777777" w:rsidR="00374AB2" w:rsidRPr="00A669C3" w:rsidRDefault="00374AB2" w:rsidP="00A669C3">
            <w:pPr>
              <w:spacing w:after="0"/>
              <w:rPr>
                <w:sz w:val="20"/>
                <w:szCs w:val="20"/>
                <w:lang w:val="ka-GE"/>
              </w:rPr>
            </w:pPr>
            <w:r w:rsidRPr="00A669C3">
              <w:rPr>
                <w:sz w:val="20"/>
                <w:szCs w:val="20"/>
                <w:lang w:val="ka-GE"/>
              </w:rPr>
              <w:t>Pallid Harrier</w:t>
            </w:r>
          </w:p>
        </w:tc>
        <w:tc>
          <w:tcPr>
            <w:tcW w:w="333" w:type="pct"/>
            <w:tcBorders>
              <w:top w:val="single" w:sz="4" w:space="0" w:color="auto"/>
              <w:left w:val="single" w:sz="4" w:space="0" w:color="auto"/>
              <w:bottom w:val="single" w:sz="4" w:space="0" w:color="auto"/>
              <w:right w:val="single" w:sz="4" w:space="0" w:color="auto"/>
            </w:tcBorders>
            <w:noWrap/>
            <w:vAlign w:val="center"/>
          </w:tcPr>
          <w:p w14:paraId="0A8AC4C1"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08AAC49B" w14:textId="77777777" w:rsidR="00374AB2" w:rsidRPr="00A669C3" w:rsidRDefault="00374AB2" w:rsidP="00A669C3">
            <w:pPr>
              <w:spacing w:after="0"/>
              <w:rPr>
                <w:sz w:val="20"/>
                <w:szCs w:val="20"/>
                <w:lang w:val="ka-GE"/>
              </w:rPr>
            </w:pPr>
            <w:r w:rsidRPr="00A669C3">
              <w:rPr>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14:paraId="1A453365"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6BD16F4C"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CA7ACFF"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7A48C2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ED39008"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9A9431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D800940" w14:textId="77777777" w:rsidR="00374AB2" w:rsidRPr="00A669C3" w:rsidRDefault="00374AB2" w:rsidP="00A669C3">
            <w:pPr>
              <w:spacing w:after="0"/>
              <w:rPr>
                <w:sz w:val="20"/>
                <w:szCs w:val="20"/>
                <w:lang w:val="ka-GE"/>
              </w:rPr>
            </w:pPr>
            <w:r w:rsidRPr="00A669C3">
              <w:rPr>
                <w:sz w:val="20"/>
                <w:szCs w:val="20"/>
                <w:lang w:val="ka-GE"/>
              </w:rPr>
              <w:t>მდელოს ძელქორი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53EF96B1" w14:textId="77777777" w:rsidR="00374AB2" w:rsidRPr="00A669C3" w:rsidRDefault="00374AB2" w:rsidP="00A669C3">
            <w:pPr>
              <w:spacing w:after="0"/>
              <w:rPr>
                <w:sz w:val="20"/>
                <w:szCs w:val="20"/>
                <w:lang w:val="ka-GE"/>
              </w:rPr>
            </w:pPr>
            <w:r w:rsidRPr="00A669C3">
              <w:rPr>
                <w:sz w:val="20"/>
                <w:szCs w:val="20"/>
                <w:lang w:val="ka-GE"/>
              </w:rPr>
              <w:t>Circus pygargus</w:t>
            </w:r>
          </w:p>
        </w:tc>
        <w:tc>
          <w:tcPr>
            <w:tcW w:w="1329" w:type="pct"/>
            <w:tcBorders>
              <w:top w:val="single" w:sz="4" w:space="0" w:color="auto"/>
              <w:left w:val="single" w:sz="4" w:space="0" w:color="auto"/>
              <w:bottom w:val="single" w:sz="4" w:space="0" w:color="auto"/>
              <w:right w:val="single" w:sz="4" w:space="0" w:color="auto"/>
            </w:tcBorders>
            <w:noWrap/>
            <w:vAlign w:val="center"/>
          </w:tcPr>
          <w:p w14:paraId="2974F837" w14:textId="77777777" w:rsidR="00374AB2" w:rsidRPr="00A669C3" w:rsidRDefault="00374AB2" w:rsidP="00A669C3">
            <w:pPr>
              <w:spacing w:after="0"/>
              <w:rPr>
                <w:sz w:val="20"/>
                <w:szCs w:val="20"/>
                <w:lang w:val="ka-GE"/>
              </w:rPr>
            </w:pPr>
            <w:r w:rsidRPr="00A669C3">
              <w:rPr>
                <w:sz w:val="20"/>
                <w:szCs w:val="20"/>
                <w:lang w:val="ka-GE"/>
              </w:rPr>
              <w:t>Montagus Harrier</w:t>
            </w:r>
          </w:p>
        </w:tc>
        <w:tc>
          <w:tcPr>
            <w:tcW w:w="333" w:type="pct"/>
            <w:tcBorders>
              <w:top w:val="single" w:sz="4" w:space="0" w:color="auto"/>
              <w:left w:val="single" w:sz="4" w:space="0" w:color="auto"/>
              <w:bottom w:val="single" w:sz="4" w:space="0" w:color="auto"/>
              <w:right w:val="single" w:sz="4" w:space="0" w:color="auto"/>
            </w:tcBorders>
            <w:noWrap/>
            <w:vAlign w:val="center"/>
          </w:tcPr>
          <w:p w14:paraId="07632FC0"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tcPr>
          <w:p w14:paraId="032B7D1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66AB8DE"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742EA81"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D2B16C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915A7D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294E721"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54968F5"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C4C6821" w14:textId="77777777" w:rsidR="00374AB2" w:rsidRPr="00A669C3" w:rsidRDefault="00374AB2" w:rsidP="00A669C3">
            <w:pPr>
              <w:spacing w:after="0"/>
              <w:rPr>
                <w:sz w:val="20"/>
                <w:szCs w:val="20"/>
                <w:lang w:val="ka-GE"/>
              </w:rPr>
            </w:pPr>
            <w:r w:rsidRPr="00A669C3">
              <w:rPr>
                <w:sz w:val="20"/>
                <w:szCs w:val="20"/>
                <w:lang w:val="ka-GE"/>
              </w:rPr>
              <w:t>ჩია არწივი</w:t>
            </w:r>
          </w:p>
        </w:tc>
        <w:tc>
          <w:tcPr>
            <w:tcW w:w="781" w:type="pct"/>
            <w:tcBorders>
              <w:top w:val="single" w:sz="4" w:space="0" w:color="auto"/>
              <w:left w:val="single" w:sz="4" w:space="0" w:color="auto"/>
              <w:bottom w:val="single" w:sz="4" w:space="0" w:color="auto"/>
              <w:right w:val="single" w:sz="4" w:space="0" w:color="auto"/>
            </w:tcBorders>
            <w:vAlign w:val="center"/>
          </w:tcPr>
          <w:p w14:paraId="0A438DC3" w14:textId="77777777" w:rsidR="00374AB2" w:rsidRPr="00A669C3" w:rsidRDefault="00374AB2" w:rsidP="00A669C3">
            <w:pPr>
              <w:spacing w:after="0"/>
              <w:rPr>
                <w:sz w:val="20"/>
                <w:szCs w:val="20"/>
                <w:lang w:val="ka-GE"/>
              </w:rPr>
            </w:pPr>
            <w:r w:rsidRPr="00A669C3">
              <w:rPr>
                <w:sz w:val="20"/>
                <w:szCs w:val="20"/>
                <w:lang w:val="ka-GE"/>
              </w:rPr>
              <w:t>Hieraaetus pennatus</w:t>
            </w:r>
          </w:p>
        </w:tc>
        <w:tc>
          <w:tcPr>
            <w:tcW w:w="1329" w:type="pct"/>
            <w:tcBorders>
              <w:top w:val="single" w:sz="4" w:space="0" w:color="auto"/>
              <w:left w:val="single" w:sz="4" w:space="0" w:color="auto"/>
              <w:bottom w:val="single" w:sz="4" w:space="0" w:color="auto"/>
              <w:right w:val="single" w:sz="4" w:space="0" w:color="auto"/>
            </w:tcBorders>
            <w:noWrap/>
            <w:vAlign w:val="center"/>
          </w:tcPr>
          <w:p w14:paraId="5CA22829" w14:textId="77777777" w:rsidR="00374AB2" w:rsidRPr="00A669C3" w:rsidRDefault="00374AB2" w:rsidP="00A669C3">
            <w:pPr>
              <w:spacing w:after="0"/>
              <w:rPr>
                <w:sz w:val="20"/>
                <w:szCs w:val="20"/>
                <w:lang w:val="ka-GE"/>
              </w:rPr>
            </w:pPr>
            <w:r w:rsidRPr="00A669C3">
              <w:rPr>
                <w:sz w:val="20"/>
                <w:szCs w:val="20"/>
                <w:lang w:val="ka-GE"/>
              </w:rPr>
              <w:t>Booted Eagle</w:t>
            </w:r>
          </w:p>
        </w:tc>
        <w:tc>
          <w:tcPr>
            <w:tcW w:w="333" w:type="pct"/>
            <w:tcBorders>
              <w:top w:val="single" w:sz="4" w:space="0" w:color="auto"/>
              <w:left w:val="single" w:sz="4" w:space="0" w:color="auto"/>
              <w:bottom w:val="single" w:sz="4" w:space="0" w:color="auto"/>
              <w:right w:val="single" w:sz="4" w:space="0" w:color="auto"/>
            </w:tcBorders>
            <w:noWrap/>
            <w:vAlign w:val="center"/>
          </w:tcPr>
          <w:p w14:paraId="53EBA12F"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11935E5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D9625E3"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643854D9"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01BEB70"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2A24030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B120149"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573B0AE"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224DFF4B" w14:textId="77777777" w:rsidR="00374AB2" w:rsidRPr="00A669C3" w:rsidRDefault="00374AB2" w:rsidP="00A669C3">
            <w:pPr>
              <w:spacing w:after="0"/>
              <w:rPr>
                <w:sz w:val="20"/>
                <w:szCs w:val="20"/>
                <w:lang w:val="ka-GE"/>
              </w:rPr>
            </w:pPr>
            <w:r w:rsidRPr="00A669C3">
              <w:rPr>
                <w:sz w:val="20"/>
                <w:szCs w:val="20"/>
                <w:lang w:val="ka-GE"/>
              </w:rPr>
              <w:t>მცირე მყივანი არწივი</w:t>
            </w:r>
          </w:p>
        </w:tc>
        <w:tc>
          <w:tcPr>
            <w:tcW w:w="781" w:type="pct"/>
            <w:tcBorders>
              <w:top w:val="single" w:sz="4" w:space="0" w:color="auto"/>
              <w:left w:val="single" w:sz="4" w:space="0" w:color="auto"/>
              <w:bottom w:val="single" w:sz="4" w:space="0" w:color="auto"/>
              <w:right w:val="single" w:sz="4" w:space="0" w:color="auto"/>
            </w:tcBorders>
          </w:tcPr>
          <w:p w14:paraId="2547B24B" w14:textId="77777777" w:rsidR="00374AB2" w:rsidRPr="00A669C3" w:rsidRDefault="00374AB2" w:rsidP="00A669C3">
            <w:pPr>
              <w:spacing w:after="0"/>
              <w:rPr>
                <w:sz w:val="20"/>
                <w:szCs w:val="20"/>
                <w:lang w:val="ka-GE"/>
              </w:rPr>
            </w:pPr>
            <w:r w:rsidRPr="00A669C3">
              <w:rPr>
                <w:sz w:val="20"/>
                <w:szCs w:val="20"/>
                <w:lang w:val="ka-GE"/>
              </w:rPr>
              <w:t>Clanga pomarina</w:t>
            </w:r>
          </w:p>
        </w:tc>
        <w:tc>
          <w:tcPr>
            <w:tcW w:w="1329" w:type="pct"/>
            <w:tcBorders>
              <w:top w:val="single" w:sz="4" w:space="0" w:color="auto"/>
              <w:left w:val="single" w:sz="4" w:space="0" w:color="auto"/>
              <w:bottom w:val="single" w:sz="4" w:space="0" w:color="auto"/>
              <w:right w:val="single" w:sz="4" w:space="0" w:color="auto"/>
            </w:tcBorders>
            <w:noWrap/>
          </w:tcPr>
          <w:p w14:paraId="4A8FBD1D" w14:textId="77777777" w:rsidR="00374AB2" w:rsidRPr="00A669C3" w:rsidRDefault="00374AB2" w:rsidP="00A669C3">
            <w:pPr>
              <w:spacing w:after="0"/>
              <w:rPr>
                <w:sz w:val="20"/>
                <w:szCs w:val="20"/>
                <w:lang w:val="ka-GE"/>
              </w:rPr>
            </w:pPr>
            <w:r w:rsidRPr="00A669C3">
              <w:rPr>
                <w:sz w:val="20"/>
                <w:szCs w:val="20"/>
                <w:lang w:val="ka-GE"/>
              </w:rPr>
              <w:t>Lesser Spotted Eagle</w:t>
            </w:r>
          </w:p>
        </w:tc>
        <w:tc>
          <w:tcPr>
            <w:tcW w:w="333" w:type="pct"/>
            <w:tcBorders>
              <w:top w:val="single" w:sz="4" w:space="0" w:color="auto"/>
              <w:left w:val="single" w:sz="4" w:space="0" w:color="auto"/>
              <w:bottom w:val="single" w:sz="4" w:space="0" w:color="auto"/>
              <w:right w:val="single" w:sz="4" w:space="0" w:color="auto"/>
            </w:tcBorders>
            <w:noWrap/>
          </w:tcPr>
          <w:p w14:paraId="0756E186"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2B1678F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82A964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4D4351A"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C060454"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DE0FB36"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6C8BF5B"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CC82FF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6E5573A" w14:textId="77777777" w:rsidR="00374AB2" w:rsidRPr="00A669C3" w:rsidRDefault="00374AB2" w:rsidP="00A669C3">
            <w:pPr>
              <w:spacing w:after="0"/>
              <w:rPr>
                <w:sz w:val="20"/>
                <w:szCs w:val="20"/>
                <w:lang w:val="ka-GE"/>
              </w:rPr>
            </w:pPr>
            <w:r w:rsidRPr="00A669C3">
              <w:rPr>
                <w:sz w:val="20"/>
                <w:szCs w:val="20"/>
                <w:lang w:val="ka-GE"/>
              </w:rPr>
              <w:t>ბექობის (ან თეთრმხრება) არწივი</w:t>
            </w:r>
          </w:p>
        </w:tc>
        <w:tc>
          <w:tcPr>
            <w:tcW w:w="781" w:type="pct"/>
            <w:tcBorders>
              <w:top w:val="single" w:sz="4" w:space="0" w:color="auto"/>
              <w:left w:val="single" w:sz="4" w:space="0" w:color="auto"/>
              <w:bottom w:val="single" w:sz="4" w:space="0" w:color="auto"/>
              <w:right w:val="single" w:sz="4" w:space="0" w:color="auto"/>
            </w:tcBorders>
          </w:tcPr>
          <w:p w14:paraId="274FF189" w14:textId="77777777" w:rsidR="00374AB2" w:rsidRPr="00A669C3" w:rsidRDefault="00374AB2" w:rsidP="00A669C3">
            <w:pPr>
              <w:spacing w:after="0"/>
              <w:rPr>
                <w:sz w:val="20"/>
                <w:szCs w:val="20"/>
                <w:lang w:val="ka-GE"/>
              </w:rPr>
            </w:pPr>
            <w:r w:rsidRPr="00A669C3">
              <w:rPr>
                <w:sz w:val="20"/>
                <w:szCs w:val="20"/>
                <w:lang w:val="ka-GE"/>
              </w:rPr>
              <w:t>Aquila heliaca</w:t>
            </w:r>
          </w:p>
        </w:tc>
        <w:tc>
          <w:tcPr>
            <w:tcW w:w="1329" w:type="pct"/>
            <w:tcBorders>
              <w:top w:val="single" w:sz="4" w:space="0" w:color="auto"/>
              <w:left w:val="single" w:sz="4" w:space="0" w:color="auto"/>
              <w:bottom w:val="single" w:sz="4" w:space="0" w:color="auto"/>
              <w:right w:val="single" w:sz="4" w:space="0" w:color="auto"/>
            </w:tcBorders>
            <w:noWrap/>
          </w:tcPr>
          <w:p w14:paraId="40F1E7B7" w14:textId="77777777" w:rsidR="00374AB2" w:rsidRPr="00A669C3" w:rsidRDefault="00374AB2" w:rsidP="00A669C3">
            <w:pPr>
              <w:spacing w:after="0"/>
              <w:rPr>
                <w:sz w:val="20"/>
                <w:szCs w:val="20"/>
                <w:lang w:val="ka-GE"/>
              </w:rPr>
            </w:pPr>
            <w:r w:rsidRPr="00A669C3">
              <w:rPr>
                <w:sz w:val="20"/>
                <w:szCs w:val="20"/>
                <w:lang w:val="ka-GE"/>
              </w:rPr>
              <w:t>Imperial Eagle</w:t>
            </w:r>
          </w:p>
        </w:tc>
        <w:tc>
          <w:tcPr>
            <w:tcW w:w="333" w:type="pct"/>
            <w:tcBorders>
              <w:top w:val="single" w:sz="4" w:space="0" w:color="auto"/>
              <w:left w:val="single" w:sz="4" w:space="0" w:color="auto"/>
              <w:bottom w:val="single" w:sz="4" w:space="0" w:color="auto"/>
              <w:right w:val="single" w:sz="4" w:space="0" w:color="auto"/>
            </w:tcBorders>
            <w:noWrap/>
          </w:tcPr>
          <w:p w14:paraId="1B53343F"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6208036A" w14:textId="77777777" w:rsidR="00374AB2" w:rsidRPr="00A669C3" w:rsidRDefault="00374AB2" w:rsidP="00A669C3">
            <w:pPr>
              <w:spacing w:after="0"/>
              <w:rPr>
                <w:sz w:val="20"/>
                <w:szCs w:val="20"/>
                <w:lang w:val="ka-GE"/>
              </w:rPr>
            </w:pPr>
            <w:r w:rsidRPr="00A669C3">
              <w:rPr>
                <w:sz w:val="20"/>
                <w:szCs w:val="20"/>
                <w:lang w:val="ka-GE"/>
              </w:rPr>
              <w:t>VU</w:t>
            </w:r>
          </w:p>
        </w:tc>
        <w:tc>
          <w:tcPr>
            <w:tcW w:w="206" w:type="pct"/>
            <w:tcBorders>
              <w:top w:val="single" w:sz="4" w:space="0" w:color="auto"/>
              <w:left w:val="single" w:sz="4" w:space="0" w:color="auto"/>
              <w:bottom w:val="single" w:sz="4" w:space="0" w:color="auto"/>
              <w:right w:val="single" w:sz="4" w:space="0" w:color="auto"/>
            </w:tcBorders>
          </w:tcPr>
          <w:p w14:paraId="6877F1FE" w14:textId="77777777" w:rsidR="00374AB2" w:rsidRPr="00A669C3" w:rsidRDefault="00374AB2" w:rsidP="00A669C3">
            <w:pPr>
              <w:spacing w:after="0"/>
              <w:rPr>
                <w:sz w:val="20"/>
                <w:szCs w:val="20"/>
                <w:lang w:val="ka-GE"/>
              </w:rPr>
            </w:pPr>
            <w:r w:rsidRPr="00A669C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14:paraId="5C8B7A1C"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DD86008"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20E90746"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C94F92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7E61BF00"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6E96501" w14:textId="77777777" w:rsidR="00374AB2" w:rsidRPr="00A669C3" w:rsidRDefault="00374AB2" w:rsidP="00A669C3">
            <w:pPr>
              <w:spacing w:after="0"/>
              <w:rPr>
                <w:sz w:val="20"/>
                <w:szCs w:val="20"/>
                <w:lang w:val="ka-GE"/>
              </w:rPr>
            </w:pPr>
            <w:r w:rsidRPr="00A669C3">
              <w:rPr>
                <w:sz w:val="20"/>
                <w:szCs w:val="20"/>
                <w:lang w:val="ka-GE"/>
              </w:rPr>
              <w:t xml:space="preserve">ველის არწივი </w:t>
            </w:r>
          </w:p>
        </w:tc>
        <w:tc>
          <w:tcPr>
            <w:tcW w:w="781" w:type="pct"/>
            <w:tcBorders>
              <w:top w:val="single" w:sz="4" w:space="0" w:color="auto"/>
              <w:left w:val="single" w:sz="4" w:space="0" w:color="auto"/>
              <w:bottom w:val="single" w:sz="4" w:space="0" w:color="auto"/>
              <w:right w:val="single" w:sz="4" w:space="0" w:color="auto"/>
            </w:tcBorders>
          </w:tcPr>
          <w:p w14:paraId="42D49089" w14:textId="77777777" w:rsidR="00374AB2" w:rsidRPr="00A669C3" w:rsidRDefault="00374AB2" w:rsidP="00A669C3">
            <w:pPr>
              <w:spacing w:after="0"/>
              <w:rPr>
                <w:sz w:val="20"/>
                <w:szCs w:val="20"/>
                <w:lang w:val="ka-GE"/>
              </w:rPr>
            </w:pPr>
            <w:r w:rsidRPr="00A669C3">
              <w:rPr>
                <w:sz w:val="20"/>
                <w:szCs w:val="20"/>
                <w:lang w:val="ka-GE"/>
              </w:rPr>
              <w:t>Aquila nipalensis</w:t>
            </w:r>
          </w:p>
        </w:tc>
        <w:tc>
          <w:tcPr>
            <w:tcW w:w="1329" w:type="pct"/>
            <w:tcBorders>
              <w:top w:val="single" w:sz="4" w:space="0" w:color="auto"/>
              <w:left w:val="single" w:sz="4" w:space="0" w:color="auto"/>
              <w:bottom w:val="single" w:sz="4" w:space="0" w:color="auto"/>
              <w:right w:val="single" w:sz="4" w:space="0" w:color="auto"/>
            </w:tcBorders>
            <w:noWrap/>
          </w:tcPr>
          <w:p w14:paraId="6FB9A1F2" w14:textId="77777777" w:rsidR="00374AB2" w:rsidRPr="00A669C3" w:rsidRDefault="00374AB2" w:rsidP="00A669C3">
            <w:pPr>
              <w:spacing w:after="0"/>
              <w:rPr>
                <w:sz w:val="20"/>
                <w:szCs w:val="20"/>
                <w:lang w:val="ka-GE"/>
              </w:rPr>
            </w:pPr>
            <w:r w:rsidRPr="00A669C3">
              <w:rPr>
                <w:sz w:val="20"/>
                <w:szCs w:val="20"/>
                <w:lang w:val="ka-GE"/>
              </w:rPr>
              <w:t>Steppe Eagle</w:t>
            </w:r>
          </w:p>
        </w:tc>
        <w:tc>
          <w:tcPr>
            <w:tcW w:w="333" w:type="pct"/>
            <w:tcBorders>
              <w:top w:val="single" w:sz="4" w:space="0" w:color="auto"/>
              <w:left w:val="single" w:sz="4" w:space="0" w:color="auto"/>
              <w:bottom w:val="single" w:sz="4" w:space="0" w:color="auto"/>
              <w:right w:val="single" w:sz="4" w:space="0" w:color="auto"/>
            </w:tcBorders>
            <w:noWrap/>
            <w:vAlign w:val="center"/>
          </w:tcPr>
          <w:p w14:paraId="3F86BA60"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2EA8B949" w14:textId="77777777" w:rsidR="00374AB2" w:rsidRPr="00A669C3" w:rsidRDefault="00374AB2" w:rsidP="00A669C3">
            <w:pPr>
              <w:spacing w:after="0"/>
              <w:rPr>
                <w:sz w:val="20"/>
                <w:szCs w:val="20"/>
                <w:lang w:val="ka-GE"/>
              </w:rPr>
            </w:pPr>
            <w:r w:rsidRPr="00A669C3">
              <w:rPr>
                <w:sz w:val="20"/>
                <w:szCs w:val="20"/>
                <w:lang w:val="ka-GE"/>
              </w:rPr>
              <w:t>EN</w:t>
            </w:r>
          </w:p>
        </w:tc>
        <w:tc>
          <w:tcPr>
            <w:tcW w:w="206" w:type="pct"/>
            <w:tcBorders>
              <w:top w:val="single" w:sz="4" w:space="0" w:color="auto"/>
              <w:left w:val="single" w:sz="4" w:space="0" w:color="auto"/>
              <w:bottom w:val="single" w:sz="4" w:space="0" w:color="auto"/>
              <w:right w:val="single" w:sz="4" w:space="0" w:color="auto"/>
            </w:tcBorders>
          </w:tcPr>
          <w:p w14:paraId="19D8F92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3DAA8D4"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68BA32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600179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A7FE618"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A283BF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4906B6A" w14:textId="77777777" w:rsidR="00374AB2" w:rsidRPr="00A669C3" w:rsidRDefault="00374AB2" w:rsidP="00A669C3">
            <w:pPr>
              <w:spacing w:after="0"/>
              <w:rPr>
                <w:sz w:val="20"/>
                <w:szCs w:val="20"/>
                <w:lang w:val="ka-GE"/>
              </w:rPr>
            </w:pPr>
            <w:r w:rsidRPr="00A669C3">
              <w:rPr>
                <w:sz w:val="20"/>
                <w:szCs w:val="20"/>
                <w:lang w:val="ka-GE"/>
              </w:rPr>
              <w:t>კრაზანაჭამია (ან ირაო)</w:t>
            </w:r>
          </w:p>
        </w:tc>
        <w:tc>
          <w:tcPr>
            <w:tcW w:w="781" w:type="pct"/>
            <w:tcBorders>
              <w:top w:val="single" w:sz="4" w:space="0" w:color="auto"/>
              <w:left w:val="single" w:sz="4" w:space="0" w:color="auto"/>
              <w:bottom w:val="single" w:sz="4" w:space="0" w:color="auto"/>
              <w:right w:val="single" w:sz="4" w:space="0" w:color="auto"/>
            </w:tcBorders>
            <w:vAlign w:val="center"/>
          </w:tcPr>
          <w:p w14:paraId="03757357" w14:textId="77777777" w:rsidR="00374AB2" w:rsidRPr="00A669C3" w:rsidRDefault="00374AB2" w:rsidP="00A669C3">
            <w:pPr>
              <w:spacing w:after="0"/>
              <w:rPr>
                <w:sz w:val="20"/>
                <w:szCs w:val="20"/>
                <w:lang w:val="ka-GE"/>
              </w:rPr>
            </w:pPr>
            <w:r w:rsidRPr="00A669C3">
              <w:rPr>
                <w:sz w:val="20"/>
                <w:szCs w:val="20"/>
                <w:lang w:val="ka-GE"/>
              </w:rPr>
              <w:t>Pernis apivorus</w:t>
            </w:r>
          </w:p>
        </w:tc>
        <w:tc>
          <w:tcPr>
            <w:tcW w:w="1329" w:type="pct"/>
            <w:tcBorders>
              <w:top w:val="single" w:sz="4" w:space="0" w:color="auto"/>
              <w:left w:val="single" w:sz="4" w:space="0" w:color="auto"/>
              <w:bottom w:val="single" w:sz="4" w:space="0" w:color="auto"/>
              <w:right w:val="single" w:sz="4" w:space="0" w:color="auto"/>
            </w:tcBorders>
            <w:noWrap/>
            <w:vAlign w:val="center"/>
          </w:tcPr>
          <w:p w14:paraId="4BD67C10" w14:textId="77777777" w:rsidR="00374AB2" w:rsidRPr="00A669C3" w:rsidRDefault="00374AB2" w:rsidP="00A669C3">
            <w:pPr>
              <w:spacing w:after="0"/>
              <w:rPr>
                <w:sz w:val="20"/>
                <w:szCs w:val="20"/>
                <w:lang w:val="ka-GE"/>
              </w:rPr>
            </w:pPr>
            <w:r w:rsidRPr="00A669C3">
              <w:rPr>
                <w:sz w:val="20"/>
                <w:szCs w:val="20"/>
                <w:lang w:val="ka-GE"/>
              </w:rPr>
              <w:t>European Honey-Buzzard</w:t>
            </w:r>
          </w:p>
        </w:tc>
        <w:tc>
          <w:tcPr>
            <w:tcW w:w="333" w:type="pct"/>
            <w:tcBorders>
              <w:top w:val="single" w:sz="4" w:space="0" w:color="auto"/>
              <w:left w:val="single" w:sz="4" w:space="0" w:color="auto"/>
              <w:bottom w:val="single" w:sz="4" w:space="0" w:color="auto"/>
              <w:right w:val="single" w:sz="4" w:space="0" w:color="auto"/>
            </w:tcBorders>
            <w:noWrap/>
            <w:vAlign w:val="center"/>
          </w:tcPr>
          <w:p w14:paraId="7E625923"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tcPr>
          <w:p w14:paraId="1E02801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0F7B27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986521B"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108853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EEC4E2D"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DB474E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77AB071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73B545E" w14:textId="77777777" w:rsidR="00374AB2" w:rsidRPr="00A669C3" w:rsidRDefault="00374AB2" w:rsidP="00A669C3">
            <w:pPr>
              <w:spacing w:after="0"/>
              <w:rPr>
                <w:sz w:val="20"/>
                <w:szCs w:val="20"/>
                <w:lang w:val="ka-GE"/>
              </w:rPr>
            </w:pPr>
            <w:r w:rsidRPr="00A669C3">
              <w:rPr>
                <w:sz w:val="20"/>
                <w:szCs w:val="20"/>
                <w:lang w:val="ka-GE"/>
              </w:rPr>
              <w:t xml:space="preserve">ფასკუნჯი </w:t>
            </w:r>
          </w:p>
        </w:tc>
        <w:tc>
          <w:tcPr>
            <w:tcW w:w="781" w:type="pct"/>
            <w:tcBorders>
              <w:top w:val="single" w:sz="4" w:space="0" w:color="auto"/>
              <w:left w:val="single" w:sz="4" w:space="0" w:color="auto"/>
              <w:bottom w:val="single" w:sz="4" w:space="0" w:color="auto"/>
              <w:right w:val="single" w:sz="4" w:space="0" w:color="auto"/>
            </w:tcBorders>
            <w:vAlign w:val="center"/>
          </w:tcPr>
          <w:p w14:paraId="3A208CB7" w14:textId="77777777" w:rsidR="00374AB2" w:rsidRPr="00A669C3" w:rsidRDefault="00374AB2" w:rsidP="00A669C3">
            <w:pPr>
              <w:spacing w:after="0"/>
              <w:rPr>
                <w:sz w:val="20"/>
                <w:szCs w:val="20"/>
                <w:lang w:val="ka-GE"/>
              </w:rPr>
            </w:pPr>
            <w:r w:rsidRPr="00A669C3">
              <w:rPr>
                <w:sz w:val="20"/>
                <w:szCs w:val="20"/>
                <w:lang w:val="ka-GE"/>
              </w:rPr>
              <w:t xml:space="preserve">Neophron percnopterus  </w:t>
            </w:r>
          </w:p>
        </w:tc>
        <w:tc>
          <w:tcPr>
            <w:tcW w:w="1329" w:type="pct"/>
            <w:tcBorders>
              <w:top w:val="single" w:sz="4" w:space="0" w:color="auto"/>
              <w:left w:val="single" w:sz="4" w:space="0" w:color="auto"/>
              <w:bottom w:val="single" w:sz="4" w:space="0" w:color="auto"/>
              <w:right w:val="single" w:sz="4" w:space="0" w:color="auto"/>
            </w:tcBorders>
            <w:noWrap/>
            <w:vAlign w:val="center"/>
          </w:tcPr>
          <w:p w14:paraId="0DC317FC" w14:textId="77777777" w:rsidR="00374AB2" w:rsidRPr="00A669C3" w:rsidRDefault="00374AB2" w:rsidP="00A669C3">
            <w:pPr>
              <w:spacing w:after="0"/>
              <w:rPr>
                <w:sz w:val="20"/>
                <w:szCs w:val="20"/>
                <w:lang w:val="ka-GE"/>
              </w:rPr>
            </w:pPr>
            <w:r w:rsidRPr="00A669C3">
              <w:rPr>
                <w:sz w:val="20"/>
                <w:szCs w:val="20"/>
                <w:lang w:val="ka-GE"/>
              </w:rPr>
              <w:t>Egyptian Vulture</w:t>
            </w:r>
          </w:p>
        </w:tc>
        <w:tc>
          <w:tcPr>
            <w:tcW w:w="333" w:type="pct"/>
            <w:tcBorders>
              <w:top w:val="single" w:sz="4" w:space="0" w:color="auto"/>
              <w:left w:val="single" w:sz="4" w:space="0" w:color="auto"/>
              <w:bottom w:val="single" w:sz="4" w:space="0" w:color="auto"/>
              <w:right w:val="single" w:sz="4" w:space="0" w:color="auto"/>
            </w:tcBorders>
            <w:noWrap/>
            <w:vAlign w:val="center"/>
          </w:tcPr>
          <w:p w14:paraId="107BC750"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tcPr>
          <w:p w14:paraId="7799F458" w14:textId="77777777" w:rsidR="00374AB2" w:rsidRPr="00A669C3" w:rsidRDefault="00374AB2" w:rsidP="00A669C3">
            <w:pPr>
              <w:spacing w:after="0"/>
              <w:rPr>
                <w:sz w:val="20"/>
                <w:szCs w:val="20"/>
                <w:lang w:val="ka-GE"/>
              </w:rPr>
            </w:pPr>
            <w:r w:rsidRPr="00A669C3">
              <w:rPr>
                <w:sz w:val="20"/>
                <w:szCs w:val="20"/>
                <w:lang w:val="ka-GE"/>
              </w:rPr>
              <w:t>EN</w:t>
            </w:r>
          </w:p>
        </w:tc>
        <w:tc>
          <w:tcPr>
            <w:tcW w:w="206" w:type="pct"/>
            <w:tcBorders>
              <w:top w:val="single" w:sz="4" w:space="0" w:color="auto"/>
              <w:left w:val="single" w:sz="4" w:space="0" w:color="auto"/>
              <w:bottom w:val="single" w:sz="4" w:space="0" w:color="auto"/>
              <w:right w:val="single" w:sz="4" w:space="0" w:color="auto"/>
            </w:tcBorders>
          </w:tcPr>
          <w:p w14:paraId="683FBB38" w14:textId="77777777" w:rsidR="00374AB2" w:rsidRPr="00A669C3" w:rsidRDefault="00374AB2" w:rsidP="00A669C3">
            <w:pPr>
              <w:spacing w:after="0"/>
              <w:rPr>
                <w:sz w:val="20"/>
                <w:szCs w:val="20"/>
                <w:lang w:val="ka-GE"/>
              </w:rPr>
            </w:pPr>
            <w:r w:rsidRPr="00A669C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14:paraId="6FFE38DE"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6D8A193"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3FBB40DF"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A6A5934"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EF52C6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EB5B353" w14:textId="77777777" w:rsidR="00374AB2" w:rsidRPr="00A669C3" w:rsidRDefault="00374AB2" w:rsidP="00A669C3">
            <w:pPr>
              <w:spacing w:after="0"/>
              <w:rPr>
                <w:sz w:val="20"/>
                <w:szCs w:val="20"/>
                <w:lang w:val="ka-GE"/>
              </w:rPr>
            </w:pPr>
            <w:r w:rsidRPr="00A669C3">
              <w:rPr>
                <w:sz w:val="20"/>
                <w:szCs w:val="20"/>
                <w:lang w:val="ka-GE"/>
              </w:rPr>
              <w:t xml:space="preserve">ორბი  </w:t>
            </w:r>
          </w:p>
        </w:tc>
        <w:tc>
          <w:tcPr>
            <w:tcW w:w="781" w:type="pct"/>
            <w:tcBorders>
              <w:top w:val="single" w:sz="4" w:space="0" w:color="auto"/>
              <w:left w:val="single" w:sz="4" w:space="0" w:color="auto"/>
              <w:bottom w:val="single" w:sz="4" w:space="0" w:color="auto"/>
              <w:right w:val="single" w:sz="4" w:space="0" w:color="auto"/>
            </w:tcBorders>
            <w:vAlign w:val="center"/>
          </w:tcPr>
          <w:p w14:paraId="1BAD68AC" w14:textId="77777777" w:rsidR="00374AB2" w:rsidRPr="00A669C3" w:rsidRDefault="00374AB2" w:rsidP="00A669C3">
            <w:pPr>
              <w:spacing w:after="0"/>
              <w:rPr>
                <w:sz w:val="20"/>
                <w:szCs w:val="20"/>
                <w:lang w:val="ka-GE"/>
              </w:rPr>
            </w:pPr>
            <w:r w:rsidRPr="00A669C3">
              <w:rPr>
                <w:sz w:val="20"/>
                <w:szCs w:val="20"/>
                <w:lang w:val="ka-GE"/>
              </w:rPr>
              <w:t xml:space="preserve">Gyps fulvus  </w:t>
            </w:r>
          </w:p>
        </w:tc>
        <w:tc>
          <w:tcPr>
            <w:tcW w:w="1329" w:type="pct"/>
            <w:tcBorders>
              <w:top w:val="single" w:sz="4" w:space="0" w:color="auto"/>
              <w:left w:val="single" w:sz="4" w:space="0" w:color="auto"/>
              <w:bottom w:val="single" w:sz="4" w:space="0" w:color="auto"/>
              <w:right w:val="single" w:sz="4" w:space="0" w:color="auto"/>
            </w:tcBorders>
            <w:noWrap/>
            <w:vAlign w:val="center"/>
          </w:tcPr>
          <w:p w14:paraId="66954927" w14:textId="77777777" w:rsidR="00374AB2" w:rsidRPr="00A669C3" w:rsidRDefault="00374AB2" w:rsidP="00A669C3">
            <w:pPr>
              <w:spacing w:after="0"/>
              <w:rPr>
                <w:sz w:val="20"/>
                <w:szCs w:val="20"/>
                <w:lang w:val="ka-GE"/>
              </w:rPr>
            </w:pPr>
            <w:r w:rsidRPr="00A669C3">
              <w:rPr>
                <w:sz w:val="20"/>
                <w:szCs w:val="20"/>
                <w:lang w:val="ka-GE"/>
              </w:rPr>
              <w:t>Eurasian Griffon Vulture</w:t>
            </w:r>
          </w:p>
        </w:tc>
        <w:tc>
          <w:tcPr>
            <w:tcW w:w="333" w:type="pct"/>
            <w:tcBorders>
              <w:top w:val="single" w:sz="4" w:space="0" w:color="auto"/>
              <w:left w:val="single" w:sz="4" w:space="0" w:color="auto"/>
              <w:bottom w:val="single" w:sz="4" w:space="0" w:color="auto"/>
              <w:right w:val="single" w:sz="4" w:space="0" w:color="auto"/>
            </w:tcBorders>
            <w:noWrap/>
            <w:vAlign w:val="center"/>
          </w:tcPr>
          <w:p w14:paraId="08243FA1"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tcPr>
          <w:p w14:paraId="71A9AA8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4FFC8E0" w14:textId="77777777" w:rsidR="00374AB2" w:rsidRPr="00A669C3" w:rsidRDefault="00374AB2" w:rsidP="00A669C3">
            <w:pPr>
              <w:spacing w:after="0"/>
              <w:rPr>
                <w:sz w:val="20"/>
                <w:szCs w:val="20"/>
                <w:lang w:val="ka-GE"/>
              </w:rPr>
            </w:pPr>
            <w:r w:rsidRPr="00A669C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14:paraId="33C9E5F5"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387C4C3"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A946818"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EF021EE"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CECFCBA"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AA8476E" w14:textId="77777777" w:rsidR="00374AB2" w:rsidRPr="00A669C3" w:rsidRDefault="00374AB2" w:rsidP="00A669C3">
            <w:pPr>
              <w:spacing w:after="0"/>
              <w:rPr>
                <w:sz w:val="20"/>
                <w:szCs w:val="20"/>
                <w:lang w:val="ka-GE"/>
              </w:rPr>
            </w:pPr>
            <w:r w:rsidRPr="00A669C3">
              <w:rPr>
                <w:sz w:val="20"/>
                <w:szCs w:val="20"/>
                <w:lang w:val="ka-GE"/>
              </w:rPr>
              <w:t xml:space="preserve">სვავი </w:t>
            </w:r>
          </w:p>
        </w:tc>
        <w:tc>
          <w:tcPr>
            <w:tcW w:w="781" w:type="pct"/>
            <w:tcBorders>
              <w:top w:val="single" w:sz="4" w:space="0" w:color="auto"/>
              <w:left w:val="single" w:sz="4" w:space="0" w:color="auto"/>
              <w:bottom w:val="single" w:sz="4" w:space="0" w:color="auto"/>
              <w:right w:val="single" w:sz="4" w:space="0" w:color="auto"/>
            </w:tcBorders>
            <w:vAlign w:val="center"/>
          </w:tcPr>
          <w:p w14:paraId="54C93B53" w14:textId="77777777" w:rsidR="00374AB2" w:rsidRPr="00A669C3" w:rsidRDefault="00374AB2" w:rsidP="00A669C3">
            <w:pPr>
              <w:spacing w:after="0"/>
              <w:rPr>
                <w:sz w:val="20"/>
                <w:szCs w:val="20"/>
                <w:lang w:val="ka-GE"/>
              </w:rPr>
            </w:pPr>
            <w:r w:rsidRPr="00A669C3">
              <w:rPr>
                <w:sz w:val="20"/>
                <w:szCs w:val="20"/>
                <w:lang w:val="ka-GE"/>
              </w:rPr>
              <w:t>Aegypius monachus</w:t>
            </w:r>
          </w:p>
        </w:tc>
        <w:tc>
          <w:tcPr>
            <w:tcW w:w="1329" w:type="pct"/>
            <w:tcBorders>
              <w:top w:val="single" w:sz="4" w:space="0" w:color="auto"/>
              <w:left w:val="single" w:sz="4" w:space="0" w:color="auto"/>
              <w:bottom w:val="single" w:sz="4" w:space="0" w:color="auto"/>
              <w:right w:val="single" w:sz="4" w:space="0" w:color="auto"/>
            </w:tcBorders>
            <w:noWrap/>
            <w:vAlign w:val="center"/>
          </w:tcPr>
          <w:p w14:paraId="46F5BC5D" w14:textId="77777777" w:rsidR="00374AB2" w:rsidRPr="00A669C3" w:rsidRDefault="00374AB2" w:rsidP="00A669C3">
            <w:pPr>
              <w:spacing w:after="0"/>
              <w:rPr>
                <w:sz w:val="20"/>
                <w:szCs w:val="20"/>
                <w:lang w:val="ka-GE"/>
              </w:rPr>
            </w:pPr>
            <w:r w:rsidRPr="00A669C3">
              <w:rPr>
                <w:sz w:val="20"/>
                <w:szCs w:val="20"/>
                <w:lang w:val="ka-GE"/>
              </w:rPr>
              <w:t>Cinereous Vulture</w:t>
            </w:r>
          </w:p>
        </w:tc>
        <w:tc>
          <w:tcPr>
            <w:tcW w:w="333" w:type="pct"/>
            <w:tcBorders>
              <w:top w:val="single" w:sz="4" w:space="0" w:color="auto"/>
              <w:left w:val="single" w:sz="4" w:space="0" w:color="auto"/>
              <w:bottom w:val="single" w:sz="4" w:space="0" w:color="auto"/>
              <w:right w:val="single" w:sz="4" w:space="0" w:color="auto"/>
            </w:tcBorders>
            <w:noWrap/>
            <w:vAlign w:val="center"/>
          </w:tcPr>
          <w:p w14:paraId="5C481420"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tcPr>
          <w:p w14:paraId="5438EF62" w14:textId="77777777" w:rsidR="00374AB2" w:rsidRPr="00A669C3" w:rsidRDefault="00374AB2" w:rsidP="00A669C3">
            <w:pPr>
              <w:spacing w:after="0"/>
              <w:rPr>
                <w:sz w:val="20"/>
                <w:szCs w:val="20"/>
                <w:lang w:val="ka-GE"/>
              </w:rPr>
            </w:pPr>
            <w:r w:rsidRPr="00A669C3">
              <w:rPr>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14:paraId="274461B0" w14:textId="77777777" w:rsidR="00374AB2" w:rsidRPr="00A669C3" w:rsidRDefault="00374AB2" w:rsidP="00A669C3">
            <w:pPr>
              <w:spacing w:after="0"/>
              <w:rPr>
                <w:sz w:val="20"/>
                <w:szCs w:val="20"/>
                <w:lang w:val="ka-GE"/>
              </w:rPr>
            </w:pPr>
            <w:r w:rsidRPr="00A669C3">
              <w:rPr>
                <w:sz w:val="20"/>
                <w:szCs w:val="20"/>
                <w:lang w:val="ka-GE"/>
              </w:rPr>
              <w:t>EN</w:t>
            </w:r>
          </w:p>
        </w:tc>
        <w:tc>
          <w:tcPr>
            <w:tcW w:w="245" w:type="pct"/>
            <w:tcBorders>
              <w:top w:val="single" w:sz="4" w:space="0" w:color="auto"/>
              <w:left w:val="single" w:sz="4" w:space="0" w:color="auto"/>
              <w:bottom w:val="single" w:sz="4" w:space="0" w:color="auto"/>
              <w:right w:val="single" w:sz="4" w:space="0" w:color="auto"/>
            </w:tcBorders>
          </w:tcPr>
          <w:p w14:paraId="056463AC"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75082F1"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66BC400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77362B0" w14:textId="77777777" w:rsidTr="00374AB2">
        <w:trPr>
          <w:trHeight w:val="436"/>
          <w:jc w:val="center"/>
        </w:trPr>
        <w:tc>
          <w:tcPr>
            <w:tcW w:w="290" w:type="pct"/>
            <w:tcBorders>
              <w:top w:val="single" w:sz="4" w:space="0" w:color="auto"/>
              <w:left w:val="single" w:sz="4" w:space="0" w:color="auto"/>
              <w:bottom w:val="single" w:sz="4" w:space="0" w:color="auto"/>
              <w:right w:val="single" w:sz="4" w:space="0" w:color="auto"/>
            </w:tcBorders>
            <w:vAlign w:val="center"/>
          </w:tcPr>
          <w:p w14:paraId="3D5290D0"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38A3DE0" w14:textId="77777777" w:rsidR="00374AB2" w:rsidRPr="00A669C3" w:rsidRDefault="00374AB2" w:rsidP="00A669C3">
            <w:pPr>
              <w:spacing w:after="0"/>
              <w:rPr>
                <w:sz w:val="20"/>
                <w:szCs w:val="20"/>
                <w:lang w:val="ka-GE"/>
              </w:rPr>
            </w:pPr>
            <w:r w:rsidRPr="00A669C3">
              <w:rPr>
                <w:sz w:val="20"/>
                <w:szCs w:val="20"/>
                <w:lang w:val="ka-GE"/>
              </w:rPr>
              <w:t>ალალი</w:t>
            </w:r>
          </w:p>
        </w:tc>
        <w:tc>
          <w:tcPr>
            <w:tcW w:w="781" w:type="pct"/>
            <w:tcBorders>
              <w:top w:val="single" w:sz="4" w:space="0" w:color="auto"/>
              <w:left w:val="single" w:sz="4" w:space="0" w:color="auto"/>
              <w:bottom w:val="single" w:sz="4" w:space="0" w:color="auto"/>
              <w:right w:val="single" w:sz="4" w:space="0" w:color="auto"/>
            </w:tcBorders>
            <w:vAlign w:val="center"/>
          </w:tcPr>
          <w:p w14:paraId="09748AB4" w14:textId="77777777" w:rsidR="00374AB2" w:rsidRPr="00A669C3" w:rsidRDefault="00374AB2" w:rsidP="00A669C3">
            <w:pPr>
              <w:spacing w:after="0"/>
              <w:rPr>
                <w:sz w:val="20"/>
                <w:szCs w:val="20"/>
                <w:lang w:val="ka-GE"/>
              </w:rPr>
            </w:pPr>
            <w:r w:rsidRPr="00A669C3">
              <w:rPr>
                <w:sz w:val="20"/>
                <w:szCs w:val="20"/>
                <w:lang w:val="ka-GE"/>
              </w:rPr>
              <w:t>Falco columbarius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6F9C413" w14:textId="77777777" w:rsidR="00374AB2" w:rsidRPr="00A669C3" w:rsidRDefault="00374AB2" w:rsidP="00A669C3">
            <w:pPr>
              <w:spacing w:after="0"/>
              <w:rPr>
                <w:sz w:val="20"/>
                <w:szCs w:val="20"/>
                <w:lang w:val="ka-GE"/>
              </w:rPr>
            </w:pPr>
            <w:r w:rsidRPr="00A669C3">
              <w:rPr>
                <w:sz w:val="20"/>
                <w:szCs w:val="20"/>
                <w:lang w:val="ka-GE"/>
              </w:rPr>
              <w:t>Merlin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6E3FEF1"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3B84EED"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0B898BD"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4C85ECF"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5E9DE01"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47F685AF"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6188004" w14:textId="77777777" w:rsidTr="00374AB2">
        <w:trPr>
          <w:trHeight w:val="436"/>
          <w:jc w:val="center"/>
        </w:trPr>
        <w:tc>
          <w:tcPr>
            <w:tcW w:w="290" w:type="pct"/>
            <w:tcBorders>
              <w:top w:val="single" w:sz="4" w:space="0" w:color="auto"/>
              <w:left w:val="single" w:sz="4" w:space="0" w:color="auto"/>
              <w:bottom w:val="single" w:sz="4" w:space="0" w:color="auto"/>
              <w:right w:val="single" w:sz="4" w:space="0" w:color="auto"/>
            </w:tcBorders>
            <w:vAlign w:val="center"/>
          </w:tcPr>
          <w:p w14:paraId="009DEB2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553229D" w14:textId="77777777" w:rsidR="00374AB2" w:rsidRPr="00A669C3" w:rsidRDefault="00374AB2" w:rsidP="00A669C3">
            <w:pPr>
              <w:spacing w:after="0"/>
              <w:rPr>
                <w:sz w:val="20"/>
                <w:szCs w:val="20"/>
                <w:lang w:val="ka-GE"/>
              </w:rPr>
            </w:pPr>
            <w:r w:rsidRPr="00A669C3">
              <w:rPr>
                <w:sz w:val="20"/>
                <w:szCs w:val="20"/>
                <w:lang w:val="ka-GE"/>
              </w:rPr>
              <w:t>ჩვეულებრივი შავარდენი</w:t>
            </w:r>
          </w:p>
        </w:tc>
        <w:tc>
          <w:tcPr>
            <w:tcW w:w="781" w:type="pct"/>
            <w:tcBorders>
              <w:top w:val="single" w:sz="4" w:space="0" w:color="auto"/>
              <w:left w:val="single" w:sz="4" w:space="0" w:color="auto"/>
              <w:bottom w:val="single" w:sz="4" w:space="0" w:color="auto"/>
              <w:right w:val="single" w:sz="4" w:space="0" w:color="auto"/>
            </w:tcBorders>
            <w:vAlign w:val="center"/>
          </w:tcPr>
          <w:p w14:paraId="2163CD03" w14:textId="77777777" w:rsidR="00374AB2" w:rsidRPr="00A669C3" w:rsidRDefault="00374AB2" w:rsidP="00A669C3">
            <w:pPr>
              <w:spacing w:after="0"/>
              <w:rPr>
                <w:sz w:val="20"/>
                <w:szCs w:val="20"/>
                <w:lang w:val="ka-GE"/>
              </w:rPr>
            </w:pPr>
            <w:r w:rsidRPr="00A669C3">
              <w:rPr>
                <w:sz w:val="20"/>
                <w:szCs w:val="20"/>
                <w:lang w:val="ka-GE"/>
              </w:rPr>
              <w:t>Falco peregrinus</w:t>
            </w:r>
          </w:p>
        </w:tc>
        <w:tc>
          <w:tcPr>
            <w:tcW w:w="1329" w:type="pct"/>
            <w:tcBorders>
              <w:top w:val="single" w:sz="4" w:space="0" w:color="auto"/>
              <w:left w:val="single" w:sz="4" w:space="0" w:color="auto"/>
              <w:bottom w:val="single" w:sz="4" w:space="0" w:color="auto"/>
              <w:right w:val="single" w:sz="4" w:space="0" w:color="auto"/>
            </w:tcBorders>
            <w:noWrap/>
            <w:vAlign w:val="center"/>
          </w:tcPr>
          <w:p w14:paraId="0CBCA138" w14:textId="77777777" w:rsidR="00374AB2" w:rsidRPr="00A669C3" w:rsidRDefault="00374AB2" w:rsidP="00A669C3">
            <w:pPr>
              <w:spacing w:after="0"/>
              <w:rPr>
                <w:sz w:val="20"/>
                <w:szCs w:val="20"/>
                <w:lang w:val="ka-GE"/>
              </w:rPr>
            </w:pPr>
            <w:r w:rsidRPr="00A669C3">
              <w:rPr>
                <w:sz w:val="20"/>
                <w:szCs w:val="20"/>
                <w:lang w:val="ka-GE"/>
              </w:rPr>
              <w:t>Peregrine Falcon</w:t>
            </w:r>
          </w:p>
        </w:tc>
        <w:tc>
          <w:tcPr>
            <w:tcW w:w="333" w:type="pct"/>
            <w:tcBorders>
              <w:top w:val="single" w:sz="4" w:space="0" w:color="auto"/>
              <w:left w:val="single" w:sz="4" w:space="0" w:color="auto"/>
              <w:bottom w:val="single" w:sz="4" w:space="0" w:color="auto"/>
              <w:right w:val="single" w:sz="4" w:space="0" w:color="auto"/>
            </w:tcBorders>
            <w:noWrap/>
            <w:vAlign w:val="center"/>
          </w:tcPr>
          <w:p w14:paraId="3B818C81" w14:textId="77777777" w:rsidR="00374AB2" w:rsidRPr="00A669C3" w:rsidRDefault="00374AB2" w:rsidP="00A669C3">
            <w:pPr>
              <w:spacing w:after="0"/>
              <w:rPr>
                <w:sz w:val="20"/>
                <w:szCs w:val="20"/>
                <w:lang w:val="ka-GE"/>
              </w:rPr>
            </w:pPr>
            <w:r w:rsidRPr="00A669C3">
              <w:rPr>
                <w:sz w:val="20"/>
                <w:szCs w:val="20"/>
                <w:lang w:val="ka-GE"/>
              </w:rPr>
              <w:t>YR-R, M</w:t>
            </w:r>
          </w:p>
        </w:tc>
        <w:tc>
          <w:tcPr>
            <w:tcW w:w="243" w:type="pct"/>
            <w:tcBorders>
              <w:top w:val="single" w:sz="4" w:space="0" w:color="auto"/>
              <w:left w:val="single" w:sz="4" w:space="0" w:color="auto"/>
              <w:bottom w:val="single" w:sz="4" w:space="0" w:color="auto"/>
              <w:right w:val="single" w:sz="4" w:space="0" w:color="auto"/>
            </w:tcBorders>
            <w:noWrap/>
            <w:vAlign w:val="center"/>
          </w:tcPr>
          <w:p w14:paraId="73F7FC5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B9785E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EF86D58"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B87A9E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E8EC49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13A3E83"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4F3E4E8"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BA16EBF" w14:textId="77777777" w:rsidR="00374AB2" w:rsidRPr="00A669C3" w:rsidRDefault="00374AB2" w:rsidP="00A669C3">
            <w:pPr>
              <w:spacing w:after="0"/>
              <w:rPr>
                <w:sz w:val="20"/>
                <w:szCs w:val="20"/>
                <w:lang w:val="ka-GE"/>
              </w:rPr>
            </w:pPr>
            <w:r w:rsidRPr="00A669C3">
              <w:rPr>
                <w:sz w:val="20"/>
                <w:szCs w:val="20"/>
                <w:lang w:val="ka-GE"/>
              </w:rPr>
              <w:t>ჩვეულებრივი კირკიტა</w:t>
            </w:r>
          </w:p>
        </w:tc>
        <w:tc>
          <w:tcPr>
            <w:tcW w:w="781" w:type="pct"/>
            <w:tcBorders>
              <w:top w:val="single" w:sz="4" w:space="0" w:color="auto"/>
              <w:left w:val="single" w:sz="4" w:space="0" w:color="auto"/>
              <w:bottom w:val="single" w:sz="4" w:space="0" w:color="auto"/>
              <w:right w:val="single" w:sz="4" w:space="0" w:color="auto"/>
            </w:tcBorders>
            <w:vAlign w:val="center"/>
          </w:tcPr>
          <w:p w14:paraId="5B2286C0" w14:textId="77777777" w:rsidR="00374AB2" w:rsidRPr="00A669C3" w:rsidRDefault="00374AB2" w:rsidP="00A669C3">
            <w:pPr>
              <w:spacing w:after="0"/>
              <w:rPr>
                <w:sz w:val="20"/>
                <w:szCs w:val="20"/>
                <w:lang w:val="ka-GE"/>
              </w:rPr>
            </w:pPr>
            <w:r w:rsidRPr="00A669C3">
              <w:rPr>
                <w:sz w:val="20"/>
                <w:szCs w:val="20"/>
                <w:lang w:val="ka-GE"/>
              </w:rPr>
              <w:t>Falco tinnunculus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6986D22" w14:textId="77777777" w:rsidR="00374AB2" w:rsidRPr="00A669C3" w:rsidRDefault="00374AB2" w:rsidP="00A669C3">
            <w:pPr>
              <w:spacing w:after="0"/>
              <w:rPr>
                <w:sz w:val="20"/>
                <w:szCs w:val="20"/>
                <w:lang w:val="ka-GE"/>
              </w:rPr>
            </w:pPr>
            <w:r w:rsidRPr="00A669C3">
              <w:rPr>
                <w:sz w:val="20"/>
                <w:szCs w:val="20"/>
                <w:lang w:val="ka-GE"/>
              </w:rPr>
              <w:t>Common Kestrel</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09F9515"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7527176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7B99CE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vAlign w:val="center"/>
          </w:tcPr>
          <w:p w14:paraId="26C59666"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vAlign w:val="center"/>
          </w:tcPr>
          <w:p w14:paraId="0527955C"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5A9996C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5108DEE"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27D08D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1C93DD4" w14:textId="77777777" w:rsidR="00374AB2" w:rsidRPr="00A669C3" w:rsidRDefault="00374AB2" w:rsidP="00A669C3">
            <w:pPr>
              <w:spacing w:after="0"/>
              <w:rPr>
                <w:sz w:val="20"/>
                <w:szCs w:val="20"/>
                <w:lang w:val="ka-GE"/>
              </w:rPr>
            </w:pPr>
            <w:r w:rsidRPr="00A669C3">
              <w:rPr>
                <w:sz w:val="20"/>
                <w:szCs w:val="20"/>
                <w:lang w:val="ka-GE"/>
              </w:rPr>
              <w:t>გარეული მტრედი</w:t>
            </w:r>
          </w:p>
        </w:tc>
        <w:tc>
          <w:tcPr>
            <w:tcW w:w="781" w:type="pct"/>
            <w:tcBorders>
              <w:top w:val="single" w:sz="4" w:space="0" w:color="auto"/>
              <w:left w:val="single" w:sz="4" w:space="0" w:color="auto"/>
              <w:bottom w:val="single" w:sz="4" w:space="0" w:color="auto"/>
              <w:right w:val="single" w:sz="4" w:space="0" w:color="auto"/>
            </w:tcBorders>
            <w:vAlign w:val="center"/>
          </w:tcPr>
          <w:p w14:paraId="3055D56B" w14:textId="77777777" w:rsidR="00374AB2" w:rsidRPr="00A669C3" w:rsidRDefault="00374AB2" w:rsidP="00A669C3">
            <w:pPr>
              <w:spacing w:after="0"/>
              <w:rPr>
                <w:sz w:val="20"/>
                <w:szCs w:val="20"/>
                <w:lang w:val="ka-GE"/>
              </w:rPr>
            </w:pPr>
            <w:r w:rsidRPr="00A669C3">
              <w:rPr>
                <w:sz w:val="20"/>
                <w:szCs w:val="20"/>
                <w:lang w:val="ka-GE"/>
              </w:rPr>
              <w:t>Columba livia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7E936D2" w14:textId="77777777" w:rsidR="00374AB2" w:rsidRPr="00A669C3" w:rsidRDefault="00374AB2" w:rsidP="00A669C3">
            <w:pPr>
              <w:spacing w:after="0"/>
              <w:rPr>
                <w:sz w:val="20"/>
                <w:szCs w:val="20"/>
                <w:lang w:val="ka-GE"/>
              </w:rPr>
            </w:pPr>
            <w:r w:rsidRPr="00A669C3">
              <w:rPr>
                <w:sz w:val="20"/>
                <w:szCs w:val="20"/>
                <w:lang w:val="ka-GE"/>
              </w:rPr>
              <w:t>Rock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8E90508" w14:textId="77777777" w:rsidR="00374AB2" w:rsidRPr="00A669C3" w:rsidRDefault="00374AB2" w:rsidP="00A669C3">
            <w:pPr>
              <w:spacing w:after="0"/>
              <w:rPr>
                <w:sz w:val="20"/>
                <w:szCs w:val="20"/>
                <w:lang w:val="ka-GE"/>
              </w:rPr>
            </w:pPr>
            <w:r w:rsidRPr="00A669C3">
              <w:rPr>
                <w:sz w:val="20"/>
                <w:szCs w:val="20"/>
                <w:lang w:val="ka-GE"/>
              </w:rPr>
              <w:t>YR-V</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E72EF95"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A5DDB5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DB4FCB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34EC27A"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F87BAA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9A3122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721C791"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5F1D2EE" w14:textId="77777777" w:rsidR="00374AB2" w:rsidRPr="00A669C3" w:rsidRDefault="00374AB2" w:rsidP="00A669C3">
            <w:pPr>
              <w:spacing w:after="0"/>
              <w:rPr>
                <w:sz w:val="20"/>
                <w:szCs w:val="20"/>
                <w:lang w:val="ka-GE"/>
              </w:rPr>
            </w:pPr>
            <w:r w:rsidRPr="00A669C3">
              <w:rPr>
                <w:sz w:val="20"/>
                <w:szCs w:val="20"/>
                <w:lang w:val="ka-GE"/>
              </w:rPr>
              <w:t>გულიო (ან გვიძინი)</w:t>
            </w:r>
          </w:p>
        </w:tc>
        <w:tc>
          <w:tcPr>
            <w:tcW w:w="781" w:type="pct"/>
            <w:tcBorders>
              <w:top w:val="single" w:sz="4" w:space="0" w:color="auto"/>
              <w:left w:val="single" w:sz="4" w:space="0" w:color="auto"/>
              <w:bottom w:val="single" w:sz="4" w:space="0" w:color="auto"/>
              <w:right w:val="single" w:sz="4" w:space="0" w:color="auto"/>
            </w:tcBorders>
            <w:vAlign w:val="center"/>
          </w:tcPr>
          <w:p w14:paraId="2935B25A" w14:textId="77777777" w:rsidR="00374AB2" w:rsidRPr="00A669C3" w:rsidRDefault="00374AB2" w:rsidP="00A669C3">
            <w:pPr>
              <w:spacing w:after="0"/>
              <w:rPr>
                <w:sz w:val="20"/>
                <w:szCs w:val="20"/>
                <w:lang w:val="ka-GE"/>
              </w:rPr>
            </w:pPr>
            <w:r w:rsidRPr="00A669C3">
              <w:rPr>
                <w:sz w:val="20"/>
                <w:szCs w:val="20"/>
                <w:lang w:val="ka-GE"/>
              </w:rPr>
              <w:t>Columba oenas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C0801E3" w14:textId="77777777" w:rsidR="00374AB2" w:rsidRPr="00A669C3" w:rsidRDefault="00374AB2" w:rsidP="00A669C3">
            <w:pPr>
              <w:spacing w:after="0"/>
              <w:rPr>
                <w:sz w:val="20"/>
                <w:szCs w:val="20"/>
                <w:lang w:val="ka-GE"/>
              </w:rPr>
            </w:pPr>
            <w:r w:rsidRPr="00A669C3">
              <w:rPr>
                <w:sz w:val="20"/>
                <w:szCs w:val="20"/>
                <w:lang w:val="ka-GE"/>
              </w:rPr>
              <w:t>Stock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A3D171D"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04AC8F7A"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B08E9EC"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5003023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E77C43B"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3AFC846"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A4FEC48"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FFC2B3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813075E" w14:textId="77777777" w:rsidR="00374AB2" w:rsidRPr="00A669C3" w:rsidRDefault="00374AB2" w:rsidP="00A669C3">
            <w:pPr>
              <w:spacing w:after="0"/>
              <w:rPr>
                <w:sz w:val="20"/>
                <w:szCs w:val="20"/>
                <w:lang w:val="ka-GE"/>
              </w:rPr>
            </w:pPr>
            <w:r w:rsidRPr="00A669C3">
              <w:rPr>
                <w:sz w:val="20"/>
                <w:szCs w:val="20"/>
                <w:lang w:val="ka-GE"/>
              </w:rPr>
              <w:t>ქედანი</w:t>
            </w:r>
          </w:p>
        </w:tc>
        <w:tc>
          <w:tcPr>
            <w:tcW w:w="781" w:type="pct"/>
            <w:tcBorders>
              <w:top w:val="single" w:sz="4" w:space="0" w:color="auto"/>
              <w:left w:val="single" w:sz="4" w:space="0" w:color="auto"/>
              <w:bottom w:val="single" w:sz="4" w:space="0" w:color="auto"/>
              <w:right w:val="single" w:sz="4" w:space="0" w:color="auto"/>
            </w:tcBorders>
            <w:vAlign w:val="center"/>
          </w:tcPr>
          <w:p w14:paraId="1D0E7CF0" w14:textId="77777777" w:rsidR="00374AB2" w:rsidRPr="00A669C3" w:rsidRDefault="00374AB2" w:rsidP="00A669C3">
            <w:pPr>
              <w:spacing w:after="0"/>
              <w:rPr>
                <w:sz w:val="20"/>
                <w:szCs w:val="20"/>
                <w:lang w:val="ka-GE"/>
              </w:rPr>
            </w:pPr>
            <w:r w:rsidRPr="00A669C3">
              <w:rPr>
                <w:sz w:val="20"/>
                <w:szCs w:val="20"/>
                <w:lang w:val="ka-GE"/>
              </w:rPr>
              <w:t>Columba palumbus</w:t>
            </w:r>
          </w:p>
        </w:tc>
        <w:tc>
          <w:tcPr>
            <w:tcW w:w="1329" w:type="pct"/>
            <w:tcBorders>
              <w:top w:val="single" w:sz="4" w:space="0" w:color="auto"/>
              <w:left w:val="single" w:sz="4" w:space="0" w:color="auto"/>
              <w:bottom w:val="single" w:sz="4" w:space="0" w:color="auto"/>
              <w:right w:val="single" w:sz="4" w:space="0" w:color="auto"/>
            </w:tcBorders>
            <w:noWrap/>
            <w:vAlign w:val="center"/>
          </w:tcPr>
          <w:p w14:paraId="4FDBCA38" w14:textId="77777777" w:rsidR="00374AB2" w:rsidRPr="00A669C3" w:rsidRDefault="00374AB2" w:rsidP="00A669C3">
            <w:pPr>
              <w:spacing w:after="0"/>
              <w:rPr>
                <w:sz w:val="20"/>
                <w:szCs w:val="20"/>
                <w:lang w:val="ka-GE"/>
              </w:rPr>
            </w:pPr>
            <w:r w:rsidRPr="00A669C3">
              <w:rPr>
                <w:sz w:val="20"/>
                <w:szCs w:val="20"/>
                <w:lang w:val="ka-GE"/>
              </w:rPr>
              <w:t>Common Wood-Pigeon</w:t>
            </w:r>
          </w:p>
        </w:tc>
        <w:tc>
          <w:tcPr>
            <w:tcW w:w="333" w:type="pct"/>
            <w:tcBorders>
              <w:top w:val="single" w:sz="4" w:space="0" w:color="auto"/>
              <w:left w:val="single" w:sz="4" w:space="0" w:color="auto"/>
              <w:bottom w:val="single" w:sz="4" w:space="0" w:color="auto"/>
              <w:right w:val="single" w:sz="4" w:space="0" w:color="auto"/>
            </w:tcBorders>
            <w:noWrap/>
            <w:vAlign w:val="center"/>
          </w:tcPr>
          <w:p w14:paraId="3DE9A7AD" w14:textId="77777777" w:rsidR="00374AB2" w:rsidRPr="00A669C3" w:rsidRDefault="00374AB2" w:rsidP="00A669C3">
            <w:pPr>
              <w:spacing w:after="0"/>
              <w:rPr>
                <w:sz w:val="20"/>
                <w:szCs w:val="20"/>
                <w:lang w:val="ka-GE"/>
              </w:rPr>
            </w:pPr>
            <w:r w:rsidRPr="00A669C3">
              <w:rPr>
                <w:sz w:val="20"/>
                <w:szCs w:val="20"/>
                <w:lang w:val="ka-GE"/>
              </w:rPr>
              <w:t xml:space="preserve">      M</w:t>
            </w:r>
          </w:p>
        </w:tc>
        <w:tc>
          <w:tcPr>
            <w:tcW w:w="243" w:type="pct"/>
            <w:tcBorders>
              <w:top w:val="single" w:sz="4" w:space="0" w:color="auto"/>
              <w:left w:val="single" w:sz="4" w:space="0" w:color="auto"/>
              <w:bottom w:val="single" w:sz="4" w:space="0" w:color="auto"/>
              <w:right w:val="single" w:sz="4" w:space="0" w:color="auto"/>
            </w:tcBorders>
            <w:noWrap/>
            <w:vAlign w:val="center"/>
          </w:tcPr>
          <w:p w14:paraId="47D26FD0" w14:textId="77777777" w:rsidR="00374AB2" w:rsidRPr="00A669C3" w:rsidRDefault="00374AB2" w:rsidP="00A669C3">
            <w:pPr>
              <w:spacing w:after="0"/>
              <w:rPr>
                <w:sz w:val="20"/>
                <w:szCs w:val="20"/>
                <w:lang w:val="ka-GE"/>
              </w:rPr>
            </w:pPr>
            <w:r w:rsidRPr="00A669C3">
              <w:rPr>
                <w:sz w:val="20"/>
                <w:szCs w:val="20"/>
                <w:lang w:val="ka-GE"/>
              </w:rPr>
              <w:t xml:space="preserve">   LC</w:t>
            </w:r>
          </w:p>
        </w:tc>
        <w:tc>
          <w:tcPr>
            <w:tcW w:w="206" w:type="pct"/>
            <w:tcBorders>
              <w:top w:val="single" w:sz="4" w:space="0" w:color="auto"/>
              <w:left w:val="single" w:sz="4" w:space="0" w:color="auto"/>
              <w:bottom w:val="single" w:sz="4" w:space="0" w:color="auto"/>
              <w:right w:val="single" w:sz="4" w:space="0" w:color="auto"/>
            </w:tcBorders>
          </w:tcPr>
          <w:p w14:paraId="6F1861D7"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56E68CC"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7B71EF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72BE72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A935250"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77285E9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2C0EDC4" w14:textId="77777777" w:rsidR="00374AB2" w:rsidRPr="00A669C3" w:rsidRDefault="00374AB2" w:rsidP="00A669C3">
            <w:pPr>
              <w:spacing w:after="0"/>
              <w:rPr>
                <w:sz w:val="20"/>
                <w:szCs w:val="20"/>
                <w:lang w:val="ka-GE"/>
              </w:rPr>
            </w:pPr>
            <w:r w:rsidRPr="00A669C3">
              <w:rPr>
                <w:sz w:val="20"/>
                <w:szCs w:val="20"/>
                <w:lang w:val="ka-GE"/>
              </w:rPr>
              <w:t>გუგული</w:t>
            </w:r>
          </w:p>
        </w:tc>
        <w:tc>
          <w:tcPr>
            <w:tcW w:w="781" w:type="pct"/>
            <w:tcBorders>
              <w:top w:val="single" w:sz="4" w:space="0" w:color="auto"/>
              <w:left w:val="single" w:sz="4" w:space="0" w:color="auto"/>
              <w:bottom w:val="single" w:sz="4" w:space="0" w:color="auto"/>
              <w:right w:val="single" w:sz="4" w:space="0" w:color="auto"/>
            </w:tcBorders>
            <w:vAlign w:val="center"/>
          </w:tcPr>
          <w:p w14:paraId="1E6E533E" w14:textId="77777777" w:rsidR="00374AB2" w:rsidRPr="00A669C3" w:rsidRDefault="00374AB2" w:rsidP="00A669C3">
            <w:pPr>
              <w:spacing w:after="0"/>
              <w:rPr>
                <w:sz w:val="20"/>
                <w:szCs w:val="20"/>
                <w:lang w:val="ka-GE"/>
              </w:rPr>
            </w:pPr>
            <w:r w:rsidRPr="00A669C3">
              <w:rPr>
                <w:sz w:val="20"/>
                <w:szCs w:val="20"/>
                <w:lang w:val="ka-GE"/>
              </w:rPr>
              <w:t>Cuculus canorus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97C3F9A" w14:textId="77777777" w:rsidR="00374AB2" w:rsidRPr="00A669C3" w:rsidRDefault="00374AB2" w:rsidP="00A669C3">
            <w:pPr>
              <w:spacing w:after="0"/>
              <w:rPr>
                <w:sz w:val="20"/>
                <w:szCs w:val="20"/>
                <w:lang w:val="ka-GE"/>
              </w:rPr>
            </w:pPr>
            <w:r w:rsidRPr="00A669C3">
              <w:rPr>
                <w:sz w:val="20"/>
                <w:szCs w:val="20"/>
                <w:lang w:val="ka-GE"/>
              </w:rPr>
              <w:t>Common Cuckoo</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EA0B4C2"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7643710E"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4552C9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29C2BC5"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C47DDA9"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C0F85F8"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6A808F0"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0C98B06"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EE7355A" w14:textId="77777777" w:rsidR="00374AB2" w:rsidRPr="00A669C3" w:rsidRDefault="00374AB2" w:rsidP="00A669C3">
            <w:pPr>
              <w:spacing w:after="0"/>
              <w:rPr>
                <w:sz w:val="20"/>
                <w:szCs w:val="20"/>
                <w:lang w:val="ka-GE"/>
              </w:rPr>
            </w:pPr>
            <w:r w:rsidRPr="00A669C3">
              <w:rPr>
                <w:sz w:val="20"/>
                <w:szCs w:val="20"/>
                <w:lang w:val="ka-GE"/>
              </w:rPr>
              <w:t>ჭოტი</w:t>
            </w:r>
          </w:p>
        </w:tc>
        <w:tc>
          <w:tcPr>
            <w:tcW w:w="781" w:type="pct"/>
            <w:tcBorders>
              <w:top w:val="single" w:sz="4" w:space="0" w:color="auto"/>
              <w:left w:val="single" w:sz="4" w:space="0" w:color="auto"/>
              <w:bottom w:val="single" w:sz="4" w:space="0" w:color="auto"/>
              <w:right w:val="single" w:sz="4" w:space="0" w:color="auto"/>
            </w:tcBorders>
          </w:tcPr>
          <w:p w14:paraId="66F6A52B" w14:textId="77777777" w:rsidR="00374AB2" w:rsidRPr="00A669C3" w:rsidRDefault="00374AB2" w:rsidP="00A669C3">
            <w:pPr>
              <w:spacing w:after="0"/>
              <w:rPr>
                <w:sz w:val="20"/>
                <w:szCs w:val="20"/>
                <w:lang w:val="ka-GE"/>
              </w:rPr>
            </w:pPr>
            <w:r w:rsidRPr="00A669C3">
              <w:rPr>
                <w:sz w:val="20"/>
                <w:szCs w:val="20"/>
                <w:lang w:val="ka-GE"/>
              </w:rPr>
              <w:t>Athene noctua</w:t>
            </w:r>
          </w:p>
        </w:tc>
        <w:tc>
          <w:tcPr>
            <w:tcW w:w="1329" w:type="pct"/>
            <w:tcBorders>
              <w:top w:val="single" w:sz="4" w:space="0" w:color="auto"/>
              <w:left w:val="single" w:sz="4" w:space="0" w:color="auto"/>
              <w:bottom w:val="single" w:sz="4" w:space="0" w:color="auto"/>
              <w:right w:val="single" w:sz="4" w:space="0" w:color="auto"/>
            </w:tcBorders>
            <w:noWrap/>
          </w:tcPr>
          <w:p w14:paraId="1F2B5CE8" w14:textId="77777777" w:rsidR="00374AB2" w:rsidRPr="00A669C3" w:rsidRDefault="00374AB2" w:rsidP="00A669C3">
            <w:pPr>
              <w:spacing w:after="0"/>
              <w:rPr>
                <w:sz w:val="20"/>
                <w:szCs w:val="20"/>
                <w:lang w:val="ka-GE"/>
              </w:rPr>
            </w:pPr>
            <w:r w:rsidRPr="00A669C3">
              <w:rPr>
                <w:sz w:val="20"/>
                <w:szCs w:val="20"/>
                <w:lang w:val="ka-GE"/>
              </w:rPr>
              <w:t>Little Owl</w:t>
            </w:r>
          </w:p>
        </w:tc>
        <w:tc>
          <w:tcPr>
            <w:tcW w:w="333" w:type="pct"/>
            <w:tcBorders>
              <w:top w:val="single" w:sz="4" w:space="0" w:color="auto"/>
              <w:left w:val="single" w:sz="4" w:space="0" w:color="auto"/>
              <w:bottom w:val="single" w:sz="4" w:space="0" w:color="auto"/>
              <w:right w:val="single" w:sz="4" w:space="0" w:color="auto"/>
            </w:tcBorders>
            <w:noWrap/>
          </w:tcPr>
          <w:p w14:paraId="5D97F48A"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tcPr>
          <w:p w14:paraId="298D3E2E"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A9741B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7C06BD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BF4C0BB"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792D2A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C2468E1"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76BC8EA"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D0777CC" w14:textId="77777777" w:rsidR="00374AB2" w:rsidRPr="00A669C3" w:rsidRDefault="00374AB2" w:rsidP="00A669C3">
            <w:pPr>
              <w:spacing w:after="0"/>
              <w:rPr>
                <w:sz w:val="20"/>
                <w:szCs w:val="20"/>
                <w:lang w:val="ka-GE"/>
              </w:rPr>
            </w:pPr>
            <w:r w:rsidRPr="00A669C3">
              <w:rPr>
                <w:sz w:val="20"/>
                <w:szCs w:val="20"/>
                <w:lang w:val="ka-GE"/>
              </w:rPr>
              <w:t>უფეხურა</w:t>
            </w:r>
          </w:p>
        </w:tc>
        <w:tc>
          <w:tcPr>
            <w:tcW w:w="781" w:type="pct"/>
            <w:tcBorders>
              <w:top w:val="single" w:sz="4" w:space="0" w:color="auto"/>
              <w:left w:val="single" w:sz="4" w:space="0" w:color="auto"/>
              <w:bottom w:val="single" w:sz="4" w:space="0" w:color="auto"/>
              <w:right w:val="single" w:sz="4" w:space="0" w:color="auto"/>
            </w:tcBorders>
            <w:vAlign w:val="center"/>
          </w:tcPr>
          <w:p w14:paraId="328BAF31" w14:textId="77777777" w:rsidR="00374AB2" w:rsidRPr="00A669C3" w:rsidRDefault="00374AB2" w:rsidP="00A669C3">
            <w:pPr>
              <w:spacing w:after="0"/>
              <w:rPr>
                <w:sz w:val="20"/>
                <w:szCs w:val="20"/>
                <w:lang w:val="ka-GE"/>
              </w:rPr>
            </w:pPr>
            <w:r w:rsidRPr="00A669C3">
              <w:rPr>
                <w:sz w:val="20"/>
                <w:szCs w:val="20"/>
                <w:lang w:val="ka-GE"/>
              </w:rPr>
              <w:t>Caprimulgus europaeus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3CCBBB9" w14:textId="77777777" w:rsidR="00374AB2" w:rsidRPr="00A669C3" w:rsidRDefault="00374AB2" w:rsidP="00A669C3">
            <w:pPr>
              <w:spacing w:after="0"/>
              <w:rPr>
                <w:sz w:val="20"/>
                <w:szCs w:val="20"/>
                <w:lang w:val="ka-GE"/>
              </w:rPr>
            </w:pPr>
            <w:r w:rsidRPr="00A669C3">
              <w:rPr>
                <w:sz w:val="20"/>
                <w:szCs w:val="20"/>
                <w:lang w:val="ka-GE"/>
              </w:rPr>
              <w:t>European Nightjar</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04A88A4"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668CCA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D7FEAAD"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F5AB7AD"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64556F7"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D2629F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7A31AFB"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BD86784"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807FC75" w14:textId="77777777" w:rsidR="00374AB2" w:rsidRPr="00A669C3" w:rsidRDefault="00374AB2" w:rsidP="00A669C3">
            <w:pPr>
              <w:spacing w:after="0"/>
              <w:rPr>
                <w:sz w:val="20"/>
                <w:szCs w:val="20"/>
                <w:lang w:val="ka-GE"/>
              </w:rPr>
            </w:pPr>
            <w:r w:rsidRPr="00A669C3">
              <w:rPr>
                <w:sz w:val="20"/>
                <w:szCs w:val="20"/>
                <w:lang w:val="ka-GE"/>
              </w:rPr>
              <w:t>ოფოფი</w:t>
            </w:r>
          </w:p>
        </w:tc>
        <w:tc>
          <w:tcPr>
            <w:tcW w:w="781" w:type="pct"/>
            <w:tcBorders>
              <w:top w:val="single" w:sz="4" w:space="0" w:color="auto"/>
              <w:left w:val="single" w:sz="4" w:space="0" w:color="auto"/>
              <w:bottom w:val="single" w:sz="4" w:space="0" w:color="auto"/>
              <w:right w:val="single" w:sz="4" w:space="0" w:color="auto"/>
            </w:tcBorders>
            <w:vAlign w:val="center"/>
          </w:tcPr>
          <w:p w14:paraId="456CF59C" w14:textId="77777777" w:rsidR="00374AB2" w:rsidRPr="00A669C3" w:rsidRDefault="00374AB2" w:rsidP="00A669C3">
            <w:pPr>
              <w:spacing w:after="0"/>
              <w:rPr>
                <w:sz w:val="20"/>
                <w:szCs w:val="20"/>
                <w:lang w:val="ka-GE"/>
              </w:rPr>
            </w:pPr>
            <w:r w:rsidRPr="00A669C3">
              <w:rPr>
                <w:sz w:val="20"/>
                <w:szCs w:val="20"/>
                <w:lang w:val="ka-GE"/>
              </w:rPr>
              <w:t>Upupa epops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0174B1A" w14:textId="77777777" w:rsidR="00374AB2" w:rsidRPr="00A669C3" w:rsidRDefault="00374AB2" w:rsidP="00A669C3">
            <w:pPr>
              <w:spacing w:after="0"/>
              <w:rPr>
                <w:sz w:val="20"/>
                <w:szCs w:val="20"/>
                <w:lang w:val="ka-GE"/>
              </w:rPr>
            </w:pPr>
            <w:r w:rsidRPr="00A669C3">
              <w:rPr>
                <w:sz w:val="20"/>
                <w:szCs w:val="20"/>
                <w:lang w:val="ka-GE"/>
              </w:rPr>
              <w:t>Common Hoopoe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8A8C75D"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DF506FE"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C19F4FD"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6AD876CF"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D52C86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BDFE6B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9D843B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74EC581"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3FBDA27" w14:textId="77777777" w:rsidR="00374AB2" w:rsidRPr="00A669C3" w:rsidRDefault="00374AB2" w:rsidP="00A669C3">
            <w:pPr>
              <w:spacing w:after="0"/>
              <w:rPr>
                <w:sz w:val="20"/>
                <w:szCs w:val="20"/>
                <w:lang w:val="ka-GE"/>
              </w:rPr>
            </w:pPr>
            <w:r w:rsidRPr="00A669C3">
              <w:rPr>
                <w:sz w:val="20"/>
                <w:szCs w:val="20"/>
                <w:lang w:val="ka-GE"/>
              </w:rPr>
              <w:t>ნამგალა</w:t>
            </w:r>
          </w:p>
        </w:tc>
        <w:tc>
          <w:tcPr>
            <w:tcW w:w="781" w:type="pct"/>
            <w:tcBorders>
              <w:top w:val="single" w:sz="4" w:space="0" w:color="auto"/>
              <w:left w:val="single" w:sz="4" w:space="0" w:color="auto"/>
              <w:bottom w:val="single" w:sz="4" w:space="0" w:color="auto"/>
              <w:right w:val="single" w:sz="4" w:space="0" w:color="auto"/>
            </w:tcBorders>
          </w:tcPr>
          <w:p w14:paraId="7FECE068" w14:textId="77777777" w:rsidR="00374AB2" w:rsidRPr="00A669C3" w:rsidRDefault="00374AB2" w:rsidP="00A669C3">
            <w:pPr>
              <w:spacing w:after="0"/>
              <w:rPr>
                <w:sz w:val="20"/>
                <w:szCs w:val="20"/>
                <w:lang w:val="ka-GE"/>
              </w:rPr>
            </w:pPr>
            <w:r w:rsidRPr="00A669C3">
              <w:rPr>
                <w:sz w:val="20"/>
                <w:szCs w:val="20"/>
                <w:lang w:val="ka-GE"/>
              </w:rPr>
              <w:t>Apus apus</w:t>
            </w:r>
          </w:p>
        </w:tc>
        <w:tc>
          <w:tcPr>
            <w:tcW w:w="1329" w:type="pct"/>
            <w:tcBorders>
              <w:top w:val="single" w:sz="4" w:space="0" w:color="auto"/>
              <w:left w:val="single" w:sz="4" w:space="0" w:color="auto"/>
              <w:bottom w:val="single" w:sz="4" w:space="0" w:color="auto"/>
              <w:right w:val="single" w:sz="4" w:space="0" w:color="auto"/>
            </w:tcBorders>
            <w:noWrap/>
          </w:tcPr>
          <w:p w14:paraId="3D69F89B" w14:textId="77777777" w:rsidR="00374AB2" w:rsidRPr="00A669C3" w:rsidRDefault="00374AB2" w:rsidP="00A669C3">
            <w:pPr>
              <w:spacing w:after="0"/>
              <w:rPr>
                <w:sz w:val="20"/>
                <w:szCs w:val="20"/>
                <w:lang w:val="ka-GE"/>
              </w:rPr>
            </w:pPr>
            <w:r w:rsidRPr="00A669C3">
              <w:rPr>
                <w:sz w:val="20"/>
                <w:szCs w:val="20"/>
                <w:lang w:val="ka-GE"/>
              </w:rPr>
              <w:t>Common Swift</w:t>
            </w:r>
          </w:p>
        </w:tc>
        <w:tc>
          <w:tcPr>
            <w:tcW w:w="333" w:type="pct"/>
            <w:tcBorders>
              <w:top w:val="single" w:sz="4" w:space="0" w:color="auto"/>
              <w:left w:val="single" w:sz="4" w:space="0" w:color="auto"/>
              <w:bottom w:val="single" w:sz="4" w:space="0" w:color="auto"/>
              <w:right w:val="single" w:sz="4" w:space="0" w:color="auto"/>
            </w:tcBorders>
            <w:noWrap/>
          </w:tcPr>
          <w:p w14:paraId="257331D8"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4F4BF5A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01BB467"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1E497C1"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99E93C4"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397991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B95589D"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8A9DCAD"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783D0F5" w14:textId="77777777" w:rsidR="00374AB2" w:rsidRPr="00A669C3" w:rsidRDefault="00374AB2" w:rsidP="00A669C3">
            <w:pPr>
              <w:spacing w:after="0"/>
              <w:rPr>
                <w:sz w:val="20"/>
                <w:szCs w:val="20"/>
                <w:lang w:val="ka-GE"/>
              </w:rPr>
            </w:pPr>
            <w:r w:rsidRPr="00A669C3">
              <w:rPr>
                <w:sz w:val="20"/>
                <w:szCs w:val="20"/>
                <w:lang w:val="ka-GE"/>
              </w:rPr>
              <w:t>მინდვრის ტოროლა</w:t>
            </w:r>
          </w:p>
        </w:tc>
        <w:tc>
          <w:tcPr>
            <w:tcW w:w="781" w:type="pct"/>
            <w:tcBorders>
              <w:top w:val="single" w:sz="4" w:space="0" w:color="auto"/>
              <w:left w:val="single" w:sz="4" w:space="0" w:color="auto"/>
              <w:bottom w:val="single" w:sz="4" w:space="0" w:color="auto"/>
              <w:right w:val="single" w:sz="4" w:space="0" w:color="auto"/>
            </w:tcBorders>
            <w:vAlign w:val="center"/>
          </w:tcPr>
          <w:p w14:paraId="76F4275C" w14:textId="77777777" w:rsidR="00374AB2" w:rsidRPr="00A669C3" w:rsidRDefault="00374AB2" w:rsidP="00A669C3">
            <w:pPr>
              <w:spacing w:after="0"/>
              <w:rPr>
                <w:sz w:val="20"/>
                <w:szCs w:val="20"/>
                <w:lang w:val="ka-GE"/>
              </w:rPr>
            </w:pPr>
            <w:r w:rsidRPr="00A669C3">
              <w:rPr>
                <w:sz w:val="20"/>
                <w:szCs w:val="20"/>
                <w:lang w:val="ka-GE"/>
              </w:rPr>
              <w:t>Alauda arvensis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F96E4E4" w14:textId="77777777" w:rsidR="00374AB2" w:rsidRPr="00A669C3" w:rsidRDefault="00374AB2" w:rsidP="00A669C3">
            <w:pPr>
              <w:spacing w:after="0"/>
              <w:rPr>
                <w:sz w:val="20"/>
                <w:szCs w:val="20"/>
                <w:lang w:val="ka-GE"/>
              </w:rPr>
            </w:pPr>
            <w:r w:rsidRPr="00A669C3">
              <w:rPr>
                <w:sz w:val="20"/>
                <w:szCs w:val="20"/>
                <w:lang w:val="ka-GE"/>
              </w:rPr>
              <w:t>Eurasian Skylark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AD7CB08"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394C155"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CC9A20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E5A0A0A"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F3FE24C"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0D94E1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5DA6D0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B7568D5"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2439F80" w14:textId="77777777" w:rsidR="00374AB2" w:rsidRPr="00A669C3" w:rsidRDefault="00374AB2" w:rsidP="00A669C3">
            <w:pPr>
              <w:spacing w:after="0"/>
              <w:rPr>
                <w:sz w:val="20"/>
                <w:szCs w:val="20"/>
                <w:lang w:val="ka-GE"/>
              </w:rPr>
            </w:pPr>
            <w:r w:rsidRPr="00A669C3">
              <w:rPr>
                <w:sz w:val="20"/>
                <w:szCs w:val="20"/>
                <w:lang w:val="ka-GE"/>
              </w:rPr>
              <w:t>ქოჩორა ტოროლა</w:t>
            </w:r>
          </w:p>
        </w:tc>
        <w:tc>
          <w:tcPr>
            <w:tcW w:w="781" w:type="pct"/>
            <w:tcBorders>
              <w:top w:val="single" w:sz="4" w:space="0" w:color="auto"/>
              <w:left w:val="single" w:sz="4" w:space="0" w:color="auto"/>
              <w:bottom w:val="single" w:sz="4" w:space="0" w:color="auto"/>
              <w:right w:val="single" w:sz="4" w:space="0" w:color="auto"/>
            </w:tcBorders>
            <w:vAlign w:val="center"/>
          </w:tcPr>
          <w:p w14:paraId="374ACF76" w14:textId="77777777" w:rsidR="00374AB2" w:rsidRPr="00A669C3" w:rsidRDefault="00374AB2" w:rsidP="00A669C3">
            <w:pPr>
              <w:spacing w:after="0"/>
              <w:rPr>
                <w:sz w:val="20"/>
                <w:szCs w:val="20"/>
                <w:lang w:val="ka-GE"/>
              </w:rPr>
            </w:pPr>
            <w:r w:rsidRPr="00A669C3">
              <w:rPr>
                <w:sz w:val="20"/>
                <w:szCs w:val="20"/>
                <w:lang w:val="ka-GE"/>
              </w:rPr>
              <w:t>Galerida cristata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C05B32A" w14:textId="77777777" w:rsidR="00374AB2" w:rsidRPr="00A669C3" w:rsidRDefault="00374AB2" w:rsidP="00A669C3">
            <w:pPr>
              <w:spacing w:after="0"/>
              <w:rPr>
                <w:sz w:val="20"/>
                <w:szCs w:val="20"/>
                <w:lang w:val="ka-GE"/>
              </w:rPr>
            </w:pPr>
            <w:r w:rsidRPr="00A669C3">
              <w:rPr>
                <w:sz w:val="20"/>
                <w:szCs w:val="20"/>
                <w:lang w:val="ka-GE"/>
              </w:rPr>
              <w:t>Crested 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1B72F2C"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B996774"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722970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55087867"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0FFDC3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2B0DB5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2142FE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795344D"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20465DB" w14:textId="77777777" w:rsidR="00374AB2" w:rsidRPr="00A669C3" w:rsidRDefault="00374AB2" w:rsidP="00A669C3">
            <w:pPr>
              <w:spacing w:after="0"/>
              <w:rPr>
                <w:sz w:val="20"/>
                <w:szCs w:val="20"/>
                <w:lang w:val="ka-GE"/>
              </w:rPr>
            </w:pPr>
            <w:r w:rsidRPr="00A669C3">
              <w:rPr>
                <w:sz w:val="20"/>
                <w:szCs w:val="20"/>
                <w:lang w:val="ka-GE"/>
              </w:rPr>
              <w:t>ტყის ტოროლა</w:t>
            </w:r>
          </w:p>
        </w:tc>
        <w:tc>
          <w:tcPr>
            <w:tcW w:w="781" w:type="pct"/>
            <w:tcBorders>
              <w:top w:val="single" w:sz="4" w:space="0" w:color="auto"/>
              <w:left w:val="single" w:sz="4" w:space="0" w:color="auto"/>
              <w:bottom w:val="single" w:sz="4" w:space="0" w:color="auto"/>
              <w:right w:val="single" w:sz="4" w:space="0" w:color="auto"/>
            </w:tcBorders>
          </w:tcPr>
          <w:p w14:paraId="5DC47460" w14:textId="77777777" w:rsidR="00374AB2" w:rsidRPr="00A669C3" w:rsidRDefault="00374AB2" w:rsidP="00A669C3">
            <w:pPr>
              <w:spacing w:after="0"/>
              <w:rPr>
                <w:sz w:val="20"/>
                <w:szCs w:val="20"/>
                <w:lang w:val="ka-GE"/>
              </w:rPr>
            </w:pPr>
            <w:r w:rsidRPr="00A669C3">
              <w:rPr>
                <w:sz w:val="20"/>
                <w:szCs w:val="20"/>
                <w:lang w:val="ka-GE"/>
              </w:rPr>
              <w:t>Lullula arborea</w:t>
            </w:r>
          </w:p>
        </w:tc>
        <w:tc>
          <w:tcPr>
            <w:tcW w:w="1329" w:type="pct"/>
            <w:tcBorders>
              <w:top w:val="single" w:sz="4" w:space="0" w:color="auto"/>
              <w:left w:val="single" w:sz="4" w:space="0" w:color="auto"/>
              <w:bottom w:val="single" w:sz="4" w:space="0" w:color="auto"/>
              <w:right w:val="single" w:sz="4" w:space="0" w:color="auto"/>
            </w:tcBorders>
            <w:noWrap/>
          </w:tcPr>
          <w:p w14:paraId="54B15D57" w14:textId="77777777" w:rsidR="00374AB2" w:rsidRPr="00A669C3" w:rsidRDefault="00374AB2" w:rsidP="00A669C3">
            <w:pPr>
              <w:spacing w:after="0"/>
              <w:rPr>
                <w:sz w:val="20"/>
                <w:szCs w:val="20"/>
                <w:lang w:val="ka-GE"/>
              </w:rPr>
            </w:pPr>
            <w:r w:rsidRPr="00A669C3">
              <w:rPr>
                <w:sz w:val="20"/>
                <w:szCs w:val="20"/>
                <w:lang w:val="ka-GE"/>
              </w:rPr>
              <w:t>Wood Lark</w:t>
            </w:r>
          </w:p>
        </w:tc>
        <w:tc>
          <w:tcPr>
            <w:tcW w:w="333" w:type="pct"/>
            <w:tcBorders>
              <w:top w:val="single" w:sz="4" w:space="0" w:color="auto"/>
              <w:left w:val="single" w:sz="4" w:space="0" w:color="auto"/>
              <w:bottom w:val="single" w:sz="4" w:space="0" w:color="auto"/>
              <w:right w:val="single" w:sz="4" w:space="0" w:color="auto"/>
            </w:tcBorders>
            <w:noWrap/>
          </w:tcPr>
          <w:p w14:paraId="3356C3F9"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tcPr>
          <w:p w14:paraId="22A8FA7B"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79DFE0D"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328098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2011FA3"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027632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EDEC549"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B7DB19C"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0138653" w14:textId="77777777" w:rsidR="00374AB2" w:rsidRPr="00A669C3" w:rsidRDefault="00374AB2" w:rsidP="00A669C3">
            <w:pPr>
              <w:spacing w:after="0"/>
              <w:rPr>
                <w:sz w:val="20"/>
                <w:szCs w:val="20"/>
                <w:lang w:val="ka-GE"/>
              </w:rPr>
            </w:pPr>
            <w:r w:rsidRPr="00A669C3">
              <w:rPr>
                <w:sz w:val="20"/>
                <w:szCs w:val="20"/>
                <w:lang w:val="ka-GE"/>
              </w:rPr>
              <w:t>მინდვრის მწყერჩიტა</w:t>
            </w:r>
          </w:p>
        </w:tc>
        <w:tc>
          <w:tcPr>
            <w:tcW w:w="781" w:type="pct"/>
            <w:tcBorders>
              <w:top w:val="single" w:sz="4" w:space="0" w:color="auto"/>
              <w:left w:val="single" w:sz="4" w:space="0" w:color="auto"/>
              <w:bottom w:val="single" w:sz="4" w:space="0" w:color="auto"/>
              <w:right w:val="single" w:sz="4" w:space="0" w:color="auto"/>
            </w:tcBorders>
          </w:tcPr>
          <w:p w14:paraId="0814DC59" w14:textId="77777777" w:rsidR="00374AB2" w:rsidRPr="00A669C3" w:rsidRDefault="00374AB2" w:rsidP="00A669C3">
            <w:pPr>
              <w:spacing w:after="0"/>
              <w:rPr>
                <w:sz w:val="20"/>
                <w:szCs w:val="20"/>
                <w:lang w:val="ka-GE"/>
              </w:rPr>
            </w:pPr>
            <w:r w:rsidRPr="00A669C3">
              <w:rPr>
                <w:sz w:val="20"/>
                <w:szCs w:val="20"/>
                <w:lang w:val="ka-GE"/>
              </w:rPr>
              <w:t>Anthus campestris</w:t>
            </w:r>
          </w:p>
        </w:tc>
        <w:tc>
          <w:tcPr>
            <w:tcW w:w="1329" w:type="pct"/>
            <w:tcBorders>
              <w:top w:val="single" w:sz="4" w:space="0" w:color="auto"/>
              <w:left w:val="single" w:sz="4" w:space="0" w:color="auto"/>
              <w:bottom w:val="single" w:sz="4" w:space="0" w:color="auto"/>
              <w:right w:val="single" w:sz="4" w:space="0" w:color="auto"/>
            </w:tcBorders>
            <w:noWrap/>
          </w:tcPr>
          <w:p w14:paraId="2355ECAC" w14:textId="77777777" w:rsidR="00374AB2" w:rsidRPr="00A669C3" w:rsidRDefault="00374AB2" w:rsidP="00A669C3">
            <w:pPr>
              <w:spacing w:after="0"/>
              <w:rPr>
                <w:sz w:val="20"/>
                <w:szCs w:val="20"/>
                <w:lang w:val="ka-GE"/>
              </w:rPr>
            </w:pPr>
            <w:r w:rsidRPr="00A669C3">
              <w:rPr>
                <w:sz w:val="20"/>
                <w:szCs w:val="20"/>
                <w:lang w:val="ka-GE"/>
              </w:rPr>
              <w:t>Tawny Pipit</w:t>
            </w:r>
          </w:p>
        </w:tc>
        <w:tc>
          <w:tcPr>
            <w:tcW w:w="333" w:type="pct"/>
            <w:tcBorders>
              <w:top w:val="single" w:sz="4" w:space="0" w:color="auto"/>
              <w:left w:val="single" w:sz="4" w:space="0" w:color="auto"/>
              <w:bottom w:val="single" w:sz="4" w:space="0" w:color="auto"/>
              <w:right w:val="single" w:sz="4" w:space="0" w:color="auto"/>
            </w:tcBorders>
            <w:noWrap/>
          </w:tcPr>
          <w:p w14:paraId="3265354E"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6FBAC92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BC3B282"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DA4213B"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C9BC5F4"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F05DC3B"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A18ACAC"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343531E"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8D87852" w14:textId="77777777" w:rsidR="00374AB2" w:rsidRPr="00A669C3" w:rsidRDefault="00374AB2" w:rsidP="00A669C3">
            <w:pPr>
              <w:spacing w:after="0"/>
              <w:rPr>
                <w:sz w:val="20"/>
                <w:szCs w:val="20"/>
                <w:lang w:val="ka-GE"/>
              </w:rPr>
            </w:pPr>
            <w:r w:rsidRPr="00A669C3">
              <w:rPr>
                <w:sz w:val="20"/>
                <w:szCs w:val="20"/>
                <w:lang w:val="ka-GE"/>
              </w:rPr>
              <w:t>მეფეტვია</w:t>
            </w:r>
          </w:p>
        </w:tc>
        <w:tc>
          <w:tcPr>
            <w:tcW w:w="781" w:type="pct"/>
            <w:tcBorders>
              <w:top w:val="single" w:sz="4" w:space="0" w:color="auto"/>
              <w:left w:val="single" w:sz="4" w:space="0" w:color="auto"/>
              <w:bottom w:val="single" w:sz="4" w:space="0" w:color="auto"/>
              <w:right w:val="single" w:sz="4" w:space="0" w:color="auto"/>
            </w:tcBorders>
          </w:tcPr>
          <w:p w14:paraId="038CB424" w14:textId="77777777" w:rsidR="00374AB2" w:rsidRPr="00A669C3" w:rsidRDefault="00374AB2" w:rsidP="00A669C3">
            <w:pPr>
              <w:spacing w:after="0"/>
              <w:rPr>
                <w:sz w:val="20"/>
                <w:szCs w:val="20"/>
                <w:lang w:val="ka-GE"/>
              </w:rPr>
            </w:pPr>
            <w:r w:rsidRPr="00A669C3">
              <w:rPr>
                <w:sz w:val="20"/>
                <w:szCs w:val="20"/>
                <w:lang w:val="ka-GE"/>
              </w:rPr>
              <w:t>Miliaria calandra</w:t>
            </w:r>
          </w:p>
        </w:tc>
        <w:tc>
          <w:tcPr>
            <w:tcW w:w="1329" w:type="pct"/>
            <w:tcBorders>
              <w:top w:val="single" w:sz="4" w:space="0" w:color="auto"/>
              <w:left w:val="single" w:sz="4" w:space="0" w:color="auto"/>
              <w:bottom w:val="single" w:sz="4" w:space="0" w:color="auto"/>
              <w:right w:val="single" w:sz="4" w:space="0" w:color="auto"/>
            </w:tcBorders>
            <w:noWrap/>
          </w:tcPr>
          <w:p w14:paraId="47E76E18" w14:textId="77777777" w:rsidR="00374AB2" w:rsidRPr="00A669C3" w:rsidRDefault="00374AB2" w:rsidP="00A669C3">
            <w:pPr>
              <w:spacing w:after="0"/>
              <w:rPr>
                <w:sz w:val="20"/>
                <w:szCs w:val="20"/>
                <w:lang w:val="ka-GE"/>
              </w:rPr>
            </w:pPr>
            <w:r w:rsidRPr="00A669C3">
              <w:rPr>
                <w:sz w:val="20"/>
                <w:szCs w:val="20"/>
                <w:lang w:val="ka-GE"/>
              </w:rPr>
              <w:t>Corn Bunting</w:t>
            </w:r>
          </w:p>
        </w:tc>
        <w:tc>
          <w:tcPr>
            <w:tcW w:w="333" w:type="pct"/>
            <w:tcBorders>
              <w:top w:val="single" w:sz="4" w:space="0" w:color="auto"/>
              <w:left w:val="single" w:sz="4" w:space="0" w:color="auto"/>
              <w:bottom w:val="single" w:sz="4" w:space="0" w:color="auto"/>
              <w:right w:val="single" w:sz="4" w:space="0" w:color="auto"/>
            </w:tcBorders>
            <w:noWrap/>
          </w:tcPr>
          <w:p w14:paraId="14775E38"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4266597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B83233D"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0EBC26A"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F8E1BA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9C8740B"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27B9F1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FA54B28"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2340FCFF" w14:textId="77777777" w:rsidR="00374AB2" w:rsidRPr="00A669C3" w:rsidRDefault="00374AB2" w:rsidP="00A669C3">
            <w:pPr>
              <w:spacing w:after="0"/>
              <w:rPr>
                <w:sz w:val="20"/>
                <w:szCs w:val="20"/>
                <w:lang w:val="ka-GE"/>
              </w:rPr>
            </w:pPr>
            <w:r w:rsidRPr="00A669C3">
              <w:rPr>
                <w:sz w:val="20"/>
                <w:szCs w:val="20"/>
                <w:lang w:val="ka-GE"/>
              </w:rPr>
              <w:t>თეთრწარბა (ანუ მდელოს) ოვსადი</w:t>
            </w:r>
          </w:p>
        </w:tc>
        <w:tc>
          <w:tcPr>
            <w:tcW w:w="781" w:type="pct"/>
            <w:tcBorders>
              <w:top w:val="single" w:sz="4" w:space="0" w:color="auto"/>
              <w:left w:val="single" w:sz="4" w:space="0" w:color="auto"/>
              <w:bottom w:val="single" w:sz="4" w:space="0" w:color="auto"/>
              <w:right w:val="single" w:sz="4" w:space="0" w:color="auto"/>
            </w:tcBorders>
          </w:tcPr>
          <w:p w14:paraId="0F3696B6" w14:textId="77777777" w:rsidR="00374AB2" w:rsidRPr="00A669C3" w:rsidRDefault="00374AB2" w:rsidP="00A669C3">
            <w:pPr>
              <w:spacing w:after="0"/>
              <w:rPr>
                <w:sz w:val="20"/>
                <w:szCs w:val="20"/>
                <w:lang w:val="ka-GE"/>
              </w:rPr>
            </w:pPr>
            <w:r w:rsidRPr="00A669C3">
              <w:rPr>
                <w:sz w:val="20"/>
                <w:szCs w:val="20"/>
                <w:lang w:val="ka-GE"/>
              </w:rPr>
              <w:t>Saxicola rubetra</w:t>
            </w:r>
          </w:p>
        </w:tc>
        <w:tc>
          <w:tcPr>
            <w:tcW w:w="1329" w:type="pct"/>
            <w:tcBorders>
              <w:top w:val="single" w:sz="4" w:space="0" w:color="auto"/>
              <w:left w:val="single" w:sz="4" w:space="0" w:color="auto"/>
              <w:bottom w:val="single" w:sz="4" w:space="0" w:color="auto"/>
              <w:right w:val="single" w:sz="4" w:space="0" w:color="auto"/>
            </w:tcBorders>
            <w:noWrap/>
          </w:tcPr>
          <w:p w14:paraId="3C406FF3" w14:textId="77777777" w:rsidR="00374AB2" w:rsidRPr="00A669C3" w:rsidRDefault="00374AB2" w:rsidP="00A669C3">
            <w:pPr>
              <w:spacing w:after="0"/>
              <w:rPr>
                <w:sz w:val="20"/>
                <w:szCs w:val="20"/>
                <w:lang w:val="ka-GE"/>
              </w:rPr>
            </w:pPr>
            <w:r w:rsidRPr="00A669C3">
              <w:rPr>
                <w:sz w:val="20"/>
                <w:szCs w:val="20"/>
                <w:lang w:val="ka-GE"/>
              </w:rPr>
              <w:t>Whinchat</w:t>
            </w:r>
          </w:p>
        </w:tc>
        <w:tc>
          <w:tcPr>
            <w:tcW w:w="333" w:type="pct"/>
            <w:tcBorders>
              <w:top w:val="single" w:sz="4" w:space="0" w:color="auto"/>
              <w:left w:val="single" w:sz="4" w:space="0" w:color="auto"/>
              <w:bottom w:val="single" w:sz="4" w:space="0" w:color="auto"/>
              <w:right w:val="single" w:sz="4" w:space="0" w:color="auto"/>
            </w:tcBorders>
            <w:noWrap/>
          </w:tcPr>
          <w:p w14:paraId="0F13A116"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7F177A5E"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2BE5CE3"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BFE4A4E"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5756403"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038A7A1F"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D7987F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B945A6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55C074A" w14:textId="77777777" w:rsidR="00374AB2" w:rsidRPr="00A669C3" w:rsidRDefault="00374AB2" w:rsidP="00A669C3">
            <w:pPr>
              <w:spacing w:after="0"/>
              <w:rPr>
                <w:sz w:val="20"/>
                <w:szCs w:val="20"/>
                <w:lang w:val="ka-GE"/>
              </w:rPr>
            </w:pPr>
            <w:r w:rsidRPr="00A669C3">
              <w:rPr>
                <w:sz w:val="20"/>
                <w:szCs w:val="20"/>
                <w:lang w:val="ka-GE"/>
              </w:rPr>
              <w:t>სოფლის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14:paraId="469089BC" w14:textId="77777777" w:rsidR="00374AB2" w:rsidRPr="00A669C3" w:rsidRDefault="00374AB2" w:rsidP="00A669C3">
            <w:pPr>
              <w:spacing w:after="0"/>
              <w:rPr>
                <w:sz w:val="20"/>
                <w:szCs w:val="20"/>
                <w:lang w:val="ka-GE"/>
              </w:rPr>
            </w:pPr>
            <w:r w:rsidRPr="00A669C3">
              <w:rPr>
                <w:sz w:val="20"/>
                <w:szCs w:val="20"/>
                <w:lang w:val="ka-GE"/>
              </w:rPr>
              <w:t>Hirundo rustica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200C1B2" w14:textId="77777777" w:rsidR="00374AB2" w:rsidRPr="00A669C3" w:rsidRDefault="00374AB2" w:rsidP="00A669C3">
            <w:pPr>
              <w:spacing w:after="0"/>
              <w:rPr>
                <w:sz w:val="20"/>
                <w:szCs w:val="20"/>
                <w:lang w:val="ka-GE"/>
              </w:rPr>
            </w:pPr>
            <w:r w:rsidRPr="00A669C3">
              <w:rPr>
                <w:sz w:val="20"/>
                <w:szCs w:val="20"/>
                <w:lang w:val="ka-GE"/>
              </w:rPr>
              <w:t>Barn Swallow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2139FAE"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25E1C42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12E11BC"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F6B3AC7"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FBACA33"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BEBBB3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F6A2160"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A61F2E8"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AB0A8F0" w14:textId="77777777" w:rsidR="00374AB2" w:rsidRPr="00A669C3" w:rsidRDefault="00374AB2" w:rsidP="00A669C3">
            <w:pPr>
              <w:spacing w:after="0"/>
              <w:rPr>
                <w:sz w:val="20"/>
                <w:szCs w:val="20"/>
                <w:lang w:val="ka-GE"/>
              </w:rPr>
            </w:pPr>
            <w:r w:rsidRPr="00A669C3">
              <w:rPr>
                <w:sz w:val="20"/>
                <w:szCs w:val="20"/>
                <w:lang w:val="ka-GE"/>
              </w:rPr>
              <w:t>თეთრი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764DE649" w14:textId="77777777" w:rsidR="00374AB2" w:rsidRPr="00A669C3" w:rsidRDefault="00374AB2" w:rsidP="00A669C3">
            <w:pPr>
              <w:spacing w:after="0"/>
              <w:rPr>
                <w:sz w:val="20"/>
                <w:szCs w:val="20"/>
                <w:lang w:val="ka-GE"/>
              </w:rPr>
            </w:pPr>
            <w:r w:rsidRPr="00A669C3">
              <w:rPr>
                <w:sz w:val="20"/>
                <w:szCs w:val="20"/>
                <w:lang w:val="ka-GE"/>
              </w:rPr>
              <w:t>Motacilla alba</w:t>
            </w:r>
          </w:p>
        </w:tc>
        <w:tc>
          <w:tcPr>
            <w:tcW w:w="1329" w:type="pct"/>
            <w:tcBorders>
              <w:top w:val="single" w:sz="4" w:space="0" w:color="auto"/>
              <w:left w:val="single" w:sz="4" w:space="0" w:color="auto"/>
              <w:bottom w:val="single" w:sz="4" w:space="0" w:color="auto"/>
              <w:right w:val="single" w:sz="4" w:space="0" w:color="auto"/>
            </w:tcBorders>
            <w:noWrap/>
            <w:vAlign w:val="center"/>
          </w:tcPr>
          <w:p w14:paraId="25887C53" w14:textId="77777777" w:rsidR="00374AB2" w:rsidRPr="00A669C3" w:rsidRDefault="00374AB2" w:rsidP="00A669C3">
            <w:pPr>
              <w:spacing w:after="0"/>
              <w:rPr>
                <w:sz w:val="20"/>
                <w:szCs w:val="20"/>
                <w:lang w:val="ka-GE"/>
              </w:rPr>
            </w:pPr>
            <w:r w:rsidRPr="00A669C3">
              <w:rPr>
                <w:sz w:val="20"/>
                <w:szCs w:val="20"/>
                <w:lang w:val="ka-GE"/>
              </w:rPr>
              <w:t>White Wagtail</w:t>
            </w:r>
          </w:p>
        </w:tc>
        <w:tc>
          <w:tcPr>
            <w:tcW w:w="333" w:type="pct"/>
            <w:tcBorders>
              <w:top w:val="single" w:sz="4" w:space="0" w:color="auto"/>
              <w:left w:val="single" w:sz="4" w:space="0" w:color="auto"/>
              <w:bottom w:val="single" w:sz="4" w:space="0" w:color="auto"/>
              <w:right w:val="single" w:sz="4" w:space="0" w:color="auto"/>
            </w:tcBorders>
            <w:noWrap/>
            <w:vAlign w:val="center"/>
          </w:tcPr>
          <w:p w14:paraId="00165519"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tcPr>
          <w:p w14:paraId="73CB447F"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80FA09E"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6A91A4D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06DA4F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95EA84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20B8743"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58F5690"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6F8A15E" w14:textId="77777777" w:rsidR="00374AB2" w:rsidRPr="00A669C3" w:rsidRDefault="00374AB2" w:rsidP="00A669C3">
            <w:pPr>
              <w:spacing w:after="0"/>
              <w:rPr>
                <w:sz w:val="20"/>
                <w:szCs w:val="20"/>
                <w:lang w:val="ka-GE"/>
              </w:rPr>
            </w:pPr>
            <w:r w:rsidRPr="00A669C3">
              <w:rPr>
                <w:sz w:val="20"/>
                <w:szCs w:val="20"/>
                <w:lang w:val="ka-GE"/>
              </w:rPr>
              <w:t>რუხი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0B533877" w14:textId="77777777" w:rsidR="00374AB2" w:rsidRPr="00A669C3" w:rsidRDefault="00374AB2" w:rsidP="00A669C3">
            <w:pPr>
              <w:spacing w:after="0"/>
              <w:rPr>
                <w:sz w:val="20"/>
                <w:szCs w:val="20"/>
                <w:lang w:val="ka-GE"/>
              </w:rPr>
            </w:pPr>
            <w:r w:rsidRPr="00A669C3">
              <w:rPr>
                <w:sz w:val="20"/>
                <w:szCs w:val="20"/>
                <w:lang w:val="ka-GE"/>
              </w:rPr>
              <w:t>Motacilla cinerea</w:t>
            </w:r>
          </w:p>
        </w:tc>
        <w:tc>
          <w:tcPr>
            <w:tcW w:w="1329" w:type="pct"/>
            <w:tcBorders>
              <w:top w:val="single" w:sz="4" w:space="0" w:color="auto"/>
              <w:left w:val="single" w:sz="4" w:space="0" w:color="auto"/>
              <w:bottom w:val="single" w:sz="4" w:space="0" w:color="auto"/>
              <w:right w:val="single" w:sz="4" w:space="0" w:color="auto"/>
            </w:tcBorders>
            <w:noWrap/>
            <w:vAlign w:val="center"/>
          </w:tcPr>
          <w:p w14:paraId="12A9F23E" w14:textId="77777777" w:rsidR="00374AB2" w:rsidRPr="00A669C3" w:rsidRDefault="00374AB2" w:rsidP="00A669C3">
            <w:pPr>
              <w:spacing w:after="0"/>
              <w:rPr>
                <w:sz w:val="20"/>
                <w:szCs w:val="20"/>
                <w:lang w:val="ka-GE"/>
              </w:rPr>
            </w:pPr>
            <w:r w:rsidRPr="00A669C3">
              <w:rPr>
                <w:sz w:val="20"/>
                <w:szCs w:val="20"/>
                <w:lang w:val="ka-GE"/>
              </w:rPr>
              <w:t>Grey Wagtail</w:t>
            </w:r>
          </w:p>
        </w:tc>
        <w:tc>
          <w:tcPr>
            <w:tcW w:w="333" w:type="pct"/>
            <w:tcBorders>
              <w:top w:val="single" w:sz="4" w:space="0" w:color="auto"/>
              <w:left w:val="single" w:sz="4" w:space="0" w:color="auto"/>
              <w:bottom w:val="single" w:sz="4" w:space="0" w:color="auto"/>
              <w:right w:val="single" w:sz="4" w:space="0" w:color="auto"/>
            </w:tcBorders>
            <w:noWrap/>
            <w:vAlign w:val="center"/>
          </w:tcPr>
          <w:p w14:paraId="1CBEF32A"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64836666"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FFC569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E9271D0"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32510A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FFDAE1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E7C8DFB"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F50DB1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BF22C0A" w14:textId="77777777" w:rsidR="00374AB2" w:rsidRPr="00A669C3" w:rsidRDefault="00374AB2" w:rsidP="00A669C3">
            <w:pPr>
              <w:spacing w:after="0"/>
              <w:rPr>
                <w:sz w:val="20"/>
                <w:szCs w:val="20"/>
                <w:lang w:val="ka-GE"/>
              </w:rPr>
            </w:pPr>
            <w:r w:rsidRPr="00A669C3">
              <w:rPr>
                <w:sz w:val="20"/>
                <w:szCs w:val="20"/>
                <w:lang w:val="ka-GE"/>
              </w:rPr>
              <w:t>ყვითელი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4490734B" w14:textId="77777777" w:rsidR="00374AB2" w:rsidRPr="00A669C3" w:rsidRDefault="00374AB2" w:rsidP="00A669C3">
            <w:pPr>
              <w:spacing w:after="0"/>
              <w:rPr>
                <w:sz w:val="20"/>
                <w:szCs w:val="20"/>
                <w:lang w:val="ka-GE"/>
              </w:rPr>
            </w:pPr>
            <w:r w:rsidRPr="00A669C3">
              <w:rPr>
                <w:sz w:val="20"/>
                <w:szCs w:val="20"/>
                <w:lang w:val="ka-GE"/>
              </w:rPr>
              <w:t>Motacilla flava</w:t>
            </w:r>
          </w:p>
        </w:tc>
        <w:tc>
          <w:tcPr>
            <w:tcW w:w="1329" w:type="pct"/>
            <w:tcBorders>
              <w:top w:val="single" w:sz="4" w:space="0" w:color="auto"/>
              <w:left w:val="single" w:sz="4" w:space="0" w:color="auto"/>
              <w:bottom w:val="single" w:sz="4" w:space="0" w:color="auto"/>
              <w:right w:val="single" w:sz="4" w:space="0" w:color="auto"/>
            </w:tcBorders>
            <w:noWrap/>
            <w:vAlign w:val="center"/>
          </w:tcPr>
          <w:p w14:paraId="74A3E13B" w14:textId="77777777" w:rsidR="00374AB2" w:rsidRPr="00A669C3" w:rsidRDefault="00374AB2" w:rsidP="00A669C3">
            <w:pPr>
              <w:spacing w:after="0"/>
              <w:rPr>
                <w:sz w:val="20"/>
                <w:szCs w:val="20"/>
                <w:lang w:val="ka-GE"/>
              </w:rPr>
            </w:pPr>
            <w:r w:rsidRPr="00A669C3">
              <w:rPr>
                <w:sz w:val="20"/>
                <w:szCs w:val="20"/>
                <w:lang w:val="ka-GE"/>
              </w:rPr>
              <w:t>Yellow Wagtail</w:t>
            </w:r>
          </w:p>
        </w:tc>
        <w:tc>
          <w:tcPr>
            <w:tcW w:w="333" w:type="pct"/>
            <w:tcBorders>
              <w:top w:val="single" w:sz="4" w:space="0" w:color="auto"/>
              <w:left w:val="single" w:sz="4" w:space="0" w:color="auto"/>
              <w:bottom w:val="single" w:sz="4" w:space="0" w:color="auto"/>
              <w:right w:val="single" w:sz="4" w:space="0" w:color="auto"/>
            </w:tcBorders>
            <w:noWrap/>
            <w:vAlign w:val="center"/>
          </w:tcPr>
          <w:p w14:paraId="4E047E3B"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tcPr>
          <w:p w14:paraId="1D6B898F"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188EA8C"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C9ACE28"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9E3B172"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4F1B1EE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08F919B"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B5FB3C4"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1806162" w14:textId="77777777" w:rsidR="00374AB2" w:rsidRPr="00A669C3" w:rsidRDefault="00374AB2" w:rsidP="00A669C3">
            <w:pPr>
              <w:spacing w:after="0"/>
              <w:rPr>
                <w:sz w:val="20"/>
                <w:szCs w:val="20"/>
                <w:lang w:val="ka-GE"/>
              </w:rPr>
            </w:pPr>
            <w:r w:rsidRPr="00A669C3">
              <w:rPr>
                <w:sz w:val="20"/>
                <w:szCs w:val="20"/>
                <w:lang w:val="ka-GE"/>
              </w:rPr>
              <w:t>ქალაქის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14:paraId="4524DE1E" w14:textId="77777777" w:rsidR="00374AB2" w:rsidRPr="00A669C3" w:rsidRDefault="00374AB2" w:rsidP="00A669C3">
            <w:pPr>
              <w:spacing w:after="0"/>
              <w:rPr>
                <w:sz w:val="20"/>
                <w:szCs w:val="20"/>
                <w:lang w:val="ka-GE"/>
              </w:rPr>
            </w:pPr>
            <w:r w:rsidRPr="00A669C3">
              <w:rPr>
                <w:sz w:val="20"/>
                <w:szCs w:val="20"/>
                <w:lang w:val="ka-GE"/>
              </w:rPr>
              <w:t>Delichon urbicum</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26A05DB" w14:textId="77777777" w:rsidR="00374AB2" w:rsidRPr="00A669C3" w:rsidRDefault="00374AB2" w:rsidP="00A669C3">
            <w:pPr>
              <w:spacing w:after="0"/>
              <w:rPr>
                <w:sz w:val="20"/>
                <w:szCs w:val="20"/>
                <w:lang w:val="ka-GE"/>
              </w:rPr>
            </w:pPr>
            <w:r w:rsidRPr="00A669C3">
              <w:rPr>
                <w:sz w:val="20"/>
                <w:szCs w:val="20"/>
                <w:lang w:val="ka-GE"/>
              </w:rPr>
              <w:t>Northern Hause-Martin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86F7E0C" w14:textId="77777777" w:rsidR="00374AB2" w:rsidRPr="00A669C3" w:rsidRDefault="00374AB2" w:rsidP="00A669C3">
            <w:pPr>
              <w:spacing w:after="0"/>
              <w:rPr>
                <w:sz w:val="20"/>
                <w:szCs w:val="20"/>
                <w:lang w:val="ka-GE"/>
              </w:rPr>
            </w:pPr>
            <w:r w:rsidRPr="00A669C3">
              <w:rPr>
                <w:sz w:val="20"/>
                <w:szCs w:val="20"/>
                <w:lang w:val="ka-GE"/>
              </w:rPr>
              <w:t>YR-V</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84363E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C5BA08E"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522B3E0D"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FF86A16"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80AC76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A96CD84"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ED1B816"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E8FD021" w14:textId="77777777" w:rsidR="00374AB2" w:rsidRPr="00A669C3" w:rsidRDefault="00374AB2" w:rsidP="00A669C3">
            <w:pPr>
              <w:spacing w:after="0"/>
              <w:rPr>
                <w:sz w:val="20"/>
                <w:szCs w:val="20"/>
                <w:lang w:val="ka-GE"/>
              </w:rPr>
            </w:pPr>
            <w:r w:rsidRPr="00A669C3">
              <w:rPr>
                <w:sz w:val="20"/>
                <w:szCs w:val="20"/>
                <w:lang w:val="ka-GE"/>
              </w:rPr>
              <w:t>შავშუბლა ღაჟო</w:t>
            </w:r>
          </w:p>
        </w:tc>
        <w:tc>
          <w:tcPr>
            <w:tcW w:w="781" w:type="pct"/>
            <w:tcBorders>
              <w:top w:val="single" w:sz="4" w:space="0" w:color="auto"/>
              <w:left w:val="single" w:sz="4" w:space="0" w:color="auto"/>
              <w:bottom w:val="single" w:sz="4" w:space="0" w:color="auto"/>
              <w:right w:val="single" w:sz="4" w:space="0" w:color="auto"/>
            </w:tcBorders>
            <w:vAlign w:val="center"/>
          </w:tcPr>
          <w:p w14:paraId="0E3034F1" w14:textId="77777777" w:rsidR="00374AB2" w:rsidRPr="00A669C3" w:rsidRDefault="00374AB2" w:rsidP="00A669C3">
            <w:pPr>
              <w:spacing w:after="0"/>
              <w:rPr>
                <w:sz w:val="20"/>
                <w:szCs w:val="20"/>
                <w:lang w:val="ka-GE"/>
              </w:rPr>
            </w:pPr>
            <w:r w:rsidRPr="00A669C3">
              <w:rPr>
                <w:sz w:val="20"/>
                <w:szCs w:val="20"/>
                <w:lang w:val="ka-GE"/>
              </w:rPr>
              <w:t>Lanius minor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A6BC8CE" w14:textId="77777777" w:rsidR="00374AB2" w:rsidRPr="00A669C3" w:rsidRDefault="00374AB2" w:rsidP="00A669C3">
            <w:pPr>
              <w:spacing w:after="0"/>
              <w:rPr>
                <w:sz w:val="20"/>
                <w:szCs w:val="20"/>
                <w:lang w:val="ka-GE"/>
              </w:rPr>
            </w:pPr>
            <w:r w:rsidRPr="00A669C3">
              <w:rPr>
                <w:sz w:val="20"/>
                <w:szCs w:val="20"/>
                <w:lang w:val="ka-GE"/>
              </w:rPr>
              <w:t>Lesser Grey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4037D13"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4E20D8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F2CF243"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A5703D3"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73AAFDB"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21796EA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167FC5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6571A6C"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69D5011" w14:textId="77777777" w:rsidR="00374AB2" w:rsidRPr="00A669C3" w:rsidRDefault="00374AB2" w:rsidP="00A669C3">
            <w:pPr>
              <w:spacing w:after="0"/>
              <w:rPr>
                <w:sz w:val="20"/>
                <w:szCs w:val="20"/>
                <w:lang w:val="ka-GE"/>
              </w:rPr>
            </w:pPr>
            <w:r w:rsidRPr="00A669C3">
              <w:rPr>
                <w:sz w:val="20"/>
                <w:szCs w:val="20"/>
                <w:lang w:val="ka-GE"/>
              </w:rPr>
              <w:t>ჩვეულებრივი ღაჟო</w:t>
            </w:r>
          </w:p>
        </w:tc>
        <w:tc>
          <w:tcPr>
            <w:tcW w:w="781" w:type="pct"/>
            <w:tcBorders>
              <w:top w:val="single" w:sz="4" w:space="0" w:color="auto"/>
              <w:left w:val="single" w:sz="4" w:space="0" w:color="auto"/>
              <w:bottom w:val="single" w:sz="4" w:space="0" w:color="auto"/>
              <w:right w:val="single" w:sz="4" w:space="0" w:color="auto"/>
            </w:tcBorders>
            <w:vAlign w:val="center"/>
          </w:tcPr>
          <w:p w14:paraId="7C1563CE" w14:textId="77777777" w:rsidR="00374AB2" w:rsidRPr="00A669C3" w:rsidRDefault="00374AB2" w:rsidP="00A669C3">
            <w:pPr>
              <w:spacing w:after="0"/>
              <w:rPr>
                <w:sz w:val="20"/>
                <w:szCs w:val="20"/>
                <w:lang w:val="ka-GE"/>
              </w:rPr>
            </w:pPr>
            <w:r w:rsidRPr="00A669C3">
              <w:rPr>
                <w:sz w:val="20"/>
                <w:szCs w:val="20"/>
                <w:lang w:val="ka-GE"/>
              </w:rPr>
              <w:t>Lanius collurio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BA2C88D" w14:textId="77777777" w:rsidR="00374AB2" w:rsidRPr="00A669C3" w:rsidRDefault="00374AB2" w:rsidP="00A669C3">
            <w:pPr>
              <w:spacing w:after="0"/>
              <w:rPr>
                <w:sz w:val="20"/>
                <w:szCs w:val="20"/>
                <w:lang w:val="ka-GE"/>
              </w:rPr>
            </w:pPr>
            <w:r w:rsidRPr="00A669C3">
              <w:rPr>
                <w:sz w:val="20"/>
                <w:szCs w:val="20"/>
                <w:lang w:val="ka-GE"/>
              </w:rPr>
              <w:t>Red-backed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EF4A6A9"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AAA6847"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66F3F30"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4D7F4A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BD1407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5A3365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78DF4CB"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D49A9C5"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E02BBB7" w14:textId="77777777" w:rsidR="00374AB2" w:rsidRPr="00A669C3" w:rsidRDefault="00374AB2" w:rsidP="00A669C3">
            <w:pPr>
              <w:spacing w:after="0"/>
              <w:rPr>
                <w:sz w:val="20"/>
                <w:szCs w:val="20"/>
                <w:lang w:val="ka-GE"/>
              </w:rPr>
            </w:pPr>
            <w:r w:rsidRPr="00A669C3">
              <w:rPr>
                <w:sz w:val="20"/>
                <w:szCs w:val="20"/>
                <w:lang w:val="ka-GE"/>
              </w:rPr>
              <w:t>მიმინოსებრი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59E82A74" w14:textId="77777777" w:rsidR="00374AB2" w:rsidRPr="00A669C3" w:rsidRDefault="00374AB2" w:rsidP="00A669C3">
            <w:pPr>
              <w:spacing w:after="0"/>
              <w:rPr>
                <w:sz w:val="20"/>
                <w:szCs w:val="20"/>
                <w:lang w:val="ka-GE"/>
              </w:rPr>
            </w:pPr>
            <w:r w:rsidRPr="00A669C3">
              <w:rPr>
                <w:sz w:val="20"/>
                <w:szCs w:val="20"/>
                <w:lang w:val="ka-GE"/>
              </w:rPr>
              <w:t>Sylvia nisoria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AB18F37" w14:textId="77777777" w:rsidR="00374AB2" w:rsidRPr="00A669C3" w:rsidRDefault="00374AB2" w:rsidP="00A669C3">
            <w:pPr>
              <w:spacing w:after="0"/>
              <w:rPr>
                <w:sz w:val="20"/>
                <w:szCs w:val="20"/>
                <w:lang w:val="ka-GE"/>
              </w:rPr>
            </w:pPr>
            <w:r w:rsidRPr="00A669C3">
              <w:rPr>
                <w:sz w:val="20"/>
                <w:szCs w:val="20"/>
                <w:lang w:val="ka-GE"/>
              </w:rPr>
              <w:t>Barred Warbler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8CFFA1C"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6DBAE8CC"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681D82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E4DA4A3"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3B1C69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61CBD1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30B695A"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BF4CB64"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92B8548" w14:textId="77777777" w:rsidR="00374AB2" w:rsidRPr="00A669C3" w:rsidRDefault="00374AB2" w:rsidP="00A669C3">
            <w:pPr>
              <w:spacing w:after="0"/>
              <w:rPr>
                <w:sz w:val="20"/>
                <w:szCs w:val="20"/>
                <w:lang w:val="ka-GE"/>
              </w:rPr>
            </w:pPr>
            <w:r w:rsidRPr="00A669C3">
              <w:rPr>
                <w:sz w:val="20"/>
                <w:szCs w:val="20"/>
                <w:lang w:val="ka-GE"/>
              </w:rPr>
              <w:t>შავთავა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55A4FFB6" w14:textId="77777777" w:rsidR="00374AB2" w:rsidRPr="00A669C3" w:rsidRDefault="00374AB2" w:rsidP="00A669C3">
            <w:pPr>
              <w:spacing w:after="0"/>
              <w:rPr>
                <w:sz w:val="20"/>
                <w:szCs w:val="20"/>
                <w:lang w:val="ka-GE"/>
              </w:rPr>
            </w:pPr>
            <w:r w:rsidRPr="00A669C3">
              <w:rPr>
                <w:sz w:val="20"/>
                <w:szCs w:val="20"/>
                <w:lang w:val="ka-GE"/>
              </w:rPr>
              <w:t>Sylvia atricapilla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5F2B9D1" w14:textId="77777777" w:rsidR="00374AB2" w:rsidRPr="00A669C3" w:rsidRDefault="00374AB2" w:rsidP="00A669C3">
            <w:pPr>
              <w:spacing w:after="0"/>
              <w:rPr>
                <w:sz w:val="20"/>
                <w:szCs w:val="20"/>
                <w:lang w:val="ka-GE"/>
              </w:rPr>
            </w:pPr>
            <w:r w:rsidRPr="00A669C3">
              <w:rPr>
                <w:sz w:val="20"/>
                <w:szCs w:val="20"/>
                <w:lang w:val="ka-GE"/>
              </w:rPr>
              <w:t>Blackcap</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BCF5274"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B9B0994"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5CB39A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06F68B4"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D107B3C"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C548F55"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7013B5A"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7D5616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005D594" w14:textId="77777777" w:rsidR="00374AB2" w:rsidRPr="00A669C3" w:rsidRDefault="00374AB2" w:rsidP="00A669C3">
            <w:pPr>
              <w:spacing w:after="0"/>
              <w:rPr>
                <w:sz w:val="20"/>
                <w:szCs w:val="20"/>
                <w:lang w:val="ka-GE"/>
              </w:rPr>
            </w:pPr>
            <w:r w:rsidRPr="00A669C3">
              <w:rPr>
                <w:sz w:val="20"/>
                <w:szCs w:val="20"/>
                <w:lang w:val="ka-GE"/>
              </w:rPr>
              <w:t>ჩვეულებრივი ბოლოცეცხლა</w:t>
            </w:r>
          </w:p>
        </w:tc>
        <w:tc>
          <w:tcPr>
            <w:tcW w:w="781" w:type="pct"/>
            <w:tcBorders>
              <w:top w:val="single" w:sz="4" w:space="0" w:color="auto"/>
              <w:left w:val="single" w:sz="4" w:space="0" w:color="auto"/>
              <w:bottom w:val="single" w:sz="4" w:space="0" w:color="auto"/>
              <w:right w:val="single" w:sz="4" w:space="0" w:color="auto"/>
            </w:tcBorders>
            <w:vAlign w:val="center"/>
          </w:tcPr>
          <w:p w14:paraId="1ADF549A" w14:textId="77777777" w:rsidR="00374AB2" w:rsidRPr="00A669C3" w:rsidRDefault="00374AB2" w:rsidP="00A669C3">
            <w:pPr>
              <w:spacing w:after="0"/>
              <w:rPr>
                <w:sz w:val="20"/>
                <w:szCs w:val="20"/>
                <w:lang w:val="ka-GE"/>
              </w:rPr>
            </w:pPr>
            <w:r w:rsidRPr="00A669C3">
              <w:rPr>
                <w:sz w:val="20"/>
                <w:szCs w:val="20"/>
                <w:lang w:val="ka-GE"/>
              </w:rPr>
              <w:t>Phoenicurus phoenicurus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4BD5684" w14:textId="77777777" w:rsidR="00374AB2" w:rsidRPr="00A669C3" w:rsidRDefault="00374AB2" w:rsidP="00A669C3">
            <w:pPr>
              <w:spacing w:after="0"/>
              <w:rPr>
                <w:sz w:val="20"/>
                <w:szCs w:val="20"/>
                <w:lang w:val="ka-GE"/>
              </w:rPr>
            </w:pPr>
            <w:r w:rsidRPr="00A669C3">
              <w:rPr>
                <w:sz w:val="20"/>
                <w:szCs w:val="20"/>
                <w:lang w:val="ka-GE"/>
              </w:rPr>
              <w:t>Common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EACACC3"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716CB87C"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2EE72C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0B6B86D"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CCE0FFB"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847D69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3D58BE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54E97E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3265933" w14:textId="77777777" w:rsidR="00374AB2" w:rsidRPr="00A669C3" w:rsidRDefault="00374AB2" w:rsidP="00A669C3">
            <w:pPr>
              <w:spacing w:after="0"/>
              <w:rPr>
                <w:sz w:val="20"/>
                <w:szCs w:val="20"/>
                <w:lang w:val="ka-GE"/>
              </w:rPr>
            </w:pPr>
            <w:r w:rsidRPr="00A669C3">
              <w:rPr>
                <w:sz w:val="20"/>
                <w:szCs w:val="20"/>
                <w:lang w:val="ka-GE"/>
              </w:rPr>
              <w:t>შავი ბოლოცეცხლა</w:t>
            </w:r>
          </w:p>
        </w:tc>
        <w:tc>
          <w:tcPr>
            <w:tcW w:w="781" w:type="pct"/>
            <w:tcBorders>
              <w:top w:val="single" w:sz="4" w:space="0" w:color="auto"/>
              <w:left w:val="single" w:sz="4" w:space="0" w:color="auto"/>
              <w:bottom w:val="single" w:sz="4" w:space="0" w:color="auto"/>
              <w:right w:val="single" w:sz="4" w:space="0" w:color="auto"/>
            </w:tcBorders>
          </w:tcPr>
          <w:p w14:paraId="3138E307" w14:textId="77777777" w:rsidR="00374AB2" w:rsidRPr="00A669C3" w:rsidRDefault="00374AB2" w:rsidP="00A669C3">
            <w:pPr>
              <w:spacing w:after="0"/>
              <w:rPr>
                <w:sz w:val="20"/>
                <w:szCs w:val="20"/>
                <w:lang w:val="ka-GE"/>
              </w:rPr>
            </w:pPr>
            <w:r w:rsidRPr="00A669C3">
              <w:rPr>
                <w:sz w:val="20"/>
                <w:szCs w:val="20"/>
                <w:lang w:val="ka-GE"/>
              </w:rPr>
              <w:t>Phoenicurus ochruros</w:t>
            </w:r>
          </w:p>
        </w:tc>
        <w:tc>
          <w:tcPr>
            <w:tcW w:w="1329" w:type="pct"/>
            <w:tcBorders>
              <w:top w:val="single" w:sz="4" w:space="0" w:color="auto"/>
              <w:left w:val="single" w:sz="4" w:space="0" w:color="auto"/>
              <w:bottom w:val="single" w:sz="4" w:space="0" w:color="auto"/>
              <w:right w:val="single" w:sz="4" w:space="0" w:color="auto"/>
            </w:tcBorders>
            <w:noWrap/>
          </w:tcPr>
          <w:p w14:paraId="6E6A53CA" w14:textId="77777777" w:rsidR="00374AB2" w:rsidRPr="00A669C3" w:rsidRDefault="00374AB2" w:rsidP="00A669C3">
            <w:pPr>
              <w:spacing w:after="0"/>
              <w:rPr>
                <w:sz w:val="20"/>
                <w:szCs w:val="20"/>
                <w:lang w:val="ka-GE"/>
              </w:rPr>
            </w:pPr>
            <w:r w:rsidRPr="00A669C3">
              <w:rPr>
                <w:sz w:val="20"/>
                <w:szCs w:val="20"/>
                <w:lang w:val="ka-GE"/>
              </w:rPr>
              <w:t>Black Redstart</w:t>
            </w:r>
          </w:p>
        </w:tc>
        <w:tc>
          <w:tcPr>
            <w:tcW w:w="333" w:type="pct"/>
            <w:tcBorders>
              <w:top w:val="single" w:sz="4" w:space="0" w:color="auto"/>
              <w:left w:val="single" w:sz="4" w:space="0" w:color="auto"/>
              <w:bottom w:val="single" w:sz="4" w:space="0" w:color="auto"/>
              <w:right w:val="single" w:sz="4" w:space="0" w:color="auto"/>
            </w:tcBorders>
            <w:noWrap/>
          </w:tcPr>
          <w:p w14:paraId="001D5AD5"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013246F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0D9444F"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A1E2CA1"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2A2F5C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0BCBE1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27960D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264764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3197FF1" w14:textId="77777777" w:rsidR="00374AB2" w:rsidRPr="00A669C3" w:rsidRDefault="00374AB2" w:rsidP="00A669C3">
            <w:pPr>
              <w:spacing w:after="0"/>
              <w:rPr>
                <w:sz w:val="20"/>
                <w:szCs w:val="20"/>
                <w:lang w:val="ka-GE"/>
              </w:rPr>
            </w:pPr>
            <w:r w:rsidRPr="00A669C3">
              <w:rPr>
                <w:sz w:val="20"/>
                <w:szCs w:val="20"/>
                <w:lang w:val="ka-GE"/>
              </w:rPr>
              <w:t>ჩვეულებრივი ბულბული</w:t>
            </w:r>
          </w:p>
        </w:tc>
        <w:tc>
          <w:tcPr>
            <w:tcW w:w="781" w:type="pct"/>
            <w:tcBorders>
              <w:top w:val="single" w:sz="4" w:space="0" w:color="auto"/>
              <w:left w:val="single" w:sz="4" w:space="0" w:color="auto"/>
              <w:bottom w:val="single" w:sz="4" w:space="0" w:color="auto"/>
              <w:right w:val="single" w:sz="4" w:space="0" w:color="auto"/>
            </w:tcBorders>
            <w:vAlign w:val="center"/>
          </w:tcPr>
          <w:p w14:paraId="144E22B6" w14:textId="77777777" w:rsidR="00374AB2" w:rsidRPr="00A669C3" w:rsidRDefault="00374AB2" w:rsidP="00A669C3">
            <w:pPr>
              <w:spacing w:after="0"/>
              <w:rPr>
                <w:sz w:val="20"/>
                <w:szCs w:val="20"/>
                <w:lang w:val="ka-GE"/>
              </w:rPr>
            </w:pPr>
            <w:r w:rsidRPr="00A669C3">
              <w:rPr>
                <w:sz w:val="20"/>
                <w:szCs w:val="20"/>
                <w:lang w:val="ka-GE"/>
              </w:rPr>
              <w:t>Luscinia megarhynchos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149651A6" w14:textId="77777777" w:rsidR="00374AB2" w:rsidRPr="00A669C3" w:rsidRDefault="00374AB2" w:rsidP="00A669C3">
            <w:pPr>
              <w:spacing w:after="0"/>
              <w:rPr>
                <w:sz w:val="20"/>
                <w:szCs w:val="20"/>
                <w:lang w:val="ka-GE"/>
              </w:rPr>
            </w:pPr>
            <w:r w:rsidRPr="00A669C3">
              <w:rPr>
                <w:sz w:val="20"/>
                <w:szCs w:val="20"/>
                <w:lang w:val="ka-GE"/>
              </w:rPr>
              <w:t>Common Nightingale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5C70340"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ED4A61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EF3784C"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D5AD633"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0D82D27"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0492E1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EDE24F0"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586404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A5CA19B" w14:textId="77777777" w:rsidR="00374AB2" w:rsidRPr="00A669C3" w:rsidRDefault="00374AB2" w:rsidP="00A669C3">
            <w:pPr>
              <w:spacing w:after="0"/>
              <w:rPr>
                <w:sz w:val="20"/>
                <w:szCs w:val="20"/>
                <w:lang w:val="ka-GE"/>
              </w:rPr>
            </w:pPr>
            <w:r w:rsidRPr="00A669C3">
              <w:rPr>
                <w:sz w:val="20"/>
                <w:szCs w:val="20"/>
                <w:lang w:val="ka-GE"/>
              </w:rPr>
              <w:t>შაშვი</w:t>
            </w:r>
          </w:p>
        </w:tc>
        <w:tc>
          <w:tcPr>
            <w:tcW w:w="781" w:type="pct"/>
            <w:tcBorders>
              <w:top w:val="single" w:sz="4" w:space="0" w:color="auto"/>
              <w:left w:val="single" w:sz="4" w:space="0" w:color="auto"/>
              <w:bottom w:val="single" w:sz="4" w:space="0" w:color="auto"/>
              <w:right w:val="single" w:sz="4" w:space="0" w:color="auto"/>
            </w:tcBorders>
            <w:vAlign w:val="center"/>
          </w:tcPr>
          <w:p w14:paraId="4EB0B1E4" w14:textId="77777777" w:rsidR="00374AB2" w:rsidRPr="00A669C3" w:rsidRDefault="00374AB2" w:rsidP="00A669C3">
            <w:pPr>
              <w:spacing w:after="0"/>
              <w:rPr>
                <w:sz w:val="20"/>
                <w:szCs w:val="20"/>
                <w:lang w:val="ka-GE"/>
              </w:rPr>
            </w:pPr>
            <w:r w:rsidRPr="00A669C3">
              <w:rPr>
                <w:sz w:val="20"/>
                <w:szCs w:val="20"/>
                <w:lang w:val="ka-GE"/>
              </w:rPr>
              <w:t>Turdus merula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BA557F5" w14:textId="77777777" w:rsidR="00374AB2" w:rsidRPr="00A669C3" w:rsidRDefault="00374AB2" w:rsidP="00A669C3">
            <w:pPr>
              <w:spacing w:after="0"/>
              <w:rPr>
                <w:sz w:val="20"/>
                <w:szCs w:val="20"/>
                <w:lang w:val="ka-GE"/>
              </w:rPr>
            </w:pPr>
            <w:r w:rsidRPr="00A669C3">
              <w:rPr>
                <w:sz w:val="20"/>
                <w:szCs w:val="20"/>
                <w:lang w:val="ka-GE"/>
              </w:rPr>
              <w:t>Eurasian Blackbird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12C53EE"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C9CAA1A"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1367CB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25B4715"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2C2B8D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33AB92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66E49D6"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B3BCE8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06E4614" w14:textId="77777777" w:rsidR="00374AB2" w:rsidRPr="00A669C3" w:rsidRDefault="00374AB2" w:rsidP="00A669C3">
            <w:pPr>
              <w:spacing w:after="0"/>
              <w:rPr>
                <w:sz w:val="20"/>
                <w:szCs w:val="20"/>
                <w:lang w:val="ka-GE"/>
              </w:rPr>
            </w:pPr>
            <w:r w:rsidRPr="00A669C3">
              <w:rPr>
                <w:sz w:val="20"/>
                <w:szCs w:val="20"/>
                <w:lang w:val="ka-GE"/>
              </w:rPr>
              <w:t>წრიპა შაშვი (მგალობელი შაშვი)</w:t>
            </w:r>
          </w:p>
        </w:tc>
        <w:tc>
          <w:tcPr>
            <w:tcW w:w="781" w:type="pct"/>
            <w:tcBorders>
              <w:top w:val="single" w:sz="4" w:space="0" w:color="auto"/>
              <w:left w:val="single" w:sz="4" w:space="0" w:color="auto"/>
              <w:bottom w:val="single" w:sz="4" w:space="0" w:color="auto"/>
              <w:right w:val="single" w:sz="4" w:space="0" w:color="auto"/>
            </w:tcBorders>
            <w:vAlign w:val="center"/>
          </w:tcPr>
          <w:p w14:paraId="31833E30" w14:textId="77777777" w:rsidR="00374AB2" w:rsidRPr="00A669C3" w:rsidRDefault="00374AB2" w:rsidP="00A669C3">
            <w:pPr>
              <w:spacing w:after="0"/>
              <w:rPr>
                <w:sz w:val="20"/>
                <w:szCs w:val="20"/>
                <w:lang w:val="ka-GE"/>
              </w:rPr>
            </w:pPr>
            <w:r w:rsidRPr="00A669C3">
              <w:rPr>
                <w:sz w:val="20"/>
                <w:szCs w:val="20"/>
                <w:lang w:val="ka-GE"/>
              </w:rPr>
              <w:t>Turdus philomelos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12F597E0" w14:textId="77777777" w:rsidR="00374AB2" w:rsidRPr="00A669C3" w:rsidRDefault="00374AB2" w:rsidP="00A669C3">
            <w:pPr>
              <w:spacing w:after="0"/>
              <w:rPr>
                <w:sz w:val="20"/>
                <w:szCs w:val="20"/>
                <w:lang w:val="ka-GE"/>
              </w:rPr>
            </w:pPr>
            <w:r w:rsidRPr="00A669C3">
              <w:rPr>
                <w:sz w:val="20"/>
                <w:szCs w:val="20"/>
                <w:lang w:val="ka-GE"/>
              </w:rPr>
              <w:t>Song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2D01715"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4126F0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2391BE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3F06302"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8130164"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C2945F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EE505FD"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0134B44"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F3B5635" w14:textId="77777777" w:rsidR="00374AB2" w:rsidRPr="00A669C3" w:rsidRDefault="00374AB2" w:rsidP="00A669C3">
            <w:pPr>
              <w:spacing w:after="0"/>
              <w:rPr>
                <w:sz w:val="20"/>
                <w:szCs w:val="20"/>
                <w:lang w:val="ka-GE"/>
              </w:rPr>
            </w:pPr>
            <w:r w:rsidRPr="00A669C3">
              <w:rPr>
                <w:sz w:val="20"/>
                <w:szCs w:val="20"/>
                <w:lang w:val="ka-GE"/>
              </w:rPr>
              <w:t>ჩხართვი</w:t>
            </w:r>
          </w:p>
        </w:tc>
        <w:tc>
          <w:tcPr>
            <w:tcW w:w="781" w:type="pct"/>
            <w:tcBorders>
              <w:top w:val="single" w:sz="4" w:space="0" w:color="auto"/>
              <w:left w:val="single" w:sz="4" w:space="0" w:color="auto"/>
              <w:bottom w:val="single" w:sz="4" w:space="0" w:color="auto"/>
              <w:right w:val="single" w:sz="4" w:space="0" w:color="auto"/>
            </w:tcBorders>
            <w:vAlign w:val="center"/>
          </w:tcPr>
          <w:p w14:paraId="7266F54F" w14:textId="77777777" w:rsidR="00374AB2" w:rsidRPr="00A669C3" w:rsidRDefault="00374AB2" w:rsidP="00A669C3">
            <w:pPr>
              <w:spacing w:after="0"/>
              <w:rPr>
                <w:sz w:val="20"/>
                <w:szCs w:val="20"/>
                <w:lang w:val="ka-GE"/>
              </w:rPr>
            </w:pPr>
            <w:r w:rsidRPr="00A669C3">
              <w:rPr>
                <w:sz w:val="20"/>
                <w:szCs w:val="20"/>
                <w:lang w:val="ka-GE"/>
              </w:rPr>
              <w:t>Turdus viscivorus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2DDD188" w14:textId="77777777" w:rsidR="00374AB2" w:rsidRPr="00A669C3" w:rsidRDefault="00374AB2" w:rsidP="00A669C3">
            <w:pPr>
              <w:spacing w:after="0"/>
              <w:rPr>
                <w:sz w:val="20"/>
                <w:szCs w:val="20"/>
                <w:lang w:val="ka-GE"/>
              </w:rPr>
            </w:pPr>
            <w:r w:rsidRPr="00A669C3">
              <w:rPr>
                <w:sz w:val="20"/>
                <w:szCs w:val="20"/>
                <w:lang w:val="ka-GE"/>
              </w:rPr>
              <w:t>Mistle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2BC35BC"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4966335B"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0CCFD87"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3270B39"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BE641D5"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B783DB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F4E39A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323AE6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AE6DF2A" w14:textId="77777777" w:rsidR="00374AB2" w:rsidRPr="00A669C3" w:rsidRDefault="00374AB2" w:rsidP="00A669C3">
            <w:pPr>
              <w:spacing w:after="0"/>
              <w:rPr>
                <w:sz w:val="20"/>
                <w:szCs w:val="20"/>
                <w:lang w:val="ka-GE"/>
              </w:rPr>
            </w:pPr>
            <w:r w:rsidRPr="00A669C3">
              <w:rPr>
                <w:sz w:val="20"/>
                <w:szCs w:val="20"/>
                <w:lang w:val="ka-GE"/>
              </w:rPr>
              <w:t>თოხიტარა</w:t>
            </w:r>
          </w:p>
        </w:tc>
        <w:tc>
          <w:tcPr>
            <w:tcW w:w="781" w:type="pct"/>
            <w:tcBorders>
              <w:top w:val="single" w:sz="4" w:space="0" w:color="auto"/>
              <w:left w:val="single" w:sz="4" w:space="0" w:color="auto"/>
              <w:bottom w:val="single" w:sz="4" w:space="0" w:color="auto"/>
              <w:right w:val="single" w:sz="4" w:space="0" w:color="auto"/>
            </w:tcBorders>
            <w:vAlign w:val="center"/>
          </w:tcPr>
          <w:p w14:paraId="360C331D" w14:textId="77777777" w:rsidR="00374AB2" w:rsidRPr="00A669C3" w:rsidRDefault="00374AB2" w:rsidP="00A669C3">
            <w:pPr>
              <w:spacing w:after="0"/>
              <w:rPr>
                <w:sz w:val="20"/>
                <w:szCs w:val="20"/>
                <w:lang w:val="ka-GE"/>
              </w:rPr>
            </w:pPr>
            <w:r w:rsidRPr="00A669C3">
              <w:rPr>
                <w:sz w:val="20"/>
                <w:szCs w:val="20"/>
                <w:lang w:val="ka-GE"/>
              </w:rPr>
              <w:t>Aegithalos caudatus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D11A5E5" w14:textId="77777777" w:rsidR="00374AB2" w:rsidRPr="00A669C3" w:rsidRDefault="00374AB2" w:rsidP="00A669C3">
            <w:pPr>
              <w:spacing w:after="0"/>
              <w:rPr>
                <w:sz w:val="20"/>
                <w:szCs w:val="20"/>
                <w:lang w:val="ka-GE"/>
              </w:rPr>
            </w:pPr>
            <w:r w:rsidRPr="00A669C3">
              <w:rPr>
                <w:sz w:val="20"/>
                <w:szCs w:val="20"/>
                <w:lang w:val="ka-GE"/>
              </w:rPr>
              <w:t>Long-tailed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9160B2B"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DB76DAD"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0F765D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E0A6A02"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40918919"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A454AAB"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828DBF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7063945"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4CFED1A" w14:textId="77777777" w:rsidR="00374AB2" w:rsidRPr="00A669C3" w:rsidRDefault="00374AB2" w:rsidP="00A669C3">
            <w:pPr>
              <w:spacing w:after="0"/>
              <w:rPr>
                <w:sz w:val="20"/>
                <w:szCs w:val="20"/>
                <w:lang w:val="ka-GE"/>
              </w:rPr>
            </w:pPr>
            <w:r w:rsidRPr="00A669C3">
              <w:rPr>
                <w:sz w:val="20"/>
                <w:szCs w:val="20"/>
                <w:lang w:val="ka-GE"/>
              </w:rPr>
              <w:t>გულწითელა</w:t>
            </w:r>
          </w:p>
        </w:tc>
        <w:tc>
          <w:tcPr>
            <w:tcW w:w="781" w:type="pct"/>
            <w:tcBorders>
              <w:top w:val="single" w:sz="4" w:space="0" w:color="auto"/>
              <w:left w:val="single" w:sz="4" w:space="0" w:color="auto"/>
              <w:bottom w:val="single" w:sz="4" w:space="0" w:color="auto"/>
              <w:right w:val="single" w:sz="4" w:space="0" w:color="auto"/>
            </w:tcBorders>
            <w:vAlign w:val="center"/>
          </w:tcPr>
          <w:p w14:paraId="37C7BA8A" w14:textId="77777777" w:rsidR="00374AB2" w:rsidRPr="00A669C3" w:rsidRDefault="00374AB2" w:rsidP="00A669C3">
            <w:pPr>
              <w:spacing w:after="0"/>
              <w:rPr>
                <w:sz w:val="20"/>
                <w:szCs w:val="20"/>
                <w:lang w:val="ka-GE"/>
              </w:rPr>
            </w:pPr>
            <w:r w:rsidRPr="00A669C3">
              <w:rPr>
                <w:sz w:val="20"/>
                <w:szCs w:val="20"/>
                <w:lang w:val="ka-GE"/>
              </w:rPr>
              <w:t>Erithacus rubecula</w:t>
            </w:r>
          </w:p>
        </w:tc>
        <w:tc>
          <w:tcPr>
            <w:tcW w:w="1329" w:type="pct"/>
            <w:tcBorders>
              <w:top w:val="single" w:sz="4" w:space="0" w:color="auto"/>
              <w:left w:val="single" w:sz="4" w:space="0" w:color="auto"/>
              <w:bottom w:val="single" w:sz="4" w:space="0" w:color="auto"/>
              <w:right w:val="single" w:sz="4" w:space="0" w:color="auto"/>
            </w:tcBorders>
            <w:noWrap/>
            <w:vAlign w:val="center"/>
          </w:tcPr>
          <w:p w14:paraId="044C0D8A" w14:textId="77777777" w:rsidR="00374AB2" w:rsidRPr="00A669C3" w:rsidRDefault="00374AB2" w:rsidP="00A669C3">
            <w:pPr>
              <w:spacing w:after="0"/>
              <w:rPr>
                <w:sz w:val="20"/>
                <w:szCs w:val="20"/>
                <w:lang w:val="ka-GE"/>
              </w:rPr>
            </w:pPr>
            <w:r w:rsidRPr="00A669C3">
              <w:rPr>
                <w:sz w:val="20"/>
                <w:szCs w:val="20"/>
                <w:lang w:val="ka-GE"/>
              </w:rPr>
              <w:t>European Robin</w:t>
            </w:r>
          </w:p>
        </w:tc>
        <w:tc>
          <w:tcPr>
            <w:tcW w:w="333" w:type="pct"/>
            <w:tcBorders>
              <w:top w:val="single" w:sz="4" w:space="0" w:color="auto"/>
              <w:left w:val="single" w:sz="4" w:space="0" w:color="auto"/>
              <w:bottom w:val="single" w:sz="4" w:space="0" w:color="auto"/>
              <w:right w:val="single" w:sz="4" w:space="0" w:color="auto"/>
            </w:tcBorders>
            <w:noWrap/>
          </w:tcPr>
          <w:p w14:paraId="74B00C98"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20E01C8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0B343E1"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83FEA9B"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717E3F3"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A90982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1363F99"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28B727E"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AB4047F" w14:textId="77777777" w:rsidR="00374AB2" w:rsidRPr="00A669C3" w:rsidRDefault="00374AB2" w:rsidP="00A669C3">
            <w:pPr>
              <w:spacing w:after="0"/>
              <w:rPr>
                <w:sz w:val="20"/>
                <w:szCs w:val="20"/>
                <w:lang w:val="ka-GE"/>
              </w:rPr>
            </w:pPr>
            <w:r w:rsidRPr="00A669C3">
              <w:rPr>
                <w:sz w:val="20"/>
                <w:szCs w:val="20"/>
                <w:lang w:val="ka-GE"/>
              </w:rPr>
              <w:t xml:space="preserve">დიდი წივწივა </w:t>
            </w:r>
          </w:p>
        </w:tc>
        <w:tc>
          <w:tcPr>
            <w:tcW w:w="781" w:type="pct"/>
            <w:tcBorders>
              <w:top w:val="single" w:sz="4" w:space="0" w:color="auto"/>
              <w:left w:val="single" w:sz="4" w:space="0" w:color="auto"/>
              <w:bottom w:val="single" w:sz="4" w:space="0" w:color="auto"/>
              <w:right w:val="single" w:sz="4" w:space="0" w:color="auto"/>
            </w:tcBorders>
            <w:vAlign w:val="center"/>
          </w:tcPr>
          <w:p w14:paraId="271D42E0" w14:textId="77777777" w:rsidR="00374AB2" w:rsidRPr="00A669C3" w:rsidRDefault="00374AB2" w:rsidP="00A669C3">
            <w:pPr>
              <w:spacing w:after="0"/>
              <w:rPr>
                <w:sz w:val="20"/>
                <w:szCs w:val="20"/>
                <w:lang w:val="ka-GE"/>
              </w:rPr>
            </w:pPr>
            <w:r w:rsidRPr="00A669C3">
              <w:rPr>
                <w:sz w:val="20"/>
                <w:szCs w:val="20"/>
                <w:lang w:val="ka-GE"/>
              </w:rPr>
              <w:t>Parus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89B417A" w14:textId="77777777" w:rsidR="00374AB2" w:rsidRPr="00A669C3" w:rsidRDefault="00374AB2" w:rsidP="00A669C3">
            <w:pPr>
              <w:spacing w:after="0"/>
              <w:rPr>
                <w:sz w:val="20"/>
                <w:szCs w:val="20"/>
                <w:lang w:val="ka-GE"/>
              </w:rPr>
            </w:pPr>
            <w:r w:rsidRPr="00A669C3">
              <w:rPr>
                <w:sz w:val="20"/>
                <w:szCs w:val="20"/>
                <w:lang w:val="ka-GE"/>
              </w:rPr>
              <w:t>Great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72B9E57"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0F665237"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36CBCF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5D99C69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F64628C"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92590F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2F14DBC"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0932A68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72B49A1" w14:textId="77777777" w:rsidR="00374AB2" w:rsidRPr="00A669C3" w:rsidRDefault="00374AB2" w:rsidP="00A669C3">
            <w:pPr>
              <w:spacing w:after="0"/>
              <w:rPr>
                <w:sz w:val="20"/>
                <w:szCs w:val="20"/>
                <w:lang w:val="ka-GE"/>
              </w:rPr>
            </w:pPr>
            <w:r w:rsidRPr="00A669C3">
              <w:rPr>
                <w:sz w:val="20"/>
                <w:szCs w:val="20"/>
                <w:lang w:val="ka-GE"/>
              </w:rPr>
              <w:t xml:space="preserve">ჭინჭრაქა </w:t>
            </w:r>
          </w:p>
        </w:tc>
        <w:tc>
          <w:tcPr>
            <w:tcW w:w="781" w:type="pct"/>
            <w:tcBorders>
              <w:top w:val="single" w:sz="4" w:space="0" w:color="auto"/>
              <w:left w:val="single" w:sz="4" w:space="0" w:color="auto"/>
              <w:bottom w:val="single" w:sz="4" w:space="0" w:color="auto"/>
              <w:right w:val="single" w:sz="4" w:space="0" w:color="auto"/>
            </w:tcBorders>
            <w:vAlign w:val="center"/>
          </w:tcPr>
          <w:p w14:paraId="52B4955B" w14:textId="77777777" w:rsidR="00374AB2" w:rsidRPr="00A669C3" w:rsidRDefault="00374AB2" w:rsidP="00A669C3">
            <w:pPr>
              <w:spacing w:after="0"/>
              <w:rPr>
                <w:sz w:val="20"/>
                <w:szCs w:val="20"/>
                <w:lang w:val="ka-GE"/>
              </w:rPr>
            </w:pPr>
            <w:r w:rsidRPr="00A669C3">
              <w:rPr>
                <w:sz w:val="20"/>
                <w:szCs w:val="20"/>
                <w:lang w:val="ka-GE"/>
              </w:rPr>
              <w:t>Troglodytes troglodytes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4D2A53D" w14:textId="77777777" w:rsidR="00374AB2" w:rsidRPr="00A669C3" w:rsidRDefault="00374AB2" w:rsidP="00A669C3">
            <w:pPr>
              <w:spacing w:after="0"/>
              <w:rPr>
                <w:sz w:val="20"/>
                <w:szCs w:val="20"/>
                <w:lang w:val="ka-GE"/>
              </w:rPr>
            </w:pPr>
            <w:r w:rsidRPr="00A669C3">
              <w:rPr>
                <w:sz w:val="20"/>
                <w:szCs w:val="20"/>
                <w:lang w:val="ka-GE"/>
              </w:rPr>
              <w:t>Winter Wren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01A058D"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153DDBF"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96EB4F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72133A3"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FC6A7C5"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31EE2D8"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6973BC9"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E401A4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C3C44A5" w14:textId="77777777" w:rsidR="00374AB2" w:rsidRPr="00A669C3" w:rsidRDefault="00374AB2" w:rsidP="00A669C3">
            <w:pPr>
              <w:spacing w:after="0"/>
              <w:rPr>
                <w:sz w:val="20"/>
                <w:szCs w:val="20"/>
                <w:lang w:val="ka-GE"/>
              </w:rPr>
            </w:pPr>
            <w:r w:rsidRPr="00A669C3">
              <w:rPr>
                <w:sz w:val="20"/>
                <w:szCs w:val="20"/>
                <w:lang w:val="ka-GE"/>
              </w:rPr>
              <w:t xml:space="preserve">მეფეტვია </w:t>
            </w:r>
          </w:p>
        </w:tc>
        <w:tc>
          <w:tcPr>
            <w:tcW w:w="781" w:type="pct"/>
            <w:tcBorders>
              <w:top w:val="single" w:sz="4" w:space="0" w:color="auto"/>
              <w:left w:val="single" w:sz="4" w:space="0" w:color="auto"/>
              <w:bottom w:val="single" w:sz="4" w:space="0" w:color="auto"/>
              <w:right w:val="single" w:sz="4" w:space="0" w:color="auto"/>
            </w:tcBorders>
          </w:tcPr>
          <w:p w14:paraId="5F2252A5" w14:textId="77777777" w:rsidR="00374AB2" w:rsidRPr="00A669C3" w:rsidRDefault="00374AB2" w:rsidP="00A669C3">
            <w:pPr>
              <w:spacing w:after="0"/>
              <w:rPr>
                <w:sz w:val="20"/>
                <w:szCs w:val="20"/>
                <w:lang w:val="ka-GE"/>
              </w:rPr>
            </w:pPr>
            <w:r w:rsidRPr="00A669C3">
              <w:rPr>
                <w:sz w:val="20"/>
                <w:szCs w:val="20"/>
                <w:lang w:val="ka-GE"/>
              </w:rPr>
              <w:t>Miliaria calandra</w:t>
            </w:r>
          </w:p>
        </w:tc>
        <w:tc>
          <w:tcPr>
            <w:tcW w:w="1329" w:type="pct"/>
            <w:tcBorders>
              <w:top w:val="single" w:sz="4" w:space="0" w:color="auto"/>
              <w:left w:val="single" w:sz="4" w:space="0" w:color="auto"/>
              <w:bottom w:val="single" w:sz="4" w:space="0" w:color="auto"/>
              <w:right w:val="single" w:sz="4" w:space="0" w:color="auto"/>
            </w:tcBorders>
            <w:noWrap/>
          </w:tcPr>
          <w:p w14:paraId="42C96293" w14:textId="77777777" w:rsidR="00374AB2" w:rsidRPr="00A669C3" w:rsidRDefault="00374AB2" w:rsidP="00A669C3">
            <w:pPr>
              <w:spacing w:after="0"/>
              <w:rPr>
                <w:sz w:val="20"/>
                <w:szCs w:val="20"/>
                <w:lang w:val="ka-GE"/>
              </w:rPr>
            </w:pPr>
            <w:r w:rsidRPr="00A669C3">
              <w:rPr>
                <w:sz w:val="20"/>
                <w:szCs w:val="20"/>
                <w:lang w:val="ka-GE"/>
              </w:rPr>
              <w:t>Corn Bunting</w:t>
            </w:r>
          </w:p>
        </w:tc>
        <w:tc>
          <w:tcPr>
            <w:tcW w:w="333" w:type="pct"/>
            <w:tcBorders>
              <w:top w:val="single" w:sz="4" w:space="0" w:color="auto"/>
              <w:left w:val="single" w:sz="4" w:space="0" w:color="auto"/>
              <w:bottom w:val="single" w:sz="4" w:space="0" w:color="auto"/>
              <w:right w:val="single" w:sz="4" w:space="0" w:color="auto"/>
            </w:tcBorders>
            <w:noWrap/>
          </w:tcPr>
          <w:p w14:paraId="42D78B0D"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61FE4FE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44C5D7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0AB2E99"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2276140"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2BCA9A89"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6D8A3E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2DD4278"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3D4BD521" w14:textId="77777777" w:rsidR="00374AB2" w:rsidRPr="00A669C3" w:rsidRDefault="00374AB2" w:rsidP="00A669C3">
            <w:pPr>
              <w:spacing w:after="0"/>
              <w:rPr>
                <w:sz w:val="20"/>
                <w:szCs w:val="20"/>
                <w:lang w:val="ka-GE"/>
              </w:rPr>
            </w:pPr>
            <w:r w:rsidRPr="00A669C3">
              <w:rPr>
                <w:sz w:val="20"/>
                <w:szCs w:val="20"/>
                <w:lang w:val="ka-GE"/>
              </w:rPr>
              <w:t>კლდის გრატა</w:t>
            </w:r>
          </w:p>
        </w:tc>
        <w:tc>
          <w:tcPr>
            <w:tcW w:w="781" w:type="pct"/>
            <w:tcBorders>
              <w:top w:val="single" w:sz="4" w:space="0" w:color="auto"/>
              <w:left w:val="single" w:sz="4" w:space="0" w:color="auto"/>
              <w:bottom w:val="single" w:sz="4" w:space="0" w:color="auto"/>
              <w:right w:val="single" w:sz="4" w:space="0" w:color="auto"/>
            </w:tcBorders>
          </w:tcPr>
          <w:p w14:paraId="213C1D2B" w14:textId="77777777" w:rsidR="00374AB2" w:rsidRPr="00A669C3" w:rsidRDefault="00374AB2" w:rsidP="00A669C3">
            <w:pPr>
              <w:spacing w:after="0"/>
              <w:rPr>
                <w:sz w:val="20"/>
                <w:szCs w:val="20"/>
                <w:lang w:val="ka-GE"/>
              </w:rPr>
            </w:pPr>
            <w:r w:rsidRPr="00A669C3">
              <w:rPr>
                <w:sz w:val="20"/>
                <w:szCs w:val="20"/>
                <w:lang w:val="ka-GE"/>
              </w:rPr>
              <w:t>Emberiza cia</w:t>
            </w:r>
          </w:p>
        </w:tc>
        <w:tc>
          <w:tcPr>
            <w:tcW w:w="1329" w:type="pct"/>
            <w:tcBorders>
              <w:top w:val="single" w:sz="4" w:space="0" w:color="auto"/>
              <w:left w:val="single" w:sz="4" w:space="0" w:color="auto"/>
              <w:bottom w:val="single" w:sz="4" w:space="0" w:color="auto"/>
              <w:right w:val="single" w:sz="4" w:space="0" w:color="auto"/>
            </w:tcBorders>
            <w:noWrap/>
          </w:tcPr>
          <w:p w14:paraId="1A37CDB8" w14:textId="77777777" w:rsidR="00374AB2" w:rsidRPr="00A669C3" w:rsidRDefault="00374AB2" w:rsidP="00A669C3">
            <w:pPr>
              <w:spacing w:after="0"/>
              <w:rPr>
                <w:sz w:val="20"/>
                <w:szCs w:val="20"/>
                <w:lang w:val="ka-GE"/>
              </w:rPr>
            </w:pPr>
            <w:r w:rsidRPr="00A669C3">
              <w:rPr>
                <w:sz w:val="20"/>
                <w:szCs w:val="20"/>
                <w:lang w:val="ka-GE"/>
              </w:rPr>
              <w:t>Rock Bunting</w:t>
            </w:r>
          </w:p>
        </w:tc>
        <w:tc>
          <w:tcPr>
            <w:tcW w:w="333" w:type="pct"/>
            <w:tcBorders>
              <w:top w:val="single" w:sz="4" w:space="0" w:color="auto"/>
              <w:left w:val="single" w:sz="4" w:space="0" w:color="auto"/>
              <w:bottom w:val="single" w:sz="4" w:space="0" w:color="auto"/>
              <w:right w:val="single" w:sz="4" w:space="0" w:color="auto"/>
            </w:tcBorders>
            <w:noWrap/>
          </w:tcPr>
          <w:p w14:paraId="69DBD02D"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tcPr>
          <w:p w14:paraId="30CE415D"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3AE5FA7"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39885D4"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D52C8BF"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BEBF9BD"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401AC5F"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014790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C7416E0" w14:textId="77777777" w:rsidR="00374AB2" w:rsidRPr="00A669C3" w:rsidRDefault="00374AB2" w:rsidP="00A669C3">
            <w:pPr>
              <w:spacing w:after="0"/>
              <w:rPr>
                <w:sz w:val="20"/>
                <w:szCs w:val="20"/>
                <w:lang w:val="ka-GE"/>
              </w:rPr>
            </w:pPr>
            <w:r w:rsidRPr="00A669C3">
              <w:rPr>
                <w:sz w:val="20"/>
                <w:szCs w:val="20"/>
                <w:lang w:val="ka-GE"/>
              </w:rPr>
              <w:t>ბაღის გრატა</w:t>
            </w:r>
          </w:p>
        </w:tc>
        <w:tc>
          <w:tcPr>
            <w:tcW w:w="781" w:type="pct"/>
            <w:tcBorders>
              <w:top w:val="single" w:sz="4" w:space="0" w:color="auto"/>
              <w:left w:val="single" w:sz="4" w:space="0" w:color="auto"/>
              <w:bottom w:val="single" w:sz="4" w:space="0" w:color="auto"/>
              <w:right w:val="single" w:sz="4" w:space="0" w:color="auto"/>
            </w:tcBorders>
          </w:tcPr>
          <w:p w14:paraId="1C9E6997" w14:textId="77777777" w:rsidR="00374AB2" w:rsidRPr="00A669C3" w:rsidRDefault="00374AB2" w:rsidP="00A669C3">
            <w:pPr>
              <w:spacing w:after="0"/>
              <w:rPr>
                <w:sz w:val="20"/>
                <w:szCs w:val="20"/>
                <w:lang w:val="ka-GE"/>
              </w:rPr>
            </w:pPr>
            <w:r w:rsidRPr="00A669C3">
              <w:rPr>
                <w:sz w:val="20"/>
                <w:szCs w:val="20"/>
                <w:lang w:val="ka-GE"/>
              </w:rPr>
              <w:t>Emberiza hortulana</w:t>
            </w:r>
          </w:p>
        </w:tc>
        <w:tc>
          <w:tcPr>
            <w:tcW w:w="1329" w:type="pct"/>
            <w:tcBorders>
              <w:top w:val="single" w:sz="4" w:space="0" w:color="auto"/>
              <w:left w:val="single" w:sz="4" w:space="0" w:color="auto"/>
              <w:bottom w:val="single" w:sz="4" w:space="0" w:color="auto"/>
              <w:right w:val="single" w:sz="4" w:space="0" w:color="auto"/>
            </w:tcBorders>
            <w:noWrap/>
          </w:tcPr>
          <w:p w14:paraId="04459402" w14:textId="77777777" w:rsidR="00374AB2" w:rsidRPr="00A669C3" w:rsidRDefault="00374AB2" w:rsidP="00A669C3">
            <w:pPr>
              <w:spacing w:after="0"/>
              <w:rPr>
                <w:sz w:val="20"/>
                <w:szCs w:val="20"/>
                <w:lang w:val="ka-GE"/>
              </w:rPr>
            </w:pPr>
            <w:r w:rsidRPr="00A669C3">
              <w:rPr>
                <w:sz w:val="20"/>
                <w:szCs w:val="20"/>
                <w:lang w:val="ka-GE"/>
              </w:rPr>
              <w:t>Ortolan Bunting</w:t>
            </w:r>
          </w:p>
        </w:tc>
        <w:tc>
          <w:tcPr>
            <w:tcW w:w="333" w:type="pct"/>
            <w:tcBorders>
              <w:top w:val="single" w:sz="4" w:space="0" w:color="auto"/>
              <w:left w:val="single" w:sz="4" w:space="0" w:color="auto"/>
              <w:bottom w:val="single" w:sz="4" w:space="0" w:color="auto"/>
              <w:right w:val="single" w:sz="4" w:space="0" w:color="auto"/>
            </w:tcBorders>
            <w:noWrap/>
            <w:vAlign w:val="center"/>
          </w:tcPr>
          <w:p w14:paraId="7C4BD582" w14:textId="77777777" w:rsidR="00374AB2" w:rsidRPr="00A669C3" w:rsidRDefault="00374AB2" w:rsidP="00A669C3">
            <w:pPr>
              <w:spacing w:after="0"/>
              <w:rPr>
                <w:sz w:val="20"/>
                <w:szCs w:val="20"/>
                <w:lang w:val="ka-GE"/>
              </w:rPr>
            </w:pPr>
            <w:r w:rsidRPr="00A669C3">
              <w:rPr>
                <w:sz w:val="20"/>
                <w:szCs w:val="20"/>
                <w:lang w:val="ka-GE"/>
              </w:rPr>
              <w:t>BB,M</w:t>
            </w:r>
          </w:p>
        </w:tc>
        <w:tc>
          <w:tcPr>
            <w:tcW w:w="243" w:type="pct"/>
            <w:tcBorders>
              <w:top w:val="single" w:sz="4" w:space="0" w:color="auto"/>
              <w:left w:val="single" w:sz="4" w:space="0" w:color="auto"/>
              <w:bottom w:val="single" w:sz="4" w:space="0" w:color="auto"/>
              <w:right w:val="single" w:sz="4" w:space="0" w:color="auto"/>
            </w:tcBorders>
            <w:noWrap/>
            <w:vAlign w:val="center"/>
          </w:tcPr>
          <w:p w14:paraId="044AD2B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5818A85"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5ABEF54"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0092949"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A8178B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1604C164"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F3EAB86"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2472CEB" w14:textId="77777777" w:rsidR="00374AB2" w:rsidRPr="00A669C3" w:rsidRDefault="00374AB2" w:rsidP="00A669C3">
            <w:pPr>
              <w:spacing w:after="0"/>
              <w:rPr>
                <w:sz w:val="20"/>
                <w:szCs w:val="20"/>
                <w:lang w:val="ka-GE"/>
              </w:rPr>
            </w:pPr>
            <w:r w:rsidRPr="00A669C3">
              <w:rPr>
                <w:sz w:val="20"/>
                <w:szCs w:val="20"/>
                <w:lang w:val="ka-GE"/>
              </w:rPr>
              <w:t xml:space="preserve">სკვინჩა </w:t>
            </w:r>
          </w:p>
        </w:tc>
        <w:tc>
          <w:tcPr>
            <w:tcW w:w="781" w:type="pct"/>
            <w:tcBorders>
              <w:top w:val="single" w:sz="4" w:space="0" w:color="auto"/>
              <w:left w:val="single" w:sz="4" w:space="0" w:color="auto"/>
              <w:bottom w:val="single" w:sz="4" w:space="0" w:color="auto"/>
              <w:right w:val="single" w:sz="4" w:space="0" w:color="auto"/>
            </w:tcBorders>
            <w:vAlign w:val="center"/>
          </w:tcPr>
          <w:p w14:paraId="7F92E2CC" w14:textId="77777777" w:rsidR="00374AB2" w:rsidRPr="00A669C3" w:rsidRDefault="00374AB2" w:rsidP="00A669C3">
            <w:pPr>
              <w:spacing w:after="0"/>
              <w:rPr>
                <w:sz w:val="20"/>
                <w:szCs w:val="20"/>
                <w:lang w:val="ka-GE"/>
              </w:rPr>
            </w:pPr>
            <w:r w:rsidRPr="00A669C3">
              <w:rPr>
                <w:sz w:val="20"/>
                <w:szCs w:val="20"/>
                <w:lang w:val="ka-GE"/>
              </w:rPr>
              <w:t>Fringilla coelebs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113AB7D" w14:textId="77777777" w:rsidR="00374AB2" w:rsidRPr="00A669C3" w:rsidRDefault="00374AB2" w:rsidP="00A669C3">
            <w:pPr>
              <w:spacing w:after="0"/>
              <w:rPr>
                <w:sz w:val="20"/>
                <w:szCs w:val="20"/>
                <w:lang w:val="ka-GE"/>
              </w:rPr>
            </w:pPr>
            <w:r w:rsidRPr="00A669C3">
              <w:rPr>
                <w:sz w:val="20"/>
                <w:szCs w:val="20"/>
                <w:lang w:val="ka-GE"/>
              </w:rPr>
              <w:t>Eurasian Chaffinch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AA6C33D"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A9CB30E"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88E0D42"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C9F6968"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A9B78BF"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974198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46EDF9AE"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F7BCF4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BCBA83D" w14:textId="77777777" w:rsidR="00374AB2" w:rsidRPr="00A669C3" w:rsidRDefault="00374AB2" w:rsidP="00A669C3">
            <w:pPr>
              <w:spacing w:after="0"/>
              <w:rPr>
                <w:sz w:val="20"/>
                <w:szCs w:val="20"/>
                <w:lang w:val="ka-GE"/>
              </w:rPr>
            </w:pPr>
            <w:r w:rsidRPr="00A669C3">
              <w:rPr>
                <w:sz w:val="20"/>
                <w:szCs w:val="20"/>
                <w:lang w:val="ka-GE"/>
              </w:rPr>
              <w:t>ჩიტბატონა</w:t>
            </w:r>
          </w:p>
        </w:tc>
        <w:tc>
          <w:tcPr>
            <w:tcW w:w="781" w:type="pct"/>
            <w:tcBorders>
              <w:top w:val="single" w:sz="4" w:space="0" w:color="auto"/>
              <w:left w:val="single" w:sz="4" w:space="0" w:color="auto"/>
              <w:bottom w:val="single" w:sz="4" w:space="0" w:color="auto"/>
              <w:right w:val="single" w:sz="4" w:space="0" w:color="auto"/>
            </w:tcBorders>
            <w:vAlign w:val="center"/>
          </w:tcPr>
          <w:p w14:paraId="2F021702" w14:textId="77777777" w:rsidR="00374AB2" w:rsidRPr="00A669C3" w:rsidRDefault="00374AB2" w:rsidP="00A669C3">
            <w:pPr>
              <w:spacing w:after="0"/>
              <w:rPr>
                <w:sz w:val="20"/>
                <w:szCs w:val="20"/>
                <w:lang w:val="ka-GE"/>
              </w:rPr>
            </w:pPr>
            <w:r w:rsidRPr="00A669C3">
              <w:rPr>
                <w:sz w:val="20"/>
                <w:szCs w:val="20"/>
                <w:lang w:val="ka-GE"/>
              </w:rPr>
              <w:t>Carduelis carduelis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E398250" w14:textId="77777777" w:rsidR="00374AB2" w:rsidRPr="00A669C3" w:rsidRDefault="00374AB2" w:rsidP="00A669C3">
            <w:pPr>
              <w:spacing w:after="0"/>
              <w:rPr>
                <w:sz w:val="20"/>
                <w:szCs w:val="20"/>
                <w:lang w:val="ka-GE"/>
              </w:rPr>
            </w:pPr>
            <w:r w:rsidRPr="00A669C3">
              <w:rPr>
                <w:sz w:val="20"/>
                <w:szCs w:val="20"/>
                <w:lang w:val="ka-GE"/>
              </w:rPr>
              <w:t>European Goldfinch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F49280D"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349277A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2042D8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553B6A4"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7926B5A"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72D10E4"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B517BDC"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29075E8"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B081C1F" w14:textId="77777777" w:rsidR="00374AB2" w:rsidRPr="00A669C3" w:rsidRDefault="00374AB2" w:rsidP="00A669C3">
            <w:pPr>
              <w:spacing w:after="0"/>
              <w:rPr>
                <w:sz w:val="20"/>
                <w:szCs w:val="20"/>
                <w:lang w:val="ka-GE"/>
              </w:rPr>
            </w:pPr>
            <w:r w:rsidRPr="00A669C3">
              <w:rPr>
                <w:sz w:val="20"/>
                <w:szCs w:val="20"/>
                <w:lang w:val="ka-GE"/>
              </w:rPr>
              <w:t>შავთავა ოვსადი</w:t>
            </w:r>
          </w:p>
        </w:tc>
        <w:tc>
          <w:tcPr>
            <w:tcW w:w="781" w:type="pct"/>
            <w:tcBorders>
              <w:top w:val="single" w:sz="4" w:space="0" w:color="auto"/>
              <w:left w:val="single" w:sz="4" w:space="0" w:color="auto"/>
              <w:bottom w:val="single" w:sz="4" w:space="0" w:color="auto"/>
              <w:right w:val="single" w:sz="4" w:space="0" w:color="auto"/>
            </w:tcBorders>
            <w:vAlign w:val="center"/>
          </w:tcPr>
          <w:p w14:paraId="312BBF1C" w14:textId="77777777" w:rsidR="00374AB2" w:rsidRPr="00A669C3" w:rsidRDefault="00374AB2" w:rsidP="00A669C3">
            <w:pPr>
              <w:spacing w:after="0"/>
              <w:rPr>
                <w:sz w:val="20"/>
                <w:szCs w:val="20"/>
                <w:lang w:val="ka-GE"/>
              </w:rPr>
            </w:pPr>
            <w:r w:rsidRPr="00A669C3">
              <w:rPr>
                <w:sz w:val="20"/>
                <w:szCs w:val="20"/>
                <w:lang w:val="ka-GE"/>
              </w:rPr>
              <w:t>Saxicola  torquatus</w:t>
            </w:r>
          </w:p>
        </w:tc>
        <w:tc>
          <w:tcPr>
            <w:tcW w:w="1329" w:type="pct"/>
            <w:tcBorders>
              <w:top w:val="single" w:sz="4" w:space="0" w:color="auto"/>
              <w:left w:val="single" w:sz="4" w:space="0" w:color="auto"/>
              <w:bottom w:val="single" w:sz="4" w:space="0" w:color="auto"/>
              <w:right w:val="single" w:sz="4" w:space="0" w:color="auto"/>
            </w:tcBorders>
            <w:noWrap/>
            <w:vAlign w:val="center"/>
          </w:tcPr>
          <w:p w14:paraId="764F53BC" w14:textId="77777777" w:rsidR="00374AB2" w:rsidRPr="00A669C3" w:rsidRDefault="00374AB2" w:rsidP="00A669C3">
            <w:pPr>
              <w:spacing w:after="0"/>
              <w:rPr>
                <w:sz w:val="20"/>
                <w:szCs w:val="20"/>
                <w:lang w:val="ka-GE"/>
              </w:rPr>
            </w:pPr>
            <w:r w:rsidRPr="00A669C3">
              <w:rPr>
                <w:sz w:val="20"/>
                <w:szCs w:val="20"/>
                <w:lang w:val="ka-GE"/>
              </w:rPr>
              <w:t>African stonechat</w:t>
            </w:r>
          </w:p>
        </w:tc>
        <w:tc>
          <w:tcPr>
            <w:tcW w:w="333" w:type="pct"/>
            <w:tcBorders>
              <w:top w:val="single" w:sz="4" w:space="0" w:color="auto"/>
              <w:left w:val="single" w:sz="4" w:space="0" w:color="auto"/>
              <w:bottom w:val="single" w:sz="4" w:space="0" w:color="auto"/>
              <w:right w:val="single" w:sz="4" w:space="0" w:color="auto"/>
            </w:tcBorders>
            <w:noWrap/>
            <w:vAlign w:val="center"/>
          </w:tcPr>
          <w:p w14:paraId="5C4C46D6"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vAlign w:val="center"/>
          </w:tcPr>
          <w:p w14:paraId="75465D2D"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771749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692BEC4"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6AD2CF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CA399D6"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0EA1EC3"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0098DF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99773D2" w14:textId="77777777" w:rsidR="00374AB2" w:rsidRPr="00A669C3" w:rsidRDefault="00374AB2" w:rsidP="00A669C3">
            <w:pPr>
              <w:spacing w:after="0"/>
              <w:rPr>
                <w:sz w:val="20"/>
                <w:szCs w:val="20"/>
                <w:lang w:val="ka-GE"/>
              </w:rPr>
            </w:pPr>
            <w:r w:rsidRPr="00A669C3">
              <w:rPr>
                <w:sz w:val="20"/>
                <w:szCs w:val="20"/>
                <w:lang w:val="ka-GE"/>
              </w:rPr>
              <w:t>მწვანულა</w:t>
            </w:r>
          </w:p>
        </w:tc>
        <w:tc>
          <w:tcPr>
            <w:tcW w:w="781" w:type="pct"/>
            <w:tcBorders>
              <w:top w:val="single" w:sz="4" w:space="0" w:color="auto"/>
              <w:left w:val="single" w:sz="4" w:space="0" w:color="auto"/>
              <w:bottom w:val="single" w:sz="4" w:space="0" w:color="auto"/>
              <w:right w:val="single" w:sz="4" w:space="0" w:color="auto"/>
            </w:tcBorders>
            <w:vAlign w:val="center"/>
          </w:tcPr>
          <w:p w14:paraId="4243499B" w14:textId="77777777" w:rsidR="00374AB2" w:rsidRPr="00A669C3" w:rsidRDefault="00374AB2" w:rsidP="00A669C3">
            <w:pPr>
              <w:spacing w:after="0"/>
              <w:rPr>
                <w:sz w:val="20"/>
                <w:szCs w:val="20"/>
                <w:lang w:val="ka-GE"/>
              </w:rPr>
            </w:pPr>
            <w:r w:rsidRPr="00A669C3">
              <w:rPr>
                <w:sz w:val="20"/>
                <w:szCs w:val="20"/>
                <w:lang w:val="ka-GE"/>
              </w:rPr>
              <w:t>Carduelis chloris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A6BA523" w14:textId="77777777" w:rsidR="00374AB2" w:rsidRPr="00A669C3" w:rsidRDefault="00374AB2" w:rsidP="00A669C3">
            <w:pPr>
              <w:spacing w:after="0"/>
              <w:rPr>
                <w:sz w:val="20"/>
                <w:szCs w:val="20"/>
                <w:lang w:val="ka-GE"/>
              </w:rPr>
            </w:pPr>
            <w:r w:rsidRPr="00A669C3">
              <w:rPr>
                <w:sz w:val="20"/>
                <w:szCs w:val="20"/>
                <w:lang w:val="ka-GE"/>
              </w:rPr>
              <w:t>European Greenfinch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EAB03C8"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01BD083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BF109DC"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9141BA1"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374F71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938BE5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E426B9E"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0AB09EA"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CA81F24" w14:textId="77777777" w:rsidR="00374AB2" w:rsidRPr="00A669C3" w:rsidRDefault="00374AB2" w:rsidP="00A669C3">
            <w:pPr>
              <w:spacing w:after="0"/>
              <w:rPr>
                <w:sz w:val="20"/>
                <w:szCs w:val="20"/>
                <w:lang w:val="ka-GE"/>
              </w:rPr>
            </w:pPr>
            <w:r w:rsidRPr="00A669C3">
              <w:rPr>
                <w:sz w:val="20"/>
                <w:szCs w:val="20"/>
                <w:lang w:val="ka-GE"/>
              </w:rPr>
              <w:t>მინდვრის ბეღურა</w:t>
            </w:r>
          </w:p>
        </w:tc>
        <w:tc>
          <w:tcPr>
            <w:tcW w:w="781" w:type="pct"/>
            <w:tcBorders>
              <w:top w:val="single" w:sz="4" w:space="0" w:color="auto"/>
              <w:left w:val="single" w:sz="4" w:space="0" w:color="auto"/>
              <w:bottom w:val="single" w:sz="4" w:space="0" w:color="auto"/>
              <w:right w:val="single" w:sz="4" w:space="0" w:color="auto"/>
            </w:tcBorders>
            <w:vAlign w:val="center"/>
          </w:tcPr>
          <w:p w14:paraId="28BF6658" w14:textId="77777777" w:rsidR="00374AB2" w:rsidRPr="00A669C3" w:rsidRDefault="00374AB2" w:rsidP="00A669C3">
            <w:pPr>
              <w:spacing w:after="0"/>
              <w:rPr>
                <w:sz w:val="20"/>
                <w:szCs w:val="20"/>
                <w:lang w:val="ka-GE"/>
              </w:rPr>
            </w:pPr>
            <w:r w:rsidRPr="00A669C3">
              <w:rPr>
                <w:sz w:val="20"/>
                <w:szCs w:val="20"/>
                <w:lang w:val="ka-GE"/>
              </w:rPr>
              <w:t>Passer montanus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1C615A2" w14:textId="77777777" w:rsidR="00374AB2" w:rsidRPr="00A669C3" w:rsidRDefault="00374AB2" w:rsidP="00A669C3">
            <w:pPr>
              <w:spacing w:after="0"/>
              <w:rPr>
                <w:sz w:val="20"/>
                <w:szCs w:val="20"/>
                <w:lang w:val="ka-GE"/>
              </w:rPr>
            </w:pPr>
            <w:r w:rsidRPr="00A669C3">
              <w:rPr>
                <w:sz w:val="20"/>
                <w:szCs w:val="20"/>
                <w:lang w:val="ka-GE"/>
              </w:rPr>
              <w:t>Tree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738D59F"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A681293"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59D54C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FC9A1FF"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5586F5C"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CB4C6FA"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BCBCC24"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15275D8C"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23C92D6" w14:textId="77777777" w:rsidR="00374AB2" w:rsidRPr="00A669C3" w:rsidRDefault="00374AB2" w:rsidP="00A669C3">
            <w:pPr>
              <w:spacing w:after="0"/>
              <w:rPr>
                <w:sz w:val="20"/>
                <w:szCs w:val="20"/>
                <w:lang w:val="ka-GE"/>
              </w:rPr>
            </w:pPr>
            <w:r w:rsidRPr="00A669C3">
              <w:rPr>
                <w:sz w:val="20"/>
                <w:szCs w:val="20"/>
                <w:lang w:val="ka-GE"/>
              </w:rPr>
              <w:t>სახლის ბეღურა</w:t>
            </w:r>
          </w:p>
        </w:tc>
        <w:tc>
          <w:tcPr>
            <w:tcW w:w="781" w:type="pct"/>
            <w:tcBorders>
              <w:top w:val="single" w:sz="4" w:space="0" w:color="auto"/>
              <w:left w:val="single" w:sz="4" w:space="0" w:color="auto"/>
              <w:bottom w:val="single" w:sz="4" w:space="0" w:color="auto"/>
              <w:right w:val="single" w:sz="4" w:space="0" w:color="auto"/>
            </w:tcBorders>
            <w:vAlign w:val="center"/>
          </w:tcPr>
          <w:p w14:paraId="08D9E075" w14:textId="77777777" w:rsidR="00374AB2" w:rsidRPr="00A669C3" w:rsidRDefault="00374AB2" w:rsidP="00A669C3">
            <w:pPr>
              <w:spacing w:after="0"/>
              <w:rPr>
                <w:sz w:val="20"/>
                <w:szCs w:val="20"/>
                <w:lang w:val="ka-GE"/>
              </w:rPr>
            </w:pPr>
            <w:r w:rsidRPr="00A669C3">
              <w:rPr>
                <w:sz w:val="20"/>
                <w:szCs w:val="20"/>
                <w:lang w:val="ka-GE"/>
              </w:rPr>
              <w:t>Passer domesticus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9848B46" w14:textId="77777777" w:rsidR="00374AB2" w:rsidRPr="00A669C3" w:rsidRDefault="00374AB2" w:rsidP="00A669C3">
            <w:pPr>
              <w:spacing w:after="0"/>
              <w:rPr>
                <w:sz w:val="20"/>
                <w:szCs w:val="20"/>
                <w:lang w:val="ka-GE"/>
              </w:rPr>
            </w:pPr>
            <w:r w:rsidRPr="00A669C3">
              <w:rPr>
                <w:sz w:val="20"/>
                <w:szCs w:val="20"/>
                <w:lang w:val="ka-GE"/>
              </w:rPr>
              <w:t>Hause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CDFBAB2"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0E0A1655"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407824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1F1E0855"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E32683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ED5D150"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F0C49A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463785D"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70D6839" w14:textId="77777777" w:rsidR="00374AB2" w:rsidRPr="00A669C3" w:rsidRDefault="00374AB2" w:rsidP="00A669C3">
            <w:pPr>
              <w:spacing w:after="0"/>
              <w:rPr>
                <w:sz w:val="20"/>
                <w:szCs w:val="20"/>
                <w:lang w:val="ka-GE"/>
              </w:rPr>
            </w:pPr>
            <w:r w:rsidRPr="00A669C3">
              <w:rPr>
                <w:sz w:val="20"/>
                <w:szCs w:val="20"/>
                <w:lang w:val="ka-GE"/>
              </w:rPr>
              <w:t>მოლაღური</w:t>
            </w:r>
          </w:p>
        </w:tc>
        <w:tc>
          <w:tcPr>
            <w:tcW w:w="781" w:type="pct"/>
            <w:tcBorders>
              <w:top w:val="single" w:sz="4" w:space="0" w:color="auto"/>
              <w:left w:val="single" w:sz="4" w:space="0" w:color="auto"/>
              <w:bottom w:val="single" w:sz="4" w:space="0" w:color="auto"/>
              <w:right w:val="single" w:sz="4" w:space="0" w:color="auto"/>
            </w:tcBorders>
            <w:vAlign w:val="center"/>
          </w:tcPr>
          <w:p w14:paraId="2863FD6B" w14:textId="77777777" w:rsidR="00374AB2" w:rsidRPr="00A669C3" w:rsidRDefault="00374AB2" w:rsidP="00A669C3">
            <w:pPr>
              <w:spacing w:after="0"/>
              <w:rPr>
                <w:sz w:val="20"/>
                <w:szCs w:val="20"/>
                <w:lang w:val="ka-GE"/>
              </w:rPr>
            </w:pPr>
            <w:r w:rsidRPr="00A669C3">
              <w:rPr>
                <w:sz w:val="20"/>
                <w:szCs w:val="20"/>
                <w:lang w:val="ka-GE"/>
              </w:rPr>
              <w:t>Oriolus oriolus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1EFDB9E1" w14:textId="77777777" w:rsidR="00374AB2" w:rsidRPr="00A669C3" w:rsidRDefault="00374AB2" w:rsidP="00A669C3">
            <w:pPr>
              <w:spacing w:after="0"/>
              <w:rPr>
                <w:sz w:val="20"/>
                <w:szCs w:val="20"/>
                <w:lang w:val="ka-GE"/>
              </w:rPr>
            </w:pPr>
            <w:r w:rsidRPr="00A669C3">
              <w:rPr>
                <w:sz w:val="20"/>
                <w:szCs w:val="20"/>
                <w:lang w:val="ka-GE"/>
              </w:rPr>
              <w:t>Eurasian Golden Oriole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6D0B593" w14:textId="77777777" w:rsidR="00374AB2" w:rsidRPr="00A669C3" w:rsidRDefault="00374AB2" w:rsidP="00A669C3">
            <w:pPr>
              <w:spacing w:after="0"/>
              <w:rPr>
                <w:sz w:val="20"/>
                <w:szCs w:val="20"/>
                <w:lang w:val="ka-GE"/>
              </w:rPr>
            </w:pPr>
            <w:r w:rsidRPr="00A669C3">
              <w:rPr>
                <w:sz w:val="20"/>
                <w:szCs w:val="20"/>
                <w:lang w:val="ka-GE"/>
              </w:rPr>
              <w:t>M</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0FD26ACC"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657D5E6"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2B59E77"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4C8D00C3"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5863284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6641D3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571CE01"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9F8C379" w14:textId="77777777" w:rsidR="00374AB2" w:rsidRPr="00A669C3" w:rsidRDefault="00374AB2" w:rsidP="00A669C3">
            <w:pPr>
              <w:spacing w:after="0"/>
              <w:rPr>
                <w:sz w:val="20"/>
                <w:szCs w:val="20"/>
                <w:lang w:val="ka-GE"/>
              </w:rPr>
            </w:pPr>
            <w:r w:rsidRPr="00A669C3">
              <w:rPr>
                <w:sz w:val="20"/>
                <w:szCs w:val="20"/>
                <w:lang w:val="ka-GE"/>
              </w:rPr>
              <w:t>ჩხიკვი</w:t>
            </w:r>
          </w:p>
        </w:tc>
        <w:tc>
          <w:tcPr>
            <w:tcW w:w="781" w:type="pct"/>
            <w:tcBorders>
              <w:top w:val="single" w:sz="4" w:space="0" w:color="auto"/>
              <w:left w:val="single" w:sz="4" w:space="0" w:color="auto"/>
              <w:bottom w:val="single" w:sz="4" w:space="0" w:color="auto"/>
              <w:right w:val="single" w:sz="4" w:space="0" w:color="auto"/>
            </w:tcBorders>
            <w:vAlign w:val="center"/>
          </w:tcPr>
          <w:p w14:paraId="176FBAE6" w14:textId="77777777" w:rsidR="00374AB2" w:rsidRPr="00A669C3" w:rsidRDefault="00374AB2" w:rsidP="00A669C3">
            <w:pPr>
              <w:spacing w:after="0"/>
              <w:rPr>
                <w:sz w:val="20"/>
                <w:szCs w:val="20"/>
                <w:lang w:val="ka-GE"/>
              </w:rPr>
            </w:pPr>
            <w:r w:rsidRPr="00A669C3">
              <w:rPr>
                <w:sz w:val="20"/>
                <w:szCs w:val="20"/>
                <w:lang w:val="ka-GE"/>
              </w:rPr>
              <w:t>Garrulus glandarius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461B70A" w14:textId="77777777" w:rsidR="00374AB2" w:rsidRPr="00A669C3" w:rsidRDefault="00374AB2" w:rsidP="00A669C3">
            <w:pPr>
              <w:spacing w:after="0"/>
              <w:rPr>
                <w:sz w:val="20"/>
                <w:szCs w:val="20"/>
                <w:lang w:val="ka-GE"/>
              </w:rPr>
            </w:pPr>
            <w:r w:rsidRPr="00A669C3">
              <w:rPr>
                <w:sz w:val="20"/>
                <w:szCs w:val="20"/>
                <w:lang w:val="ka-GE"/>
              </w:rPr>
              <w:t>Eurasian Jay</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3B7B7ED"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5A17C8E7"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D831C89"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9EA8CB7"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624ECE6"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51A0F1AB"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50212E01"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9C196A1"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2BC7B8D" w14:textId="77777777" w:rsidR="00374AB2" w:rsidRPr="00A669C3" w:rsidRDefault="00374AB2" w:rsidP="00A669C3">
            <w:pPr>
              <w:spacing w:after="0"/>
              <w:rPr>
                <w:sz w:val="20"/>
                <w:szCs w:val="20"/>
                <w:lang w:val="ka-GE"/>
              </w:rPr>
            </w:pPr>
            <w:r w:rsidRPr="00A669C3">
              <w:rPr>
                <w:sz w:val="20"/>
                <w:szCs w:val="20"/>
                <w:lang w:val="ka-GE"/>
              </w:rPr>
              <w:t>ყორანი</w:t>
            </w:r>
          </w:p>
        </w:tc>
        <w:tc>
          <w:tcPr>
            <w:tcW w:w="781" w:type="pct"/>
            <w:tcBorders>
              <w:top w:val="single" w:sz="4" w:space="0" w:color="auto"/>
              <w:left w:val="single" w:sz="4" w:space="0" w:color="auto"/>
              <w:bottom w:val="single" w:sz="4" w:space="0" w:color="auto"/>
              <w:right w:val="single" w:sz="4" w:space="0" w:color="auto"/>
            </w:tcBorders>
            <w:vAlign w:val="center"/>
          </w:tcPr>
          <w:p w14:paraId="53DC9AA0" w14:textId="77777777" w:rsidR="00374AB2" w:rsidRPr="00A669C3" w:rsidRDefault="00374AB2" w:rsidP="00A669C3">
            <w:pPr>
              <w:spacing w:after="0"/>
              <w:rPr>
                <w:sz w:val="20"/>
                <w:szCs w:val="20"/>
                <w:lang w:val="ka-GE"/>
              </w:rPr>
            </w:pPr>
            <w:r w:rsidRPr="00A669C3">
              <w:rPr>
                <w:sz w:val="20"/>
                <w:szCs w:val="20"/>
                <w:lang w:val="ka-GE"/>
              </w:rPr>
              <w:t>Corvus corax</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124D420" w14:textId="77777777" w:rsidR="00374AB2" w:rsidRPr="00A669C3" w:rsidRDefault="00374AB2" w:rsidP="00A669C3">
            <w:pPr>
              <w:spacing w:after="0"/>
              <w:rPr>
                <w:sz w:val="20"/>
                <w:szCs w:val="20"/>
                <w:lang w:val="ka-GE"/>
              </w:rPr>
            </w:pPr>
            <w:r w:rsidRPr="00A669C3">
              <w:rPr>
                <w:sz w:val="20"/>
                <w:szCs w:val="20"/>
                <w:lang w:val="ka-GE"/>
              </w:rPr>
              <w:t>Common Raven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CEAADF7" w14:textId="77777777" w:rsidR="00374AB2" w:rsidRPr="00A669C3" w:rsidRDefault="00374AB2" w:rsidP="00A669C3">
            <w:pPr>
              <w:spacing w:after="0"/>
              <w:rPr>
                <w:sz w:val="20"/>
                <w:szCs w:val="20"/>
                <w:lang w:val="ka-GE"/>
              </w:rPr>
            </w:pPr>
            <w:r w:rsidRPr="00A669C3">
              <w:rPr>
                <w:sz w:val="20"/>
                <w:szCs w:val="20"/>
                <w:lang w:val="ka-GE"/>
              </w:rPr>
              <w:t>YR-V</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22208425"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47A47BF"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21F4F16"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62A03F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04E7EAA3"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636FA0D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3EEBE7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90CEC57" w14:textId="77777777" w:rsidR="00374AB2" w:rsidRPr="00A669C3" w:rsidRDefault="00374AB2" w:rsidP="00A669C3">
            <w:pPr>
              <w:spacing w:after="0"/>
              <w:rPr>
                <w:sz w:val="20"/>
                <w:szCs w:val="20"/>
                <w:lang w:val="ka-GE"/>
              </w:rPr>
            </w:pPr>
            <w:r w:rsidRPr="00A669C3">
              <w:rPr>
                <w:sz w:val="20"/>
                <w:szCs w:val="20"/>
                <w:lang w:val="ka-GE"/>
              </w:rPr>
              <w:t>რუხი ყვავი</w:t>
            </w:r>
          </w:p>
        </w:tc>
        <w:tc>
          <w:tcPr>
            <w:tcW w:w="781" w:type="pct"/>
            <w:tcBorders>
              <w:top w:val="single" w:sz="4" w:space="0" w:color="auto"/>
              <w:left w:val="single" w:sz="4" w:space="0" w:color="auto"/>
              <w:bottom w:val="single" w:sz="4" w:space="0" w:color="auto"/>
              <w:right w:val="single" w:sz="4" w:space="0" w:color="auto"/>
            </w:tcBorders>
            <w:vAlign w:val="center"/>
          </w:tcPr>
          <w:p w14:paraId="1FD37FAD" w14:textId="77777777" w:rsidR="00374AB2" w:rsidRPr="00A669C3" w:rsidRDefault="00374AB2" w:rsidP="00A669C3">
            <w:pPr>
              <w:spacing w:after="0"/>
              <w:rPr>
                <w:sz w:val="20"/>
                <w:szCs w:val="20"/>
                <w:lang w:val="ka-GE"/>
              </w:rPr>
            </w:pPr>
            <w:r w:rsidRPr="00A669C3">
              <w:rPr>
                <w:sz w:val="20"/>
                <w:szCs w:val="20"/>
                <w:lang w:val="ka-GE"/>
              </w:rPr>
              <w:t>Corvus corone</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FD5E0EC" w14:textId="77777777" w:rsidR="00374AB2" w:rsidRPr="00A669C3" w:rsidRDefault="00374AB2" w:rsidP="00A669C3">
            <w:pPr>
              <w:spacing w:after="0"/>
              <w:rPr>
                <w:sz w:val="20"/>
                <w:szCs w:val="20"/>
                <w:lang w:val="ka-GE"/>
              </w:rPr>
            </w:pPr>
            <w:r w:rsidRPr="00A669C3">
              <w:rPr>
                <w:sz w:val="20"/>
                <w:szCs w:val="20"/>
                <w:lang w:val="ka-GE"/>
              </w:rPr>
              <w:t>Hooded Crow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B2285BE"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hideMark/>
          </w:tcPr>
          <w:p w14:paraId="167192DB"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E1BA451"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57B7937"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CE5F8E4"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D8A085C"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B64F4F7"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C7A35D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7705BDD" w14:textId="77777777" w:rsidR="00374AB2" w:rsidRPr="00A669C3" w:rsidRDefault="00374AB2" w:rsidP="00A669C3">
            <w:pPr>
              <w:spacing w:after="0"/>
              <w:rPr>
                <w:sz w:val="20"/>
                <w:szCs w:val="20"/>
                <w:lang w:val="ka-GE"/>
              </w:rPr>
            </w:pPr>
            <w:r w:rsidRPr="00A669C3">
              <w:rPr>
                <w:sz w:val="20"/>
                <w:szCs w:val="20"/>
                <w:lang w:val="ka-GE"/>
              </w:rPr>
              <w:t>კაჭკაჭი</w:t>
            </w:r>
          </w:p>
        </w:tc>
        <w:tc>
          <w:tcPr>
            <w:tcW w:w="781" w:type="pct"/>
            <w:tcBorders>
              <w:top w:val="single" w:sz="4" w:space="0" w:color="auto"/>
              <w:left w:val="single" w:sz="4" w:space="0" w:color="auto"/>
              <w:bottom w:val="single" w:sz="4" w:space="0" w:color="auto"/>
              <w:right w:val="single" w:sz="4" w:space="0" w:color="auto"/>
            </w:tcBorders>
            <w:vAlign w:val="center"/>
          </w:tcPr>
          <w:p w14:paraId="7C80F031" w14:textId="77777777" w:rsidR="00374AB2" w:rsidRPr="00A669C3" w:rsidRDefault="00374AB2" w:rsidP="00A669C3">
            <w:pPr>
              <w:spacing w:after="0"/>
              <w:rPr>
                <w:sz w:val="20"/>
                <w:szCs w:val="20"/>
                <w:lang w:val="ka-GE"/>
              </w:rPr>
            </w:pPr>
            <w:r w:rsidRPr="00A669C3">
              <w:rPr>
                <w:sz w:val="20"/>
                <w:szCs w:val="20"/>
                <w:lang w:val="ka-GE"/>
              </w:rPr>
              <w:t>Pica pica</w:t>
            </w:r>
          </w:p>
        </w:tc>
        <w:tc>
          <w:tcPr>
            <w:tcW w:w="1329" w:type="pct"/>
            <w:tcBorders>
              <w:top w:val="single" w:sz="4" w:space="0" w:color="auto"/>
              <w:left w:val="single" w:sz="4" w:space="0" w:color="auto"/>
              <w:bottom w:val="single" w:sz="4" w:space="0" w:color="auto"/>
              <w:right w:val="single" w:sz="4" w:space="0" w:color="auto"/>
            </w:tcBorders>
            <w:noWrap/>
            <w:vAlign w:val="center"/>
          </w:tcPr>
          <w:p w14:paraId="798B8FDE" w14:textId="77777777" w:rsidR="00374AB2" w:rsidRPr="00A669C3" w:rsidRDefault="00374AB2" w:rsidP="00A669C3">
            <w:pPr>
              <w:spacing w:after="0"/>
              <w:rPr>
                <w:sz w:val="20"/>
                <w:szCs w:val="20"/>
                <w:lang w:val="ka-GE"/>
              </w:rPr>
            </w:pPr>
            <w:r w:rsidRPr="00A669C3">
              <w:rPr>
                <w:sz w:val="20"/>
                <w:szCs w:val="20"/>
                <w:lang w:val="ka-GE"/>
              </w:rPr>
              <w:t>Black-billed Magpie</w:t>
            </w:r>
          </w:p>
        </w:tc>
        <w:tc>
          <w:tcPr>
            <w:tcW w:w="333" w:type="pct"/>
            <w:tcBorders>
              <w:top w:val="single" w:sz="4" w:space="0" w:color="auto"/>
              <w:left w:val="single" w:sz="4" w:space="0" w:color="auto"/>
              <w:bottom w:val="single" w:sz="4" w:space="0" w:color="auto"/>
              <w:right w:val="single" w:sz="4" w:space="0" w:color="auto"/>
            </w:tcBorders>
            <w:noWrap/>
            <w:vAlign w:val="center"/>
          </w:tcPr>
          <w:p w14:paraId="7A1B3274" w14:textId="77777777" w:rsidR="00374AB2" w:rsidRPr="00A669C3" w:rsidRDefault="00374AB2" w:rsidP="00A669C3">
            <w:pPr>
              <w:spacing w:after="0"/>
              <w:rPr>
                <w:sz w:val="20"/>
                <w:szCs w:val="20"/>
                <w:lang w:val="ka-GE"/>
              </w:rPr>
            </w:pPr>
            <w:r w:rsidRPr="00A669C3">
              <w:rPr>
                <w:sz w:val="20"/>
                <w:szCs w:val="20"/>
                <w:lang w:val="ka-GE"/>
              </w:rPr>
              <w:t>YR-R</w:t>
            </w:r>
          </w:p>
        </w:tc>
        <w:tc>
          <w:tcPr>
            <w:tcW w:w="243" w:type="pct"/>
            <w:tcBorders>
              <w:top w:val="single" w:sz="4" w:space="0" w:color="auto"/>
              <w:left w:val="single" w:sz="4" w:space="0" w:color="auto"/>
              <w:bottom w:val="single" w:sz="4" w:space="0" w:color="auto"/>
              <w:right w:val="single" w:sz="4" w:space="0" w:color="auto"/>
            </w:tcBorders>
            <w:noWrap/>
            <w:vAlign w:val="center"/>
          </w:tcPr>
          <w:p w14:paraId="006B814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74A70D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3DD85E0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09BD0AA"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64A0E458"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2530682"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3B1657E9"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337579D" w14:textId="77777777" w:rsidR="00374AB2" w:rsidRPr="00A669C3" w:rsidRDefault="00374AB2" w:rsidP="00A669C3">
            <w:pPr>
              <w:spacing w:after="0"/>
              <w:rPr>
                <w:sz w:val="20"/>
                <w:szCs w:val="20"/>
                <w:lang w:val="ka-GE"/>
              </w:rPr>
            </w:pPr>
            <w:r w:rsidRPr="00A669C3">
              <w:rPr>
                <w:sz w:val="20"/>
                <w:szCs w:val="20"/>
                <w:lang w:val="ka-GE"/>
              </w:rPr>
              <w:t>გაზაფხულა ჭივჭავი</w:t>
            </w:r>
          </w:p>
        </w:tc>
        <w:tc>
          <w:tcPr>
            <w:tcW w:w="781" w:type="pct"/>
            <w:tcBorders>
              <w:top w:val="single" w:sz="4" w:space="0" w:color="auto"/>
              <w:left w:val="single" w:sz="4" w:space="0" w:color="auto"/>
              <w:bottom w:val="single" w:sz="4" w:space="0" w:color="auto"/>
              <w:right w:val="single" w:sz="4" w:space="0" w:color="auto"/>
            </w:tcBorders>
          </w:tcPr>
          <w:p w14:paraId="5D29174C" w14:textId="77777777" w:rsidR="00374AB2" w:rsidRPr="00A669C3" w:rsidRDefault="00374AB2" w:rsidP="00A669C3">
            <w:pPr>
              <w:spacing w:after="0"/>
              <w:rPr>
                <w:sz w:val="20"/>
                <w:szCs w:val="20"/>
                <w:lang w:val="ka-GE"/>
              </w:rPr>
            </w:pPr>
            <w:r w:rsidRPr="00A669C3">
              <w:rPr>
                <w:sz w:val="20"/>
                <w:szCs w:val="20"/>
                <w:lang w:val="ka-GE"/>
              </w:rPr>
              <w:t>Phylloscopus trochilus</w:t>
            </w:r>
          </w:p>
        </w:tc>
        <w:tc>
          <w:tcPr>
            <w:tcW w:w="1329" w:type="pct"/>
            <w:tcBorders>
              <w:top w:val="single" w:sz="4" w:space="0" w:color="auto"/>
              <w:left w:val="single" w:sz="4" w:space="0" w:color="auto"/>
              <w:bottom w:val="single" w:sz="4" w:space="0" w:color="auto"/>
              <w:right w:val="single" w:sz="4" w:space="0" w:color="auto"/>
            </w:tcBorders>
            <w:noWrap/>
          </w:tcPr>
          <w:p w14:paraId="0C6FA2B8" w14:textId="77777777" w:rsidR="00374AB2" w:rsidRPr="00A669C3" w:rsidRDefault="00374AB2" w:rsidP="00A669C3">
            <w:pPr>
              <w:spacing w:after="0"/>
              <w:rPr>
                <w:sz w:val="20"/>
                <w:szCs w:val="20"/>
                <w:lang w:val="ka-GE"/>
              </w:rPr>
            </w:pPr>
            <w:r w:rsidRPr="00A669C3">
              <w:rPr>
                <w:sz w:val="20"/>
                <w:szCs w:val="20"/>
                <w:lang w:val="ka-GE"/>
              </w:rPr>
              <w:t>Willow Warbler</w:t>
            </w:r>
          </w:p>
        </w:tc>
        <w:tc>
          <w:tcPr>
            <w:tcW w:w="333" w:type="pct"/>
            <w:tcBorders>
              <w:top w:val="single" w:sz="4" w:space="0" w:color="auto"/>
              <w:left w:val="single" w:sz="4" w:space="0" w:color="auto"/>
              <w:bottom w:val="single" w:sz="4" w:space="0" w:color="auto"/>
              <w:right w:val="single" w:sz="4" w:space="0" w:color="auto"/>
            </w:tcBorders>
            <w:noWrap/>
          </w:tcPr>
          <w:p w14:paraId="31C213BC"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7D7BD12F"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214F9A1"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49B94B36"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4873985"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2B69A8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CB5B83E"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62D7E6B"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A57BCDD" w14:textId="77777777" w:rsidR="00374AB2" w:rsidRPr="00A669C3" w:rsidRDefault="00374AB2" w:rsidP="00A669C3">
            <w:pPr>
              <w:spacing w:after="0"/>
              <w:rPr>
                <w:sz w:val="20"/>
                <w:szCs w:val="20"/>
                <w:lang w:val="ka-GE"/>
              </w:rPr>
            </w:pPr>
            <w:r w:rsidRPr="00A669C3">
              <w:rPr>
                <w:sz w:val="20"/>
                <w:szCs w:val="20"/>
                <w:lang w:val="ka-GE"/>
              </w:rPr>
              <w:t>ჩვეულებრივი ჭივჭავი</w:t>
            </w:r>
          </w:p>
        </w:tc>
        <w:tc>
          <w:tcPr>
            <w:tcW w:w="781" w:type="pct"/>
            <w:tcBorders>
              <w:top w:val="single" w:sz="4" w:space="0" w:color="auto"/>
              <w:left w:val="single" w:sz="4" w:space="0" w:color="auto"/>
              <w:bottom w:val="single" w:sz="4" w:space="0" w:color="auto"/>
              <w:right w:val="single" w:sz="4" w:space="0" w:color="auto"/>
            </w:tcBorders>
          </w:tcPr>
          <w:p w14:paraId="12F55D01" w14:textId="77777777" w:rsidR="00374AB2" w:rsidRPr="00A669C3" w:rsidRDefault="00374AB2" w:rsidP="00A669C3">
            <w:pPr>
              <w:spacing w:after="0"/>
              <w:rPr>
                <w:sz w:val="20"/>
                <w:szCs w:val="20"/>
                <w:lang w:val="ka-GE"/>
              </w:rPr>
            </w:pPr>
            <w:r w:rsidRPr="00A669C3">
              <w:rPr>
                <w:sz w:val="20"/>
                <w:szCs w:val="20"/>
                <w:lang w:val="ka-GE"/>
              </w:rPr>
              <w:t>Phylloscopus collybita</w:t>
            </w:r>
          </w:p>
        </w:tc>
        <w:tc>
          <w:tcPr>
            <w:tcW w:w="1329" w:type="pct"/>
            <w:tcBorders>
              <w:top w:val="single" w:sz="4" w:space="0" w:color="auto"/>
              <w:left w:val="single" w:sz="4" w:space="0" w:color="auto"/>
              <w:bottom w:val="single" w:sz="4" w:space="0" w:color="auto"/>
              <w:right w:val="single" w:sz="4" w:space="0" w:color="auto"/>
            </w:tcBorders>
            <w:noWrap/>
          </w:tcPr>
          <w:p w14:paraId="69FDA66F" w14:textId="77777777" w:rsidR="00374AB2" w:rsidRPr="00A669C3" w:rsidRDefault="00374AB2" w:rsidP="00A669C3">
            <w:pPr>
              <w:spacing w:after="0"/>
              <w:rPr>
                <w:sz w:val="20"/>
                <w:szCs w:val="20"/>
                <w:lang w:val="ka-GE"/>
              </w:rPr>
            </w:pPr>
            <w:r w:rsidRPr="00A669C3">
              <w:rPr>
                <w:sz w:val="20"/>
                <w:szCs w:val="20"/>
                <w:lang w:val="ka-GE"/>
              </w:rPr>
              <w:t>Common Chiffchaff</w:t>
            </w:r>
          </w:p>
        </w:tc>
        <w:tc>
          <w:tcPr>
            <w:tcW w:w="333" w:type="pct"/>
            <w:tcBorders>
              <w:top w:val="single" w:sz="4" w:space="0" w:color="auto"/>
              <w:left w:val="single" w:sz="4" w:space="0" w:color="auto"/>
              <w:bottom w:val="single" w:sz="4" w:space="0" w:color="auto"/>
              <w:right w:val="single" w:sz="4" w:space="0" w:color="auto"/>
            </w:tcBorders>
            <w:noWrap/>
          </w:tcPr>
          <w:p w14:paraId="42E6DD92"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2DCEFD70"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8DD6B87"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617322EF"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91025A2"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1B808687"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7E6E055"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269FC23"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6FAADD8" w14:textId="77777777" w:rsidR="00374AB2" w:rsidRPr="00A669C3" w:rsidRDefault="00374AB2" w:rsidP="00A669C3">
            <w:pPr>
              <w:spacing w:after="0"/>
              <w:rPr>
                <w:sz w:val="20"/>
                <w:szCs w:val="20"/>
                <w:lang w:val="ka-GE"/>
              </w:rPr>
            </w:pPr>
            <w:r w:rsidRPr="00A669C3">
              <w:rPr>
                <w:sz w:val="20"/>
                <w:szCs w:val="20"/>
                <w:lang w:val="ka-GE"/>
              </w:rPr>
              <w:t>ჭვინტა (მეკანაფია)</w:t>
            </w:r>
          </w:p>
        </w:tc>
        <w:tc>
          <w:tcPr>
            <w:tcW w:w="781" w:type="pct"/>
            <w:tcBorders>
              <w:top w:val="single" w:sz="4" w:space="0" w:color="auto"/>
              <w:left w:val="single" w:sz="4" w:space="0" w:color="auto"/>
              <w:bottom w:val="single" w:sz="4" w:space="0" w:color="auto"/>
              <w:right w:val="single" w:sz="4" w:space="0" w:color="auto"/>
            </w:tcBorders>
          </w:tcPr>
          <w:p w14:paraId="19EC1D39" w14:textId="77777777" w:rsidR="00374AB2" w:rsidRPr="00A669C3" w:rsidRDefault="00374AB2" w:rsidP="00A669C3">
            <w:pPr>
              <w:spacing w:after="0"/>
              <w:rPr>
                <w:sz w:val="20"/>
                <w:szCs w:val="20"/>
                <w:lang w:val="ka-GE"/>
              </w:rPr>
            </w:pPr>
            <w:r w:rsidRPr="00A669C3">
              <w:rPr>
                <w:sz w:val="20"/>
                <w:szCs w:val="20"/>
                <w:lang w:val="ka-GE"/>
              </w:rPr>
              <w:t>Carduelis cannabina</w:t>
            </w:r>
          </w:p>
        </w:tc>
        <w:tc>
          <w:tcPr>
            <w:tcW w:w="1329" w:type="pct"/>
            <w:tcBorders>
              <w:top w:val="single" w:sz="4" w:space="0" w:color="auto"/>
              <w:left w:val="single" w:sz="4" w:space="0" w:color="auto"/>
              <w:bottom w:val="single" w:sz="4" w:space="0" w:color="auto"/>
              <w:right w:val="single" w:sz="4" w:space="0" w:color="auto"/>
            </w:tcBorders>
            <w:noWrap/>
          </w:tcPr>
          <w:p w14:paraId="1229E0D0" w14:textId="77777777" w:rsidR="00374AB2" w:rsidRPr="00A669C3" w:rsidRDefault="00374AB2" w:rsidP="00A669C3">
            <w:pPr>
              <w:spacing w:after="0"/>
              <w:rPr>
                <w:sz w:val="20"/>
                <w:szCs w:val="20"/>
                <w:lang w:val="ka-GE"/>
              </w:rPr>
            </w:pPr>
            <w:r w:rsidRPr="00A669C3">
              <w:rPr>
                <w:sz w:val="20"/>
                <w:szCs w:val="20"/>
                <w:lang w:val="ka-GE"/>
              </w:rPr>
              <w:t>Eurasian Linnet</w:t>
            </w:r>
          </w:p>
        </w:tc>
        <w:tc>
          <w:tcPr>
            <w:tcW w:w="333" w:type="pct"/>
            <w:tcBorders>
              <w:top w:val="single" w:sz="4" w:space="0" w:color="auto"/>
              <w:left w:val="single" w:sz="4" w:space="0" w:color="auto"/>
              <w:bottom w:val="single" w:sz="4" w:space="0" w:color="auto"/>
              <w:right w:val="single" w:sz="4" w:space="0" w:color="auto"/>
            </w:tcBorders>
            <w:noWrap/>
          </w:tcPr>
          <w:p w14:paraId="6BA23B84"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49D21A6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C4AFCF1"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3D66D24"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425AB69"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42DB0DD"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A056633"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5F38F2BF"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26C5695F" w14:textId="77777777" w:rsidR="00374AB2" w:rsidRPr="00A669C3" w:rsidRDefault="00374AB2" w:rsidP="00A669C3">
            <w:pPr>
              <w:spacing w:after="0"/>
              <w:rPr>
                <w:sz w:val="20"/>
                <w:szCs w:val="20"/>
                <w:lang w:val="ka-GE"/>
              </w:rPr>
            </w:pPr>
            <w:r w:rsidRPr="00A669C3">
              <w:rPr>
                <w:sz w:val="20"/>
                <w:szCs w:val="20"/>
                <w:lang w:val="ka-GE"/>
              </w:rPr>
              <w:t>ტყის ჭვინტაკა</w:t>
            </w:r>
          </w:p>
        </w:tc>
        <w:tc>
          <w:tcPr>
            <w:tcW w:w="781" w:type="pct"/>
            <w:tcBorders>
              <w:top w:val="single" w:sz="4" w:space="0" w:color="auto"/>
              <w:left w:val="single" w:sz="4" w:space="0" w:color="auto"/>
              <w:bottom w:val="single" w:sz="4" w:space="0" w:color="auto"/>
              <w:right w:val="single" w:sz="4" w:space="0" w:color="auto"/>
            </w:tcBorders>
          </w:tcPr>
          <w:p w14:paraId="7E682F22" w14:textId="77777777" w:rsidR="00374AB2" w:rsidRPr="00A669C3" w:rsidRDefault="00374AB2" w:rsidP="00A669C3">
            <w:pPr>
              <w:spacing w:after="0"/>
              <w:rPr>
                <w:sz w:val="20"/>
                <w:szCs w:val="20"/>
                <w:lang w:val="ka-GE"/>
              </w:rPr>
            </w:pPr>
            <w:r w:rsidRPr="00A669C3">
              <w:rPr>
                <w:sz w:val="20"/>
                <w:szCs w:val="20"/>
                <w:lang w:val="ka-GE"/>
              </w:rPr>
              <w:t>Prunella modularis</w:t>
            </w:r>
          </w:p>
        </w:tc>
        <w:tc>
          <w:tcPr>
            <w:tcW w:w="1329" w:type="pct"/>
            <w:tcBorders>
              <w:top w:val="single" w:sz="4" w:space="0" w:color="auto"/>
              <w:left w:val="single" w:sz="4" w:space="0" w:color="auto"/>
              <w:bottom w:val="single" w:sz="4" w:space="0" w:color="auto"/>
              <w:right w:val="single" w:sz="4" w:space="0" w:color="auto"/>
            </w:tcBorders>
            <w:noWrap/>
          </w:tcPr>
          <w:p w14:paraId="7DE53272" w14:textId="77777777" w:rsidR="00374AB2" w:rsidRPr="00A669C3" w:rsidRDefault="00374AB2" w:rsidP="00A669C3">
            <w:pPr>
              <w:spacing w:after="0"/>
              <w:rPr>
                <w:sz w:val="20"/>
                <w:szCs w:val="20"/>
                <w:lang w:val="ka-GE"/>
              </w:rPr>
            </w:pPr>
            <w:r w:rsidRPr="00A669C3">
              <w:rPr>
                <w:sz w:val="20"/>
                <w:szCs w:val="20"/>
                <w:lang w:val="ka-GE"/>
              </w:rPr>
              <w:t>Hedge Accentor (Dunnock)</w:t>
            </w:r>
          </w:p>
        </w:tc>
        <w:tc>
          <w:tcPr>
            <w:tcW w:w="333" w:type="pct"/>
            <w:tcBorders>
              <w:top w:val="single" w:sz="4" w:space="0" w:color="auto"/>
              <w:left w:val="single" w:sz="4" w:space="0" w:color="auto"/>
              <w:bottom w:val="single" w:sz="4" w:space="0" w:color="auto"/>
              <w:right w:val="single" w:sz="4" w:space="0" w:color="auto"/>
            </w:tcBorders>
            <w:noWrap/>
          </w:tcPr>
          <w:p w14:paraId="5CCD2C6F"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462E8341"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16E21CB"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9131FAA"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DB2C26E"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7DD9DD22"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8656474"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C2E8E51"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1168076" w14:textId="77777777" w:rsidR="00374AB2" w:rsidRPr="00A669C3" w:rsidRDefault="00374AB2" w:rsidP="00A669C3">
            <w:pPr>
              <w:spacing w:after="0"/>
              <w:rPr>
                <w:sz w:val="20"/>
                <w:szCs w:val="20"/>
                <w:lang w:val="ka-GE"/>
              </w:rPr>
            </w:pPr>
            <w:r w:rsidRPr="00A669C3">
              <w:rPr>
                <w:sz w:val="20"/>
                <w:szCs w:val="20"/>
                <w:lang w:val="ka-GE"/>
              </w:rPr>
              <w:t xml:space="preserve">რუხი მემატლია    </w:t>
            </w:r>
          </w:p>
        </w:tc>
        <w:tc>
          <w:tcPr>
            <w:tcW w:w="781" w:type="pct"/>
            <w:tcBorders>
              <w:top w:val="single" w:sz="4" w:space="0" w:color="auto"/>
              <w:left w:val="single" w:sz="4" w:space="0" w:color="auto"/>
              <w:bottom w:val="single" w:sz="4" w:space="0" w:color="auto"/>
              <w:right w:val="single" w:sz="4" w:space="0" w:color="auto"/>
            </w:tcBorders>
          </w:tcPr>
          <w:p w14:paraId="274AE9D6" w14:textId="77777777" w:rsidR="00374AB2" w:rsidRPr="00A669C3" w:rsidRDefault="00374AB2" w:rsidP="00A669C3">
            <w:pPr>
              <w:spacing w:after="0"/>
              <w:rPr>
                <w:sz w:val="20"/>
                <w:szCs w:val="20"/>
                <w:lang w:val="ka-GE"/>
              </w:rPr>
            </w:pPr>
            <w:r w:rsidRPr="00A669C3">
              <w:rPr>
                <w:sz w:val="20"/>
                <w:szCs w:val="20"/>
                <w:lang w:val="ka-GE"/>
              </w:rPr>
              <w:t>Muscicapa striata</w:t>
            </w:r>
          </w:p>
        </w:tc>
        <w:tc>
          <w:tcPr>
            <w:tcW w:w="1329" w:type="pct"/>
            <w:tcBorders>
              <w:top w:val="single" w:sz="4" w:space="0" w:color="auto"/>
              <w:left w:val="single" w:sz="4" w:space="0" w:color="auto"/>
              <w:bottom w:val="single" w:sz="4" w:space="0" w:color="auto"/>
              <w:right w:val="single" w:sz="4" w:space="0" w:color="auto"/>
            </w:tcBorders>
            <w:noWrap/>
          </w:tcPr>
          <w:p w14:paraId="7FF98EB4" w14:textId="77777777" w:rsidR="00374AB2" w:rsidRPr="00A669C3" w:rsidRDefault="00374AB2" w:rsidP="00A669C3">
            <w:pPr>
              <w:spacing w:after="0"/>
              <w:rPr>
                <w:sz w:val="20"/>
                <w:szCs w:val="20"/>
                <w:lang w:val="ka-GE"/>
              </w:rPr>
            </w:pPr>
            <w:r w:rsidRPr="00A669C3">
              <w:rPr>
                <w:sz w:val="20"/>
                <w:szCs w:val="20"/>
                <w:lang w:val="ka-GE"/>
              </w:rPr>
              <w:t>Spotted Flycatcher</w:t>
            </w:r>
          </w:p>
        </w:tc>
        <w:tc>
          <w:tcPr>
            <w:tcW w:w="333" w:type="pct"/>
            <w:tcBorders>
              <w:top w:val="single" w:sz="4" w:space="0" w:color="auto"/>
              <w:left w:val="single" w:sz="4" w:space="0" w:color="auto"/>
              <w:bottom w:val="single" w:sz="4" w:space="0" w:color="auto"/>
              <w:right w:val="single" w:sz="4" w:space="0" w:color="auto"/>
            </w:tcBorders>
            <w:noWrap/>
          </w:tcPr>
          <w:p w14:paraId="23E49909"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13CFBBAC"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35F8150"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1F0AD03"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92A027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BAE4A4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06CE2C78"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64CBB957"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6921A8A" w14:textId="77777777" w:rsidR="00374AB2" w:rsidRPr="00A669C3" w:rsidRDefault="00374AB2" w:rsidP="00A669C3">
            <w:pPr>
              <w:spacing w:after="0"/>
              <w:rPr>
                <w:sz w:val="20"/>
                <w:szCs w:val="20"/>
                <w:lang w:val="ka-GE"/>
              </w:rPr>
            </w:pPr>
            <w:r w:rsidRPr="00A669C3">
              <w:rPr>
                <w:sz w:val="20"/>
                <w:szCs w:val="20"/>
                <w:lang w:val="ka-GE"/>
              </w:rPr>
              <w:t>ჩვეულებრივი მეღორღია</w:t>
            </w:r>
          </w:p>
        </w:tc>
        <w:tc>
          <w:tcPr>
            <w:tcW w:w="781" w:type="pct"/>
            <w:tcBorders>
              <w:top w:val="single" w:sz="4" w:space="0" w:color="auto"/>
              <w:left w:val="single" w:sz="4" w:space="0" w:color="auto"/>
              <w:bottom w:val="single" w:sz="4" w:space="0" w:color="auto"/>
              <w:right w:val="single" w:sz="4" w:space="0" w:color="auto"/>
            </w:tcBorders>
          </w:tcPr>
          <w:p w14:paraId="5E111B77" w14:textId="77777777" w:rsidR="00374AB2" w:rsidRPr="00A669C3" w:rsidRDefault="00374AB2" w:rsidP="00A669C3">
            <w:pPr>
              <w:spacing w:after="0"/>
              <w:rPr>
                <w:sz w:val="20"/>
                <w:szCs w:val="20"/>
                <w:lang w:val="ka-GE"/>
              </w:rPr>
            </w:pPr>
            <w:r w:rsidRPr="00A669C3">
              <w:rPr>
                <w:sz w:val="20"/>
                <w:szCs w:val="20"/>
                <w:lang w:val="ka-GE"/>
              </w:rPr>
              <w:t>Oenanthe oenanthe</w:t>
            </w:r>
          </w:p>
        </w:tc>
        <w:tc>
          <w:tcPr>
            <w:tcW w:w="1329" w:type="pct"/>
            <w:tcBorders>
              <w:top w:val="single" w:sz="4" w:space="0" w:color="auto"/>
              <w:left w:val="single" w:sz="4" w:space="0" w:color="auto"/>
              <w:bottom w:val="single" w:sz="4" w:space="0" w:color="auto"/>
              <w:right w:val="single" w:sz="4" w:space="0" w:color="auto"/>
            </w:tcBorders>
            <w:noWrap/>
          </w:tcPr>
          <w:p w14:paraId="51577D78" w14:textId="77777777" w:rsidR="00374AB2" w:rsidRPr="00A669C3" w:rsidRDefault="00374AB2" w:rsidP="00A669C3">
            <w:pPr>
              <w:spacing w:after="0"/>
              <w:rPr>
                <w:sz w:val="20"/>
                <w:szCs w:val="20"/>
                <w:lang w:val="ka-GE"/>
              </w:rPr>
            </w:pPr>
            <w:r w:rsidRPr="00A669C3">
              <w:rPr>
                <w:sz w:val="20"/>
                <w:szCs w:val="20"/>
                <w:lang w:val="ka-GE"/>
              </w:rPr>
              <w:t>Northern wheatear</w:t>
            </w:r>
          </w:p>
        </w:tc>
        <w:tc>
          <w:tcPr>
            <w:tcW w:w="333" w:type="pct"/>
            <w:tcBorders>
              <w:top w:val="single" w:sz="4" w:space="0" w:color="auto"/>
              <w:left w:val="single" w:sz="4" w:space="0" w:color="auto"/>
              <w:bottom w:val="single" w:sz="4" w:space="0" w:color="auto"/>
              <w:right w:val="single" w:sz="4" w:space="0" w:color="auto"/>
            </w:tcBorders>
            <w:noWrap/>
          </w:tcPr>
          <w:p w14:paraId="24754B3F"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42D483E2"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DD44054"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2B4BE72"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AFACC7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283D6A4"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3A93B726"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2E8CB7BC"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7716D5A" w14:textId="77777777" w:rsidR="00374AB2" w:rsidRPr="00A669C3" w:rsidRDefault="00374AB2" w:rsidP="00A669C3">
            <w:pPr>
              <w:spacing w:after="0"/>
              <w:rPr>
                <w:sz w:val="20"/>
                <w:szCs w:val="20"/>
                <w:lang w:val="ka-GE"/>
              </w:rPr>
            </w:pPr>
            <w:r w:rsidRPr="00A669C3">
              <w:rPr>
                <w:sz w:val="20"/>
                <w:szCs w:val="20"/>
                <w:lang w:val="ka-GE"/>
              </w:rPr>
              <w:t>ტყის მწყერჩიტა</w:t>
            </w:r>
          </w:p>
        </w:tc>
        <w:tc>
          <w:tcPr>
            <w:tcW w:w="781" w:type="pct"/>
            <w:tcBorders>
              <w:top w:val="single" w:sz="4" w:space="0" w:color="auto"/>
              <w:left w:val="single" w:sz="4" w:space="0" w:color="auto"/>
              <w:bottom w:val="single" w:sz="4" w:space="0" w:color="auto"/>
              <w:right w:val="single" w:sz="4" w:space="0" w:color="auto"/>
            </w:tcBorders>
          </w:tcPr>
          <w:p w14:paraId="057D0F88" w14:textId="77777777" w:rsidR="00374AB2" w:rsidRPr="00A669C3" w:rsidRDefault="00374AB2" w:rsidP="00A669C3">
            <w:pPr>
              <w:spacing w:after="0"/>
              <w:rPr>
                <w:sz w:val="20"/>
                <w:szCs w:val="20"/>
                <w:lang w:val="ka-GE"/>
              </w:rPr>
            </w:pPr>
            <w:r w:rsidRPr="00A669C3">
              <w:rPr>
                <w:sz w:val="20"/>
                <w:szCs w:val="20"/>
                <w:lang w:val="ka-GE"/>
              </w:rPr>
              <w:t>Anthus trivialis</w:t>
            </w:r>
          </w:p>
        </w:tc>
        <w:tc>
          <w:tcPr>
            <w:tcW w:w="1329" w:type="pct"/>
            <w:tcBorders>
              <w:top w:val="single" w:sz="4" w:space="0" w:color="auto"/>
              <w:left w:val="single" w:sz="4" w:space="0" w:color="auto"/>
              <w:bottom w:val="single" w:sz="4" w:space="0" w:color="auto"/>
              <w:right w:val="single" w:sz="4" w:space="0" w:color="auto"/>
            </w:tcBorders>
            <w:noWrap/>
          </w:tcPr>
          <w:p w14:paraId="29C99539" w14:textId="77777777" w:rsidR="00374AB2" w:rsidRPr="00A669C3" w:rsidRDefault="00374AB2" w:rsidP="00A669C3">
            <w:pPr>
              <w:spacing w:after="0"/>
              <w:rPr>
                <w:sz w:val="20"/>
                <w:szCs w:val="20"/>
                <w:lang w:val="ka-GE"/>
              </w:rPr>
            </w:pPr>
            <w:r w:rsidRPr="00A669C3">
              <w:rPr>
                <w:sz w:val="20"/>
                <w:szCs w:val="20"/>
                <w:lang w:val="ka-GE"/>
              </w:rPr>
              <w:t>Tree Pipit</w:t>
            </w:r>
          </w:p>
        </w:tc>
        <w:tc>
          <w:tcPr>
            <w:tcW w:w="333" w:type="pct"/>
            <w:tcBorders>
              <w:top w:val="single" w:sz="4" w:space="0" w:color="auto"/>
              <w:left w:val="single" w:sz="4" w:space="0" w:color="auto"/>
              <w:bottom w:val="single" w:sz="4" w:space="0" w:color="auto"/>
              <w:right w:val="single" w:sz="4" w:space="0" w:color="auto"/>
            </w:tcBorders>
            <w:noWrap/>
          </w:tcPr>
          <w:p w14:paraId="356E63C1"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66F5B7DB"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B9B371A"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0C9DEBE4"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16F3EA8"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43C368AE"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7C058FEC"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4FE601C6"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5DEE205" w14:textId="77777777" w:rsidR="00374AB2" w:rsidRPr="00A669C3" w:rsidRDefault="00374AB2" w:rsidP="00A669C3">
            <w:pPr>
              <w:spacing w:after="0"/>
              <w:rPr>
                <w:sz w:val="20"/>
                <w:szCs w:val="20"/>
                <w:lang w:val="ka-GE"/>
              </w:rPr>
            </w:pPr>
            <w:r w:rsidRPr="00A669C3">
              <w:rPr>
                <w:sz w:val="20"/>
                <w:szCs w:val="20"/>
                <w:lang w:val="ka-GE"/>
              </w:rPr>
              <w:t>მდელოს მწყერჩიტა</w:t>
            </w:r>
          </w:p>
        </w:tc>
        <w:tc>
          <w:tcPr>
            <w:tcW w:w="781" w:type="pct"/>
            <w:tcBorders>
              <w:top w:val="single" w:sz="4" w:space="0" w:color="auto"/>
              <w:left w:val="single" w:sz="4" w:space="0" w:color="auto"/>
              <w:bottom w:val="single" w:sz="4" w:space="0" w:color="auto"/>
              <w:right w:val="single" w:sz="4" w:space="0" w:color="auto"/>
            </w:tcBorders>
          </w:tcPr>
          <w:p w14:paraId="1291B289" w14:textId="77777777" w:rsidR="00374AB2" w:rsidRPr="00A669C3" w:rsidRDefault="00374AB2" w:rsidP="00A669C3">
            <w:pPr>
              <w:spacing w:after="0"/>
              <w:rPr>
                <w:sz w:val="20"/>
                <w:szCs w:val="20"/>
                <w:lang w:val="ka-GE"/>
              </w:rPr>
            </w:pPr>
            <w:r w:rsidRPr="00A669C3">
              <w:rPr>
                <w:sz w:val="20"/>
                <w:szCs w:val="20"/>
                <w:lang w:val="ka-GE"/>
              </w:rPr>
              <w:t>Anthus pratensis</w:t>
            </w:r>
          </w:p>
        </w:tc>
        <w:tc>
          <w:tcPr>
            <w:tcW w:w="1329" w:type="pct"/>
            <w:tcBorders>
              <w:top w:val="single" w:sz="4" w:space="0" w:color="auto"/>
              <w:left w:val="single" w:sz="4" w:space="0" w:color="auto"/>
              <w:bottom w:val="single" w:sz="4" w:space="0" w:color="auto"/>
              <w:right w:val="single" w:sz="4" w:space="0" w:color="auto"/>
            </w:tcBorders>
            <w:noWrap/>
          </w:tcPr>
          <w:p w14:paraId="7A7AE7A4" w14:textId="77777777" w:rsidR="00374AB2" w:rsidRPr="00A669C3" w:rsidRDefault="00374AB2" w:rsidP="00A669C3">
            <w:pPr>
              <w:spacing w:after="0"/>
              <w:rPr>
                <w:sz w:val="20"/>
                <w:szCs w:val="20"/>
                <w:lang w:val="ka-GE"/>
              </w:rPr>
            </w:pPr>
            <w:r w:rsidRPr="00A669C3">
              <w:rPr>
                <w:sz w:val="20"/>
                <w:szCs w:val="20"/>
                <w:lang w:val="ka-GE"/>
              </w:rPr>
              <w:t>Meadow Pipit</w:t>
            </w:r>
          </w:p>
        </w:tc>
        <w:tc>
          <w:tcPr>
            <w:tcW w:w="333" w:type="pct"/>
            <w:tcBorders>
              <w:top w:val="single" w:sz="4" w:space="0" w:color="auto"/>
              <w:left w:val="single" w:sz="4" w:space="0" w:color="auto"/>
              <w:bottom w:val="single" w:sz="4" w:space="0" w:color="auto"/>
              <w:right w:val="single" w:sz="4" w:space="0" w:color="auto"/>
            </w:tcBorders>
            <w:noWrap/>
          </w:tcPr>
          <w:p w14:paraId="58156F6B" w14:textId="77777777" w:rsidR="00374AB2" w:rsidRPr="00A669C3" w:rsidRDefault="00374AB2" w:rsidP="00A669C3">
            <w:pPr>
              <w:spacing w:after="0"/>
              <w:rPr>
                <w:sz w:val="20"/>
                <w:szCs w:val="20"/>
                <w:lang w:val="ka-GE"/>
              </w:rPr>
            </w:pPr>
            <w:r w:rsidRPr="00A669C3">
              <w:rPr>
                <w:sz w:val="20"/>
                <w:szCs w:val="20"/>
                <w:lang w:val="ka-GE"/>
              </w:rPr>
              <w:t>BB</w:t>
            </w:r>
          </w:p>
        </w:tc>
        <w:tc>
          <w:tcPr>
            <w:tcW w:w="243" w:type="pct"/>
            <w:tcBorders>
              <w:top w:val="single" w:sz="4" w:space="0" w:color="auto"/>
              <w:left w:val="single" w:sz="4" w:space="0" w:color="auto"/>
              <w:bottom w:val="single" w:sz="4" w:space="0" w:color="auto"/>
              <w:right w:val="single" w:sz="4" w:space="0" w:color="auto"/>
            </w:tcBorders>
            <w:noWrap/>
          </w:tcPr>
          <w:p w14:paraId="49604AFD" w14:textId="77777777" w:rsidR="00374AB2" w:rsidRPr="00A669C3" w:rsidRDefault="00374AB2" w:rsidP="00A669C3">
            <w:pPr>
              <w:spacing w:after="0"/>
              <w:rPr>
                <w:sz w:val="20"/>
                <w:szCs w:val="20"/>
                <w:lang w:val="ka-GE"/>
              </w:rPr>
            </w:pPr>
            <w:r w:rsidRPr="00A669C3">
              <w:rPr>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14:paraId="0E29B410"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70ED8FB8" w14:textId="77777777" w:rsidR="00374AB2" w:rsidRPr="00A669C3" w:rsidRDefault="00374AB2" w:rsidP="00A669C3">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4AF71BD" w14:textId="77777777" w:rsidR="00374AB2" w:rsidRPr="00A669C3" w:rsidRDefault="00374AB2" w:rsidP="00A669C3">
            <w:pPr>
              <w:spacing w:after="0"/>
              <w:rPr>
                <w:sz w:val="20"/>
                <w:szCs w:val="20"/>
                <w:lang w:val="ka-GE"/>
              </w:rPr>
            </w:pPr>
          </w:p>
        </w:tc>
        <w:tc>
          <w:tcPr>
            <w:tcW w:w="598" w:type="pct"/>
            <w:tcBorders>
              <w:top w:val="single" w:sz="4" w:space="0" w:color="auto"/>
              <w:left w:val="single" w:sz="4" w:space="0" w:color="auto"/>
              <w:bottom w:val="single" w:sz="4" w:space="0" w:color="auto"/>
              <w:right w:val="single" w:sz="4" w:space="0" w:color="auto"/>
            </w:tcBorders>
            <w:vAlign w:val="center"/>
          </w:tcPr>
          <w:p w14:paraId="39AB4F14"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A669C3" w14:paraId="2E754C9D" w14:textId="77777777" w:rsidTr="00374AB2">
        <w:trPr>
          <w:trHeight w:val="20"/>
          <w:jc w:val="center"/>
        </w:trPr>
        <w:tc>
          <w:tcPr>
            <w:tcW w:w="290" w:type="pct"/>
            <w:tcBorders>
              <w:top w:val="single" w:sz="4" w:space="0" w:color="auto"/>
              <w:left w:val="single" w:sz="4" w:space="0" w:color="auto"/>
              <w:bottom w:val="single" w:sz="4" w:space="0" w:color="auto"/>
              <w:right w:val="single" w:sz="4" w:space="0" w:color="auto"/>
            </w:tcBorders>
            <w:vAlign w:val="center"/>
          </w:tcPr>
          <w:p w14:paraId="7C6F52E2" w14:textId="77777777" w:rsidR="00374AB2" w:rsidRPr="00A669C3" w:rsidRDefault="00374AB2" w:rsidP="00A669C3">
            <w:pPr>
              <w:pStyle w:val="ListParagraph"/>
              <w:numPr>
                <w:ilvl w:val="0"/>
                <w:numId w:val="13"/>
              </w:numPr>
              <w:spacing w:after="0"/>
              <w:rPr>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5CB9592" w14:textId="77777777" w:rsidR="00374AB2" w:rsidRPr="00A669C3" w:rsidRDefault="00374AB2" w:rsidP="00A669C3">
            <w:pPr>
              <w:spacing w:after="0"/>
              <w:rPr>
                <w:sz w:val="20"/>
                <w:szCs w:val="20"/>
                <w:lang w:val="ka-GE"/>
              </w:rPr>
            </w:pPr>
            <w:r w:rsidRPr="00A669C3">
              <w:rPr>
                <w:sz w:val="20"/>
                <w:szCs w:val="20"/>
                <w:lang w:val="ka-GE"/>
              </w:rPr>
              <w:t>ოქროსფერი კვირიონი</w:t>
            </w:r>
          </w:p>
        </w:tc>
        <w:tc>
          <w:tcPr>
            <w:tcW w:w="781" w:type="pct"/>
            <w:tcBorders>
              <w:top w:val="single" w:sz="4" w:space="0" w:color="auto"/>
              <w:left w:val="single" w:sz="4" w:space="0" w:color="auto"/>
              <w:bottom w:val="single" w:sz="4" w:space="0" w:color="auto"/>
              <w:right w:val="single" w:sz="4" w:space="0" w:color="auto"/>
            </w:tcBorders>
          </w:tcPr>
          <w:p w14:paraId="7E35EA69" w14:textId="77777777" w:rsidR="00374AB2" w:rsidRPr="00A669C3" w:rsidRDefault="00374AB2" w:rsidP="00A669C3">
            <w:pPr>
              <w:spacing w:after="0"/>
              <w:rPr>
                <w:sz w:val="20"/>
                <w:szCs w:val="20"/>
                <w:lang w:val="ka-GE"/>
              </w:rPr>
            </w:pPr>
            <w:r w:rsidRPr="00A669C3">
              <w:rPr>
                <w:sz w:val="20"/>
                <w:szCs w:val="20"/>
                <w:lang w:val="ka-GE"/>
              </w:rPr>
              <w:t>Merops apiaster</w:t>
            </w:r>
          </w:p>
        </w:tc>
        <w:tc>
          <w:tcPr>
            <w:tcW w:w="1329" w:type="pct"/>
            <w:tcBorders>
              <w:top w:val="single" w:sz="4" w:space="0" w:color="auto"/>
              <w:left w:val="single" w:sz="4" w:space="0" w:color="auto"/>
              <w:bottom w:val="single" w:sz="4" w:space="0" w:color="auto"/>
              <w:right w:val="single" w:sz="4" w:space="0" w:color="auto"/>
            </w:tcBorders>
            <w:noWrap/>
          </w:tcPr>
          <w:p w14:paraId="756EBF51" w14:textId="77777777" w:rsidR="00374AB2" w:rsidRPr="00A669C3" w:rsidRDefault="00374AB2" w:rsidP="00A669C3">
            <w:pPr>
              <w:spacing w:after="0"/>
              <w:rPr>
                <w:sz w:val="20"/>
                <w:szCs w:val="20"/>
                <w:lang w:val="ka-GE"/>
              </w:rPr>
            </w:pPr>
            <w:r w:rsidRPr="00A669C3">
              <w:rPr>
                <w:sz w:val="20"/>
                <w:szCs w:val="20"/>
                <w:lang w:val="ka-GE"/>
              </w:rPr>
              <w:t>European bee-eater</w:t>
            </w:r>
          </w:p>
        </w:tc>
        <w:tc>
          <w:tcPr>
            <w:tcW w:w="333" w:type="pct"/>
            <w:tcBorders>
              <w:top w:val="single" w:sz="4" w:space="0" w:color="auto"/>
              <w:left w:val="single" w:sz="4" w:space="0" w:color="auto"/>
              <w:bottom w:val="single" w:sz="4" w:space="0" w:color="auto"/>
              <w:right w:val="single" w:sz="4" w:space="0" w:color="auto"/>
            </w:tcBorders>
            <w:noWrap/>
          </w:tcPr>
          <w:p w14:paraId="34AE8C53" w14:textId="77777777" w:rsidR="00374AB2" w:rsidRPr="00A669C3" w:rsidRDefault="00374AB2" w:rsidP="00A669C3">
            <w:pPr>
              <w:spacing w:after="0"/>
              <w:rPr>
                <w:sz w:val="20"/>
                <w:szCs w:val="20"/>
                <w:lang w:val="ka-GE"/>
              </w:rPr>
            </w:pPr>
            <w:r w:rsidRPr="00A669C3">
              <w:rPr>
                <w:sz w:val="20"/>
                <w:szCs w:val="20"/>
                <w:lang w:val="ka-GE"/>
              </w:rPr>
              <w:t>BB, M</w:t>
            </w:r>
          </w:p>
        </w:tc>
        <w:tc>
          <w:tcPr>
            <w:tcW w:w="243" w:type="pct"/>
            <w:tcBorders>
              <w:top w:val="single" w:sz="4" w:space="0" w:color="auto"/>
              <w:left w:val="single" w:sz="4" w:space="0" w:color="auto"/>
              <w:bottom w:val="single" w:sz="4" w:space="0" w:color="auto"/>
              <w:right w:val="single" w:sz="4" w:space="0" w:color="auto"/>
            </w:tcBorders>
            <w:noWrap/>
          </w:tcPr>
          <w:p w14:paraId="274A1668" w14:textId="77777777" w:rsidR="00374AB2" w:rsidRPr="00A669C3" w:rsidRDefault="00374AB2" w:rsidP="00A669C3">
            <w:pPr>
              <w:spacing w:after="0"/>
              <w:rPr>
                <w:sz w:val="20"/>
                <w:szCs w:val="20"/>
                <w:lang w:val="ka-GE"/>
              </w:rPr>
            </w:pPr>
            <w:r w:rsidRPr="00A669C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04A6DD8" w14:textId="77777777" w:rsidR="00374AB2" w:rsidRPr="00A669C3" w:rsidRDefault="00374AB2" w:rsidP="00A669C3">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14:paraId="2264DE0C" w14:textId="77777777" w:rsidR="00374AB2" w:rsidRPr="00A669C3" w:rsidRDefault="00374AB2" w:rsidP="00A669C3">
            <w:pPr>
              <w:spacing w:after="0"/>
              <w:rPr>
                <w:sz w:val="20"/>
                <w:szCs w:val="20"/>
                <w:lang w:val="ka-GE"/>
              </w:rPr>
            </w:pPr>
            <w:r w:rsidRPr="00A669C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2A73F64" w14:textId="77777777" w:rsidR="00374AB2" w:rsidRPr="00A669C3" w:rsidRDefault="00374AB2" w:rsidP="00A669C3">
            <w:pPr>
              <w:spacing w:after="0"/>
              <w:rPr>
                <w:sz w:val="20"/>
                <w:szCs w:val="20"/>
                <w:lang w:val="ka-GE"/>
              </w:rPr>
            </w:pPr>
            <w:r w:rsidRPr="00A669C3">
              <w:rPr>
                <w:sz w:val="20"/>
                <w:szCs w:val="20"/>
                <w:lang w:val="ka-GE"/>
              </w:rPr>
              <w:t>√</w:t>
            </w:r>
          </w:p>
        </w:tc>
        <w:tc>
          <w:tcPr>
            <w:tcW w:w="598" w:type="pct"/>
            <w:tcBorders>
              <w:top w:val="single" w:sz="4" w:space="0" w:color="auto"/>
              <w:left w:val="single" w:sz="4" w:space="0" w:color="auto"/>
              <w:bottom w:val="single" w:sz="4" w:space="0" w:color="auto"/>
              <w:right w:val="single" w:sz="4" w:space="0" w:color="auto"/>
            </w:tcBorders>
            <w:vAlign w:val="center"/>
          </w:tcPr>
          <w:p w14:paraId="35378851" w14:textId="77777777" w:rsidR="00374AB2" w:rsidRPr="00A669C3" w:rsidRDefault="00374AB2" w:rsidP="00A669C3">
            <w:pPr>
              <w:spacing w:after="0"/>
              <w:rPr>
                <w:sz w:val="20"/>
                <w:szCs w:val="20"/>
                <w:lang w:val="ka-GE"/>
              </w:rPr>
            </w:pPr>
            <w:r w:rsidRPr="00A669C3">
              <w:rPr>
                <w:sz w:val="20"/>
                <w:szCs w:val="20"/>
                <w:lang w:val="ka-GE"/>
              </w:rPr>
              <w:t>x</w:t>
            </w:r>
          </w:p>
        </w:tc>
      </w:tr>
      <w:tr w:rsidR="00374AB2" w:rsidRPr="005D466E" w14:paraId="2334A8BE" w14:textId="77777777" w:rsidTr="00374AB2">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508FDEC" w14:textId="77777777" w:rsidR="00374AB2" w:rsidRPr="00A669C3" w:rsidRDefault="00374AB2" w:rsidP="00A669C3">
            <w:pPr>
              <w:spacing w:after="0"/>
              <w:rPr>
                <w:sz w:val="20"/>
                <w:szCs w:val="20"/>
                <w:lang w:val="ka-GE"/>
              </w:rPr>
            </w:pPr>
            <w:r w:rsidRPr="00A669C3">
              <w:rPr>
                <w:sz w:val="20"/>
                <w:szCs w:val="20"/>
                <w:lang w:val="ka-GE"/>
              </w:rPr>
              <w:t>სახეობების სეზონური ცხოვრების პერიოდი მოცემულ ტერიტორიაზე:</w:t>
            </w:r>
          </w:p>
          <w:p w14:paraId="25022D3D" w14:textId="77777777" w:rsidR="00374AB2" w:rsidRPr="00A669C3" w:rsidRDefault="00374AB2" w:rsidP="00A669C3">
            <w:pPr>
              <w:spacing w:after="0"/>
              <w:rPr>
                <w:sz w:val="20"/>
                <w:szCs w:val="20"/>
                <w:lang w:val="ka-GE"/>
              </w:rPr>
            </w:pPr>
            <w:r w:rsidRPr="00A669C3">
              <w:rPr>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5F8E4337" w14:textId="77777777" w:rsidR="00374AB2" w:rsidRPr="00A669C3" w:rsidRDefault="00374AB2" w:rsidP="00A669C3">
            <w:pPr>
              <w:spacing w:after="0"/>
              <w:rPr>
                <w:sz w:val="20"/>
                <w:szCs w:val="20"/>
                <w:lang w:val="ka-GE"/>
              </w:rPr>
            </w:pPr>
            <w:r w:rsidRPr="00A669C3">
              <w:rPr>
                <w:sz w:val="20"/>
                <w:szCs w:val="20"/>
                <w:lang w:val="ka-GE"/>
              </w:rPr>
              <w:t>IUCN - კატეგორიები ფორმულირდება შემდეგი სახით:</w:t>
            </w:r>
          </w:p>
          <w:p w14:paraId="6FB58ED0" w14:textId="77777777" w:rsidR="00374AB2" w:rsidRPr="00A669C3" w:rsidRDefault="00374AB2" w:rsidP="00A669C3">
            <w:pPr>
              <w:spacing w:after="0"/>
              <w:rPr>
                <w:sz w:val="20"/>
                <w:szCs w:val="20"/>
                <w:lang w:val="ka-GE"/>
              </w:rPr>
            </w:pPr>
            <w:r w:rsidRPr="00A669C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14:paraId="363A3925" w14:textId="77777777" w:rsidR="00374AB2" w:rsidRPr="007208E2" w:rsidRDefault="00374AB2" w:rsidP="00374AB2">
      <w:pPr>
        <w:rPr>
          <w:lang w:val="ka-GE"/>
        </w:rPr>
        <w:sectPr w:rsidR="00374AB2" w:rsidRPr="007208E2" w:rsidSect="00374AB2">
          <w:pgSz w:w="16839" w:h="11907" w:orient="landscape" w:code="9"/>
          <w:pgMar w:top="1138" w:right="1138" w:bottom="1138" w:left="1138" w:header="720" w:footer="720" w:gutter="0"/>
          <w:cols w:space="720"/>
          <w:docGrid w:linePitch="360"/>
        </w:sectPr>
      </w:pPr>
    </w:p>
    <w:p w14:paraId="72AF1C27" w14:textId="77777777" w:rsidR="00374AB2" w:rsidRPr="007208E2" w:rsidRDefault="00374AB2" w:rsidP="00CC5E5B">
      <w:pPr>
        <w:pStyle w:val="Heading4"/>
        <w:rPr>
          <w:lang w:val="ka-GE"/>
        </w:rPr>
      </w:pPr>
      <w:bookmarkStart w:id="99" w:name="_Toc49774105"/>
      <w:r w:rsidRPr="007208E2">
        <w:rPr>
          <w:lang w:val="ka-GE"/>
        </w:rPr>
        <w:lastRenderedPageBreak/>
        <w:t>ქვეწარმავლები და ამფიბიები</w:t>
      </w:r>
      <w:bookmarkEnd w:id="99"/>
    </w:p>
    <w:p w14:paraId="42D7EA98" w14:textId="77777777" w:rsidR="00374AB2" w:rsidRPr="007208E2" w:rsidRDefault="00374AB2" w:rsidP="00C71691">
      <w:pPr>
        <w:jc w:val="both"/>
        <w:rPr>
          <w:lang w:val="ka-GE"/>
        </w:rPr>
      </w:pPr>
      <w:r w:rsidRPr="007208E2">
        <w:rPr>
          <w:lang w:val="ka-GE"/>
        </w:rPr>
        <w:t>ქვეწარმავლებიდან და ამფიბიებიდან გვხვდება, ხმელთაშუაზღვეთის კუ (Testudo graeca), გველხოკერა (Ophisaurus apodus), მარდი ხვლიკი (Lacerta agilis), ზოლიანი ხვლიკი (Lacerta strigata), საშუალო ხვლიკი (Lacerta media), მტკვრის ხვლიკი (Darevskia portschinskii), გველბრუცა (Typhlops vermicularis), სპილენძა (Coronella austriaca), კასპიური მცურავი (Dolichophis caspius), წითელმუცელა მცურავი (Dolichophis schmidti), საყელოიანი ეირენისი (Eirenis collaris), კატისთვალა გველი (Telescopus fallax) და სხვა. ამფიბიებიდან გვხვდება: მწვანე გომბეშო (Bufo viridis), ტბორის ბაყაყი (Pelophylax ridibundus), მცირეაზიური  ბაყაყი (Rana macrocnemis), ჩვეულებრივი ტრიტონი (Lissotriton vulgaris).</w:t>
      </w:r>
    </w:p>
    <w:p w14:paraId="7A3C0B26" w14:textId="77777777" w:rsidR="00C71691" w:rsidRPr="007208E2" w:rsidRDefault="00C71691" w:rsidP="00374AB2">
      <w:pPr>
        <w:rPr>
          <w:b/>
          <w:sz w:val="20"/>
          <w:lang w:val="ka-GE"/>
        </w:rPr>
        <w:sectPr w:rsidR="00C71691" w:rsidRPr="007208E2" w:rsidSect="00A669C3">
          <w:headerReference w:type="default" r:id="rId54"/>
          <w:pgSz w:w="11909" w:h="16834" w:code="9"/>
          <w:pgMar w:top="1134" w:right="1134" w:bottom="1134" w:left="1134" w:header="720" w:footer="720" w:gutter="0"/>
          <w:cols w:space="720"/>
          <w:docGrid w:linePitch="360"/>
        </w:sectPr>
      </w:pPr>
    </w:p>
    <w:p w14:paraId="704FAEBE" w14:textId="7F7D052A" w:rsidR="00374AB2" w:rsidRPr="00A669C3" w:rsidRDefault="00374AB2" w:rsidP="00A669C3">
      <w:pPr>
        <w:jc w:val="right"/>
        <w:rPr>
          <w:i/>
          <w:sz w:val="20"/>
          <w:lang w:val="ka-GE"/>
        </w:rPr>
      </w:pPr>
      <w:r w:rsidRPr="00A669C3">
        <w:rPr>
          <w:i/>
          <w:sz w:val="20"/>
          <w:lang w:val="ka-GE"/>
        </w:rPr>
        <w:lastRenderedPageBreak/>
        <w:t xml:space="preserve">ცხრილი </w:t>
      </w:r>
      <w:r w:rsidR="00C71691" w:rsidRPr="00A669C3">
        <w:rPr>
          <w:i/>
          <w:sz w:val="20"/>
          <w:lang w:val="ka-GE"/>
        </w:rPr>
        <w:t>6.5.2.2.1</w:t>
      </w:r>
      <w:r w:rsidRPr="00A669C3">
        <w:rPr>
          <w:i/>
          <w:sz w:val="20"/>
          <w:lang w:val="ka-GE"/>
        </w:rPr>
        <w:t xml:space="preserve"> საკვლევი ტერიტორიის მიმდებარედ ლიტერატურულად ცნობილი  სახეობები</w:t>
      </w:r>
    </w:p>
    <w:tbl>
      <w:tblPr>
        <w:tblW w:w="14485" w:type="dxa"/>
        <w:jc w:val="center"/>
        <w:tblLayout w:type="fixed"/>
        <w:tblLook w:val="04A0" w:firstRow="1" w:lastRow="0" w:firstColumn="1" w:lastColumn="0" w:noHBand="0" w:noVBand="1"/>
      </w:tblPr>
      <w:tblGrid>
        <w:gridCol w:w="1166"/>
        <w:gridCol w:w="2969"/>
        <w:gridCol w:w="2430"/>
        <w:gridCol w:w="2160"/>
        <w:gridCol w:w="1620"/>
        <w:gridCol w:w="1620"/>
        <w:gridCol w:w="2520"/>
      </w:tblGrid>
      <w:tr w:rsidR="00C71691" w:rsidRPr="007208E2" w14:paraId="729354D2"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hideMark/>
          </w:tcPr>
          <w:p w14:paraId="3BEFB3F2" w14:textId="77777777" w:rsidR="00374AB2" w:rsidRPr="007208E2" w:rsidRDefault="00374AB2" w:rsidP="00C71691">
            <w:pPr>
              <w:spacing w:after="0"/>
              <w:rPr>
                <w:sz w:val="20"/>
                <w:lang w:val="ka-GE"/>
              </w:rPr>
            </w:pPr>
            <w:r w:rsidRPr="007208E2">
              <w:rPr>
                <w:sz w:val="20"/>
                <w:lang w:val="ka-GE"/>
              </w:rPr>
              <w:t>N</w:t>
            </w:r>
          </w:p>
        </w:tc>
        <w:tc>
          <w:tcPr>
            <w:tcW w:w="2969" w:type="dxa"/>
            <w:tcBorders>
              <w:top w:val="single" w:sz="4" w:space="0" w:color="auto"/>
              <w:left w:val="single" w:sz="4" w:space="0" w:color="auto"/>
              <w:bottom w:val="single" w:sz="4" w:space="0" w:color="auto"/>
              <w:right w:val="single" w:sz="4" w:space="0" w:color="auto"/>
            </w:tcBorders>
            <w:vAlign w:val="center"/>
            <w:hideMark/>
          </w:tcPr>
          <w:p w14:paraId="75D72DBE" w14:textId="77777777" w:rsidR="00374AB2" w:rsidRPr="007208E2" w:rsidRDefault="00374AB2" w:rsidP="00C71691">
            <w:pPr>
              <w:spacing w:after="0"/>
              <w:rPr>
                <w:sz w:val="20"/>
                <w:lang w:val="ka-GE"/>
              </w:rPr>
            </w:pPr>
            <w:r w:rsidRPr="007208E2">
              <w:rPr>
                <w:sz w:val="20"/>
                <w:lang w:val="ka-GE"/>
              </w:rPr>
              <w:t>ქართული (სამეცნიერო დასახელება)</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B02C244" w14:textId="77777777" w:rsidR="00374AB2" w:rsidRPr="007208E2" w:rsidRDefault="00374AB2" w:rsidP="00C71691">
            <w:pPr>
              <w:spacing w:after="0"/>
              <w:rPr>
                <w:sz w:val="20"/>
                <w:lang w:val="ka-GE"/>
              </w:rPr>
            </w:pPr>
            <w:r w:rsidRPr="007208E2">
              <w:rPr>
                <w:sz w:val="20"/>
                <w:lang w:val="ka-GE"/>
              </w:rPr>
              <w:t>ლათინური დასახლება</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3E38871" w14:textId="77777777" w:rsidR="00374AB2" w:rsidRPr="007208E2" w:rsidRDefault="00374AB2" w:rsidP="00C71691">
            <w:pPr>
              <w:spacing w:after="0"/>
              <w:rPr>
                <w:sz w:val="20"/>
                <w:lang w:val="ka-GE"/>
              </w:rPr>
            </w:pPr>
            <w:r w:rsidRPr="007208E2">
              <w:rPr>
                <w:sz w:val="20"/>
                <w:lang w:val="ka-GE"/>
              </w:rPr>
              <w:t>IUCN</w:t>
            </w:r>
          </w:p>
        </w:tc>
        <w:tc>
          <w:tcPr>
            <w:tcW w:w="1620" w:type="dxa"/>
            <w:tcBorders>
              <w:top w:val="single" w:sz="4" w:space="0" w:color="auto"/>
              <w:left w:val="single" w:sz="4" w:space="0" w:color="auto"/>
              <w:bottom w:val="single" w:sz="4" w:space="0" w:color="auto"/>
              <w:right w:val="single" w:sz="4" w:space="0" w:color="auto"/>
            </w:tcBorders>
            <w:vAlign w:val="center"/>
          </w:tcPr>
          <w:p w14:paraId="1AF61372" w14:textId="77777777" w:rsidR="00374AB2" w:rsidRPr="007208E2" w:rsidRDefault="00374AB2" w:rsidP="00C71691">
            <w:pPr>
              <w:spacing w:after="0"/>
              <w:rPr>
                <w:sz w:val="20"/>
                <w:lang w:val="ka-GE"/>
              </w:rPr>
            </w:pPr>
            <w:r w:rsidRPr="007208E2">
              <w:rPr>
                <w:sz w:val="20"/>
                <w:lang w:val="ka-GE"/>
              </w:rPr>
              <w:t>RLG</w:t>
            </w:r>
          </w:p>
        </w:tc>
        <w:tc>
          <w:tcPr>
            <w:tcW w:w="1620" w:type="dxa"/>
            <w:tcBorders>
              <w:top w:val="single" w:sz="4" w:space="0" w:color="auto"/>
              <w:left w:val="single" w:sz="4" w:space="0" w:color="auto"/>
              <w:bottom w:val="single" w:sz="4" w:space="0" w:color="auto"/>
              <w:right w:val="single" w:sz="4" w:space="0" w:color="auto"/>
            </w:tcBorders>
            <w:vAlign w:val="center"/>
          </w:tcPr>
          <w:p w14:paraId="6D54BF53" w14:textId="77777777" w:rsidR="00374AB2" w:rsidRPr="007208E2" w:rsidRDefault="00374AB2" w:rsidP="00C71691">
            <w:pPr>
              <w:spacing w:after="0"/>
              <w:rPr>
                <w:sz w:val="20"/>
                <w:lang w:val="ka-GE"/>
              </w:rPr>
            </w:pPr>
          </w:p>
          <w:p w14:paraId="673CB4DB" w14:textId="77777777" w:rsidR="00374AB2" w:rsidRPr="007208E2" w:rsidRDefault="00374AB2" w:rsidP="00C71691">
            <w:pPr>
              <w:spacing w:after="0"/>
              <w:rPr>
                <w:sz w:val="20"/>
                <w:lang w:val="ka-GE"/>
              </w:rPr>
            </w:pPr>
            <w:r w:rsidRPr="007208E2">
              <w:rPr>
                <w:sz w:val="20"/>
                <w:lang w:val="ka-GE"/>
              </w:rPr>
              <w:t>Bern Conv.</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EF3305E" w14:textId="77777777" w:rsidR="00374AB2" w:rsidRPr="007208E2" w:rsidRDefault="00374AB2" w:rsidP="00C71691">
            <w:pPr>
              <w:spacing w:after="0"/>
              <w:rPr>
                <w:sz w:val="20"/>
                <w:lang w:val="ka-GE"/>
              </w:rPr>
            </w:pPr>
            <w:r w:rsidRPr="007208E2">
              <w:rPr>
                <w:sz w:val="20"/>
                <w:lang w:val="ka-GE"/>
              </w:rPr>
              <w:t>დაფიქსირდა ( ჰაბიტატის ტიპები 1) არ დაფიქსირდა X</w:t>
            </w:r>
          </w:p>
        </w:tc>
      </w:tr>
      <w:tr w:rsidR="00C71691" w:rsidRPr="007208E2" w14:paraId="24AF9AD1"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1929F1DB"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793011E2" w14:textId="77777777" w:rsidR="00374AB2" w:rsidRPr="007208E2" w:rsidRDefault="00374AB2" w:rsidP="00C71691">
            <w:pPr>
              <w:spacing w:after="0"/>
              <w:rPr>
                <w:sz w:val="20"/>
                <w:lang w:val="ka-GE"/>
              </w:rPr>
            </w:pPr>
            <w:r w:rsidRPr="007208E2">
              <w:rPr>
                <w:sz w:val="20"/>
                <w:lang w:val="ka-GE"/>
              </w:rPr>
              <w:t xml:space="preserve">სპილენძა </w:t>
            </w:r>
          </w:p>
        </w:tc>
        <w:tc>
          <w:tcPr>
            <w:tcW w:w="2430" w:type="dxa"/>
            <w:tcBorders>
              <w:top w:val="single" w:sz="4" w:space="0" w:color="auto"/>
              <w:left w:val="single" w:sz="4" w:space="0" w:color="auto"/>
              <w:bottom w:val="single" w:sz="4" w:space="0" w:color="auto"/>
              <w:right w:val="single" w:sz="4" w:space="0" w:color="auto"/>
            </w:tcBorders>
            <w:vAlign w:val="center"/>
          </w:tcPr>
          <w:p w14:paraId="442AF533" w14:textId="77777777" w:rsidR="00374AB2" w:rsidRPr="007208E2" w:rsidRDefault="00374AB2" w:rsidP="00C71691">
            <w:pPr>
              <w:spacing w:after="0"/>
              <w:rPr>
                <w:sz w:val="20"/>
                <w:lang w:val="ka-GE"/>
              </w:rPr>
            </w:pPr>
            <w:r w:rsidRPr="007208E2">
              <w:rPr>
                <w:sz w:val="20"/>
                <w:lang w:val="ka-GE"/>
              </w:rPr>
              <w:t>Coronella austriaca</w:t>
            </w:r>
          </w:p>
        </w:tc>
        <w:tc>
          <w:tcPr>
            <w:tcW w:w="2160" w:type="dxa"/>
            <w:tcBorders>
              <w:top w:val="single" w:sz="4" w:space="0" w:color="auto"/>
              <w:left w:val="single" w:sz="4" w:space="0" w:color="auto"/>
              <w:bottom w:val="single" w:sz="4" w:space="0" w:color="auto"/>
              <w:right w:val="single" w:sz="4" w:space="0" w:color="auto"/>
            </w:tcBorders>
            <w:vAlign w:val="center"/>
          </w:tcPr>
          <w:p w14:paraId="3F0D8729"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0506FD60"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7832F84E" w14:textId="77777777" w:rsidR="00374AB2" w:rsidRPr="007208E2" w:rsidRDefault="00374AB2" w:rsidP="00C71691">
            <w:pPr>
              <w:spacing w:after="0"/>
              <w:jc w:val="center"/>
              <w:rPr>
                <w:sz w:val="20"/>
                <w:lang w:val="ka-GE"/>
              </w:rPr>
            </w:pPr>
            <w:r w:rsidRPr="007208E2">
              <w:rPr>
                <w:sz w:val="20"/>
                <w:lang w:val="ka-GE"/>
              </w:rPr>
              <w:t>√</w:t>
            </w:r>
          </w:p>
        </w:tc>
        <w:tc>
          <w:tcPr>
            <w:tcW w:w="2520" w:type="dxa"/>
            <w:tcBorders>
              <w:top w:val="single" w:sz="4" w:space="0" w:color="auto"/>
              <w:left w:val="single" w:sz="4" w:space="0" w:color="auto"/>
              <w:bottom w:val="single" w:sz="4" w:space="0" w:color="auto"/>
              <w:right w:val="single" w:sz="4" w:space="0" w:color="auto"/>
            </w:tcBorders>
            <w:vAlign w:val="center"/>
          </w:tcPr>
          <w:p w14:paraId="566CBD86"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68EC0914"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7FD3154B"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5FE4E87D" w14:textId="77777777" w:rsidR="00374AB2" w:rsidRPr="007208E2" w:rsidRDefault="00374AB2" w:rsidP="00C71691">
            <w:pPr>
              <w:spacing w:after="0"/>
              <w:rPr>
                <w:sz w:val="20"/>
                <w:lang w:val="ka-GE"/>
              </w:rPr>
            </w:pPr>
            <w:r w:rsidRPr="007208E2">
              <w:rPr>
                <w:sz w:val="20"/>
                <w:lang w:val="ka-GE"/>
              </w:rPr>
              <w:t xml:space="preserve">კასპიური მცურავი </w:t>
            </w:r>
          </w:p>
        </w:tc>
        <w:tc>
          <w:tcPr>
            <w:tcW w:w="2430" w:type="dxa"/>
            <w:tcBorders>
              <w:top w:val="single" w:sz="4" w:space="0" w:color="auto"/>
              <w:left w:val="single" w:sz="4" w:space="0" w:color="auto"/>
              <w:bottom w:val="single" w:sz="4" w:space="0" w:color="auto"/>
              <w:right w:val="single" w:sz="4" w:space="0" w:color="auto"/>
            </w:tcBorders>
            <w:vAlign w:val="center"/>
          </w:tcPr>
          <w:p w14:paraId="6BB7E231" w14:textId="77777777" w:rsidR="00374AB2" w:rsidRPr="007208E2" w:rsidRDefault="00374AB2" w:rsidP="00C71691">
            <w:pPr>
              <w:spacing w:after="0"/>
              <w:rPr>
                <w:sz w:val="20"/>
                <w:lang w:val="ka-GE"/>
              </w:rPr>
            </w:pPr>
            <w:r w:rsidRPr="007208E2">
              <w:rPr>
                <w:sz w:val="20"/>
                <w:lang w:val="ka-GE"/>
              </w:rPr>
              <w:t>Dolichophis caspius</w:t>
            </w:r>
          </w:p>
        </w:tc>
        <w:tc>
          <w:tcPr>
            <w:tcW w:w="2160" w:type="dxa"/>
            <w:tcBorders>
              <w:top w:val="single" w:sz="4" w:space="0" w:color="auto"/>
              <w:left w:val="single" w:sz="4" w:space="0" w:color="auto"/>
              <w:bottom w:val="single" w:sz="4" w:space="0" w:color="auto"/>
              <w:right w:val="single" w:sz="4" w:space="0" w:color="auto"/>
            </w:tcBorders>
            <w:vAlign w:val="center"/>
          </w:tcPr>
          <w:p w14:paraId="086D6964"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6870D0E8"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4B0B3B3B"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08EC364E"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18827AA1"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42252DB1"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2756A895" w14:textId="77777777" w:rsidR="00374AB2" w:rsidRPr="007208E2" w:rsidRDefault="00374AB2" w:rsidP="00C71691">
            <w:pPr>
              <w:spacing w:after="0"/>
              <w:rPr>
                <w:sz w:val="20"/>
                <w:lang w:val="ka-GE"/>
              </w:rPr>
            </w:pPr>
            <w:r w:rsidRPr="007208E2">
              <w:rPr>
                <w:sz w:val="20"/>
                <w:lang w:val="ka-GE"/>
              </w:rPr>
              <w:t>წითელმუცელა მცურავი</w:t>
            </w:r>
          </w:p>
        </w:tc>
        <w:tc>
          <w:tcPr>
            <w:tcW w:w="2430" w:type="dxa"/>
            <w:tcBorders>
              <w:top w:val="single" w:sz="4" w:space="0" w:color="auto"/>
              <w:left w:val="single" w:sz="4" w:space="0" w:color="auto"/>
              <w:bottom w:val="single" w:sz="4" w:space="0" w:color="auto"/>
              <w:right w:val="single" w:sz="4" w:space="0" w:color="auto"/>
            </w:tcBorders>
            <w:vAlign w:val="center"/>
          </w:tcPr>
          <w:p w14:paraId="428E2855" w14:textId="77777777" w:rsidR="00374AB2" w:rsidRPr="007208E2" w:rsidRDefault="00374AB2" w:rsidP="00C71691">
            <w:pPr>
              <w:spacing w:after="0"/>
              <w:rPr>
                <w:sz w:val="20"/>
                <w:lang w:val="ka-GE"/>
              </w:rPr>
            </w:pPr>
            <w:r w:rsidRPr="007208E2">
              <w:rPr>
                <w:sz w:val="20"/>
                <w:lang w:val="ka-GE"/>
              </w:rPr>
              <w:t>Dolichophis schmidti</w:t>
            </w:r>
          </w:p>
        </w:tc>
        <w:tc>
          <w:tcPr>
            <w:tcW w:w="2160" w:type="dxa"/>
            <w:tcBorders>
              <w:top w:val="single" w:sz="4" w:space="0" w:color="auto"/>
              <w:left w:val="single" w:sz="4" w:space="0" w:color="auto"/>
              <w:bottom w:val="single" w:sz="4" w:space="0" w:color="auto"/>
              <w:right w:val="single" w:sz="4" w:space="0" w:color="auto"/>
            </w:tcBorders>
            <w:vAlign w:val="center"/>
          </w:tcPr>
          <w:p w14:paraId="62AE144D"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4B4DBC7E"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0045048B"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72CC0902"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43EDE137"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60A73FBD"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0B4519EB" w14:textId="77777777" w:rsidR="00374AB2" w:rsidRPr="007208E2" w:rsidRDefault="00374AB2" w:rsidP="00C71691">
            <w:pPr>
              <w:spacing w:after="0"/>
              <w:rPr>
                <w:sz w:val="20"/>
                <w:lang w:val="ka-GE"/>
              </w:rPr>
            </w:pPr>
            <w:r w:rsidRPr="007208E2">
              <w:rPr>
                <w:sz w:val="20"/>
                <w:lang w:val="ka-GE"/>
              </w:rPr>
              <w:t xml:space="preserve">საყელოიანი ეირენისი </w:t>
            </w:r>
          </w:p>
        </w:tc>
        <w:tc>
          <w:tcPr>
            <w:tcW w:w="2430" w:type="dxa"/>
            <w:tcBorders>
              <w:top w:val="single" w:sz="4" w:space="0" w:color="auto"/>
              <w:left w:val="single" w:sz="4" w:space="0" w:color="auto"/>
              <w:bottom w:val="single" w:sz="4" w:space="0" w:color="auto"/>
              <w:right w:val="single" w:sz="4" w:space="0" w:color="auto"/>
            </w:tcBorders>
            <w:vAlign w:val="center"/>
          </w:tcPr>
          <w:p w14:paraId="75000131" w14:textId="77777777" w:rsidR="00374AB2" w:rsidRPr="007208E2" w:rsidRDefault="00374AB2" w:rsidP="00C71691">
            <w:pPr>
              <w:spacing w:after="0"/>
              <w:rPr>
                <w:sz w:val="20"/>
                <w:lang w:val="ka-GE"/>
              </w:rPr>
            </w:pPr>
            <w:r w:rsidRPr="007208E2">
              <w:rPr>
                <w:sz w:val="20"/>
                <w:lang w:val="ka-GE"/>
              </w:rPr>
              <w:t>Eirenis collaris</w:t>
            </w:r>
          </w:p>
        </w:tc>
        <w:tc>
          <w:tcPr>
            <w:tcW w:w="2160" w:type="dxa"/>
            <w:tcBorders>
              <w:top w:val="single" w:sz="4" w:space="0" w:color="auto"/>
              <w:left w:val="single" w:sz="4" w:space="0" w:color="auto"/>
              <w:bottom w:val="single" w:sz="4" w:space="0" w:color="auto"/>
              <w:right w:val="single" w:sz="4" w:space="0" w:color="auto"/>
            </w:tcBorders>
            <w:vAlign w:val="center"/>
          </w:tcPr>
          <w:p w14:paraId="1C3AB72E"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1392154A"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6647667C"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5C33A280"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296D0E2C"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17E5D738"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677E49D2" w14:textId="77777777" w:rsidR="00374AB2" w:rsidRPr="007208E2" w:rsidRDefault="00374AB2" w:rsidP="00C71691">
            <w:pPr>
              <w:spacing w:after="0"/>
              <w:rPr>
                <w:sz w:val="20"/>
                <w:lang w:val="ka-GE"/>
              </w:rPr>
            </w:pPr>
            <w:r w:rsidRPr="007208E2">
              <w:rPr>
                <w:sz w:val="20"/>
                <w:lang w:val="ka-GE"/>
              </w:rPr>
              <w:t>კატისთვალა გველი</w:t>
            </w:r>
          </w:p>
        </w:tc>
        <w:tc>
          <w:tcPr>
            <w:tcW w:w="2430" w:type="dxa"/>
            <w:tcBorders>
              <w:top w:val="single" w:sz="4" w:space="0" w:color="auto"/>
              <w:left w:val="single" w:sz="4" w:space="0" w:color="auto"/>
              <w:bottom w:val="single" w:sz="4" w:space="0" w:color="auto"/>
              <w:right w:val="single" w:sz="4" w:space="0" w:color="auto"/>
            </w:tcBorders>
            <w:vAlign w:val="center"/>
          </w:tcPr>
          <w:p w14:paraId="72E2EC41" w14:textId="77777777" w:rsidR="00374AB2" w:rsidRPr="007208E2" w:rsidRDefault="00374AB2" w:rsidP="00C71691">
            <w:pPr>
              <w:spacing w:after="0"/>
              <w:rPr>
                <w:sz w:val="20"/>
                <w:lang w:val="ka-GE"/>
              </w:rPr>
            </w:pPr>
            <w:r w:rsidRPr="007208E2">
              <w:rPr>
                <w:sz w:val="20"/>
                <w:lang w:val="ka-GE"/>
              </w:rPr>
              <w:t>Telescopus fallax</w:t>
            </w:r>
          </w:p>
        </w:tc>
        <w:tc>
          <w:tcPr>
            <w:tcW w:w="2160" w:type="dxa"/>
            <w:tcBorders>
              <w:top w:val="single" w:sz="4" w:space="0" w:color="auto"/>
              <w:left w:val="single" w:sz="4" w:space="0" w:color="auto"/>
              <w:bottom w:val="single" w:sz="4" w:space="0" w:color="auto"/>
              <w:right w:val="single" w:sz="4" w:space="0" w:color="auto"/>
            </w:tcBorders>
            <w:vAlign w:val="center"/>
          </w:tcPr>
          <w:p w14:paraId="068E7A32"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22F277F4"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4AF0906D"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09E175B3"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2D163890"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hideMark/>
          </w:tcPr>
          <w:p w14:paraId="57C58606"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hideMark/>
          </w:tcPr>
          <w:p w14:paraId="4FB37E6D" w14:textId="77777777" w:rsidR="00374AB2" w:rsidRPr="007208E2" w:rsidRDefault="00374AB2" w:rsidP="00C71691">
            <w:pPr>
              <w:spacing w:after="0"/>
              <w:rPr>
                <w:sz w:val="20"/>
                <w:lang w:val="ka-GE"/>
              </w:rPr>
            </w:pPr>
            <w:r w:rsidRPr="007208E2">
              <w:rPr>
                <w:sz w:val="20"/>
                <w:lang w:val="ka-GE"/>
              </w:rPr>
              <w:t>ჩვეულებრივი ანკარა</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4060B2B" w14:textId="77777777" w:rsidR="00374AB2" w:rsidRPr="007208E2" w:rsidRDefault="00374AB2" w:rsidP="00C71691">
            <w:pPr>
              <w:spacing w:after="0"/>
              <w:rPr>
                <w:sz w:val="20"/>
                <w:lang w:val="ka-GE"/>
              </w:rPr>
            </w:pPr>
            <w:r w:rsidRPr="007208E2">
              <w:rPr>
                <w:sz w:val="20"/>
                <w:lang w:val="ka-GE"/>
              </w:rPr>
              <w:t>Natrix natrix</w:t>
            </w:r>
          </w:p>
        </w:tc>
        <w:tc>
          <w:tcPr>
            <w:tcW w:w="2160" w:type="dxa"/>
            <w:tcBorders>
              <w:top w:val="single" w:sz="4" w:space="0" w:color="auto"/>
              <w:left w:val="single" w:sz="4" w:space="0" w:color="auto"/>
              <w:bottom w:val="single" w:sz="4" w:space="0" w:color="auto"/>
              <w:right w:val="single" w:sz="4" w:space="0" w:color="auto"/>
            </w:tcBorders>
            <w:vAlign w:val="center"/>
          </w:tcPr>
          <w:p w14:paraId="66E735DA"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4F09E61A"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49CD6197"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6725B824"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13E78172"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4884ACFA"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24ECC34C" w14:textId="77777777" w:rsidR="00374AB2" w:rsidRPr="007208E2" w:rsidRDefault="00374AB2" w:rsidP="00C71691">
            <w:pPr>
              <w:spacing w:after="0"/>
              <w:rPr>
                <w:sz w:val="20"/>
                <w:lang w:val="ka-GE"/>
              </w:rPr>
            </w:pPr>
            <w:r w:rsidRPr="007208E2">
              <w:rPr>
                <w:sz w:val="20"/>
                <w:lang w:val="ka-GE"/>
              </w:rPr>
              <w:t>წყლის ანკარა</w:t>
            </w:r>
          </w:p>
        </w:tc>
        <w:tc>
          <w:tcPr>
            <w:tcW w:w="2430" w:type="dxa"/>
            <w:tcBorders>
              <w:top w:val="single" w:sz="4" w:space="0" w:color="auto"/>
              <w:left w:val="single" w:sz="4" w:space="0" w:color="auto"/>
              <w:bottom w:val="single" w:sz="4" w:space="0" w:color="auto"/>
              <w:right w:val="single" w:sz="4" w:space="0" w:color="auto"/>
            </w:tcBorders>
            <w:vAlign w:val="center"/>
          </w:tcPr>
          <w:p w14:paraId="2A0CF13C" w14:textId="77777777" w:rsidR="00374AB2" w:rsidRPr="007208E2" w:rsidRDefault="00374AB2" w:rsidP="00C71691">
            <w:pPr>
              <w:spacing w:after="0"/>
              <w:rPr>
                <w:sz w:val="20"/>
                <w:lang w:val="ka-GE"/>
              </w:rPr>
            </w:pPr>
            <w:r w:rsidRPr="007208E2">
              <w:rPr>
                <w:sz w:val="20"/>
                <w:lang w:val="ka-GE"/>
              </w:rPr>
              <w:t>Natrix tessellata</w:t>
            </w:r>
          </w:p>
        </w:tc>
        <w:tc>
          <w:tcPr>
            <w:tcW w:w="2160" w:type="dxa"/>
            <w:tcBorders>
              <w:top w:val="single" w:sz="4" w:space="0" w:color="auto"/>
              <w:left w:val="single" w:sz="4" w:space="0" w:color="auto"/>
              <w:bottom w:val="single" w:sz="4" w:space="0" w:color="auto"/>
              <w:right w:val="single" w:sz="4" w:space="0" w:color="auto"/>
            </w:tcBorders>
            <w:vAlign w:val="center"/>
          </w:tcPr>
          <w:p w14:paraId="4D8F4E3B"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0DB9198F"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11163A8D" w14:textId="77777777" w:rsidR="00374AB2" w:rsidRPr="007208E2" w:rsidRDefault="00374AB2" w:rsidP="00C71691">
            <w:pPr>
              <w:spacing w:after="0"/>
              <w:jc w:val="center"/>
              <w:rPr>
                <w:sz w:val="20"/>
                <w:lang w:val="ka-GE"/>
              </w:rPr>
            </w:pPr>
            <w:r w:rsidRPr="007208E2">
              <w:rPr>
                <w:sz w:val="20"/>
                <w:lang w:val="ka-GE"/>
              </w:rPr>
              <w:t>√</w:t>
            </w:r>
          </w:p>
        </w:tc>
        <w:tc>
          <w:tcPr>
            <w:tcW w:w="2520" w:type="dxa"/>
            <w:tcBorders>
              <w:top w:val="single" w:sz="4" w:space="0" w:color="auto"/>
              <w:left w:val="single" w:sz="4" w:space="0" w:color="auto"/>
              <w:bottom w:val="single" w:sz="4" w:space="0" w:color="auto"/>
              <w:right w:val="single" w:sz="4" w:space="0" w:color="auto"/>
            </w:tcBorders>
            <w:vAlign w:val="center"/>
          </w:tcPr>
          <w:p w14:paraId="1CD0DE29"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0A6F9DC7"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hideMark/>
          </w:tcPr>
          <w:p w14:paraId="335DAEE2"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hideMark/>
          </w:tcPr>
          <w:p w14:paraId="2C0ADDFB" w14:textId="77777777" w:rsidR="00374AB2" w:rsidRPr="007208E2" w:rsidRDefault="00374AB2" w:rsidP="00C71691">
            <w:pPr>
              <w:spacing w:after="0"/>
              <w:rPr>
                <w:sz w:val="20"/>
                <w:lang w:val="ka-GE"/>
              </w:rPr>
            </w:pPr>
            <w:r w:rsidRPr="007208E2">
              <w:rPr>
                <w:sz w:val="20"/>
                <w:lang w:val="ka-GE"/>
              </w:rPr>
              <w:t>ზოლიანი ხვლიკი</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7F2C3C5" w14:textId="77777777" w:rsidR="00374AB2" w:rsidRPr="007208E2" w:rsidRDefault="00374AB2" w:rsidP="00C71691">
            <w:pPr>
              <w:spacing w:after="0"/>
              <w:rPr>
                <w:sz w:val="20"/>
                <w:lang w:val="ka-GE"/>
              </w:rPr>
            </w:pPr>
            <w:r w:rsidRPr="007208E2">
              <w:rPr>
                <w:sz w:val="20"/>
                <w:lang w:val="ka-GE"/>
              </w:rPr>
              <w:t>Lacerta strigata</w:t>
            </w:r>
          </w:p>
        </w:tc>
        <w:tc>
          <w:tcPr>
            <w:tcW w:w="2160" w:type="dxa"/>
            <w:tcBorders>
              <w:top w:val="single" w:sz="4" w:space="0" w:color="auto"/>
              <w:left w:val="single" w:sz="4" w:space="0" w:color="auto"/>
              <w:bottom w:val="single" w:sz="4" w:space="0" w:color="auto"/>
              <w:right w:val="single" w:sz="4" w:space="0" w:color="auto"/>
            </w:tcBorders>
            <w:vAlign w:val="center"/>
          </w:tcPr>
          <w:p w14:paraId="774D3162"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676C6E1E"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45C955EE"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57F26DEA"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60A21F4D"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hideMark/>
          </w:tcPr>
          <w:p w14:paraId="770480C1"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hideMark/>
          </w:tcPr>
          <w:p w14:paraId="02CC656D" w14:textId="77777777" w:rsidR="00374AB2" w:rsidRPr="007208E2" w:rsidRDefault="00374AB2" w:rsidP="00C71691">
            <w:pPr>
              <w:spacing w:after="0"/>
              <w:rPr>
                <w:sz w:val="20"/>
                <w:lang w:val="ka-GE"/>
              </w:rPr>
            </w:pPr>
            <w:r w:rsidRPr="007208E2">
              <w:rPr>
                <w:sz w:val="20"/>
                <w:lang w:val="ka-GE"/>
              </w:rPr>
              <w:t>საშუალო ხვლიკი</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65BBD11" w14:textId="77777777" w:rsidR="00374AB2" w:rsidRPr="007208E2" w:rsidRDefault="00374AB2" w:rsidP="00C71691">
            <w:pPr>
              <w:spacing w:after="0"/>
              <w:rPr>
                <w:sz w:val="20"/>
                <w:lang w:val="ka-GE"/>
              </w:rPr>
            </w:pPr>
            <w:r w:rsidRPr="007208E2">
              <w:rPr>
                <w:sz w:val="20"/>
                <w:lang w:val="ka-GE"/>
              </w:rPr>
              <w:t>Lacerta media</w:t>
            </w:r>
          </w:p>
        </w:tc>
        <w:tc>
          <w:tcPr>
            <w:tcW w:w="2160" w:type="dxa"/>
            <w:tcBorders>
              <w:top w:val="single" w:sz="4" w:space="0" w:color="auto"/>
              <w:left w:val="single" w:sz="4" w:space="0" w:color="auto"/>
              <w:bottom w:val="single" w:sz="4" w:space="0" w:color="auto"/>
              <w:right w:val="single" w:sz="4" w:space="0" w:color="auto"/>
            </w:tcBorders>
            <w:vAlign w:val="center"/>
          </w:tcPr>
          <w:p w14:paraId="38713767"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6A674F7E"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18619641"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72CDEA4A"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0CDA6156"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4697C814"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47E391D0" w14:textId="77777777" w:rsidR="00374AB2" w:rsidRPr="007208E2" w:rsidRDefault="00374AB2" w:rsidP="00C71691">
            <w:pPr>
              <w:spacing w:after="0"/>
              <w:rPr>
                <w:sz w:val="20"/>
                <w:lang w:val="ka-GE"/>
              </w:rPr>
            </w:pPr>
            <w:r w:rsidRPr="007208E2">
              <w:rPr>
                <w:sz w:val="20"/>
                <w:lang w:val="ka-GE"/>
              </w:rPr>
              <w:t>მარდი ხვლიკი</w:t>
            </w:r>
          </w:p>
        </w:tc>
        <w:tc>
          <w:tcPr>
            <w:tcW w:w="2430" w:type="dxa"/>
            <w:tcBorders>
              <w:top w:val="single" w:sz="4" w:space="0" w:color="auto"/>
              <w:left w:val="single" w:sz="4" w:space="0" w:color="auto"/>
              <w:bottom w:val="single" w:sz="4" w:space="0" w:color="auto"/>
              <w:right w:val="single" w:sz="4" w:space="0" w:color="auto"/>
            </w:tcBorders>
            <w:vAlign w:val="center"/>
          </w:tcPr>
          <w:p w14:paraId="005DBDA5" w14:textId="77777777" w:rsidR="00374AB2" w:rsidRPr="007208E2" w:rsidRDefault="00374AB2" w:rsidP="00C71691">
            <w:pPr>
              <w:spacing w:after="0"/>
              <w:rPr>
                <w:sz w:val="20"/>
                <w:lang w:val="ka-GE"/>
              </w:rPr>
            </w:pPr>
            <w:r w:rsidRPr="007208E2">
              <w:rPr>
                <w:sz w:val="20"/>
                <w:lang w:val="ka-GE"/>
              </w:rPr>
              <w:t>Lacerta agilis</w:t>
            </w:r>
          </w:p>
        </w:tc>
        <w:tc>
          <w:tcPr>
            <w:tcW w:w="2160" w:type="dxa"/>
            <w:tcBorders>
              <w:top w:val="single" w:sz="4" w:space="0" w:color="auto"/>
              <w:left w:val="single" w:sz="4" w:space="0" w:color="auto"/>
              <w:bottom w:val="single" w:sz="4" w:space="0" w:color="auto"/>
              <w:right w:val="single" w:sz="4" w:space="0" w:color="auto"/>
            </w:tcBorders>
            <w:vAlign w:val="center"/>
          </w:tcPr>
          <w:p w14:paraId="274117B1"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0736B65A"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58FE3C69" w14:textId="77777777" w:rsidR="00374AB2" w:rsidRPr="007208E2" w:rsidRDefault="00374AB2" w:rsidP="00C71691">
            <w:pPr>
              <w:spacing w:after="0"/>
              <w:jc w:val="center"/>
              <w:rPr>
                <w:sz w:val="20"/>
                <w:lang w:val="ka-GE"/>
              </w:rPr>
            </w:pPr>
            <w:r w:rsidRPr="007208E2">
              <w:rPr>
                <w:sz w:val="20"/>
                <w:lang w:val="ka-GE"/>
              </w:rPr>
              <w:t>√</w:t>
            </w:r>
          </w:p>
        </w:tc>
        <w:tc>
          <w:tcPr>
            <w:tcW w:w="2520" w:type="dxa"/>
            <w:tcBorders>
              <w:top w:val="single" w:sz="4" w:space="0" w:color="auto"/>
              <w:left w:val="single" w:sz="4" w:space="0" w:color="auto"/>
              <w:bottom w:val="single" w:sz="4" w:space="0" w:color="auto"/>
              <w:right w:val="single" w:sz="4" w:space="0" w:color="auto"/>
            </w:tcBorders>
            <w:vAlign w:val="center"/>
          </w:tcPr>
          <w:p w14:paraId="2C607E4F"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5B5C8FCC"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30D4E268"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71FE722A" w14:textId="77777777" w:rsidR="00374AB2" w:rsidRPr="007208E2" w:rsidRDefault="00374AB2" w:rsidP="00C71691">
            <w:pPr>
              <w:spacing w:after="0"/>
              <w:rPr>
                <w:sz w:val="20"/>
                <w:lang w:val="ka-GE"/>
              </w:rPr>
            </w:pPr>
            <w:r w:rsidRPr="007208E2">
              <w:rPr>
                <w:sz w:val="20"/>
                <w:lang w:val="ka-GE"/>
              </w:rPr>
              <w:t>გველხოკერა</w:t>
            </w:r>
          </w:p>
        </w:tc>
        <w:tc>
          <w:tcPr>
            <w:tcW w:w="2430" w:type="dxa"/>
            <w:tcBorders>
              <w:top w:val="single" w:sz="4" w:space="0" w:color="auto"/>
              <w:left w:val="single" w:sz="4" w:space="0" w:color="auto"/>
              <w:bottom w:val="single" w:sz="4" w:space="0" w:color="auto"/>
              <w:right w:val="single" w:sz="4" w:space="0" w:color="auto"/>
            </w:tcBorders>
            <w:vAlign w:val="center"/>
          </w:tcPr>
          <w:p w14:paraId="496EB2EA" w14:textId="77777777" w:rsidR="00374AB2" w:rsidRPr="007208E2" w:rsidRDefault="00374AB2" w:rsidP="00C71691">
            <w:pPr>
              <w:spacing w:after="0"/>
              <w:rPr>
                <w:sz w:val="20"/>
                <w:lang w:val="ka-GE"/>
              </w:rPr>
            </w:pPr>
            <w:r w:rsidRPr="007208E2">
              <w:rPr>
                <w:sz w:val="20"/>
                <w:lang w:val="ka-GE"/>
              </w:rPr>
              <w:t>Pseudopus apodus</w:t>
            </w:r>
          </w:p>
        </w:tc>
        <w:tc>
          <w:tcPr>
            <w:tcW w:w="2160" w:type="dxa"/>
            <w:tcBorders>
              <w:top w:val="single" w:sz="4" w:space="0" w:color="auto"/>
              <w:left w:val="single" w:sz="4" w:space="0" w:color="auto"/>
              <w:bottom w:val="single" w:sz="4" w:space="0" w:color="auto"/>
              <w:right w:val="single" w:sz="4" w:space="0" w:color="auto"/>
            </w:tcBorders>
            <w:vAlign w:val="center"/>
          </w:tcPr>
          <w:p w14:paraId="36D28603"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456BF41C"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5980B9E6"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3A68A3B1"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1A0C8A15"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09055E6D"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2E0442DB" w14:textId="77777777" w:rsidR="00374AB2" w:rsidRPr="007208E2" w:rsidRDefault="00374AB2" w:rsidP="00C71691">
            <w:pPr>
              <w:spacing w:after="0"/>
              <w:rPr>
                <w:sz w:val="20"/>
                <w:lang w:val="ka-GE"/>
              </w:rPr>
            </w:pPr>
            <w:r w:rsidRPr="007208E2">
              <w:rPr>
                <w:sz w:val="20"/>
                <w:lang w:val="ka-GE"/>
              </w:rPr>
              <w:t>ხმელთაშუაზღვეთის კუ</w:t>
            </w:r>
          </w:p>
        </w:tc>
        <w:tc>
          <w:tcPr>
            <w:tcW w:w="2430" w:type="dxa"/>
            <w:tcBorders>
              <w:top w:val="single" w:sz="4" w:space="0" w:color="auto"/>
              <w:left w:val="single" w:sz="4" w:space="0" w:color="auto"/>
              <w:bottom w:val="single" w:sz="4" w:space="0" w:color="auto"/>
              <w:right w:val="single" w:sz="4" w:space="0" w:color="auto"/>
            </w:tcBorders>
            <w:vAlign w:val="center"/>
          </w:tcPr>
          <w:p w14:paraId="74859B6E" w14:textId="77777777" w:rsidR="00374AB2" w:rsidRPr="007208E2" w:rsidRDefault="00374AB2" w:rsidP="00C71691">
            <w:pPr>
              <w:spacing w:after="0"/>
              <w:rPr>
                <w:sz w:val="20"/>
                <w:lang w:val="ka-GE"/>
              </w:rPr>
            </w:pPr>
            <w:r w:rsidRPr="007208E2">
              <w:rPr>
                <w:sz w:val="20"/>
                <w:lang w:val="ka-GE"/>
              </w:rPr>
              <w:t xml:space="preserve"> Testudo graeca</w:t>
            </w:r>
          </w:p>
        </w:tc>
        <w:tc>
          <w:tcPr>
            <w:tcW w:w="2160" w:type="dxa"/>
            <w:tcBorders>
              <w:top w:val="single" w:sz="4" w:space="0" w:color="auto"/>
              <w:left w:val="single" w:sz="4" w:space="0" w:color="auto"/>
              <w:bottom w:val="single" w:sz="4" w:space="0" w:color="auto"/>
              <w:right w:val="single" w:sz="4" w:space="0" w:color="auto"/>
            </w:tcBorders>
            <w:vAlign w:val="center"/>
          </w:tcPr>
          <w:p w14:paraId="44A8BCED" w14:textId="77777777" w:rsidR="00374AB2" w:rsidRPr="007208E2" w:rsidRDefault="00374AB2" w:rsidP="00C71691">
            <w:pPr>
              <w:spacing w:after="0"/>
              <w:jc w:val="center"/>
              <w:rPr>
                <w:sz w:val="20"/>
                <w:lang w:val="ka-GE"/>
              </w:rPr>
            </w:pPr>
            <w:r w:rsidRPr="007208E2">
              <w:rPr>
                <w:sz w:val="20"/>
                <w:lang w:val="ka-GE"/>
              </w:rPr>
              <w:t>VU</w:t>
            </w:r>
          </w:p>
        </w:tc>
        <w:tc>
          <w:tcPr>
            <w:tcW w:w="1620" w:type="dxa"/>
            <w:tcBorders>
              <w:top w:val="single" w:sz="4" w:space="0" w:color="auto"/>
              <w:left w:val="single" w:sz="4" w:space="0" w:color="auto"/>
              <w:bottom w:val="single" w:sz="4" w:space="0" w:color="auto"/>
              <w:right w:val="single" w:sz="4" w:space="0" w:color="auto"/>
            </w:tcBorders>
            <w:vAlign w:val="center"/>
          </w:tcPr>
          <w:p w14:paraId="1864B494" w14:textId="77777777" w:rsidR="00374AB2" w:rsidRPr="007208E2" w:rsidRDefault="00374AB2" w:rsidP="00C71691">
            <w:pPr>
              <w:spacing w:after="0"/>
              <w:jc w:val="center"/>
              <w:rPr>
                <w:sz w:val="20"/>
                <w:lang w:val="ka-GE"/>
              </w:rPr>
            </w:pPr>
            <w:r w:rsidRPr="007208E2">
              <w:rPr>
                <w:sz w:val="20"/>
                <w:lang w:val="ka-GE"/>
              </w:rPr>
              <w:t>VU</w:t>
            </w:r>
          </w:p>
        </w:tc>
        <w:tc>
          <w:tcPr>
            <w:tcW w:w="1620" w:type="dxa"/>
            <w:tcBorders>
              <w:top w:val="single" w:sz="4" w:space="0" w:color="auto"/>
              <w:left w:val="single" w:sz="4" w:space="0" w:color="auto"/>
              <w:bottom w:val="single" w:sz="4" w:space="0" w:color="auto"/>
              <w:right w:val="single" w:sz="4" w:space="0" w:color="auto"/>
            </w:tcBorders>
            <w:vAlign w:val="center"/>
          </w:tcPr>
          <w:p w14:paraId="6A705B7E" w14:textId="77777777" w:rsidR="00374AB2" w:rsidRPr="007208E2" w:rsidRDefault="00374AB2" w:rsidP="00C71691">
            <w:pPr>
              <w:spacing w:after="0"/>
              <w:jc w:val="center"/>
              <w:rPr>
                <w:sz w:val="20"/>
                <w:lang w:val="ka-GE"/>
              </w:rPr>
            </w:pPr>
            <w:r w:rsidRPr="007208E2">
              <w:rPr>
                <w:sz w:val="20"/>
                <w:lang w:val="ka-GE"/>
              </w:rPr>
              <w:t>√</w:t>
            </w:r>
          </w:p>
        </w:tc>
        <w:tc>
          <w:tcPr>
            <w:tcW w:w="2520" w:type="dxa"/>
            <w:tcBorders>
              <w:top w:val="single" w:sz="4" w:space="0" w:color="auto"/>
              <w:left w:val="single" w:sz="4" w:space="0" w:color="auto"/>
              <w:bottom w:val="single" w:sz="4" w:space="0" w:color="auto"/>
              <w:right w:val="single" w:sz="4" w:space="0" w:color="auto"/>
            </w:tcBorders>
            <w:vAlign w:val="center"/>
          </w:tcPr>
          <w:p w14:paraId="7372E6C8"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09E5590E"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6E1A122E"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vAlign w:val="center"/>
          </w:tcPr>
          <w:p w14:paraId="793864A5" w14:textId="77777777" w:rsidR="00374AB2" w:rsidRPr="007208E2" w:rsidRDefault="00374AB2" w:rsidP="00C71691">
            <w:pPr>
              <w:spacing w:after="0"/>
              <w:rPr>
                <w:sz w:val="20"/>
                <w:lang w:val="ka-GE"/>
              </w:rPr>
            </w:pPr>
            <w:r w:rsidRPr="007208E2">
              <w:rPr>
                <w:sz w:val="20"/>
                <w:lang w:val="ka-GE"/>
              </w:rPr>
              <w:t xml:space="preserve">გველბრუცა </w:t>
            </w:r>
          </w:p>
        </w:tc>
        <w:tc>
          <w:tcPr>
            <w:tcW w:w="2430" w:type="dxa"/>
            <w:tcBorders>
              <w:top w:val="single" w:sz="4" w:space="0" w:color="auto"/>
              <w:left w:val="single" w:sz="4" w:space="0" w:color="auto"/>
              <w:bottom w:val="single" w:sz="4" w:space="0" w:color="auto"/>
              <w:right w:val="single" w:sz="4" w:space="0" w:color="auto"/>
            </w:tcBorders>
            <w:vAlign w:val="center"/>
          </w:tcPr>
          <w:p w14:paraId="037A0A8D" w14:textId="77777777" w:rsidR="00374AB2" w:rsidRPr="007208E2" w:rsidRDefault="00374AB2" w:rsidP="00C71691">
            <w:pPr>
              <w:spacing w:after="0"/>
              <w:rPr>
                <w:sz w:val="20"/>
                <w:lang w:val="ka-GE"/>
              </w:rPr>
            </w:pPr>
            <w:r w:rsidRPr="007208E2">
              <w:rPr>
                <w:sz w:val="20"/>
                <w:lang w:val="ka-GE"/>
              </w:rPr>
              <w:t xml:space="preserve"> Xerotyphlops vermicularis</w:t>
            </w:r>
          </w:p>
        </w:tc>
        <w:tc>
          <w:tcPr>
            <w:tcW w:w="2160" w:type="dxa"/>
            <w:tcBorders>
              <w:top w:val="single" w:sz="4" w:space="0" w:color="auto"/>
              <w:left w:val="single" w:sz="4" w:space="0" w:color="auto"/>
              <w:bottom w:val="single" w:sz="4" w:space="0" w:color="auto"/>
              <w:right w:val="single" w:sz="4" w:space="0" w:color="auto"/>
            </w:tcBorders>
            <w:vAlign w:val="center"/>
          </w:tcPr>
          <w:p w14:paraId="7BF37964"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4684FE0B"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7712CAA1"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26F46C24"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73C37D77"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3E961580"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1EC397CF" w14:textId="77777777" w:rsidR="00374AB2" w:rsidRPr="007208E2" w:rsidRDefault="00374AB2" w:rsidP="00C71691">
            <w:pPr>
              <w:spacing w:after="0"/>
              <w:rPr>
                <w:sz w:val="20"/>
                <w:lang w:val="ka-GE"/>
              </w:rPr>
            </w:pPr>
            <w:r w:rsidRPr="007208E2">
              <w:rPr>
                <w:sz w:val="20"/>
                <w:lang w:val="ka-GE"/>
              </w:rPr>
              <w:t>მწვანე გომბეშო</w:t>
            </w:r>
          </w:p>
        </w:tc>
        <w:tc>
          <w:tcPr>
            <w:tcW w:w="2430" w:type="dxa"/>
            <w:tcBorders>
              <w:top w:val="single" w:sz="4" w:space="0" w:color="auto"/>
              <w:left w:val="single" w:sz="4" w:space="0" w:color="auto"/>
              <w:bottom w:val="single" w:sz="4" w:space="0" w:color="auto"/>
              <w:right w:val="single" w:sz="4" w:space="0" w:color="auto"/>
            </w:tcBorders>
            <w:vAlign w:val="center"/>
          </w:tcPr>
          <w:p w14:paraId="50A39E8A" w14:textId="77777777" w:rsidR="00374AB2" w:rsidRPr="007208E2" w:rsidRDefault="00374AB2" w:rsidP="00C71691">
            <w:pPr>
              <w:spacing w:after="0"/>
              <w:rPr>
                <w:sz w:val="20"/>
                <w:lang w:val="ka-GE"/>
              </w:rPr>
            </w:pPr>
            <w:r w:rsidRPr="007208E2">
              <w:rPr>
                <w:sz w:val="20"/>
                <w:lang w:val="ka-GE"/>
              </w:rPr>
              <w:t>Bufo viridis</w:t>
            </w:r>
          </w:p>
        </w:tc>
        <w:tc>
          <w:tcPr>
            <w:tcW w:w="2160" w:type="dxa"/>
            <w:tcBorders>
              <w:top w:val="single" w:sz="4" w:space="0" w:color="auto"/>
              <w:left w:val="single" w:sz="4" w:space="0" w:color="auto"/>
              <w:bottom w:val="single" w:sz="4" w:space="0" w:color="auto"/>
              <w:right w:val="single" w:sz="4" w:space="0" w:color="auto"/>
            </w:tcBorders>
            <w:vAlign w:val="center"/>
          </w:tcPr>
          <w:p w14:paraId="3005F2C5"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6F3F32D9"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668EB361" w14:textId="77777777" w:rsidR="00374AB2" w:rsidRPr="007208E2" w:rsidRDefault="00374AB2" w:rsidP="00C71691">
            <w:pPr>
              <w:spacing w:after="0"/>
              <w:jc w:val="center"/>
              <w:rPr>
                <w:sz w:val="20"/>
                <w:lang w:val="ka-GE"/>
              </w:rPr>
            </w:pPr>
            <w:r w:rsidRPr="007208E2">
              <w:rPr>
                <w:sz w:val="20"/>
                <w:lang w:val="ka-GE"/>
              </w:rPr>
              <w:t>√</w:t>
            </w:r>
          </w:p>
        </w:tc>
        <w:tc>
          <w:tcPr>
            <w:tcW w:w="2520" w:type="dxa"/>
            <w:tcBorders>
              <w:top w:val="single" w:sz="4" w:space="0" w:color="auto"/>
              <w:left w:val="single" w:sz="4" w:space="0" w:color="auto"/>
              <w:bottom w:val="single" w:sz="4" w:space="0" w:color="auto"/>
              <w:right w:val="single" w:sz="4" w:space="0" w:color="auto"/>
            </w:tcBorders>
            <w:vAlign w:val="center"/>
          </w:tcPr>
          <w:p w14:paraId="0B847685"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3A395784"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2DB1446E"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049AEFBB" w14:textId="77777777" w:rsidR="00374AB2" w:rsidRPr="007208E2" w:rsidRDefault="00374AB2" w:rsidP="00C71691">
            <w:pPr>
              <w:spacing w:after="0"/>
              <w:rPr>
                <w:sz w:val="20"/>
                <w:lang w:val="ka-GE"/>
              </w:rPr>
            </w:pPr>
            <w:r w:rsidRPr="007208E2">
              <w:rPr>
                <w:sz w:val="20"/>
                <w:lang w:val="ka-GE"/>
              </w:rPr>
              <w:t>მცირეაზიური  ბაყაყი</w:t>
            </w:r>
          </w:p>
        </w:tc>
        <w:tc>
          <w:tcPr>
            <w:tcW w:w="2430" w:type="dxa"/>
            <w:tcBorders>
              <w:top w:val="single" w:sz="4" w:space="0" w:color="auto"/>
              <w:left w:val="single" w:sz="4" w:space="0" w:color="auto"/>
              <w:bottom w:val="single" w:sz="4" w:space="0" w:color="auto"/>
              <w:right w:val="single" w:sz="4" w:space="0" w:color="auto"/>
            </w:tcBorders>
            <w:vAlign w:val="center"/>
          </w:tcPr>
          <w:p w14:paraId="46EB7C26" w14:textId="77777777" w:rsidR="00374AB2" w:rsidRPr="007208E2" w:rsidRDefault="00374AB2" w:rsidP="00C71691">
            <w:pPr>
              <w:spacing w:after="0"/>
              <w:rPr>
                <w:sz w:val="20"/>
                <w:lang w:val="ka-GE"/>
              </w:rPr>
            </w:pPr>
            <w:r w:rsidRPr="007208E2">
              <w:rPr>
                <w:sz w:val="20"/>
                <w:lang w:val="ka-GE"/>
              </w:rPr>
              <w:t>Rana macrocnemis</w:t>
            </w:r>
          </w:p>
        </w:tc>
        <w:tc>
          <w:tcPr>
            <w:tcW w:w="2160" w:type="dxa"/>
            <w:tcBorders>
              <w:top w:val="single" w:sz="4" w:space="0" w:color="auto"/>
              <w:left w:val="single" w:sz="4" w:space="0" w:color="auto"/>
              <w:bottom w:val="single" w:sz="4" w:space="0" w:color="auto"/>
              <w:right w:val="single" w:sz="4" w:space="0" w:color="auto"/>
            </w:tcBorders>
            <w:vAlign w:val="center"/>
          </w:tcPr>
          <w:p w14:paraId="5306A5E1"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41168E0B"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195405A7"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4769A059" w14:textId="77777777" w:rsidR="00374AB2" w:rsidRPr="007208E2" w:rsidRDefault="00374AB2" w:rsidP="00C71691">
            <w:pPr>
              <w:spacing w:after="0"/>
              <w:jc w:val="center"/>
              <w:rPr>
                <w:sz w:val="20"/>
                <w:lang w:val="ka-GE"/>
              </w:rPr>
            </w:pPr>
            <w:r w:rsidRPr="007208E2">
              <w:rPr>
                <w:sz w:val="20"/>
                <w:lang w:val="ka-GE"/>
              </w:rPr>
              <w:t>x</w:t>
            </w:r>
          </w:p>
        </w:tc>
      </w:tr>
      <w:tr w:rsidR="00C71691" w:rsidRPr="007208E2" w14:paraId="6E974848" w14:textId="77777777" w:rsidTr="00C71691">
        <w:trPr>
          <w:trHeight w:val="10"/>
          <w:jc w:val="center"/>
        </w:trPr>
        <w:tc>
          <w:tcPr>
            <w:tcW w:w="1166" w:type="dxa"/>
            <w:tcBorders>
              <w:top w:val="single" w:sz="4" w:space="0" w:color="auto"/>
              <w:left w:val="single" w:sz="4" w:space="0" w:color="auto"/>
              <w:bottom w:val="single" w:sz="4" w:space="0" w:color="auto"/>
              <w:right w:val="single" w:sz="4" w:space="0" w:color="auto"/>
            </w:tcBorders>
            <w:vAlign w:val="center"/>
          </w:tcPr>
          <w:p w14:paraId="44DF2CFB" w14:textId="77777777" w:rsidR="00374AB2" w:rsidRPr="007208E2" w:rsidRDefault="00374AB2" w:rsidP="003216B2">
            <w:pPr>
              <w:pStyle w:val="ListParagraph"/>
              <w:numPr>
                <w:ilvl w:val="0"/>
                <w:numId w:val="16"/>
              </w:numPr>
              <w:spacing w:after="0"/>
              <w:rPr>
                <w:sz w:val="20"/>
                <w:lang w:val="ka-GE"/>
              </w:rPr>
            </w:pPr>
          </w:p>
        </w:tc>
        <w:tc>
          <w:tcPr>
            <w:tcW w:w="2969" w:type="dxa"/>
            <w:tcBorders>
              <w:top w:val="single" w:sz="4" w:space="0" w:color="auto"/>
              <w:left w:val="single" w:sz="4" w:space="0" w:color="auto"/>
              <w:bottom w:val="single" w:sz="4" w:space="0" w:color="auto"/>
              <w:right w:val="single" w:sz="4" w:space="0" w:color="auto"/>
            </w:tcBorders>
          </w:tcPr>
          <w:p w14:paraId="40CD84B5" w14:textId="77777777" w:rsidR="00374AB2" w:rsidRPr="007208E2" w:rsidRDefault="00374AB2" w:rsidP="00C71691">
            <w:pPr>
              <w:spacing w:after="0"/>
              <w:rPr>
                <w:sz w:val="20"/>
                <w:lang w:val="ka-GE"/>
              </w:rPr>
            </w:pPr>
            <w:r w:rsidRPr="007208E2">
              <w:rPr>
                <w:sz w:val="20"/>
                <w:lang w:val="ka-GE"/>
              </w:rPr>
              <w:t xml:space="preserve">ჩვეულებრივი ტრიტონი </w:t>
            </w:r>
          </w:p>
        </w:tc>
        <w:tc>
          <w:tcPr>
            <w:tcW w:w="2430" w:type="dxa"/>
            <w:tcBorders>
              <w:top w:val="single" w:sz="4" w:space="0" w:color="auto"/>
              <w:left w:val="single" w:sz="4" w:space="0" w:color="auto"/>
              <w:bottom w:val="single" w:sz="4" w:space="0" w:color="auto"/>
              <w:right w:val="single" w:sz="4" w:space="0" w:color="auto"/>
            </w:tcBorders>
            <w:vAlign w:val="center"/>
          </w:tcPr>
          <w:p w14:paraId="2768E055" w14:textId="77777777" w:rsidR="00374AB2" w:rsidRPr="007208E2" w:rsidRDefault="00374AB2" w:rsidP="00C71691">
            <w:pPr>
              <w:spacing w:after="0"/>
              <w:rPr>
                <w:sz w:val="20"/>
                <w:lang w:val="ka-GE"/>
              </w:rPr>
            </w:pPr>
            <w:r w:rsidRPr="007208E2">
              <w:rPr>
                <w:sz w:val="20"/>
                <w:lang w:val="ka-GE"/>
              </w:rPr>
              <w:t>Lissotriton vulgaris</w:t>
            </w:r>
          </w:p>
        </w:tc>
        <w:tc>
          <w:tcPr>
            <w:tcW w:w="2160" w:type="dxa"/>
            <w:tcBorders>
              <w:top w:val="single" w:sz="4" w:space="0" w:color="auto"/>
              <w:left w:val="single" w:sz="4" w:space="0" w:color="auto"/>
              <w:bottom w:val="single" w:sz="4" w:space="0" w:color="auto"/>
              <w:right w:val="single" w:sz="4" w:space="0" w:color="auto"/>
            </w:tcBorders>
            <w:vAlign w:val="center"/>
          </w:tcPr>
          <w:p w14:paraId="7D72E8C7" w14:textId="77777777" w:rsidR="00374AB2" w:rsidRPr="007208E2" w:rsidRDefault="00374AB2" w:rsidP="00C71691">
            <w:pPr>
              <w:spacing w:after="0"/>
              <w:jc w:val="center"/>
              <w:rPr>
                <w:sz w:val="20"/>
                <w:lang w:val="ka-GE"/>
              </w:rPr>
            </w:pPr>
            <w:r w:rsidRPr="007208E2">
              <w:rPr>
                <w:sz w:val="20"/>
                <w:lang w:val="ka-GE"/>
              </w:rPr>
              <w:t>LC</w:t>
            </w:r>
          </w:p>
        </w:tc>
        <w:tc>
          <w:tcPr>
            <w:tcW w:w="1620" w:type="dxa"/>
            <w:tcBorders>
              <w:top w:val="single" w:sz="4" w:space="0" w:color="auto"/>
              <w:left w:val="single" w:sz="4" w:space="0" w:color="auto"/>
              <w:bottom w:val="single" w:sz="4" w:space="0" w:color="auto"/>
              <w:right w:val="single" w:sz="4" w:space="0" w:color="auto"/>
            </w:tcBorders>
            <w:vAlign w:val="center"/>
          </w:tcPr>
          <w:p w14:paraId="3C591A92" w14:textId="77777777" w:rsidR="00374AB2" w:rsidRPr="007208E2" w:rsidRDefault="00374AB2" w:rsidP="00C71691">
            <w:pPr>
              <w:spacing w:after="0"/>
              <w:jc w:val="center"/>
              <w:rPr>
                <w:sz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14:paraId="415D2BAE" w14:textId="77777777" w:rsidR="00374AB2" w:rsidRPr="007208E2" w:rsidRDefault="00374AB2" w:rsidP="00C71691">
            <w:pPr>
              <w:spacing w:after="0"/>
              <w:jc w:val="center"/>
              <w:rPr>
                <w:sz w:val="20"/>
                <w:lang w:val="ka-GE"/>
              </w:rPr>
            </w:pPr>
          </w:p>
        </w:tc>
        <w:tc>
          <w:tcPr>
            <w:tcW w:w="2520" w:type="dxa"/>
            <w:tcBorders>
              <w:top w:val="single" w:sz="4" w:space="0" w:color="auto"/>
              <w:left w:val="single" w:sz="4" w:space="0" w:color="auto"/>
              <w:bottom w:val="single" w:sz="4" w:space="0" w:color="auto"/>
              <w:right w:val="single" w:sz="4" w:space="0" w:color="auto"/>
            </w:tcBorders>
            <w:vAlign w:val="center"/>
          </w:tcPr>
          <w:p w14:paraId="2E61877B" w14:textId="77777777" w:rsidR="00374AB2" w:rsidRPr="007208E2" w:rsidRDefault="00374AB2" w:rsidP="00C71691">
            <w:pPr>
              <w:spacing w:after="0"/>
              <w:jc w:val="center"/>
              <w:rPr>
                <w:sz w:val="20"/>
                <w:lang w:val="ka-GE"/>
              </w:rPr>
            </w:pPr>
            <w:r w:rsidRPr="007208E2">
              <w:rPr>
                <w:sz w:val="20"/>
                <w:lang w:val="ka-GE"/>
              </w:rPr>
              <w:t>x</w:t>
            </w:r>
          </w:p>
        </w:tc>
      </w:tr>
      <w:tr w:rsidR="00374AB2" w:rsidRPr="005D466E" w14:paraId="691D8ECD" w14:textId="77777777" w:rsidTr="00C71691">
        <w:trPr>
          <w:trHeight w:val="10"/>
          <w:jc w:val="center"/>
        </w:trPr>
        <w:tc>
          <w:tcPr>
            <w:tcW w:w="14485" w:type="dxa"/>
            <w:gridSpan w:val="7"/>
            <w:tcBorders>
              <w:top w:val="single" w:sz="4" w:space="0" w:color="auto"/>
              <w:left w:val="single" w:sz="4" w:space="0" w:color="auto"/>
              <w:bottom w:val="single" w:sz="4" w:space="0" w:color="auto"/>
              <w:right w:val="single" w:sz="4" w:space="0" w:color="auto"/>
            </w:tcBorders>
            <w:vAlign w:val="center"/>
          </w:tcPr>
          <w:p w14:paraId="0FC43ADA" w14:textId="77777777" w:rsidR="00C71691" w:rsidRPr="007208E2" w:rsidRDefault="00374AB2" w:rsidP="00C71691">
            <w:pPr>
              <w:spacing w:after="0"/>
              <w:rPr>
                <w:sz w:val="20"/>
                <w:lang w:val="ka-GE"/>
              </w:rPr>
            </w:pPr>
            <w:r w:rsidRPr="007208E2">
              <w:rPr>
                <w:sz w:val="20"/>
                <w:lang w:val="ka-GE"/>
              </w:rPr>
              <w:t>IUCN - კატეგორიები ფორმულირდება შემდეგი სახით:</w:t>
            </w:r>
          </w:p>
          <w:p w14:paraId="3507037C" w14:textId="0DFBCBC0" w:rsidR="00374AB2" w:rsidRPr="007208E2" w:rsidRDefault="00374AB2" w:rsidP="00C71691">
            <w:pPr>
              <w:spacing w:after="0"/>
              <w:rPr>
                <w:sz w:val="20"/>
                <w:lang w:val="ka-GE"/>
              </w:rPr>
            </w:pPr>
            <w:r w:rsidRPr="007208E2">
              <w:rPr>
                <w:sz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388A76DB" w14:textId="77777777" w:rsidR="00C71691" w:rsidRPr="007208E2" w:rsidRDefault="00C71691" w:rsidP="00A272D3">
      <w:pPr>
        <w:spacing w:before="120"/>
        <w:jc w:val="both"/>
        <w:rPr>
          <w:b/>
          <w:sz w:val="20"/>
          <w:lang w:val="ka-GE"/>
        </w:rPr>
        <w:sectPr w:rsidR="00C71691" w:rsidRPr="007208E2" w:rsidSect="00C71691">
          <w:pgSz w:w="16834" w:h="11909" w:orient="landscape" w:code="9"/>
          <w:pgMar w:top="1440" w:right="1440" w:bottom="1440" w:left="1440" w:header="720" w:footer="720" w:gutter="0"/>
          <w:cols w:space="720"/>
          <w:docGrid w:linePitch="360"/>
        </w:sectPr>
      </w:pPr>
    </w:p>
    <w:p w14:paraId="26D6B62D" w14:textId="77777777" w:rsidR="00A272D3" w:rsidRPr="007208E2" w:rsidRDefault="004F6FA8" w:rsidP="00B443C8">
      <w:pPr>
        <w:pStyle w:val="Heading3"/>
        <w:rPr>
          <w:lang w:val="ka-GE"/>
        </w:rPr>
      </w:pPr>
      <w:bookmarkStart w:id="100" w:name="_Toc118113117"/>
      <w:r w:rsidRPr="007208E2">
        <w:rPr>
          <w:lang w:val="ka-GE"/>
        </w:rPr>
        <w:lastRenderedPageBreak/>
        <w:t>მდ. მტკვრის ჰიდროლოგია</w:t>
      </w:r>
      <w:bookmarkEnd w:id="100"/>
    </w:p>
    <w:p w14:paraId="16179D8A"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მდინარე მტკვარი ამიერკავკასიის წყლის მთავარი არტერიაა. სათავედ მიჩნეულია 2720 მ ზღვის დონიდან კიზილ-გიადიკის ჩრდილო-აღმოსავლეთის კალთებიდან გამომდინარე წყაროების შეერთება. მდინარე ერთვის კასპიის ზღვას. </w:t>
      </w:r>
    </w:p>
    <w:p w14:paraId="23036BA9"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 მტკვრის მთლიანი სიგრძე 1364 კმ-ია, სათავიდან 185 კმ-ის მანძილზე მიედინება თურქეთის, 351 კმ-ის მანძილზე საქართველოს, 666 კმ-ის მანძილზე აზერბაიჯანის ტერიტორიებზე. </w:t>
      </w:r>
    </w:p>
    <w:p w14:paraId="5545F288" w14:textId="77777777" w:rsidR="004F6FA8" w:rsidRPr="007208E2" w:rsidRDefault="004F6FA8" w:rsidP="004F6FA8">
      <w:pPr>
        <w:autoSpaceDE w:val="0"/>
        <w:autoSpaceDN w:val="0"/>
        <w:adjustRightInd w:val="0"/>
        <w:spacing w:before="120"/>
        <w:jc w:val="both"/>
        <w:rPr>
          <w:lang w:val="ka-GE"/>
        </w:rPr>
      </w:pPr>
      <w:r w:rsidRPr="007208E2">
        <w:rPr>
          <w:lang w:val="ka-GE"/>
        </w:rPr>
        <w:t>მდინარის წყალშემკრები აუზის მთლიანი ფართობია 188000 კმ</w:t>
      </w:r>
      <w:r w:rsidRPr="007208E2">
        <w:rPr>
          <w:vertAlign w:val="superscript"/>
          <w:lang w:val="ka-GE"/>
        </w:rPr>
        <w:t>2</w:t>
      </w:r>
      <w:r w:rsidRPr="007208E2">
        <w:rPr>
          <w:lang w:val="ka-GE"/>
        </w:rPr>
        <w:t xml:space="preserve">, აქედან 42615 კმ2 საქართველოს ტერიტორიაზეა. მდინარე თურქეთიდან საქართველოს საზღვარს კვეთს ზღვის დონიდან 1287 მ-ის, ხოლო აზერბაიჯანის 270 მ-ის სიმაღლეზე. აუზის ვარდნა შეადგენს 1017 მ-ს. </w:t>
      </w:r>
    </w:p>
    <w:p w14:paraId="777637D3"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 მტკვრის აუზი ასიმეტრიული ფორმისაა და მდებარეობს ამიერკავკასიის აღმოსავლეთ ნაწილში. მოიცავს საქართველოს, ნაწილობრივ სომხეთისა და აზერბაიჯანის ტერიტორიებს. </w:t>
      </w:r>
    </w:p>
    <w:p w14:paraId="0D48937D"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მდინარის მთავარი შენაკადებია: ფარავანი, ურაველი, ფოცხოვი, დიდი ლიახვი, თეძამი, ქსანი, არაგვი, ალგეთი, ქცია-ხრამი, იორი და ალაზანი. </w:t>
      </w:r>
    </w:p>
    <w:p w14:paraId="344EE360"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 მტკვრის წყლის რეჟიმი ხასიათდება გაზაფხულის წყალდიდობით, რაც გამოწვეულია სეზონური თოვლის დნობით, მდგრადი ზაფხულის და ზამთრის წყალმცირობით. </w:t>
      </w:r>
    </w:p>
    <w:p w14:paraId="51759FDB"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გაზაფხულის წყალდიდობა მდინარის ქვედა დინებაში იწყება მარტის თვის შუა რიცხვებში, წყალდიდობის პიკი აღინიშნება აპრილის თვის ბოლოს, მაისის თვის დასაწყისში და მთავრდება ივლისის თვის დასაწყისში. ზაფხულის მდგრადი წყალმცირობის შემდეგ შემოდგომის პერიოდი ხშირად ირღვევა აუზში მოსული წვიმის წყლის პიკებით. ზამთრის წყალმცირობა ხასიათდება ხანგრძლივი, დაბალი, მდგრადი დონეებით, მინიმალური აღინიშნება იანვარ-თებერვალის თვეებში, რომელიც ზოგიერთ წლებში ირღვევა ჰაერის ტემპერატურის მატებით და მოსული წვიმით. </w:t>
      </w:r>
    </w:p>
    <w:p w14:paraId="2882876D"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მდინარის ჩამონადენი ძირითადად ფორმირდება: თოვლის და ყინულების დნობის, წვიმის და გრუნტის წყლებისაგან. მდინარის ჩამონადენის 60%-მდე მოდის გაზაფხულის (III-V) პერიოდზე. </w:t>
      </w:r>
    </w:p>
    <w:p w14:paraId="32922588" w14:textId="77777777" w:rsidR="004F6FA8" w:rsidRPr="007208E2" w:rsidRDefault="004F6FA8" w:rsidP="004F6FA8">
      <w:pPr>
        <w:autoSpaceDE w:val="0"/>
        <w:autoSpaceDN w:val="0"/>
        <w:adjustRightInd w:val="0"/>
        <w:spacing w:before="120"/>
        <w:jc w:val="both"/>
        <w:rPr>
          <w:lang w:val="ka-GE"/>
        </w:rPr>
      </w:pPr>
      <w:r w:rsidRPr="007208E2">
        <w:rPr>
          <w:lang w:val="ka-GE"/>
        </w:rPr>
        <w:t xml:space="preserve">მდინარე მტკვრის და მისი შენაკადების წყლის რესურსები გამოიყენება წყალსამეურნეო მიზნებისა და ენერგეტიკისათვის. მდინარის აუზში აშენებულია მრავალი სარწყავი სისტემა სათავე ნაგებობებით, რომელთა შორის ყველაზე დიდი წარმადობით გამოირჩევიან ტაშისკარის, კეხვის და ტირიფონის არხები. </w:t>
      </w:r>
    </w:p>
    <w:p w14:paraId="2BB6B071" w14:textId="77777777" w:rsidR="004F6FA8" w:rsidRPr="007208E2" w:rsidRDefault="00374AB2" w:rsidP="00374AB2">
      <w:pPr>
        <w:jc w:val="both"/>
        <w:rPr>
          <w:lang w:val="ka-GE"/>
        </w:rPr>
      </w:pPr>
      <w:r w:rsidRPr="007208E2">
        <w:rPr>
          <w:b/>
          <w:lang w:val="ka-GE"/>
        </w:rPr>
        <w:t>ცხრილი 6.4.6.1</w:t>
      </w:r>
      <w:r w:rsidRPr="007208E2">
        <w:rPr>
          <w:lang w:val="ka-GE"/>
        </w:rPr>
        <w:t xml:space="preserve"> განსახილველი უბნის მიმდებარედ მდ. მტკვრის საშუალო მრავალწლიური ჩამონადენი </w:t>
      </w:r>
    </w:p>
    <w:p w14:paraId="1A9BB752" w14:textId="0D846AA4" w:rsidR="00AF6888" w:rsidRPr="007208E2" w:rsidRDefault="00AE5282" w:rsidP="00374AB2">
      <w:pPr>
        <w:jc w:val="center"/>
        <w:rPr>
          <w:lang w:val="ka-GE"/>
        </w:rPr>
      </w:pPr>
      <w:r w:rsidRPr="007208E2">
        <w:rPr>
          <w:noProof/>
          <w:lang w:val="fr-FR" w:eastAsia="fr-FR"/>
        </w:rPr>
        <w:drawing>
          <wp:inline distT="0" distB="0" distL="0" distR="0" wp14:anchorId="1BF39E02" wp14:editId="6C016D18">
            <wp:extent cx="5006340" cy="5791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006340" cy="579120"/>
                    </a:xfrm>
                    <a:prstGeom prst="rect">
                      <a:avLst/>
                    </a:prstGeom>
                    <a:ln>
                      <a:noFill/>
                    </a:ln>
                    <a:extLst>
                      <a:ext uri="{53640926-AAD7-44D8-BBD7-CCE9431645EC}">
                        <a14:shadowObscured xmlns:a14="http://schemas.microsoft.com/office/drawing/2010/main"/>
                      </a:ext>
                    </a:extLst>
                  </pic:spPr>
                </pic:pic>
              </a:graphicData>
            </a:graphic>
          </wp:inline>
        </w:drawing>
      </w:r>
    </w:p>
    <w:p w14:paraId="2BFBDFE9" w14:textId="58BF15FE" w:rsidR="0068619E" w:rsidRDefault="0068619E">
      <w:pPr>
        <w:spacing w:before="120"/>
        <w:jc w:val="both"/>
        <w:rPr>
          <w:lang w:val="ka-GE"/>
        </w:rPr>
      </w:pPr>
      <w:r>
        <w:rPr>
          <w:lang w:val="ka-GE"/>
        </w:rPr>
        <w:br w:type="page"/>
      </w:r>
    </w:p>
    <w:p w14:paraId="73FECBA9" w14:textId="3C8F4BDE" w:rsidR="0068619E" w:rsidRPr="0068619E" w:rsidRDefault="0068619E" w:rsidP="0052039E">
      <w:pPr>
        <w:pStyle w:val="Heading1"/>
        <w:rPr>
          <w:lang w:val="ka-GE"/>
        </w:rPr>
      </w:pPr>
      <w:bookmarkStart w:id="101" w:name="_Toc118113118"/>
      <w:r w:rsidRPr="0068619E">
        <w:rPr>
          <w:lang w:val="ka-GE"/>
        </w:rPr>
        <w:lastRenderedPageBreak/>
        <w:t>გარემოზე ზემოქმედების შეფასებისას გამოყენებული მეთოდები და მიდგომები, შეფასების კრიტერიუმები</w:t>
      </w:r>
      <w:bookmarkEnd w:id="101"/>
    </w:p>
    <w:p w14:paraId="35BBA796" w14:textId="605E607C" w:rsidR="00FE33F8" w:rsidRDefault="0068619E" w:rsidP="0068619E">
      <w:pPr>
        <w:pStyle w:val="Heading2"/>
        <w:rPr>
          <w:lang w:val="ka-GE"/>
        </w:rPr>
      </w:pPr>
      <w:bookmarkStart w:id="102" w:name="_Toc118113119"/>
      <w:r w:rsidRPr="0068619E">
        <w:rPr>
          <w:lang w:val="ka-GE"/>
        </w:rPr>
        <w:t>შესავალი</w:t>
      </w:r>
      <w:bookmarkEnd w:id="102"/>
    </w:p>
    <w:p w14:paraId="719E5B8C" w14:textId="77777777" w:rsidR="0068619E" w:rsidRPr="0068619E" w:rsidRDefault="0068619E" w:rsidP="0068619E">
      <w:pPr>
        <w:jc w:val="both"/>
        <w:rPr>
          <w:rFonts w:eastAsia="Calibri" w:cs="Arial"/>
          <w:lang w:val="ka-GE"/>
        </w:rPr>
      </w:pPr>
      <w:r w:rsidRPr="0068619E">
        <w:rPr>
          <w:rFonts w:eastAsia="Calibri" w:cs="Arial"/>
          <w:lang w:val="ka-GE"/>
        </w:rPr>
        <w:t>გარემოზე ზემოქმედების შეფასების ძირითადი მიზანია დადგინდეს როგორი და რა  მნიშვნელობის ზეგავლენის მოხდენა შეუძლია დაგეგმილ საქმიანობას ფიზიკურ, ბიოლოგიურ და სოციალურ მდგომარეობაზე. აღნიშნული უნდა გახდეს საფუძველი სათანადო და ქმედითუნარიანი შერბილების ღონისძიებების შემუშავებისთვის. დასახული მიზნის გადაჭრისთვის საჭიროა განისაზღვროს კრიტერიუმები, რათა შესაძლებელი იყოს გაანგარიშებებით და სხვა მეთოდების გამოყენებით მიღებული შედეგების მასთან შედარება. შედარების გზით მიღებული სხვაობა (რაოდენობრივი ცვლილება) გვაძლევს საშუალებას განვსაზღვროთ მოსალოდნელი ზემოქმედების მნიშვნელობა (მასშტაბი, გავრცელების საზღვრები).</w:t>
      </w:r>
    </w:p>
    <w:p w14:paraId="632B0531" w14:textId="77777777" w:rsidR="0068619E" w:rsidRPr="0068619E" w:rsidRDefault="0068619E" w:rsidP="0068619E">
      <w:pPr>
        <w:spacing w:after="0"/>
        <w:jc w:val="both"/>
        <w:rPr>
          <w:rFonts w:eastAsia="Calibri" w:cs="Arial"/>
          <w:lang w:val="ka-GE"/>
        </w:rPr>
      </w:pPr>
      <w:r w:rsidRPr="0068619E">
        <w:rPr>
          <w:rFonts w:eastAsia="Calibri" w:cs="Arial"/>
          <w:lang w:val="ka-GE"/>
        </w:rPr>
        <w:t>საქართველოს საკანონმდებლო მოთხოვნების და დაგეგმილი საქმიანობის მახასიათებლებიდან გამომდინარე განხილული იქნა გარემოზე ზემოქმედების შემდეგი სახეები:</w:t>
      </w:r>
    </w:p>
    <w:p w14:paraId="0473020B" w14:textId="77777777" w:rsidR="0068619E" w:rsidRPr="0068619E" w:rsidRDefault="0068619E" w:rsidP="006F0C76">
      <w:pPr>
        <w:numPr>
          <w:ilvl w:val="0"/>
          <w:numId w:val="124"/>
        </w:numPr>
        <w:spacing w:before="120"/>
        <w:ind w:left="714" w:hanging="357"/>
        <w:contextualSpacing/>
        <w:jc w:val="both"/>
        <w:rPr>
          <w:rFonts w:eastAsia="Calibri" w:cs="Arial"/>
          <w:lang w:val="ka-GE"/>
        </w:rPr>
      </w:pPr>
      <w:r w:rsidRPr="0068619E">
        <w:rPr>
          <w:rFonts w:eastAsia="Calibri" w:cs="Arial"/>
          <w:i/>
          <w:u w:val="single"/>
          <w:lang w:val="ka-GE"/>
        </w:rPr>
        <w:t>ზემოქმედება ფიზიკურ გარემოზე</w:t>
      </w:r>
      <w:r w:rsidRPr="0068619E">
        <w:rPr>
          <w:rFonts w:eastAsia="Calibri" w:cs="Arial"/>
          <w:lang w:val="ka-GE"/>
        </w:rPr>
        <w:t xml:space="preserve"> - ატმოსფერული ჰაერის ხარისხის გაუარესების ალბათობა, ხმაურის და ვიბრაციის გავრცელება, წყლის გარემოს და ნიადაგის ხარისხობრივი მდგომარეობის ცვლილების რისკები, გეოლოგიურ</w:t>
      </w:r>
      <w:r w:rsidRPr="0068619E">
        <w:rPr>
          <w:rFonts w:eastAsia="Calibri" w:cs="Arial"/>
        </w:rPr>
        <w:t xml:space="preserve"> </w:t>
      </w:r>
      <w:r w:rsidRPr="0068619E">
        <w:rPr>
          <w:rFonts w:eastAsia="Calibri" w:cs="Arial"/>
          <w:lang w:val="ka-GE"/>
        </w:rPr>
        <w:t>გარემოზე ზემოქმედება, ვიზუალურ-ლანდშაფტური ზემოქმედება;</w:t>
      </w:r>
    </w:p>
    <w:p w14:paraId="4B222049" w14:textId="77777777" w:rsidR="0068619E" w:rsidRPr="0068619E" w:rsidRDefault="0068619E" w:rsidP="006F0C76">
      <w:pPr>
        <w:numPr>
          <w:ilvl w:val="0"/>
          <w:numId w:val="124"/>
        </w:numPr>
        <w:spacing w:before="120"/>
        <w:ind w:left="714" w:hanging="357"/>
        <w:contextualSpacing/>
        <w:jc w:val="both"/>
        <w:rPr>
          <w:rFonts w:eastAsia="Calibri" w:cs="Arial"/>
          <w:lang w:val="ka-GE"/>
        </w:rPr>
      </w:pPr>
      <w:r w:rsidRPr="0068619E">
        <w:rPr>
          <w:rFonts w:eastAsia="Calibri" w:cs="Arial"/>
          <w:i/>
          <w:u w:val="single"/>
          <w:lang w:val="ka-GE"/>
        </w:rPr>
        <w:t>ზემოქმედება ბიოლოგიური გარემოზე</w:t>
      </w:r>
      <w:r w:rsidRPr="0068619E">
        <w:rPr>
          <w:rFonts w:eastAsia="Calibri" w:cs="Arial"/>
          <w:lang w:val="ka-GE"/>
        </w:rPr>
        <w:t xml:space="preserve"> - ფლორისა და ხე-მცენარეული საფარის სახეობრივი და რაოდენობრივი შემცირება, ცხოველთა სამყაროს შეშფოთება, მათი საცხოვრებელი პირობების გაუარესება და პირდაპირი ზემოქმედების ალბათობა;</w:t>
      </w:r>
    </w:p>
    <w:p w14:paraId="773D6483" w14:textId="77777777" w:rsidR="0068619E" w:rsidRPr="0068619E" w:rsidRDefault="0068619E" w:rsidP="006F0C76">
      <w:pPr>
        <w:numPr>
          <w:ilvl w:val="0"/>
          <w:numId w:val="124"/>
        </w:numPr>
        <w:spacing w:before="120"/>
        <w:ind w:left="714" w:hanging="357"/>
        <w:contextualSpacing/>
        <w:jc w:val="both"/>
        <w:rPr>
          <w:rFonts w:eastAsia="Calibri" w:cs="Arial"/>
          <w:lang w:val="ka-GE"/>
        </w:rPr>
      </w:pPr>
      <w:r w:rsidRPr="0068619E">
        <w:rPr>
          <w:rFonts w:eastAsia="Calibri" w:cs="Arial"/>
          <w:i/>
          <w:u w:val="single"/>
          <w:lang w:val="ka-GE"/>
        </w:rPr>
        <w:t>გავლენის ზონაში მოქცეული ურბანული ზონის სოციალურ-ეკონომიკური პირობების ცვლილება, როგორც დადებითი ასევე უარყოფითი მიმართულებით;</w:t>
      </w:r>
    </w:p>
    <w:p w14:paraId="0945E72F" w14:textId="77777777" w:rsidR="0068619E" w:rsidRPr="0068619E" w:rsidRDefault="0068619E" w:rsidP="006F0C76">
      <w:pPr>
        <w:numPr>
          <w:ilvl w:val="0"/>
          <w:numId w:val="124"/>
        </w:numPr>
        <w:spacing w:before="120"/>
        <w:ind w:left="714" w:hanging="357"/>
        <w:jc w:val="both"/>
        <w:rPr>
          <w:rFonts w:eastAsia="Calibri" w:cs="Arial"/>
          <w:i/>
          <w:u w:val="single"/>
          <w:lang w:val="ka-GE"/>
        </w:rPr>
      </w:pPr>
      <w:r w:rsidRPr="0068619E">
        <w:rPr>
          <w:rFonts w:eastAsia="Calibri" w:cs="Arial"/>
          <w:i/>
          <w:u w:val="single"/>
          <w:lang w:val="ka-GE"/>
        </w:rPr>
        <w:t>ისტორიულ და არქეოლოგიური ძეგლებზე ნეგატიური ზემოქმედების ალბათობა.</w:t>
      </w:r>
    </w:p>
    <w:p w14:paraId="59C2B7A3" w14:textId="77777777" w:rsidR="0068619E" w:rsidRPr="0068619E" w:rsidRDefault="0068619E" w:rsidP="0068619E">
      <w:pPr>
        <w:spacing w:before="120" w:after="0"/>
        <w:jc w:val="both"/>
        <w:rPr>
          <w:rFonts w:eastAsia="Calibri" w:cs="Arial"/>
          <w:lang w:val="ka-GE"/>
        </w:rPr>
      </w:pPr>
      <w:r w:rsidRPr="0068619E">
        <w:rPr>
          <w:rFonts w:eastAsia="Calibri" w:cs="Arial"/>
          <w:lang w:val="ka-GE"/>
        </w:rPr>
        <w:t>ზემოთ ჩამოთვლილი თითოეული სახის ზემოქმედებებისთვის შეფასების კრიტერიუმები განსაზღვრულია ინდივიდუალური მიდგომით, ასე მაგალითად:</w:t>
      </w:r>
    </w:p>
    <w:p w14:paraId="1E0BBF95"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ატმოსფერული ჰაერში მავნე ნივთიერებათა ემისიების და ხმაურის/ვიბრაციის გავრცელების გაანგარიშება შესრულებულია შესაბამისი მეთოდური და ნორმატიული დოკუმენტების გამოყენებით. ყველზე არახელსაყრელი პირობებისთვის განისაზღვრა საანგარიშო წერტილებში მოსალოდნელი ცვლილებები. გაანგარიშების პროცესში გათვალისწინებული იქნა საპროექტო არეალში არსებული ფონური მდგომარეობა. მიღებული შედეგები შედარდა საქართველოში მოქმედ ნორმატიულ დოკუმენტებს;</w:t>
      </w:r>
    </w:p>
    <w:p w14:paraId="43C18907" w14:textId="539C91AF"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წყლის გარემოსა და ნიადაგის ხარისხობრივ მდგომარეობაზე ზემოქმედების მნიშვნელობა შეფასებისას გათვალისწინებული იქნა ზედაპირული წყლებიდან დაცილების მანძილი და მშენებლობის პროცესში გამოყენებული ტექნოლოგიური პროცესების სპეციფიურობა</w:t>
      </w:r>
      <w:r w:rsidR="00A43627">
        <w:rPr>
          <w:rFonts w:eastAsia="Calibri" w:cs="Arial"/>
          <w:lang w:val="ka-GE"/>
        </w:rPr>
        <w:t>;</w:t>
      </w:r>
    </w:p>
    <w:p w14:paraId="72B29979"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ვიზუალურ-ლანდშაფტური ზემოქმედების შეფასების მეთოდოლოგია ეფუძნება საქმიანობის განხორციელების ადგილის ლანდშაფტურ ღირებულებას და არსებულ მდგომარეობას;</w:t>
      </w:r>
    </w:p>
    <w:p w14:paraId="48B69F2F"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გეოლოგიურ გარემოზე ზემოქმედების შეფასებისას მნიშვნელოვანია საპროექტო დერეფნის საინჟინრო-გეოლოგიური პირობები და სამშენებლო სამუშაოებისთვის საჭირო ღონისძიებების გაანალიზება;</w:t>
      </w:r>
    </w:p>
    <w:p w14:paraId="21059B07"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ბიოლოგიური გარემოზე ზემოქმედების შეფასებისას გამოყენებული მიდგომა ითვალისწინებს არსებული ფონური მდგომარეობის და პროექტის განხორციელებით პროგნოზირებული ცვლილების ურთიერთშედარებას;</w:t>
      </w:r>
    </w:p>
    <w:p w14:paraId="6F1923EC"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t>სოციალურ-ეკონომიკური გარემოზე ზემოქმედების შეფასებისას ყურადღება გამახვილდა სხვადასხვა ასპექტებზე, მათ შორის მნიშვნელოვანია დადებითი ზემოქმედებებიც;</w:t>
      </w:r>
    </w:p>
    <w:p w14:paraId="32840068" w14:textId="77777777" w:rsidR="0068619E" w:rsidRPr="0068619E" w:rsidRDefault="0068619E" w:rsidP="006F0C76">
      <w:pPr>
        <w:numPr>
          <w:ilvl w:val="0"/>
          <w:numId w:val="125"/>
        </w:numPr>
        <w:spacing w:before="120" w:after="0"/>
        <w:ind w:left="714" w:hanging="357"/>
        <w:contextualSpacing/>
        <w:jc w:val="both"/>
        <w:rPr>
          <w:rFonts w:eastAsia="Calibri" w:cs="Arial"/>
          <w:lang w:val="ka-GE"/>
        </w:rPr>
      </w:pPr>
      <w:r w:rsidRPr="0068619E">
        <w:rPr>
          <w:rFonts w:eastAsia="Calibri" w:cs="Arial"/>
          <w:lang w:val="ka-GE"/>
        </w:rPr>
        <w:lastRenderedPageBreak/>
        <w:t>ისტორიულ და არქეოლოგიური ძეგლებზე ნეგატიური ზემოქმედების შეფასების მეთოდი ითვალისწინებს მათი დაზიანების და განადგურების ალბათობის განსაზღვრას დაცილების მანძილების და ადგილმდებარეობის სპეციფიკის მხედველობაში მიღებით;</w:t>
      </w:r>
    </w:p>
    <w:p w14:paraId="0D10705F" w14:textId="77777777" w:rsidR="0068619E" w:rsidRPr="0068619E" w:rsidRDefault="0068619E" w:rsidP="0068619E">
      <w:pPr>
        <w:spacing w:before="120" w:after="0"/>
        <w:jc w:val="both"/>
        <w:rPr>
          <w:rFonts w:eastAsia="Calibri" w:cs="Arial"/>
          <w:lang w:val="ka-GE"/>
        </w:rPr>
      </w:pPr>
      <w:r w:rsidRPr="0068619E">
        <w:rPr>
          <w:rFonts w:eastAsia="Calibri" w:cs="Arial"/>
          <w:lang w:val="ka-GE"/>
        </w:rPr>
        <w:t>თითოეული სახის ზემოქმედების კლასიფიკაცია მოხდა 3 ბალიანი სისტემით, კერძოდ:</w:t>
      </w:r>
    </w:p>
    <w:p w14:paraId="4AB3B724" w14:textId="77777777" w:rsidR="0068619E" w:rsidRPr="0068619E" w:rsidRDefault="0068619E" w:rsidP="006F0C76">
      <w:pPr>
        <w:numPr>
          <w:ilvl w:val="0"/>
          <w:numId w:val="126"/>
        </w:numPr>
        <w:spacing w:after="0"/>
        <w:contextualSpacing/>
        <w:jc w:val="both"/>
        <w:rPr>
          <w:rFonts w:eastAsia="Calibri" w:cs="Arial"/>
          <w:i/>
          <w:u w:val="single"/>
          <w:lang w:val="ka-GE"/>
        </w:rPr>
      </w:pPr>
      <w:r w:rsidRPr="0068619E">
        <w:rPr>
          <w:rFonts w:eastAsia="Calibri" w:cs="Arial"/>
          <w:i/>
          <w:u w:val="single"/>
          <w:lang w:val="ka-GE"/>
        </w:rPr>
        <w:t>მნიშვნელოვანი (მაღალი) ზემოქმედება</w:t>
      </w:r>
      <w:r w:rsidRPr="0068619E">
        <w:rPr>
          <w:rFonts w:eastAsia="Calibri" w:cs="Arial"/>
          <w:lang w:val="ka-GE"/>
        </w:rPr>
        <w:t>, როცა საჭიროა მაღალი ხარჯების გაწევა შესაბამისი შერბილების ღონისძიებების გატარებისთვის, შერბილების ღონისძიებები ნაკლებად ეფექტურია ან/და საჭიროა პროექტში/ტექნოლოგიურ პროცესში გარკვეული კორექტივების შეტანა. მაღალია მოსახლეობის უკმაყოფილების ალბათობა;</w:t>
      </w:r>
    </w:p>
    <w:p w14:paraId="6B85B69E" w14:textId="77777777" w:rsidR="0068619E" w:rsidRPr="0068619E" w:rsidRDefault="0068619E" w:rsidP="006F0C76">
      <w:pPr>
        <w:numPr>
          <w:ilvl w:val="0"/>
          <w:numId w:val="126"/>
        </w:numPr>
        <w:spacing w:after="0"/>
        <w:contextualSpacing/>
        <w:jc w:val="both"/>
        <w:rPr>
          <w:rFonts w:eastAsia="Calibri" w:cs="Arial"/>
          <w:i/>
          <w:u w:val="single"/>
          <w:lang w:val="ka-GE"/>
        </w:rPr>
      </w:pPr>
      <w:r w:rsidRPr="0068619E">
        <w:rPr>
          <w:rFonts w:eastAsia="Calibri" w:cs="Arial"/>
          <w:i/>
          <w:u w:val="single"/>
          <w:lang w:val="ka-GE"/>
        </w:rPr>
        <w:t>საშუალო მნიშვნელობის ზემოქმედება,</w:t>
      </w:r>
      <w:r w:rsidRPr="0068619E">
        <w:rPr>
          <w:rFonts w:eastAsia="Calibri" w:cs="Arial"/>
          <w:i/>
          <w:lang w:val="ka-GE"/>
        </w:rPr>
        <w:t xml:space="preserve"> </w:t>
      </w:r>
      <w:r w:rsidRPr="0068619E">
        <w:rPr>
          <w:rFonts w:eastAsia="Calibri" w:cs="Arial"/>
          <w:lang w:val="ka-GE"/>
        </w:rPr>
        <w:t>როცა შერბილების ღონისძიებების ზედმიწევნით გატარების პირობებში შესაძლებელია ზემოქმედებების დასაშვებ დონეებამდე დაწევა;</w:t>
      </w:r>
    </w:p>
    <w:p w14:paraId="03BBC3BD" w14:textId="77777777" w:rsidR="0068619E" w:rsidRPr="0068619E" w:rsidRDefault="0068619E" w:rsidP="006F0C76">
      <w:pPr>
        <w:numPr>
          <w:ilvl w:val="0"/>
          <w:numId w:val="126"/>
        </w:numPr>
        <w:spacing w:after="0"/>
        <w:ind w:left="714" w:hanging="357"/>
        <w:jc w:val="both"/>
        <w:rPr>
          <w:rFonts w:eastAsia="Calibri" w:cs="Arial"/>
          <w:lang w:val="ka-GE"/>
        </w:rPr>
      </w:pPr>
      <w:r w:rsidRPr="0068619E">
        <w:rPr>
          <w:rFonts w:eastAsia="Calibri" w:cs="Arial"/>
          <w:i/>
          <w:u w:val="single"/>
          <w:lang w:val="ka-GE"/>
        </w:rPr>
        <w:t>ნაკლებად მნიშვნელოვანი (დაბალი) ზემოქმედება,</w:t>
      </w:r>
      <w:r w:rsidRPr="0068619E">
        <w:rPr>
          <w:rFonts w:eastAsia="Calibri" w:cs="Arial"/>
          <w:i/>
          <w:lang w:val="ka-GE"/>
        </w:rPr>
        <w:t xml:space="preserve"> </w:t>
      </w:r>
      <w:r w:rsidRPr="0068619E">
        <w:rPr>
          <w:rFonts w:eastAsia="Calibri" w:cs="Arial"/>
          <w:lang w:val="ka-GE"/>
        </w:rPr>
        <w:t>როცა სტანდარტული შემარბილებელი ღონისძიებების გატარების პირობებში გარემოს ობიექტების რაოდენობრივი და ხარისხობრივი ცვლილება არ იქნება საგრძნობი. მოსახლეობის უკმაყოფილება მოსალოდნელი არ არის.</w:t>
      </w:r>
    </w:p>
    <w:p w14:paraId="5550D258" w14:textId="77777777" w:rsidR="0068619E" w:rsidRPr="0068619E" w:rsidRDefault="0068619E" w:rsidP="0068619E">
      <w:pPr>
        <w:spacing w:after="0"/>
        <w:ind w:left="714"/>
        <w:jc w:val="both"/>
        <w:rPr>
          <w:rFonts w:eastAsia="Calibri" w:cs="Arial"/>
          <w:lang w:val="ka-GE"/>
        </w:rPr>
      </w:pPr>
      <w:r w:rsidRPr="0068619E">
        <w:rPr>
          <w:rFonts w:eastAsia="Calibri" w:cs="Arial"/>
          <w:lang w:val="ka-GE"/>
        </w:rPr>
        <w:t xml:space="preserve">აღსანიშნავია, რომ ზოგიერთი სახის ზემოქმედება მოსალოდნელი არ არის და შემარბილებელი ღონისძიებების გატარების აუცილებლობა არ არსებობს. </w:t>
      </w:r>
    </w:p>
    <w:p w14:paraId="18A26C03" w14:textId="77777777" w:rsidR="0068619E" w:rsidRPr="0068619E" w:rsidRDefault="0068619E" w:rsidP="0068619E">
      <w:pPr>
        <w:spacing w:before="120"/>
        <w:jc w:val="both"/>
        <w:rPr>
          <w:rFonts w:eastAsia="Calibri" w:cs="Arial"/>
          <w:lang w:val="ka-GE"/>
        </w:rPr>
      </w:pPr>
      <w:r w:rsidRPr="0068619E">
        <w:rPr>
          <w:rFonts w:eastAsia="Calibri" w:cs="Arial"/>
          <w:lang w:val="ka-GE"/>
        </w:rPr>
        <w:t>ზოგიერთი სახის ზემოქმედების მნიშვნელობის შეფასებისთვის ასევე მნიშვნელოვანია რამდენად ხანგრძლივია იგი და ზემოქმედების წყაროების შეჩერების შემდგომ ბუნებრივი ობიექტი რამდენად სწრაფად ექვემდებარება თავდაპირველ ან თავდაპირველთან მიახლოებულ მდგომარეობამდე აღდგენას.</w:t>
      </w:r>
    </w:p>
    <w:p w14:paraId="2A16741A" w14:textId="77777777" w:rsidR="0068619E" w:rsidRPr="0068619E" w:rsidRDefault="0068619E" w:rsidP="0068619E">
      <w:pPr>
        <w:spacing w:before="120"/>
        <w:jc w:val="both"/>
        <w:rPr>
          <w:rFonts w:eastAsia="Calibri" w:cs="Arial"/>
          <w:lang w:val="ka-GE"/>
        </w:rPr>
      </w:pPr>
      <w:r w:rsidRPr="0068619E">
        <w:rPr>
          <w:rFonts w:eastAsia="Calibri" w:cs="Arial"/>
          <w:lang w:val="ka-GE"/>
        </w:rPr>
        <w:t>შემდგომ ქვეთავებში დეტალიზებულია გარემოზე ზემოქმედების შეფასებისას გამოყენებული კრიტერიუმები.</w:t>
      </w:r>
    </w:p>
    <w:p w14:paraId="694091B6" w14:textId="77777777" w:rsidR="0068619E" w:rsidRDefault="0068619E" w:rsidP="0068619E">
      <w:pPr>
        <w:rPr>
          <w:lang w:val="ka-GE"/>
        </w:rPr>
      </w:pPr>
    </w:p>
    <w:p w14:paraId="6D22DDBD" w14:textId="3A70C816" w:rsidR="0068619E" w:rsidRDefault="0068619E">
      <w:pPr>
        <w:spacing w:before="120"/>
        <w:jc w:val="both"/>
        <w:rPr>
          <w:lang w:val="ka-GE"/>
        </w:rPr>
      </w:pPr>
      <w:r>
        <w:rPr>
          <w:lang w:val="ka-GE"/>
        </w:rPr>
        <w:br w:type="page"/>
      </w:r>
    </w:p>
    <w:p w14:paraId="619C264E" w14:textId="77777777" w:rsidR="0068619E" w:rsidRDefault="0068619E" w:rsidP="0068619E">
      <w:pPr>
        <w:rPr>
          <w:lang w:val="ka-GE"/>
        </w:rPr>
        <w:sectPr w:rsidR="0068619E" w:rsidSect="004B3812">
          <w:pgSz w:w="11907" w:h="16840" w:code="9"/>
          <w:pgMar w:top="1134" w:right="1134" w:bottom="1134" w:left="1134" w:header="397" w:footer="397" w:gutter="0"/>
          <w:cols w:space="720"/>
          <w:docGrid w:linePitch="360"/>
        </w:sectPr>
      </w:pPr>
    </w:p>
    <w:p w14:paraId="3A6A9A2D" w14:textId="77777777" w:rsidR="00CD401D" w:rsidRPr="00CD401D" w:rsidRDefault="00CD401D" w:rsidP="00CD401D">
      <w:pPr>
        <w:pStyle w:val="Heading2"/>
        <w:rPr>
          <w:rFonts w:eastAsia="Times New Roman"/>
        </w:rPr>
      </w:pPr>
      <w:bookmarkStart w:id="103" w:name="_Toc100869234"/>
      <w:bookmarkStart w:id="104" w:name="_Toc103381768"/>
      <w:bookmarkStart w:id="105" w:name="_Toc108281584"/>
      <w:bookmarkStart w:id="106" w:name="_Toc118113120"/>
      <w:r w:rsidRPr="00CD401D">
        <w:rPr>
          <w:rFonts w:eastAsia="Times New Roman"/>
        </w:rPr>
        <w:lastRenderedPageBreak/>
        <w:t>ატმოსფერული ჰაერის ხარისხზე ზემოქმედების შეფასების კრიტერიუმები</w:t>
      </w:r>
      <w:bookmarkEnd w:id="103"/>
      <w:bookmarkEnd w:id="104"/>
      <w:bookmarkEnd w:id="105"/>
      <w:bookmarkEnd w:id="106"/>
    </w:p>
    <w:tbl>
      <w:tblPr>
        <w:tblStyle w:val="TableGrid1013"/>
        <w:tblW w:w="15213" w:type="dxa"/>
        <w:jc w:val="center"/>
        <w:tblLook w:val="04A0" w:firstRow="1" w:lastRow="0" w:firstColumn="1" w:lastColumn="0" w:noHBand="0" w:noVBand="1"/>
      </w:tblPr>
      <w:tblGrid>
        <w:gridCol w:w="1688"/>
        <w:gridCol w:w="4358"/>
        <w:gridCol w:w="5343"/>
        <w:gridCol w:w="3824"/>
      </w:tblGrid>
      <w:tr w:rsidR="00CD401D" w:rsidRPr="00A669C3" w14:paraId="30D8F473" w14:textId="77777777" w:rsidTr="00CD401D">
        <w:trPr>
          <w:trHeight w:val="114"/>
          <w:jc w:val="center"/>
        </w:trPr>
        <w:tc>
          <w:tcPr>
            <w:tcW w:w="1688" w:type="dxa"/>
            <w:vMerge w:val="restart"/>
            <w:shd w:val="clear" w:color="auto" w:fill="F1F1F1"/>
            <w:vAlign w:val="center"/>
          </w:tcPr>
          <w:p w14:paraId="26A980A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ზემოქმედების სახე</w:t>
            </w:r>
          </w:p>
        </w:tc>
        <w:tc>
          <w:tcPr>
            <w:tcW w:w="13525" w:type="dxa"/>
            <w:gridSpan w:val="3"/>
            <w:shd w:val="clear" w:color="auto" w:fill="F1F1F1"/>
            <w:vAlign w:val="center"/>
          </w:tcPr>
          <w:p w14:paraId="4FBA1588"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შეფასების კრიტერიუმები</w:t>
            </w:r>
          </w:p>
        </w:tc>
      </w:tr>
      <w:tr w:rsidR="00CD401D" w:rsidRPr="00A669C3" w14:paraId="62B969FA" w14:textId="77777777" w:rsidTr="00CD401D">
        <w:trPr>
          <w:trHeight w:val="127"/>
          <w:jc w:val="center"/>
        </w:trPr>
        <w:tc>
          <w:tcPr>
            <w:tcW w:w="1688" w:type="dxa"/>
            <w:vMerge/>
            <w:shd w:val="clear" w:color="auto" w:fill="F1F1F1"/>
            <w:vAlign w:val="center"/>
          </w:tcPr>
          <w:p w14:paraId="0E26A4CA" w14:textId="77777777" w:rsidR="00CD401D" w:rsidRPr="00A669C3" w:rsidRDefault="00CD401D" w:rsidP="00CD401D">
            <w:pPr>
              <w:jc w:val="center"/>
              <w:rPr>
                <w:rFonts w:ascii="Sylfaen" w:eastAsia="Calibri" w:hAnsi="Sylfaen" w:cs="Arial"/>
                <w:sz w:val="20"/>
                <w:lang w:val="ka-GE"/>
              </w:rPr>
            </w:pPr>
          </w:p>
        </w:tc>
        <w:tc>
          <w:tcPr>
            <w:tcW w:w="4358" w:type="dxa"/>
            <w:shd w:val="clear" w:color="auto" w:fill="F1F1F1"/>
            <w:vAlign w:val="center"/>
          </w:tcPr>
          <w:p w14:paraId="7B8C980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მნიშვნელოვანი (მაღალი) ზემოქმედება</w:t>
            </w:r>
          </w:p>
        </w:tc>
        <w:tc>
          <w:tcPr>
            <w:tcW w:w="5343" w:type="dxa"/>
            <w:shd w:val="clear" w:color="auto" w:fill="F1F1F1"/>
            <w:vAlign w:val="center"/>
          </w:tcPr>
          <w:p w14:paraId="5BB0F25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საშუალო მნიშვნელობის ზემოქმედება</w:t>
            </w:r>
          </w:p>
        </w:tc>
        <w:tc>
          <w:tcPr>
            <w:tcW w:w="3824" w:type="dxa"/>
            <w:shd w:val="clear" w:color="auto" w:fill="F1F1F1"/>
            <w:vAlign w:val="center"/>
          </w:tcPr>
          <w:p w14:paraId="2E4D3365" w14:textId="06544E75"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დაბალი ზემოქმედება</w:t>
            </w:r>
          </w:p>
        </w:tc>
      </w:tr>
      <w:tr w:rsidR="00CD401D" w:rsidRPr="00A669C3" w14:paraId="4DD36BEE" w14:textId="77777777" w:rsidTr="00CD401D">
        <w:trPr>
          <w:trHeight w:val="221"/>
          <w:jc w:val="center"/>
        </w:trPr>
        <w:tc>
          <w:tcPr>
            <w:tcW w:w="1688" w:type="dxa"/>
            <w:shd w:val="clear" w:color="auto" w:fill="F1F1F1"/>
            <w:vAlign w:val="center"/>
          </w:tcPr>
          <w:p w14:paraId="7E23962D"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წვის პროდუქტების გავრცელება</w:t>
            </w:r>
          </w:p>
        </w:tc>
        <w:tc>
          <w:tcPr>
            <w:tcW w:w="4358" w:type="dxa"/>
            <w:vAlign w:val="center"/>
          </w:tcPr>
          <w:p w14:paraId="36452DF1"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დამაბინძურებელ ნივთიერებათა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ან მუდმივი. მოსახლეობის უკმაყოფილება გარდაუვალია.</w:t>
            </w:r>
          </w:p>
        </w:tc>
        <w:tc>
          <w:tcPr>
            <w:tcW w:w="5343" w:type="dxa"/>
            <w:vAlign w:val="center"/>
          </w:tcPr>
          <w:p w14:paraId="1700381E"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დამაბინძურებელ ნივთიერებათა კონცენტრაციების ზდკ-ს წილი სენსიტიურ რეცეპტორებთან (საავადმყოფო, რეკრეაციული ზონა და სხვ) ნაკლებია 0,8-ზე.</w:t>
            </w:r>
          </w:p>
          <w:p w14:paraId="7E7587E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500 მ-იანი ზონის და დასახლებული პუნქტის საზღვარზე ზდკ-ს გადაჭარბებას შესაძლოა ადგილი ჰქონდეს მხოლოდ ცალკეულ შემთხვევებში (ტექნოლოგიური გაუმართაობა), თუმცა ზემოქმედება იქნება დროებითი და ადვილად აღმოსაფხვრელია.</w:t>
            </w:r>
          </w:p>
        </w:tc>
        <w:tc>
          <w:tcPr>
            <w:tcW w:w="3824" w:type="dxa"/>
            <w:vAlign w:val="center"/>
          </w:tcPr>
          <w:p w14:paraId="7DEB7AD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დამაბინძურებელ ნივთიერებათა კონცენტრაციების ზდკ-ს წილი საანგარიშო წერტილებთან ნაკლებია 0,8-ზე. მოსალოდნელია ატმოსფერული ჰაერის ფონური ხარისხის მცირედით გაუარესება. მოსახლეობის უკმაყოფილება მოსალოდნელი არ არის.</w:t>
            </w:r>
          </w:p>
        </w:tc>
      </w:tr>
      <w:tr w:rsidR="00CD401D" w:rsidRPr="00A669C3" w14:paraId="3149F718" w14:textId="77777777" w:rsidTr="00CD401D">
        <w:trPr>
          <w:trHeight w:val="221"/>
          <w:jc w:val="center"/>
        </w:trPr>
        <w:tc>
          <w:tcPr>
            <w:tcW w:w="1688" w:type="dxa"/>
            <w:shd w:val="clear" w:color="auto" w:fill="F1F1F1"/>
            <w:vAlign w:val="center"/>
          </w:tcPr>
          <w:p w14:paraId="42E078BB"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მტვერის გავრცელება</w:t>
            </w:r>
          </w:p>
        </w:tc>
        <w:tc>
          <w:tcPr>
            <w:tcW w:w="4358" w:type="dxa"/>
            <w:vAlign w:val="center"/>
          </w:tcPr>
          <w:p w14:paraId="38846DA8"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არაორგანული ან ორგანული მტვრის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მოსახლეობის უკმაყოფილება გარდაუვალი.</w:t>
            </w:r>
          </w:p>
        </w:tc>
        <w:tc>
          <w:tcPr>
            <w:tcW w:w="5343" w:type="dxa"/>
            <w:vAlign w:val="center"/>
          </w:tcPr>
          <w:p w14:paraId="4B6FAA0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საანგარიშო წერტილებში მტვრის კონცენტრაციების ზდკ-ზე გადაჭარბება ნაკლებად მოსალოდნელია. შესამჩნევი ამტვერებას ადგილი შეიძლება ჰქონდეს მხოლოდ ცალკეულ შემთხვევებში (სატრანსპორტო გადაადგილება, ქარიანი ამინდები). თუმცა ზემოქმედება მართვადია და შერბილების ღონისძიებების გატარების პირობებში მოსახლეობის უკმაყოფილება მოსალოდნელი არ არის.</w:t>
            </w:r>
          </w:p>
        </w:tc>
        <w:tc>
          <w:tcPr>
            <w:tcW w:w="3824" w:type="dxa"/>
            <w:vAlign w:val="center"/>
          </w:tcPr>
          <w:p w14:paraId="15DBEE19"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მოსალოდნელია მტვრის გავრცელების უმნიშვნელო ზრდა, ისიც მხოლოდ სატრანსპორტო გადაადგილებისას და ქარიან ამინდებში. ზემოქმედება მართვადია სტანდარტული შერბილების ღონისძიებების გატარების პირობებში.</w:t>
            </w:r>
          </w:p>
        </w:tc>
      </w:tr>
      <w:tr w:rsidR="00CD401D" w:rsidRPr="00A669C3" w14:paraId="718B4313" w14:textId="77777777" w:rsidTr="00CD401D">
        <w:trPr>
          <w:trHeight w:val="221"/>
          <w:jc w:val="center"/>
        </w:trPr>
        <w:tc>
          <w:tcPr>
            <w:tcW w:w="1688" w:type="dxa"/>
            <w:shd w:val="clear" w:color="auto" w:fill="F1F1F1"/>
            <w:vAlign w:val="center"/>
          </w:tcPr>
          <w:p w14:paraId="7D992E87"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სუნის გავრცელება</w:t>
            </w:r>
          </w:p>
        </w:tc>
        <w:tc>
          <w:tcPr>
            <w:tcW w:w="4358" w:type="dxa"/>
            <w:vAlign w:val="center"/>
          </w:tcPr>
          <w:p w14:paraId="789AF6F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 მუდმივად ან ქარიან ამინდებში ვრცელდება. მოსახლეობის უკმაყოფილება გარდაუვალია.</w:t>
            </w:r>
          </w:p>
        </w:tc>
        <w:tc>
          <w:tcPr>
            <w:tcW w:w="5343" w:type="dxa"/>
            <w:vAlign w:val="center"/>
          </w:tcPr>
          <w:p w14:paraId="6C0045C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ტექნოლოგიური პროცესების დაცვის პირობებში 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სუნის გავრცელება მინიმალურია. მოსახლეობის უკმაყოფილება მოსალოდნელი არ არის.</w:t>
            </w:r>
          </w:p>
        </w:tc>
        <w:tc>
          <w:tcPr>
            <w:tcW w:w="3824" w:type="dxa"/>
            <w:vAlign w:val="center"/>
          </w:tcPr>
          <w:p w14:paraId="6182C9F9"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დასახლებული ზონის და სენსიტიური რეცეპტორების მიმართულებით უსიამოვნო სუნის გავრცელების რისკი არ არსებობს. უსიამოვნო სუნი ვრცელდება მხოლოდ ობიექტის მიმდებარედ.</w:t>
            </w:r>
          </w:p>
        </w:tc>
      </w:tr>
      <w:tr w:rsidR="00CD401D" w:rsidRPr="00A669C3" w14:paraId="53A82E12" w14:textId="77777777" w:rsidTr="00CD401D">
        <w:trPr>
          <w:trHeight w:val="221"/>
          <w:jc w:val="center"/>
        </w:trPr>
        <w:tc>
          <w:tcPr>
            <w:tcW w:w="1688" w:type="dxa"/>
            <w:shd w:val="clear" w:color="auto" w:fill="F1F1F1"/>
            <w:vAlign w:val="center"/>
          </w:tcPr>
          <w:p w14:paraId="06992625"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მდგომარეობა სამუშაო ზონაში (წვის პროდუქტები, მტვერი , სუნი)</w:t>
            </w:r>
          </w:p>
        </w:tc>
        <w:tc>
          <w:tcPr>
            <w:tcW w:w="4358" w:type="dxa"/>
            <w:vAlign w:val="center"/>
          </w:tcPr>
          <w:p w14:paraId="3C58FED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მუშაობა გაუსაძლისია. აირწინაღების და სხვა დამცავი საშუალებების გამოყენება არაეფექტურია.</w:t>
            </w:r>
          </w:p>
        </w:tc>
        <w:tc>
          <w:tcPr>
            <w:tcW w:w="5343" w:type="dxa"/>
            <w:vAlign w:val="center"/>
          </w:tcPr>
          <w:p w14:paraId="3D34FD5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სამუშაო ზონაში ვრცელდება წვის პროდუქტები, მტვერი ან სუნი. თუმცა შესაბამისი დამცავი საშუალებების და სხვა ღონისძიებების (მაგ. მუშაობის ხანგრძლივობის შეკვეცა და სხვ.) გატარების პირობებში მუშაობა დასაშვებია.</w:t>
            </w:r>
          </w:p>
        </w:tc>
        <w:tc>
          <w:tcPr>
            <w:tcW w:w="3824" w:type="dxa"/>
            <w:vAlign w:val="center"/>
          </w:tcPr>
          <w:p w14:paraId="34E86CF1" w14:textId="77777777" w:rsidR="00CD401D" w:rsidRPr="00A669C3" w:rsidRDefault="00CD401D" w:rsidP="00CD401D">
            <w:pPr>
              <w:jc w:val="center"/>
              <w:rPr>
                <w:rFonts w:ascii="Sylfaen" w:eastAsia="Calibri" w:hAnsi="Sylfaen" w:cs="Arial"/>
                <w:sz w:val="20"/>
              </w:rPr>
            </w:pPr>
            <w:r w:rsidRPr="00A669C3">
              <w:rPr>
                <w:rFonts w:ascii="Sylfaen" w:eastAsia="Calibri" w:hAnsi="Sylfaen" w:cs="Arial"/>
                <w:sz w:val="20"/>
                <w:lang w:val="ka-GE"/>
              </w:rPr>
              <w:t>სამუშაო ზონის ატმოსფერული ჰაერის ხარისხი დამაკმაყოფილებელია. დამცავი საშუალებების გამოყენების საჭიროება არ არსებობს.</w:t>
            </w:r>
            <w:r w:rsidRPr="00A669C3">
              <w:rPr>
                <w:rFonts w:ascii="Sylfaen" w:eastAsia="Calibri" w:hAnsi="Sylfaen" w:cs="Arial"/>
                <w:sz w:val="20"/>
              </w:rPr>
              <w:t xml:space="preserve"> </w:t>
            </w:r>
          </w:p>
        </w:tc>
      </w:tr>
    </w:tbl>
    <w:p w14:paraId="68EA5C26" w14:textId="77777777" w:rsidR="00CD401D" w:rsidRPr="00CD401D" w:rsidRDefault="00CD401D" w:rsidP="00CD401D">
      <w:pPr>
        <w:jc w:val="both"/>
        <w:rPr>
          <w:rFonts w:eastAsia="Calibri" w:cs="Times New Roman"/>
        </w:rPr>
      </w:pPr>
    </w:p>
    <w:p w14:paraId="01DE1E50" w14:textId="77777777" w:rsidR="00CD401D" w:rsidRPr="00CD401D" w:rsidRDefault="00CD401D" w:rsidP="00CD401D">
      <w:pPr>
        <w:pStyle w:val="Heading2"/>
        <w:rPr>
          <w:rFonts w:eastAsia="Times New Roman"/>
        </w:rPr>
      </w:pPr>
      <w:bookmarkStart w:id="107" w:name="_Toc100869235"/>
      <w:bookmarkStart w:id="108" w:name="_Toc103381769"/>
      <w:bookmarkStart w:id="109" w:name="_Toc108281585"/>
      <w:bookmarkStart w:id="110" w:name="_Toc118113121"/>
      <w:r w:rsidRPr="00CD401D">
        <w:rPr>
          <w:rFonts w:eastAsia="Times New Roman"/>
        </w:rPr>
        <w:lastRenderedPageBreak/>
        <w:t>ხმაურის და ვიბრაციის გავრცელება - ზემოქმედების შეფასების კრიტერიუმები</w:t>
      </w:r>
      <w:bookmarkEnd w:id="107"/>
      <w:bookmarkEnd w:id="108"/>
      <w:bookmarkEnd w:id="109"/>
      <w:bookmarkEnd w:id="110"/>
    </w:p>
    <w:tbl>
      <w:tblPr>
        <w:tblStyle w:val="TableGrid1313"/>
        <w:tblW w:w="15230" w:type="dxa"/>
        <w:jc w:val="center"/>
        <w:tblLook w:val="04A0" w:firstRow="1" w:lastRow="0" w:firstColumn="1" w:lastColumn="0" w:noHBand="0" w:noVBand="1"/>
      </w:tblPr>
      <w:tblGrid>
        <w:gridCol w:w="1688"/>
        <w:gridCol w:w="4358"/>
        <w:gridCol w:w="5340"/>
        <w:gridCol w:w="3844"/>
      </w:tblGrid>
      <w:tr w:rsidR="00CD401D" w:rsidRPr="00A669C3" w14:paraId="47CCB974" w14:textId="77777777" w:rsidTr="00B01585">
        <w:trPr>
          <w:trHeight w:val="114"/>
          <w:jc w:val="center"/>
        </w:trPr>
        <w:tc>
          <w:tcPr>
            <w:tcW w:w="1688" w:type="dxa"/>
            <w:vMerge w:val="restart"/>
            <w:shd w:val="clear" w:color="auto" w:fill="F1F1F1"/>
            <w:vAlign w:val="center"/>
          </w:tcPr>
          <w:p w14:paraId="413D83E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ზემოქმედების სახე</w:t>
            </w:r>
          </w:p>
        </w:tc>
        <w:tc>
          <w:tcPr>
            <w:tcW w:w="13542" w:type="dxa"/>
            <w:gridSpan w:val="3"/>
            <w:shd w:val="clear" w:color="auto" w:fill="F1F1F1"/>
            <w:vAlign w:val="center"/>
          </w:tcPr>
          <w:p w14:paraId="6FF93E0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შეფასების კრიტერიუმები</w:t>
            </w:r>
          </w:p>
        </w:tc>
      </w:tr>
      <w:tr w:rsidR="00CD401D" w:rsidRPr="00A669C3" w14:paraId="6B78DE63" w14:textId="77777777" w:rsidTr="00B01585">
        <w:trPr>
          <w:trHeight w:val="231"/>
          <w:jc w:val="center"/>
        </w:trPr>
        <w:tc>
          <w:tcPr>
            <w:tcW w:w="1688" w:type="dxa"/>
            <w:vMerge/>
            <w:shd w:val="clear" w:color="auto" w:fill="F1F1F1"/>
            <w:vAlign w:val="center"/>
          </w:tcPr>
          <w:p w14:paraId="13F3722E" w14:textId="77777777" w:rsidR="00CD401D" w:rsidRPr="00A669C3" w:rsidRDefault="00CD401D" w:rsidP="00CD401D">
            <w:pPr>
              <w:jc w:val="center"/>
              <w:rPr>
                <w:rFonts w:ascii="Sylfaen" w:eastAsia="Calibri" w:hAnsi="Sylfaen" w:cs="Arial"/>
                <w:sz w:val="20"/>
                <w:lang w:val="ka-GE"/>
              </w:rPr>
            </w:pPr>
          </w:p>
        </w:tc>
        <w:tc>
          <w:tcPr>
            <w:tcW w:w="4358" w:type="dxa"/>
            <w:shd w:val="clear" w:color="auto" w:fill="F1F1F1"/>
            <w:vAlign w:val="center"/>
          </w:tcPr>
          <w:p w14:paraId="7D701CC8"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მნიშვნელოვანი (მაღალი) ზემოქმედება</w:t>
            </w:r>
          </w:p>
        </w:tc>
        <w:tc>
          <w:tcPr>
            <w:tcW w:w="5340" w:type="dxa"/>
            <w:shd w:val="clear" w:color="auto" w:fill="F1F1F1"/>
            <w:vAlign w:val="center"/>
          </w:tcPr>
          <w:p w14:paraId="510D2F3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საშუალო მნიშვნელობის ზემოქმედება</w:t>
            </w:r>
          </w:p>
        </w:tc>
        <w:tc>
          <w:tcPr>
            <w:tcW w:w="3844" w:type="dxa"/>
            <w:shd w:val="clear" w:color="auto" w:fill="F1F1F1"/>
            <w:vAlign w:val="center"/>
          </w:tcPr>
          <w:p w14:paraId="01D88BD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ნაკლებად მნიშვნელოვანი (დაბალი) ზემოქმედება</w:t>
            </w:r>
          </w:p>
        </w:tc>
      </w:tr>
      <w:tr w:rsidR="00CD401D" w:rsidRPr="00A669C3" w14:paraId="055B4FC9" w14:textId="77777777" w:rsidTr="00B01585">
        <w:trPr>
          <w:trHeight w:val="221"/>
          <w:jc w:val="center"/>
        </w:trPr>
        <w:tc>
          <w:tcPr>
            <w:tcW w:w="1688" w:type="dxa"/>
            <w:shd w:val="clear" w:color="auto" w:fill="F1F1F1"/>
            <w:vAlign w:val="center"/>
          </w:tcPr>
          <w:p w14:paraId="16F879C6"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ხმაურის გავრცელება</w:t>
            </w:r>
          </w:p>
        </w:tc>
        <w:tc>
          <w:tcPr>
            <w:tcW w:w="4358" w:type="dxa"/>
            <w:vAlign w:val="center"/>
          </w:tcPr>
          <w:p w14:paraId="55646A6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ხმაურის დონეები დასახლებული პუნქტის საზღვარზე აღემატება დღის საათებში - 55 დბა-ს, ღამის საათებში - 45 დბა-ს.</w:t>
            </w:r>
          </w:p>
          <w:p w14:paraId="0854056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1A61366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სენსიტიურ რეცეპტორებთან აღემატება დღის საათებში - 50 დბა-ს, ღამის საათებში - 40 დბა-ს. ხმაურის ნორმებზე გადაჭარბება ინტენსიურია. მოსახლეობის უკმაყოფილება გარდაუვალია.</w:t>
            </w:r>
          </w:p>
        </w:tc>
        <w:tc>
          <w:tcPr>
            <w:tcW w:w="5340" w:type="dxa"/>
            <w:vAlign w:val="center"/>
          </w:tcPr>
          <w:p w14:paraId="1E703D3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ხმაურის დონეები დასახლებული პუნქტის საზღვარზე მცირედით აღემატება დღის საათებში - 55 დბა-ს, ღამის საათებში - 45 დბა-ს. თუმცა ზემოქმედება მოსალოდნელია მხოლოდ გარკვეულ შემთხვევებში ან დროებითია. სენსიტიურ რეცეპტორებთან ხმაურის დონეები დასაშვებია, თუმცა რეკომენდირებულია დამატებითი პრევენციული ღონისძიებების გატარება.</w:t>
            </w:r>
          </w:p>
        </w:tc>
        <w:tc>
          <w:tcPr>
            <w:tcW w:w="3844" w:type="dxa"/>
            <w:vAlign w:val="center"/>
          </w:tcPr>
          <w:p w14:paraId="52EA6617"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ხმაურის ფონური დონეები მცირედით გაუარესდა დასახლებული პუნქტის ან სენსიტიური რეცეპტორების სიახლოვეს. ნებისმიერ შემთხვევაში დაშვებულ ნორმებზე გადაჭარბება მასალოდნელი არ არის. სტანდარტული შერბილების ღონისძიებების გატარება საკმარისია.</w:t>
            </w:r>
          </w:p>
        </w:tc>
      </w:tr>
      <w:tr w:rsidR="00CD401D" w:rsidRPr="00A669C3" w14:paraId="19A0D94D" w14:textId="77777777" w:rsidTr="00B01585">
        <w:trPr>
          <w:trHeight w:val="221"/>
          <w:jc w:val="center"/>
        </w:trPr>
        <w:tc>
          <w:tcPr>
            <w:tcW w:w="1688" w:type="dxa"/>
            <w:shd w:val="clear" w:color="auto" w:fill="F1F1F1"/>
            <w:vAlign w:val="center"/>
          </w:tcPr>
          <w:p w14:paraId="1B1073D1"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ვიბრაცია</w:t>
            </w:r>
          </w:p>
        </w:tc>
        <w:tc>
          <w:tcPr>
            <w:tcW w:w="4358" w:type="dxa"/>
            <w:vAlign w:val="center"/>
          </w:tcPr>
          <w:p w14:paraId="6137C95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მძიმე ტექნიკის და სხვა მეთოდების გამოყენების გამო ვიბრაცია ვრცელდება შორ მანძილზე. არსებობს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w:t>
            </w:r>
          </w:p>
        </w:tc>
        <w:tc>
          <w:tcPr>
            <w:tcW w:w="5340" w:type="dxa"/>
            <w:vAlign w:val="center"/>
          </w:tcPr>
          <w:p w14:paraId="3433826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ვიბრაცია შორ მანძილზე არ ვრცელდება ან ზემოქმედება მოკლევადიანია.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ძალზედ მცირეა. მოსალოდნელია მცირე და პერიოდული დისკომფორტი.</w:t>
            </w:r>
          </w:p>
        </w:tc>
        <w:tc>
          <w:tcPr>
            <w:tcW w:w="3844" w:type="dxa"/>
            <w:vAlign w:val="center"/>
          </w:tcPr>
          <w:p w14:paraId="371E1F3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ვიბრაცია ვრცელდება მხოლოდ სამუშაო ზონაში. შენობა-ნაგებობების, კულტურული მემკვიდრეობის ძეგლების დაზიანება ან გეოლოგიური სტაბილურობის დარღვევა მოსალოდნელი არ არის. დამატებითი შერბილების ღონისძიებების გატარება საჭირო არ არის.</w:t>
            </w:r>
          </w:p>
        </w:tc>
      </w:tr>
      <w:tr w:rsidR="00CD401D" w:rsidRPr="00A669C3" w14:paraId="48876B7E" w14:textId="77777777" w:rsidTr="00B01585">
        <w:trPr>
          <w:trHeight w:val="221"/>
          <w:jc w:val="center"/>
        </w:trPr>
        <w:tc>
          <w:tcPr>
            <w:tcW w:w="1688" w:type="dxa"/>
            <w:shd w:val="clear" w:color="auto" w:fill="F1F1F1"/>
            <w:vAlign w:val="center"/>
          </w:tcPr>
          <w:p w14:paraId="4ABD21A9"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 xml:space="preserve">მდგომარეობა სამუშაო ზონაში (ხმაური და ვიბრაცია) </w:t>
            </w:r>
          </w:p>
        </w:tc>
        <w:tc>
          <w:tcPr>
            <w:tcW w:w="4358" w:type="dxa"/>
            <w:vAlign w:val="center"/>
          </w:tcPr>
          <w:p w14:paraId="54C11D3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მუშაობა გაუსაძლისია. ყურსაცმების და სხვა დამცავი საშუალებების გამოყენება ნაკლებად ეფექტურია. საჭიროა მომსახურე პერსონალის ხშირი ცვლა.</w:t>
            </w:r>
          </w:p>
        </w:tc>
        <w:tc>
          <w:tcPr>
            <w:tcW w:w="5340" w:type="dxa"/>
            <w:vAlign w:val="center"/>
          </w:tcPr>
          <w:p w14:paraId="0F89E7F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სამუშაო ზონაში ხმაური და ვიბრაცია შემაწუხებელია. თუმცა შესაბამისი დამცავი საშუალებების და სხვა ღონისძიებების (მაგ. მუშაობის ხანგრძლივობის შეკვეცა, ყურსაცმების გამოყენება და სხვ.) გატარების პირობებში მუშაობა დასაშვებია.</w:t>
            </w:r>
          </w:p>
        </w:tc>
        <w:tc>
          <w:tcPr>
            <w:tcW w:w="3844" w:type="dxa"/>
            <w:vAlign w:val="center"/>
          </w:tcPr>
          <w:p w14:paraId="38950902" w14:textId="77777777" w:rsidR="00CD401D" w:rsidRPr="00A669C3" w:rsidRDefault="00CD401D" w:rsidP="00CD401D">
            <w:pPr>
              <w:jc w:val="center"/>
              <w:rPr>
                <w:rFonts w:ascii="Sylfaen" w:eastAsia="Calibri" w:hAnsi="Sylfaen" w:cs="Arial"/>
                <w:sz w:val="20"/>
              </w:rPr>
            </w:pPr>
            <w:r w:rsidRPr="00A669C3">
              <w:rPr>
                <w:rFonts w:ascii="Sylfaen" w:eastAsia="Calibri" w:hAnsi="Sylfaen" w:cs="Arial"/>
                <w:sz w:val="20"/>
                <w:lang w:val="ka-GE"/>
              </w:rPr>
              <w:t>სამუშაო ზონაში ხმაურის და ვიბრაციის დონეები არ არის მაღალი. დამცავი საშუალებების გამოყენება საჭირო არ არის ან საჭიროა მხოლოდ მოკლე პერიოდით. დასაშვებია 8 საათიანი სამუშაო ხანგრძლივობა.</w:t>
            </w:r>
          </w:p>
        </w:tc>
      </w:tr>
    </w:tbl>
    <w:p w14:paraId="0E338B7B" w14:textId="5A74E19B" w:rsidR="00A669C3" w:rsidRDefault="00A669C3" w:rsidP="00CD401D">
      <w:pPr>
        <w:jc w:val="both"/>
        <w:rPr>
          <w:rFonts w:eastAsia="Calibri" w:cs="Times New Roman"/>
        </w:rPr>
      </w:pPr>
    </w:p>
    <w:p w14:paraId="50FFCE4D" w14:textId="77777777" w:rsidR="00A669C3" w:rsidRDefault="00A669C3">
      <w:pPr>
        <w:spacing w:before="120"/>
        <w:jc w:val="both"/>
        <w:rPr>
          <w:rFonts w:eastAsia="Calibri" w:cs="Times New Roman"/>
        </w:rPr>
      </w:pPr>
      <w:r>
        <w:rPr>
          <w:rFonts w:eastAsia="Calibri" w:cs="Times New Roman"/>
        </w:rPr>
        <w:br w:type="page"/>
      </w:r>
    </w:p>
    <w:p w14:paraId="6A7AA4D4" w14:textId="77777777" w:rsidR="00CD401D" w:rsidRPr="00CD401D" w:rsidRDefault="00CD401D" w:rsidP="00CD401D">
      <w:pPr>
        <w:pStyle w:val="Heading2"/>
        <w:rPr>
          <w:rFonts w:eastAsia="Times New Roman"/>
        </w:rPr>
      </w:pPr>
      <w:bookmarkStart w:id="111" w:name="_Toc100869236"/>
      <w:bookmarkStart w:id="112" w:name="_Toc103381770"/>
      <w:bookmarkStart w:id="113" w:name="_Toc108281586"/>
      <w:bookmarkStart w:id="114" w:name="_Toc118113122"/>
      <w:r w:rsidRPr="00CD401D">
        <w:rPr>
          <w:rFonts w:eastAsia="Times New Roman"/>
        </w:rPr>
        <w:lastRenderedPageBreak/>
        <w:t>წყლის გარემოზე მოსალოდნელი ზემოქმედების შეფასების კრიტერიუმები</w:t>
      </w:r>
      <w:bookmarkEnd w:id="111"/>
      <w:bookmarkEnd w:id="112"/>
      <w:bookmarkEnd w:id="113"/>
      <w:bookmarkEnd w:id="114"/>
    </w:p>
    <w:tbl>
      <w:tblPr>
        <w:tblStyle w:val="TableGrid1412"/>
        <w:tblW w:w="15230" w:type="dxa"/>
        <w:jc w:val="center"/>
        <w:tblLook w:val="04A0" w:firstRow="1" w:lastRow="0" w:firstColumn="1" w:lastColumn="0" w:noHBand="0" w:noVBand="1"/>
      </w:tblPr>
      <w:tblGrid>
        <w:gridCol w:w="1922"/>
        <w:gridCol w:w="4281"/>
        <w:gridCol w:w="5240"/>
        <w:gridCol w:w="3787"/>
      </w:tblGrid>
      <w:tr w:rsidR="00CD401D" w:rsidRPr="00A669C3" w14:paraId="1AE0C37D" w14:textId="77777777" w:rsidTr="00B01585">
        <w:trPr>
          <w:trHeight w:val="114"/>
          <w:jc w:val="center"/>
        </w:trPr>
        <w:tc>
          <w:tcPr>
            <w:tcW w:w="1922" w:type="dxa"/>
            <w:vMerge w:val="restart"/>
            <w:shd w:val="clear" w:color="auto" w:fill="F1F1F1"/>
            <w:vAlign w:val="center"/>
          </w:tcPr>
          <w:p w14:paraId="7E124D3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ზემოქმედების სახე</w:t>
            </w:r>
          </w:p>
        </w:tc>
        <w:tc>
          <w:tcPr>
            <w:tcW w:w="13308" w:type="dxa"/>
            <w:gridSpan w:val="3"/>
            <w:shd w:val="clear" w:color="auto" w:fill="F1F1F1"/>
            <w:vAlign w:val="center"/>
          </w:tcPr>
          <w:p w14:paraId="1F299FB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შეფასების კრიტერიუმები</w:t>
            </w:r>
          </w:p>
        </w:tc>
      </w:tr>
      <w:tr w:rsidR="00CD401D" w:rsidRPr="00A669C3" w14:paraId="15FA391E" w14:textId="77777777" w:rsidTr="00B01585">
        <w:trPr>
          <w:trHeight w:val="231"/>
          <w:jc w:val="center"/>
        </w:trPr>
        <w:tc>
          <w:tcPr>
            <w:tcW w:w="1922" w:type="dxa"/>
            <w:vMerge/>
            <w:shd w:val="clear" w:color="auto" w:fill="F1F1F1"/>
            <w:vAlign w:val="center"/>
          </w:tcPr>
          <w:p w14:paraId="3BB858FE" w14:textId="77777777" w:rsidR="00CD401D" w:rsidRPr="00A669C3" w:rsidRDefault="00CD401D" w:rsidP="00CD401D">
            <w:pPr>
              <w:jc w:val="center"/>
              <w:rPr>
                <w:rFonts w:ascii="Sylfaen" w:eastAsia="Calibri" w:hAnsi="Sylfaen" w:cs="Arial"/>
                <w:sz w:val="20"/>
                <w:lang w:val="ka-GE"/>
              </w:rPr>
            </w:pPr>
          </w:p>
        </w:tc>
        <w:tc>
          <w:tcPr>
            <w:tcW w:w="4281" w:type="dxa"/>
            <w:shd w:val="clear" w:color="auto" w:fill="F1F1F1"/>
            <w:vAlign w:val="center"/>
          </w:tcPr>
          <w:p w14:paraId="2A3AE629"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მნიშვნელოვანი (მაღალი) ზემოქმედება</w:t>
            </w:r>
          </w:p>
        </w:tc>
        <w:tc>
          <w:tcPr>
            <w:tcW w:w="5240" w:type="dxa"/>
            <w:shd w:val="clear" w:color="auto" w:fill="F1F1F1"/>
            <w:vAlign w:val="center"/>
          </w:tcPr>
          <w:p w14:paraId="309C7D3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საშუალო მნიშვნელობის ზემოქმედება</w:t>
            </w:r>
          </w:p>
        </w:tc>
        <w:tc>
          <w:tcPr>
            <w:tcW w:w="3787" w:type="dxa"/>
            <w:shd w:val="clear" w:color="auto" w:fill="F1F1F1"/>
            <w:vAlign w:val="center"/>
          </w:tcPr>
          <w:p w14:paraId="7E7CD4B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ნაკლებად მნიშვნელოვანი (დაბალი) ზემოქმედება</w:t>
            </w:r>
          </w:p>
        </w:tc>
      </w:tr>
      <w:tr w:rsidR="00CD401D" w:rsidRPr="00A669C3" w14:paraId="6765FE16" w14:textId="77777777" w:rsidTr="00B01585">
        <w:trPr>
          <w:trHeight w:val="221"/>
          <w:jc w:val="center"/>
        </w:trPr>
        <w:tc>
          <w:tcPr>
            <w:tcW w:w="1922" w:type="dxa"/>
            <w:shd w:val="clear" w:color="auto" w:fill="F1F1F1"/>
            <w:vAlign w:val="center"/>
          </w:tcPr>
          <w:p w14:paraId="3B6E0173"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ზედაპირული წყლების დებეტის ცვლილება</w:t>
            </w:r>
          </w:p>
        </w:tc>
        <w:tc>
          <w:tcPr>
            <w:tcW w:w="4281" w:type="dxa"/>
            <w:vAlign w:val="center"/>
          </w:tcPr>
          <w:p w14:paraId="063A728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პროექტის გავლენით  მდინარის ბუნებრივი დებეტი მნიშვნელოვნად </w:t>
            </w:r>
          </w:p>
          <w:p w14:paraId="0B49093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არის შეცვლილი (მთელი წლის განმავლობაში, ან დროებით)</w:t>
            </w:r>
          </w:p>
          <w:p w14:paraId="0BF2C70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წყლის ეკოსისტემის არსებული მდგომარეობით შენარჩუნება გაძნელებულია. სხვა წყალმომხმარებელი ობიექტებისთვის წყალზე ხელმისაწვდომობა შეიზღუდა. </w:t>
            </w:r>
          </w:p>
          <w:p w14:paraId="7BCA987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წყლის დებეტის მატების გამო გაიზარდა საშიში ჰიდროლოგიური მოვლენების განვითარების რისკი.</w:t>
            </w:r>
          </w:p>
        </w:tc>
        <w:tc>
          <w:tcPr>
            <w:tcW w:w="5240" w:type="dxa"/>
            <w:vAlign w:val="center"/>
          </w:tcPr>
          <w:p w14:paraId="26489C5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პროექტის გავლენით მდინარის ბუნებრივი დებეტი შემცირდა 70%-მდე (მთელი წლის განმავლობაში, ან დროებით), თუმცა წყლის ეკოსისტემა ძირითადად შენარჩუნდება. სხვა წყალმომხმარებელი ობიექტებისთვის წყალზე ხელმისაწვდომობა არ შეცვლილა.</w:t>
            </w:r>
          </w:p>
          <w:p w14:paraId="4AA1D68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ან </w:t>
            </w:r>
          </w:p>
          <w:p w14:paraId="3DAF994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პროექტის გავლენით ბუნებრივი მდინარის დებეტი გაიზარდა 110%-მდე. შესაბამისი დამცავი ღონისძიებების გატარებით შესაძლებელია საშიში ჰიდროლოგიური მოვლენების განვითარების რისკების აღმოფხვრა.</w:t>
            </w:r>
          </w:p>
        </w:tc>
        <w:tc>
          <w:tcPr>
            <w:tcW w:w="3787" w:type="dxa"/>
            <w:vAlign w:val="center"/>
          </w:tcPr>
          <w:p w14:paraId="14977D3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პროექტის გავლენით მდინარის ბუნებრივი დებეტი შემცირდა 90%-მდე (მთელი წლის განმავლობაში, ან დროებით). სხვა წყალმომხმარებელი ობიექტებისთვის წყალზე ხელმისაწვდომობა არ შეცვლილა ან ობიექტი არ გამოიყენება სხვა მიზნებისთვის. პროექტის გავლენით  მდინარის დებეტის გაზრდა არ მოხდება.</w:t>
            </w:r>
          </w:p>
          <w:p w14:paraId="12ABE467" w14:textId="77777777" w:rsidR="00CD401D" w:rsidRPr="00A669C3" w:rsidRDefault="00CD401D" w:rsidP="00CD401D">
            <w:pPr>
              <w:jc w:val="center"/>
              <w:rPr>
                <w:rFonts w:ascii="Sylfaen" w:eastAsia="Calibri" w:hAnsi="Sylfaen" w:cs="Arial"/>
                <w:sz w:val="20"/>
                <w:lang w:val="ka-GE"/>
              </w:rPr>
            </w:pPr>
          </w:p>
        </w:tc>
      </w:tr>
      <w:tr w:rsidR="00CD401D" w:rsidRPr="00A669C3" w14:paraId="343BBF3D" w14:textId="77777777" w:rsidTr="00B01585">
        <w:trPr>
          <w:trHeight w:val="221"/>
          <w:jc w:val="center"/>
        </w:trPr>
        <w:tc>
          <w:tcPr>
            <w:tcW w:w="1922" w:type="dxa"/>
            <w:shd w:val="clear" w:color="auto" w:fill="F1F1F1"/>
            <w:vAlign w:val="center"/>
          </w:tcPr>
          <w:p w14:paraId="4ED17473"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ზედაპირული წყლების ხარისხის გაუარესება, ჩამდინარე წყლების წარმოქმნა</w:t>
            </w:r>
          </w:p>
        </w:tc>
        <w:tc>
          <w:tcPr>
            <w:tcW w:w="4281" w:type="dxa"/>
            <w:vAlign w:val="center"/>
          </w:tcPr>
          <w:p w14:paraId="546D2D2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ზემოქმედების ფარგლებში ექცევა თევზსამეურნეო ან სასმელ-სამეურნეო დანიშნულების წყლის ობიექტი. </w:t>
            </w:r>
          </w:p>
          <w:p w14:paraId="7B6B0989"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მოსალოდნელია მნიშვნელოვანი რაოდენობის ჩამდინარე წყლების წარმოქმნა. გამწმენდი ნაგებობის მოწყობის მიუხედავად არსებობს ზენორმატიულად დაბინძურებული ჩამდინარე წყლების ჩაშვების ალბათობა.</w:t>
            </w:r>
          </w:p>
          <w:p w14:paraId="5459C61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ავარიული სიტუაციების განვითარების ალბათობა მაღალია. წყლის ობიექტის სიახლოვის გამო არსებობს მყარი ნარჩენების და თხევადი მასის დიდი რაოდენობით მოხვედრა წყლის ობიექტში.</w:t>
            </w:r>
          </w:p>
        </w:tc>
        <w:tc>
          <w:tcPr>
            <w:tcW w:w="5240" w:type="dxa"/>
            <w:vAlign w:val="center"/>
          </w:tcPr>
          <w:p w14:paraId="1310CA1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ზემოქმედების ფარგლებში ექცევა სამეურნეო-საყოფაცხოვრებო დანიშნულების წყლის ობიექტი. ადგილი აქვს ჩამდინარე წყლების წარმოქმნას, თუმცა გატარებული პრევენციული ღონისძიებები (სათანადო ეფექტურობის გამწმენდი ნაგებობის მოწყობა და სხვ.) უზრუნველყოფს ზედაპირული წყლის ხარისხობრივი მდგომარეობის დაცვას. არსებული ხარისხობრივი მდგომარეობა შესაძლოა მცირედით შეიცვალოს, რაც მინიმალურ გავლენას მოახდენს წყლის ბიომრავალფეროვნებაზე. </w:t>
            </w:r>
          </w:p>
          <w:p w14:paraId="0626235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ავარიული სიტუაციების განვითარების ალბათობა არ არის მაღალი. ასეთ შემთხვევაშიც კი დაცილების მანძილები იმდენად დიდია, რომ დამაბინძურებელი ნივთიერებების წყალში მოხვედრის რისკები მინიმალურია.</w:t>
            </w:r>
          </w:p>
        </w:tc>
        <w:tc>
          <w:tcPr>
            <w:tcW w:w="3787" w:type="dxa"/>
            <w:vAlign w:val="center"/>
          </w:tcPr>
          <w:p w14:paraId="00255BB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ობიექტის სიახლოვეს ზედაპირული წყლები წარმოდგენილი არ არის. შესაბამისად არსებობს მხოლოდ ირიბი ზემოქმედების ალბათობა, რაც არ არის მნიშვნელოვანი. ჩამდინარე წყლების წარმოქმნა მოსალოდნელი არ არის ან მცირე რაოდენობით წარმოქმნილი თხევადი ნარჩენების მართვა ხდება წყლის გარემოსთვის უსაფრთხო მეთოდებით (მაგ. ამაორთქლებელი გუბურას გამოყენება, თხევადი ნარჩენების ხელმეორედ რეციკლირება და სხვ.). </w:t>
            </w:r>
          </w:p>
        </w:tc>
      </w:tr>
      <w:tr w:rsidR="00CD401D" w:rsidRPr="00A669C3" w14:paraId="1D6FE2E3" w14:textId="77777777" w:rsidTr="00B01585">
        <w:trPr>
          <w:trHeight w:val="221"/>
          <w:jc w:val="center"/>
        </w:trPr>
        <w:tc>
          <w:tcPr>
            <w:tcW w:w="1922" w:type="dxa"/>
            <w:shd w:val="clear" w:color="auto" w:fill="F1F1F1"/>
            <w:vAlign w:val="center"/>
          </w:tcPr>
          <w:p w14:paraId="73245F80"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 xml:space="preserve">გრუნტის წყლების დაბინძურება </w:t>
            </w:r>
          </w:p>
        </w:tc>
        <w:tc>
          <w:tcPr>
            <w:tcW w:w="4281" w:type="dxa"/>
            <w:vAlign w:val="center"/>
          </w:tcPr>
          <w:p w14:paraId="55709FA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საქმიანობა ითვალისწინებს ისეთი მეთოდების გამოყენებას, რომლის დროსაც გრუნტის წყლების დაბინძურების რისკები მაღალია (მაგალითად დამაბინძურებელი </w:t>
            </w:r>
            <w:r w:rsidRPr="00A669C3">
              <w:rPr>
                <w:rFonts w:ascii="Sylfaen" w:eastAsia="Calibri" w:hAnsi="Sylfaen" w:cs="Arial"/>
                <w:sz w:val="20"/>
                <w:lang w:val="ka-GE"/>
              </w:rPr>
              <w:lastRenderedPageBreak/>
              <w:t>ნივთიერებების შემცველი მასალის ჩამარხვას და სხვ.), შემარბილებელი ღონისძიებები ნაკლებად ეფექტურია.</w:t>
            </w:r>
          </w:p>
          <w:p w14:paraId="5CA95761"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დიდი რაოდენობით ნავთობპროდუქტების და სხვა დამაბინძურებლების გრუნტის ფენებში ინფილტრაციას.</w:t>
            </w:r>
          </w:p>
        </w:tc>
        <w:tc>
          <w:tcPr>
            <w:tcW w:w="5240" w:type="dxa"/>
            <w:vAlign w:val="center"/>
          </w:tcPr>
          <w:p w14:paraId="678A074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საქმიანობა ითვალისწინებს ისეთი მეთოდების გამოყენებას, რომლის დროსაც არსებობს გრუნტის წყლების დაბინძურების გარკვეული რისკები, თუმცა გამოყენებული შემარბილებელი ღონისძიებები </w:t>
            </w:r>
            <w:r w:rsidRPr="00A669C3">
              <w:rPr>
                <w:rFonts w:ascii="Sylfaen" w:eastAsia="Calibri" w:hAnsi="Sylfaen" w:cs="Arial"/>
                <w:sz w:val="20"/>
                <w:lang w:val="ka-GE"/>
              </w:rPr>
              <w:lastRenderedPageBreak/>
              <w:t>ეფექტურია და მნიშვნელოვნად ამცირებს რისკებს.</w:t>
            </w:r>
          </w:p>
          <w:p w14:paraId="3546A708"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7282AF2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არსებობს ავარიული სიტუაციების განვითარების ალბათობა, თუმცა მიღებულია შესაბამისი პრევენციული ღონისძიებები.</w:t>
            </w:r>
          </w:p>
          <w:p w14:paraId="1A855AEF" w14:textId="77777777" w:rsidR="00CD401D" w:rsidRPr="00A669C3" w:rsidRDefault="00CD401D" w:rsidP="00CD401D">
            <w:pPr>
              <w:jc w:val="center"/>
              <w:rPr>
                <w:rFonts w:ascii="Sylfaen" w:eastAsia="Calibri" w:hAnsi="Sylfaen" w:cs="Arial"/>
                <w:sz w:val="20"/>
                <w:lang w:val="ka-GE"/>
              </w:rPr>
            </w:pPr>
          </w:p>
        </w:tc>
        <w:tc>
          <w:tcPr>
            <w:tcW w:w="3787" w:type="dxa"/>
            <w:vAlign w:val="center"/>
          </w:tcPr>
          <w:p w14:paraId="08FE437E"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გრუნტის წყლების დაბინძურების რისკები დაკავშირებულია მხოლოდ გაუთვალისწინებელ შემთხვევებთან (ტექნიკიდან ან დანადგარ-</w:t>
            </w:r>
            <w:r w:rsidRPr="00A669C3">
              <w:rPr>
                <w:rFonts w:ascii="Sylfaen" w:eastAsia="Calibri" w:hAnsi="Sylfaen" w:cs="Arial"/>
                <w:sz w:val="20"/>
                <w:lang w:val="ka-GE"/>
              </w:rPr>
              <w:lastRenderedPageBreak/>
              <w:t>მექანიზმებიდან ნავთობპროდუქტების მცირე რაოდენობით გაჟონვა და ა.შ.). ტერიტორიაზე არ ხდება დიდი რაოდენობის თხევადი დამაბინძურებელი ნივთიერებების შენახვა-გამოყენება, რომელმაც შეიძლება საფრთხე შეუქმნას გრუნტის წყლების ხარისხს ავარიული სიტუაციების შემთხვევაში.</w:t>
            </w:r>
          </w:p>
        </w:tc>
      </w:tr>
      <w:tr w:rsidR="00CD401D" w:rsidRPr="00A669C3" w14:paraId="63EBB30C" w14:textId="77777777" w:rsidTr="00B01585">
        <w:trPr>
          <w:trHeight w:val="221"/>
          <w:jc w:val="center"/>
        </w:trPr>
        <w:tc>
          <w:tcPr>
            <w:tcW w:w="1922" w:type="dxa"/>
            <w:shd w:val="clear" w:color="auto" w:fill="F1F1F1"/>
            <w:vAlign w:val="center"/>
          </w:tcPr>
          <w:p w14:paraId="685FD516"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lastRenderedPageBreak/>
              <w:t>მიწისქვეშა წყლების დებეტზე ზემოქმედება, გრუნტების ინფილტრაციული თვისებების ცვლილება</w:t>
            </w:r>
          </w:p>
        </w:tc>
        <w:tc>
          <w:tcPr>
            <w:tcW w:w="4281" w:type="dxa"/>
            <w:vAlign w:val="center"/>
          </w:tcPr>
          <w:p w14:paraId="3F7E96C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საქმიანობა ითვალისწინებს ღრმა საინჟინრო ნაგებობების მოწყობას, რომლითაც შესაძლებელია მიწისქვეშა წყალშემცველი ინფრასტრუქტურის გადაკვეთა. აღნიშნულის შედეგად შესაძლოა შემცირდეს მიწისქვეშა წყლების გამოსავლების დებეტი.</w:t>
            </w:r>
          </w:p>
          <w:p w14:paraId="766BAF8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 საქმიანობა ითვალისწინებს დიდი ფართობის მიწების ათვისებას/ტყეების გაჩეხვას, რაც გააუარესებს გრუნტის ინფილტრაციული თვისებებს. აღნიშნულის შედეგად შესაძლოა შემცირდეს მიწისქვეშა წყლების ატმოსფერული ნალექებით კვების ინტენსივობა.</w:t>
            </w:r>
          </w:p>
        </w:tc>
        <w:tc>
          <w:tcPr>
            <w:tcW w:w="5240" w:type="dxa"/>
            <w:vAlign w:val="center"/>
          </w:tcPr>
          <w:p w14:paraId="1C38C5D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საქმიანობა არ ითვალისწინებს ღრმა საინჟინრო ნაგებობების მოწყობას და ამასთანავე ტერიტორიის ფარგლებში განსაკუთრებით მნიშვნელოვანი წყალშემცველი ჰორიზონტები არ ვრცელდება. მიუხედავად ამისა მიწის ფართობების ათვისებამ ან მშენებლობა-ექსპლუატაციისას გამოყენებულმა მეთოდებმა შესაძლოა გარკვეული ზეგავლენა მოახდინოს ნაკლებად ღირებული წყაროების გამოსასვლელებზე .</w:t>
            </w:r>
          </w:p>
          <w:p w14:paraId="490A0119" w14:textId="77777777" w:rsidR="00CD401D" w:rsidRPr="00A669C3" w:rsidRDefault="00CD401D" w:rsidP="00CD401D">
            <w:pPr>
              <w:jc w:val="center"/>
              <w:rPr>
                <w:rFonts w:ascii="Sylfaen" w:eastAsia="Calibri" w:hAnsi="Sylfaen" w:cs="Arial"/>
                <w:sz w:val="20"/>
                <w:lang w:val="ka-GE"/>
              </w:rPr>
            </w:pPr>
          </w:p>
        </w:tc>
        <w:tc>
          <w:tcPr>
            <w:tcW w:w="3787" w:type="dxa"/>
            <w:vAlign w:val="center"/>
          </w:tcPr>
          <w:p w14:paraId="1FD906E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საპროექტო ტერიტორიის სიმცირის, მშენებლობა-ექსპლუატაციისას გამოყენებული მეთოდების, არსებული ჰიდროგეოლოგიური პირობების გათვალისწინებით მიწისქვეშა წყლების დებიტზე ზემოქმედება იქნება უმნიშვნელო. მოსალოდნელი არ არის სასმელ-სამეურნეო დანიშნულების წყაროებზე რაიმე ტიპის გავლენა.</w:t>
            </w:r>
          </w:p>
        </w:tc>
      </w:tr>
    </w:tbl>
    <w:p w14:paraId="6440C459" w14:textId="77777777" w:rsidR="00CD401D" w:rsidRPr="00CD401D" w:rsidRDefault="00CD401D" w:rsidP="00CD401D">
      <w:pPr>
        <w:spacing w:after="200" w:line="276" w:lineRule="auto"/>
        <w:rPr>
          <w:rFonts w:eastAsia="Calibri" w:cs="Times New Roman"/>
          <w:lang w:val="ka-GE"/>
        </w:rPr>
      </w:pPr>
    </w:p>
    <w:p w14:paraId="23B9873D" w14:textId="77777777" w:rsidR="00CD401D" w:rsidRPr="00CD401D" w:rsidRDefault="00CD401D" w:rsidP="00CD401D">
      <w:pPr>
        <w:pStyle w:val="Heading2"/>
        <w:rPr>
          <w:rFonts w:eastAsia="Times New Roman"/>
        </w:rPr>
      </w:pPr>
      <w:bookmarkStart w:id="115" w:name="_Toc100869237"/>
      <w:bookmarkStart w:id="116" w:name="_Toc103381771"/>
      <w:bookmarkStart w:id="117" w:name="_Toc108281587"/>
      <w:bookmarkStart w:id="118" w:name="_Toc118113123"/>
      <w:r w:rsidRPr="00CD401D">
        <w:rPr>
          <w:rFonts w:eastAsia="Times New Roman"/>
        </w:rPr>
        <w:t>ნიადაგზე მოსალოდნელი ზემოქმედების შეფასების კრიტერიუმები</w:t>
      </w:r>
      <w:bookmarkEnd w:id="115"/>
      <w:bookmarkEnd w:id="116"/>
      <w:bookmarkEnd w:id="117"/>
      <w:bookmarkEnd w:id="118"/>
    </w:p>
    <w:tbl>
      <w:tblPr>
        <w:tblStyle w:val="TableGrid1512"/>
        <w:tblW w:w="15230" w:type="dxa"/>
        <w:jc w:val="center"/>
        <w:tblLook w:val="04A0" w:firstRow="1" w:lastRow="0" w:firstColumn="1" w:lastColumn="0" w:noHBand="0" w:noVBand="1"/>
      </w:tblPr>
      <w:tblGrid>
        <w:gridCol w:w="1995"/>
        <w:gridCol w:w="4262"/>
        <w:gridCol w:w="5207"/>
        <w:gridCol w:w="3766"/>
      </w:tblGrid>
      <w:tr w:rsidR="00CD401D" w:rsidRPr="00A669C3" w14:paraId="06D52F5C" w14:textId="77777777" w:rsidTr="00B01585">
        <w:trPr>
          <w:trHeight w:val="114"/>
          <w:jc w:val="center"/>
        </w:trPr>
        <w:tc>
          <w:tcPr>
            <w:tcW w:w="1995" w:type="dxa"/>
            <w:vMerge w:val="restart"/>
            <w:shd w:val="clear" w:color="auto" w:fill="F1F1F1"/>
            <w:vAlign w:val="center"/>
          </w:tcPr>
          <w:p w14:paraId="1F86012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ზემოქმედების სახე</w:t>
            </w:r>
          </w:p>
        </w:tc>
        <w:tc>
          <w:tcPr>
            <w:tcW w:w="13235" w:type="dxa"/>
            <w:gridSpan w:val="3"/>
            <w:shd w:val="clear" w:color="auto" w:fill="F1F1F1"/>
            <w:vAlign w:val="center"/>
          </w:tcPr>
          <w:p w14:paraId="72E64440"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შეფასების კრიტერიუმები</w:t>
            </w:r>
          </w:p>
        </w:tc>
      </w:tr>
      <w:tr w:rsidR="00CD401D" w:rsidRPr="00A669C3" w14:paraId="0347FD7C" w14:textId="77777777" w:rsidTr="00B01585">
        <w:trPr>
          <w:trHeight w:val="231"/>
          <w:jc w:val="center"/>
        </w:trPr>
        <w:tc>
          <w:tcPr>
            <w:tcW w:w="1995" w:type="dxa"/>
            <w:vMerge/>
            <w:shd w:val="clear" w:color="auto" w:fill="F1F1F1"/>
            <w:vAlign w:val="center"/>
          </w:tcPr>
          <w:p w14:paraId="3B86834F" w14:textId="77777777" w:rsidR="00CD401D" w:rsidRPr="00A669C3" w:rsidRDefault="00CD401D" w:rsidP="00CD401D">
            <w:pPr>
              <w:jc w:val="center"/>
              <w:rPr>
                <w:rFonts w:ascii="Sylfaen" w:eastAsia="Calibri" w:hAnsi="Sylfaen" w:cs="Arial"/>
                <w:sz w:val="20"/>
                <w:lang w:val="ka-GE"/>
              </w:rPr>
            </w:pPr>
          </w:p>
        </w:tc>
        <w:tc>
          <w:tcPr>
            <w:tcW w:w="4262" w:type="dxa"/>
            <w:shd w:val="clear" w:color="auto" w:fill="F1F1F1"/>
            <w:vAlign w:val="center"/>
          </w:tcPr>
          <w:p w14:paraId="326851F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მნიშვნელოვანი (მაღალი) ზემოქმედება</w:t>
            </w:r>
          </w:p>
        </w:tc>
        <w:tc>
          <w:tcPr>
            <w:tcW w:w="5207" w:type="dxa"/>
            <w:shd w:val="clear" w:color="auto" w:fill="F1F1F1"/>
            <w:vAlign w:val="center"/>
          </w:tcPr>
          <w:p w14:paraId="671CD8D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საშუალო მნიშვნელობის ზემოქმედება</w:t>
            </w:r>
          </w:p>
        </w:tc>
        <w:tc>
          <w:tcPr>
            <w:tcW w:w="3766" w:type="dxa"/>
            <w:shd w:val="clear" w:color="auto" w:fill="F1F1F1"/>
            <w:vAlign w:val="center"/>
          </w:tcPr>
          <w:p w14:paraId="58B71907"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ნაკლებად მნიშვნელოვანი (დაბალი) ზემოქმედება</w:t>
            </w:r>
          </w:p>
        </w:tc>
      </w:tr>
      <w:tr w:rsidR="00CD401D" w:rsidRPr="00A669C3" w14:paraId="0F8147F1" w14:textId="77777777" w:rsidTr="00B01585">
        <w:trPr>
          <w:trHeight w:val="221"/>
          <w:jc w:val="center"/>
        </w:trPr>
        <w:tc>
          <w:tcPr>
            <w:tcW w:w="1995" w:type="dxa"/>
            <w:shd w:val="clear" w:color="auto" w:fill="F1F1F1"/>
            <w:vAlign w:val="center"/>
          </w:tcPr>
          <w:p w14:paraId="7BD42CA6"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ნიადაგის ნაყოფიერი ფენის დაზიანება</w:t>
            </w:r>
            <w:r w:rsidRPr="00A669C3">
              <w:rPr>
                <w:rFonts w:ascii="Sylfaen" w:eastAsia="Calibri" w:hAnsi="Sylfaen" w:cs="Arial"/>
                <w:i/>
                <w:sz w:val="20"/>
                <w:u w:val="single"/>
              </w:rPr>
              <w:t>-</w:t>
            </w:r>
            <w:r w:rsidRPr="00A669C3">
              <w:rPr>
                <w:rFonts w:ascii="Sylfaen" w:eastAsia="Calibri" w:hAnsi="Sylfaen" w:cs="Arial"/>
                <w:i/>
                <w:sz w:val="20"/>
                <w:u w:val="single"/>
                <w:lang w:val="ka-GE"/>
              </w:rPr>
              <w:t>ეროზია</w:t>
            </w:r>
          </w:p>
        </w:tc>
        <w:tc>
          <w:tcPr>
            <w:tcW w:w="4262" w:type="dxa"/>
            <w:vAlign w:val="center"/>
          </w:tcPr>
          <w:p w14:paraId="15C1DBC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პროექტი ითვალისწინებს 1,25 ჰა-ზე მეტი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14:paraId="4918913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ან </w:t>
            </w:r>
          </w:p>
          <w:p w14:paraId="4E86FE5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მნიშვნელოვან ფართობზე.</w:t>
            </w:r>
          </w:p>
        </w:tc>
        <w:tc>
          <w:tcPr>
            <w:tcW w:w="5207" w:type="dxa"/>
            <w:vAlign w:val="center"/>
          </w:tcPr>
          <w:p w14:paraId="2BD7F48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პროექტი ითვალისწინებს 1,25 ჰა-ზე ნაკლები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14:paraId="16CD676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61043A9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ასათვისებელი ტერიტორიის ფართობი 1,25 ჰა-ზე მეტია, თუმცა არ გააჩნია სასოფლო-სამეურნეო დანიშნულება ან სხვა მნიშვნელოვანი ღირებულება.</w:t>
            </w:r>
          </w:p>
          <w:p w14:paraId="7A47EBA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ან </w:t>
            </w:r>
          </w:p>
          <w:p w14:paraId="3429104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ცალკეულ უბნებზე, თუმცა მათი პრევენცია შესაძლებელია შესაბამისი შერბილების ღონისძიებებით.</w:t>
            </w:r>
          </w:p>
        </w:tc>
        <w:tc>
          <w:tcPr>
            <w:tcW w:w="3766" w:type="dxa"/>
            <w:vAlign w:val="center"/>
          </w:tcPr>
          <w:p w14:paraId="266187A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პროექტი ითვალისწინებს 1,25 ჰა-ზე ნაკლები ფართობის არასასოფლო-სამეურნეო დანიშნულების მიწების ან ნაყოფიერების თვალსაზრისით ნაკლებად ღირებული ტერიტორიების </w:t>
            </w:r>
            <w:r w:rsidRPr="00A669C3">
              <w:rPr>
                <w:rFonts w:ascii="Sylfaen" w:eastAsia="Calibri" w:hAnsi="Sylfaen" w:cs="Arial"/>
                <w:sz w:val="20"/>
                <w:lang w:val="ka-GE"/>
              </w:rPr>
              <w:lastRenderedPageBreak/>
              <w:t xml:space="preserve">ათვისებას. ნიადაგის ნაყოფიერი ფენის სათანადო მართვის პირობებში ზემოქმედება იქნება მინიმალური. მოსალოდნელი არ არის გამოყენებული პერიმეტრის გარეთ ნიადაგების ეროზია. </w:t>
            </w:r>
          </w:p>
          <w:p w14:paraId="069EA735" w14:textId="77777777" w:rsidR="00CD401D" w:rsidRPr="00A669C3" w:rsidRDefault="00CD401D" w:rsidP="00CD401D">
            <w:pPr>
              <w:jc w:val="center"/>
              <w:rPr>
                <w:rFonts w:ascii="Sylfaen" w:eastAsia="Calibri" w:hAnsi="Sylfaen" w:cs="Arial"/>
                <w:sz w:val="20"/>
                <w:lang w:val="ka-GE"/>
              </w:rPr>
            </w:pPr>
          </w:p>
        </w:tc>
      </w:tr>
      <w:tr w:rsidR="00CD401D" w:rsidRPr="00A669C3" w14:paraId="50F849E6" w14:textId="77777777" w:rsidTr="00B01585">
        <w:trPr>
          <w:trHeight w:val="221"/>
          <w:jc w:val="center"/>
        </w:trPr>
        <w:tc>
          <w:tcPr>
            <w:tcW w:w="1995" w:type="dxa"/>
            <w:shd w:val="clear" w:color="auto" w:fill="F1F1F1"/>
            <w:vAlign w:val="center"/>
          </w:tcPr>
          <w:p w14:paraId="6DB1980E"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lastRenderedPageBreak/>
              <w:t>ნიადაგის/გრუნტის დაბინძურება</w:t>
            </w:r>
          </w:p>
        </w:tc>
        <w:tc>
          <w:tcPr>
            <w:tcW w:w="4262" w:type="dxa"/>
            <w:vAlign w:val="center"/>
          </w:tcPr>
          <w:p w14:paraId="51233112"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მშენებლობა-ექსპლუატაციის დროს გამოყენებული მეთოდების გამო ნებისმიერი ფართობის სასოფლო-სამეურნეო დანიშნულების მიწის ნაყოფიერი ფენის დაბინძურების (ზდკ-ზე გადაჭარბების) რისკები საკმაოდ მაღალია ან პრაქტიკულად გარდაუვალია</w:t>
            </w:r>
          </w:p>
          <w:p w14:paraId="4E1E4D3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7B8604DC"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ნიადაგის-გრუნტის დაბინძურებას 100 მ</w:t>
            </w:r>
            <w:r w:rsidRPr="00A669C3">
              <w:rPr>
                <w:rFonts w:ascii="Sylfaen" w:eastAsia="Calibri" w:hAnsi="Sylfaen" w:cs="Arial"/>
                <w:sz w:val="20"/>
                <w:vertAlign w:val="superscript"/>
                <w:lang w:val="ka-GE"/>
              </w:rPr>
              <w:t>2</w:t>
            </w:r>
            <w:r w:rsidRPr="00A669C3">
              <w:rPr>
                <w:rFonts w:ascii="Sylfaen" w:eastAsia="Calibri" w:hAnsi="Sylfaen" w:cs="Arial"/>
                <w:sz w:val="20"/>
                <w:lang w:val="ka-GE"/>
              </w:rPr>
              <w:t>-ზე მეტ ფართობზე ან 0,3 მ-ზე მეტ სიღრმეზე.</w:t>
            </w:r>
          </w:p>
        </w:tc>
        <w:tc>
          <w:tcPr>
            <w:tcW w:w="5207" w:type="dxa"/>
            <w:vAlign w:val="center"/>
          </w:tcPr>
          <w:p w14:paraId="5F7554B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მშენებლობა-ექსპლუატაციის დროს გამოყენებული მეთოდების გამო არსებობს ნაკლებად ღირებული მიწების ზედაპირული ფენის დაბინძურების (ზდკ-ზე გადაჭარბების) რისკები </w:t>
            </w:r>
          </w:p>
          <w:p w14:paraId="334101B9"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5FEBE3F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არსებობს ავარიული სიტუაციების განვითარების ალბათობა, რომლის დროსაც შესაძლოა ადგილი ჰქონდეს ნიადაგის-გრუნტის დაბინძურებას 100 მ</w:t>
            </w:r>
            <w:r w:rsidRPr="00A669C3">
              <w:rPr>
                <w:rFonts w:ascii="Sylfaen" w:eastAsia="Calibri" w:hAnsi="Sylfaen" w:cs="Arial"/>
                <w:sz w:val="20"/>
                <w:vertAlign w:val="superscript"/>
                <w:lang w:val="ka-GE"/>
              </w:rPr>
              <w:t>2</w:t>
            </w:r>
            <w:r w:rsidRPr="00A669C3">
              <w:rPr>
                <w:rFonts w:ascii="Sylfaen" w:eastAsia="Calibri" w:hAnsi="Sylfaen" w:cs="Arial"/>
                <w:sz w:val="20"/>
                <w:lang w:val="ka-GE"/>
              </w:rPr>
              <w:t>-ზე ნაკლებ ფართობზე ან 0,3 მ-ზე ნაკლებ სიღრმეზე.</w:t>
            </w:r>
          </w:p>
        </w:tc>
        <w:tc>
          <w:tcPr>
            <w:tcW w:w="3766" w:type="dxa"/>
            <w:vAlign w:val="center"/>
          </w:tcPr>
          <w:p w14:paraId="779602D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მოსალოდნელია მხოლოდ ნიადაგის/გრუნტის მცირე, ლოკალური დაბინძურება, რაც ძირითადად გაუთვალისწინებელ შემთხვევებთან შეიძლება იყოს დაკავშირებული. შესაძლებელია დაბინძურებული ნიადაგის ადგილზე გაწმენდის ტექნოლოგიის გამოყენება.</w:t>
            </w:r>
          </w:p>
        </w:tc>
      </w:tr>
    </w:tbl>
    <w:p w14:paraId="59E0AA16" w14:textId="77777777" w:rsidR="00CD401D" w:rsidRPr="00CD401D" w:rsidRDefault="00CD401D" w:rsidP="00CD401D">
      <w:pPr>
        <w:spacing w:after="200" w:line="276" w:lineRule="auto"/>
        <w:rPr>
          <w:rFonts w:eastAsia="Calibri" w:cs="Times New Roman"/>
        </w:rPr>
      </w:pPr>
    </w:p>
    <w:p w14:paraId="1AE9EC2E" w14:textId="77777777" w:rsidR="00CD401D" w:rsidRPr="00CD401D" w:rsidRDefault="00CD401D" w:rsidP="00CD401D">
      <w:pPr>
        <w:pStyle w:val="Heading2"/>
        <w:rPr>
          <w:rFonts w:eastAsia="Times New Roman"/>
        </w:rPr>
      </w:pPr>
      <w:bookmarkStart w:id="119" w:name="_Toc100869238"/>
      <w:bookmarkStart w:id="120" w:name="_Toc103381772"/>
      <w:bookmarkStart w:id="121" w:name="_Toc108281588"/>
      <w:bookmarkStart w:id="122" w:name="_Toc118113124"/>
      <w:r w:rsidRPr="00CD401D">
        <w:rPr>
          <w:rFonts w:eastAsia="Times New Roman"/>
        </w:rPr>
        <w:t>გეოლოგიურ გარემოზე მოსალოდნელი ზემოქმედების შეფასების კრიტერიუმები</w:t>
      </w:r>
      <w:bookmarkEnd w:id="119"/>
      <w:bookmarkEnd w:id="120"/>
      <w:bookmarkEnd w:id="121"/>
      <w:bookmarkEnd w:id="122"/>
    </w:p>
    <w:tbl>
      <w:tblPr>
        <w:tblStyle w:val="TableGrid1612"/>
        <w:tblW w:w="15230" w:type="dxa"/>
        <w:jc w:val="center"/>
        <w:tblLook w:val="04A0" w:firstRow="1" w:lastRow="0" w:firstColumn="1" w:lastColumn="0" w:noHBand="0" w:noVBand="1"/>
      </w:tblPr>
      <w:tblGrid>
        <w:gridCol w:w="1995"/>
        <w:gridCol w:w="4262"/>
        <w:gridCol w:w="5207"/>
        <w:gridCol w:w="3766"/>
      </w:tblGrid>
      <w:tr w:rsidR="00CD401D" w:rsidRPr="00A669C3" w14:paraId="69B65685" w14:textId="77777777" w:rsidTr="00B01585">
        <w:trPr>
          <w:trHeight w:val="114"/>
          <w:jc w:val="center"/>
        </w:trPr>
        <w:tc>
          <w:tcPr>
            <w:tcW w:w="1995" w:type="dxa"/>
            <w:vMerge w:val="restart"/>
            <w:shd w:val="clear" w:color="auto" w:fill="F1F1F1"/>
            <w:vAlign w:val="center"/>
          </w:tcPr>
          <w:p w14:paraId="1B16608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ემოქმედების სახე</w:t>
            </w:r>
          </w:p>
        </w:tc>
        <w:tc>
          <w:tcPr>
            <w:tcW w:w="13235" w:type="dxa"/>
            <w:gridSpan w:val="3"/>
            <w:shd w:val="clear" w:color="auto" w:fill="F1F1F1"/>
            <w:vAlign w:val="center"/>
          </w:tcPr>
          <w:p w14:paraId="4482D1C5"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შეფასების კრიტერიუმები</w:t>
            </w:r>
          </w:p>
        </w:tc>
      </w:tr>
      <w:tr w:rsidR="00CD401D" w:rsidRPr="00A669C3" w14:paraId="1FDA59A8" w14:textId="77777777" w:rsidTr="00B01585">
        <w:trPr>
          <w:trHeight w:val="231"/>
          <w:jc w:val="center"/>
        </w:trPr>
        <w:tc>
          <w:tcPr>
            <w:tcW w:w="1995" w:type="dxa"/>
            <w:vMerge/>
            <w:shd w:val="clear" w:color="auto" w:fill="F1F1F1"/>
            <w:vAlign w:val="center"/>
          </w:tcPr>
          <w:p w14:paraId="132211FF" w14:textId="77777777" w:rsidR="00CD401D" w:rsidRPr="00A669C3" w:rsidRDefault="00CD401D" w:rsidP="00CD401D">
            <w:pPr>
              <w:jc w:val="center"/>
              <w:rPr>
                <w:rFonts w:ascii="Sylfaen" w:eastAsia="Calibri" w:hAnsi="Sylfaen" w:cs="Arial"/>
                <w:sz w:val="20"/>
                <w:lang w:val="ka-GE"/>
              </w:rPr>
            </w:pPr>
          </w:p>
        </w:tc>
        <w:tc>
          <w:tcPr>
            <w:tcW w:w="4262" w:type="dxa"/>
            <w:shd w:val="clear" w:color="auto" w:fill="F1F1F1"/>
            <w:vAlign w:val="center"/>
          </w:tcPr>
          <w:p w14:paraId="1D1929C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მნიშვნელოვანი (მაღალი) ზემოქმედება</w:t>
            </w:r>
          </w:p>
        </w:tc>
        <w:tc>
          <w:tcPr>
            <w:tcW w:w="5207" w:type="dxa"/>
            <w:shd w:val="clear" w:color="auto" w:fill="F1F1F1"/>
            <w:vAlign w:val="center"/>
          </w:tcPr>
          <w:p w14:paraId="69644501"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საშუალო მნიშვნელობის ზემოქმედება</w:t>
            </w:r>
          </w:p>
        </w:tc>
        <w:tc>
          <w:tcPr>
            <w:tcW w:w="3766" w:type="dxa"/>
            <w:shd w:val="clear" w:color="auto" w:fill="F1F1F1"/>
            <w:vAlign w:val="center"/>
          </w:tcPr>
          <w:p w14:paraId="46B81A6B"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i/>
                <w:sz w:val="20"/>
                <w:u w:val="single"/>
                <w:lang w:val="ka-GE"/>
              </w:rPr>
              <w:t>ნაკლებად მნიშვნელოვანი (დაბალი) ზემოქმედება</w:t>
            </w:r>
          </w:p>
        </w:tc>
      </w:tr>
      <w:tr w:rsidR="00CD401D" w:rsidRPr="00A669C3" w14:paraId="730CD9B0" w14:textId="77777777" w:rsidTr="00B01585">
        <w:trPr>
          <w:trHeight w:val="221"/>
          <w:jc w:val="center"/>
        </w:trPr>
        <w:tc>
          <w:tcPr>
            <w:tcW w:w="1995" w:type="dxa"/>
            <w:shd w:val="clear" w:color="auto" w:fill="F1F1F1"/>
            <w:vAlign w:val="center"/>
          </w:tcPr>
          <w:p w14:paraId="16AE5342"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t xml:space="preserve">პროექტის გავლენით არსებული გეოლოგიური გარემოს სტაბილურობის </w:t>
            </w:r>
            <w:r w:rsidRPr="00A669C3">
              <w:rPr>
                <w:rFonts w:ascii="Sylfaen" w:eastAsia="Calibri" w:hAnsi="Sylfaen" w:cs="Arial"/>
                <w:i/>
                <w:sz w:val="20"/>
                <w:u w:val="single"/>
                <w:lang w:val="ka-GE"/>
              </w:rPr>
              <w:lastRenderedPageBreak/>
              <w:t xml:space="preserve">დარღვევა, საშიში პროცესების გააქტიურება </w:t>
            </w:r>
          </w:p>
        </w:tc>
        <w:tc>
          <w:tcPr>
            <w:tcW w:w="4262" w:type="dxa"/>
            <w:vAlign w:val="center"/>
          </w:tcPr>
          <w:p w14:paraId="38BCBA8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პროექტის განხორციელება იგეგმება საინჟინრო-გეოლოგიური თვალსაზრისით </w:t>
            </w:r>
            <w:r w:rsidRPr="00A669C3">
              <w:rPr>
                <w:rFonts w:ascii="Sylfaen" w:eastAsia="Calibri" w:hAnsi="Sylfaen" w:cs="Arial"/>
                <w:sz w:val="20"/>
              </w:rPr>
              <w:t xml:space="preserve">III </w:t>
            </w:r>
            <w:r w:rsidRPr="00A669C3">
              <w:rPr>
                <w:rFonts w:ascii="Sylfaen" w:eastAsia="Calibri" w:hAnsi="Sylfaen" w:cs="Arial"/>
                <w:sz w:val="20"/>
                <w:lang w:val="ka-GE"/>
              </w:rPr>
              <w:t xml:space="preserve">სირთულის რელიეფის პირობებში. მიწის სამუშაოების შესრულების პროცესში არსებობს </w:t>
            </w:r>
            <w:r w:rsidRPr="00A669C3">
              <w:rPr>
                <w:rFonts w:ascii="Sylfaen" w:eastAsia="Calibri" w:hAnsi="Sylfaen" w:cs="Arial"/>
                <w:sz w:val="20"/>
              </w:rPr>
              <w:t xml:space="preserve"> </w:t>
            </w:r>
            <w:r w:rsidRPr="00A669C3">
              <w:rPr>
                <w:rFonts w:ascii="Sylfaen" w:eastAsia="Calibri" w:hAnsi="Sylfaen" w:cs="Arial"/>
                <w:sz w:val="20"/>
                <w:lang w:val="ka-GE"/>
              </w:rPr>
              <w:t xml:space="preserve">ისეთი საშიში გეოდინამიკური პროცესების გააქტიურების ალბათობა, </w:t>
            </w:r>
            <w:r w:rsidRPr="00A669C3">
              <w:rPr>
                <w:rFonts w:ascii="Sylfaen" w:eastAsia="Calibri" w:hAnsi="Sylfaen" w:cs="Arial"/>
                <w:sz w:val="20"/>
                <w:lang w:val="ka-GE"/>
              </w:rPr>
              <w:lastRenderedPageBreak/>
              <w:t>როგორიცაა მეწყერი, ჩამოქცევა, ღვარცოფი და სხვ.</w:t>
            </w:r>
          </w:p>
          <w:p w14:paraId="3B4DC08A"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 xml:space="preserve">ან </w:t>
            </w:r>
          </w:p>
          <w:p w14:paraId="30E037A4"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იგივე სახის პროცესების გააქტიურების რისკები არსებობს ობიექტის ოპერირების პროცესში (ასეთ ობიექტებად შეიძლება განიხილებოდეს ჰიდროტექნიკური ნაგებობები, გვირაბები და სხვ).</w:t>
            </w:r>
          </w:p>
          <w:p w14:paraId="24C3495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საჭიროა რთული კონსტრუქციების მქონე დამცავი ნაგებობების მშენებლობა ან პროექტში კორექტივების შეტანა.</w:t>
            </w:r>
          </w:p>
        </w:tc>
        <w:tc>
          <w:tcPr>
            <w:tcW w:w="5207" w:type="dxa"/>
            <w:vAlign w:val="center"/>
          </w:tcPr>
          <w:p w14:paraId="72E0B83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პროექტის განხორციელება იგეგმება საინჟინრო-გეოლოგიური თვალსაზრისით </w:t>
            </w:r>
            <w:r w:rsidRPr="00A669C3">
              <w:rPr>
                <w:rFonts w:ascii="Sylfaen" w:eastAsia="Calibri" w:hAnsi="Sylfaen" w:cs="Arial"/>
                <w:sz w:val="20"/>
              </w:rPr>
              <w:t xml:space="preserve">II </w:t>
            </w:r>
            <w:r w:rsidRPr="00A669C3">
              <w:rPr>
                <w:rFonts w:ascii="Sylfaen" w:eastAsia="Calibri" w:hAnsi="Sylfaen" w:cs="Arial"/>
                <w:sz w:val="20"/>
                <w:lang w:val="ka-GE"/>
              </w:rPr>
              <w:t xml:space="preserve">სირთულის რელიეფის პირობებში. მიწის სამუშაოების შესრულების პროცესში ან ოპერირების დროს არსებობს </w:t>
            </w:r>
            <w:r w:rsidRPr="00A669C3">
              <w:rPr>
                <w:rFonts w:ascii="Sylfaen" w:eastAsia="Calibri" w:hAnsi="Sylfaen" w:cs="Arial"/>
                <w:sz w:val="20"/>
              </w:rPr>
              <w:t xml:space="preserve"> </w:t>
            </w:r>
            <w:r w:rsidRPr="00A669C3">
              <w:rPr>
                <w:rFonts w:ascii="Sylfaen" w:eastAsia="Calibri" w:hAnsi="Sylfaen" w:cs="Arial"/>
                <w:sz w:val="20"/>
                <w:lang w:val="ka-GE"/>
              </w:rPr>
              <w:t xml:space="preserve">საშიში გეოდინამიკური პროცესების გააქტიურების ალბათობა. თუმცა მარტივი </w:t>
            </w:r>
            <w:r w:rsidRPr="00A669C3">
              <w:rPr>
                <w:rFonts w:ascii="Sylfaen" w:eastAsia="Calibri" w:hAnsi="Sylfaen" w:cs="Arial"/>
                <w:sz w:val="20"/>
                <w:lang w:val="ka-GE"/>
              </w:rPr>
              <w:lastRenderedPageBreak/>
              <w:t>კონსტრუქციების მქონე დამცავი ღონისძიებების გატარების პირობებში შესაძლებელია მათი პრევენცია.</w:t>
            </w:r>
          </w:p>
        </w:tc>
        <w:tc>
          <w:tcPr>
            <w:tcW w:w="3766" w:type="dxa"/>
            <w:vAlign w:val="center"/>
          </w:tcPr>
          <w:p w14:paraId="3207DF4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lastRenderedPageBreak/>
              <w:t xml:space="preserve">პროექტის განხორციელება იგეგმება ხელსაყრელი რელიეფის პირობებში. საჭირო არ არის მნიშვნელოვანი რესურსების გამოყენება დამცავი კონსტრუქციების მშენებლობისთვის. მოსალოდნელია მხოლოდ მცირე, </w:t>
            </w:r>
            <w:r w:rsidRPr="00A669C3">
              <w:rPr>
                <w:rFonts w:ascii="Sylfaen" w:eastAsia="Calibri" w:hAnsi="Sylfaen" w:cs="Arial"/>
                <w:sz w:val="20"/>
                <w:lang w:val="ka-GE"/>
              </w:rPr>
              <w:lastRenderedPageBreak/>
              <w:t>ლოკალური ეროზიული პროცესების განვითარება.</w:t>
            </w:r>
          </w:p>
        </w:tc>
      </w:tr>
      <w:tr w:rsidR="00CD401D" w:rsidRPr="00A669C3" w14:paraId="73BC1A68" w14:textId="77777777" w:rsidTr="00B01585">
        <w:trPr>
          <w:trHeight w:val="221"/>
          <w:jc w:val="center"/>
        </w:trPr>
        <w:tc>
          <w:tcPr>
            <w:tcW w:w="1995" w:type="dxa"/>
            <w:shd w:val="clear" w:color="auto" w:fill="F1F1F1"/>
            <w:vAlign w:val="center"/>
          </w:tcPr>
          <w:p w14:paraId="4F0838A9" w14:textId="77777777" w:rsidR="00CD401D" w:rsidRPr="00A669C3" w:rsidRDefault="00CD401D" w:rsidP="00CD401D">
            <w:pPr>
              <w:jc w:val="right"/>
              <w:rPr>
                <w:rFonts w:ascii="Sylfaen" w:eastAsia="Calibri" w:hAnsi="Sylfaen" w:cs="Arial"/>
                <w:i/>
                <w:sz w:val="20"/>
                <w:u w:val="single"/>
                <w:lang w:val="ka-GE"/>
              </w:rPr>
            </w:pPr>
            <w:r w:rsidRPr="00A669C3">
              <w:rPr>
                <w:rFonts w:ascii="Sylfaen" w:eastAsia="Calibri" w:hAnsi="Sylfaen" w:cs="Arial"/>
                <w:i/>
                <w:sz w:val="20"/>
                <w:u w:val="single"/>
                <w:lang w:val="ka-GE"/>
              </w:rPr>
              <w:lastRenderedPageBreak/>
              <w:t>არსებული საინჟინრო-გეოლოგიური პირობების გავლენა საპროექტო  ნაგებობებზე</w:t>
            </w:r>
          </w:p>
        </w:tc>
        <w:tc>
          <w:tcPr>
            <w:tcW w:w="4262" w:type="dxa"/>
            <w:vAlign w:val="center"/>
          </w:tcPr>
          <w:p w14:paraId="097291D3"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გრუნტების საინჟინრო-გეოლოგიური თვისებები არადამაკმაყოფილებელია, რისთვისაც საჭიროა ღრმა ფუნდამენტების მოწყობა კლდოვან ქანებზე დაფუძნებისთვის</w:t>
            </w:r>
          </w:p>
          <w:p w14:paraId="0B510ABF"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3F15F29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საშიში გეოდინამიკური პროცესები საფრთხეს უქმნის ობიექტის მდგრადობას. საჭიროა რთული კონსტრუქციების მქონე დამცავი ნაგებობების მშენებლობა ან პროექტში გარკვეული შეტანა.</w:t>
            </w:r>
          </w:p>
        </w:tc>
        <w:tc>
          <w:tcPr>
            <w:tcW w:w="5207" w:type="dxa"/>
            <w:vAlign w:val="center"/>
          </w:tcPr>
          <w:p w14:paraId="480957D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გრუნტების საინჟინრო-გეოლოგიური თვისებები საშულებას იძლევა ობიექტის დაფუძნებისთვის, თუმცა გარკვეული პირობების დაცვით. გარემოს (გრუნტი და გრუნტის წყლები) აგრესიულობის ხარისხი რკინა-ბეტონის მიმართ დამაკმაყოფილებელია.</w:t>
            </w:r>
          </w:p>
          <w:p w14:paraId="297B8EA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ან</w:t>
            </w:r>
          </w:p>
          <w:p w14:paraId="041D45D6"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საშიში გეოდინამიკური პროცესები გარკვეულ საფრთხეს უქმნის ობიექტის მდგრადობას, თუმცა რისკების გამორიცხვა შესაძლებელია მარტივი კონსტრუქციების მქონე დამცავი ღონისძიებების გატარების პირობებში.</w:t>
            </w:r>
          </w:p>
        </w:tc>
        <w:tc>
          <w:tcPr>
            <w:tcW w:w="3766" w:type="dxa"/>
            <w:vAlign w:val="center"/>
          </w:tcPr>
          <w:p w14:paraId="720CE50D" w14:textId="77777777" w:rsidR="00CD401D" w:rsidRPr="00A669C3" w:rsidRDefault="00CD401D" w:rsidP="00CD401D">
            <w:pPr>
              <w:jc w:val="center"/>
              <w:rPr>
                <w:rFonts w:ascii="Sylfaen" w:eastAsia="Calibri" w:hAnsi="Sylfaen" w:cs="Arial"/>
                <w:sz w:val="20"/>
                <w:lang w:val="ka-GE"/>
              </w:rPr>
            </w:pPr>
            <w:r w:rsidRPr="00A669C3">
              <w:rPr>
                <w:rFonts w:ascii="Sylfaen" w:eastAsia="Calibri" w:hAnsi="Sylfaen" w:cs="Arial"/>
                <w:sz w:val="20"/>
                <w:lang w:val="ka-GE"/>
              </w:rPr>
              <w:t>ობიექტი არ წარმოადგენს რთული კონსტრუქციის ნაგებობას, ტერიტორიის ამგები გრუნტების საინჟინრო-გეოლოგიური თვისებები დამაკმაყოფილებელია. შესაბამისად საჭირო არ არის ღრმა ფუნდამენტების მოწყობა ან რაიმე მნიშვნელოვანი ღონისძიებების გატარება საინჟინრო ნაგებობების დაცვის მიზნით.</w:t>
            </w:r>
          </w:p>
        </w:tc>
      </w:tr>
    </w:tbl>
    <w:p w14:paraId="124DFD32" w14:textId="77777777" w:rsidR="00CD401D" w:rsidRPr="00CD401D" w:rsidRDefault="00CD401D" w:rsidP="00CD401D">
      <w:pPr>
        <w:spacing w:after="200" w:line="276" w:lineRule="auto"/>
        <w:rPr>
          <w:rFonts w:eastAsia="Calibri" w:cs="Times New Roman"/>
        </w:rPr>
      </w:pPr>
    </w:p>
    <w:p w14:paraId="54F732EA" w14:textId="77777777" w:rsidR="00CD401D" w:rsidRPr="00CD401D" w:rsidRDefault="00CD401D" w:rsidP="00CD401D">
      <w:pPr>
        <w:pStyle w:val="Heading2"/>
        <w:rPr>
          <w:rFonts w:eastAsia="Times New Roman"/>
        </w:rPr>
      </w:pPr>
      <w:bookmarkStart w:id="123" w:name="_Toc100869239"/>
      <w:bookmarkStart w:id="124" w:name="_Toc103381773"/>
      <w:bookmarkStart w:id="125" w:name="_Toc108281589"/>
      <w:bookmarkStart w:id="126" w:name="_Toc118113125"/>
      <w:r w:rsidRPr="00CD401D">
        <w:rPr>
          <w:rFonts w:eastAsia="Times New Roman"/>
        </w:rPr>
        <w:t>ბიოლოგიურ გარემოზე მოსალოდნელი ზემოქმედების შეფასების კრიტერიუმები</w:t>
      </w:r>
      <w:bookmarkEnd w:id="123"/>
      <w:bookmarkEnd w:id="124"/>
      <w:bookmarkEnd w:id="125"/>
      <w:bookmarkEnd w:id="126"/>
    </w:p>
    <w:tbl>
      <w:tblPr>
        <w:tblStyle w:val="TableGrid1712"/>
        <w:tblW w:w="15230" w:type="dxa"/>
        <w:jc w:val="center"/>
        <w:tblLook w:val="04A0" w:firstRow="1" w:lastRow="0" w:firstColumn="1" w:lastColumn="0" w:noHBand="0" w:noVBand="1"/>
      </w:tblPr>
      <w:tblGrid>
        <w:gridCol w:w="1995"/>
        <w:gridCol w:w="4262"/>
        <w:gridCol w:w="5207"/>
        <w:gridCol w:w="3766"/>
      </w:tblGrid>
      <w:tr w:rsidR="00CD401D" w:rsidRPr="00A669C3" w14:paraId="5D926280" w14:textId="77777777" w:rsidTr="00B01585">
        <w:trPr>
          <w:trHeight w:val="114"/>
          <w:jc w:val="center"/>
        </w:trPr>
        <w:tc>
          <w:tcPr>
            <w:tcW w:w="1995" w:type="dxa"/>
            <w:vMerge w:val="restart"/>
            <w:shd w:val="clear" w:color="auto" w:fill="F1F1F1"/>
            <w:vAlign w:val="center"/>
          </w:tcPr>
          <w:p w14:paraId="2A692D5A"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ზემოქმედების სახე</w:t>
            </w:r>
          </w:p>
        </w:tc>
        <w:tc>
          <w:tcPr>
            <w:tcW w:w="13235" w:type="dxa"/>
            <w:gridSpan w:val="3"/>
            <w:shd w:val="clear" w:color="auto" w:fill="F1F1F1"/>
            <w:vAlign w:val="center"/>
          </w:tcPr>
          <w:p w14:paraId="1FFD9037"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შეფასების კრიტერიუმები</w:t>
            </w:r>
          </w:p>
        </w:tc>
      </w:tr>
      <w:tr w:rsidR="00CD401D" w:rsidRPr="00A669C3" w14:paraId="5083BC10" w14:textId="77777777" w:rsidTr="00B01585">
        <w:trPr>
          <w:trHeight w:val="231"/>
          <w:jc w:val="center"/>
        </w:trPr>
        <w:tc>
          <w:tcPr>
            <w:tcW w:w="1995" w:type="dxa"/>
            <w:vMerge/>
            <w:shd w:val="clear" w:color="auto" w:fill="F1F1F1"/>
            <w:vAlign w:val="center"/>
          </w:tcPr>
          <w:p w14:paraId="53D99E24" w14:textId="77777777" w:rsidR="00CD401D" w:rsidRPr="00A669C3" w:rsidRDefault="00CD401D" w:rsidP="00CD401D">
            <w:pPr>
              <w:jc w:val="center"/>
              <w:rPr>
                <w:rFonts w:ascii="Sylfaen" w:hAnsi="Sylfaen" w:cs="Arial"/>
                <w:sz w:val="20"/>
                <w:lang w:val="ka-GE"/>
              </w:rPr>
            </w:pPr>
          </w:p>
        </w:tc>
        <w:tc>
          <w:tcPr>
            <w:tcW w:w="4262" w:type="dxa"/>
            <w:shd w:val="clear" w:color="auto" w:fill="F1F1F1"/>
            <w:vAlign w:val="center"/>
          </w:tcPr>
          <w:p w14:paraId="5E94BC85" w14:textId="77777777" w:rsidR="00CD401D" w:rsidRPr="00A669C3" w:rsidRDefault="00CD401D" w:rsidP="00CD401D">
            <w:pPr>
              <w:jc w:val="center"/>
              <w:rPr>
                <w:rFonts w:ascii="Sylfaen" w:hAnsi="Sylfaen" w:cs="Arial"/>
                <w:sz w:val="20"/>
                <w:lang w:val="ka-GE"/>
              </w:rPr>
            </w:pPr>
            <w:r w:rsidRPr="00A669C3">
              <w:rPr>
                <w:rFonts w:ascii="Sylfaen" w:hAnsi="Sylfaen" w:cs="Arial"/>
                <w:i/>
                <w:sz w:val="20"/>
                <w:u w:val="single"/>
                <w:lang w:val="ka-GE"/>
              </w:rPr>
              <w:t>მნიშვნელოვანი (მაღალი) ზემოქმედება</w:t>
            </w:r>
          </w:p>
        </w:tc>
        <w:tc>
          <w:tcPr>
            <w:tcW w:w="5207" w:type="dxa"/>
            <w:shd w:val="clear" w:color="auto" w:fill="F1F1F1"/>
            <w:vAlign w:val="center"/>
          </w:tcPr>
          <w:p w14:paraId="0B11144F" w14:textId="77777777" w:rsidR="00CD401D" w:rsidRPr="00A669C3" w:rsidRDefault="00CD401D" w:rsidP="00CD401D">
            <w:pPr>
              <w:jc w:val="center"/>
              <w:rPr>
                <w:rFonts w:ascii="Sylfaen" w:hAnsi="Sylfaen" w:cs="Arial"/>
                <w:sz w:val="20"/>
                <w:lang w:val="ka-GE"/>
              </w:rPr>
            </w:pPr>
            <w:r w:rsidRPr="00A669C3">
              <w:rPr>
                <w:rFonts w:ascii="Sylfaen" w:hAnsi="Sylfaen" w:cs="Arial"/>
                <w:i/>
                <w:sz w:val="20"/>
                <w:u w:val="single"/>
                <w:lang w:val="ka-GE"/>
              </w:rPr>
              <w:t>საშუალო მნიშვნელობის ზემოქმედება</w:t>
            </w:r>
          </w:p>
        </w:tc>
        <w:tc>
          <w:tcPr>
            <w:tcW w:w="3766" w:type="dxa"/>
            <w:shd w:val="clear" w:color="auto" w:fill="F1F1F1"/>
            <w:vAlign w:val="center"/>
          </w:tcPr>
          <w:p w14:paraId="2944D3F2" w14:textId="77777777" w:rsidR="00CD401D" w:rsidRPr="00A669C3" w:rsidRDefault="00CD401D" w:rsidP="00CD401D">
            <w:pPr>
              <w:jc w:val="center"/>
              <w:rPr>
                <w:rFonts w:ascii="Sylfaen" w:hAnsi="Sylfaen" w:cs="Arial"/>
                <w:sz w:val="20"/>
                <w:lang w:val="ka-GE"/>
              </w:rPr>
            </w:pPr>
            <w:r w:rsidRPr="00A669C3">
              <w:rPr>
                <w:rFonts w:ascii="Sylfaen" w:hAnsi="Sylfaen" w:cs="Arial"/>
                <w:i/>
                <w:sz w:val="20"/>
                <w:u w:val="single"/>
                <w:lang w:val="ka-GE"/>
              </w:rPr>
              <w:t>ნაკლებად მნიშვნელოვანი (დაბალი) ზემოქმედება</w:t>
            </w:r>
          </w:p>
        </w:tc>
      </w:tr>
      <w:tr w:rsidR="00CD401D" w:rsidRPr="00A669C3" w14:paraId="5E6D3341" w14:textId="77777777" w:rsidTr="00B01585">
        <w:trPr>
          <w:trHeight w:val="221"/>
          <w:jc w:val="center"/>
        </w:trPr>
        <w:tc>
          <w:tcPr>
            <w:tcW w:w="1995" w:type="dxa"/>
            <w:shd w:val="clear" w:color="auto" w:fill="F1F1F1"/>
            <w:vAlign w:val="center"/>
          </w:tcPr>
          <w:p w14:paraId="68D280C9" w14:textId="77777777" w:rsidR="00CD401D" w:rsidRPr="00A669C3" w:rsidRDefault="00CD401D" w:rsidP="00CD401D">
            <w:pPr>
              <w:jc w:val="right"/>
              <w:rPr>
                <w:rFonts w:ascii="Sylfaen" w:hAnsi="Sylfaen" w:cs="Arial"/>
                <w:i/>
                <w:sz w:val="20"/>
                <w:u w:val="single"/>
                <w:lang w:val="ka-GE"/>
              </w:rPr>
            </w:pPr>
            <w:r w:rsidRPr="00A669C3">
              <w:rPr>
                <w:rFonts w:ascii="Sylfaen" w:hAnsi="Sylfaen" w:cs="Arial"/>
                <w:i/>
                <w:sz w:val="20"/>
                <w:u w:val="single"/>
                <w:lang w:val="ka-GE"/>
              </w:rPr>
              <w:t>მცენარეული საფარის სახეობრივი და რაოდენობრივი  ცვლილება</w:t>
            </w:r>
          </w:p>
        </w:tc>
        <w:tc>
          <w:tcPr>
            <w:tcW w:w="4262" w:type="dxa"/>
            <w:vAlign w:val="center"/>
          </w:tcPr>
          <w:p w14:paraId="6EA38A17"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პროექტის განხორციელება ითვალისწინებს ენდემური და წითელ ნუსხაში შეტანილი სახეობების განადგურებას</w:t>
            </w:r>
          </w:p>
          <w:p w14:paraId="12F583DA"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6FD00075"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პროექტის განხორციელება ითვალისწინებს 1 ჰა-ზე მეტი ფართობის გატყიანებული </w:t>
            </w:r>
            <w:r w:rsidRPr="00A669C3">
              <w:rPr>
                <w:rFonts w:ascii="Sylfaen" w:hAnsi="Sylfaen" w:cs="Arial"/>
                <w:sz w:val="20"/>
                <w:lang w:val="ka-GE"/>
              </w:rPr>
              <w:lastRenderedPageBreak/>
              <w:t>ტერიტორიის ათვისებას</w:t>
            </w:r>
          </w:p>
          <w:p w14:paraId="19AE8689"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ან </w:t>
            </w:r>
          </w:p>
          <w:p w14:paraId="576BFD53"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არსებობს ინვაზიური სახეობების გავრცელების რისკი</w:t>
            </w:r>
          </w:p>
        </w:tc>
        <w:tc>
          <w:tcPr>
            <w:tcW w:w="5207" w:type="dxa"/>
            <w:vAlign w:val="center"/>
          </w:tcPr>
          <w:p w14:paraId="64E244E6"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lastRenderedPageBreak/>
              <w:t>პროექტის განხორციელების შედეგად ენდემური და წითელ ნუსხაში შეტანილ სახეობებზე პირდაპირი და ირიბი ზემოქმედების რისკები მინიმალურია</w:t>
            </w:r>
          </w:p>
          <w:p w14:paraId="577A0D09"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0052F82D"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პროექტის განხორციელება ითვალისწინებს 1 ჰა-ზე ნაკლები ფართობის გატყიანებული ტერიტორიის </w:t>
            </w:r>
            <w:r w:rsidRPr="00A669C3">
              <w:rPr>
                <w:rFonts w:ascii="Sylfaen" w:hAnsi="Sylfaen" w:cs="Arial"/>
                <w:sz w:val="20"/>
                <w:lang w:val="ka-GE"/>
              </w:rPr>
              <w:lastRenderedPageBreak/>
              <w:t>ათვისებას.</w:t>
            </w:r>
          </w:p>
        </w:tc>
        <w:tc>
          <w:tcPr>
            <w:tcW w:w="3766" w:type="dxa"/>
            <w:vAlign w:val="center"/>
          </w:tcPr>
          <w:p w14:paraId="0A078B07"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lastRenderedPageBreak/>
              <w:t xml:space="preserve">პროექტის განხორციელების შედეგად ენდემური და წითელ ნუსხაში შეტანილ სახეობებზე ზემოქმედების რისკი არ არსებობს. მოსალოდნელია მხოლოდ დაბალი ღირებულების ერთგვაროვანი მცენარეული საფარის </w:t>
            </w:r>
            <w:r w:rsidRPr="00A669C3">
              <w:rPr>
                <w:rFonts w:ascii="Sylfaen" w:hAnsi="Sylfaen" w:cs="Arial"/>
                <w:sz w:val="20"/>
                <w:lang w:val="ka-GE"/>
              </w:rPr>
              <w:lastRenderedPageBreak/>
              <w:t>განადგურება. არ არსებობს ინვაზიური სახეობების გავრცელების რისკი</w:t>
            </w:r>
          </w:p>
        </w:tc>
      </w:tr>
      <w:tr w:rsidR="00CD401D" w:rsidRPr="00A669C3" w14:paraId="437D7B8C" w14:textId="77777777" w:rsidTr="00B01585">
        <w:trPr>
          <w:trHeight w:val="221"/>
          <w:jc w:val="center"/>
        </w:trPr>
        <w:tc>
          <w:tcPr>
            <w:tcW w:w="1995" w:type="dxa"/>
            <w:shd w:val="clear" w:color="auto" w:fill="F1F1F1"/>
            <w:vAlign w:val="center"/>
          </w:tcPr>
          <w:p w14:paraId="1E54372C" w14:textId="77777777" w:rsidR="00CD401D" w:rsidRPr="00A669C3" w:rsidRDefault="00CD401D" w:rsidP="00CD401D">
            <w:pPr>
              <w:jc w:val="right"/>
              <w:rPr>
                <w:rFonts w:ascii="Sylfaen" w:hAnsi="Sylfaen" w:cs="Arial"/>
                <w:i/>
                <w:sz w:val="20"/>
                <w:u w:val="single"/>
                <w:lang w:val="ka-GE"/>
              </w:rPr>
            </w:pPr>
            <w:r w:rsidRPr="00A669C3">
              <w:rPr>
                <w:rFonts w:ascii="Sylfaen" w:hAnsi="Sylfaen" w:cs="Arial"/>
                <w:i/>
                <w:sz w:val="20"/>
                <w:u w:val="single"/>
                <w:lang w:val="ka-GE"/>
              </w:rPr>
              <w:lastRenderedPageBreak/>
              <w:t>ცხოველთა სამყაროს საარსებო გარემოს გაუარესება, ჰაბიტატების დაკარგვა ან ფრაგმენტირება</w:t>
            </w:r>
          </w:p>
        </w:tc>
        <w:tc>
          <w:tcPr>
            <w:tcW w:w="4262" w:type="dxa"/>
            <w:vAlign w:val="center"/>
          </w:tcPr>
          <w:p w14:paraId="1FD55320"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პროექტის განხორციელება ითვალისწინებს ენდემური და წითელ ნუსხაში შეტანილი ცხოველთა სახეობების არეალის განადგურებას, შევიწროვებას ან წყვეტას. </w:t>
            </w:r>
          </w:p>
          <w:p w14:paraId="55E2B8AF"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75D3E50B"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მოსალოდნელია პროექტის განხორციელების არეალში გარკვეული სახეობების შემცირება ან პოპულაციების გაქრობა.</w:t>
            </w:r>
          </w:p>
          <w:p w14:paraId="5D06BE2C"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ან </w:t>
            </w:r>
          </w:p>
          <w:p w14:paraId="66BA7C78"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ობიექტი წარმოადგენს ხაზოვან ნაგებობას, რომელიც ქმნის ერთგვარ ბარიერს მიგრირებადი ცხოველებისთვის</w:t>
            </w:r>
          </w:p>
          <w:p w14:paraId="1B45E34F"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632E0DC3"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არსებობს ინვაზიური სახეობების გავრცელების რისკი.</w:t>
            </w:r>
          </w:p>
        </w:tc>
        <w:tc>
          <w:tcPr>
            <w:tcW w:w="5207" w:type="dxa"/>
            <w:vAlign w:val="center"/>
          </w:tcPr>
          <w:p w14:paraId="78D2D74A"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პროექტის განხორციელების შედეგად </w:t>
            </w:r>
          </w:p>
          <w:p w14:paraId="4B9A2FD6"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ენდემური და წითელ ნუსხაში შეტანილი ცხოველთა სახეობებზე ზემოქმედება ნაკლებად მოსალოდნელია. </w:t>
            </w:r>
          </w:p>
          <w:p w14:paraId="752A0B9E"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არეალი შეიძლება შეუმცირდეს ისეთ ცოცხალ ორგანიზმებს, რომელთაც არ გააჩნიათ შორ მანძილზე მიგრირებას უნარი</w:t>
            </w:r>
          </w:p>
          <w:p w14:paraId="690C954C"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22C869D7"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მოსალოდნელია პროექტის განხორციელების არეალში გარკვეული სახეობების რაოდენობრივი ცვლილება, თუმცა მათი განადგურება მოსალოდნელი არ არის.</w:t>
            </w:r>
          </w:p>
        </w:tc>
        <w:tc>
          <w:tcPr>
            <w:tcW w:w="3766" w:type="dxa"/>
            <w:vAlign w:val="center"/>
          </w:tcPr>
          <w:p w14:paraId="7D911FCA"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საპროექტო ტერიტორია განიცდის ანთროპოგენურ დატვირთვას და იგი არ წარმოადგენს ცხოველთა სახეობებისთვის მნიშვნელოვან თავშესაფარს. ტერიტორიაზე ბინადრობს მხოლოდ ადამიანთა საქმიანობას შეგუებული სახეობები, რომელთაც გააჩნიათ მაღალი ეკოლოგიური ვალენტობა. ობიექტი არ წარმოადგენს მიგრირებადი ცხოველების შემაფერხებელ ბარიერს.</w:t>
            </w:r>
          </w:p>
        </w:tc>
      </w:tr>
      <w:tr w:rsidR="00CD401D" w:rsidRPr="00A669C3" w14:paraId="67CFE33E" w14:textId="77777777" w:rsidTr="00B01585">
        <w:trPr>
          <w:trHeight w:val="221"/>
          <w:jc w:val="center"/>
        </w:trPr>
        <w:tc>
          <w:tcPr>
            <w:tcW w:w="1995" w:type="dxa"/>
            <w:shd w:val="clear" w:color="auto" w:fill="F1F1F1"/>
            <w:vAlign w:val="center"/>
          </w:tcPr>
          <w:p w14:paraId="3FF98ABE" w14:textId="77777777" w:rsidR="00CD401D" w:rsidRPr="00A669C3" w:rsidRDefault="00CD401D" w:rsidP="00CD401D">
            <w:pPr>
              <w:jc w:val="right"/>
              <w:rPr>
                <w:rFonts w:ascii="Sylfaen" w:hAnsi="Sylfaen" w:cs="Arial"/>
                <w:i/>
                <w:sz w:val="20"/>
                <w:u w:val="single"/>
                <w:lang w:val="ka-GE"/>
              </w:rPr>
            </w:pPr>
            <w:r w:rsidRPr="00A669C3">
              <w:rPr>
                <w:rFonts w:ascii="Sylfaen" w:hAnsi="Sylfaen" w:cs="Arial"/>
                <w:i/>
                <w:sz w:val="20"/>
                <w:u w:val="single"/>
                <w:lang w:val="ka-GE"/>
              </w:rPr>
              <w:t>ცხოველთა სახეობებზე პირდაპირი ზემოქმედება</w:t>
            </w:r>
          </w:p>
        </w:tc>
        <w:tc>
          <w:tcPr>
            <w:tcW w:w="4262" w:type="dxa"/>
            <w:vAlign w:val="center"/>
          </w:tcPr>
          <w:p w14:paraId="634C6F8A"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პროექტის განხორციელების გამო ადგილი აქვს ცხოველთა სახეობების (მათ შორის ენდემური და წითელ ნუსხაში შეტანილი სახეობების) დაღუპვის რამდენიმე შემთხვევას წლის განმავლობაში.</w:t>
            </w:r>
          </w:p>
          <w:p w14:paraId="065FFD25"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ან</w:t>
            </w:r>
          </w:p>
          <w:p w14:paraId="2B7F1928"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მომატებულია უკანონო ნადირობის ფაქტების ზრდის ალბათობა.</w:t>
            </w:r>
          </w:p>
        </w:tc>
        <w:tc>
          <w:tcPr>
            <w:tcW w:w="5207" w:type="dxa"/>
            <w:vAlign w:val="center"/>
          </w:tcPr>
          <w:p w14:paraId="45F4ED85"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პროექტის განხორციელების გამო ადგილი აქვს ნაკლებად ღირებული ცხოველთა სახეობების დაღუპვის ერთეულ შემთხვევას წლის განმავლობაში.</w:t>
            </w:r>
          </w:p>
        </w:tc>
        <w:tc>
          <w:tcPr>
            <w:tcW w:w="3766" w:type="dxa"/>
            <w:vAlign w:val="center"/>
          </w:tcPr>
          <w:p w14:paraId="6048E6EC"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ცხოველთა სახეობების დაღუპვა ნაკლებად მოსალოდნელია. ზემოქმედება მოკლევადიანია. უკანონო ნადირობის ფაქტების ზრდის ალბათობა მინიმალურია.</w:t>
            </w:r>
          </w:p>
        </w:tc>
      </w:tr>
      <w:tr w:rsidR="00CD401D" w:rsidRPr="00A669C3" w14:paraId="28E7510C" w14:textId="77777777" w:rsidTr="00B01585">
        <w:trPr>
          <w:trHeight w:val="221"/>
          <w:jc w:val="center"/>
        </w:trPr>
        <w:tc>
          <w:tcPr>
            <w:tcW w:w="1995" w:type="dxa"/>
            <w:shd w:val="clear" w:color="auto" w:fill="F1F1F1"/>
            <w:vAlign w:val="center"/>
          </w:tcPr>
          <w:p w14:paraId="2D4DB6DD" w14:textId="77777777" w:rsidR="00CD401D" w:rsidRPr="00A669C3" w:rsidRDefault="00CD401D" w:rsidP="00CD401D">
            <w:pPr>
              <w:jc w:val="right"/>
              <w:rPr>
                <w:rFonts w:ascii="Sylfaen" w:hAnsi="Sylfaen" w:cs="Arial"/>
                <w:i/>
                <w:sz w:val="20"/>
                <w:u w:val="single"/>
                <w:lang w:val="ka-GE"/>
              </w:rPr>
            </w:pPr>
            <w:r w:rsidRPr="00A669C3">
              <w:rPr>
                <w:rFonts w:ascii="Sylfaen" w:hAnsi="Sylfaen" w:cs="Arial"/>
                <w:i/>
                <w:sz w:val="20"/>
                <w:u w:val="single"/>
                <w:lang w:val="ka-GE"/>
              </w:rPr>
              <w:t>დაცულ ტერიტორიებზე პირდაპირი ან ირიბი ზეგავლენა</w:t>
            </w:r>
          </w:p>
        </w:tc>
        <w:tc>
          <w:tcPr>
            <w:tcW w:w="4262" w:type="dxa"/>
            <w:vAlign w:val="center"/>
          </w:tcPr>
          <w:p w14:paraId="196D00FF"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პირდაპირი ან ირიბი ხანგძლივი ზემოქმედების რისკები დაცულ ტერიტორიებზე.</w:t>
            </w:r>
          </w:p>
        </w:tc>
        <w:tc>
          <w:tcPr>
            <w:tcW w:w="5207" w:type="dxa"/>
            <w:vAlign w:val="center"/>
          </w:tcPr>
          <w:p w14:paraId="05CBFFC5"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მშენებლობა-ექსპლუატაციის პროცესში გამოყენებული მეთოდების გამო არსებობს ირიბი ზემოქმედების რისკები დაცულ ტერიტორიებზე, თუმცა ზემოქმედება არ არის ხანგრძლივი.</w:t>
            </w:r>
          </w:p>
        </w:tc>
        <w:tc>
          <w:tcPr>
            <w:tcW w:w="3766" w:type="dxa"/>
            <w:vAlign w:val="center"/>
          </w:tcPr>
          <w:p w14:paraId="7E1FE6D4" w14:textId="77777777" w:rsidR="00CD401D" w:rsidRPr="00A669C3" w:rsidRDefault="00CD401D" w:rsidP="00CD401D">
            <w:pPr>
              <w:jc w:val="center"/>
              <w:rPr>
                <w:rFonts w:ascii="Sylfaen" w:hAnsi="Sylfaen" w:cs="Arial"/>
                <w:sz w:val="20"/>
                <w:lang w:val="ka-GE"/>
              </w:rPr>
            </w:pPr>
            <w:r w:rsidRPr="00A669C3">
              <w:rPr>
                <w:rFonts w:ascii="Sylfaen" w:hAnsi="Sylfaen" w:cs="Arial"/>
                <w:sz w:val="20"/>
                <w:lang w:val="ka-GE"/>
              </w:rPr>
              <w:t xml:space="preserve">დაშორების დიდი მანძილის გამო დაცულ ტერიტორიებზე ზემოქმედება ნაკლებად მოსალოდნელია. </w:t>
            </w:r>
          </w:p>
        </w:tc>
      </w:tr>
    </w:tbl>
    <w:p w14:paraId="4D1D00EA" w14:textId="77777777" w:rsidR="00CD401D" w:rsidRPr="00CD401D" w:rsidRDefault="00CD401D" w:rsidP="00CD401D">
      <w:pPr>
        <w:jc w:val="both"/>
        <w:rPr>
          <w:rFonts w:eastAsia="Calibri" w:cs="Times New Roman"/>
          <w:lang w:val="fr-FR"/>
        </w:rPr>
      </w:pPr>
    </w:p>
    <w:p w14:paraId="0FC55999" w14:textId="77777777" w:rsidR="00CD401D" w:rsidRPr="00CD401D" w:rsidRDefault="00CD401D" w:rsidP="00CD401D">
      <w:pPr>
        <w:pStyle w:val="Heading2"/>
        <w:rPr>
          <w:rFonts w:eastAsia="Times New Roman"/>
        </w:rPr>
      </w:pPr>
      <w:bookmarkStart w:id="127" w:name="_Toc100869240"/>
      <w:bookmarkStart w:id="128" w:name="_Toc103381774"/>
      <w:bookmarkStart w:id="129" w:name="_Toc108281590"/>
      <w:bookmarkStart w:id="130" w:name="_Toc118113126"/>
      <w:r w:rsidRPr="00CD401D">
        <w:rPr>
          <w:rFonts w:eastAsia="Times New Roman"/>
        </w:rPr>
        <w:lastRenderedPageBreak/>
        <w:t>ვიზუალურ-ლანდშაფტურ გარემოზე ზემოქმედების შეფასების კრიტერიუმები</w:t>
      </w:r>
      <w:bookmarkEnd w:id="127"/>
      <w:bookmarkEnd w:id="128"/>
      <w:bookmarkEnd w:id="129"/>
      <w:bookmarkEnd w:id="130"/>
    </w:p>
    <w:tbl>
      <w:tblPr>
        <w:tblStyle w:val="TableGrid1812"/>
        <w:tblW w:w="15230" w:type="dxa"/>
        <w:jc w:val="center"/>
        <w:tblLook w:val="04A0" w:firstRow="1" w:lastRow="0" w:firstColumn="1" w:lastColumn="0" w:noHBand="0" w:noVBand="1"/>
      </w:tblPr>
      <w:tblGrid>
        <w:gridCol w:w="1995"/>
        <w:gridCol w:w="4262"/>
        <w:gridCol w:w="5207"/>
        <w:gridCol w:w="3766"/>
      </w:tblGrid>
      <w:tr w:rsidR="00CD401D" w:rsidRPr="00CD401D" w14:paraId="07D8D3F1" w14:textId="77777777" w:rsidTr="00B01585">
        <w:trPr>
          <w:trHeight w:val="114"/>
          <w:jc w:val="center"/>
        </w:trPr>
        <w:tc>
          <w:tcPr>
            <w:tcW w:w="1995" w:type="dxa"/>
            <w:vMerge w:val="restart"/>
            <w:shd w:val="clear" w:color="auto" w:fill="F1F1F1"/>
            <w:vAlign w:val="center"/>
          </w:tcPr>
          <w:p w14:paraId="210B0233"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ზემოქმედების სახე</w:t>
            </w:r>
          </w:p>
        </w:tc>
        <w:tc>
          <w:tcPr>
            <w:tcW w:w="13235" w:type="dxa"/>
            <w:gridSpan w:val="3"/>
            <w:shd w:val="clear" w:color="auto" w:fill="F1F1F1"/>
            <w:vAlign w:val="center"/>
          </w:tcPr>
          <w:p w14:paraId="3E601A2C"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შეფასების კრიტერიუმები</w:t>
            </w:r>
          </w:p>
        </w:tc>
      </w:tr>
      <w:tr w:rsidR="00CD401D" w:rsidRPr="00CD401D" w14:paraId="60306B2D" w14:textId="77777777" w:rsidTr="00B01585">
        <w:trPr>
          <w:trHeight w:val="231"/>
          <w:jc w:val="center"/>
        </w:trPr>
        <w:tc>
          <w:tcPr>
            <w:tcW w:w="1995" w:type="dxa"/>
            <w:vMerge/>
            <w:shd w:val="clear" w:color="auto" w:fill="F1F1F1"/>
            <w:vAlign w:val="center"/>
          </w:tcPr>
          <w:p w14:paraId="244782BE" w14:textId="77777777" w:rsidR="00CD401D" w:rsidRPr="00CD401D" w:rsidRDefault="00CD401D" w:rsidP="00CD401D">
            <w:pPr>
              <w:jc w:val="center"/>
              <w:rPr>
                <w:rFonts w:ascii="Sylfaen" w:hAnsi="Sylfaen"/>
                <w:sz w:val="20"/>
                <w:lang w:val="ka-GE"/>
              </w:rPr>
            </w:pPr>
          </w:p>
        </w:tc>
        <w:tc>
          <w:tcPr>
            <w:tcW w:w="4262" w:type="dxa"/>
            <w:shd w:val="clear" w:color="auto" w:fill="F1F1F1"/>
            <w:vAlign w:val="center"/>
          </w:tcPr>
          <w:p w14:paraId="666F83B8" w14:textId="77777777" w:rsidR="00CD401D" w:rsidRPr="00CD401D" w:rsidRDefault="00CD401D" w:rsidP="00CD401D">
            <w:pPr>
              <w:jc w:val="center"/>
              <w:rPr>
                <w:rFonts w:ascii="Sylfaen" w:hAnsi="Sylfaen"/>
                <w:sz w:val="20"/>
                <w:lang w:val="ka-GE"/>
              </w:rPr>
            </w:pPr>
            <w:r w:rsidRPr="00CD401D">
              <w:rPr>
                <w:rFonts w:ascii="Sylfaen" w:hAnsi="Sylfaen"/>
                <w:i/>
                <w:sz w:val="20"/>
                <w:u w:val="single"/>
                <w:lang w:val="ka-GE"/>
              </w:rPr>
              <w:t>მნიშვნელოვანი (მაღალი) ზემოქმედება</w:t>
            </w:r>
          </w:p>
        </w:tc>
        <w:tc>
          <w:tcPr>
            <w:tcW w:w="5207" w:type="dxa"/>
            <w:shd w:val="clear" w:color="auto" w:fill="F1F1F1"/>
            <w:vAlign w:val="center"/>
          </w:tcPr>
          <w:p w14:paraId="5F1D1BBC" w14:textId="77777777" w:rsidR="00CD401D" w:rsidRPr="00CD401D" w:rsidRDefault="00CD401D" w:rsidP="00CD401D">
            <w:pPr>
              <w:jc w:val="center"/>
              <w:rPr>
                <w:rFonts w:ascii="Sylfaen" w:hAnsi="Sylfaen"/>
                <w:sz w:val="20"/>
                <w:lang w:val="ka-GE"/>
              </w:rPr>
            </w:pPr>
            <w:r w:rsidRPr="00CD401D">
              <w:rPr>
                <w:rFonts w:ascii="Sylfaen" w:hAnsi="Sylfaen"/>
                <w:i/>
                <w:sz w:val="20"/>
                <w:u w:val="single"/>
                <w:lang w:val="ka-GE"/>
              </w:rPr>
              <w:t>საშუალო მნიშვნელობის ზემოქმედება</w:t>
            </w:r>
          </w:p>
        </w:tc>
        <w:tc>
          <w:tcPr>
            <w:tcW w:w="3766" w:type="dxa"/>
            <w:shd w:val="clear" w:color="auto" w:fill="F1F1F1"/>
            <w:vAlign w:val="center"/>
          </w:tcPr>
          <w:p w14:paraId="7ABDD8BB" w14:textId="77777777" w:rsidR="00CD401D" w:rsidRPr="00CD401D" w:rsidRDefault="00CD401D" w:rsidP="00CD401D">
            <w:pPr>
              <w:jc w:val="center"/>
              <w:rPr>
                <w:rFonts w:ascii="Sylfaen" w:hAnsi="Sylfaen"/>
                <w:sz w:val="20"/>
                <w:lang w:val="ka-GE"/>
              </w:rPr>
            </w:pPr>
            <w:r w:rsidRPr="00CD401D">
              <w:rPr>
                <w:rFonts w:ascii="Sylfaen" w:hAnsi="Sylfaen"/>
                <w:i/>
                <w:sz w:val="20"/>
                <w:u w:val="single"/>
                <w:lang w:val="ka-GE"/>
              </w:rPr>
              <w:t>ნაკლებად მნიშვნელოვანი (დაბალი) ზემოქმედება</w:t>
            </w:r>
          </w:p>
        </w:tc>
      </w:tr>
      <w:tr w:rsidR="00CD401D" w:rsidRPr="00CD401D" w14:paraId="70CB3913" w14:textId="77777777" w:rsidTr="00B01585">
        <w:trPr>
          <w:trHeight w:val="221"/>
          <w:jc w:val="center"/>
        </w:trPr>
        <w:tc>
          <w:tcPr>
            <w:tcW w:w="1995" w:type="dxa"/>
            <w:shd w:val="clear" w:color="auto" w:fill="F1F1F1"/>
            <w:vAlign w:val="center"/>
          </w:tcPr>
          <w:p w14:paraId="3C8C9742" w14:textId="77777777" w:rsidR="00CD401D" w:rsidRPr="00CD401D" w:rsidRDefault="00CD401D" w:rsidP="00CD401D">
            <w:pPr>
              <w:jc w:val="right"/>
              <w:rPr>
                <w:rFonts w:ascii="Sylfaen" w:hAnsi="Sylfaen"/>
                <w:i/>
                <w:sz w:val="20"/>
                <w:u w:val="single"/>
                <w:lang w:val="ka-GE"/>
              </w:rPr>
            </w:pPr>
            <w:r w:rsidRPr="00CD401D">
              <w:rPr>
                <w:rFonts w:ascii="Sylfaen" w:hAnsi="Sylfaen"/>
                <w:i/>
                <w:sz w:val="20"/>
                <w:u w:val="single"/>
                <w:lang w:val="ka-GE"/>
              </w:rPr>
              <w:t>ლანდშაფტური ზემოქმედება</w:t>
            </w:r>
          </w:p>
        </w:tc>
        <w:tc>
          <w:tcPr>
            <w:tcW w:w="4262" w:type="dxa"/>
            <w:vAlign w:val="center"/>
          </w:tcPr>
          <w:p w14:paraId="789386C1"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პროექტის განხორციელება იგეგმება იშვიათი და მაღალი მნიშვნელობის ლანდშაფტის ფარგლებში. ანალოგიური ტიპის ლანდშაფტი იშვიათია.</w:t>
            </w:r>
          </w:p>
          <w:p w14:paraId="4EA59AC4"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ან</w:t>
            </w:r>
          </w:p>
          <w:p w14:paraId="422F2666" w14:textId="77777777" w:rsidR="00CD401D" w:rsidRPr="00CD401D" w:rsidRDefault="00CD401D" w:rsidP="00CD401D">
            <w:pPr>
              <w:jc w:val="center"/>
              <w:rPr>
                <w:rFonts w:ascii="Sylfaen" w:hAnsi="Sylfaen"/>
                <w:sz w:val="20"/>
              </w:rPr>
            </w:pPr>
            <w:r w:rsidRPr="00CD401D">
              <w:rPr>
                <w:rFonts w:ascii="Sylfaen" w:hAnsi="Sylfaen"/>
                <w:sz w:val="20"/>
                <w:lang w:val="ka-GE"/>
              </w:rPr>
              <w:t>ლანდშაფტი და მისი შემადგენელი კომპონენტები პრაქტიკულად ხელუხლებელია. გააჩნია ბუნებრიობის მაღალი ხარისხი.</w:t>
            </w:r>
          </w:p>
        </w:tc>
        <w:tc>
          <w:tcPr>
            <w:tcW w:w="5207" w:type="dxa"/>
            <w:vAlign w:val="center"/>
          </w:tcPr>
          <w:p w14:paraId="25E0DEB0"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პროექტის განხორციელება იგეგმება რეგიონალური და ლოკალური მნიშვნელობის ლანდშაფტის ფარგლებში.</w:t>
            </w:r>
          </w:p>
          <w:p w14:paraId="3ECBD24A"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ან</w:t>
            </w:r>
          </w:p>
          <w:p w14:paraId="2C4F3E3F"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ლანდშაფტი და მისი შემადგენელი კომპონენტები ნაწილობრივ სახეცვლილია ადამიანის სამეურნეო საქმიანობის გავლენით. გააჩნია ბუნებრიობის საშუალო ხარისხი.</w:t>
            </w:r>
          </w:p>
        </w:tc>
        <w:tc>
          <w:tcPr>
            <w:tcW w:w="3766" w:type="dxa"/>
            <w:vAlign w:val="center"/>
          </w:tcPr>
          <w:p w14:paraId="7713B6CC"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პროექტის განხორციელება იგეგმება დაბალი მნიშვნელობის ლანდშაფტის ფარგლებში. შესაძლებელია მისი ჩანაცვლება.</w:t>
            </w:r>
          </w:p>
          <w:p w14:paraId="4A58ADFD" w14:textId="77777777" w:rsidR="00CD401D" w:rsidRPr="00CD401D" w:rsidRDefault="00CD401D" w:rsidP="00CD401D">
            <w:pPr>
              <w:jc w:val="center"/>
              <w:rPr>
                <w:rFonts w:ascii="Sylfaen" w:hAnsi="Sylfaen" w:cs="Times New Roman"/>
                <w:sz w:val="20"/>
                <w:szCs w:val="16"/>
                <w:lang w:val="ka-GE"/>
              </w:rPr>
            </w:pPr>
            <w:r w:rsidRPr="00CD401D">
              <w:rPr>
                <w:rFonts w:ascii="Sylfaen" w:hAnsi="Sylfaen" w:cs="Times New Roman"/>
                <w:sz w:val="20"/>
                <w:szCs w:val="16"/>
                <w:lang w:val="ka-GE"/>
              </w:rPr>
              <w:t>ან</w:t>
            </w:r>
          </w:p>
          <w:p w14:paraId="4717A2BE"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ლანდშაფტი და მისი შემადგენელი კომპონენტები ძალზედ გაღარიბებულია ადამიანის სამეურნეო საქმიანობით.</w:t>
            </w:r>
          </w:p>
        </w:tc>
      </w:tr>
      <w:tr w:rsidR="00CD401D" w:rsidRPr="00CD401D" w14:paraId="3605B38E" w14:textId="77777777" w:rsidTr="00B01585">
        <w:trPr>
          <w:trHeight w:val="221"/>
          <w:jc w:val="center"/>
        </w:trPr>
        <w:tc>
          <w:tcPr>
            <w:tcW w:w="1995" w:type="dxa"/>
            <w:shd w:val="clear" w:color="auto" w:fill="F1F1F1"/>
            <w:vAlign w:val="center"/>
          </w:tcPr>
          <w:p w14:paraId="3F5976E1" w14:textId="77777777" w:rsidR="00CD401D" w:rsidRPr="00CD401D" w:rsidRDefault="00CD401D" w:rsidP="00CD401D">
            <w:pPr>
              <w:jc w:val="right"/>
              <w:rPr>
                <w:rFonts w:ascii="Sylfaen" w:hAnsi="Sylfaen"/>
                <w:i/>
                <w:sz w:val="20"/>
                <w:u w:val="single"/>
                <w:lang w:val="ka-GE"/>
              </w:rPr>
            </w:pPr>
            <w:r w:rsidRPr="00CD401D">
              <w:rPr>
                <w:rFonts w:ascii="Sylfaen" w:hAnsi="Sylfaen"/>
                <w:i/>
                <w:sz w:val="20"/>
                <w:u w:val="single"/>
                <w:lang w:val="ka-GE"/>
              </w:rPr>
              <w:t>ვიზუალური ცვლილება</w:t>
            </w:r>
          </w:p>
        </w:tc>
        <w:tc>
          <w:tcPr>
            <w:tcW w:w="4262" w:type="dxa"/>
            <w:vAlign w:val="center"/>
          </w:tcPr>
          <w:p w14:paraId="66325BA5"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საპროექტო ტერიტორია ადვილად შესამჩნევია დაკვირვების მრავალი ადგილიდან. საქმიანობის განხორციელება მნიშვნელოვან გავლენას ახდენს ადგილობრივი მოსახლეობის ან ტურისტების ვიზუალურ ეფექტზე.</w:t>
            </w:r>
          </w:p>
        </w:tc>
        <w:tc>
          <w:tcPr>
            <w:tcW w:w="5207" w:type="dxa"/>
            <w:vAlign w:val="center"/>
          </w:tcPr>
          <w:p w14:paraId="34F2B4D7" w14:textId="77777777" w:rsidR="00CD401D" w:rsidRPr="00CD401D" w:rsidRDefault="00CD401D" w:rsidP="00CD401D">
            <w:pPr>
              <w:jc w:val="center"/>
              <w:rPr>
                <w:rFonts w:ascii="Sylfaen" w:hAnsi="Sylfaen"/>
                <w:sz w:val="20"/>
                <w:lang w:val="ka-GE"/>
              </w:rPr>
            </w:pPr>
            <w:r w:rsidRPr="00CD401D">
              <w:rPr>
                <w:rFonts w:ascii="Sylfaen" w:hAnsi="Sylfaen"/>
                <w:sz w:val="20"/>
                <w:lang w:val="ka-GE"/>
              </w:rPr>
              <w:t xml:space="preserve">საპროექტო ტერიტორია შესამჩნევია დაკვირვების რამდენიმე ადგილიდან, რომლებიც ტურისტული მნიშვნელობით არ გამოირჩევა. </w:t>
            </w:r>
          </w:p>
        </w:tc>
        <w:tc>
          <w:tcPr>
            <w:tcW w:w="3766" w:type="dxa"/>
            <w:vAlign w:val="center"/>
          </w:tcPr>
          <w:p w14:paraId="5E106529" w14:textId="77777777" w:rsidR="00CD401D" w:rsidRPr="00CD401D" w:rsidRDefault="00CD401D" w:rsidP="00CD401D">
            <w:pPr>
              <w:jc w:val="center"/>
              <w:rPr>
                <w:rFonts w:ascii="Sylfaen" w:hAnsi="Sylfaen"/>
                <w:sz w:val="20"/>
                <w:lang w:val="ka-GE"/>
              </w:rPr>
            </w:pPr>
            <w:r w:rsidRPr="00CD401D">
              <w:rPr>
                <w:rFonts w:ascii="Sylfaen" w:hAnsi="Sylfaen"/>
                <w:sz w:val="20"/>
                <w:lang w:val="ka-GE"/>
              </w:rPr>
              <w:t>საპროექტო ტერიტორია თითქმის შეუმჩნეველია. მშენებლობა-ექსპლუატაცია მინიმალურ გავლენას მოახდენს მოსახლეობის ან მგზავრების ვიზუალურ ეფექტზე.</w:t>
            </w:r>
          </w:p>
        </w:tc>
      </w:tr>
    </w:tbl>
    <w:p w14:paraId="13C62A60" w14:textId="0BCD9319" w:rsidR="00A669C3" w:rsidRDefault="00A669C3" w:rsidP="00A669C3">
      <w:pPr>
        <w:spacing w:before="120"/>
        <w:jc w:val="both"/>
        <w:rPr>
          <w:rFonts w:eastAsia="Calibri" w:cs="Times New Roman"/>
        </w:rPr>
      </w:pPr>
    </w:p>
    <w:p w14:paraId="6890EAF0" w14:textId="77777777" w:rsidR="00A669C3" w:rsidRDefault="00A669C3">
      <w:pPr>
        <w:spacing w:before="120"/>
        <w:jc w:val="both"/>
        <w:rPr>
          <w:rFonts w:eastAsia="Calibri" w:cs="Times New Roman"/>
        </w:rPr>
      </w:pPr>
      <w:r>
        <w:rPr>
          <w:rFonts w:eastAsia="Calibri" w:cs="Times New Roman"/>
        </w:rPr>
        <w:br w:type="page"/>
      </w:r>
    </w:p>
    <w:p w14:paraId="34546BE8" w14:textId="77777777" w:rsidR="00CD401D" w:rsidRPr="00CD401D" w:rsidRDefault="00CD401D" w:rsidP="00CD401D">
      <w:pPr>
        <w:pStyle w:val="Heading2"/>
        <w:rPr>
          <w:rFonts w:eastAsia="Times New Roman"/>
        </w:rPr>
      </w:pPr>
      <w:bookmarkStart w:id="131" w:name="_Toc100869241"/>
      <w:bookmarkStart w:id="132" w:name="_Toc103381775"/>
      <w:bookmarkStart w:id="133" w:name="_Toc108281591"/>
      <w:bookmarkStart w:id="134" w:name="_Toc118113127"/>
      <w:r w:rsidRPr="00CD401D">
        <w:rPr>
          <w:rFonts w:eastAsia="Times New Roman"/>
        </w:rPr>
        <w:lastRenderedPageBreak/>
        <w:t>სოციალურ გარემოზე ზემოქმედების შეფასების კრიტერიუმები</w:t>
      </w:r>
      <w:bookmarkEnd w:id="131"/>
      <w:bookmarkEnd w:id="132"/>
      <w:bookmarkEnd w:id="133"/>
      <w:bookmarkEnd w:id="134"/>
    </w:p>
    <w:tbl>
      <w:tblPr>
        <w:tblStyle w:val="TableGrid1911"/>
        <w:tblW w:w="15230" w:type="dxa"/>
        <w:jc w:val="center"/>
        <w:tblLook w:val="04A0" w:firstRow="1" w:lastRow="0" w:firstColumn="1" w:lastColumn="0" w:noHBand="0" w:noVBand="1"/>
      </w:tblPr>
      <w:tblGrid>
        <w:gridCol w:w="2064"/>
        <w:gridCol w:w="4249"/>
        <w:gridCol w:w="5022"/>
        <w:gridCol w:w="3895"/>
      </w:tblGrid>
      <w:tr w:rsidR="00CD401D" w:rsidRPr="00CD401D" w14:paraId="27D50A48" w14:textId="77777777" w:rsidTr="00B01585">
        <w:trPr>
          <w:trHeight w:val="114"/>
          <w:jc w:val="center"/>
        </w:trPr>
        <w:tc>
          <w:tcPr>
            <w:tcW w:w="2064" w:type="dxa"/>
            <w:vMerge w:val="restart"/>
            <w:shd w:val="clear" w:color="auto" w:fill="F1F1F1"/>
            <w:vAlign w:val="center"/>
          </w:tcPr>
          <w:p w14:paraId="25BC849D"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ზემოქმედების სახე</w:t>
            </w:r>
          </w:p>
        </w:tc>
        <w:tc>
          <w:tcPr>
            <w:tcW w:w="13166" w:type="dxa"/>
            <w:gridSpan w:val="3"/>
            <w:shd w:val="clear" w:color="auto" w:fill="F1F1F1"/>
            <w:vAlign w:val="center"/>
          </w:tcPr>
          <w:p w14:paraId="4C385300"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შეფასების კრიტერიუმები</w:t>
            </w:r>
          </w:p>
        </w:tc>
      </w:tr>
      <w:tr w:rsidR="00CD401D" w:rsidRPr="00CD401D" w14:paraId="75A84DFF" w14:textId="77777777" w:rsidTr="00B01585">
        <w:trPr>
          <w:trHeight w:val="231"/>
          <w:jc w:val="center"/>
        </w:trPr>
        <w:tc>
          <w:tcPr>
            <w:tcW w:w="2064" w:type="dxa"/>
            <w:vMerge/>
            <w:shd w:val="clear" w:color="auto" w:fill="F1F1F1"/>
            <w:vAlign w:val="center"/>
          </w:tcPr>
          <w:p w14:paraId="32F8397C" w14:textId="77777777" w:rsidR="00CD401D" w:rsidRPr="00CD401D" w:rsidRDefault="00CD401D" w:rsidP="00CD401D">
            <w:pPr>
              <w:jc w:val="center"/>
              <w:rPr>
                <w:rFonts w:ascii="Sylfaen" w:hAnsi="Sylfaen" w:cs="Arial"/>
                <w:sz w:val="20"/>
                <w:lang w:val="ka-GE"/>
              </w:rPr>
            </w:pPr>
          </w:p>
        </w:tc>
        <w:tc>
          <w:tcPr>
            <w:tcW w:w="4249" w:type="dxa"/>
            <w:shd w:val="clear" w:color="auto" w:fill="F1F1F1"/>
            <w:vAlign w:val="center"/>
          </w:tcPr>
          <w:p w14:paraId="77C20EE7"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მნიშვნელოვანი (მაღალი) ზემოქმედება</w:t>
            </w:r>
          </w:p>
        </w:tc>
        <w:tc>
          <w:tcPr>
            <w:tcW w:w="5022" w:type="dxa"/>
            <w:shd w:val="clear" w:color="auto" w:fill="F1F1F1"/>
            <w:vAlign w:val="center"/>
          </w:tcPr>
          <w:p w14:paraId="6AC2B158"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საშუალო მნიშვნელობის ზემოქმედება</w:t>
            </w:r>
          </w:p>
        </w:tc>
        <w:tc>
          <w:tcPr>
            <w:tcW w:w="3895" w:type="dxa"/>
            <w:shd w:val="clear" w:color="auto" w:fill="F1F1F1"/>
            <w:vAlign w:val="center"/>
          </w:tcPr>
          <w:p w14:paraId="4A1A7FDE"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ნაკლებად მნიშვნელოვანი (დაბალი) ზემოქმედება</w:t>
            </w:r>
          </w:p>
        </w:tc>
      </w:tr>
      <w:tr w:rsidR="00CD401D" w:rsidRPr="00CD401D" w14:paraId="2C7B54D6" w14:textId="77777777" w:rsidTr="00B01585">
        <w:trPr>
          <w:trHeight w:val="231"/>
          <w:jc w:val="center"/>
        </w:trPr>
        <w:tc>
          <w:tcPr>
            <w:tcW w:w="15230" w:type="dxa"/>
            <w:gridSpan w:val="4"/>
            <w:shd w:val="clear" w:color="auto" w:fill="auto"/>
            <w:vAlign w:val="center"/>
          </w:tcPr>
          <w:p w14:paraId="54C5347C" w14:textId="77777777" w:rsidR="00CD401D" w:rsidRPr="00CD401D" w:rsidRDefault="00CD401D" w:rsidP="00CD401D">
            <w:pPr>
              <w:jc w:val="center"/>
              <w:rPr>
                <w:rFonts w:ascii="Sylfaen" w:hAnsi="Sylfaen" w:cs="Arial"/>
                <w:i/>
                <w:sz w:val="20"/>
                <w:u w:val="single"/>
                <w:lang w:val="ka-GE"/>
              </w:rPr>
            </w:pPr>
            <w:r w:rsidRPr="00CD401D">
              <w:rPr>
                <w:rFonts w:ascii="Sylfaen" w:hAnsi="Sylfaen" w:cs="Arial"/>
                <w:i/>
                <w:sz w:val="20"/>
                <w:u w:val="single"/>
                <w:lang w:val="ka-GE"/>
              </w:rPr>
              <w:t>დადებითი ზემოქმედება</w:t>
            </w:r>
          </w:p>
        </w:tc>
      </w:tr>
      <w:tr w:rsidR="00CD401D" w:rsidRPr="00CD401D" w14:paraId="701330B9" w14:textId="77777777" w:rsidTr="00B01585">
        <w:trPr>
          <w:trHeight w:val="221"/>
          <w:jc w:val="center"/>
        </w:trPr>
        <w:tc>
          <w:tcPr>
            <w:tcW w:w="2064" w:type="dxa"/>
            <w:shd w:val="clear" w:color="auto" w:fill="F1F1F1"/>
            <w:vAlign w:val="center"/>
          </w:tcPr>
          <w:p w14:paraId="12725CC7"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შემოსავლების ზრდა ბიუჯეტში</w:t>
            </w:r>
          </w:p>
        </w:tc>
        <w:tc>
          <w:tcPr>
            <w:tcW w:w="4249" w:type="dxa"/>
            <w:vAlign w:val="center"/>
          </w:tcPr>
          <w:p w14:paraId="485DF943"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შემოსავლების ზრდა ცენტრალურ ბიუჯეტში</w:t>
            </w:r>
          </w:p>
        </w:tc>
        <w:tc>
          <w:tcPr>
            <w:tcW w:w="5022" w:type="dxa"/>
            <w:vAlign w:val="center"/>
          </w:tcPr>
          <w:p w14:paraId="5830574E"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მნიშვნელოვნად გაიზარდა ადგილობრივი ბიუჯეტის შემოსავლები</w:t>
            </w:r>
          </w:p>
        </w:tc>
        <w:tc>
          <w:tcPr>
            <w:tcW w:w="3895" w:type="dxa"/>
            <w:vAlign w:val="center"/>
          </w:tcPr>
          <w:p w14:paraId="51922E9D"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ადგილობრივი ბიუჯეტის შემოსავლების ზრდა უმნიშვნელოა</w:t>
            </w:r>
          </w:p>
        </w:tc>
      </w:tr>
      <w:tr w:rsidR="00CD401D" w:rsidRPr="00CD401D" w14:paraId="04A24466" w14:textId="77777777" w:rsidTr="00B01585">
        <w:trPr>
          <w:trHeight w:val="2797"/>
          <w:jc w:val="center"/>
        </w:trPr>
        <w:tc>
          <w:tcPr>
            <w:tcW w:w="2064" w:type="dxa"/>
            <w:shd w:val="clear" w:color="auto" w:fill="F1F1F1"/>
            <w:vAlign w:val="center"/>
          </w:tcPr>
          <w:p w14:paraId="2B41146E"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დასაქმება და მოსახლეობის  შემოსავლების ზრდა</w:t>
            </w:r>
          </w:p>
        </w:tc>
        <w:tc>
          <w:tcPr>
            <w:tcW w:w="4249" w:type="dxa"/>
            <w:vAlign w:val="center"/>
          </w:tcPr>
          <w:p w14:paraId="7AB99719" w14:textId="77777777" w:rsidR="00CD401D" w:rsidRPr="00CD401D" w:rsidRDefault="00CD401D" w:rsidP="00CD401D">
            <w:pPr>
              <w:shd w:val="clear" w:color="auto" w:fill="FFFFFF"/>
              <w:rPr>
                <w:rFonts w:ascii="Segoe UI" w:hAnsi="Segoe UI" w:cs="Segoe UI"/>
                <w:sz w:val="20"/>
                <w:szCs w:val="20"/>
              </w:rPr>
            </w:pPr>
            <w:r w:rsidRPr="00CD401D">
              <w:rPr>
                <w:rFonts w:ascii="Sylfaen" w:hAnsi="Sylfaen" w:cs="Segoe UI"/>
                <w:sz w:val="20"/>
                <w:szCs w:val="20"/>
              </w:rPr>
              <w:t>ადგილობრივი მოსახლეობიდან 70% სამუშაო ძალის დაქირავების შესაძლებლობა</w:t>
            </w:r>
            <w:r w:rsidRPr="00CD401D">
              <w:rPr>
                <w:rFonts w:ascii="Sylfaen" w:hAnsi="Sylfaen" w:cs="Segoe UI"/>
                <w:sz w:val="20"/>
                <w:szCs w:val="20"/>
                <w:lang w:val="ka-GE"/>
              </w:rPr>
              <w:t xml:space="preserve"> </w:t>
            </w:r>
            <w:r w:rsidRPr="00CD401D">
              <w:rPr>
                <w:rFonts w:ascii="Sylfaen" w:hAnsi="Sylfaen" w:cs="Segoe UI"/>
                <w:sz w:val="20"/>
                <w:szCs w:val="20"/>
              </w:rPr>
              <w:t>ან</w:t>
            </w:r>
          </w:p>
          <w:p w14:paraId="3CE6A3CD" w14:textId="77777777" w:rsidR="00CD401D" w:rsidRPr="00CD401D" w:rsidRDefault="00CD401D" w:rsidP="00CD401D">
            <w:pPr>
              <w:shd w:val="clear" w:color="auto" w:fill="FFFFFF"/>
              <w:rPr>
                <w:rFonts w:ascii="Segoe UI" w:hAnsi="Segoe UI" w:cs="Segoe UI"/>
                <w:sz w:val="20"/>
                <w:szCs w:val="20"/>
              </w:rPr>
            </w:pPr>
            <w:r w:rsidRPr="00CD401D">
              <w:rPr>
                <w:rFonts w:ascii="Sylfaen" w:hAnsi="Sylfaen" w:cs="Segoe UI"/>
                <w:sz w:val="20"/>
                <w:szCs w:val="20"/>
              </w:rPr>
              <w:t>ქალაქის ადგილობრივი მაცხოვრებლებიდან 40% სამუშაო ძალის დაქირავების შესაძლებლობა</w:t>
            </w:r>
            <w:r w:rsidRPr="00CD401D">
              <w:rPr>
                <w:rFonts w:ascii="Sylfaen" w:hAnsi="Sylfaen" w:cs="Segoe UI"/>
                <w:sz w:val="20"/>
                <w:szCs w:val="20"/>
                <w:lang w:val="ka-GE"/>
              </w:rPr>
              <w:t xml:space="preserve"> </w:t>
            </w:r>
            <w:r w:rsidRPr="00CD401D">
              <w:rPr>
                <w:rFonts w:ascii="Sylfaen" w:hAnsi="Sylfaen" w:cs="Segoe UI"/>
                <w:sz w:val="20"/>
                <w:szCs w:val="20"/>
              </w:rPr>
              <w:t>ან</w:t>
            </w:r>
          </w:p>
          <w:p w14:paraId="7726C3EA" w14:textId="77777777" w:rsidR="00CD401D" w:rsidRPr="00CD401D" w:rsidRDefault="00CD401D" w:rsidP="00CD401D">
            <w:pPr>
              <w:shd w:val="clear" w:color="auto" w:fill="FFFFFF"/>
              <w:rPr>
                <w:rFonts w:ascii="Sylfaen" w:hAnsi="Sylfaen" w:cs="Arial"/>
                <w:sz w:val="20"/>
                <w:lang w:val="ka-GE"/>
              </w:rPr>
            </w:pPr>
            <w:r w:rsidRPr="00CD401D">
              <w:rPr>
                <w:rFonts w:ascii="Sylfaen" w:hAnsi="Sylfaen" w:cs="Segoe UI"/>
                <w:sz w:val="20"/>
                <w:szCs w:val="20"/>
              </w:rPr>
              <w:t>მაღალმთიანი სოფლების ადგილობრივი მაცხოვრებლებიდან 20% სამუშაო ძალის დაქირავების შესაძლებლობა</w:t>
            </w:r>
          </w:p>
        </w:tc>
        <w:tc>
          <w:tcPr>
            <w:tcW w:w="5022" w:type="dxa"/>
            <w:vAlign w:val="center"/>
          </w:tcPr>
          <w:p w14:paraId="2536DD0C"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ჯამურად 30-დან 100-მდე ადამიანის დასაქმების შესაძლებლობა.</w:t>
            </w:r>
          </w:p>
          <w:p w14:paraId="44CAE4B5"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ან</w:t>
            </w:r>
          </w:p>
          <w:p w14:paraId="36B4DB4E"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ადგილობრივი სოფლის 10-დან 30-მდე ადამიანის დასაქმების შესაძლებლობა.</w:t>
            </w:r>
          </w:p>
          <w:p w14:paraId="534E1A39"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ან</w:t>
            </w:r>
          </w:p>
          <w:p w14:paraId="7650E335"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მაღალმთიანი სტატუსის მქონე სოფლის რამდენიმე მაცხოვრებლის დასაქმების შესაძლებლობა.</w:t>
            </w:r>
          </w:p>
        </w:tc>
        <w:tc>
          <w:tcPr>
            <w:tcW w:w="3895" w:type="dxa"/>
            <w:vAlign w:val="center"/>
          </w:tcPr>
          <w:p w14:paraId="182954AE"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10-მდე ადამიანის დასაქმების შესაძლებლობა.</w:t>
            </w:r>
          </w:p>
        </w:tc>
      </w:tr>
      <w:tr w:rsidR="00CD401D" w:rsidRPr="00CD401D" w14:paraId="088665E1" w14:textId="77777777" w:rsidTr="00B01585">
        <w:trPr>
          <w:trHeight w:val="221"/>
          <w:jc w:val="center"/>
        </w:trPr>
        <w:tc>
          <w:tcPr>
            <w:tcW w:w="2064" w:type="dxa"/>
            <w:shd w:val="clear" w:color="auto" w:fill="F1F1F1"/>
            <w:vAlign w:val="center"/>
          </w:tcPr>
          <w:p w14:paraId="60269E79"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სატრანსპორტო   ინფრასტრუქტურის გაუმჯობესება</w:t>
            </w:r>
          </w:p>
        </w:tc>
        <w:tc>
          <w:tcPr>
            <w:tcW w:w="4249" w:type="dxa"/>
            <w:vAlign w:val="center"/>
          </w:tcPr>
          <w:p w14:paraId="449A623F"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საერთაშორისო, შიდასახელმწიფოებრივი და რეგიონული მნიშვნელობის გზების ტექნიკური მდგომარეობის გაუმჯობესება, სატრანსპორტო ინტენსივობის განტვირთვის მაღალი ალბათობა.</w:t>
            </w:r>
          </w:p>
        </w:tc>
        <w:tc>
          <w:tcPr>
            <w:tcW w:w="5022" w:type="dxa"/>
            <w:vAlign w:val="center"/>
          </w:tcPr>
          <w:p w14:paraId="71B7E001"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რამდენიმე ან მაღალმთიანი სტატუსის მქონე სოფლის გზების ტექნიკური მდგომარეობის გაუმჯობესება და გადაადგილების გამარტივება.</w:t>
            </w:r>
          </w:p>
        </w:tc>
        <w:tc>
          <w:tcPr>
            <w:tcW w:w="3895" w:type="dxa"/>
            <w:vAlign w:val="center"/>
          </w:tcPr>
          <w:p w14:paraId="36196D64"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სოფლის გზების რეაბილიტაცია და გადაადგილების გამარტივება.</w:t>
            </w:r>
          </w:p>
        </w:tc>
      </w:tr>
      <w:tr w:rsidR="00CD401D" w:rsidRPr="00CD401D" w14:paraId="3749F17A" w14:textId="77777777" w:rsidTr="00B01585">
        <w:trPr>
          <w:trHeight w:val="221"/>
          <w:jc w:val="center"/>
        </w:trPr>
        <w:tc>
          <w:tcPr>
            <w:tcW w:w="2064" w:type="dxa"/>
            <w:shd w:val="clear" w:color="auto" w:fill="F1F1F1"/>
            <w:vAlign w:val="center"/>
          </w:tcPr>
          <w:p w14:paraId="26FF2655"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სხვა სახის სოციალურ-ეკონომიკური სარგებელი</w:t>
            </w:r>
          </w:p>
        </w:tc>
        <w:tc>
          <w:tcPr>
            <w:tcW w:w="4249" w:type="dxa"/>
          </w:tcPr>
          <w:p w14:paraId="256E4A32"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ქვეყნის, რეგიონული ან მუნიციპალური მასშტაბით, ან მაღალმთიანი სტატუსის მქონე რამდენიმე სოფლისთვის:</w:t>
            </w:r>
          </w:p>
          <w:p w14:paraId="1321264D"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ნარჩენების მართვის პირობების გაუმჯობესება ;</w:t>
            </w:r>
          </w:p>
          <w:p w14:paraId="79C70C0B"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წყალმომარაგების და წყალარინების პირობების გაუმჯობესება ;</w:t>
            </w:r>
          </w:p>
          <w:p w14:paraId="64260B6A"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ელექტრომომარაგების და გაზმომარაგების პირობების გაუმჯობესება ;</w:t>
            </w:r>
          </w:p>
          <w:p w14:paraId="2290C072"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სხვა სახის რესურსებზე ხელმისაწვდომების შესაძლებლობის გაზრდა .</w:t>
            </w:r>
          </w:p>
        </w:tc>
        <w:tc>
          <w:tcPr>
            <w:tcW w:w="5022" w:type="dxa"/>
          </w:tcPr>
          <w:p w14:paraId="26338E36"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რამდენიმე ან მაღალმთიანი სტატუსის მქონე სოფლისთვის :</w:t>
            </w:r>
          </w:p>
          <w:p w14:paraId="22E37B52"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ნარჩენების მართვის პირობების გაუმჯობესება ;</w:t>
            </w:r>
          </w:p>
          <w:p w14:paraId="0BFEBA21"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წყალმომარაგების და წყალარინების პირობების გაუმჯობესება ;</w:t>
            </w:r>
          </w:p>
          <w:p w14:paraId="46374673"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ელექტრომომარაგების და გაზმომარაგების პირობების გაუმჯობესება ;</w:t>
            </w:r>
          </w:p>
          <w:p w14:paraId="51968809"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სხვა სახის რესურსებზე ხელმისაწვდომების შესაძლებლობის გაზრდა .</w:t>
            </w:r>
          </w:p>
        </w:tc>
        <w:tc>
          <w:tcPr>
            <w:tcW w:w="3895" w:type="dxa"/>
          </w:tcPr>
          <w:p w14:paraId="16EDAE71"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სხვადასხვა სახის სოციალურ-ეკონომიკური სარგებელი ვრცელდება მხოლოდ რამდენიმე ოჯახზე (კომლზე).</w:t>
            </w:r>
          </w:p>
        </w:tc>
      </w:tr>
      <w:tr w:rsidR="00CD401D" w:rsidRPr="00CD401D" w14:paraId="64FBF775" w14:textId="77777777" w:rsidTr="00B01585">
        <w:trPr>
          <w:trHeight w:val="221"/>
          <w:jc w:val="center"/>
        </w:trPr>
        <w:tc>
          <w:tcPr>
            <w:tcW w:w="15230" w:type="dxa"/>
            <w:gridSpan w:val="4"/>
            <w:shd w:val="clear" w:color="auto" w:fill="auto"/>
            <w:vAlign w:val="center"/>
          </w:tcPr>
          <w:p w14:paraId="2AC1B9A7"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lastRenderedPageBreak/>
              <w:t>უარყოფითი ზემოქმედება</w:t>
            </w:r>
          </w:p>
        </w:tc>
      </w:tr>
      <w:tr w:rsidR="00CD401D" w:rsidRPr="00CD401D" w14:paraId="320AA8D9" w14:textId="77777777" w:rsidTr="00B01585">
        <w:trPr>
          <w:trHeight w:val="221"/>
          <w:jc w:val="center"/>
        </w:trPr>
        <w:tc>
          <w:tcPr>
            <w:tcW w:w="2064" w:type="dxa"/>
            <w:shd w:val="clear" w:color="auto" w:fill="F1F1F1"/>
            <w:vAlign w:val="center"/>
          </w:tcPr>
          <w:p w14:paraId="315141C2"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განსახლება, კერძო საკუთრების გამოყენების საჭიროება</w:t>
            </w:r>
          </w:p>
        </w:tc>
        <w:tc>
          <w:tcPr>
            <w:tcW w:w="4249" w:type="dxa"/>
            <w:vAlign w:val="center"/>
          </w:tcPr>
          <w:p w14:paraId="15548BCB"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ფიზიკური განსახლების ერთი ან რამდენიმე შემთხვევა.</w:t>
            </w:r>
          </w:p>
          <w:p w14:paraId="678395D4"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ან</w:t>
            </w:r>
          </w:p>
          <w:p w14:paraId="3E17D0DD"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ეკონომიკური განსახლების 10-ზე მეტი შემთხვევა.</w:t>
            </w:r>
          </w:p>
          <w:p w14:paraId="32B488E0"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 xml:space="preserve">ან </w:t>
            </w:r>
          </w:p>
          <w:p w14:paraId="52F3C401"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ეკონომიკური განსახლების ერთი ან რამდენიმე შემთხვევა მაღალმთიანი სტატუსის მქონე სოფელში.</w:t>
            </w:r>
          </w:p>
        </w:tc>
        <w:tc>
          <w:tcPr>
            <w:tcW w:w="5022" w:type="dxa"/>
            <w:vAlign w:val="center"/>
          </w:tcPr>
          <w:p w14:paraId="6CB330E7"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ეკონომიკური განსახლების 10-მდე შემთხვევა. საკომპენსაციო ღონისძიებების გატარების პირობებში მოსახელობის უკმაყოფილება მოსალოდნელი არ არის,</w:t>
            </w:r>
          </w:p>
          <w:p w14:paraId="31680641" w14:textId="77777777" w:rsidR="00CD401D" w:rsidRPr="00CD401D" w:rsidRDefault="00CD401D" w:rsidP="00CD401D">
            <w:pPr>
              <w:jc w:val="center"/>
              <w:rPr>
                <w:rFonts w:ascii="Sylfaen" w:hAnsi="Sylfaen" w:cs="Arial"/>
                <w:sz w:val="20"/>
                <w:lang w:val="ka-GE"/>
              </w:rPr>
            </w:pPr>
          </w:p>
          <w:p w14:paraId="7EC4BAA9" w14:textId="77777777" w:rsidR="00CD401D" w:rsidRPr="00CD401D" w:rsidRDefault="00CD401D" w:rsidP="00CD401D">
            <w:pPr>
              <w:jc w:val="center"/>
              <w:rPr>
                <w:rFonts w:ascii="Sylfaen" w:hAnsi="Sylfaen" w:cs="Arial"/>
                <w:sz w:val="20"/>
                <w:lang w:val="ka-GE"/>
              </w:rPr>
            </w:pPr>
          </w:p>
        </w:tc>
        <w:tc>
          <w:tcPr>
            <w:tcW w:w="3895" w:type="dxa"/>
            <w:vAlign w:val="center"/>
          </w:tcPr>
          <w:p w14:paraId="5C39D76F"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ფიზიკური და ეკონომიკური განსახლება მოსალოდნელი არ არის. შესაძლებელია საჭირო გახდეს კერძო მფლობელობაში არსებული ნაკვეთების და ობიექტების დროებითი გამოყენება, რისთვისაც გათვალისწინებულია შესაბამისი საკომპენსაციო ღონისძიებები</w:t>
            </w:r>
          </w:p>
        </w:tc>
      </w:tr>
      <w:tr w:rsidR="00CD401D" w:rsidRPr="00CD401D" w14:paraId="3AE7F3B4" w14:textId="77777777" w:rsidTr="00B01585">
        <w:trPr>
          <w:trHeight w:val="221"/>
          <w:jc w:val="center"/>
        </w:trPr>
        <w:tc>
          <w:tcPr>
            <w:tcW w:w="2064" w:type="dxa"/>
            <w:shd w:val="clear" w:color="auto" w:fill="F1F1F1"/>
            <w:vAlign w:val="center"/>
          </w:tcPr>
          <w:p w14:paraId="5DFC5968"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სატრანსპორტო ინფრასტრუქტურის გაუარესება</w:t>
            </w:r>
          </w:p>
        </w:tc>
        <w:tc>
          <w:tcPr>
            <w:tcW w:w="4249" w:type="dxa"/>
            <w:vAlign w:val="center"/>
          </w:tcPr>
          <w:p w14:paraId="34FEDD0C"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საერთაშორისო, შიდასახელმწიფოებრივი და რეგიონული მნიშვნელობის გზების ტექნიკური მდგომარეობის გაუარესება, სატრანსპორტო ინტენსივობის მნიშვნელოვანი გაზრდა</w:t>
            </w:r>
          </w:p>
        </w:tc>
        <w:tc>
          <w:tcPr>
            <w:tcW w:w="5022" w:type="dxa"/>
            <w:vAlign w:val="center"/>
          </w:tcPr>
          <w:p w14:paraId="3072EF46"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რამდენიმე ან მაღალმთიანი სტატუსის მქონე სოფლის გზების ტექნიკური მდგომარეობის გაუარესება</w:t>
            </w:r>
          </w:p>
          <w:p w14:paraId="44522912"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 xml:space="preserve">ან </w:t>
            </w:r>
          </w:p>
          <w:p w14:paraId="1EFE6CCF"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სატრანსპორტო ინტენსივობის მნიშვნელოვანი გაზრდა, თუმცა ზემოქმედება დროებითია</w:t>
            </w:r>
          </w:p>
        </w:tc>
        <w:tc>
          <w:tcPr>
            <w:tcW w:w="3895" w:type="dxa"/>
            <w:vAlign w:val="center"/>
          </w:tcPr>
          <w:p w14:paraId="21A10FCD"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ადგილობრივი გზების გაუარესება და სატრანსპორტო ინტენსივობის მნიშვნელოვანი ზრდა მოსალოდნელი არ არის.</w:t>
            </w:r>
          </w:p>
        </w:tc>
      </w:tr>
      <w:tr w:rsidR="00CD401D" w:rsidRPr="00CD401D" w14:paraId="3E194916" w14:textId="77777777" w:rsidTr="00B01585">
        <w:trPr>
          <w:trHeight w:val="221"/>
          <w:jc w:val="center"/>
        </w:trPr>
        <w:tc>
          <w:tcPr>
            <w:tcW w:w="2064" w:type="dxa"/>
            <w:shd w:val="clear" w:color="auto" w:fill="F1F1F1"/>
            <w:vAlign w:val="center"/>
          </w:tcPr>
          <w:p w14:paraId="6F7D1E20"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სხვა სახის ნეგატიური სოციალურ-ეკონომიკური ეფექტი</w:t>
            </w:r>
          </w:p>
        </w:tc>
        <w:tc>
          <w:tcPr>
            <w:tcW w:w="4249" w:type="dxa"/>
            <w:vAlign w:val="center"/>
          </w:tcPr>
          <w:p w14:paraId="2DF99462"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ქვეყნის, რეგიონული ან მუნიციპალური მასშტაბით, ან მაღალმთიანი სტატუსის მქონე რამდენიმე სოფლისთვის:</w:t>
            </w:r>
          </w:p>
          <w:p w14:paraId="5ABE36A9"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ნარჩენების მართვის პირობების გაუარესება ან ნაგავსაყრელების გადატვირთვა;</w:t>
            </w:r>
          </w:p>
          <w:p w14:paraId="4E43E10A"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14:paraId="1D1D08D6"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სხვა სახის რესურსებზე ხელმისაწვდომების შეზღუდვა და სხვ.</w:t>
            </w:r>
          </w:p>
        </w:tc>
        <w:tc>
          <w:tcPr>
            <w:tcW w:w="5022" w:type="dxa"/>
          </w:tcPr>
          <w:p w14:paraId="7DE8C92A"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რამდენიმე ან მაღალმთიანი სტატუსის მქონე სოფლისთვის:</w:t>
            </w:r>
          </w:p>
          <w:p w14:paraId="667A3EC6"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ნარჩენების მართვის პირობების გაუარესება და  ნაგავსაყრელების გადატვირთვა;</w:t>
            </w:r>
          </w:p>
          <w:p w14:paraId="7AC72F22"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14:paraId="46681932"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სხვა სახის რესურსებზე ხელმისაწვდომების შეზღუდვა და სხვ.</w:t>
            </w:r>
          </w:p>
        </w:tc>
        <w:tc>
          <w:tcPr>
            <w:tcW w:w="3895" w:type="dxa"/>
          </w:tcPr>
          <w:p w14:paraId="229B7818"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რამდენიმე ოჯახისთვის :</w:t>
            </w:r>
          </w:p>
          <w:p w14:paraId="415AFDE5"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ნარჩენების მართვის პირობების გაუარესება და  ნაგავსაყრელების გადატვირთვა;</w:t>
            </w:r>
          </w:p>
          <w:p w14:paraId="5ACB177A"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14:paraId="3C5082A1" w14:textId="77777777" w:rsidR="00CD401D" w:rsidRPr="00CD401D" w:rsidRDefault="00CD401D" w:rsidP="006F0C76">
            <w:pPr>
              <w:numPr>
                <w:ilvl w:val="0"/>
                <w:numId w:val="127"/>
              </w:numPr>
              <w:contextualSpacing/>
              <w:jc w:val="both"/>
              <w:rPr>
                <w:rFonts w:ascii="Sylfaen" w:hAnsi="Sylfaen" w:cs="Arial"/>
                <w:sz w:val="20"/>
                <w:lang w:val="ka-GE"/>
              </w:rPr>
            </w:pPr>
            <w:r w:rsidRPr="00CD401D">
              <w:rPr>
                <w:rFonts w:ascii="Sylfaen" w:hAnsi="Sylfaen" w:cs="Arial"/>
                <w:sz w:val="20"/>
                <w:lang w:val="ka-GE"/>
              </w:rPr>
              <w:t>სხვა სახის რესურსებზე ხელმისაწვდომების შეზღუდვა და სხვ.</w:t>
            </w:r>
          </w:p>
          <w:p w14:paraId="77B0361F" w14:textId="77777777" w:rsidR="00CD401D" w:rsidRPr="00CD401D" w:rsidRDefault="00CD401D" w:rsidP="00CD401D">
            <w:pPr>
              <w:rPr>
                <w:rFonts w:ascii="Sylfaen" w:hAnsi="Sylfaen" w:cs="Arial"/>
                <w:sz w:val="20"/>
                <w:lang w:val="ka-GE"/>
              </w:rPr>
            </w:pPr>
            <w:r w:rsidRPr="00CD401D">
              <w:rPr>
                <w:rFonts w:ascii="Sylfaen" w:hAnsi="Sylfaen" w:cs="Arial"/>
                <w:sz w:val="20"/>
                <w:lang w:val="ka-GE"/>
              </w:rPr>
              <w:t>თუმცა შესაძლებელია პრობლემის გადაჭრის ალტერნატიული გზების მოძიება.</w:t>
            </w:r>
          </w:p>
        </w:tc>
      </w:tr>
    </w:tbl>
    <w:p w14:paraId="6B15945A" w14:textId="0CFEE270" w:rsidR="00A669C3" w:rsidRDefault="00A669C3" w:rsidP="00CD401D">
      <w:pPr>
        <w:rPr>
          <w:rFonts w:eastAsia="Calibri" w:cs="Arial"/>
        </w:rPr>
      </w:pPr>
      <w:bookmarkStart w:id="135" w:name="_Toc100869242"/>
      <w:bookmarkStart w:id="136" w:name="_Toc103381776"/>
    </w:p>
    <w:p w14:paraId="2941A30D" w14:textId="77777777" w:rsidR="00A669C3" w:rsidRDefault="00A669C3">
      <w:pPr>
        <w:spacing w:before="120"/>
        <w:jc w:val="both"/>
        <w:rPr>
          <w:rFonts w:eastAsia="Calibri" w:cs="Arial"/>
        </w:rPr>
      </w:pPr>
      <w:r>
        <w:rPr>
          <w:rFonts w:eastAsia="Calibri" w:cs="Arial"/>
        </w:rPr>
        <w:br w:type="page"/>
      </w:r>
    </w:p>
    <w:p w14:paraId="35E925D9" w14:textId="77777777" w:rsidR="00CD401D" w:rsidRPr="00CD401D" w:rsidRDefault="00CD401D" w:rsidP="00CD401D">
      <w:pPr>
        <w:pStyle w:val="Heading2"/>
        <w:rPr>
          <w:rFonts w:eastAsia="Times New Roman"/>
        </w:rPr>
      </w:pPr>
      <w:bookmarkStart w:id="137" w:name="_Toc108281592"/>
      <w:bookmarkStart w:id="138" w:name="_Toc118113128"/>
      <w:r w:rsidRPr="00CD401D">
        <w:rPr>
          <w:rFonts w:eastAsia="Times New Roman"/>
        </w:rPr>
        <w:lastRenderedPageBreak/>
        <w:t>ისტორიულ-კულტურულ ძეგლებზე ზემოქმედების შეფასების კრიტერიუმები</w:t>
      </w:r>
      <w:bookmarkEnd w:id="135"/>
      <w:bookmarkEnd w:id="136"/>
      <w:bookmarkEnd w:id="137"/>
      <w:bookmarkEnd w:id="138"/>
    </w:p>
    <w:tbl>
      <w:tblPr>
        <w:tblStyle w:val="TableGrid2011"/>
        <w:tblW w:w="15230" w:type="dxa"/>
        <w:jc w:val="center"/>
        <w:tblLook w:val="04A0" w:firstRow="1" w:lastRow="0" w:firstColumn="1" w:lastColumn="0" w:noHBand="0" w:noVBand="1"/>
      </w:tblPr>
      <w:tblGrid>
        <w:gridCol w:w="2212"/>
        <w:gridCol w:w="4192"/>
        <w:gridCol w:w="5110"/>
        <w:gridCol w:w="3716"/>
      </w:tblGrid>
      <w:tr w:rsidR="00CD401D" w:rsidRPr="00CD401D" w14:paraId="19F0EAAD" w14:textId="77777777" w:rsidTr="00B01585">
        <w:trPr>
          <w:trHeight w:val="114"/>
          <w:jc w:val="center"/>
        </w:trPr>
        <w:tc>
          <w:tcPr>
            <w:tcW w:w="2212" w:type="dxa"/>
            <w:vMerge w:val="restart"/>
            <w:shd w:val="clear" w:color="auto" w:fill="F1F1F1"/>
            <w:vAlign w:val="center"/>
          </w:tcPr>
          <w:p w14:paraId="4C5DD810"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ზემოქმედების სახე</w:t>
            </w:r>
          </w:p>
        </w:tc>
        <w:tc>
          <w:tcPr>
            <w:tcW w:w="13018" w:type="dxa"/>
            <w:gridSpan w:val="3"/>
            <w:shd w:val="clear" w:color="auto" w:fill="F1F1F1"/>
            <w:vAlign w:val="center"/>
          </w:tcPr>
          <w:p w14:paraId="4736BCAC"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შეფასების კრიტერიუმები</w:t>
            </w:r>
          </w:p>
        </w:tc>
      </w:tr>
      <w:tr w:rsidR="00CD401D" w:rsidRPr="00CD401D" w14:paraId="4993F1FA" w14:textId="77777777" w:rsidTr="00B01585">
        <w:trPr>
          <w:trHeight w:val="231"/>
          <w:jc w:val="center"/>
        </w:trPr>
        <w:tc>
          <w:tcPr>
            <w:tcW w:w="2212" w:type="dxa"/>
            <w:vMerge/>
            <w:shd w:val="clear" w:color="auto" w:fill="F1F1F1"/>
            <w:vAlign w:val="center"/>
          </w:tcPr>
          <w:p w14:paraId="4A67C0AB" w14:textId="77777777" w:rsidR="00CD401D" w:rsidRPr="00CD401D" w:rsidRDefault="00CD401D" w:rsidP="00CD401D">
            <w:pPr>
              <w:jc w:val="center"/>
              <w:rPr>
                <w:rFonts w:ascii="Sylfaen" w:hAnsi="Sylfaen" w:cs="Arial"/>
                <w:sz w:val="20"/>
                <w:lang w:val="ka-GE"/>
              </w:rPr>
            </w:pPr>
          </w:p>
        </w:tc>
        <w:tc>
          <w:tcPr>
            <w:tcW w:w="4192" w:type="dxa"/>
            <w:shd w:val="clear" w:color="auto" w:fill="F1F1F1"/>
            <w:vAlign w:val="center"/>
          </w:tcPr>
          <w:p w14:paraId="09574773"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მნიშვნელოვანი (მაღალი) ზემოქმედება</w:t>
            </w:r>
          </w:p>
        </w:tc>
        <w:tc>
          <w:tcPr>
            <w:tcW w:w="5110" w:type="dxa"/>
            <w:shd w:val="clear" w:color="auto" w:fill="F1F1F1"/>
            <w:vAlign w:val="center"/>
          </w:tcPr>
          <w:p w14:paraId="745CCCC2"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საშუალო მნიშვნელობის ზემოქმედება</w:t>
            </w:r>
          </w:p>
        </w:tc>
        <w:tc>
          <w:tcPr>
            <w:tcW w:w="3716" w:type="dxa"/>
            <w:shd w:val="clear" w:color="auto" w:fill="F1F1F1"/>
            <w:vAlign w:val="center"/>
          </w:tcPr>
          <w:p w14:paraId="27282158" w14:textId="77777777" w:rsidR="00CD401D" w:rsidRPr="00CD401D" w:rsidRDefault="00CD401D" w:rsidP="00CD401D">
            <w:pPr>
              <w:jc w:val="center"/>
              <w:rPr>
                <w:rFonts w:ascii="Sylfaen" w:hAnsi="Sylfaen" w:cs="Arial"/>
                <w:sz w:val="20"/>
                <w:lang w:val="ka-GE"/>
              </w:rPr>
            </w:pPr>
            <w:r w:rsidRPr="00CD401D">
              <w:rPr>
                <w:rFonts w:ascii="Sylfaen" w:hAnsi="Sylfaen" w:cs="Arial"/>
                <w:i/>
                <w:sz w:val="20"/>
                <w:u w:val="single"/>
                <w:lang w:val="ka-GE"/>
              </w:rPr>
              <w:t>ნაკლებად მნიშვნელოვანი (დაბალი) ზემოქმედება</w:t>
            </w:r>
          </w:p>
        </w:tc>
      </w:tr>
      <w:tr w:rsidR="00CD401D" w:rsidRPr="00CD401D" w14:paraId="410B9EA7" w14:textId="77777777" w:rsidTr="00B01585">
        <w:trPr>
          <w:trHeight w:val="221"/>
          <w:jc w:val="center"/>
        </w:trPr>
        <w:tc>
          <w:tcPr>
            <w:tcW w:w="2212" w:type="dxa"/>
            <w:shd w:val="clear" w:color="auto" w:fill="F1F1F1"/>
            <w:vAlign w:val="center"/>
          </w:tcPr>
          <w:p w14:paraId="4BB6E8D3"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 xml:space="preserve">ისტორიულ-კულტურული ძეგლების დაზიანება </w:t>
            </w:r>
          </w:p>
        </w:tc>
        <w:tc>
          <w:tcPr>
            <w:tcW w:w="4192" w:type="dxa"/>
            <w:vAlign w:val="center"/>
          </w:tcPr>
          <w:p w14:paraId="430EBACC"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საერთაშორისო ან ადგილობრივი მნიშვნელობის ისტორიულ-კულტურული მემკვიდრეობის ძეგლების დაზიანების ალბათობა.</w:t>
            </w:r>
          </w:p>
        </w:tc>
        <w:tc>
          <w:tcPr>
            <w:tcW w:w="5110" w:type="dxa"/>
            <w:vAlign w:val="center"/>
          </w:tcPr>
          <w:p w14:paraId="2720FD47"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ადგილობრივი მნიშვნელობის ისტორიულ-კულტურული მემკვიდრეობის ძეგლების დაზიანების ალბათობა.</w:t>
            </w:r>
          </w:p>
        </w:tc>
        <w:tc>
          <w:tcPr>
            <w:tcW w:w="3716" w:type="dxa"/>
            <w:vAlign w:val="center"/>
          </w:tcPr>
          <w:p w14:paraId="37A1461D"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დაშორების დიდი მანძილის გამო ისტორიულ-კულტურული მემკვიდრეობის ძეგლების დაზიანება ნაკლებად მოსალოდნელია.</w:t>
            </w:r>
          </w:p>
        </w:tc>
      </w:tr>
      <w:tr w:rsidR="00CD401D" w:rsidRPr="00CD401D" w14:paraId="0BEB4355" w14:textId="77777777" w:rsidTr="00B01585">
        <w:trPr>
          <w:trHeight w:val="221"/>
          <w:jc w:val="center"/>
        </w:trPr>
        <w:tc>
          <w:tcPr>
            <w:tcW w:w="2212" w:type="dxa"/>
            <w:shd w:val="clear" w:color="auto" w:fill="F1F1F1"/>
            <w:vAlign w:val="center"/>
          </w:tcPr>
          <w:p w14:paraId="75D23785" w14:textId="77777777" w:rsidR="00CD401D" w:rsidRPr="00CD401D" w:rsidRDefault="00CD401D" w:rsidP="00CD401D">
            <w:pPr>
              <w:jc w:val="right"/>
              <w:rPr>
                <w:rFonts w:ascii="Sylfaen" w:hAnsi="Sylfaen" w:cs="Arial"/>
                <w:i/>
                <w:sz w:val="20"/>
                <w:u w:val="single"/>
                <w:lang w:val="ka-GE"/>
              </w:rPr>
            </w:pPr>
            <w:r w:rsidRPr="00CD401D">
              <w:rPr>
                <w:rFonts w:ascii="Sylfaen" w:hAnsi="Sylfaen" w:cs="Arial"/>
                <w:i/>
                <w:sz w:val="20"/>
                <w:u w:val="single"/>
                <w:lang w:val="ka-GE"/>
              </w:rPr>
              <w:t>არქეოლოგიური ძეგლების გაუთვალისწინებელი დაზიანება</w:t>
            </w:r>
          </w:p>
        </w:tc>
        <w:tc>
          <w:tcPr>
            <w:tcW w:w="9302" w:type="dxa"/>
            <w:gridSpan w:val="2"/>
            <w:vAlign w:val="center"/>
          </w:tcPr>
          <w:p w14:paraId="1CA8D4C4"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საპროექტო ტერიტორიის ისტორიული გამოყენებიდან გამომდინარე არსებობს არქეოლოგიური ძეგლების გვიანი გამოვლენის ალბათობა.</w:t>
            </w:r>
          </w:p>
        </w:tc>
        <w:tc>
          <w:tcPr>
            <w:tcW w:w="3716" w:type="dxa"/>
            <w:vAlign w:val="center"/>
          </w:tcPr>
          <w:p w14:paraId="13F728F7" w14:textId="77777777" w:rsidR="00CD401D" w:rsidRPr="00CD401D" w:rsidRDefault="00CD401D" w:rsidP="00CD401D">
            <w:pPr>
              <w:jc w:val="center"/>
              <w:rPr>
                <w:rFonts w:ascii="Sylfaen" w:hAnsi="Sylfaen" w:cs="Arial"/>
                <w:sz w:val="20"/>
                <w:lang w:val="ka-GE"/>
              </w:rPr>
            </w:pPr>
            <w:r w:rsidRPr="00CD401D">
              <w:rPr>
                <w:rFonts w:ascii="Sylfaen" w:hAnsi="Sylfaen" w:cs="Arial"/>
                <w:sz w:val="20"/>
                <w:lang w:val="ka-GE"/>
              </w:rPr>
              <w:t>ტერიტორია საკმაოდ ანთროპოგენულია. შესაბამისად არქეოლოგიური ძეგლების გვიანი გამოვლენის შესაძლებლობა მინიმალურია.</w:t>
            </w:r>
          </w:p>
        </w:tc>
      </w:tr>
    </w:tbl>
    <w:p w14:paraId="13B8C824" w14:textId="5405124E" w:rsidR="0068619E" w:rsidRDefault="0068619E" w:rsidP="0068619E">
      <w:pPr>
        <w:rPr>
          <w:lang w:val="ka-GE"/>
        </w:rPr>
      </w:pPr>
    </w:p>
    <w:p w14:paraId="3FE7FA6C" w14:textId="77777777" w:rsidR="0068619E" w:rsidRDefault="0068619E" w:rsidP="0068619E">
      <w:pPr>
        <w:rPr>
          <w:lang w:val="ka-GE"/>
        </w:rPr>
      </w:pPr>
    </w:p>
    <w:p w14:paraId="417ED95A" w14:textId="77777777" w:rsidR="0068619E" w:rsidRDefault="0068619E" w:rsidP="0068619E">
      <w:pPr>
        <w:rPr>
          <w:lang w:val="ka-GE"/>
        </w:rPr>
      </w:pPr>
    </w:p>
    <w:p w14:paraId="3A651C8D" w14:textId="77777777" w:rsidR="0068619E" w:rsidRDefault="0068619E" w:rsidP="0068619E">
      <w:pPr>
        <w:rPr>
          <w:lang w:val="ka-GE"/>
        </w:rPr>
      </w:pPr>
    </w:p>
    <w:p w14:paraId="6168B6BF" w14:textId="77777777" w:rsidR="0068619E" w:rsidRDefault="0068619E" w:rsidP="0068619E">
      <w:pPr>
        <w:rPr>
          <w:lang w:val="ka-GE"/>
        </w:rPr>
        <w:sectPr w:rsidR="0068619E" w:rsidSect="0068619E">
          <w:pgSz w:w="16840" w:h="11907" w:orient="landscape" w:code="9"/>
          <w:pgMar w:top="1134" w:right="1134" w:bottom="1134" w:left="1134" w:header="397" w:footer="397" w:gutter="0"/>
          <w:cols w:space="720"/>
          <w:docGrid w:linePitch="360"/>
        </w:sectPr>
      </w:pPr>
    </w:p>
    <w:p w14:paraId="7B3749C2" w14:textId="7E60E951" w:rsidR="005E4B99" w:rsidRPr="007208E2" w:rsidRDefault="00206D2D" w:rsidP="0052039E">
      <w:pPr>
        <w:pStyle w:val="Heading1"/>
        <w:rPr>
          <w:lang w:val="ka-GE"/>
        </w:rPr>
      </w:pPr>
      <w:bookmarkStart w:id="139" w:name="_Toc118113129"/>
      <w:r>
        <w:rPr>
          <w:lang w:val="ka-GE"/>
        </w:rPr>
        <w:lastRenderedPageBreak/>
        <w:t>საქმიანობის განხორციელების შედეგად გარემოზე მოსალოდნელი ზემოქმედებები</w:t>
      </w:r>
      <w:bookmarkEnd w:id="139"/>
    </w:p>
    <w:p w14:paraId="6E142F19" w14:textId="59520D8B" w:rsidR="005E4B99" w:rsidRPr="007208E2" w:rsidRDefault="005E4B99" w:rsidP="00A53B94">
      <w:pPr>
        <w:pStyle w:val="Heading2"/>
        <w:rPr>
          <w:lang w:val="ka-GE"/>
        </w:rPr>
      </w:pPr>
      <w:bookmarkStart w:id="140" w:name="_Toc118113130"/>
      <w:r w:rsidRPr="007208E2">
        <w:rPr>
          <w:lang w:val="ka-GE"/>
        </w:rPr>
        <w:t>შესავალი</w:t>
      </w:r>
      <w:bookmarkEnd w:id="140"/>
    </w:p>
    <w:p w14:paraId="0CE7E138" w14:textId="77777777" w:rsidR="00206D2D" w:rsidRPr="00DB4251" w:rsidRDefault="00206D2D" w:rsidP="00206D2D">
      <w:pPr>
        <w:jc w:val="both"/>
        <w:rPr>
          <w:lang w:val="ka-GE"/>
        </w:rPr>
      </w:pPr>
      <w:r w:rsidRPr="00DB4251">
        <w:rPr>
          <w:lang w:val="ka-GE"/>
        </w:rPr>
        <w:t>გარემოზე ზემოქმედების შეფასება ეფუძნება დღეის მდგომარეობით არსებულ საბაზისო</w:t>
      </w:r>
      <w:r>
        <w:rPr>
          <w:lang w:val="ka-GE"/>
        </w:rPr>
        <w:t xml:space="preserve"> </w:t>
      </w:r>
      <w:r w:rsidRPr="00DB4251">
        <w:rPr>
          <w:lang w:val="ka-GE"/>
        </w:rPr>
        <w:t xml:space="preserve"> მახასიათებლებს, ლიტერატურულ და საფონდო მასალების ანალიზს და საპროექტო დერეფანში </w:t>
      </w:r>
      <w:r>
        <w:rPr>
          <w:lang w:val="ka-GE"/>
        </w:rPr>
        <w:t xml:space="preserve">შესრულებულ საველე </w:t>
      </w:r>
      <w:r w:rsidRPr="00DB4251">
        <w:rPr>
          <w:lang w:val="ka-GE"/>
        </w:rPr>
        <w:t>სამუშაოებ</w:t>
      </w:r>
      <w:r>
        <w:rPr>
          <w:lang w:val="ka-GE"/>
        </w:rPr>
        <w:t>ი</w:t>
      </w:r>
      <w:r w:rsidRPr="00DB4251">
        <w:rPr>
          <w:lang w:val="ka-GE"/>
        </w:rPr>
        <w:t>ს</w:t>
      </w:r>
      <w:r>
        <w:rPr>
          <w:lang w:val="ka-GE"/>
        </w:rPr>
        <w:t xml:space="preserve"> შედეგებს</w:t>
      </w:r>
      <w:r w:rsidRPr="00DB4251">
        <w:rPr>
          <w:lang w:val="ka-GE"/>
        </w:rPr>
        <w:t xml:space="preserve">. </w:t>
      </w:r>
    </w:p>
    <w:p w14:paraId="1529B8CC" w14:textId="77777777" w:rsidR="005E4B99" w:rsidRPr="007208E2" w:rsidRDefault="005E4B99" w:rsidP="005E4B99">
      <w:pPr>
        <w:widowControl w:val="0"/>
        <w:spacing w:before="120" w:after="0"/>
        <w:jc w:val="both"/>
        <w:rPr>
          <w:rFonts w:eastAsia="Calibri" w:cs="Times New Roman"/>
          <w:lang w:val="ka-GE"/>
        </w:rPr>
      </w:pPr>
      <w:r w:rsidRPr="007208E2">
        <w:rPr>
          <w:rFonts w:eastAsia="Calibri" w:cs="Times New Roman"/>
          <w:lang w:val="ka-GE"/>
        </w:rPr>
        <w:t xml:space="preserve">ამ ეტაპზე მოპოვებული ინფორმაციის, ასევე </w:t>
      </w:r>
      <w:r w:rsidRPr="007208E2">
        <w:rPr>
          <w:rFonts w:eastAsia="Times New Roman" w:cs="Sylfaen"/>
          <w:lang w:val="ka-GE" w:eastAsia="ru-RU"/>
        </w:rPr>
        <w:t xml:space="preserve">შპს „ჯი პი პი“-ს დაგეგმილი საქმიანობის სპეციფიკურობიდან გამომდინარე, </w:t>
      </w:r>
      <w:r w:rsidRPr="007208E2">
        <w:rPr>
          <w:rFonts w:eastAsia="Calibri" w:cs="Times New Roman"/>
          <w:lang w:val="ka-GE"/>
        </w:rPr>
        <w:t xml:space="preserve">წინამდებარე დოკუმენტში განხილულია შემდეგი სახის ზემოქმედებები: </w:t>
      </w:r>
    </w:p>
    <w:p w14:paraId="7CA32A18" w14:textId="77777777" w:rsidR="005E4B99" w:rsidRPr="007208E2" w:rsidRDefault="005E4B99" w:rsidP="003216B2">
      <w:pPr>
        <w:numPr>
          <w:ilvl w:val="0"/>
          <w:numId w:val="17"/>
        </w:numPr>
        <w:contextualSpacing/>
        <w:rPr>
          <w:rFonts w:eastAsia="Calibri" w:cs="Times New Roman"/>
          <w:lang w:val="ka-GE"/>
        </w:rPr>
      </w:pPr>
      <w:r w:rsidRPr="007208E2">
        <w:rPr>
          <w:rFonts w:eastAsia="Calibri" w:cs="Times New Roman"/>
          <w:lang w:val="ka-GE"/>
        </w:rPr>
        <w:t>დაცულ ტერიტორიაზე, მათ შორის ზურმუხტის ქსელის უბანზე ზემოქმედების რისკები;</w:t>
      </w:r>
    </w:p>
    <w:p w14:paraId="1A92DF92" w14:textId="77777777" w:rsidR="005E4B99" w:rsidRPr="007208E2" w:rsidRDefault="005E4B99" w:rsidP="003216B2">
      <w:pPr>
        <w:numPr>
          <w:ilvl w:val="0"/>
          <w:numId w:val="17"/>
        </w:numPr>
        <w:contextualSpacing/>
        <w:rPr>
          <w:rFonts w:eastAsia="Calibri" w:cs="Times New Roman"/>
          <w:lang w:val="ka-GE"/>
        </w:rPr>
      </w:pPr>
      <w:r w:rsidRPr="007208E2">
        <w:rPr>
          <w:rFonts w:eastAsia="Calibri" w:cs="Times New Roman"/>
          <w:lang w:val="ka-GE"/>
        </w:rPr>
        <w:t>შესაძლო ტრანსსასაზღვრო ზემოქმედება;</w:t>
      </w:r>
    </w:p>
    <w:p w14:paraId="3A48D97F" w14:textId="463352C4" w:rsidR="00A53B94" w:rsidRPr="00A53B94" w:rsidRDefault="00A53B94" w:rsidP="003216B2">
      <w:pPr>
        <w:numPr>
          <w:ilvl w:val="0"/>
          <w:numId w:val="17"/>
        </w:numPr>
        <w:contextualSpacing/>
        <w:rPr>
          <w:rFonts w:eastAsia="Calibri" w:cs="Times New Roman"/>
          <w:lang w:val="ka-GE"/>
        </w:rPr>
      </w:pPr>
      <w:r>
        <w:rPr>
          <w:rFonts w:eastAsia="Calibri" w:cs="Times New Roman"/>
          <w:lang w:val="ka-GE"/>
        </w:rPr>
        <w:t>ატმოსფერულ</w:t>
      </w:r>
      <w:r w:rsidR="005E4B99" w:rsidRPr="007208E2">
        <w:rPr>
          <w:rFonts w:eastAsia="Calibri" w:cs="Times New Roman"/>
          <w:lang w:val="ka-GE"/>
        </w:rPr>
        <w:t xml:space="preserve"> ჰაერ</w:t>
      </w:r>
      <w:r>
        <w:rPr>
          <w:rFonts w:eastAsia="Calibri" w:cs="Times New Roman"/>
          <w:lang w:val="ka-GE"/>
        </w:rPr>
        <w:t>ში მავნე ნივთიერებების ემისიები;</w:t>
      </w:r>
    </w:p>
    <w:p w14:paraId="0F979977" w14:textId="17CCC18B" w:rsidR="005E4B99" w:rsidRPr="007208E2" w:rsidRDefault="005E4B99" w:rsidP="003216B2">
      <w:pPr>
        <w:numPr>
          <w:ilvl w:val="0"/>
          <w:numId w:val="17"/>
        </w:numPr>
        <w:contextualSpacing/>
        <w:rPr>
          <w:rFonts w:eastAsia="Calibri" w:cs="Times New Roman"/>
          <w:lang w:val="ka-GE"/>
        </w:rPr>
      </w:pPr>
      <w:r w:rsidRPr="007208E2">
        <w:rPr>
          <w:rFonts w:eastAsia="Calibri" w:cs="Times New Roman"/>
          <w:lang w:val="ka-GE"/>
        </w:rPr>
        <w:t>უსიამოვნო სუნის გავრცელება;</w:t>
      </w:r>
    </w:p>
    <w:p w14:paraId="45E73143" w14:textId="77777777" w:rsidR="005E4B99" w:rsidRPr="007208E2" w:rsidRDefault="005E4B99" w:rsidP="003216B2">
      <w:pPr>
        <w:numPr>
          <w:ilvl w:val="0"/>
          <w:numId w:val="17"/>
        </w:numPr>
        <w:contextualSpacing/>
        <w:rPr>
          <w:rFonts w:eastAsia="Calibri" w:cs="Times New Roman"/>
          <w:lang w:val="ka-GE"/>
        </w:rPr>
      </w:pPr>
      <w:r w:rsidRPr="007208E2">
        <w:rPr>
          <w:rFonts w:eastAsia="Calibri" w:cs="Times New Roman"/>
          <w:lang w:val="ka-GE"/>
        </w:rPr>
        <w:t>ხმაური და ვიბრაცია;</w:t>
      </w:r>
    </w:p>
    <w:p w14:paraId="5159B8AC"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ზემოქმედება ნიადაგის/ გრუნტის ხარისხსა და სტაბილურობაზე;</w:t>
      </w:r>
    </w:p>
    <w:p w14:paraId="7A0E7672"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ზემოქმედება გეოლოგიურ პირობებზე;</w:t>
      </w:r>
    </w:p>
    <w:p w14:paraId="17E2FD0F"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ზემოქმედება ჰიდროლოგიასა და წყლის გარემოს დაბინძურების რისკი;</w:t>
      </w:r>
    </w:p>
    <w:p w14:paraId="7A12F5D9"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ნარჩენებით გარემოს დაბინძურების რისკი;</w:t>
      </w:r>
    </w:p>
    <w:p w14:paraId="446E7806" w14:textId="77777777" w:rsidR="005E4B99" w:rsidRPr="007208E2" w:rsidRDefault="005E4B99" w:rsidP="003216B2">
      <w:pPr>
        <w:numPr>
          <w:ilvl w:val="0"/>
          <w:numId w:val="17"/>
        </w:numPr>
        <w:contextualSpacing/>
        <w:rPr>
          <w:rFonts w:eastAsia="Calibri" w:cs="Times New Roman"/>
          <w:lang w:val="ka-GE"/>
        </w:rPr>
      </w:pPr>
      <w:r w:rsidRPr="007208E2">
        <w:rPr>
          <w:rFonts w:eastAsia="Calibri" w:cs="Times New Roman"/>
          <w:lang w:val="ka-GE"/>
        </w:rPr>
        <w:t>ზემოქმედება ბიოლოგიურ გარემოზე;</w:t>
      </w:r>
    </w:p>
    <w:p w14:paraId="5CFF5120"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შესაძლო ვიზუალურ-ლანდშაფტური ცვლილება;</w:t>
      </w:r>
    </w:p>
    <w:p w14:paraId="49D81563"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სოციალურ-ეკონომიკურ გარემოზე ზემოქმედება;</w:t>
      </w:r>
    </w:p>
    <w:p w14:paraId="01B94BDD" w14:textId="77777777" w:rsidR="005E4B99" w:rsidRPr="007208E2" w:rsidRDefault="005E4B99" w:rsidP="003216B2">
      <w:pPr>
        <w:widowControl w:val="0"/>
        <w:numPr>
          <w:ilvl w:val="0"/>
          <w:numId w:val="17"/>
        </w:numPr>
        <w:spacing w:before="120"/>
        <w:contextualSpacing/>
        <w:rPr>
          <w:rFonts w:eastAsia="Times New Roman" w:cs="Sylfaen"/>
          <w:lang w:val="ka-GE" w:eastAsia="ru-RU"/>
        </w:rPr>
      </w:pPr>
      <w:r w:rsidRPr="007208E2">
        <w:rPr>
          <w:rFonts w:eastAsia="Times New Roman" w:cs="Sylfaen"/>
          <w:lang w:val="ka-GE" w:eastAsia="ru-RU"/>
        </w:rPr>
        <w:t>ზემოქმედება ადამიანის ჯანმრთელობაზე;</w:t>
      </w:r>
    </w:p>
    <w:p w14:paraId="3CA0090B" w14:textId="77777777" w:rsidR="005E4B99" w:rsidRPr="007208E2" w:rsidRDefault="005E4B99" w:rsidP="003216B2">
      <w:pPr>
        <w:widowControl w:val="0"/>
        <w:numPr>
          <w:ilvl w:val="0"/>
          <w:numId w:val="17"/>
        </w:numPr>
        <w:spacing w:before="120" w:after="0"/>
        <w:ind w:left="714" w:hanging="357"/>
        <w:rPr>
          <w:rFonts w:eastAsia="Times New Roman" w:cs="Sylfaen"/>
          <w:lang w:val="ka-GE" w:eastAsia="ru-RU"/>
        </w:rPr>
      </w:pPr>
      <w:r w:rsidRPr="007208E2">
        <w:rPr>
          <w:rFonts w:eastAsia="Times New Roman" w:cs="Sylfaen"/>
          <w:lang w:val="ka-GE" w:eastAsia="ru-RU"/>
        </w:rPr>
        <w:t>ზემოქმედება ადგილობრივ სატრანსპორტო პირობებზე;</w:t>
      </w:r>
    </w:p>
    <w:p w14:paraId="6287C7D5" w14:textId="77777777" w:rsidR="005E4B99" w:rsidRPr="007208E2" w:rsidRDefault="005E4B99" w:rsidP="003216B2">
      <w:pPr>
        <w:pStyle w:val="ListParagraph"/>
        <w:numPr>
          <w:ilvl w:val="0"/>
          <w:numId w:val="17"/>
        </w:numPr>
        <w:rPr>
          <w:rFonts w:eastAsia="Times New Roman" w:cs="Sylfaen"/>
          <w:lang w:val="ka-GE" w:eastAsia="ru-RU"/>
        </w:rPr>
      </w:pPr>
      <w:r w:rsidRPr="007208E2">
        <w:rPr>
          <w:rFonts w:eastAsia="Times New Roman" w:cs="Sylfaen"/>
          <w:lang w:val="ka-GE" w:eastAsia="ru-RU"/>
        </w:rPr>
        <w:t>ადგილობრივ ბუნებრივ რესურსებზე ზემოქმედება;</w:t>
      </w:r>
    </w:p>
    <w:p w14:paraId="0E0A293F" w14:textId="77777777" w:rsidR="005E4B99" w:rsidRPr="007208E2" w:rsidRDefault="005E4B99" w:rsidP="003216B2">
      <w:pPr>
        <w:pStyle w:val="ListParagraph"/>
        <w:numPr>
          <w:ilvl w:val="0"/>
          <w:numId w:val="17"/>
        </w:numPr>
        <w:spacing w:after="0"/>
        <w:ind w:left="714" w:hanging="357"/>
        <w:rPr>
          <w:rFonts w:eastAsia="Times New Roman" w:cs="Sylfaen"/>
          <w:lang w:val="ka-GE" w:eastAsia="ru-RU"/>
        </w:rPr>
      </w:pPr>
      <w:r w:rsidRPr="007208E2">
        <w:rPr>
          <w:rFonts w:eastAsia="Times New Roman" w:cs="Sylfaen"/>
          <w:lang w:val="ka-GE" w:eastAsia="ru-RU"/>
        </w:rPr>
        <w:t>ავარიული სიტუაციები;</w:t>
      </w:r>
    </w:p>
    <w:p w14:paraId="36DD1AD2" w14:textId="77777777" w:rsidR="005E4B99" w:rsidRPr="007208E2" w:rsidRDefault="005E4B99" w:rsidP="003216B2">
      <w:pPr>
        <w:widowControl w:val="0"/>
        <w:numPr>
          <w:ilvl w:val="0"/>
          <w:numId w:val="17"/>
        </w:numPr>
        <w:spacing w:after="0"/>
        <w:ind w:left="714" w:hanging="357"/>
        <w:rPr>
          <w:rFonts w:eastAsia="Times New Roman" w:cs="Sylfaen"/>
          <w:lang w:val="ka-GE" w:eastAsia="ru-RU"/>
        </w:rPr>
      </w:pPr>
      <w:r w:rsidRPr="007208E2">
        <w:rPr>
          <w:rFonts w:eastAsia="Times New Roman" w:cs="Sylfaen"/>
          <w:lang w:val="ka-GE" w:eastAsia="ru-RU"/>
        </w:rPr>
        <w:t>შესაძლო ზემოქმედება ისტორიულ-კულტურული მემკვიდრეობის ძეგლებზე;</w:t>
      </w:r>
    </w:p>
    <w:p w14:paraId="5B5AC853" w14:textId="77777777" w:rsidR="005E4B99" w:rsidRPr="007208E2" w:rsidRDefault="005E4B99" w:rsidP="003216B2">
      <w:pPr>
        <w:widowControl w:val="0"/>
        <w:numPr>
          <w:ilvl w:val="0"/>
          <w:numId w:val="17"/>
        </w:numPr>
        <w:spacing w:after="0"/>
        <w:ind w:left="714" w:hanging="357"/>
        <w:rPr>
          <w:rFonts w:eastAsia="Times New Roman" w:cs="Sylfaen"/>
          <w:lang w:val="ka-GE" w:eastAsia="ru-RU"/>
        </w:rPr>
      </w:pPr>
      <w:r w:rsidRPr="007208E2">
        <w:rPr>
          <w:rFonts w:eastAsia="Times New Roman" w:cs="Sylfaen"/>
          <w:lang w:val="ka-GE" w:eastAsia="ru-RU"/>
        </w:rPr>
        <w:t>კუმულაციური ზემოქმედება.</w:t>
      </w:r>
    </w:p>
    <w:p w14:paraId="44C3F06B" w14:textId="77777777" w:rsidR="005E4B99" w:rsidRPr="007208E2" w:rsidRDefault="005E4B99" w:rsidP="005E4B99">
      <w:pPr>
        <w:spacing w:before="120"/>
        <w:jc w:val="both"/>
        <w:rPr>
          <w:rFonts w:eastAsia="Calibri" w:cs="Times New Roman"/>
          <w:lang w:val="ka-GE"/>
        </w:rPr>
      </w:pPr>
      <w:r w:rsidRPr="007208E2">
        <w:rPr>
          <w:rFonts w:eastAsia="Calibri" w:cs="Times New Roman"/>
          <w:lang w:val="ka-GE"/>
        </w:rPr>
        <w:t>ქვემოთ მოკლედ დახასიათებულია ზემოქმედების თითოეული სახე.</w:t>
      </w:r>
    </w:p>
    <w:p w14:paraId="2BEB11AA" w14:textId="3C8EDDD9" w:rsidR="005E4B99" w:rsidRPr="007208E2" w:rsidRDefault="005E4B99" w:rsidP="005E4B99">
      <w:pPr>
        <w:spacing w:before="120"/>
        <w:jc w:val="both"/>
        <w:rPr>
          <w:rFonts w:eastAsia="Calibri" w:cs="Times New Roman"/>
          <w:lang w:val="ka-GE"/>
        </w:rPr>
      </w:pPr>
      <w:r w:rsidRPr="007208E2">
        <w:rPr>
          <w:rFonts w:eastAsia="Calibri" w:cs="Times New Roman"/>
          <w:lang w:val="ka-GE"/>
        </w:rPr>
        <w:t xml:space="preserve">ყურადღება გამახვილებულია ექსპლუატაციის ეტაპზე მოსალოდნელ ზემოქმედებებზე, ვინაიდან როგორც აღინიშნა სამშენებლო სამუშაოები პრაქტიკულად დასრულებულია და მშენებლობასთან დაკავშირებული ზემოქმედებები უკვე დამდგარია. </w:t>
      </w:r>
    </w:p>
    <w:p w14:paraId="3BDE78B8" w14:textId="79C0CE54" w:rsidR="005E4B99" w:rsidRPr="007208E2" w:rsidRDefault="005E4B99" w:rsidP="005E4B99">
      <w:pPr>
        <w:rPr>
          <w:lang w:val="ka-GE"/>
        </w:rPr>
      </w:pPr>
    </w:p>
    <w:p w14:paraId="3870DC9E" w14:textId="1D33612A" w:rsidR="005E4B99" w:rsidRPr="007208E2" w:rsidRDefault="005E4B99" w:rsidP="00A53B94">
      <w:pPr>
        <w:pStyle w:val="Heading2"/>
        <w:rPr>
          <w:lang w:val="ka-GE"/>
        </w:rPr>
      </w:pPr>
      <w:bookmarkStart w:id="141" w:name="_Toc118113131"/>
      <w:r w:rsidRPr="007208E2">
        <w:rPr>
          <w:lang w:val="ka-GE"/>
        </w:rPr>
        <w:t>დაცულ ტერიტორიებზე ზემოქმედების რისკები</w:t>
      </w:r>
      <w:bookmarkEnd w:id="141"/>
    </w:p>
    <w:p w14:paraId="2EA0237D" w14:textId="77777777" w:rsidR="005E4B99" w:rsidRPr="007208E2" w:rsidRDefault="005E4B99" w:rsidP="004B3812">
      <w:pPr>
        <w:spacing w:before="120"/>
        <w:jc w:val="both"/>
        <w:rPr>
          <w:lang w:val="ka-GE"/>
        </w:rPr>
      </w:pPr>
      <w:r w:rsidRPr="007208E2">
        <w:rPr>
          <w:lang w:val="ka-GE"/>
        </w:rPr>
        <w:t>ტერიტორიის სიახლოვეს ეროვნული კანონმდებლობით დაცული ტერიტორიები წარმოდგენილი არ არის. ნაკვეთის ჩრდილოეთით (≈950 მ მანძილის დაშორებით) წარმოდგენილია "ევროპის ველური ბუნებისა და ბუნებრივი ჰაბიტატების დაცვის შესახებ" კონვენციით (ბერნის კონვენცია) დაცული ზურმუხტის ქსელის უბანი „კვერნაკი GE0000046“. უშუალოდ საფრინველეების სადგომებიდან და მისი დამხმარე ინფრასტრუქტურიდან დაშორების მანძილი კიდევ უფრო მეტია (იხ. სიტუაციური სქემა).</w:t>
      </w:r>
    </w:p>
    <w:p w14:paraId="507E4B0D" w14:textId="77777777" w:rsidR="005E4B99" w:rsidRPr="007208E2" w:rsidRDefault="005E4B99" w:rsidP="005E4B99">
      <w:pPr>
        <w:autoSpaceDE w:val="0"/>
        <w:autoSpaceDN w:val="0"/>
        <w:adjustRightInd w:val="0"/>
        <w:jc w:val="both"/>
        <w:rPr>
          <w:rFonts w:eastAsia="Calibri" w:cs="Sylfaen"/>
          <w:szCs w:val="16"/>
          <w:lang w:val="ka-GE"/>
        </w:rPr>
      </w:pPr>
      <w:r w:rsidRPr="007208E2">
        <w:rPr>
          <w:rFonts w:eastAsia="Calibri"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7208E2">
        <w:rPr>
          <w:rFonts w:eastAsia="Calibri" w:cs="Times New Roman"/>
          <w:szCs w:val="16"/>
          <w:lang w:val="ka-GE"/>
        </w:rPr>
        <w:t xml:space="preserve"> </w:t>
      </w:r>
      <w:r w:rsidRPr="007208E2">
        <w:rPr>
          <w:rFonts w:eastAsia="Calibri" w:cs="Sylfaen"/>
          <w:szCs w:val="16"/>
          <w:lang w:val="ka-GE"/>
        </w:rPr>
        <w:t>ქსელი</w:t>
      </w:r>
      <w:r w:rsidRPr="007208E2">
        <w:rPr>
          <w:rFonts w:eastAsia="Calibri" w:cs="Times New Roman"/>
          <w:szCs w:val="16"/>
          <w:lang w:val="ka-GE"/>
        </w:rPr>
        <w:t xml:space="preserve"> </w:t>
      </w:r>
      <w:r w:rsidRPr="007208E2">
        <w:rPr>
          <w:rFonts w:eastAsia="Calibri" w:cs="Sylfaen"/>
          <w:szCs w:val="16"/>
          <w:lang w:val="ka-GE"/>
        </w:rPr>
        <w:t>არის</w:t>
      </w:r>
      <w:r w:rsidRPr="007208E2">
        <w:rPr>
          <w:rFonts w:eastAsia="Calibri" w:cs="Times New Roman"/>
          <w:szCs w:val="16"/>
          <w:lang w:val="ka-GE"/>
        </w:rPr>
        <w:t xml:space="preserve"> </w:t>
      </w:r>
      <w:r w:rsidRPr="007208E2">
        <w:rPr>
          <w:rFonts w:eastAsia="Calibri" w:cs="Sylfaen"/>
          <w:szCs w:val="16"/>
          <w:lang w:val="ka-GE"/>
        </w:rPr>
        <w:t>ურთიერთდაკავშირებული ტერიტორიების</w:t>
      </w:r>
      <w:r w:rsidRPr="007208E2">
        <w:rPr>
          <w:rFonts w:eastAsia="Calibri" w:cs="Times New Roman"/>
          <w:szCs w:val="16"/>
          <w:lang w:val="ka-GE"/>
        </w:rPr>
        <w:t xml:space="preserve"> </w:t>
      </w:r>
      <w:r w:rsidRPr="007208E2">
        <w:rPr>
          <w:rFonts w:eastAsia="Calibri" w:cs="Sylfaen"/>
          <w:szCs w:val="16"/>
          <w:lang w:val="ka-GE"/>
        </w:rPr>
        <w:t>სისტემა</w:t>
      </w:r>
      <w:r w:rsidRPr="007208E2">
        <w:rPr>
          <w:rFonts w:eastAsia="Calibri" w:cs="Times New Roman"/>
          <w:szCs w:val="16"/>
          <w:lang w:val="ka-GE"/>
        </w:rPr>
        <w:t xml:space="preserve">, </w:t>
      </w:r>
      <w:r w:rsidRPr="007208E2">
        <w:rPr>
          <w:rFonts w:eastAsia="Calibri" w:cs="Sylfaen"/>
          <w:szCs w:val="16"/>
          <w:lang w:val="ka-GE"/>
        </w:rPr>
        <w:t>სადაც</w:t>
      </w:r>
      <w:r w:rsidRPr="007208E2">
        <w:rPr>
          <w:rFonts w:eastAsia="Calibri" w:cs="Times New Roman"/>
          <w:szCs w:val="16"/>
          <w:lang w:val="ka-GE"/>
        </w:rPr>
        <w:t xml:space="preserve"> </w:t>
      </w:r>
      <w:r w:rsidRPr="007208E2">
        <w:rPr>
          <w:rFonts w:eastAsia="Calibri" w:cs="Sylfaen"/>
          <w:szCs w:val="16"/>
          <w:lang w:val="ka-GE"/>
        </w:rPr>
        <w:t>ხორციელდება</w:t>
      </w:r>
      <w:r w:rsidRPr="007208E2">
        <w:rPr>
          <w:rFonts w:eastAsia="Calibri" w:cs="Times New Roman"/>
          <w:szCs w:val="16"/>
          <w:lang w:val="ka-GE"/>
        </w:rPr>
        <w:t xml:space="preserve"> </w:t>
      </w:r>
      <w:r w:rsidRPr="007208E2">
        <w:rPr>
          <w:rFonts w:eastAsia="Calibri" w:cs="Sylfaen"/>
          <w:szCs w:val="16"/>
          <w:lang w:val="ka-GE"/>
        </w:rPr>
        <w:t>შესაბამისი</w:t>
      </w:r>
      <w:r w:rsidRPr="007208E2">
        <w:rPr>
          <w:rFonts w:eastAsia="Calibri" w:cs="Times New Roman"/>
          <w:szCs w:val="16"/>
          <w:lang w:val="ka-GE"/>
        </w:rPr>
        <w:t xml:space="preserve"> </w:t>
      </w:r>
      <w:r w:rsidRPr="007208E2">
        <w:rPr>
          <w:rFonts w:eastAsia="Calibri" w:cs="Sylfaen"/>
          <w:szCs w:val="16"/>
          <w:lang w:val="ka-GE"/>
        </w:rPr>
        <w:t>მართვა</w:t>
      </w:r>
      <w:r w:rsidRPr="007208E2">
        <w:rPr>
          <w:rFonts w:eastAsia="Calibri" w:cs="Times New Roman"/>
          <w:szCs w:val="16"/>
          <w:lang w:val="ka-GE"/>
        </w:rPr>
        <w:t xml:space="preserve">, </w:t>
      </w:r>
      <w:r w:rsidRPr="007208E2">
        <w:rPr>
          <w:rFonts w:eastAsia="Calibri" w:cs="Sylfaen"/>
          <w:szCs w:val="16"/>
          <w:lang w:val="ka-GE"/>
        </w:rPr>
        <w:t>მონიტორინგი და</w:t>
      </w:r>
      <w:r w:rsidRPr="007208E2">
        <w:rPr>
          <w:rFonts w:eastAsia="Calibri" w:cs="Times New Roman"/>
          <w:szCs w:val="16"/>
          <w:lang w:val="ka-GE"/>
        </w:rPr>
        <w:t xml:space="preserve"> </w:t>
      </w:r>
      <w:r w:rsidRPr="007208E2">
        <w:rPr>
          <w:rFonts w:eastAsia="Calibri" w:cs="Sylfaen"/>
          <w:szCs w:val="16"/>
          <w:lang w:val="ka-GE"/>
        </w:rPr>
        <w:t>ანგარიშგება</w:t>
      </w:r>
      <w:r w:rsidRPr="007208E2">
        <w:rPr>
          <w:rFonts w:eastAsia="Calibri" w:cs="Times New Roman"/>
          <w:szCs w:val="16"/>
          <w:lang w:val="ka-GE"/>
        </w:rPr>
        <w:t xml:space="preserve">. </w:t>
      </w:r>
      <w:r w:rsidRPr="007208E2">
        <w:rPr>
          <w:rFonts w:eastAsia="Calibri" w:cs="Sylfaen"/>
          <w:szCs w:val="16"/>
          <w:lang w:val="ka-GE"/>
        </w:rPr>
        <w:t>რამდენადაც</w:t>
      </w:r>
      <w:r w:rsidRPr="007208E2">
        <w:rPr>
          <w:rFonts w:eastAsia="Calibri" w:cs="Times New Roman"/>
          <w:szCs w:val="16"/>
          <w:lang w:val="ka-GE"/>
        </w:rPr>
        <w:t xml:space="preserve"> </w:t>
      </w:r>
      <w:r w:rsidRPr="007208E2">
        <w:rPr>
          <w:rFonts w:eastAsia="Calibri" w:cs="Sylfaen"/>
          <w:szCs w:val="16"/>
          <w:lang w:val="ka-GE"/>
        </w:rPr>
        <w:t>იგი</w:t>
      </w:r>
      <w:r w:rsidRPr="007208E2">
        <w:rPr>
          <w:rFonts w:eastAsia="Calibri" w:cs="Times New Roman"/>
          <w:szCs w:val="16"/>
          <w:lang w:val="ka-GE"/>
        </w:rPr>
        <w:t xml:space="preserve"> </w:t>
      </w:r>
      <w:r w:rsidRPr="007208E2">
        <w:rPr>
          <w:rFonts w:eastAsia="Calibri" w:cs="Sylfaen"/>
          <w:szCs w:val="16"/>
          <w:lang w:val="ka-GE"/>
        </w:rPr>
        <w:t>ბერნის</w:t>
      </w:r>
      <w:r w:rsidRPr="007208E2">
        <w:rPr>
          <w:rFonts w:eastAsia="Calibri" w:cs="Times New Roman"/>
          <w:szCs w:val="16"/>
          <w:lang w:val="ka-GE"/>
        </w:rPr>
        <w:t xml:space="preserve"> </w:t>
      </w:r>
      <w:r w:rsidRPr="007208E2">
        <w:rPr>
          <w:rFonts w:eastAsia="Calibri" w:cs="Sylfaen"/>
          <w:szCs w:val="16"/>
          <w:lang w:val="ka-GE"/>
        </w:rPr>
        <w:t>კონვენციის</w:t>
      </w:r>
      <w:r w:rsidRPr="007208E2">
        <w:rPr>
          <w:rFonts w:eastAsia="Calibri" w:cs="Times New Roman"/>
          <w:szCs w:val="16"/>
          <w:lang w:val="ka-GE"/>
        </w:rPr>
        <w:t xml:space="preserve"> </w:t>
      </w:r>
      <w:r w:rsidRPr="007208E2">
        <w:rPr>
          <w:rFonts w:eastAsia="Calibri" w:cs="Sylfaen"/>
          <w:szCs w:val="16"/>
          <w:lang w:val="ka-GE"/>
        </w:rPr>
        <w:t>ეგიდით</w:t>
      </w:r>
      <w:r w:rsidRPr="007208E2">
        <w:rPr>
          <w:rFonts w:eastAsia="Calibri" w:cs="Times New Roman"/>
          <w:szCs w:val="16"/>
          <w:lang w:val="ka-GE"/>
        </w:rPr>
        <w:t xml:space="preserve"> </w:t>
      </w:r>
      <w:r w:rsidRPr="007208E2">
        <w:rPr>
          <w:rFonts w:eastAsia="Calibri" w:cs="Sylfaen"/>
          <w:szCs w:val="16"/>
          <w:lang w:val="ka-GE"/>
        </w:rPr>
        <w:t>შეიქმნა</w:t>
      </w:r>
      <w:r w:rsidRPr="007208E2">
        <w:rPr>
          <w:rFonts w:eastAsia="Calibri" w:cs="Times New Roman"/>
          <w:szCs w:val="16"/>
          <w:lang w:val="ka-GE"/>
        </w:rPr>
        <w:t xml:space="preserve">, </w:t>
      </w:r>
      <w:r w:rsidRPr="007208E2">
        <w:rPr>
          <w:rFonts w:eastAsia="Calibri" w:cs="Sylfaen"/>
          <w:szCs w:val="16"/>
          <w:lang w:val="ka-GE"/>
        </w:rPr>
        <w:t>მისი</w:t>
      </w:r>
      <w:r w:rsidRPr="007208E2">
        <w:rPr>
          <w:rFonts w:eastAsia="Calibri" w:cs="Times New Roman"/>
          <w:szCs w:val="16"/>
          <w:lang w:val="ka-GE"/>
        </w:rPr>
        <w:t xml:space="preserve"> </w:t>
      </w:r>
      <w:r w:rsidRPr="007208E2">
        <w:rPr>
          <w:rFonts w:eastAsia="Calibri" w:cs="Sylfaen"/>
          <w:szCs w:val="16"/>
          <w:lang w:val="ka-GE"/>
        </w:rPr>
        <w:t>მიზანია იმ</w:t>
      </w:r>
      <w:r w:rsidRPr="007208E2">
        <w:rPr>
          <w:rFonts w:eastAsia="Calibri" w:cs="Times New Roman"/>
          <w:szCs w:val="16"/>
          <w:lang w:val="ka-GE"/>
        </w:rPr>
        <w:t xml:space="preserve"> </w:t>
      </w:r>
      <w:r w:rsidRPr="007208E2">
        <w:rPr>
          <w:rFonts w:eastAsia="Calibri" w:cs="Sylfaen"/>
          <w:szCs w:val="16"/>
          <w:lang w:val="ka-GE"/>
        </w:rPr>
        <w:t>სახეობებისა</w:t>
      </w:r>
      <w:r w:rsidRPr="007208E2">
        <w:rPr>
          <w:rFonts w:eastAsia="Calibri" w:cs="Times New Roman"/>
          <w:szCs w:val="16"/>
          <w:lang w:val="ka-GE"/>
        </w:rPr>
        <w:t xml:space="preserve"> </w:t>
      </w:r>
      <w:r w:rsidRPr="007208E2">
        <w:rPr>
          <w:rFonts w:eastAsia="Calibri" w:cs="Sylfaen"/>
          <w:szCs w:val="16"/>
          <w:lang w:val="ka-GE"/>
        </w:rPr>
        <w:t>და</w:t>
      </w:r>
      <w:r w:rsidRPr="007208E2">
        <w:rPr>
          <w:rFonts w:eastAsia="Calibri" w:cs="Times New Roman"/>
          <w:szCs w:val="16"/>
          <w:lang w:val="ka-GE"/>
        </w:rPr>
        <w:t xml:space="preserve"> </w:t>
      </w:r>
      <w:r w:rsidRPr="007208E2">
        <w:rPr>
          <w:rFonts w:eastAsia="Calibri" w:cs="Sylfaen"/>
          <w:szCs w:val="16"/>
          <w:lang w:val="ka-GE"/>
        </w:rPr>
        <w:t>ჰაბიტატების</w:t>
      </w:r>
      <w:r w:rsidRPr="007208E2">
        <w:rPr>
          <w:rFonts w:eastAsia="Calibri" w:cs="Times New Roman"/>
          <w:szCs w:val="16"/>
          <w:lang w:val="ka-GE"/>
        </w:rPr>
        <w:t xml:space="preserve"> </w:t>
      </w:r>
      <w:r w:rsidRPr="007208E2">
        <w:rPr>
          <w:rFonts w:eastAsia="Calibri" w:cs="Sylfaen"/>
          <w:szCs w:val="16"/>
          <w:lang w:val="ka-GE"/>
        </w:rPr>
        <w:lastRenderedPageBreak/>
        <w:t>გრძელვადიანი</w:t>
      </w:r>
      <w:r w:rsidRPr="007208E2">
        <w:rPr>
          <w:rFonts w:eastAsia="Calibri" w:cs="Times New Roman"/>
          <w:szCs w:val="16"/>
          <w:lang w:val="ka-GE"/>
        </w:rPr>
        <w:t xml:space="preserve"> </w:t>
      </w:r>
      <w:r w:rsidRPr="007208E2">
        <w:rPr>
          <w:rFonts w:eastAsia="Calibri" w:cs="Sylfaen"/>
          <w:szCs w:val="16"/>
          <w:lang w:val="ka-GE"/>
        </w:rPr>
        <w:t>შენარჩუნება</w:t>
      </w:r>
      <w:r w:rsidRPr="007208E2">
        <w:rPr>
          <w:rFonts w:eastAsia="Calibri" w:cs="Times New Roman"/>
          <w:szCs w:val="16"/>
          <w:lang w:val="ka-GE"/>
        </w:rPr>
        <w:t xml:space="preserve">, </w:t>
      </w:r>
      <w:r w:rsidRPr="007208E2">
        <w:rPr>
          <w:rFonts w:eastAsia="Calibri" w:cs="Sylfaen"/>
          <w:szCs w:val="16"/>
          <w:lang w:val="ka-GE"/>
        </w:rPr>
        <w:t>რომლებიც</w:t>
      </w:r>
      <w:r w:rsidRPr="007208E2">
        <w:rPr>
          <w:rFonts w:eastAsia="Calibri" w:cs="Times New Roman"/>
          <w:szCs w:val="16"/>
          <w:lang w:val="ka-GE"/>
        </w:rPr>
        <w:t xml:space="preserve"> </w:t>
      </w:r>
      <w:r w:rsidRPr="007208E2">
        <w:rPr>
          <w:rFonts w:eastAsia="Calibri" w:cs="Sylfaen"/>
          <w:szCs w:val="16"/>
          <w:lang w:val="ka-GE"/>
        </w:rPr>
        <w:t>ამ</w:t>
      </w:r>
      <w:r w:rsidRPr="007208E2">
        <w:rPr>
          <w:rFonts w:eastAsia="Calibri" w:cs="Times New Roman"/>
          <w:szCs w:val="16"/>
          <w:lang w:val="ka-GE"/>
        </w:rPr>
        <w:t xml:space="preserve"> </w:t>
      </w:r>
      <w:r w:rsidRPr="007208E2">
        <w:rPr>
          <w:rFonts w:eastAsia="Calibri" w:cs="Sylfaen"/>
          <w:szCs w:val="16"/>
          <w:lang w:val="ka-GE"/>
        </w:rPr>
        <w:t>კონვენციის</w:t>
      </w:r>
      <w:r w:rsidRPr="007208E2">
        <w:rPr>
          <w:rFonts w:eastAsia="Calibri" w:cs="Times New Roman"/>
          <w:szCs w:val="16"/>
          <w:lang w:val="ka-GE"/>
        </w:rPr>
        <w:t xml:space="preserve"> </w:t>
      </w:r>
      <w:r w:rsidRPr="007208E2">
        <w:rPr>
          <w:rFonts w:eastAsia="Calibri" w:cs="Sylfaen"/>
          <w:szCs w:val="16"/>
          <w:lang w:val="ka-GE"/>
        </w:rPr>
        <w:t>მიხედვით</w:t>
      </w:r>
      <w:r w:rsidRPr="007208E2">
        <w:rPr>
          <w:rFonts w:eastAsia="Calibri" w:cs="Times New Roman"/>
          <w:szCs w:val="16"/>
          <w:lang w:val="ka-GE"/>
        </w:rPr>
        <w:t xml:space="preserve"> </w:t>
      </w:r>
      <w:r w:rsidRPr="007208E2">
        <w:rPr>
          <w:rFonts w:eastAsia="Calibri" w:cs="Sylfaen"/>
          <w:szCs w:val="16"/>
          <w:lang w:val="ka-GE"/>
        </w:rPr>
        <w:t>დაცვის</w:t>
      </w:r>
      <w:r w:rsidRPr="007208E2">
        <w:rPr>
          <w:rFonts w:eastAsia="Calibri" w:cs="Times New Roman"/>
          <w:szCs w:val="16"/>
          <w:lang w:val="ka-GE"/>
        </w:rPr>
        <w:t xml:space="preserve"> </w:t>
      </w:r>
      <w:r w:rsidRPr="007208E2">
        <w:rPr>
          <w:rFonts w:eastAsia="Calibri" w:cs="Sylfaen"/>
          <w:szCs w:val="16"/>
          <w:lang w:val="ka-GE"/>
        </w:rPr>
        <w:t>განსაკუთრებულ</w:t>
      </w:r>
      <w:r w:rsidRPr="007208E2">
        <w:rPr>
          <w:rFonts w:eastAsia="Calibri" w:cs="Times New Roman"/>
          <w:szCs w:val="16"/>
          <w:lang w:val="ka-GE"/>
        </w:rPr>
        <w:t xml:space="preserve"> </w:t>
      </w:r>
      <w:r w:rsidRPr="007208E2">
        <w:rPr>
          <w:rFonts w:eastAsia="Calibri" w:cs="Sylfaen"/>
          <w:szCs w:val="16"/>
          <w:lang w:val="ka-GE"/>
        </w:rPr>
        <w:t>ღონისძიებებს საჭიროებენ.</w:t>
      </w:r>
    </w:p>
    <w:p w14:paraId="181206FE" w14:textId="77777777" w:rsidR="005E4B99" w:rsidRPr="007208E2" w:rsidRDefault="005E4B99" w:rsidP="005E4B99">
      <w:pPr>
        <w:spacing w:after="0"/>
        <w:jc w:val="both"/>
        <w:rPr>
          <w:rFonts w:eastAsia="Calibri" w:cs="Times New Roman"/>
          <w:lang w:val="ka-GE"/>
        </w:rPr>
      </w:pPr>
      <w:r w:rsidRPr="007208E2">
        <w:rPr>
          <w:rFonts w:eastAsia="Calibri" w:cs="Times New Roma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შენარჩუნებისა ან/და აღდგენის პოტენციალი ისეთი სახეობებისა და ჰაბიტატებისთვის, რომლებიც განეკუთვნება:</w:t>
      </w:r>
    </w:p>
    <w:p w14:paraId="06A30CE1" w14:textId="77777777" w:rsidR="005E4B99" w:rsidRPr="007208E2" w:rsidRDefault="005E4B99" w:rsidP="003216B2">
      <w:pPr>
        <w:numPr>
          <w:ilvl w:val="0"/>
          <w:numId w:val="19"/>
        </w:numPr>
        <w:contextualSpacing/>
        <w:rPr>
          <w:rFonts w:eastAsia="Calibri" w:cs="Times New Roman"/>
          <w:lang w:val="ka-GE"/>
        </w:rPr>
      </w:pPr>
      <w:r w:rsidRPr="007208E2">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3831B59B" w14:textId="77777777" w:rsidR="005E4B99" w:rsidRPr="007208E2" w:rsidRDefault="005E4B99" w:rsidP="003216B2">
      <w:pPr>
        <w:numPr>
          <w:ilvl w:val="0"/>
          <w:numId w:val="19"/>
        </w:numPr>
        <w:contextualSpacing/>
        <w:rPr>
          <w:rFonts w:eastAsia="Calibri" w:cs="Times New Roman"/>
          <w:lang w:val="ka-GE"/>
        </w:rPr>
      </w:pPr>
      <w:r w:rsidRPr="007208E2">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6610D90B" w14:textId="77777777" w:rsidR="005E4B99" w:rsidRPr="007208E2" w:rsidRDefault="005E4B99" w:rsidP="003216B2">
      <w:pPr>
        <w:numPr>
          <w:ilvl w:val="0"/>
          <w:numId w:val="19"/>
        </w:numPr>
        <w:ind w:left="714" w:hanging="357"/>
        <w:rPr>
          <w:rFonts w:eastAsia="Calibri" w:cs="Times New Roman"/>
          <w:lang w:val="ka-GE"/>
        </w:rPr>
      </w:pPr>
      <w:r w:rsidRPr="007208E2">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2F635DC1" w14:textId="77777777" w:rsidR="005E4B99" w:rsidRPr="007208E2" w:rsidRDefault="005E4B99" w:rsidP="005E4B99">
      <w:pPr>
        <w:autoSpaceDE w:val="0"/>
        <w:autoSpaceDN w:val="0"/>
        <w:adjustRightInd w:val="0"/>
        <w:spacing w:before="120"/>
        <w:jc w:val="both"/>
        <w:rPr>
          <w:rFonts w:eastAsia="Calibri" w:cs="Sylfaen"/>
          <w:lang w:val="ka-GE"/>
        </w:rPr>
      </w:pPr>
      <w:r w:rsidRPr="007208E2">
        <w:rPr>
          <w:rFonts w:eastAsia="Calibri" w:cs="Sylfaen"/>
          <w:szCs w:val="16"/>
          <w:lang w:val="ka-GE"/>
        </w:rPr>
        <w:t xml:space="preserve">აღსანიშნავია, რომ ბერნის კონვენციის თანახმად, </w:t>
      </w:r>
      <w:r w:rsidRPr="007208E2">
        <w:rPr>
          <w:rFonts w:eastAsia="Calibri" w:cs="Sylfaen"/>
          <w:lang w:val="ka-GE"/>
        </w:rPr>
        <w:t xml:space="preserve">„სპეციალური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 </w:t>
      </w:r>
    </w:p>
    <w:p w14:paraId="12107807" w14:textId="77777777" w:rsidR="005E4B99" w:rsidRPr="007208E2" w:rsidRDefault="005E4B99" w:rsidP="005E4B99">
      <w:pPr>
        <w:autoSpaceDE w:val="0"/>
        <w:autoSpaceDN w:val="0"/>
        <w:adjustRightInd w:val="0"/>
        <w:jc w:val="both"/>
        <w:rPr>
          <w:rFonts w:eastAsia="Calibri" w:cs="Sylfaen"/>
          <w:lang w:val="ka-GE"/>
        </w:rPr>
      </w:pPr>
      <w:r w:rsidRPr="007208E2">
        <w:rPr>
          <w:rFonts w:eastAsia="Calibri" w:cs="Sylfaen"/>
          <w:lang w:val="ka-GE"/>
        </w:rPr>
        <w:t xml:space="preserve">ამგვარად </w:t>
      </w:r>
      <w:r w:rsidRPr="007208E2">
        <w:rPr>
          <w:rFonts w:eastAsia="Times New Roman" w:cs="Sylfaen"/>
          <w:lang w:val="ka-GE"/>
        </w:rPr>
        <w:t>ბერნის კონვენციის დებულებების შესაბამისად ზურმუხტის ქსელის და მათ შორის „ნატურა 2000“-ს უბნებზე, სამეურნეო საქმიანობა არ იკრძალება, თუ ეს საქმიანობა არ იწვევს კონვენციით დაცული სახეობების საარსებო ჰაბიტატების განადგურებას.</w:t>
      </w:r>
    </w:p>
    <w:p w14:paraId="1CD95FE3" w14:textId="77777777" w:rsidR="005E4B99" w:rsidRPr="007208E2" w:rsidRDefault="005E4B99" w:rsidP="005E4B99">
      <w:pPr>
        <w:autoSpaceDE w:val="0"/>
        <w:autoSpaceDN w:val="0"/>
        <w:adjustRightInd w:val="0"/>
        <w:jc w:val="both"/>
        <w:rPr>
          <w:rFonts w:eastAsia="Calibri" w:cs="Sylfaen"/>
          <w:lang w:val="ka-GE"/>
        </w:rPr>
      </w:pPr>
      <w:r w:rsidRPr="007208E2">
        <w:rPr>
          <w:rFonts w:eastAsia="Calibri" w:cs="Sylfaen"/>
          <w:lang w:val="ka-GE"/>
        </w:rPr>
        <w:t>დღეის მდგომარეობით, საქართველოს ტერიტორიის ფარგლებში შერჩეულია ან განხილვის პროცესში იმყოფება 66 უბანი. მათ შორის შერჩეულია განსახილველი უბანი: „კვერნაკი“.</w:t>
      </w:r>
    </w:p>
    <w:p w14:paraId="5A405BE8" w14:textId="77777777" w:rsidR="005E4B99" w:rsidRPr="007208E2" w:rsidRDefault="005E4B99" w:rsidP="004B3812">
      <w:pPr>
        <w:spacing w:after="0"/>
        <w:jc w:val="both"/>
        <w:rPr>
          <w:rFonts w:eastAsia="Calibri" w:cs="Arial"/>
          <w:lang w:val="ka-GE"/>
        </w:rPr>
      </w:pPr>
      <w:r w:rsidRPr="007208E2">
        <w:rPr>
          <w:rFonts w:eastAsia="Calibri" w:cs="Arial"/>
          <w:lang w:val="ka-GE"/>
        </w:rPr>
        <w:t>ზურმუხტის ქსელის უბანი  „</w:t>
      </w:r>
      <w:r w:rsidRPr="007208E2">
        <w:rPr>
          <w:rFonts w:eastAsia="Calibri" w:cs="Sylfaen"/>
          <w:lang w:val="ka-GE"/>
        </w:rPr>
        <w:t>კვერნაკი</w:t>
      </w:r>
      <w:r w:rsidRPr="007208E2">
        <w:rPr>
          <w:rFonts w:eastAsia="Calibri" w:cs="Arial"/>
          <w:lang w:val="ka-GE"/>
        </w:rPr>
        <w:t>“:</w:t>
      </w:r>
    </w:p>
    <w:p w14:paraId="7212C851" w14:textId="77777777" w:rsidR="005E4B99" w:rsidRPr="007208E2" w:rsidRDefault="005E4B99" w:rsidP="004B3812">
      <w:pPr>
        <w:spacing w:after="0"/>
        <w:ind w:left="567"/>
        <w:jc w:val="both"/>
        <w:rPr>
          <w:rFonts w:eastAsia="Calibri" w:cs="Arial"/>
          <w:i/>
          <w:lang w:val="ka-GE"/>
        </w:rPr>
      </w:pPr>
      <w:r w:rsidRPr="007208E2">
        <w:rPr>
          <w:rFonts w:eastAsia="Calibri" w:cs="Arial"/>
          <w:i/>
          <w:lang w:val="ka-GE"/>
        </w:rPr>
        <w:t xml:space="preserve">სარეგისტრაციო კოდი: </w:t>
      </w:r>
      <w:r w:rsidRPr="007208E2">
        <w:rPr>
          <w:rFonts w:eastAsia="Calibri" w:cs="Sylfaen"/>
          <w:i/>
          <w:lang w:val="ka-GE"/>
        </w:rPr>
        <w:t>GE0000046</w:t>
      </w:r>
      <w:r w:rsidRPr="007208E2">
        <w:rPr>
          <w:rFonts w:eastAsia="Calibri" w:cs="Arial"/>
          <w:i/>
          <w:lang w:val="ka-GE"/>
        </w:rPr>
        <w:t>;</w:t>
      </w:r>
    </w:p>
    <w:p w14:paraId="559BC0FD" w14:textId="77777777" w:rsidR="005E4B99" w:rsidRPr="007208E2" w:rsidRDefault="005E4B99" w:rsidP="004B3812">
      <w:pPr>
        <w:spacing w:after="0"/>
        <w:ind w:left="567"/>
        <w:jc w:val="both"/>
        <w:rPr>
          <w:rFonts w:eastAsia="Calibri" w:cs="Arial"/>
          <w:i/>
          <w:lang w:val="ka-GE"/>
        </w:rPr>
      </w:pPr>
      <w:r w:rsidRPr="007208E2">
        <w:rPr>
          <w:rFonts w:eastAsia="Calibri" w:cs="Arial"/>
          <w:i/>
          <w:lang w:val="ka-GE"/>
        </w:rPr>
        <w:t>ფართობი: 12 979 ჰა;</w:t>
      </w:r>
    </w:p>
    <w:p w14:paraId="53478399" w14:textId="77777777" w:rsidR="005E4B99" w:rsidRPr="007208E2" w:rsidRDefault="005E4B99" w:rsidP="004B3812">
      <w:pPr>
        <w:spacing w:after="0"/>
        <w:ind w:left="567"/>
        <w:jc w:val="both"/>
        <w:rPr>
          <w:rFonts w:eastAsia="Calibri" w:cs="Arial"/>
          <w:i/>
          <w:lang w:val="ka-GE"/>
        </w:rPr>
      </w:pPr>
      <w:r w:rsidRPr="007208E2">
        <w:rPr>
          <w:rFonts w:eastAsia="Calibri" w:cs="Arial"/>
          <w:i/>
          <w:lang w:val="ka-GE"/>
        </w:rPr>
        <w:t>ბიოგეოგრაფიული რეგიონი: შავი ზღვა (100%);</w:t>
      </w:r>
    </w:p>
    <w:p w14:paraId="79906EAD" w14:textId="77777777" w:rsidR="005E4B99" w:rsidRPr="007208E2" w:rsidRDefault="005E4B99" w:rsidP="00A53B94">
      <w:pPr>
        <w:spacing w:before="120" w:after="0"/>
        <w:rPr>
          <w:rFonts w:eastAsia="Calibri" w:cs="Arial"/>
          <w:b/>
          <w:i/>
          <w:lang w:val="ka-GE"/>
        </w:rPr>
      </w:pPr>
      <w:r w:rsidRPr="007208E2">
        <w:rPr>
          <w:rFonts w:eastAsia="Calibri" w:cs="Arial"/>
          <w:b/>
          <w:i/>
          <w:lang w:val="ka-GE"/>
        </w:rPr>
        <w:t xml:space="preserve">ზურმუხტოვან უბანზე წარმოდგენილია რეზოლუცია №4-ის ჰაბიტატების 4 განსხვავებული ტიპი („სტანდარტული მონაცემთა ფორმის“ მიხედვით): </w:t>
      </w:r>
    </w:p>
    <w:p w14:paraId="34F2EAD8" w14:textId="77777777" w:rsidR="005E4B99" w:rsidRPr="007208E2" w:rsidRDefault="005E4B99" w:rsidP="003216B2">
      <w:pPr>
        <w:pStyle w:val="ListParagraph"/>
        <w:numPr>
          <w:ilvl w:val="0"/>
          <w:numId w:val="18"/>
        </w:numPr>
        <w:spacing w:after="0"/>
        <w:rPr>
          <w:lang w:val="ka-GE"/>
        </w:rPr>
      </w:pPr>
      <w:r w:rsidRPr="007208E2">
        <w:rPr>
          <w:lang w:val="ka-GE"/>
        </w:rPr>
        <w:t xml:space="preserve">E3.5 ნოტიო ან სველი ოლიგოტროფული ბალახოვანი ცენოზები; </w:t>
      </w:r>
    </w:p>
    <w:p w14:paraId="66282E04" w14:textId="77777777" w:rsidR="005E4B99" w:rsidRPr="007208E2" w:rsidRDefault="005E4B99" w:rsidP="003216B2">
      <w:pPr>
        <w:pStyle w:val="ListParagraph"/>
        <w:numPr>
          <w:ilvl w:val="0"/>
          <w:numId w:val="18"/>
        </w:numPr>
        <w:spacing w:after="0"/>
        <w:rPr>
          <w:lang w:val="ka-GE"/>
        </w:rPr>
      </w:pPr>
      <w:r w:rsidRPr="007208E2">
        <w:rPr>
          <w:lang w:val="ka-GE"/>
        </w:rPr>
        <w:t xml:space="preserve">F7 ეკლიანი ხმელთაშუაზღვისპირული ფრიგანა, ბალიშა მცენარეული საფარი და სანაპირო კლდეთა სხვა მსგავსი მცენარეულობა; </w:t>
      </w:r>
    </w:p>
    <w:p w14:paraId="2E7A4F95" w14:textId="77777777" w:rsidR="005E4B99" w:rsidRPr="007208E2" w:rsidRDefault="005E4B99" w:rsidP="003216B2">
      <w:pPr>
        <w:pStyle w:val="ListParagraph"/>
        <w:numPr>
          <w:ilvl w:val="0"/>
          <w:numId w:val="18"/>
        </w:numPr>
        <w:spacing w:after="0"/>
        <w:rPr>
          <w:lang w:val="ka-GE"/>
        </w:rPr>
      </w:pPr>
      <w:r w:rsidRPr="007208E2">
        <w:rPr>
          <w:lang w:val="ka-GE"/>
        </w:rPr>
        <w:t xml:space="preserve">G1.21 მდინარისპირა Fraxinus-Alnus-ის ტყე, რომელიც მხოლოდ წყლის დონის აწევისას სველდება; </w:t>
      </w:r>
    </w:p>
    <w:p w14:paraId="254BD1D6" w14:textId="77777777" w:rsidR="005E4B99" w:rsidRPr="007208E2" w:rsidRDefault="005E4B99" w:rsidP="003216B2">
      <w:pPr>
        <w:pStyle w:val="ListParagraph"/>
        <w:numPr>
          <w:ilvl w:val="0"/>
          <w:numId w:val="18"/>
        </w:numPr>
        <w:spacing w:after="0"/>
        <w:rPr>
          <w:lang w:val="ka-GE"/>
        </w:rPr>
      </w:pPr>
      <w:r w:rsidRPr="007208E2">
        <w:rPr>
          <w:lang w:val="ka-GE"/>
        </w:rPr>
        <w:t>G1.A1 Quercus-Fraxinus-Carpinus betulus-ის ტყე ეუტროფულ და მეზოტროფულ ნიადაგებზე.</w:t>
      </w:r>
    </w:p>
    <w:p w14:paraId="68BDB5E3" w14:textId="77777777" w:rsidR="005E4B99" w:rsidRPr="007208E2" w:rsidRDefault="005E4B99" w:rsidP="00A53B94">
      <w:pPr>
        <w:spacing w:before="120" w:after="0"/>
        <w:jc w:val="both"/>
        <w:rPr>
          <w:rFonts w:eastAsia="Times New Roman" w:cs="Times New Roman"/>
          <w:color w:val="000000"/>
          <w:shd w:val="clear" w:color="auto" w:fill="FFFFFF"/>
          <w:lang w:val="ka-GE"/>
        </w:rPr>
      </w:pPr>
      <w:r w:rsidRPr="007208E2">
        <w:rPr>
          <w:rFonts w:eastAsia="Times New Roman" w:cs="Times New Roman"/>
          <w:color w:val="000000"/>
          <w:shd w:val="clear" w:color="auto" w:fill="FFFFFF"/>
          <w:lang w:val="ka-GE"/>
        </w:rPr>
        <w:t>„სტანდარტული მონაცემთა ფორმის“ მიხედვით ზურმუხტის უბანზე გავრცელებული რეზოლუცია №6-ის სახეობები:</w:t>
      </w:r>
    </w:p>
    <w:p w14:paraId="33A6FA9A" w14:textId="77777777" w:rsidR="00A53B94" w:rsidRDefault="00A53B94">
      <w:pPr>
        <w:spacing w:before="120"/>
        <w:jc w:val="both"/>
        <w:rPr>
          <w:rFonts w:eastAsia="Times New Roman" w:cs="Times New Roman"/>
          <w:i/>
          <w:color w:val="000000"/>
          <w:sz w:val="20"/>
          <w:shd w:val="clear" w:color="auto" w:fill="FFFFFF"/>
          <w:lang w:val="ka-GE"/>
        </w:rPr>
      </w:pPr>
      <w:r>
        <w:rPr>
          <w:rFonts w:eastAsia="Times New Roman" w:cs="Times New Roman"/>
          <w:i/>
          <w:color w:val="000000"/>
          <w:sz w:val="20"/>
          <w:shd w:val="clear" w:color="auto" w:fill="FFFFFF"/>
          <w:lang w:val="ka-GE"/>
        </w:rPr>
        <w:br w:type="page"/>
      </w:r>
    </w:p>
    <w:p w14:paraId="3AE0D0A1" w14:textId="471CB70B" w:rsidR="005E4B99" w:rsidRPr="007208E2" w:rsidRDefault="005E4B99" w:rsidP="005E4B99">
      <w:pPr>
        <w:spacing w:before="120"/>
        <w:jc w:val="right"/>
        <w:rPr>
          <w:rFonts w:eastAsia="Times New Roman" w:cs="Times New Roman"/>
          <w:i/>
          <w:color w:val="000000"/>
          <w:sz w:val="20"/>
          <w:shd w:val="clear" w:color="auto" w:fill="FFFFFF"/>
          <w:lang w:val="ka-GE"/>
        </w:rPr>
      </w:pPr>
      <w:r w:rsidRPr="007208E2">
        <w:rPr>
          <w:rFonts w:eastAsia="Times New Roman" w:cs="Times New Roman"/>
          <w:i/>
          <w:color w:val="000000"/>
          <w:sz w:val="20"/>
          <w:shd w:val="clear" w:color="auto" w:fill="FFFFFF"/>
          <w:lang w:val="ka-GE"/>
        </w:rPr>
        <w:lastRenderedPageBreak/>
        <w:t xml:space="preserve">ცხრილი </w:t>
      </w:r>
      <w:r w:rsidR="004B3812" w:rsidRPr="007208E2">
        <w:rPr>
          <w:rFonts w:eastAsia="Times New Roman" w:cs="Times New Roman"/>
          <w:i/>
          <w:color w:val="000000"/>
          <w:sz w:val="20"/>
          <w:shd w:val="clear" w:color="auto" w:fill="FFFFFF"/>
          <w:lang w:val="ka-GE"/>
        </w:rPr>
        <w:t>7</w:t>
      </w:r>
      <w:r w:rsidRPr="007208E2">
        <w:rPr>
          <w:rFonts w:eastAsia="Times New Roman" w:cs="Times New Roman"/>
          <w:i/>
          <w:color w:val="000000"/>
          <w:sz w:val="20"/>
          <w:shd w:val="clear" w:color="auto" w:fill="FFFFFF"/>
          <w:lang w:val="ka-GE"/>
        </w:rPr>
        <w:t>.2.1.</w:t>
      </w:r>
    </w:p>
    <w:p w14:paraId="5DB08F7F" w14:textId="77777777" w:rsidR="005E4B99" w:rsidRPr="007208E2" w:rsidRDefault="005E4B99" w:rsidP="005E4B99">
      <w:pPr>
        <w:spacing w:after="0"/>
        <w:jc w:val="center"/>
        <w:rPr>
          <w:lang w:val="ka-GE"/>
        </w:rPr>
      </w:pPr>
      <w:r w:rsidRPr="007208E2">
        <w:rPr>
          <w:noProof/>
          <w:lang w:val="fr-FR" w:eastAsia="fr-FR"/>
        </w:rPr>
        <w:drawing>
          <wp:inline distT="0" distB="0" distL="0" distR="0" wp14:anchorId="42F715BD" wp14:editId="10B0E465">
            <wp:extent cx="5546424" cy="6195060"/>
            <wp:effectExtent l="19050" t="19050" r="16510" b="15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screen">
                      <a:extLst>
                        <a:ext uri="{28A0092B-C50C-407E-A947-70E740481C1C}">
                          <a14:useLocalDpi xmlns:a14="http://schemas.microsoft.com/office/drawing/2010/main" val="0"/>
                        </a:ext>
                      </a:extLst>
                    </a:blip>
                    <a:stretch>
                      <a:fillRect/>
                    </a:stretch>
                  </pic:blipFill>
                  <pic:spPr>
                    <a:xfrm>
                      <a:off x="0" y="0"/>
                      <a:ext cx="5548272" cy="6197124"/>
                    </a:xfrm>
                    <a:prstGeom prst="rect">
                      <a:avLst/>
                    </a:prstGeom>
                    <a:ln>
                      <a:solidFill>
                        <a:schemeClr val="bg1"/>
                      </a:solidFill>
                    </a:ln>
                  </pic:spPr>
                </pic:pic>
              </a:graphicData>
            </a:graphic>
          </wp:inline>
        </w:drawing>
      </w:r>
    </w:p>
    <w:p w14:paraId="597DE143" w14:textId="77777777" w:rsidR="005E4B99" w:rsidRPr="007208E2" w:rsidRDefault="005E4B99" w:rsidP="005E4B99">
      <w:pPr>
        <w:spacing w:after="0"/>
        <w:jc w:val="center"/>
        <w:rPr>
          <w:lang w:val="ka-GE"/>
        </w:rPr>
      </w:pPr>
      <w:r w:rsidRPr="007208E2">
        <w:rPr>
          <w:noProof/>
          <w:lang w:val="fr-FR" w:eastAsia="fr-FR"/>
        </w:rPr>
        <w:lastRenderedPageBreak/>
        <w:drawing>
          <wp:inline distT="0" distB="0" distL="0" distR="0" wp14:anchorId="3CB0951B" wp14:editId="382665F0">
            <wp:extent cx="5566891" cy="3962400"/>
            <wp:effectExtent l="19050" t="19050" r="1524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screen">
                      <a:extLst>
                        <a:ext uri="{28A0092B-C50C-407E-A947-70E740481C1C}">
                          <a14:useLocalDpi xmlns:a14="http://schemas.microsoft.com/office/drawing/2010/main" val="0"/>
                        </a:ext>
                      </a:extLst>
                    </a:blip>
                    <a:stretch>
                      <a:fillRect/>
                    </a:stretch>
                  </pic:blipFill>
                  <pic:spPr>
                    <a:xfrm>
                      <a:off x="0" y="0"/>
                      <a:ext cx="5570603" cy="3965042"/>
                    </a:xfrm>
                    <a:prstGeom prst="rect">
                      <a:avLst/>
                    </a:prstGeom>
                    <a:ln>
                      <a:solidFill>
                        <a:schemeClr val="bg1"/>
                      </a:solidFill>
                    </a:ln>
                  </pic:spPr>
                </pic:pic>
              </a:graphicData>
            </a:graphic>
          </wp:inline>
        </w:drawing>
      </w:r>
    </w:p>
    <w:p w14:paraId="4D37B748" w14:textId="77777777" w:rsidR="005E4B99" w:rsidRPr="007208E2" w:rsidRDefault="005E4B99" w:rsidP="005E4B99">
      <w:pPr>
        <w:spacing w:before="120"/>
        <w:jc w:val="both"/>
        <w:rPr>
          <w:lang w:val="ka-GE"/>
        </w:rPr>
      </w:pPr>
      <w:r w:rsidRPr="007208E2">
        <w:rPr>
          <w:lang w:val="ka-GE"/>
        </w:rPr>
        <w:t xml:space="preserve">საქმიანობისთვის შერჩეული ტერიტორია წარმოადგენს სასოფლო-სამეურნეო დანიშნულების მიწის ნაკვეთს. აქ და მიმდებარე ტერიტორიებზე წარმოდგენილი ჰაბიტატი მკვეთრად ანთროპოგენურია და არ შეესაბამება ზურმუხტის ქსელის უბნისთვის დამახასიათებელ ჰაბიტატებს. ტერიტორიაზე არ ფიქსირდება რეზოლუცია №6-ის სახეობების საბინადრო ადგილები და მათი ცხოველქმედებისთვის ვარგისი ადგილები. აღსანიშნავია, რომ ტერიტორიასა და ზურმუხტის ქსელის უბანს შორის გადის შიდასახელმწიფოებრივი მნიშვნელობის საავტომობილო გზა და სარკინიგზო ხაზი. მნიშვნელოვანია დაცილების საკმაოდ დიდი მანძილი და სიმაღლეთა სხვაობა. რაც მთავარია სამშენებლო სამუშაოები პრაქტიკულად დასრულებულია და საქმიანობის ამ ეტაპისთვის დამახასიათებელ ზემოქმედებებს ადგილი აღარ ექნება. </w:t>
      </w:r>
    </w:p>
    <w:p w14:paraId="6D7F2D3B" w14:textId="4A997F03" w:rsidR="005E4B99" w:rsidRPr="007208E2" w:rsidRDefault="005E4B99" w:rsidP="005E4B99">
      <w:pPr>
        <w:spacing w:before="120"/>
        <w:jc w:val="both"/>
        <w:rPr>
          <w:lang w:val="ka-GE"/>
        </w:rPr>
      </w:pPr>
      <w:r w:rsidRPr="007208E2">
        <w:rPr>
          <w:lang w:val="ka-GE"/>
        </w:rPr>
        <w:t xml:space="preserve">ზემოაღნიშნულიდან გამომდინარე ზურმუხტის ქსელის უბანზე, მისთვის დამახასიათებელ რეზოლუცია №4-ის ჰაბიტატებზე და რეზოლუცია №6-ის სახეობებზე პირდაპირი და ირიბი ზემოქმედების რისკები მინიმალურია. შესაბამისად, დამატებითი შემარბილებელი ღონისძიებების გატარება საჭირო არ არის. </w:t>
      </w:r>
    </w:p>
    <w:p w14:paraId="7DAA6416" w14:textId="77777777" w:rsidR="004B3812" w:rsidRPr="007208E2" w:rsidRDefault="004B3812" w:rsidP="005E4B99">
      <w:pPr>
        <w:spacing w:before="120"/>
        <w:jc w:val="both"/>
        <w:rPr>
          <w:lang w:val="ka-GE"/>
        </w:rPr>
      </w:pPr>
    </w:p>
    <w:p w14:paraId="0056E658" w14:textId="1B65240E" w:rsidR="004B3812" w:rsidRPr="007208E2" w:rsidRDefault="004B3812" w:rsidP="00A53B94">
      <w:pPr>
        <w:pStyle w:val="Heading2"/>
        <w:rPr>
          <w:lang w:val="ka-GE"/>
        </w:rPr>
      </w:pPr>
      <w:bookmarkStart w:id="142" w:name="_Toc118113132"/>
      <w:r w:rsidRPr="007208E2">
        <w:rPr>
          <w:lang w:val="ka-GE"/>
        </w:rPr>
        <w:t>ტრანსსასაზღვრო ზემოქმედება</w:t>
      </w:r>
      <w:bookmarkEnd w:id="142"/>
    </w:p>
    <w:p w14:paraId="57235429" w14:textId="4525F267" w:rsidR="005E4B99" w:rsidRPr="007208E2" w:rsidRDefault="004B3812" w:rsidP="004B3812">
      <w:pPr>
        <w:jc w:val="both"/>
        <w:rPr>
          <w:lang w:val="ka-GE"/>
        </w:rPr>
      </w:pPr>
      <w:r w:rsidRPr="007208E2">
        <w:rPr>
          <w:lang w:val="ka-GE"/>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მასშტაბებისა და ადგილმდებარეობის გათვალისწინებით ტრანსსასაზღვრო ზემოქმედება მოსალოდნელი არ არის.</w:t>
      </w:r>
    </w:p>
    <w:p w14:paraId="5BD12339" w14:textId="6FC50005" w:rsidR="004B3812" w:rsidRPr="007208E2" w:rsidRDefault="004B3812" w:rsidP="004B3812">
      <w:pPr>
        <w:jc w:val="both"/>
        <w:rPr>
          <w:lang w:val="ka-GE"/>
        </w:rPr>
      </w:pPr>
    </w:p>
    <w:p w14:paraId="739EB779" w14:textId="77777777" w:rsidR="004B3812" w:rsidRPr="007208E2" w:rsidRDefault="004B3812" w:rsidP="004B3812">
      <w:pPr>
        <w:jc w:val="both"/>
        <w:rPr>
          <w:lang w:val="ka-GE"/>
        </w:rPr>
      </w:pPr>
    </w:p>
    <w:p w14:paraId="708AB814" w14:textId="5D6F012B" w:rsidR="004B3812" w:rsidRDefault="004B3812" w:rsidP="004B3812">
      <w:pPr>
        <w:jc w:val="both"/>
      </w:pPr>
    </w:p>
    <w:p w14:paraId="571C324B" w14:textId="77777777" w:rsidR="00A53B94" w:rsidRPr="00A53B94" w:rsidRDefault="00A53B94" w:rsidP="004B3812">
      <w:pPr>
        <w:jc w:val="both"/>
      </w:pPr>
    </w:p>
    <w:p w14:paraId="068CB98C" w14:textId="4104335F" w:rsidR="004B3812" w:rsidRDefault="004B3812" w:rsidP="00A53B94">
      <w:pPr>
        <w:pStyle w:val="Heading2"/>
        <w:rPr>
          <w:lang w:val="ka-GE"/>
        </w:rPr>
      </w:pPr>
      <w:bookmarkStart w:id="143" w:name="_Toc118113133"/>
      <w:r w:rsidRPr="007208E2">
        <w:rPr>
          <w:lang w:val="ka-GE"/>
        </w:rPr>
        <w:lastRenderedPageBreak/>
        <w:t>ატმოსფერულ ჰაერ</w:t>
      </w:r>
      <w:r w:rsidR="00A53B94">
        <w:rPr>
          <w:lang w:val="ka-GE"/>
        </w:rPr>
        <w:t>ში მავნე ნივთიერებების ემისიები</w:t>
      </w:r>
      <w:r w:rsidR="008B2370">
        <w:rPr>
          <w:lang w:val="ka-GE"/>
        </w:rPr>
        <w:t xml:space="preserve"> და უსიამოვნო სუნი გავრცელება</w:t>
      </w:r>
      <w:bookmarkEnd w:id="143"/>
    </w:p>
    <w:p w14:paraId="10174225" w14:textId="03DC1F7E" w:rsidR="00CC5E5B" w:rsidRDefault="00CC5E5B" w:rsidP="00A53B94">
      <w:pPr>
        <w:jc w:val="both"/>
        <w:rPr>
          <w:lang w:val="ka-GE"/>
        </w:rPr>
      </w:pPr>
      <w:r>
        <w:rPr>
          <w:lang w:val="ka-GE"/>
        </w:rPr>
        <w:t xml:space="preserve">საწარმოს მშენებლობის ეტაპი პრაქტიკულად </w:t>
      </w:r>
      <w:r w:rsidR="00357DAA">
        <w:rPr>
          <w:lang w:val="ka-GE"/>
        </w:rPr>
        <w:t xml:space="preserve">დასრულებულია და სამშენებლო სამუშაოებთან დაკავშირებული ემისიების მნიშვნელოვანი წყაროები აღარ იარსებებს. </w:t>
      </w:r>
    </w:p>
    <w:p w14:paraId="6C9DF9D9" w14:textId="1179A472" w:rsidR="00A53B94" w:rsidRDefault="00A53B94" w:rsidP="00A53B94">
      <w:pPr>
        <w:jc w:val="both"/>
        <w:rPr>
          <w:lang w:val="ka-GE"/>
        </w:rPr>
      </w:pPr>
      <w:r>
        <w:rPr>
          <w:lang w:val="ka-GE"/>
        </w:rPr>
        <w:t>გზშ-ს ფარგლებში მოხდა დაგეგმილი საქმიანობის ფარგლებში, ანუ საფრინველეების ექსპლუატაციის პროცესში ატმოსფერულ ჰაერში მავნე ნივთიერებების ემისიების გაანგარიშება. ასევე საქართველოს კანონმდებლობის შესაბამისად მომზადდა ატმოსფერულ ჰაერში მავნე ნივთიერებების ემისიების ზღვრულად დასაშვები გაფრქვევის</w:t>
      </w:r>
      <w:r w:rsidR="008B2370">
        <w:rPr>
          <w:lang w:val="ka-GE"/>
        </w:rPr>
        <w:t xml:space="preserve"> (ზდგ)</w:t>
      </w:r>
      <w:r>
        <w:rPr>
          <w:lang w:val="ka-GE"/>
        </w:rPr>
        <w:t xml:space="preserve"> ნორმების პროექტი.</w:t>
      </w:r>
    </w:p>
    <w:p w14:paraId="77E6F248" w14:textId="16D149A1" w:rsidR="00A53B94" w:rsidRDefault="00A53B94" w:rsidP="00A53B94">
      <w:pPr>
        <w:jc w:val="both"/>
        <w:rPr>
          <w:lang w:val="ka-GE"/>
        </w:rPr>
      </w:pPr>
      <w:r>
        <w:rPr>
          <w:lang w:val="ka-GE"/>
        </w:rPr>
        <w:t xml:space="preserve">გაანგარიშების პროცესში გამისაზღვრა ატმოსფერული ჰაერის დაბინძურების პოტენციური წყაროები, შერჩეული იქნა მგრძნობიარე რეცეპტორები, ანუ საანგარიშო წერტილები. მოხდა მავნე ნივთიერებების გამოყოფის რაოდენობრივი ანგარიში და ჩატარდა კომპიუტერული მოდელირება, რომლის მიხედვითაც დადგინდა საანგარიშო წერტილებში მავნე ნივთიერებების მოსალოდნელი კონცენტრაციები. </w:t>
      </w:r>
    </w:p>
    <w:p w14:paraId="5BC5CCB9" w14:textId="2B15C48A" w:rsidR="00A53B94" w:rsidRDefault="00A53B94" w:rsidP="005952DC">
      <w:pPr>
        <w:spacing w:after="0"/>
        <w:jc w:val="both"/>
        <w:rPr>
          <w:lang w:val="ka-GE"/>
        </w:rPr>
      </w:pPr>
      <w:r>
        <w:rPr>
          <w:lang w:val="ka-GE"/>
        </w:rPr>
        <w:t xml:space="preserve">დაგეგმილი საქმიანობის ფარგლებში, ანუ საფრინველეების ექსპლუატაციის პროცესში </w:t>
      </w:r>
      <w:r w:rsidRPr="00A53B94">
        <w:rPr>
          <w:lang w:val="ka-GE"/>
        </w:rPr>
        <w:t>ემისიის წყარო</w:t>
      </w:r>
      <w:r>
        <w:rPr>
          <w:lang w:val="ka-GE"/>
        </w:rPr>
        <w:t>ებ</w:t>
      </w:r>
      <w:r w:rsidRPr="00A53B94">
        <w:rPr>
          <w:lang w:val="ka-GE"/>
        </w:rPr>
        <w:t>ს წარმოადგენს გამათბობელი სისტემა, რომელიც იმუშავებს ქვანახშირზე</w:t>
      </w:r>
      <w:r>
        <w:rPr>
          <w:lang w:val="ka-GE"/>
        </w:rPr>
        <w:t xml:space="preserve">, </w:t>
      </w:r>
      <w:r w:rsidRPr="00A53B94">
        <w:rPr>
          <w:lang w:val="ka-GE"/>
        </w:rPr>
        <w:t>საფრინველეს სავენტილაციო სისტემ</w:t>
      </w:r>
      <w:r>
        <w:rPr>
          <w:lang w:val="ka-GE"/>
        </w:rPr>
        <w:t xml:space="preserve">ები და </w:t>
      </w:r>
      <w:r w:rsidRPr="00A53B94">
        <w:rPr>
          <w:lang w:val="ka-GE"/>
        </w:rPr>
        <w:t>საკვები სილოსები</w:t>
      </w:r>
      <w:r>
        <w:rPr>
          <w:lang w:val="ka-GE"/>
        </w:rPr>
        <w:t xml:space="preserve">. </w:t>
      </w:r>
      <w:r w:rsidR="005952DC" w:rsidRPr="005952DC">
        <w:rPr>
          <w:lang w:val="ka-GE"/>
        </w:rPr>
        <w:t xml:space="preserve">სისტემის ტიპი და წარმადობა იქნება იგივე, რაც არსებულ ფერმაზეა მოწყობილი. </w:t>
      </w:r>
      <w:r>
        <w:rPr>
          <w:lang w:val="ka-GE"/>
        </w:rPr>
        <w:t>შესაბამისად ემისიების გაანგარიშება მოხდა:</w:t>
      </w:r>
    </w:p>
    <w:p w14:paraId="612D627E" w14:textId="4325BC5D" w:rsidR="00A53B94" w:rsidRDefault="00A53B94" w:rsidP="006F0C76">
      <w:pPr>
        <w:pStyle w:val="ListParagraph"/>
        <w:numPr>
          <w:ilvl w:val="0"/>
          <w:numId w:val="77"/>
        </w:numPr>
        <w:jc w:val="both"/>
        <w:rPr>
          <w:lang w:val="ka-GE"/>
        </w:rPr>
      </w:pPr>
      <w:r w:rsidRPr="00A53B94">
        <w:rPr>
          <w:lang w:val="ka-GE"/>
        </w:rPr>
        <w:t>საფრინველეს საქვაბე ღუმელებიდან (გ-1  - გ-9)</w:t>
      </w:r>
      <w:r>
        <w:rPr>
          <w:lang w:val="ka-GE"/>
        </w:rPr>
        <w:t>;</w:t>
      </w:r>
    </w:p>
    <w:p w14:paraId="433E2BDE" w14:textId="3F36DD09" w:rsidR="00A53B94" w:rsidRDefault="00A53B94" w:rsidP="006F0C76">
      <w:pPr>
        <w:pStyle w:val="ListParagraph"/>
        <w:numPr>
          <w:ilvl w:val="0"/>
          <w:numId w:val="77"/>
        </w:numPr>
        <w:jc w:val="both"/>
        <w:rPr>
          <w:lang w:val="ka-GE"/>
        </w:rPr>
      </w:pPr>
      <w:r w:rsidRPr="00A53B94">
        <w:rPr>
          <w:lang w:val="ka-GE"/>
        </w:rPr>
        <w:t>საფრინველეს სავენტილაციო სისტემ</w:t>
      </w:r>
      <w:r>
        <w:rPr>
          <w:lang w:val="ka-GE"/>
        </w:rPr>
        <w:t>ებ</w:t>
      </w:r>
      <w:r w:rsidRPr="00A53B94">
        <w:rPr>
          <w:lang w:val="ka-GE"/>
        </w:rPr>
        <w:t>იდან (გ-10  -  გ-17)</w:t>
      </w:r>
      <w:r>
        <w:rPr>
          <w:lang w:val="ka-GE"/>
        </w:rPr>
        <w:t>;</w:t>
      </w:r>
    </w:p>
    <w:p w14:paraId="4448FDA1" w14:textId="44A88586" w:rsidR="00A53B94" w:rsidRPr="00A53B94" w:rsidRDefault="00A53B94" w:rsidP="006F0C76">
      <w:pPr>
        <w:pStyle w:val="ListParagraph"/>
        <w:numPr>
          <w:ilvl w:val="0"/>
          <w:numId w:val="77"/>
        </w:numPr>
        <w:jc w:val="both"/>
        <w:rPr>
          <w:lang w:val="ka-GE"/>
        </w:rPr>
      </w:pPr>
      <w:r>
        <w:rPr>
          <w:lang w:val="ka-GE"/>
        </w:rPr>
        <w:t xml:space="preserve">საკვები </w:t>
      </w:r>
      <w:r w:rsidRPr="00A53B94">
        <w:rPr>
          <w:lang w:val="ka-GE"/>
        </w:rPr>
        <w:t>სილოს</w:t>
      </w:r>
      <w:r>
        <w:rPr>
          <w:lang w:val="ka-GE"/>
        </w:rPr>
        <w:t>ებ</w:t>
      </w:r>
      <w:r w:rsidRPr="00A53B94">
        <w:rPr>
          <w:lang w:val="ka-GE"/>
        </w:rPr>
        <w:t>იდან (გ-18  -   გ-25)</w:t>
      </w:r>
      <w:r w:rsidR="00CC5E5B">
        <w:rPr>
          <w:lang w:val="ka-GE"/>
        </w:rPr>
        <w:t>.</w:t>
      </w:r>
    </w:p>
    <w:p w14:paraId="3AED08CE" w14:textId="2BD7EB51" w:rsidR="005952DC" w:rsidRPr="002F6B2C" w:rsidRDefault="005952DC" w:rsidP="005952DC">
      <w:pPr>
        <w:spacing w:before="120"/>
        <w:jc w:val="both"/>
        <w:rPr>
          <w:rFonts w:cs="Sylfaen"/>
          <w:szCs w:val="24"/>
          <w:shd w:val="clear" w:color="auto" w:fill="FFFFFF"/>
          <w:lang w:val="ka-GE"/>
        </w:rPr>
      </w:pPr>
      <w:r w:rsidRPr="002F6B2C">
        <w:rPr>
          <w:rFonts w:cs="Sylfaen"/>
          <w:szCs w:val="24"/>
          <w:shd w:val="clear" w:color="auto" w:fill="FFFFFF"/>
          <w:lang w:val="ka-GE"/>
        </w:rPr>
        <w:t xml:space="preserve">საკვლევი ტერიტორიის ატმოსფერული ჰაერის დაბინძურების </w:t>
      </w:r>
      <w:r>
        <w:rPr>
          <w:rFonts w:cs="Sylfaen"/>
          <w:szCs w:val="24"/>
          <w:shd w:val="clear" w:color="auto" w:fill="FFFFFF"/>
          <w:lang w:val="ka-GE"/>
        </w:rPr>
        <w:t xml:space="preserve">შეფასებისათვის გამოყენებული იქნა </w:t>
      </w:r>
      <w:r w:rsidRPr="002F6B2C">
        <w:rPr>
          <w:rFonts w:cs="Sylfaen"/>
          <w:szCs w:val="24"/>
          <w:lang w:val="ka-GE"/>
        </w:rPr>
        <w:t>საქართველოს</w:t>
      </w:r>
      <w:r w:rsidRPr="002F6B2C">
        <w:rPr>
          <w:szCs w:val="24"/>
          <w:lang w:val="ka-GE"/>
        </w:rPr>
        <w:t xml:space="preserve"> </w:t>
      </w:r>
      <w:r w:rsidRPr="002F6B2C">
        <w:rPr>
          <w:rFonts w:cs="Sylfaen"/>
          <w:szCs w:val="24"/>
          <w:lang w:val="ka-GE"/>
        </w:rPr>
        <w:t>მთავრობის</w:t>
      </w:r>
      <w:r w:rsidRPr="002F6B2C">
        <w:rPr>
          <w:szCs w:val="24"/>
          <w:lang w:val="ka-GE"/>
        </w:rPr>
        <w:t xml:space="preserve"> 2013 </w:t>
      </w:r>
      <w:r w:rsidRPr="002F6B2C">
        <w:rPr>
          <w:rFonts w:cs="Sylfaen"/>
          <w:szCs w:val="24"/>
          <w:lang w:val="ka-GE"/>
        </w:rPr>
        <w:t>წლის</w:t>
      </w:r>
      <w:r w:rsidRPr="002F6B2C">
        <w:rPr>
          <w:szCs w:val="24"/>
          <w:lang w:val="ka-GE"/>
        </w:rPr>
        <w:t xml:space="preserve"> 31 </w:t>
      </w:r>
      <w:r w:rsidRPr="002F6B2C">
        <w:rPr>
          <w:rFonts w:cs="Sylfaen"/>
          <w:szCs w:val="24"/>
          <w:lang w:val="ka-GE"/>
        </w:rPr>
        <w:t>დეკემბრის</w:t>
      </w:r>
      <w:r w:rsidRPr="002F6B2C">
        <w:rPr>
          <w:szCs w:val="24"/>
          <w:lang w:val="ka-GE"/>
        </w:rPr>
        <w:t xml:space="preserve"> №408 </w:t>
      </w:r>
      <w:r w:rsidRPr="002F6B2C">
        <w:rPr>
          <w:rFonts w:cs="Sylfaen"/>
          <w:szCs w:val="24"/>
          <w:lang w:val="ka-GE"/>
        </w:rPr>
        <w:t>დადგენილების (ატმოსფერულ</w:t>
      </w:r>
      <w:r w:rsidRPr="002F6B2C">
        <w:rPr>
          <w:szCs w:val="24"/>
          <w:lang w:val="ka-GE"/>
        </w:rPr>
        <w:t xml:space="preserve"> </w:t>
      </w:r>
      <w:r w:rsidRPr="002F6B2C">
        <w:rPr>
          <w:rFonts w:cs="Sylfaen"/>
          <w:szCs w:val="24"/>
          <w:lang w:val="ka-GE"/>
        </w:rPr>
        <w:t>ჰაერში</w:t>
      </w:r>
      <w:r w:rsidRPr="002F6B2C">
        <w:rPr>
          <w:szCs w:val="24"/>
          <w:lang w:val="ka-GE"/>
        </w:rPr>
        <w:t xml:space="preserve"> </w:t>
      </w:r>
      <w:r w:rsidRPr="002F6B2C">
        <w:rPr>
          <w:rFonts w:cs="Sylfaen"/>
          <w:szCs w:val="24"/>
          <w:lang w:val="ka-GE"/>
        </w:rPr>
        <w:t>მავნე</w:t>
      </w:r>
      <w:r w:rsidRPr="002F6B2C">
        <w:rPr>
          <w:szCs w:val="24"/>
          <w:lang w:val="ka-GE"/>
        </w:rPr>
        <w:t xml:space="preserve"> </w:t>
      </w:r>
      <w:r w:rsidRPr="002F6B2C">
        <w:rPr>
          <w:rFonts w:cs="Sylfaen"/>
          <w:szCs w:val="24"/>
          <w:lang w:val="ka-GE"/>
        </w:rPr>
        <w:t>ნივთიერებათა</w:t>
      </w:r>
      <w:r w:rsidRPr="002F6B2C">
        <w:rPr>
          <w:szCs w:val="24"/>
          <w:lang w:val="ka-GE"/>
        </w:rPr>
        <w:t xml:space="preserve"> </w:t>
      </w:r>
      <w:r w:rsidRPr="002F6B2C">
        <w:rPr>
          <w:rFonts w:cs="Sylfaen"/>
          <w:szCs w:val="24"/>
          <w:lang w:val="ka-GE"/>
        </w:rPr>
        <w:t>ზღვრულად</w:t>
      </w:r>
      <w:r w:rsidRPr="002F6B2C">
        <w:rPr>
          <w:szCs w:val="24"/>
          <w:lang w:val="ka-GE"/>
        </w:rPr>
        <w:t xml:space="preserve"> </w:t>
      </w:r>
      <w:r w:rsidRPr="002F6B2C">
        <w:rPr>
          <w:rFonts w:cs="Sylfaen"/>
          <w:szCs w:val="24"/>
          <w:lang w:val="ka-GE"/>
        </w:rPr>
        <w:t>დასაშვები</w:t>
      </w:r>
      <w:r w:rsidRPr="002F6B2C">
        <w:rPr>
          <w:szCs w:val="24"/>
          <w:lang w:val="ka-GE"/>
        </w:rPr>
        <w:t xml:space="preserve"> </w:t>
      </w:r>
      <w:r w:rsidRPr="002F6B2C">
        <w:rPr>
          <w:rFonts w:cs="Sylfaen"/>
          <w:szCs w:val="24"/>
          <w:lang w:val="ka-GE"/>
        </w:rPr>
        <w:t>გაფრქვევის</w:t>
      </w:r>
      <w:r w:rsidRPr="002F6B2C">
        <w:rPr>
          <w:szCs w:val="24"/>
          <w:lang w:val="ka-GE"/>
        </w:rPr>
        <w:t xml:space="preserve"> </w:t>
      </w:r>
      <w:r w:rsidRPr="002F6B2C">
        <w:rPr>
          <w:rFonts w:cs="Sylfaen"/>
          <w:szCs w:val="24"/>
          <w:lang w:val="ka-GE"/>
        </w:rPr>
        <w:t>ნორმების</w:t>
      </w:r>
      <w:r w:rsidRPr="002F6B2C">
        <w:rPr>
          <w:szCs w:val="24"/>
          <w:lang w:val="ka-GE"/>
        </w:rPr>
        <w:t xml:space="preserve"> </w:t>
      </w:r>
      <w:r w:rsidRPr="002F6B2C">
        <w:rPr>
          <w:rFonts w:cs="Sylfaen"/>
          <w:szCs w:val="24"/>
          <w:lang w:val="ka-GE"/>
        </w:rPr>
        <w:t>გაანგარიშების</w:t>
      </w:r>
      <w:r w:rsidRPr="002F6B2C">
        <w:rPr>
          <w:szCs w:val="24"/>
          <w:lang w:val="ka-GE"/>
        </w:rPr>
        <w:t xml:space="preserve"> </w:t>
      </w:r>
      <w:r w:rsidRPr="002F6B2C">
        <w:rPr>
          <w:rFonts w:cs="Sylfaen"/>
          <w:szCs w:val="24"/>
          <w:lang w:val="ka-GE"/>
        </w:rPr>
        <w:t>ტექნიკური</w:t>
      </w:r>
      <w:r w:rsidRPr="002F6B2C">
        <w:rPr>
          <w:szCs w:val="24"/>
          <w:lang w:val="ka-GE"/>
        </w:rPr>
        <w:t xml:space="preserve"> </w:t>
      </w:r>
      <w:r w:rsidRPr="002F6B2C">
        <w:rPr>
          <w:rFonts w:cs="Sylfaen"/>
          <w:szCs w:val="24"/>
          <w:lang w:val="ka-GE"/>
        </w:rPr>
        <w:t>რეგლამენტი</w:t>
      </w:r>
      <w:r w:rsidRPr="002F6B2C">
        <w:rPr>
          <w:rFonts w:eastAsia="Sylfaen" w:cs="Sylfaen"/>
          <w:szCs w:val="24"/>
          <w:lang w:val="ka-GE"/>
        </w:rPr>
        <w:t>ს</w:t>
      </w:r>
      <w:r w:rsidRPr="002F6B2C">
        <w:rPr>
          <w:rFonts w:eastAsia="Sylfaen"/>
          <w:szCs w:val="24"/>
          <w:lang w:val="ka-GE"/>
        </w:rPr>
        <w:t xml:space="preserve"> </w:t>
      </w:r>
      <w:r w:rsidRPr="002F6B2C">
        <w:rPr>
          <w:rFonts w:eastAsia="Sylfaen" w:cs="Sylfaen"/>
          <w:szCs w:val="24"/>
          <w:lang w:val="ka-GE"/>
        </w:rPr>
        <w:t>დამტკიცების</w:t>
      </w:r>
      <w:r w:rsidRPr="002F6B2C">
        <w:rPr>
          <w:rFonts w:eastAsia="Sylfaen"/>
          <w:szCs w:val="24"/>
          <w:lang w:val="ka-GE"/>
        </w:rPr>
        <w:t xml:space="preserve"> </w:t>
      </w:r>
      <w:r w:rsidRPr="002F6B2C">
        <w:rPr>
          <w:rFonts w:eastAsia="Sylfaen" w:cs="Sylfaen"/>
          <w:szCs w:val="24"/>
          <w:lang w:val="ka-GE"/>
        </w:rPr>
        <w:t xml:space="preserve">თაობაზე) </w:t>
      </w:r>
      <w:r w:rsidRPr="002F6B2C">
        <w:rPr>
          <w:rFonts w:cs="Sylfaen"/>
          <w:szCs w:val="24"/>
          <w:lang w:val="ka-GE"/>
        </w:rPr>
        <w:t xml:space="preserve">მე-5 მუხლის მე-8 პუნქტით  </w:t>
      </w:r>
      <w:r w:rsidRPr="002F6B2C">
        <w:rPr>
          <w:rFonts w:eastAsia="Sylfaen" w:cs="Sylfaen"/>
          <w:szCs w:val="24"/>
          <w:lang w:val="ka-GE"/>
        </w:rPr>
        <w:t xml:space="preserve"> გათვალისწინებული რეკომენდაციები</w:t>
      </w:r>
      <w:r>
        <w:rPr>
          <w:rFonts w:eastAsia="Sylfaen"/>
          <w:szCs w:val="24"/>
          <w:lang w:val="ka-GE"/>
        </w:rPr>
        <w:t>.</w:t>
      </w:r>
    </w:p>
    <w:p w14:paraId="3277A47F" w14:textId="5B0C4A92" w:rsidR="005952DC" w:rsidRPr="002F6B2C" w:rsidRDefault="005952DC" w:rsidP="005952DC">
      <w:pPr>
        <w:widowControl w:val="0"/>
        <w:autoSpaceDE w:val="0"/>
        <w:autoSpaceDN w:val="0"/>
        <w:adjustRightInd w:val="0"/>
        <w:spacing w:before="120"/>
        <w:jc w:val="both"/>
        <w:rPr>
          <w:rFonts w:cs="Arial"/>
          <w:bCs/>
          <w:lang w:val="ka-GE"/>
        </w:rPr>
      </w:pPr>
      <w:r w:rsidRPr="002F6B2C">
        <w:rPr>
          <w:rFonts w:cs="Arial"/>
          <w:bCs/>
          <w:lang w:val="ka-GE"/>
        </w:rPr>
        <w:t xml:space="preserve">რადგან უახლოესი </w:t>
      </w:r>
      <w:r>
        <w:rPr>
          <w:rFonts w:cs="Arial"/>
          <w:bCs/>
          <w:lang w:val="ka-GE"/>
        </w:rPr>
        <w:t>სახლები</w:t>
      </w:r>
      <w:r w:rsidRPr="002F6B2C">
        <w:rPr>
          <w:rFonts w:cs="Arial"/>
          <w:bCs/>
          <w:lang w:val="ka-GE"/>
        </w:rPr>
        <w:t xml:space="preserve"> აღმოსავლეთი</w:t>
      </w:r>
      <w:r>
        <w:rPr>
          <w:rFonts w:cs="Arial"/>
          <w:bCs/>
          <w:lang w:val="ka-GE"/>
        </w:rPr>
        <w:t>ს მიმართულე</w:t>
      </w:r>
      <w:r w:rsidRPr="002F6B2C">
        <w:rPr>
          <w:rFonts w:cs="Arial"/>
          <w:bCs/>
          <w:lang w:val="ka-GE"/>
        </w:rPr>
        <w:t>ბით არის დაცილებული 0,2</w:t>
      </w:r>
      <w:r>
        <w:rPr>
          <w:rFonts w:cs="Arial"/>
          <w:bCs/>
          <w:lang w:val="ka-GE"/>
        </w:rPr>
        <w:t xml:space="preserve">5 კმ-ით (წერტილი №1) </w:t>
      </w:r>
      <w:r w:rsidRPr="002F6B2C">
        <w:rPr>
          <w:rFonts w:cs="Arial"/>
          <w:bCs/>
          <w:lang w:val="ka-GE"/>
        </w:rPr>
        <w:t>გაანგარიშებული ემისიების შესაბამისად ჰაერის ხარისხის მოდელირება [</w:t>
      </w:r>
      <w:r w:rsidRPr="002F6B2C">
        <w:rPr>
          <w:rFonts w:cs="Arial"/>
          <w:b/>
          <w:bCs/>
          <w:lang w:val="ka-GE"/>
        </w:rPr>
        <w:t>9</w:t>
      </w:r>
      <w:r w:rsidRPr="002F6B2C">
        <w:rPr>
          <w:rFonts w:cs="Arial"/>
          <w:bCs/>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14:paraId="32EE77ED" w14:textId="2AA640B9" w:rsidR="005952DC" w:rsidRPr="002F6B2C" w:rsidRDefault="005952DC" w:rsidP="005952DC">
      <w:pPr>
        <w:spacing w:before="120"/>
        <w:jc w:val="both"/>
        <w:rPr>
          <w:lang w:val="ka-GE"/>
        </w:rPr>
      </w:pPr>
      <w:r w:rsidRPr="002F6B2C">
        <w:rPr>
          <w:lang w:val="ka-GE"/>
        </w:rPr>
        <w:t>ზემოთმოყვანილ გაანგარიშებების საფუძველზე შესრულებულია გაბნევის ანგარიში [</w:t>
      </w:r>
      <w:r w:rsidRPr="002F6B2C">
        <w:rPr>
          <w:b/>
          <w:lang w:val="ka-GE"/>
        </w:rPr>
        <w:t>9</w:t>
      </w:r>
      <w:r w:rsidRPr="002F6B2C">
        <w:rPr>
          <w:lang w:val="ka-GE"/>
        </w:rPr>
        <w:t xml:space="preserve">]-ს მიხედვით. საანგარიშო სწორკუთხედი </w:t>
      </w:r>
      <w:r>
        <w:rPr>
          <w:lang w:val="ka-GE"/>
        </w:rPr>
        <w:t>32</w:t>
      </w:r>
      <w:r w:rsidRPr="002F6B2C">
        <w:rPr>
          <w:lang w:val="ka-GE"/>
        </w:rPr>
        <w:t>00 * 1</w:t>
      </w:r>
      <w:r>
        <w:rPr>
          <w:lang w:val="ka-GE"/>
        </w:rPr>
        <w:t>897</w:t>
      </w:r>
      <w:r w:rsidRPr="002F6B2C">
        <w:rPr>
          <w:lang w:val="ka-GE"/>
        </w:rPr>
        <w:t xml:space="preserve"> მ-ზე, ბიჯი 100</w:t>
      </w:r>
      <w:r>
        <w:rPr>
          <w:lang w:val="ka-GE"/>
        </w:rPr>
        <w:t xml:space="preserve"> </w:t>
      </w:r>
      <w:r w:rsidRPr="002F6B2C">
        <w:rPr>
          <w:lang w:val="ka-GE"/>
        </w:rPr>
        <w:t xml:space="preserve">მ. </w:t>
      </w:r>
    </w:p>
    <w:p w14:paraId="017B8622" w14:textId="665696E3" w:rsidR="005952DC" w:rsidRPr="005952DC" w:rsidRDefault="005952DC" w:rsidP="005952DC">
      <w:pPr>
        <w:widowControl w:val="0"/>
        <w:autoSpaceDE w:val="0"/>
        <w:autoSpaceDN w:val="0"/>
        <w:adjustRightInd w:val="0"/>
        <w:spacing w:before="120"/>
        <w:jc w:val="right"/>
        <w:rPr>
          <w:rFonts w:cs="Arial"/>
          <w:bCs/>
          <w:i/>
          <w:sz w:val="20"/>
          <w:lang w:val="ka-GE"/>
        </w:rPr>
      </w:pPr>
      <w:r w:rsidRPr="005952DC">
        <w:rPr>
          <w:rFonts w:cs="Arial"/>
          <w:bCs/>
          <w:i/>
          <w:sz w:val="20"/>
          <w:lang w:val="ka-GE"/>
        </w:rPr>
        <w:t>ცხრილი 7.4.1. 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6"/>
        <w:gridCol w:w="776"/>
        <w:gridCol w:w="892"/>
        <w:gridCol w:w="994"/>
        <w:gridCol w:w="953"/>
        <w:gridCol w:w="726"/>
        <w:gridCol w:w="807"/>
        <w:gridCol w:w="1040"/>
        <w:gridCol w:w="851"/>
        <w:gridCol w:w="1021"/>
      </w:tblGrid>
      <w:tr w:rsidR="005952DC" w:rsidRPr="005952DC" w14:paraId="00CBED5A" w14:textId="77777777" w:rsidTr="005952DC">
        <w:trPr>
          <w:jc w:val="center"/>
        </w:trPr>
        <w:tc>
          <w:tcPr>
            <w:tcW w:w="255" w:type="pct"/>
            <w:shd w:val="clear" w:color="auto" w:fill="auto"/>
            <w:vAlign w:val="center"/>
          </w:tcPr>
          <w:p w14:paraId="7AD58151"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w:t>
            </w:r>
          </w:p>
        </w:tc>
        <w:tc>
          <w:tcPr>
            <w:tcW w:w="568" w:type="pct"/>
            <w:shd w:val="clear" w:color="auto" w:fill="auto"/>
            <w:vAlign w:val="center"/>
          </w:tcPr>
          <w:p w14:paraId="6BCEFEC1"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ტიპი</w:t>
            </w:r>
          </w:p>
        </w:tc>
        <w:tc>
          <w:tcPr>
            <w:tcW w:w="1873" w:type="pct"/>
            <w:gridSpan w:val="4"/>
            <w:shd w:val="clear" w:color="auto" w:fill="auto"/>
            <w:vAlign w:val="center"/>
          </w:tcPr>
          <w:p w14:paraId="7F1020EE"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მოედნის სრული აღწერა</w:t>
            </w:r>
          </w:p>
        </w:tc>
        <w:tc>
          <w:tcPr>
            <w:tcW w:w="376" w:type="pct"/>
            <w:shd w:val="clear" w:color="auto" w:fill="auto"/>
            <w:vAlign w:val="center"/>
          </w:tcPr>
          <w:p w14:paraId="28CC3D2E"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სიგანე</w:t>
            </w:r>
          </w:p>
          <w:p w14:paraId="3E53C4C9"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(მ)</w:t>
            </w:r>
          </w:p>
        </w:tc>
        <w:tc>
          <w:tcPr>
            <w:tcW w:w="957" w:type="pct"/>
            <w:gridSpan w:val="2"/>
            <w:shd w:val="clear" w:color="auto" w:fill="auto"/>
            <w:vAlign w:val="center"/>
          </w:tcPr>
          <w:p w14:paraId="2EB119E7"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ბიჯი</w:t>
            </w:r>
          </w:p>
          <w:p w14:paraId="5B3B8650"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(მ)</w:t>
            </w:r>
          </w:p>
        </w:tc>
        <w:tc>
          <w:tcPr>
            <w:tcW w:w="441" w:type="pct"/>
            <w:shd w:val="clear" w:color="auto" w:fill="auto"/>
            <w:vAlign w:val="center"/>
          </w:tcPr>
          <w:p w14:paraId="159C8B46"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სიმაღლ.</w:t>
            </w:r>
          </w:p>
          <w:p w14:paraId="3197B899"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(მ)</w:t>
            </w:r>
          </w:p>
        </w:tc>
        <w:tc>
          <w:tcPr>
            <w:tcW w:w="529" w:type="pct"/>
            <w:shd w:val="clear" w:color="auto" w:fill="auto"/>
            <w:vAlign w:val="center"/>
          </w:tcPr>
          <w:p w14:paraId="249199F4"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კომენტარი</w:t>
            </w:r>
          </w:p>
        </w:tc>
      </w:tr>
      <w:tr w:rsidR="005952DC" w:rsidRPr="005952DC" w14:paraId="20757498" w14:textId="77777777" w:rsidTr="005952DC">
        <w:trPr>
          <w:trHeight w:val="962"/>
          <w:jc w:val="center"/>
        </w:trPr>
        <w:tc>
          <w:tcPr>
            <w:tcW w:w="255" w:type="pct"/>
            <w:shd w:val="clear" w:color="auto" w:fill="auto"/>
            <w:vAlign w:val="center"/>
          </w:tcPr>
          <w:p w14:paraId="2A5D42A7" w14:textId="77777777" w:rsidR="005952DC" w:rsidRPr="00A701FA" w:rsidRDefault="005952DC" w:rsidP="005952DC">
            <w:pPr>
              <w:widowControl w:val="0"/>
              <w:autoSpaceDE w:val="0"/>
              <w:autoSpaceDN w:val="0"/>
              <w:adjustRightInd w:val="0"/>
              <w:spacing w:after="0"/>
              <w:jc w:val="center"/>
              <w:rPr>
                <w:rFonts w:cs="Arial"/>
                <w:bCs/>
                <w:sz w:val="20"/>
                <w:lang w:val="ka-GE"/>
              </w:rPr>
            </w:pPr>
          </w:p>
        </w:tc>
        <w:tc>
          <w:tcPr>
            <w:tcW w:w="568" w:type="pct"/>
            <w:shd w:val="clear" w:color="auto" w:fill="auto"/>
            <w:vAlign w:val="center"/>
          </w:tcPr>
          <w:p w14:paraId="56D2D9E8" w14:textId="77777777" w:rsidR="005952DC" w:rsidRPr="00A701FA" w:rsidRDefault="005952DC" w:rsidP="005952DC">
            <w:pPr>
              <w:widowControl w:val="0"/>
              <w:autoSpaceDE w:val="0"/>
              <w:autoSpaceDN w:val="0"/>
              <w:adjustRightInd w:val="0"/>
              <w:spacing w:after="0"/>
              <w:jc w:val="center"/>
              <w:rPr>
                <w:rFonts w:cs="Arial"/>
                <w:bCs/>
                <w:sz w:val="20"/>
                <w:lang w:val="ka-GE"/>
              </w:rPr>
            </w:pPr>
          </w:p>
        </w:tc>
        <w:tc>
          <w:tcPr>
            <w:tcW w:w="864" w:type="pct"/>
            <w:gridSpan w:val="2"/>
            <w:shd w:val="clear" w:color="auto" w:fill="auto"/>
            <w:vAlign w:val="center"/>
          </w:tcPr>
          <w:p w14:paraId="71FE8B6F"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შუა წერტილის კოორდინატები,</w:t>
            </w:r>
          </w:p>
          <w:p w14:paraId="4D3803EE"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I მხარე (მ)</w:t>
            </w:r>
          </w:p>
        </w:tc>
        <w:tc>
          <w:tcPr>
            <w:tcW w:w="1009" w:type="pct"/>
            <w:gridSpan w:val="2"/>
            <w:shd w:val="clear" w:color="auto" w:fill="auto"/>
            <w:vAlign w:val="center"/>
          </w:tcPr>
          <w:p w14:paraId="78FB9CCC"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შუა წერტილის კოორდინატები,</w:t>
            </w:r>
          </w:p>
          <w:p w14:paraId="67BB280E" w14:textId="77777777" w:rsidR="005952DC" w:rsidRPr="00A701FA" w:rsidRDefault="005952DC" w:rsidP="005952DC">
            <w:pPr>
              <w:widowControl w:val="0"/>
              <w:autoSpaceDE w:val="0"/>
              <w:autoSpaceDN w:val="0"/>
              <w:adjustRightInd w:val="0"/>
              <w:spacing w:after="0"/>
              <w:jc w:val="center"/>
              <w:rPr>
                <w:rFonts w:cs="Arial"/>
                <w:bCs/>
                <w:sz w:val="20"/>
                <w:lang w:val="ka-GE"/>
              </w:rPr>
            </w:pPr>
            <w:r w:rsidRPr="00A701FA">
              <w:rPr>
                <w:rFonts w:cs="Arial"/>
                <w:bCs/>
                <w:sz w:val="20"/>
                <w:lang w:val="ka-GE"/>
              </w:rPr>
              <w:t>II მხარე (მ)</w:t>
            </w:r>
          </w:p>
        </w:tc>
        <w:tc>
          <w:tcPr>
            <w:tcW w:w="376" w:type="pct"/>
            <w:shd w:val="clear" w:color="auto" w:fill="auto"/>
            <w:vAlign w:val="center"/>
          </w:tcPr>
          <w:p w14:paraId="11FC9B4C" w14:textId="77777777" w:rsidR="005952DC" w:rsidRPr="00A701FA" w:rsidRDefault="005952DC" w:rsidP="005952DC">
            <w:pPr>
              <w:widowControl w:val="0"/>
              <w:autoSpaceDE w:val="0"/>
              <w:autoSpaceDN w:val="0"/>
              <w:adjustRightInd w:val="0"/>
              <w:spacing w:after="0"/>
              <w:jc w:val="center"/>
              <w:rPr>
                <w:rFonts w:cs="Arial"/>
                <w:bCs/>
                <w:sz w:val="20"/>
                <w:lang w:val="ka-GE"/>
              </w:rPr>
            </w:pPr>
          </w:p>
        </w:tc>
        <w:tc>
          <w:tcPr>
            <w:tcW w:w="957" w:type="pct"/>
            <w:gridSpan w:val="2"/>
            <w:shd w:val="clear" w:color="auto" w:fill="auto"/>
            <w:vAlign w:val="center"/>
          </w:tcPr>
          <w:p w14:paraId="22DE6FE7" w14:textId="77777777" w:rsidR="005952DC" w:rsidRPr="00A701FA" w:rsidRDefault="005952DC" w:rsidP="005952DC">
            <w:pPr>
              <w:widowControl w:val="0"/>
              <w:autoSpaceDE w:val="0"/>
              <w:autoSpaceDN w:val="0"/>
              <w:adjustRightInd w:val="0"/>
              <w:spacing w:after="0"/>
              <w:jc w:val="center"/>
              <w:rPr>
                <w:rFonts w:cs="Arial"/>
                <w:bCs/>
                <w:sz w:val="20"/>
                <w:lang w:val="ka-GE"/>
              </w:rPr>
            </w:pPr>
          </w:p>
        </w:tc>
        <w:tc>
          <w:tcPr>
            <w:tcW w:w="441" w:type="pct"/>
            <w:shd w:val="clear" w:color="auto" w:fill="auto"/>
            <w:vAlign w:val="center"/>
          </w:tcPr>
          <w:p w14:paraId="4A77BAB9" w14:textId="77777777" w:rsidR="005952DC" w:rsidRPr="00A701FA" w:rsidRDefault="005952DC" w:rsidP="005952DC">
            <w:pPr>
              <w:widowControl w:val="0"/>
              <w:autoSpaceDE w:val="0"/>
              <w:autoSpaceDN w:val="0"/>
              <w:adjustRightInd w:val="0"/>
              <w:spacing w:after="0"/>
              <w:jc w:val="center"/>
              <w:rPr>
                <w:rFonts w:cs="Arial"/>
                <w:bCs/>
                <w:sz w:val="20"/>
                <w:lang w:val="ka-GE"/>
              </w:rPr>
            </w:pPr>
          </w:p>
        </w:tc>
        <w:tc>
          <w:tcPr>
            <w:tcW w:w="529" w:type="pct"/>
            <w:shd w:val="clear" w:color="auto" w:fill="auto"/>
            <w:vAlign w:val="center"/>
          </w:tcPr>
          <w:p w14:paraId="6E4321D2" w14:textId="77777777" w:rsidR="005952DC" w:rsidRPr="00A701FA" w:rsidRDefault="005952DC" w:rsidP="005952DC">
            <w:pPr>
              <w:widowControl w:val="0"/>
              <w:autoSpaceDE w:val="0"/>
              <w:autoSpaceDN w:val="0"/>
              <w:adjustRightInd w:val="0"/>
              <w:spacing w:after="0"/>
              <w:jc w:val="center"/>
              <w:rPr>
                <w:rFonts w:cs="Arial"/>
                <w:bCs/>
                <w:sz w:val="20"/>
                <w:lang w:val="ka-GE"/>
              </w:rPr>
            </w:pPr>
          </w:p>
        </w:tc>
      </w:tr>
      <w:tr w:rsidR="005952DC" w:rsidRPr="005952DC" w14:paraId="6775D9DC" w14:textId="77777777" w:rsidTr="005952DC">
        <w:trPr>
          <w:jc w:val="center"/>
        </w:trPr>
        <w:tc>
          <w:tcPr>
            <w:tcW w:w="255" w:type="pct"/>
            <w:shd w:val="clear" w:color="auto" w:fill="auto"/>
            <w:vAlign w:val="center"/>
          </w:tcPr>
          <w:p w14:paraId="5506B612" w14:textId="77777777" w:rsidR="005952DC" w:rsidRPr="00CC5E5B" w:rsidRDefault="005952DC" w:rsidP="005952DC">
            <w:pPr>
              <w:widowControl w:val="0"/>
              <w:autoSpaceDE w:val="0"/>
              <w:autoSpaceDN w:val="0"/>
              <w:adjustRightInd w:val="0"/>
              <w:spacing w:after="0"/>
              <w:jc w:val="center"/>
              <w:rPr>
                <w:rFonts w:cs="Arial"/>
                <w:sz w:val="20"/>
                <w:lang w:val="ka-GE"/>
              </w:rPr>
            </w:pPr>
          </w:p>
        </w:tc>
        <w:tc>
          <w:tcPr>
            <w:tcW w:w="568" w:type="pct"/>
            <w:shd w:val="clear" w:color="auto" w:fill="auto"/>
            <w:vAlign w:val="center"/>
          </w:tcPr>
          <w:p w14:paraId="7D83BBFC" w14:textId="77777777" w:rsidR="005952DC" w:rsidRPr="00CC5E5B" w:rsidRDefault="005952DC" w:rsidP="005952DC">
            <w:pPr>
              <w:widowControl w:val="0"/>
              <w:autoSpaceDE w:val="0"/>
              <w:autoSpaceDN w:val="0"/>
              <w:adjustRightInd w:val="0"/>
              <w:spacing w:after="0"/>
              <w:jc w:val="center"/>
              <w:rPr>
                <w:rFonts w:cs="Arial"/>
                <w:sz w:val="20"/>
                <w:lang w:val="ka-GE"/>
              </w:rPr>
            </w:pPr>
          </w:p>
        </w:tc>
        <w:tc>
          <w:tcPr>
            <w:tcW w:w="402" w:type="pct"/>
            <w:shd w:val="clear" w:color="auto" w:fill="auto"/>
            <w:vAlign w:val="center"/>
          </w:tcPr>
          <w:p w14:paraId="41CF9E85"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X</w:t>
            </w:r>
          </w:p>
        </w:tc>
        <w:tc>
          <w:tcPr>
            <w:tcW w:w="462" w:type="pct"/>
            <w:shd w:val="clear" w:color="auto" w:fill="auto"/>
            <w:vAlign w:val="center"/>
          </w:tcPr>
          <w:p w14:paraId="5501246A"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Y</w:t>
            </w:r>
          </w:p>
        </w:tc>
        <w:tc>
          <w:tcPr>
            <w:tcW w:w="515" w:type="pct"/>
            <w:shd w:val="clear" w:color="auto" w:fill="auto"/>
            <w:vAlign w:val="center"/>
          </w:tcPr>
          <w:p w14:paraId="27DED704"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X</w:t>
            </w:r>
          </w:p>
        </w:tc>
        <w:tc>
          <w:tcPr>
            <w:tcW w:w="494" w:type="pct"/>
            <w:shd w:val="clear" w:color="auto" w:fill="auto"/>
            <w:vAlign w:val="center"/>
          </w:tcPr>
          <w:p w14:paraId="2AEB8C7F"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Y</w:t>
            </w:r>
          </w:p>
        </w:tc>
        <w:tc>
          <w:tcPr>
            <w:tcW w:w="376" w:type="pct"/>
            <w:shd w:val="clear" w:color="auto" w:fill="auto"/>
            <w:vAlign w:val="center"/>
          </w:tcPr>
          <w:p w14:paraId="2979A806" w14:textId="77777777" w:rsidR="005952DC" w:rsidRPr="00CC5E5B" w:rsidRDefault="005952DC" w:rsidP="005952DC">
            <w:pPr>
              <w:widowControl w:val="0"/>
              <w:autoSpaceDE w:val="0"/>
              <w:autoSpaceDN w:val="0"/>
              <w:adjustRightInd w:val="0"/>
              <w:spacing w:after="0"/>
              <w:jc w:val="center"/>
              <w:rPr>
                <w:rFonts w:cs="Arial"/>
                <w:sz w:val="20"/>
                <w:lang w:val="ka-GE"/>
              </w:rPr>
            </w:pPr>
          </w:p>
        </w:tc>
        <w:tc>
          <w:tcPr>
            <w:tcW w:w="418" w:type="pct"/>
            <w:shd w:val="clear" w:color="auto" w:fill="auto"/>
            <w:vAlign w:val="center"/>
          </w:tcPr>
          <w:p w14:paraId="3B2FB763"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X</w:t>
            </w:r>
          </w:p>
        </w:tc>
        <w:tc>
          <w:tcPr>
            <w:tcW w:w="539" w:type="pct"/>
            <w:shd w:val="clear" w:color="auto" w:fill="auto"/>
            <w:vAlign w:val="center"/>
          </w:tcPr>
          <w:p w14:paraId="309B1633" w14:textId="77777777" w:rsidR="005952DC" w:rsidRPr="00CC5E5B" w:rsidRDefault="005952DC" w:rsidP="005952DC">
            <w:pPr>
              <w:widowControl w:val="0"/>
              <w:autoSpaceDE w:val="0"/>
              <w:autoSpaceDN w:val="0"/>
              <w:adjustRightInd w:val="0"/>
              <w:spacing w:after="0"/>
              <w:jc w:val="center"/>
              <w:rPr>
                <w:rFonts w:cs="Arial"/>
                <w:bCs/>
                <w:sz w:val="20"/>
                <w:lang w:val="ka-GE"/>
              </w:rPr>
            </w:pPr>
            <w:r w:rsidRPr="00CC5E5B">
              <w:rPr>
                <w:bCs/>
                <w:sz w:val="20"/>
                <w:lang w:val="ka-GE"/>
              </w:rPr>
              <w:t>Y</w:t>
            </w:r>
          </w:p>
        </w:tc>
        <w:tc>
          <w:tcPr>
            <w:tcW w:w="441" w:type="pct"/>
            <w:shd w:val="clear" w:color="auto" w:fill="auto"/>
            <w:vAlign w:val="center"/>
          </w:tcPr>
          <w:p w14:paraId="48AF7612" w14:textId="77777777" w:rsidR="005952DC" w:rsidRPr="00CC5E5B" w:rsidRDefault="005952DC" w:rsidP="005952DC">
            <w:pPr>
              <w:widowControl w:val="0"/>
              <w:autoSpaceDE w:val="0"/>
              <w:autoSpaceDN w:val="0"/>
              <w:adjustRightInd w:val="0"/>
              <w:spacing w:after="0"/>
              <w:jc w:val="center"/>
              <w:rPr>
                <w:rFonts w:cs="Arial"/>
                <w:sz w:val="20"/>
                <w:lang w:val="ka-GE"/>
              </w:rPr>
            </w:pPr>
          </w:p>
        </w:tc>
        <w:tc>
          <w:tcPr>
            <w:tcW w:w="529" w:type="pct"/>
            <w:shd w:val="clear" w:color="auto" w:fill="auto"/>
            <w:vAlign w:val="center"/>
          </w:tcPr>
          <w:p w14:paraId="0E517EB0" w14:textId="77777777" w:rsidR="005952DC" w:rsidRPr="005952DC" w:rsidRDefault="005952DC" w:rsidP="005952DC">
            <w:pPr>
              <w:widowControl w:val="0"/>
              <w:autoSpaceDE w:val="0"/>
              <w:autoSpaceDN w:val="0"/>
              <w:adjustRightInd w:val="0"/>
              <w:spacing w:after="0"/>
              <w:jc w:val="center"/>
              <w:rPr>
                <w:rFonts w:cs="Arial"/>
                <w:sz w:val="20"/>
                <w:lang w:val="ka-GE"/>
              </w:rPr>
            </w:pPr>
          </w:p>
        </w:tc>
      </w:tr>
      <w:tr w:rsidR="005952DC" w:rsidRPr="005952DC" w14:paraId="19FB620B" w14:textId="77777777" w:rsidTr="005952DC">
        <w:trPr>
          <w:jc w:val="center"/>
        </w:trPr>
        <w:tc>
          <w:tcPr>
            <w:tcW w:w="255" w:type="pct"/>
            <w:shd w:val="clear" w:color="auto" w:fill="auto"/>
            <w:vAlign w:val="center"/>
          </w:tcPr>
          <w:p w14:paraId="2F33C868" w14:textId="77777777" w:rsidR="005952DC" w:rsidRPr="005952DC" w:rsidRDefault="005952DC" w:rsidP="005952DC">
            <w:pPr>
              <w:spacing w:after="0"/>
              <w:jc w:val="center"/>
              <w:rPr>
                <w:rFonts w:eastAsiaTheme="minorEastAsia"/>
                <w:sz w:val="20"/>
              </w:rPr>
            </w:pPr>
            <w:r w:rsidRPr="005952DC">
              <w:rPr>
                <w:rFonts w:eastAsiaTheme="minorEastAsia"/>
                <w:sz w:val="20"/>
              </w:rPr>
              <w:t>2</w:t>
            </w:r>
          </w:p>
        </w:tc>
        <w:tc>
          <w:tcPr>
            <w:tcW w:w="568" w:type="pct"/>
            <w:shd w:val="clear" w:color="auto" w:fill="auto"/>
            <w:vAlign w:val="center"/>
          </w:tcPr>
          <w:p w14:paraId="709BFE71" w14:textId="77777777" w:rsidR="005952DC" w:rsidRPr="005952DC" w:rsidRDefault="005952DC" w:rsidP="005952DC">
            <w:pPr>
              <w:spacing w:after="0"/>
              <w:jc w:val="center"/>
              <w:rPr>
                <w:rFonts w:eastAsiaTheme="minorEastAsia"/>
                <w:sz w:val="20"/>
              </w:rPr>
            </w:pPr>
            <w:r w:rsidRPr="005952DC">
              <w:rPr>
                <w:rFonts w:eastAsiaTheme="minorEastAsia" w:cs="Sylfaen"/>
                <w:sz w:val="20"/>
              </w:rPr>
              <w:t>სრული</w:t>
            </w:r>
            <w:r w:rsidRPr="005952DC">
              <w:rPr>
                <w:rFonts w:eastAsiaTheme="minorEastAsia"/>
                <w:sz w:val="20"/>
              </w:rPr>
              <w:t xml:space="preserve"> </w:t>
            </w:r>
            <w:r w:rsidRPr="005952DC">
              <w:rPr>
                <w:rFonts w:eastAsiaTheme="minorEastAsia" w:cs="Sylfaen"/>
                <w:sz w:val="20"/>
              </w:rPr>
              <w:t>აღწერა</w:t>
            </w:r>
          </w:p>
        </w:tc>
        <w:tc>
          <w:tcPr>
            <w:tcW w:w="402" w:type="pct"/>
            <w:shd w:val="clear" w:color="auto" w:fill="auto"/>
            <w:vAlign w:val="center"/>
          </w:tcPr>
          <w:p w14:paraId="2B7D2BE3" w14:textId="77777777" w:rsidR="005952DC" w:rsidRPr="005952DC" w:rsidRDefault="005952DC" w:rsidP="005952DC">
            <w:pPr>
              <w:spacing w:after="0"/>
              <w:jc w:val="center"/>
              <w:rPr>
                <w:rFonts w:eastAsia="Arial"/>
                <w:sz w:val="20"/>
              </w:rPr>
            </w:pPr>
            <w:r w:rsidRPr="005952DC">
              <w:rPr>
                <w:sz w:val="20"/>
              </w:rPr>
              <w:t>-1478,0</w:t>
            </w:r>
          </w:p>
        </w:tc>
        <w:tc>
          <w:tcPr>
            <w:tcW w:w="462" w:type="pct"/>
            <w:shd w:val="clear" w:color="auto" w:fill="auto"/>
            <w:vAlign w:val="center"/>
          </w:tcPr>
          <w:p w14:paraId="7C098099" w14:textId="77777777" w:rsidR="005952DC" w:rsidRPr="005952DC" w:rsidRDefault="005952DC" w:rsidP="005952DC">
            <w:pPr>
              <w:spacing w:after="0"/>
              <w:jc w:val="center"/>
              <w:rPr>
                <w:rFonts w:eastAsia="Arial"/>
                <w:sz w:val="20"/>
              </w:rPr>
            </w:pPr>
            <w:r w:rsidRPr="005952DC">
              <w:rPr>
                <w:sz w:val="20"/>
              </w:rPr>
              <w:t>-70,75</w:t>
            </w:r>
          </w:p>
        </w:tc>
        <w:tc>
          <w:tcPr>
            <w:tcW w:w="515" w:type="pct"/>
            <w:shd w:val="clear" w:color="auto" w:fill="auto"/>
            <w:vAlign w:val="center"/>
          </w:tcPr>
          <w:p w14:paraId="13976552" w14:textId="77777777" w:rsidR="005952DC" w:rsidRPr="005952DC" w:rsidRDefault="005952DC" w:rsidP="005952DC">
            <w:pPr>
              <w:spacing w:after="0"/>
              <w:jc w:val="center"/>
              <w:rPr>
                <w:rFonts w:eastAsia="Arial"/>
                <w:sz w:val="20"/>
              </w:rPr>
            </w:pPr>
            <w:r w:rsidRPr="005952DC">
              <w:rPr>
                <w:sz w:val="20"/>
              </w:rPr>
              <w:t>1617.0</w:t>
            </w:r>
          </w:p>
        </w:tc>
        <w:tc>
          <w:tcPr>
            <w:tcW w:w="494" w:type="pct"/>
            <w:shd w:val="clear" w:color="auto" w:fill="auto"/>
            <w:vAlign w:val="center"/>
          </w:tcPr>
          <w:p w14:paraId="3216B875" w14:textId="77777777" w:rsidR="005952DC" w:rsidRPr="005952DC" w:rsidRDefault="005952DC" w:rsidP="005952DC">
            <w:pPr>
              <w:spacing w:after="0"/>
              <w:jc w:val="center"/>
              <w:rPr>
                <w:rFonts w:eastAsia="Arial"/>
                <w:sz w:val="20"/>
              </w:rPr>
            </w:pPr>
            <w:r w:rsidRPr="005952DC">
              <w:rPr>
                <w:sz w:val="20"/>
              </w:rPr>
              <w:t>-70,75</w:t>
            </w:r>
          </w:p>
        </w:tc>
        <w:tc>
          <w:tcPr>
            <w:tcW w:w="376" w:type="pct"/>
            <w:shd w:val="clear" w:color="auto" w:fill="auto"/>
            <w:vAlign w:val="center"/>
          </w:tcPr>
          <w:p w14:paraId="2CAF26CA" w14:textId="77777777" w:rsidR="005952DC" w:rsidRPr="005952DC" w:rsidRDefault="005952DC" w:rsidP="005952DC">
            <w:pPr>
              <w:spacing w:after="0"/>
              <w:jc w:val="center"/>
              <w:rPr>
                <w:rFonts w:eastAsia="Arial"/>
                <w:sz w:val="20"/>
              </w:rPr>
            </w:pPr>
            <w:r w:rsidRPr="005952DC">
              <w:rPr>
                <w:sz w:val="20"/>
              </w:rPr>
              <w:t>1897,0</w:t>
            </w:r>
          </w:p>
        </w:tc>
        <w:tc>
          <w:tcPr>
            <w:tcW w:w="418" w:type="pct"/>
            <w:shd w:val="clear" w:color="auto" w:fill="auto"/>
            <w:vAlign w:val="center"/>
          </w:tcPr>
          <w:p w14:paraId="566FD565" w14:textId="77777777" w:rsidR="005952DC" w:rsidRPr="005952DC" w:rsidRDefault="005952DC" w:rsidP="005952DC">
            <w:pPr>
              <w:spacing w:after="0"/>
              <w:jc w:val="center"/>
              <w:rPr>
                <w:rFonts w:eastAsiaTheme="minorEastAsia"/>
                <w:sz w:val="20"/>
              </w:rPr>
            </w:pPr>
            <w:r w:rsidRPr="005952DC">
              <w:rPr>
                <w:rFonts w:eastAsiaTheme="minorEastAsia"/>
                <w:sz w:val="20"/>
              </w:rPr>
              <w:t>50,0</w:t>
            </w:r>
          </w:p>
        </w:tc>
        <w:tc>
          <w:tcPr>
            <w:tcW w:w="539" w:type="pct"/>
            <w:shd w:val="clear" w:color="auto" w:fill="auto"/>
            <w:vAlign w:val="center"/>
          </w:tcPr>
          <w:p w14:paraId="1B5A5E82" w14:textId="77777777" w:rsidR="005952DC" w:rsidRPr="005952DC" w:rsidRDefault="005952DC" w:rsidP="005952DC">
            <w:pPr>
              <w:spacing w:after="0"/>
              <w:jc w:val="center"/>
              <w:rPr>
                <w:rFonts w:eastAsiaTheme="minorEastAsia"/>
                <w:sz w:val="20"/>
              </w:rPr>
            </w:pPr>
            <w:r w:rsidRPr="005952DC">
              <w:rPr>
                <w:rFonts w:eastAsiaTheme="minorEastAsia"/>
                <w:sz w:val="20"/>
              </w:rPr>
              <w:t>50,0</w:t>
            </w:r>
          </w:p>
        </w:tc>
        <w:tc>
          <w:tcPr>
            <w:tcW w:w="441" w:type="pct"/>
            <w:shd w:val="clear" w:color="auto" w:fill="auto"/>
            <w:vAlign w:val="center"/>
          </w:tcPr>
          <w:p w14:paraId="74E85A65" w14:textId="77777777" w:rsidR="005952DC" w:rsidRPr="005952DC" w:rsidRDefault="005952DC" w:rsidP="005952DC">
            <w:pPr>
              <w:spacing w:after="0"/>
              <w:jc w:val="center"/>
              <w:rPr>
                <w:rFonts w:eastAsiaTheme="minorEastAsia"/>
                <w:sz w:val="20"/>
              </w:rPr>
            </w:pPr>
            <w:r w:rsidRPr="005952DC">
              <w:rPr>
                <w:rFonts w:eastAsiaTheme="minorEastAsia"/>
                <w:sz w:val="20"/>
              </w:rPr>
              <w:t>2</w:t>
            </w:r>
          </w:p>
        </w:tc>
        <w:tc>
          <w:tcPr>
            <w:tcW w:w="529" w:type="pct"/>
            <w:shd w:val="clear" w:color="auto" w:fill="auto"/>
            <w:vAlign w:val="center"/>
          </w:tcPr>
          <w:p w14:paraId="10E0C53D" w14:textId="77777777" w:rsidR="005952DC" w:rsidRPr="005952DC" w:rsidRDefault="005952DC" w:rsidP="005952DC">
            <w:pPr>
              <w:spacing w:after="0"/>
              <w:jc w:val="center"/>
              <w:rPr>
                <w:rFonts w:eastAsiaTheme="minorEastAsia"/>
                <w:sz w:val="20"/>
              </w:rPr>
            </w:pPr>
          </w:p>
        </w:tc>
      </w:tr>
    </w:tbl>
    <w:p w14:paraId="5BED1244" w14:textId="66C3DE5E" w:rsidR="005952DC" w:rsidRPr="005952DC" w:rsidRDefault="005952DC" w:rsidP="005952DC">
      <w:pPr>
        <w:widowControl w:val="0"/>
        <w:autoSpaceDE w:val="0"/>
        <w:autoSpaceDN w:val="0"/>
        <w:adjustRightInd w:val="0"/>
        <w:spacing w:before="120"/>
        <w:jc w:val="right"/>
        <w:rPr>
          <w:rFonts w:cs="Arial"/>
          <w:bCs/>
          <w:i/>
          <w:sz w:val="20"/>
          <w:lang w:val="ka-GE"/>
        </w:rPr>
      </w:pPr>
      <w:r>
        <w:rPr>
          <w:rFonts w:cs="Arial"/>
          <w:bCs/>
          <w:i/>
          <w:sz w:val="20"/>
          <w:lang w:val="ka-GE"/>
        </w:rPr>
        <w:t xml:space="preserve">ცხრილი 7.4.2. </w:t>
      </w:r>
      <w:r w:rsidRPr="005952DC">
        <w:rPr>
          <w:rFonts w:cs="Arial"/>
          <w:bCs/>
          <w:i/>
          <w:sz w:val="20"/>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6"/>
        <w:gridCol w:w="1104"/>
        <w:gridCol w:w="785"/>
        <w:gridCol w:w="3723"/>
        <w:gridCol w:w="2534"/>
      </w:tblGrid>
      <w:tr w:rsidR="005952DC" w:rsidRPr="005952DC" w14:paraId="619E193C" w14:textId="77777777" w:rsidTr="00A701FA">
        <w:trPr>
          <w:jc w:val="center"/>
        </w:trPr>
        <w:tc>
          <w:tcPr>
            <w:tcW w:w="237" w:type="pct"/>
            <w:tcBorders>
              <w:top w:val="single" w:sz="4" w:space="0" w:color="auto"/>
              <w:left w:val="single" w:sz="4" w:space="0" w:color="auto"/>
              <w:bottom w:val="nil"/>
              <w:right w:val="single" w:sz="4" w:space="0" w:color="auto"/>
            </w:tcBorders>
            <w:shd w:val="clear" w:color="auto" w:fill="auto"/>
            <w:vAlign w:val="center"/>
          </w:tcPr>
          <w:p w14:paraId="30E2A57A"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F30CF2"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clear" w:color="auto" w:fill="auto"/>
            <w:vAlign w:val="center"/>
          </w:tcPr>
          <w:p w14:paraId="6444484C"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სიმაღლ,</w:t>
            </w:r>
          </w:p>
          <w:p w14:paraId="2A968825"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(მ)</w:t>
            </w:r>
          </w:p>
        </w:tc>
        <w:tc>
          <w:tcPr>
            <w:tcW w:w="1929" w:type="pct"/>
            <w:tcBorders>
              <w:top w:val="single" w:sz="4" w:space="0" w:color="auto"/>
              <w:left w:val="single" w:sz="4" w:space="0" w:color="auto"/>
              <w:bottom w:val="nil"/>
              <w:right w:val="single" w:sz="4" w:space="0" w:color="auto"/>
            </w:tcBorders>
            <w:shd w:val="clear" w:color="auto" w:fill="auto"/>
            <w:vAlign w:val="center"/>
          </w:tcPr>
          <w:p w14:paraId="6BF1B992"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წერტილ, ტიპი</w:t>
            </w:r>
          </w:p>
        </w:tc>
        <w:tc>
          <w:tcPr>
            <w:tcW w:w="1313" w:type="pct"/>
            <w:tcBorders>
              <w:top w:val="single" w:sz="4" w:space="0" w:color="auto"/>
              <w:left w:val="single" w:sz="4" w:space="0" w:color="auto"/>
              <w:bottom w:val="nil"/>
              <w:right w:val="single" w:sz="4" w:space="0" w:color="auto"/>
            </w:tcBorders>
            <w:shd w:val="clear" w:color="auto" w:fill="auto"/>
            <w:vAlign w:val="center"/>
          </w:tcPr>
          <w:p w14:paraId="336916D8"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Arial"/>
                <w:bCs/>
                <w:sz w:val="20"/>
                <w:szCs w:val="20"/>
                <w:lang w:val="ka-GE"/>
              </w:rPr>
              <w:t>კომენტარი</w:t>
            </w:r>
          </w:p>
        </w:tc>
      </w:tr>
      <w:tr w:rsidR="005952DC" w:rsidRPr="005952DC" w14:paraId="396AECB9" w14:textId="77777777" w:rsidTr="00A701FA">
        <w:trPr>
          <w:trHeight w:val="306"/>
          <w:jc w:val="center"/>
        </w:trPr>
        <w:tc>
          <w:tcPr>
            <w:tcW w:w="237" w:type="pct"/>
            <w:tcBorders>
              <w:top w:val="nil"/>
              <w:left w:val="single" w:sz="4" w:space="0" w:color="auto"/>
              <w:bottom w:val="single" w:sz="4" w:space="0" w:color="auto"/>
              <w:right w:val="single" w:sz="4" w:space="0" w:color="auto"/>
            </w:tcBorders>
            <w:shd w:val="clear" w:color="auto" w:fill="auto"/>
            <w:vAlign w:val="center"/>
          </w:tcPr>
          <w:p w14:paraId="093AF88E"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65E0653"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Sylfaen"/>
                <w:bCs/>
                <w:sz w:val="20"/>
                <w:szCs w:val="20"/>
                <w:lang w:val="ka-GE"/>
              </w:rPr>
              <w:t>X</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50257478"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r w:rsidRPr="00A701FA">
              <w:rPr>
                <w:rFonts w:cs="Sylfaen"/>
                <w:bCs/>
                <w:sz w:val="20"/>
                <w:szCs w:val="20"/>
                <w:lang w:val="ka-GE"/>
              </w:rPr>
              <w:t>Y</w:t>
            </w:r>
          </w:p>
        </w:tc>
        <w:tc>
          <w:tcPr>
            <w:tcW w:w="407" w:type="pct"/>
            <w:tcBorders>
              <w:top w:val="nil"/>
              <w:left w:val="single" w:sz="4" w:space="0" w:color="auto"/>
              <w:bottom w:val="single" w:sz="4" w:space="0" w:color="auto"/>
              <w:right w:val="single" w:sz="4" w:space="0" w:color="auto"/>
            </w:tcBorders>
            <w:shd w:val="clear" w:color="auto" w:fill="auto"/>
            <w:vAlign w:val="center"/>
          </w:tcPr>
          <w:p w14:paraId="47F20306"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p>
        </w:tc>
        <w:tc>
          <w:tcPr>
            <w:tcW w:w="1929" w:type="pct"/>
            <w:tcBorders>
              <w:top w:val="nil"/>
              <w:left w:val="single" w:sz="4" w:space="0" w:color="auto"/>
              <w:bottom w:val="single" w:sz="4" w:space="0" w:color="auto"/>
              <w:right w:val="single" w:sz="4" w:space="0" w:color="auto"/>
            </w:tcBorders>
            <w:shd w:val="clear" w:color="auto" w:fill="auto"/>
            <w:vAlign w:val="center"/>
          </w:tcPr>
          <w:p w14:paraId="2A6AD872"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p>
        </w:tc>
        <w:tc>
          <w:tcPr>
            <w:tcW w:w="1313" w:type="pct"/>
            <w:tcBorders>
              <w:top w:val="nil"/>
              <w:left w:val="single" w:sz="4" w:space="0" w:color="auto"/>
              <w:bottom w:val="single" w:sz="4" w:space="0" w:color="auto"/>
              <w:right w:val="single" w:sz="4" w:space="0" w:color="auto"/>
            </w:tcBorders>
            <w:shd w:val="clear" w:color="auto" w:fill="auto"/>
            <w:vAlign w:val="center"/>
          </w:tcPr>
          <w:p w14:paraId="5FFE4A08" w14:textId="77777777" w:rsidR="005952DC" w:rsidRPr="00A701FA" w:rsidRDefault="005952DC" w:rsidP="005952DC">
            <w:pPr>
              <w:widowControl w:val="0"/>
              <w:autoSpaceDE w:val="0"/>
              <w:autoSpaceDN w:val="0"/>
              <w:adjustRightInd w:val="0"/>
              <w:spacing w:after="0"/>
              <w:jc w:val="center"/>
              <w:rPr>
                <w:rFonts w:cs="Arial"/>
                <w:bCs/>
                <w:sz w:val="20"/>
                <w:szCs w:val="20"/>
                <w:lang w:val="ka-GE"/>
              </w:rPr>
            </w:pPr>
          </w:p>
        </w:tc>
      </w:tr>
      <w:tr w:rsidR="005952DC" w:rsidRPr="005952DC" w14:paraId="1B3E5706"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56084A8D"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1</w:t>
            </w:r>
          </w:p>
        </w:tc>
        <w:tc>
          <w:tcPr>
            <w:tcW w:w="542" w:type="pct"/>
            <w:tcBorders>
              <w:top w:val="single" w:sz="4" w:space="0" w:color="auto"/>
              <w:left w:val="single" w:sz="4" w:space="0" w:color="auto"/>
              <w:bottom w:val="single" w:sz="4" w:space="0" w:color="auto"/>
              <w:right w:val="single" w:sz="4" w:space="0" w:color="auto"/>
            </w:tcBorders>
          </w:tcPr>
          <w:p w14:paraId="1720D8CB" w14:textId="77777777" w:rsidR="005952DC" w:rsidRPr="005952DC" w:rsidRDefault="005952DC" w:rsidP="005952DC">
            <w:pPr>
              <w:spacing w:after="0"/>
              <w:jc w:val="center"/>
              <w:rPr>
                <w:sz w:val="20"/>
                <w:szCs w:val="20"/>
              </w:rPr>
            </w:pPr>
            <w:r w:rsidRPr="005952DC">
              <w:rPr>
                <w:sz w:val="20"/>
                <w:szCs w:val="20"/>
              </w:rPr>
              <w:t>299.50</w:t>
            </w:r>
          </w:p>
        </w:tc>
        <w:tc>
          <w:tcPr>
            <w:tcW w:w="572" w:type="pct"/>
            <w:tcBorders>
              <w:top w:val="single" w:sz="4" w:space="0" w:color="auto"/>
              <w:left w:val="single" w:sz="4" w:space="0" w:color="auto"/>
              <w:bottom w:val="single" w:sz="4" w:space="0" w:color="auto"/>
              <w:right w:val="single" w:sz="4" w:space="0" w:color="auto"/>
            </w:tcBorders>
          </w:tcPr>
          <w:p w14:paraId="6229A7DB" w14:textId="77777777" w:rsidR="005952DC" w:rsidRPr="005952DC" w:rsidRDefault="005952DC" w:rsidP="005952DC">
            <w:pPr>
              <w:spacing w:after="0"/>
              <w:jc w:val="center"/>
              <w:rPr>
                <w:sz w:val="20"/>
                <w:szCs w:val="20"/>
              </w:rPr>
            </w:pPr>
            <w:r w:rsidRPr="005952DC">
              <w:rPr>
                <w:sz w:val="20"/>
                <w:szCs w:val="20"/>
              </w:rPr>
              <w:t>105.00</w:t>
            </w:r>
          </w:p>
        </w:tc>
        <w:tc>
          <w:tcPr>
            <w:tcW w:w="407" w:type="pct"/>
            <w:tcBorders>
              <w:top w:val="single" w:sz="4" w:space="0" w:color="auto"/>
              <w:left w:val="single" w:sz="4" w:space="0" w:color="auto"/>
              <w:bottom w:val="single" w:sz="4" w:space="0" w:color="auto"/>
              <w:right w:val="single" w:sz="4" w:space="0" w:color="auto"/>
            </w:tcBorders>
            <w:vAlign w:val="center"/>
          </w:tcPr>
          <w:p w14:paraId="73195AAA"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2EB8315B" w14:textId="77777777" w:rsidR="005952DC" w:rsidRPr="005952DC" w:rsidRDefault="005952DC" w:rsidP="005952DC">
            <w:pPr>
              <w:spacing w:after="0"/>
              <w:ind w:left="123"/>
              <w:rPr>
                <w:rFonts w:eastAsia="Arial"/>
                <w:sz w:val="20"/>
                <w:szCs w:val="20"/>
              </w:rPr>
            </w:pPr>
            <w:r w:rsidRPr="005952DC">
              <w:rPr>
                <w:rFonts w:cs="Sylfaen"/>
                <w:sz w:val="20"/>
                <w:szCs w:val="20"/>
              </w:rPr>
              <w:t>უახლოესი</w:t>
            </w:r>
            <w:r w:rsidRPr="005952DC">
              <w:rPr>
                <w:sz w:val="20"/>
                <w:szCs w:val="20"/>
              </w:rPr>
              <w:t xml:space="preserve"> </w:t>
            </w:r>
            <w:r w:rsidRPr="005952DC">
              <w:rPr>
                <w:rFonts w:cs="Sylfaen"/>
                <w:sz w:val="20"/>
                <w:szCs w:val="20"/>
              </w:rPr>
              <w:t>დასახლებუნი</w:t>
            </w:r>
            <w:r w:rsidRPr="005952DC">
              <w:rPr>
                <w:sz w:val="20"/>
                <w:szCs w:val="20"/>
              </w:rPr>
              <w:t xml:space="preserve"> </w:t>
            </w:r>
            <w:r w:rsidRPr="005952DC">
              <w:rPr>
                <w:rFonts w:cs="Sylfaen"/>
                <w:sz w:val="20"/>
                <w:szCs w:val="20"/>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14:paraId="6B4A44CD" w14:textId="77777777" w:rsidR="005952DC" w:rsidRPr="005952DC" w:rsidRDefault="005952DC" w:rsidP="005952DC">
            <w:pPr>
              <w:spacing w:after="0"/>
              <w:ind w:left="90"/>
              <w:rPr>
                <w:rFonts w:eastAsia="Arial"/>
                <w:sz w:val="20"/>
                <w:szCs w:val="20"/>
              </w:rPr>
            </w:pPr>
            <w:r w:rsidRPr="005952DC">
              <w:rPr>
                <w:rFonts w:cs="Sylfaen"/>
                <w:sz w:val="20"/>
                <w:szCs w:val="20"/>
              </w:rPr>
              <w:t>აღმოსავ</w:t>
            </w:r>
            <w:r w:rsidRPr="005952DC">
              <w:rPr>
                <w:sz w:val="20"/>
                <w:szCs w:val="20"/>
              </w:rPr>
              <w:t xml:space="preserve">.  </w:t>
            </w:r>
            <w:r w:rsidRPr="005952DC">
              <w:rPr>
                <w:rFonts w:cs="Sylfaen"/>
                <w:sz w:val="20"/>
                <w:szCs w:val="20"/>
              </w:rPr>
              <w:t>მიმართულება</w:t>
            </w:r>
          </w:p>
        </w:tc>
      </w:tr>
      <w:tr w:rsidR="005952DC" w:rsidRPr="005952DC" w14:paraId="1E8FC422"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419D400B"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lastRenderedPageBreak/>
              <w:t>2</w:t>
            </w:r>
          </w:p>
        </w:tc>
        <w:tc>
          <w:tcPr>
            <w:tcW w:w="542" w:type="pct"/>
            <w:tcBorders>
              <w:top w:val="single" w:sz="4" w:space="0" w:color="auto"/>
              <w:left w:val="single" w:sz="4" w:space="0" w:color="auto"/>
              <w:bottom w:val="single" w:sz="4" w:space="0" w:color="auto"/>
              <w:right w:val="single" w:sz="4" w:space="0" w:color="auto"/>
            </w:tcBorders>
          </w:tcPr>
          <w:p w14:paraId="48AECF0C" w14:textId="77777777" w:rsidR="005952DC" w:rsidRPr="005952DC" w:rsidRDefault="005952DC" w:rsidP="005952DC">
            <w:pPr>
              <w:spacing w:after="0"/>
              <w:jc w:val="center"/>
              <w:rPr>
                <w:sz w:val="20"/>
                <w:szCs w:val="20"/>
              </w:rPr>
            </w:pPr>
            <w:r w:rsidRPr="005952DC">
              <w:rPr>
                <w:sz w:val="20"/>
                <w:szCs w:val="20"/>
              </w:rPr>
              <w:t>-613.20</w:t>
            </w:r>
          </w:p>
        </w:tc>
        <w:tc>
          <w:tcPr>
            <w:tcW w:w="572" w:type="pct"/>
            <w:tcBorders>
              <w:top w:val="single" w:sz="4" w:space="0" w:color="auto"/>
              <w:left w:val="single" w:sz="4" w:space="0" w:color="auto"/>
              <w:bottom w:val="single" w:sz="4" w:space="0" w:color="auto"/>
              <w:right w:val="single" w:sz="4" w:space="0" w:color="auto"/>
            </w:tcBorders>
          </w:tcPr>
          <w:p w14:paraId="7549CC28" w14:textId="77777777" w:rsidR="005952DC" w:rsidRPr="005952DC" w:rsidRDefault="005952DC" w:rsidP="005952DC">
            <w:pPr>
              <w:spacing w:after="0"/>
              <w:jc w:val="center"/>
              <w:rPr>
                <w:sz w:val="20"/>
                <w:szCs w:val="20"/>
              </w:rPr>
            </w:pPr>
            <w:r w:rsidRPr="005952DC">
              <w:rPr>
                <w:sz w:val="20"/>
                <w:szCs w:val="20"/>
              </w:rPr>
              <w:t>193.22</w:t>
            </w:r>
          </w:p>
        </w:tc>
        <w:tc>
          <w:tcPr>
            <w:tcW w:w="407" w:type="pct"/>
            <w:tcBorders>
              <w:top w:val="single" w:sz="4" w:space="0" w:color="auto"/>
              <w:left w:val="single" w:sz="4" w:space="0" w:color="auto"/>
              <w:bottom w:val="single" w:sz="4" w:space="0" w:color="auto"/>
              <w:right w:val="single" w:sz="4" w:space="0" w:color="auto"/>
            </w:tcBorders>
            <w:vAlign w:val="center"/>
          </w:tcPr>
          <w:p w14:paraId="2B2A21B4"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0A5BC3F2" w14:textId="77777777" w:rsidR="005952DC" w:rsidRPr="005952DC" w:rsidRDefault="005952DC" w:rsidP="005952DC">
            <w:pPr>
              <w:spacing w:after="0"/>
              <w:ind w:left="123"/>
              <w:rPr>
                <w:rFonts w:eastAsia="Arial"/>
                <w:sz w:val="20"/>
                <w:szCs w:val="20"/>
              </w:rPr>
            </w:pPr>
            <w:r w:rsidRPr="005952DC">
              <w:rPr>
                <w:rFonts w:cs="Sylfaen"/>
                <w:sz w:val="20"/>
                <w:szCs w:val="20"/>
              </w:rPr>
              <w:t>ნორმ</w:t>
            </w:r>
            <w:r w:rsidRPr="005952DC">
              <w:rPr>
                <w:sz w:val="20"/>
                <w:szCs w:val="20"/>
              </w:rPr>
              <w:t xml:space="preserve">.  500 </w:t>
            </w:r>
            <w:r w:rsidRPr="005952DC">
              <w:rPr>
                <w:rFonts w:cs="Sylfaen"/>
                <w:sz w:val="20"/>
                <w:szCs w:val="20"/>
              </w:rPr>
              <w:t>მ</w:t>
            </w:r>
            <w:r w:rsidRPr="005952DC">
              <w:rPr>
                <w:sz w:val="20"/>
                <w:szCs w:val="20"/>
              </w:rPr>
              <w:t>-</w:t>
            </w:r>
            <w:r w:rsidRPr="005952DC">
              <w:rPr>
                <w:rFonts w:cs="Sylfaen"/>
                <w:sz w:val="20"/>
                <w:szCs w:val="20"/>
              </w:rPr>
              <w:t>იანი</w:t>
            </w:r>
            <w:r w:rsidRPr="005952DC">
              <w:rPr>
                <w:sz w:val="20"/>
                <w:szCs w:val="20"/>
              </w:rPr>
              <w:t xml:space="preserve"> </w:t>
            </w:r>
            <w:r w:rsidRPr="005952DC">
              <w:rPr>
                <w:rFonts w:cs="Sylfaen"/>
                <w:sz w:val="20"/>
                <w:szCs w:val="20"/>
              </w:rPr>
              <w:t>ზონის</w:t>
            </w:r>
            <w:r w:rsidRPr="005952DC">
              <w:rPr>
                <w:sz w:val="20"/>
                <w:szCs w:val="20"/>
              </w:rPr>
              <w:t xml:space="preserve"> </w:t>
            </w:r>
            <w:r w:rsidRPr="005952DC">
              <w:rPr>
                <w:rFonts w:cs="Sylfaen"/>
                <w:sz w:val="20"/>
                <w:szCs w:val="20"/>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7D78CE50" w14:textId="77777777" w:rsidR="005952DC" w:rsidRPr="005952DC" w:rsidRDefault="005952DC" w:rsidP="005952DC">
            <w:pPr>
              <w:spacing w:after="0"/>
              <w:ind w:left="90"/>
              <w:rPr>
                <w:rFonts w:eastAsia="Arial"/>
                <w:sz w:val="20"/>
                <w:szCs w:val="20"/>
              </w:rPr>
            </w:pPr>
            <w:r w:rsidRPr="005952DC">
              <w:rPr>
                <w:rFonts w:cs="Sylfaen"/>
                <w:sz w:val="20"/>
                <w:szCs w:val="20"/>
              </w:rPr>
              <w:t>დასავლ</w:t>
            </w:r>
            <w:r w:rsidRPr="005952DC">
              <w:rPr>
                <w:sz w:val="20"/>
                <w:szCs w:val="20"/>
              </w:rPr>
              <w:t xml:space="preserve">. </w:t>
            </w:r>
            <w:r w:rsidRPr="005952DC">
              <w:rPr>
                <w:rFonts w:cs="Sylfaen"/>
                <w:sz w:val="20"/>
                <w:szCs w:val="20"/>
              </w:rPr>
              <w:t>მიმართულება</w:t>
            </w:r>
          </w:p>
        </w:tc>
      </w:tr>
      <w:tr w:rsidR="005952DC" w:rsidRPr="005952DC" w14:paraId="763785C3"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0C640394"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3</w:t>
            </w:r>
          </w:p>
        </w:tc>
        <w:tc>
          <w:tcPr>
            <w:tcW w:w="542" w:type="pct"/>
            <w:tcBorders>
              <w:top w:val="single" w:sz="4" w:space="0" w:color="auto"/>
              <w:left w:val="single" w:sz="4" w:space="0" w:color="auto"/>
              <w:bottom w:val="single" w:sz="4" w:space="0" w:color="auto"/>
              <w:right w:val="single" w:sz="4" w:space="0" w:color="auto"/>
            </w:tcBorders>
          </w:tcPr>
          <w:p w14:paraId="73E9F338" w14:textId="77777777" w:rsidR="005952DC" w:rsidRPr="005952DC" w:rsidRDefault="005952DC" w:rsidP="005952DC">
            <w:pPr>
              <w:spacing w:after="0"/>
              <w:jc w:val="center"/>
              <w:rPr>
                <w:sz w:val="20"/>
                <w:szCs w:val="20"/>
              </w:rPr>
            </w:pPr>
            <w:r w:rsidRPr="005952DC">
              <w:rPr>
                <w:sz w:val="20"/>
                <w:szCs w:val="20"/>
              </w:rPr>
              <w:t>185.50</w:t>
            </w:r>
          </w:p>
        </w:tc>
        <w:tc>
          <w:tcPr>
            <w:tcW w:w="572" w:type="pct"/>
            <w:tcBorders>
              <w:top w:val="single" w:sz="4" w:space="0" w:color="auto"/>
              <w:left w:val="single" w:sz="4" w:space="0" w:color="auto"/>
              <w:bottom w:val="single" w:sz="4" w:space="0" w:color="auto"/>
              <w:right w:val="single" w:sz="4" w:space="0" w:color="auto"/>
            </w:tcBorders>
          </w:tcPr>
          <w:p w14:paraId="71249CDC" w14:textId="77777777" w:rsidR="005952DC" w:rsidRPr="005952DC" w:rsidRDefault="005952DC" w:rsidP="005952DC">
            <w:pPr>
              <w:spacing w:after="0"/>
              <w:jc w:val="center"/>
              <w:rPr>
                <w:sz w:val="20"/>
                <w:szCs w:val="20"/>
              </w:rPr>
            </w:pPr>
            <w:r w:rsidRPr="005952DC">
              <w:rPr>
                <w:sz w:val="20"/>
                <w:szCs w:val="20"/>
              </w:rPr>
              <w:t>636.17</w:t>
            </w:r>
          </w:p>
        </w:tc>
        <w:tc>
          <w:tcPr>
            <w:tcW w:w="407" w:type="pct"/>
            <w:tcBorders>
              <w:top w:val="single" w:sz="4" w:space="0" w:color="auto"/>
              <w:left w:val="single" w:sz="4" w:space="0" w:color="auto"/>
              <w:bottom w:val="single" w:sz="4" w:space="0" w:color="auto"/>
              <w:right w:val="single" w:sz="4" w:space="0" w:color="auto"/>
            </w:tcBorders>
            <w:vAlign w:val="center"/>
          </w:tcPr>
          <w:p w14:paraId="24A284F5"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09D3672D" w14:textId="77777777" w:rsidR="005952DC" w:rsidRPr="005952DC" w:rsidRDefault="005952DC" w:rsidP="005952DC">
            <w:pPr>
              <w:spacing w:after="0"/>
              <w:ind w:left="123"/>
              <w:rPr>
                <w:rFonts w:eastAsia="Arial"/>
                <w:sz w:val="20"/>
                <w:szCs w:val="20"/>
              </w:rPr>
            </w:pPr>
            <w:r w:rsidRPr="005952DC">
              <w:rPr>
                <w:rFonts w:cs="Sylfaen"/>
                <w:sz w:val="20"/>
                <w:szCs w:val="20"/>
              </w:rPr>
              <w:t>ნორმ</w:t>
            </w:r>
            <w:r w:rsidRPr="005952DC">
              <w:rPr>
                <w:sz w:val="20"/>
                <w:szCs w:val="20"/>
              </w:rPr>
              <w:t xml:space="preserve">. 500 </w:t>
            </w:r>
            <w:r w:rsidRPr="005952DC">
              <w:rPr>
                <w:rFonts w:cs="Sylfaen"/>
                <w:sz w:val="20"/>
                <w:szCs w:val="20"/>
              </w:rPr>
              <w:t>მ</w:t>
            </w:r>
            <w:r w:rsidRPr="005952DC">
              <w:rPr>
                <w:sz w:val="20"/>
                <w:szCs w:val="20"/>
              </w:rPr>
              <w:t>-</w:t>
            </w:r>
            <w:r w:rsidRPr="005952DC">
              <w:rPr>
                <w:rFonts w:cs="Sylfaen"/>
                <w:sz w:val="20"/>
                <w:szCs w:val="20"/>
              </w:rPr>
              <w:t>იანი</w:t>
            </w:r>
            <w:r w:rsidRPr="005952DC">
              <w:rPr>
                <w:sz w:val="20"/>
                <w:szCs w:val="20"/>
              </w:rPr>
              <w:t xml:space="preserve"> </w:t>
            </w:r>
            <w:r w:rsidRPr="005952DC">
              <w:rPr>
                <w:rFonts w:cs="Sylfaen"/>
                <w:sz w:val="20"/>
                <w:szCs w:val="20"/>
              </w:rPr>
              <w:t>ზონის</w:t>
            </w:r>
            <w:r w:rsidRPr="005952DC">
              <w:rPr>
                <w:sz w:val="20"/>
                <w:szCs w:val="20"/>
              </w:rPr>
              <w:t xml:space="preserve"> </w:t>
            </w:r>
            <w:r w:rsidRPr="005952DC">
              <w:rPr>
                <w:rFonts w:cs="Sylfaen"/>
                <w:sz w:val="20"/>
                <w:szCs w:val="20"/>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0E29D75B" w14:textId="77777777" w:rsidR="005952DC" w:rsidRPr="005952DC" w:rsidRDefault="005952DC" w:rsidP="005952DC">
            <w:pPr>
              <w:spacing w:after="0"/>
              <w:ind w:left="90"/>
              <w:rPr>
                <w:rFonts w:eastAsia="Arial"/>
                <w:sz w:val="20"/>
                <w:szCs w:val="20"/>
              </w:rPr>
            </w:pPr>
            <w:r w:rsidRPr="005952DC">
              <w:rPr>
                <w:rFonts w:cs="Sylfaen"/>
                <w:sz w:val="20"/>
                <w:szCs w:val="20"/>
              </w:rPr>
              <w:t>ჩრდილ</w:t>
            </w:r>
            <w:r w:rsidRPr="005952DC">
              <w:rPr>
                <w:sz w:val="20"/>
                <w:szCs w:val="20"/>
              </w:rPr>
              <w:t xml:space="preserve">. </w:t>
            </w:r>
            <w:r w:rsidRPr="005952DC">
              <w:rPr>
                <w:rFonts w:cs="Sylfaen"/>
                <w:sz w:val="20"/>
                <w:szCs w:val="20"/>
              </w:rPr>
              <w:t>მიმართულება</w:t>
            </w:r>
          </w:p>
        </w:tc>
      </w:tr>
      <w:tr w:rsidR="005952DC" w:rsidRPr="005952DC" w14:paraId="76D48FC5"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4B138386"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4</w:t>
            </w:r>
          </w:p>
        </w:tc>
        <w:tc>
          <w:tcPr>
            <w:tcW w:w="542" w:type="pct"/>
            <w:tcBorders>
              <w:top w:val="single" w:sz="4" w:space="0" w:color="auto"/>
              <w:left w:val="single" w:sz="4" w:space="0" w:color="auto"/>
              <w:bottom w:val="single" w:sz="4" w:space="0" w:color="auto"/>
              <w:right w:val="single" w:sz="4" w:space="0" w:color="auto"/>
            </w:tcBorders>
          </w:tcPr>
          <w:p w14:paraId="46A984EB" w14:textId="77777777" w:rsidR="005952DC" w:rsidRPr="005952DC" w:rsidRDefault="005952DC" w:rsidP="005952DC">
            <w:pPr>
              <w:spacing w:after="0"/>
              <w:jc w:val="center"/>
              <w:rPr>
                <w:sz w:val="20"/>
                <w:szCs w:val="20"/>
              </w:rPr>
            </w:pPr>
            <w:r w:rsidRPr="005952DC">
              <w:rPr>
                <w:sz w:val="20"/>
                <w:szCs w:val="20"/>
              </w:rPr>
              <w:t>514.54</w:t>
            </w:r>
          </w:p>
        </w:tc>
        <w:tc>
          <w:tcPr>
            <w:tcW w:w="572" w:type="pct"/>
            <w:tcBorders>
              <w:top w:val="single" w:sz="4" w:space="0" w:color="auto"/>
              <w:left w:val="single" w:sz="4" w:space="0" w:color="auto"/>
              <w:bottom w:val="single" w:sz="4" w:space="0" w:color="auto"/>
              <w:right w:val="single" w:sz="4" w:space="0" w:color="auto"/>
            </w:tcBorders>
          </w:tcPr>
          <w:p w14:paraId="705D1205" w14:textId="77777777" w:rsidR="005952DC" w:rsidRPr="005952DC" w:rsidRDefault="005952DC" w:rsidP="005952DC">
            <w:pPr>
              <w:spacing w:after="0"/>
              <w:jc w:val="center"/>
              <w:rPr>
                <w:sz w:val="20"/>
                <w:szCs w:val="20"/>
              </w:rPr>
            </w:pPr>
            <w:r w:rsidRPr="005952DC">
              <w:rPr>
                <w:sz w:val="20"/>
                <w:szCs w:val="20"/>
              </w:rPr>
              <w:t>-268.31</w:t>
            </w:r>
          </w:p>
        </w:tc>
        <w:tc>
          <w:tcPr>
            <w:tcW w:w="407" w:type="pct"/>
            <w:tcBorders>
              <w:top w:val="single" w:sz="4" w:space="0" w:color="auto"/>
              <w:left w:val="single" w:sz="4" w:space="0" w:color="auto"/>
              <w:bottom w:val="single" w:sz="4" w:space="0" w:color="auto"/>
              <w:right w:val="single" w:sz="4" w:space="0" w:color="auto"/>
            </w:tcBorders>
            <w:vAlign w:val="center"/>
          </w:tcPr>
          <w:p w14:paraId="3D89442D"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56093DA6" w14:textId="77777777" w:rsidR="005952DC" w:rsidRPr="005952DC" w:rsidRDefault="005952DC" w:rsidP="005952DC">
            <w:pPr>
              <w:spacing w:after="0"/>
              <w:ind w:left="123"/>
              <w:rPr>
                <w:rFonts w:eastAsia="Arial"/>
                <w:sz w:val="20"/>
                <w:szCs w:val="20"/>
              </w:rPr>
            </w:pPr>
            <w:r w:rsidRPr="005952DC">
              <w:rPr>
                <w:rFonts w:cs="Sylfaen"/>
                <w:sz w:val="20"/>
                <w:szCs w:val="20"/>
              </w:rPr>
              <w:t>ნორმ</w:t>
            </w:r>
            <w:r w:rsidRPr="005952DC">
              <w:rPr>
                <w:sz w:val="20"/>
                <w:szCs w:val="20"/>
              </w:rPr>
              <w:t xml:space="preserve">.  500 </w:t>
            </w:r>
            <w:r w:rsidRPr="005952DC">
              <w:rPr>
                <w:rFonts w:cs="Sylfaen"/>
                <w:sz w:val="20"/>
                <w:szCs w:val="20"/>
              </w:rPr>
              <w:t>მ</w:t>
            </w:r>
            <w:r w:rsidRPr="005952DC">
              <w:rPr>
                <w:sz w:val="20"/>
                <w:szCs w:val="20"/>
              </w:rPr>
              <w:t>-</w:t>
            </w:r>
            <w:r w:rsidRPr="005952DC">
              <w:rPr>
                <w:rFonts w:cs="Sylfaen"/>
                <w:sz w:val="20"/>
                <w:szCs w:val="20"/>
              </w:rPr>
              <w:t>იანი</w:t>
            </w:r>
            <w:r w:rsidRPr="005952DC">
              <w:rPr>
                <w:sz w:val="20"/>
                <w:szCs w:val="20"/>
              </w:rPr>
              <w:t xml:space="preserve"> </w:t>
            </w:r>
            <w:r w:rsidRPr="005952DC">
              <w:rPr>
                <w:rFonts w:cs="Sylfaen"/>
                <w:sz w:val="20"/>
                <w:szCs w:val="20"/>
              </w:rPr>
              <w:t>ზონის</w:t>
            </w:r>
            <w:r w:rsidRPr="005952DC">
              <w:rPr>
                <w:sz w:val="20"/>
                <w:szCs w:val="20"/>
              </w:rPr>
              <w:t xml:space="preserve"> </w:t>
            </w:r>
            <w:r w:rsidRPr="005952DC">
              <w:rPr>
                <w:rFonts w:cs="Sylfaen"/>
                <w:sz w:val="20"/>
                <w:szCs w:val="20"/>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3B8EF833" w14:textId="77777777" w:rsidR="005952DC" w:rsidRPr="005952DC" w:rsidRDefault="005952DC" w:rsidP="005952DC">
            <w:pPr>
              <w:spacing w:after="0"/>
              <w:ind w:left="90"/>
              <w:rPr>
                <w:rFonts w:eastAsia="Arial"/>
                <w:sz w:val="20"/>
                <w:szCs w:val="20"/>
              </w:rPr>
            </w:pPr>
            <w:r w:rsidRPr="005952DC">
              <w:rPr>
                <w:rFonts w:cs="Sylfaen"/>
                <w:sz w:val="20"/>
                <w:szCs w:val="20"/>
              </w:rPr>
              <w:t>აღმოსავ</w:t>
            </w:r>
            <w:r w:rsidRPr="005952DC">
              <w:rPr>
                <w:sz w:val="20"/>
                <w:szCs w:val="20"/>
              </w:rPr>
              <w:t xml:space="preserve">.  </w:t>
            </w:r>
            <w:r w:rsidRPr="005952DC">
              <w:rPr>
                <w:rFonts w:cs="Sylfaen"/>
                <w:sz w:val="20"/>
                <w:szCs w:val="20"/>
              </w:rPr>
              <w:t>მიმართულება</w:t>
            </w:r>
          </w:p>
        </w:tc>
      </w:tr>
      <w:tr w:rsidR="005952DC" w:rsidRPr="005952DC" w14:paraId="22770397"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539C7133"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5</w:t>
            </w:r>
          </w:p>
        </w:tc>
        <w:tc>
          <w:tcPr>
            <w:tcW w:w="542" w:type="pct"/>
            <w:tcBorders>
              <w:top w:val="single" w:sz="4" w:space="0" w:color="auto"/>
              <w:left w:val="single" w:sz="4" w:space="0" w:color="auto"/>
              <w:bottom w:val="single" w:sz="4" w:space="0" w:color="auto"/>
              <w:right w:val="single" w:sz="4" w:space="0" w:color="auto"/>
            </w:tcBorders>
          </w:tcPr>
          <w:p w14:paraId="33AF9C73" w14:textId="77777777" w:rsidR="005952DC" w:rsidRPr="005952DC" w:rsidRDefault="005952DC" w:rsidP="005952DC">
            <w:pPr>
              <w:spacing w:after="0"/>
              <w:jc w:val="center"/>
              <w:rPr>
                <w:sz w:val="20"/>
                <w:szCs w:val="20"/>
              </w:rPr>
            </w:pPr>
            <w:r w:rsidRPr="005952DC">
              <w:rPr>
                <w:sz w:val="20"/>
                <w:szCs w:val="20"/>
              </w:rPr>
              <w:t>-286.78</w:t>
            </w:r>
          </w:p>
        </w:tc>
        <w:tc>
          <w:tcPr>
            <w:tcW w:w="572" w:type="pct"/>
            <w:tcBorders>
              <w:top w:val="single" w:sz="4" w:space="0" w:color="auto"/>
              <w:left w:val="single" w:sz="4" w:space="0" w:color="auto"/>
              <w:bottom w:val="single" w:sz="4" w:space="0" w:color="auto"/>
              <w:right w:val="single" w:sz="4" w:space="0" w:color="auto"/>
            </w:tcBorders>
          </w:tcPr>
          <w:p w14:paraId="7311C955" w14:textId="77777777" w:rsidR="005952DC" w:rsidRPr="005952DC" w:rsidRDefault="005952DC" w:rsidP="005952DC">
            <w:pPr>
              <w:spacing w:after="0"/>
              <w:jc w:val="center"/>
              <w:rPr>
                <w:sz w:val="20"/>
                <w:szCs w:val="20"/>
              </w:rPr>
            </w:pPr>
            <w:r w:rsidRPr="005952DC">
              <w:rPr>
                <w:sz w:val="20"/>
                <w:szCs w:val="20"/>
              </w:rPr>
              <w:t>-709.03</w:t>
            </w:r>
          </w:p>
        </w:tc>
        <w:tc>
          <w:tcPr>
            <w:tcW w:w="407" w:type="pct"/>
            <w:tcBorders>
              <w:top w:val="single" w:sz="4" w:space="0" w:color="auto"/>
              <w:left w:val="single" w:sz="4" w:space="0" w:color="auto"/>
              <w:bottom w:val="single" w:sz="4" w:space="0" w:color="auto"/>
              <w:right w:val="single" w:sz="4" w:space="0" w:color="auto"/>
            </w:tcBorders>
            <w:vAlign w:val="center"/>
          </w:tcPr>
          <w:p w14:paraId="0C65AEC1"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33EDD2BE" w14:textId="77777777" w:rsidR="005952DC" w:rsidRPr="005952DC" w:rsidRDefault="005952DC" w:rsidP="005952DC">
            <w:pPr>
              <w:spacing w:after="0"/>
              <w:ind w:left="123"/>
              <w:rPr>
                <w:rFonts w:eastAsia="Arial"/>
                <w:sz w:val="20"/>
                <w:szCs w:val="20"/>
              </w:rPr>
            </w:pPr>
            <w:r w:rsidRPr="005952DC">
              <w:rPr>
                <w:rFonts w:cs="Sylfaen"/>
                <w:sz w:val="20"/>
                <w:szCs w:val="20"/>
              </w:rPr>
              <w:t>ნორმ</w:t>
            </w:r>
            <w:r w:rsidRPr="005952DC">
              <w:rPr>
                <w:sz w:val="20"/>
                <w:szCs w:val="20"/>
              </w:rPr>
              <w:t xml:space="preserve">.  500 </w:t>
            </w:r>
            <w:r w:rsidRPr="005952DC">
              <w:rPr>
                <w:rFonts w:cs="Sylfaen"/>
                <w:sz w:val="20"/>
                <w:szCs w:val="20"/>
              </w:rPr>
              <w:t>მ</w:t>
            </w:r>
            <w:r w:rsidRPr="005952DC">
              <w:rPr>
                <w:sz w:val="20"/>
                <w:szCs w:val="20"/>
              </w:rPr>
              <w:t>-</w:t>
            </w:r>
            <w:r w:rsidRPr="005952DC">
              <w:rPr>
                <w:rFonts w:cs="Sylfaen"/>
                <w:sz w:val="20"/>
                <w:szCs w:val="20"/>
              </w:rPr>
              <w:t>იანი</w:t>
            </w:r>
            <w:r w:rsidRPr="005952DC">
              <w:rPr>
                <w:sz w:val="20"/>
                <w:szCs w:val="20"/>
              </w:rPr>
              <w:t xml:space="preserve"> </w:t>
            </w:r>
            <w:r w:rsidRPr="005952DC">
              <w:rPr>
                <w:rFonts w:cs="Sylfaen"/>
                <w:sz w:val="20"/>
                <w:szCs w:val="20"/>
              </w:rPr>
              <w:t>ზონის</w:t>
            </w:r>
            <w:r w:rsidRPr="005952DC">
              <w:rPr>
                <w:sz w:val="20"/>
                <w:szCs w:val="20"/>
              </w:rPr>
              <w:t xml:space="preserve"> </w:t>
            </w:r>
            <w:r w:rsidRPr="005952DC">
              <w:rPr>
                <w:rFonts w:cs="Sylfaen"/>
                <w:sz w:val="20"/>
                <w:szCs w:val="20"/>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45BA9871" w14:textId="77777777" w:rsidR="005952DC" w:rsidRPr="005952DC" w:rsidRDefault="005952DC" w:rsidP="005952DC">
            <w:pPr>
              <w:spacing w:after="0"/>
              <w:ind w:left="90"/>
              <w:rPr>
                <w:rFonts w:eastAsia="Arial"/>
                <w:sz w:val="20"/>
                <w:szCs w:val="20"/>
              </w:rPr>
            </w:pPr>
            <w:r w:rsidRPr="005952DC">
              <w:rPr>
                <w:rFonts w:cs="Sylfaen"/>
                <w:sz w:val="20"/>
                <w:szCs w:val="20"/>
              </w:rPr>
              <w:t>სამხრე</w:t>
            </w:r>
            <w:r w:rsidRPr="005952DC">
              <w:rPr>
                <w:sz w:val="20"/>
                <w:szCs w:val="20"/>
              </w:rPr>
              <w:t xml:space="preserve">. </w:t>
            </w:r>
            <w:r w:rsidRPr="005952DC">
              <w:rPr>
                <w:rFonts w:cs="Sylfaen"/>
                <w:sz w:val="20"/>
                <w:szCs w:val="20"/>
              </w:rPr>
              <w:t>მიმართულება</w:t>
            </w:r>
          </w:p>
        </w:tc>
      </w:tr>
      <w:tr w:rsidR="005952DC" w:rsidRPr="005952DC" w14:paraId="6B2E0457" w14:textId="77777777" w:rsidTr="008B2370">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4AD177D8"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6</w:t>
            </w:r>
          </w:p>
        </w:tc>
        <w:tc>
          <w:tcPr>
            <w:tcW w:w="542" w:type="pct"/>
            <w:tcBorders>
              <w:top w:val="single" w:sz="4" w:space="0" w:color="auto"/>
              <w:left w:val="single" w:sz="4" w:space="0" w:color="auto"/>
              <w:bottom w:val="single" w:sz="4" w:space="0" w:color="auto"/>
              <w:right w:val="single" w:sz="4" w:space="0" w:color="auto"/>
            </w:tcBorders>
          </w:tcPr>
          <w:p w14:paraId="60EF77F4" w14:textId="77777777" w:rsidR="005952DC" w:rsidRPr="005952DC" w:rsidRDefault="005952DC" w:rsidP="005952DC">
            <w:pPr>
              <w:spacing w:after="0"/>
              <w:jc w:val="center"/>
              <w:rPr>
                <w:sz w:val="20"/>
                <w:szCs w:val="20"/>
              </w:rPr>
            </w:pPr>
            <w:r w:rsidRPr="005952DC">
              <w:rPr>
                <w:sz w:val="20"/>
                <w:szCs w:val="20"/>
              </w:rPr>
              <w:t>299.50</w:t>
            </w:r>
          </w:p>
        </w:tc>
        <w:tc>
          <w:tcPr>
            <w:tcW w:w="572" w:type="pct"/>
            <w:tcBorders>
              <w:top w:val="single" w:sz="4" w:space="0" w:color="auto"/>
              <w:left w:val="single" w:sz="4" w:space="0" w:color="auto"/>
              <w:bottom w:val="single" w:sz="4" w:space="0" w:color="auto"/>
              <w:right w:val="single" w:sz="4" w:space="0" w:color="auto"/>
            </w:tcBorders>
          </w:tcPr>
          <w:p w14:paraId="5DD9A75A" w14:textId="77777777" w:rsidR="005952DC" w:rsidRPr="005952DC" w:rsidRDefault="005952DC" w:rsidP="005952DC">
            <w:pPr>
              <w:spacing w:after="0"/>
              <w:jc w:val="center"/>
              <w:rPr>
                <w:sz w:val="20"/>
                <w:szCs w:val="20"/>
              </w:rPr>
            </w:pPr>
            <w:r w:rsidRPr="005952DC">
              <w:rPr>
                <w:sz w:val="20"/>
                <w:szCs w:val="20"/>
              </w:rPr>
              <w:t>105.00</w:t>
            </w:r>
          </w:p>
        </w:tc>
        <w:tc>
          <w:tcPr>
            <w:tcW w:w="407" w:type="pct"/>
            <w:tcBorders>
              <w:top w:val="single" w:sz="4" w:space="0" w:color="auto"/>
              <w:left w:val="single" w:sz="4" w:space="0" w:color="auto"/>
              <w:bottom w:val="single" w:sz="4" w:space="0" w:color="auto"/>
              <w:right w:val="single" w:sz="4" w:space="0" w:color="auto"/>
            </w:tcBorders>
            <w:vAlign w:val="center"/>
          </w:tcPr>
          <w:p w14:paraId="01F60E20" w14:textId="77777777" w:rsidR="005952DC" w:rsidRPr="005952DC" w:rsidRDefault="005952DC" w:rsidP="005952DC">
            <w:pPr>
              <w:spacing w:after="0"/>
              <w:jc w:val="center"/>
              <w:rPr>
                <w:rFonts w:eastAsiaTheme="minorEastAsia"/>
                <w:sz w:val="20"/>
                <w:szCs w:val="20"/>
              </w:rPr>
            </w:pPr>
            <w:r w:rsidRPr="005952DC">
              <w:rPr>
                <w:rFonts w:eastAsiaTheme="minorEastAsia"/>
                <w:sz w:val="20"/>
                <w:szCs w:val="20"/>
              </w:rPr>
              <w:t>2</w:t>
            </w:r>
          </w:p>
        </w:tc>
        <w:tc>
          <w:tcPr>
            <w:tcW w:w="1929" w:type="pct"/>
            <w:tcBorders>
              <w:top w:val="single" w:sz="4" w:space="0" w:color="auto"/>
              <w:left w:val="single" w:sz="4" w:space="0" w:color="auto"/>
              <w:bottom w:val="single" w:sz="4" w:space="0" w:color="auto"/>
              <w:right w:val="single" w:sz="4" w:space="0" w:color="auto"/>
            </w:tcBorders>
            <w:vAlign w:val="center"/>
          </w:tcPr>
          <w:p w14:paraId="5788A0B7" w14:textId="77777777" w:rsidR="005952DC" w:rsidRPr="005952DC" w:rsidRDefault="005952DC" w:rsidP="005952DC">
            <w:pPr>
              <w:spacing w:after="0"/>
              <w:ind w:left="123"/>
              <w:rPr>
                <w:rFonts w:eastAsia="Arial"/>
                <w:sz w:val="20"/>
                <w:szCs w:val="20"/>
              </w:rPr>
            </w:pPr>
            <w:r w:rsidRPr="005952DC">
              <w:rPr>
                <w:rFonts w:cs="Sylfaen"/>
                <w:sz w:val="20"/>
                <w:szCs w:val="20"/>
              </w:rPr>
              <w:t>უახლოესი</w:t>
            </w:r>
            <w:r w:rsidRPr="005952DC">
              <w:rPr>
                <w:sz w:val="20"/>
                <w:szCs w:val="20"/>
              </w:rPr>
              <w:t xml:space="preserve"> </w:t>
            </w:r>
            <w:r w:rsidRPr="005952DC">
              <w:rPr>
                <w:rFonts w:cs="Sylfaen"/>
                <w:sz w:val="20"/>
                <w:szCs w:val="20"/>
              </w:rPr>
              <w:t>დასახლებუნი</w:t>
            </w:r>
            <w:r w:rsidRPr="005952DC">
              <w:rPr>
                <w:sz w:val="20"/>
                <w:szCs w:val="20"/>
              </w:rPr>
              <w:t xml:space="preserve"> </w:t>
            </w:r>
            <w:r w:rsidRPr="005952DC">
              <w:rPr>
                <w:rFonts w:cs="Sylfaen"/>
                <w:sz w:val="20"/>
                <w:szCs w:val="20"/>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14:paraId="2F8A6413" w14:textId="77777777" w:rsidR="005952DC" w:rsidRPr="005952DC" w:rsidRDefault="005952DC" w:rsidP="005952DC">
            <w:pPr>
              <w:spacing w:after="0"/>
              <w:ind w:left="90"/>
              <w:rPr>
                <w:rFonts w:eastAsia="Arial"/>
                <w:sz w:val="20"/>
                <w:szCs w:val="20"/>
              </w:rPr>
            </w:pPr>
            <w:r w:rsidRPr="005952DC">
              <w:rPr>
                <w:rFonts w:cs="Sylfaen"/>
                <w:sz w:val="20"/>
                <w:szCs w:val="20"/>
              </w:rPr>
              <w:t>აღმოსავ</w:t>
            </w:r>
            <w:r w:rsidRPr="005952DC">
              <w:rPr>
                <w:sz w:val="20"/>
                <w:szCs w:val="20"/>
              </w:rPr>
              <w:t xml:space="preserve">.  </w:t>
            </w:r>
            <w:r w:rsidRPr="005952DC">
              <w:rPr>
                <w:rFonts w:cs="Sylfaen"/>
                <w:sz w:val="20"/>
                <w:szCs w:val="20"/>
              </w:rPr>
              <w:t>მიმართულება</w:t>
            </w:r>
          </w:p>
        </w:tc>
      </w:tr>
    </w:tbl>
    <w:p w14:paraId="5F697CD5" w14:textId="77777777" w:rsidR="005952DC" w:rsidRPr="005952DC" w:rsidRDefault="005952DC" w:rsidP="005952DC">
      <w:pPr>
        <w:spacing w:before="120"/>
        <w:jc w:val="both"/>
        <w:rPr>
          <w:rFonts w:cs="Sylfaen"/>
          <w:shd w:val="clear" w:color="auto" w:fill="FFFFFF"/>
          <w:lang w:val="ka-GE"/>
        </w:rPr>
      </w:pPr>
      <w:r w:rsidRPr="005952DC">
        <w:rPr>
          <w:rFonts w:cs="Sylfaen"/>
          <w:lang w:val="ka-GE"/>
        </w:rPr>
        <w:t>გაბნევის ანგარიშში მონაწილება მიიღო 7-მა ინდივიდუალურმა ნივთიერებამ და 1-მა ჯამური ზემოქმედების ჯგუფმა,  ზდკ-ს კრიტერიუმები მიღებულია [4]-ს მიხედვით.</w:t>
      </w:r>
    </w:p>
    <w:p w14:paraId="7602513E" w14:textId="3853AAF4" w:rsidR="00A53B94" w:rsidRDefault="005952DC" w:rsidP="00A53B94">
      <w:pPr>
        <w:jc w:val="both"/>
        <w:rPr>
          <w:lang w:val="ka-GE"/>
        </w:rPr>
      </w:pPr>
      <w:r w:rsidRPr="005952DC">
        <w:rPr>
          <w:lang w:val="ka-GE"/>
        </w:rPr>
        <w:t>შემაჯამებელ ცხრილში</w:t>
      </w:r>
      <w:r>
        <w:rPr>
          <w:lang w:val="ka-GE"/>
        </w:rPr>
        <w:t xml:space="preserve"> 7.4.3.</w:t>
      </w:r>
      <w:r w:rsidRPr="005952DC">
        <w:rPr>
          <w:lang w:val="ka-GE"/>
        </w:rPr>
        <w:t xml:space="preserve"> მოცემულია საკონტროლო წერტილებ</w:t>
      </w:r>
      <w:r>
        <w:rPr>
          <w:lang w:val="ka-GE"/>
        </w:rPr>
        <w:t>თან</w:t>
      </w:r>
      <w:r w:rsidRPr="005952DC">
        <w:rPr>
          <w:lang w:val="ka-GE"/>
        </w:rPr>
        <w:t xml:space="preserve"> დამაბინძურებელ ნივთიერებათა მაქსიმალური კონცენტრაციები ზდკ-წილებში</w:t>
      </w:r>
      <w:r>
        <w:rPr>
          <w:lang w:val="ka-GE"/>
        </w:rPr>
        <w:t>.</w:t>
      </w:r>
    </w:p>
    <w:p w14:paraId="6B789019" w14:textId="3197A477" w:rsidR="00A53B94" w:rsidRPr="00A701FA" w:rsidRDefault="00A701FA" w:rsidP="00A701FA">
      <w:pPr>
        <w:jc w:val="right"/>
        <w:rPr>
          <w:i/>
          <w:sz w:val="20"/>
          <w:lang w:val="ka-GE"/>
        </w:rPr>
      </w:pPr>
      <w:r w:rsidRPr="00A701FA">
        <w:rPr>
          <w:i/>
          <w:sz w:val="20"/>
          <w:lang w:val="ka-GE"/>
        </w:rPr>
        <w:t>ცხრილი 7.4.3. მავნე  ნივთიერებათა გაბნევის ანგარიშის  მიღებული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F07E9B" w:rsidRPr="00F07E9B" w14:paraId="5A7753D5" w14:textId="77777777" w:rsidTr="005D466E">
        <w:trPr>
          <w:trHeight w:val="399"/>
          <w:jc w:val="center"/>
        </w:trPr>
        <w:tc>
          <w:tcPr>
            <w:tcW w:w="2927" w:type="pct"/>
            <w:vMerge w:val="restart"/>
            <w:shd w:val="pct15" w:color="auto" w:fill="auto"/>
            <w:vAlign w:val="center"/>
          </w:tcPr>
          <w:p w14:paraId="08ACF058"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მავნე ნივთიერების დასახელება</w:t>
            </w:r>
          </w:p>
        </w:tc>
        <w:tc>
          <w:tcPr>
            <w:tcW w:w="2073" w:type="pct"/>
            <w:gridSpan w:val="2"/>
            <w:shd w:val="pct15" w:color="auto" w:fill="auto"/>
            <w:vAlign w:val="center"/>
          </w:tcPr>
          <w:p w14:paraId="6D8D22A7"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Sylfaen"/>
                <w:b/>
                <w:sz w:val="20"/>
                <w:szCs w:val="20"/>
              </w:rPr>
              <w:t>მავნე</w:t>
            </w:r>
            <w:r w:rsidRPr="00F07E9B">
              <w:rPr>
                <w:rFonts w:eastAsia="SimSun" w:cs="Times New Roman"/>
                <w:b/>
                <w:sz w:val="20"/>
                <w:szCs w:val="20"/>
              </w:rPr>
              <w:t xml:space="preserve"> </w:t>
            </w:r>
            <w:r w:rsidRPr="00F07E9B">
              <w:rPr>
                <w:rFonts w:eastAsia="SimSun" w:cs="Sylfaen"/>
                <w:b/>
                <w:sz w:val="20"/>
                <w:szCs w:val="20"/>
              </w:rPr>
              <w:t>ნივთიერებათა</w:t>
            </w:r>
            <w:r w:rsidRPr="00F07E9B">
              <w:rPr>
                <w:rFonts w:eastAsia="SimSun" w:cs="Times New Roman"/>
                <w:b/>
                <w:sz w:val="20"/>
                <w:szCs w:val="20"/>
              </w:rPr>
              <w:t xml:space="preserve"> </w:t>
            </w:r>
            <w:r w:rsidRPr="00F07E9B">
              <w:rPr>
                <w:rFonts w:eastAsia="SimSun" w:cs="Sylfaen"/>
                <w:b/>
                <w:sz w:val="20"/>
                <w:szCs w:val="20"/>
              </w:rPr>
              <w:t>ზღვრულად</w:t>
            </w:r>
            <w:r w:rsidRPr="00F07E9B">
              <w:rPr>
                <w:rFonts w:eastAsia="SimSun" w:cs="Times New Roman"/>
                <w:b/>
                <w:sz w:val="20"/>
                <w:szCs w:val="20"/>
              </w:rPr>
              <w:t xml:space="preserve"> </w:t>
            </w:r>
            <w:r w:rsidRPr="00F07E9B">
              <w:rPr>
                <w:rFonts w:eastAsia="SimSun" w:cs="Sylfaen"/>
                <w:b/>
                <w:sz w:val="20"/>
                <w:szCs w:val="20"/>
              </w:rPr>
              <w:t>დასაშვები</w:t>
            </w:r>
            <w:r w:rsidRPr="00F07E9B">
              <w:rPr>
                <w:rFonts w:eastAsia="SimSun" w:cs="Times New Roman"/>
                <w:b/>
                <w:sz w:val="20"/>
                <w:szCs w:val="20"/>
              </w:rPr>
              <w:t xml:space="preserve"> </w:t>
            </w:r>
            <w:r w:rsidRPr="00F07E9B">
              <w:rPr>
                <w:rFonts w:eastAsia="SimSun" w:cs="Sylfaen"/>
                <w:b/>
                <w:sz w:val="20"/>
                <w:szCs w:val="20"/>
              </w:rPr>
              <w:t>კონცენტრაციის</w:t>
            </w:r>
            <w:r w:rsidRPr="00F07E9B">
              <w:rPr>
                <w:rFonts w:eastAsia="SimSun" w:cs="Times New Roman"/>
                <w:b/>
                <w:sz w:val="20"/>
                <w:szCs w:val="20"/>
              </w:rPr>
              <w:t xml:space="preserve"> </w:t>
            </w:r>
            <w:r w:rsidRPr="00F07E9B">
              <w:rPr>
                <w:rFonts w:eastAsia="SimSun" w:cs="Sylfaen"/>
                <w:b/>
                <w:sz w:val="20"/>
                <w:szCs w:val="20"/>
              </w:rPr>
              <w:t>წილი</w:t>
            </w:r>
            <w:r w:rsidRPr="00F07E9B">
              <w:rPr>
                <w:rFonts w:eastAsia="SimSun" w:cs="Times New Roman"/>
                <w:b/>
                <w:sz w:val="20"/>
                <w:szCs w:val="20"/>
              </w:rPr>
              <w:t xml:space="preserve"> </w:t>
            </w:r>
            <w:r w:rsidRPr="00F07E9B">
              <w:rPr>
                <w:rFonts w:eastAsia="SimSun" w:cs="Sylfaen"/>
                <w:b/>
                <w:sz w:val="20"/>
                <w:szCs w:val="20"/>
              </w:rPr>
              <w:t>ობიექტიდან</w:t>
            </w:r>
          </w:p>
        </w:tc>
      </w:tr>
      <w:tr w:rsidR="00F07E9B" w:rsidRPr="00F07E9B" w14:paraId="791E0BC0" w14:textId="77777777" w:rsidTr="005D466E">
        <w:trPr>
          <w:trHeight w:val="145"/>
          <w:jc w:val="center"/>
        </w:trPr>
        <w:tc>
          <w:tcPr>
            <w:tcW w:w="2927" w:type="pct"/>
            <w:vMerge/>
            <w:shd w:val="pct15" w:color="auto" w:fill="auto"/>
            <w:vAlign w:val="center"/>
          </w:tcPr>
          <w:p w14:paraId="2ED7F343"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p>
        </w:tc>
        <w:tc>
          <w:tcPr>
            <w:tcW w:w="1176" w:type="pct"/>
            <w:shd w:val="pct15" w:color="auto" w:fill="auto"/>
            <w:vAlign w:val="center"/>
          </w:tcPr>
          <w:p w14:paraId="2D9C25DC"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Sylfaen"/>
                <w:b/>
                <w:sz w:val="20"/>
                <w:szCs w:val="20"/>
              </w:rPr>
              <w:t>უახლოესი</w:t>
            </w:r>
            <w:r w:rsidRPr="00F07E9B">
              <w:rPr>
                <w:rFonts w:eastAsia="SimSun" w:cs="Times New Roman"/>
                <w:b/>
                <w:sz w:val="20"/>
                <w:szCs w:val="20"/>
              </w:rPr>
              <w:t xml:space="preserve"> </w:t>
            </w:r>
            <w:r w:rsidRPr="00F07E9B">
              <w:rPr>
                <w:rFonts w:eastAsia="SimSun" w:cs="Sylfaen"/>
                <w:b/>
                <w:sz w:val="20"/>
                <w:szCs w:val="20"/>
              </w:rPr>
              <w:t>დასახლებული</w:t>
            </w:r>
            <w:r w:rsidRPr="00F07E9B">
              <w:rPr>
                <w:rFonts w:eastAsia="SimSun" w:cs="Times New Roman"/>
                <w:b/>
                <w:sz w:val="20"/>
                <w:szCs w:val="20"/>
              </w:rPr>
              <w:t xml:space="preserve"> </w:t>
            </w:r>
            <w:r w:rsidRPr="00F07E9B">
              <w:rPr>
                <w:rFonts w:eastAsia="SimSun" w:cs="Sylfaen"/>
                <w:b/>
                <w:sz w:val="20"/>
                <w:szCs w:val="20"/>
              </w:rPr>
              <w:t>პუნქტის</w:t>
            </w:r>
            <w:r w:rsidRPr="00F07E9B">
              <w:rPr>
                <w:rFonts w:eastAsia="SimSun" w:cs="Times New Roman"/>
                <w:b/>
                <w:sz w:val="20"/>
                <w:szCs w:val="20"/>
              </w:rPr>
              <w:t xml:space="preserve"> </w:t>
            </w:r>
            <w:r w:rsidRPr="00F07E9B">
              <w:rPr>
                <w:rFonts w:eastAsia="SimSun" w:cs="Sylfaen"/>
                <w:b/>
                <w:sz w:val="20"/>
                <w:szCs w:val="20"/>
              </w:rPr>
              <w:t>საზღვარზე</w:t>
            </w:r>
            <w:r w:rsidRPr="00F07E9B">
              <w:rPr>
                <w:rFonts w:eastAsia="SimSun" w:cs="Sylfaen"/>
                <w:b/>
                <w:sz w:val="20"/>
                <w:szCs w:val="20"/>
                <w:lang w:val="ka-GE"/>
              </w:rPr>
              <w:t xml:space="preserve"> 250მ</w:t>
            </w:r>
          </w:p>
        </w:tc>
        <w:tc>
          <w:tcPr>
            <w:tcW w:w="897" w:type="pct"/>
            <w:shd w:val="pct15" w:color="auto" w:fill="auto"/>
            <w:vAlign w:val="center"/>
          </w:tcPr>
          <w:p w14:paraId="5A653E90"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 xml:space="preserve">500 </w:t>
            </w:r>
            <w:r w:rsidRPr="00F07E9B">
              <w:rPr>
                <w:rFonts w:eastAsia="SimSun" w:cs="Sylfaen"/>
                <w:b/>
                <w:sz w:val="20"/>
                <w:szCs w:val="20"/>
              </w:rPr>
              <w:t>მ</w:t>
            </w:r>
            <w:r w:rsidRPr="00F07E9B">
              <w:rPr>
                <w:rFonts w:eastAsia="SimSun" w:cs="Times New Roman"/>
                <w:b/>
                <w:sz w:val="20"/>
                <w:szCs w:val="20"/>
              </w:rPr>
              <w:t xml:space="preserve"> </w:t>
            </w:r>
            <w:r w:rsidRPr="00F07E9B">
              <w:rPr>
                <w:rFonts w:eastAsia="SimSun" w:cs="Sylfaen"/>
                <w:b/>
                <w:sz w:val="20"/>
                <w:szCs w:val="20"/>
              </w:rPr>
              <w:t>რადიუსის</w:t>
            </w:r>
            <w:r w:rsidRPr="00F07E9B">
              <w:rPr>
                <w:rFonts w:eastAsia="SimSun" w:cs="Times New Roman"/>
                <w:b/>
                <w:sz w:val="20"/>
                <w:szCs w:val="20"/>
              </w:rPr>
              <w:t xml:space="preserve"> </w:t>
            </w:r>
            <w:r w:rsidRPr="00F07E9B">
              <w:rPr>
                <w:rFonts w:eastAsia="SimSun" w:cs="Sylfaen"/>
                <w:b/>
                <w:sz w:val="20"/>
                <w:szCs w:val="20"/>
              </w:rPr>
              <w:t>საზღვარზე</w:t>
            </w:r>
          </w:p>
        </w:tc>
      </w:tr>
      <w:tr w:rsidR="00F07E9B" w:rsidRPr="00F07E9B" w14:paraId="6593BEA9" w14:textId="77777777" w:rsidTr="005D466E">
        <w:trPr>
          <w:trHeight w:val="212"/>
          <w:jc w:val="center"/>
        </w:trPr>
        <w:tc>
          <w:tcPr>
            <w:tcW w:w="2927" w:type="pct"/>
            <w:shd w:val="pct15" w:color="auto" w:fill="auto"/>
            <w:vAlign w:val="center"/>
          </w:tcPr>
          <w:p w14:paraId="10B5C51B"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1</w:t>
            </w:r>
          </w:p>
        </w:tc>
        <w:tc>
          <w:tcPr>
            <w:tcW w:w="1176" w:type="pct"/>
            <w:shd w:val="pct15" w:color="auto" w:fill="auto"/>
            <w:vAlign w:val="center"/>
          </w:tcPr>
          <w:p w14:paraId="28575621"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2</w:t>
            </w:r>
          </w:p>
        </w:tc>
        <w:tc>
          <w:tcPr>
            <w:tcW w:w="897" w:type="pct"/>
            <w:shd w:val="pct15" w:color="auto" w:fill="auto"/>
            <w:vAlign w:val="center"/>
          </w:tcPr>
          <w:p w14:paraId="3990081B"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3</w:t>
            </w:r>
          </w:p>
        </w:tc>
      </w:tr>
      <w:tr w:rsidR="00F07E9B" w:rsidRPr="00F07E9B" w14:paraId="6FD79B4A" w14:textId="77777777" w:rsidTr="005D466E">
        <w:trPr>
          <w:trHeight w:val="261"/>
          <w:jc w:val="center"/>
        </w:trPr>
        <w:tc>
          <w:tcPr>
            <w:tcW w:w="2927" w:type="pct"/>
            <w:shd w:val="clear" w:color="auto" w:fill="auto"/>
            <w:vAlign w:val="center"/>
          </w:tcPr>
          <w:p w14:paraId="700644D7"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აზოტის დიოქსიდი</w:t>
            </w:r>
          </w:p>
        </w:tc>
        <w:tc>
          <w:tcPr>
            <w:tcW w:w="1176" w:type="pct"/>
            <w:shd w:val="clear" w:color="auto" w:fill="auto"/>
          </w:tcPr>
          <w:p w14:paraId="3B8BD814"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0,72</w:t>
            </w:r>
          </w:p>
        </w:tc>
        <w:tc>
          <w:tcPr>
            <w:tcW w:w="897" w:type="pct"/>
            <w:shd w:val="clear" w:color="auto" w:fill="auto"/>
          </w:tcPr>
          <w:p w14:paraId="7EED475C"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0,59</w:t>
            </w:r>
          </w:p>
        </w:tc>
      </w:tr>
      <w:tr w:rsidR="00F07E9B" w:rsidRPr="00F07E9B" w14:paraId="4C524F0E" w14:textId="77777777" w:rsidTr="005D466E">
        <w:trPr>
          <w:trHeight w:val="257"/>
          <w:jc w:val="center"/>
        </w:trPr>
        <w:tc>
          <w:tcPr>
            <w:tcW w:w="2927" w:type="pct"/>
            <w:vAlign w:val="center"/>
          </w:tcPr>
          <w:p w14:paraId="3D6D644A" w14:textId="77777777" w:rsidR="00F07E9B" w:rsidRPr="00F07E9B" w:rsidRDefault="00F07E9B" w:rsidP="00F07E9B">
            <w:pPr>
              <w:spacing w:after="0"/>
              <w:rPr>
                <w:rFonts w:eastAsia="Calibri" w:cs="Times New Roman"/>
                <w:sz w:val="20"/>
                <w:szCs w:val="20"/>
                <w:lang w:val="ka-GE" w:eastAsia="ru-RU"/>
              </w:rPr>
            </w:pPr>
            <w:r w:rsidRPr="00F07E9B">
              <w:rPr>
                <w:rFonts w:eastAsia="Calibri" w:cs="Sylfaen"/>
                <w:sz w:val="20"/>
                <w:szCs w:val="20"/>
                <w:lang w:val="ka-GE" w:eastAsia="ru-RU"/>
              </w:rPr>
              <w:t>ამიაკი</w:t>
            </w:r>
          </w:p>
        </w:tc>
        <w:tc>
          <w:tcPr>
            <w:tcW w:w="1176" w:type="pct"/>
          </w:tcPr>
          <w:p w14:paraId="28AD2ED8"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0,78</w:t>
            </w:r>
          </w:p>
        </w:tc>
        <w:tc>
          <w:tcPr>
            <w:tcW w:w="897" w:type="pct"/>
          </w:tcPr>
          <w:p w14:paraId="16EAE4A5"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0,65</w:t>
            </w:r>
          </w:p>
        </w:tc>
      </w:tr>
      <w:tr w:rsidR="00F07E9B" w:rsidRPr="00F07E9B" w14:paraId="2906E136" w14:textId="77777777" w:rsidTr="005D466E">
        <w:trPr>
          <w:trHeight w:val="257"/>
          <w:jc w:val="center"/>
        </w:trPr>
        <w:tc>
          <w:tcPr>
            <w:tcW w:w="2927" w:type="pct"/>
            <w:vAlign w:val="center"/>
          </w:tcPr>
          <w:p w14:paraId="0CAFA002"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ჭვარტლი</w:t>
            </w:r>
          </w:p>
        </w:tc>
        <w:tc>
          <w:tcPr>
            <w:tcW w:w="1176" w:type="pct"/>
          </w:tcPr>
          <w:p w14:paraId="489A30FC"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0,47</w:t>
            </w:r>
          </w:p>
        </w:tc>
        <w:tc>
          <w:tcPr>
            <w:tcW w:w="897" w:type="pct"/>
          </w:tcPr>
          <w:p w14:paraId="5E561F98"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0,25</w:t>
            </w:r>
          </w:p>
        </w:tc>
      </w:tr>
      <w:tr w:rsidR="00F07E9B" w:rsidRPr="00F07E9B" w14:paraId="5A368FEC" w14:textId="77777777" w:rsidTr="005D466E">
        <w:trPr>
          <w:trHeight w:val="257"/>
          <w:jc w:val="center"/>
        </w:trPr>
        <w:tc>
          <w:tcPr>
            <w:tcW w:w="2927" w:type="pct"/>
            <w:vAlign w:val="center"/>
          </w:tcPr>
          <w:p w14:paraId="07FAAA0A"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გოგირდის დიოქსიდი</w:t>
            </w:r>
          </w:p>
        </w:tc>
        <w:tc>
          <w:tcPr>
            <w:tcW w:w="1176" w:type="pct"/>
          </w:tcPr>
          <w:p w14:paraId="3659F7CF"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0,85</w:t>
            </w:r>
          </w:p>
        </w:tc>
        <w:tc>
          <w:tcPr>
            <w:tcW w:w="897" w:type="pct"/>
          </w:tcPr>
          <w:p w14:paraId="34848030"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0,46</w:t>
            </w:r>
          </w:p>
        </w:tc>
      </w:tr>
      <w:tr w:rsidR="00F07E9B" w:rsidRPr="00F07E9B" w14:paraId="083C9D7D" w14:textId="77777777" w:rsidTr="005D466E">
        <w:trPr>
          <w:trHeight w:val="257"/>
          <w:jc w:val="center"/>
        </w:trPr>
        <w:tc>
          <w:tcPr>
            <w:tcW w:w="2927" w:type="pct"/>
            <w:vAlign w:val="center"/>
          </w:tcPr>
          <w:p w14:paraId="7A3C2C72"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ნახშირბადის ოქსიდი</w:t>
            </w:r>
          </w:p>
        </w:tc>
        <w:tc>
          <w:tcPr>
            <w:tcW w:w="1176" w:type="pct"/>
          </w:tcPr>
          <w:p w14:paraId="7181F7D7"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0,13</w:t>
            </w:r>
          </w:p>
        </w:tc>
        <w:tc>
          <w:tcPr>
            <w:tcW w:w="897" w:type="pct"/>
          </w:tcPr>
          <w:p w14:paraId="220DD8A3"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0,07</w:t>
            </w:r>
          </w:p>
        </w:tc>
      </w:tr>
      <w:tr w:rsidR="00F07E9B" w:rsidRPr="00F07E9B" w14:paraId="6A1205D1" w14:textId="77777777" w:rsidTr="005D466E">
        <w:trPr>
          <w:trHeight w:val="257"/>
          <w:jc w:val="center"/>
        </w:trPr>
        <w:tc>
          <w:tcPr>
            <w:tcW w:w="2927" w:type="pct"/>
            <w:vAlign w:val="center"/>
          </w:tcPr>
          <w:p w14:paraId="187287B3"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ააონ С</w:t>
            </w:r>
            <w:r w:rsidRPr="00F07E9B">
              <w:rPr>
                <w:rFonts w:eastAsia="Calibri" w:cs="Sylfaen"/>
                <w:sz w:val="20"/>
                <w:szCs w:val="20"/>
                <w:vertAlign w:val="subscript"/>
                <w:lang w:val="ka-GE" w:eastAsia="ru-RU"/>
              </w:rPr>
              <w:t>6</w:t>
            </w:r>
            <w:r w:rsidRPr="00F07E9B">
              <w:rPr>
                <w:rFonts w:eastAsia="Calibri" w:cs="Sylfaen"/>
                <w:sz w:val="20"/>
                <w:szCs w:val="20"/>
                <w:lang w:val="ka-GE" w:eastAsia="ru-RU"/>
              </w:rPr>
              <w:t>-С</w:t>
            </w:r>
            <w:r w:rsidRPr="00F07E9B">
              <w:rPr>
                <w:rFonts w:eastAsia="Calibri" w:cs="Sylfaen"/>
                <w:sz w:val="20"/>
                <w:szCs w:val="20"/>
                <w:vertAlign w:val="subscript"/>
                <w:lang w:val="ka-GE" w:eastAsia="ru-RU"/>
              </w:rPr>
              <w:t>10</w:t>
            </w:r>
          </w:p>
        </w:tc>
        <w:tc>
          <w:tcPr>
            <w:tcW w:w="1176" w:type="pct"/>
          </w:tcPr>
          <w:p w14:paraId="7CCC95D8"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0,011</w:t>
            </w:r>
          </w:p>
        </w:tc>
        <w:tc>
          <w:tcPr>
            <w:tcW w:w="897" w:type="pct"/>
          </w:tcPr>
          <w:p w14:paraId="4F9D8C09"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0,009</w:t>
            </w:r>
          </w:p>
        </w:tc>
      </w:tr>
      <w:tr w:rsidR="00F07E9B" w:rsidRPr="00F07E9B" w14:paraId="58BE96CD" w14:textId="77777777" w:rsidTr="005D466E">
        <w:trPr>
          <w:trHeight w:val="257"/>
          <w:jc w:val="center"/>
        </w:trPr>
        <w:tc>
          <w:tcPr>
            <w:tcW w:w="2927" w:type="pct"/>
            <w:vAlign w:val="center"/>
          </w:tcPr>
          <w:p w14:paraId="507606E1"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შეწონილი ნწაილაკები</w:t>
            </w:r>
          </w:p>
        </w:tc>
        <w:tc>
          <w:tcPr>
            <w:tcW w:w="1176" w:type="pct"/>
          </w:tcPr>
          <w:p w14:paraId="5AF2CB6A"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0,475</w:t>
            </w:r>
          </w:p>
        </w:tc>
        <w:tc>
          <w:tcPr>
            <w:tcW w:w="897" w:type="pct"/>
          </w:tcPr>
          <w:p w14:paraId="2F728E01"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0,37</w:t>
            </w:r>
          </w:p>
        </w:tc>
      </w:tr>
      <w:tr w:rsidR="00F07E9B" w:rsidRPr="00F07E9B" w14:paraId="37E2961B" w14:textId="77777777" w:rsidTr="005D466E">
        <w:trPr>
          <w:trHeight w:val="257"/>
          <w:jc w:val="center"/>
        </w:trPr>
        <w:tc>
          <w:tcPr>
            <w:tcW w:w="2927" w:type="pct"/>
            <w:vAlign w:val="center"/>
          </w:tcPr>
          <w:p w14:paraId="22AC1988"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ჯამური ზემოქმედების ჯგუფი 6204 (301+330)</w:t>
            </w:r>
          </w:p>
        </w:tc>
        <w:tc>
          <w:tcPr>
            <w:tcW w:w="1176" w:type="pct"/>
          </w:tcPr>
          <w:p w14:paraId="3F5C2ED4"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0,613</w:t>
            </w:r>
          </w:p>
        </w:tc>
        <w:tc>
          <w:tcPr>
            <w:tcW w:w="897" w:type="pct"/>
          </w:tcPr>
          <w:p w14:paraId="4E7D4C3D"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0,545</w:t>
            </w:r>
          </w:p>
        </w:tc>
      </w:tr>
    </w:tbl>
    <w:p w14:paraId="51D2BD7B" w14:textId="2891E5D8" w:rsidR="00A701FA" w:rsidRDefault="00A701FA" w:rsidP="00A701FA">
      <w:pPr>
        <w:spacing w:before="120"/>
        <w:jc w:val="both"/>
        <w:rPr>
          <w:lang w:val="ka-GE"/>
        </w:rPr>
      </w:pPr>
      <w:r w:rsidRPr="00A669C3">
        <w:rPr>
          <w:lang w:val="ka-GE"/>
        </w:rPr>
        <w:t xml:space="preserve">ატმოსფერულ ჰაერში ნავნე ნივთიერებების ემისიების გაანგარიშების </w:t>
      </w:r>
      <w:r w:rsidR="00F07E9B">
        <w:rPr>
          <w:lang w:val="ka-GE"/>
        </w:rPr>
        <w:t>ს</w:t>
      </w:r>
      <w:r w:rsidRPr="00A669C3">
        <w:rPr>
          <w:lang w:val="ka-GE"/>
        </w:rPr>
        <w:t xml:space="preserve">რული ვერსია იხ. დანართში </w:t>
      </w:r>
      <w:r w:rsidR="00A669C3" w:rsidRPr="00A669C3">
        <w:rPr>
          <w:lang w:val="ka-GE"/>
        </w:rPr>
        <w:t>3</w:t>
      </w:r>
      <w:r w:rsidRPr="00A669C3">
        <w:rPr>
          <w:lang w:val="ka-GE"/>
        </w:rPr>
        <w:t>. აქვე მოცემულია საწარმოს გენ-გეგმა ატმოსფრულ ჰაერში მავნე ნივთიერებების ემისიების წყაროების დატანით და მავნე ნივთიერებების გაბნევის კოპიუტერული მოდელირების შედეგების გრაფიკული ასახვა.</w:t>
      </w:r>
      <w:r w:rsidR="008B2370" w:rsidRPr="00A669C3">
        <w:rPr>
          <w:lang w:val="ka-GE"/>
        </w:rPr>
        <w:t xml:space="preserve"> ზდგ-ს ნორმების პროექტში წარმოდგენილია მავნე ნივთიერებების ემისიების გაანგარიშების კომპიუტერული ამონაბეჭდი.</w:t>
      </w:r>
      <w:r w:rsidR="008B2370">
        <w:rPr>
          <w:lang w:val="ka-GE"/>
        </w:rPr>
        <w:t xml:space="preserve">  </w:t>
      </w:r>
    </w:p>
    <w:p w14:paraId="73F09389" w14:textId="06D31A93" w:rsidR="00A701FA" w:rsidRDefault="008B2370" w:rsidP="00A701FA">
      <w:pPr>
        <w:spacing w:before="120"/>
        <w:jc w:val="both"/>
        <w:rPr>
          <w:lang w:val="ka-GE"/>
        </w:rPr>
      </w:pPr>
      <w:r w:rsidRPr="008B2370">
        <w:rPr>
          <w:lang w:val="ka-GE"/>
        </w:rPr>
        <w:t>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250მ,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w:t>
      </w:r>
    </w:p>
    <w:p w14:paraId="1B0C22D1" w14:textId="2EB0E25E" w:rsidR="00A701FA" w:rsidRDefault="00A701FA" w:rsidP="00A701FA">
      <w:pPr>
        <w:spacing w:before="120"/>
        <w:jc w:val="both"/>
        <w:rPr>
          <w:lang w:val="ka-GE"/>
        </w:rPr>
      </w:pPr>
      <w:r>
        <w:rPr>
          <w:lang w:val="ka-GE"/>
        </w:rPr>
        <w:t xml:space="preserve"> </w:t>
      </w:r>
    </w:p>
    <w:p w14:paraId="3C0E28F6" w14:textId="223CF522" w:rsidR="00D47FC0" w:rsidRPr="007208E2" w:rsidRDefault="00D47FC0" w:rsidP="00B443C8">
      <w:pPr>
        <w:pStyle w:val="Heading3"/>
        <w:rPr>
          <w:lang w:val="ka-GE"/>
        </w:rPr>
      </w:pPr>
      <w:bookmarkStart w:id="144" w:name="_Toc118113134"/>
      <w:r w:rsidRPr="007208E2">
        <w:rPr>
          <w:lang w:val="ka-GE"/>
        </w:rPr>
        <w:t>უსიამოვნო სუნის გავრცელებით მოსალოდნელი ზემოქმედება</w:t>
      </w:r>
      <w:bookmarkEnd w:id="144"/>
    </w:p>
    <w:p w14:paraId="1FD4CC6E" w14:textId="77777777" w:rsidR="00CA4ACE" w:rsidRPr="007208E2" w:rsidRDefault="00CA4ACE" w:rsidP="00CA4ACE">
      <w:pPr>
        <w:jc w:val="both"/>
        <w:rPr>
          <w:rFonts w:eastAsia="Calibri" w:cs="Times New Roman"/>
          <w:lang w:val="ka-GE" w:eastAsia="ru-RU"/>
        </w:rPr>
      </w:pPr>
      <w:r w:rsidRPr="007208E2">
        <w:rPr>
          <w:rFonts w:eastAsia="Calibri" w:cs="Times New Roman"/>
          <w:lang w:val="ka-GE" w:eastAsia="ru-RU"/>
        </w:rPr>
        <w:t>ფერმის ტერიტორიაზე უსიამოვნო სუნი შეიძლება წარმოქნას უშუალოდ ფერმაში ფრინველების ცხოველქმედების, ასევე  ნარჩენების არასწორი მართვის შემთხვევაში (მაგალითად საფრინველეს  საგების ფრინველის სკორეს და ნახერხის ნარევი).</w:t>
      </w:r>
    </w:p>
    <w:p w14:paraId="0BD3896A" w14:textId="6B41EC4F" w:rsidR="00206D2D" w:rsidRPr="007208E2" w:rsidRDefault="006C4A0A" w:rsidP="00206D2D">
      <w:pPr>
        <w:jc w:val="both"/>
        <w:rPr>
          <w:rFonts w:eastAsia="Calibri" w:cs="Times New Roman"/>
          <w:lang w:val="ka-GE" w:eastAsia="ru-RU"/>
        </w:rPr>
      </w:pPr>
      <w:r w:rsidRPr="007208E2">
        <w:rPr>
          <w:rFonts w:eastAsia="Calibri" w:cs="Times New Roman"/>
          <w:lang w:val="ka-GE" w:eastAsia="ru-RU"/>
        </w:rPr>
        <w:t xml:space="preserve">ახალი საფრინველეებიდან უახლოესი საცხოვრებელი სახლის დაცილების უმოკლესი მანძილი 250 მ-ია. მავნე ნივთიერებების ემისიების ძირითადი წყაროებიდან (გამათბობელი სისტემის საქვაბეებიდან) დაშორების მანძილი კიდევ უფრო დიდია (დაახლოებით იგივე, რაც არსებული ფერმის შემთხვევაში). </w:t>
      </w:r>
    </w:p>
    <w:p w14:paraId="4D4B694B" w14:textId="7E0A6DC2" w:rsidR="006C4A0A" w:rsidRPr="007208E2" w:rsidRDefault="006C4A0A" w:rsidP="006C4A0A">
      <w:pPr>
        <w:jc w:val="both"/>
        <w:rPr>
          <w:rFonts w:eastAsia="Calibri" w:cs="Times New Roman"/>
          <w:lang w:val="ka-GE" w:eastAsia="ru-RU"/>
        </w:rPr>
      </w:pPr>
      <w:r w:rsidRPr="007208E2">
        <w:rPr>
          <w:rFonts w:eastAsia="Calibri" w:cs="Times New Roman"/>
          <w:lang w:val="ka-GE" w:eastAsia="ru-RU"/>
        </w:rPr>
        <w:lastRenderedPageBreak/>
        <w:t>საფრინველეებში ფრინველის გამოზრდის ყოველი ციკლის დამთავრების შემდეგ საგების (ნახერხისა და სკორეს ნარევი) გატანა მოხდება დაუყოვნებლივ და მისი ტერიტორიაზე დასაწყობება დაგეგმილი არ არის. ამასთანავე სუნის გავრცელების პრევენციის მიზნით, გამოყენებული იქნება საერთაშორისო სტანდარტებით (HACP) გათვალისწინებული სადეზინფექციო საშუალებები. HACP-ის სტანდარტები იძლევა იმის გარანტიას, რომ საწარმოო ციკლი იქნება დახურული და საქმიანობა შესაბამისი სადეზინფექციო საშუალებების გამოყენები</w:t>
      </w:r>
      <w:r w:rsidR="00206D2D">
        <w:rPr>
          <w:rFonts w:eastAsia="Calibri" w:cs="Times New Roman"/>
          <w:lang w:val="ka-GE" w:eastAsia="ru-RU"/>
        </w:rPr>
        <w:t>ს შედეგად</w:t>
      </w:r>
      <w:r w:rsidRPr="007208E2">
        <w:rPr>
          <w:rFonts w:eastAsia="Calibri" w:cs="Times New Roman"/>
          <w:lang w:val="ka-GE" w:eastAsia="ru-RU"/>
        </w:rPr>
        <w:t xml:space="preserve"> უსიამოვნო სუნის გავრცელებასთან</w:t>
      </w:r>
      <w:r w:rsidR="00206D2D">
        <w:rPr>
          <w:rFonts w:eastAsia="Calibri" w:cs="Times New Roman"/>
          <w:lang w:val="ka-GE" w:eastAsia="ru-RU"/>
        </w:rPr>
        <w:t xml:space="preserve"> ნაკლებად იქნება დაკავშირებული</w:t>
      </w:r>
      <w:r w:rsidRPr="007208E2">
        <w:rPr>
          <w:rFonts w:eastAsia="Calibri" w:cs="Times New Roman"/>
          <w:lang w:val="ka-GE" w:eastAsia="ru-RU"/>
        </w:rPr>
        <w:t xml:space="preserve">. </w:t>
      </w:r>
    </w:p>
    <w:p w14:paraId="1DF985F1" w14:textId="7CC94423" w:rsidR="006C4A0A" w:rsidRPr="007208E2" w:rsidRDefault="006C4A0A" w:rsidP="006C4A0A">
      <w:pPr>
        <w:jc w:val="both"/>
        <w:rPr>
          <w:rFonts w:eastAsia="Calibri" w:cs="Times New Roman"/>
          <w:lang w:val="ka-GE" w:eastAsia="ru-RU"/>
        </w:rPr>
      </w:pPr>
      <w:r w:rsidRPr="007208E2">
        <w:rPr>
          <w:rFonts w:eastAsia="Calibri" w:cs="Times New Roman"/>
          <w:lang w:val="ka-GE" w:eastAsia="ru-RU"/>
        </w:rPr>
        <w:t>არსებული ფერმის პრაქტიკიდან გამომდინარე, სადაც ზედმიწევნით სრულდება შესაბამისი პრევენციული ღონისძიებები, არც ახალი საფრინველეების შემთხვევაშია მოსალოდნელი უსიამოვნო სუნის გავრცელებით ადგილობრივი მოსახლეობის</w:t>
      </w:r>
      <w:r w:rsidR="00206D2D">
        <w:rPr>
          <w:rFonts w:eastAsia="Calibri" w:cs="Times New Roman"/>
          <w:lang w:val="ka-GE" w:eastAsia="ru-RU"/>
        </w:rPr>
        <w:t xml:space="preserve"> მნიშვნელოვანი</w:t>
      </w:r>
      <w:r w:rsidRPr="007208E2">
        <w:rPr>
          <w:rFonts w:eastAsia="Calibri" w:cs="Times New Roman"/>
          <w:lang w:val="ka-GE" w:eastAsia="ru-RU"/>
        </w:rPr>
        <w:t xml:space="preserve"> შეწუხება.</w:t>
      </w:r>
    </w:p>
    <w:p w14:paraId="7B45FA76" w14:textId="5047E0C9" w:rsidR="00CA4ACE" w:rsidRPr="007208E2" w:rsidRDefault="001B5ECA" w:rsidP="00CA4ACE">
      <w:pPr>
        <w:tabs>
          <w:tab w:val="left" w:pos="2004"/>
        </w:tabs>
        <w:jc w:val="both"/>
        <w:rPr>
          <w:rFonts w:eastAsia="Calibri" w:cs="Times New Roman"/>
          <w:lang w:val="ka-GE" w:eastAsia="ru-RU"/>
        </w:rPr>
      </w:pPr>
      <w:r w:rsidRPr="007208E2">
        <w:rPr>
          <w:rFonts w:eastAsia="Calibri" w:cs="Times New Roman"/>
          <w:lang w:val="ka-GE" w:eastAsia="ru-RU"/>
        </w:rPr>
        <w:t xml:space="preserve">მიუხედავად იმისა, რომ საქმიანობის მიხედვით სუნის გავრცელებით მოსალოდნელი ზემოქმედება არ </w:t>
      </w:r>
      <w:r w:rsidR="00206D2D">
        <w:rPr>
          <w:rFonts w:eastAsia="Calibri" w:cs="Times New Roman"/>
          <w:lang w:val="ka-GE" w:eastAsia="ru-RU"/>
        </w:rPr>
        <w:t>ი</w:t>
      </w:r>
      <w:r w:rsidRPr="007208E2">
        <w:rPr>
          <w:rFonts w:eastAsia="Calibri" w:cs="Times New Roman"/>
          <w:lang w:val="ka-GE" w:eastAsia="ru-RU"/>
        </w:rPr>
        <w:t xml:space="preserve">ქნება მაღალი, მაინც საჭიროა შემარბილებელი ღონისძიებების გატარება, </w:t>
      </w:r>
      <w:r w:rsidR="00CA4ACE" w:rsidRPr="007208E2">
        <w:rPr>
          <w:rFonts w:eastAsia="Calibri" w:cs="Times New Roman"/>
          <w:lang w:val="ka-GE" w:eastAsia="ru-RU"/>
        </w:rPr>
        <w:t>მათ შორის აუცილებელი იქნება ფერმის ტერიტორიაზე კომპანიას ჰქონდეს საჩივრების დაფიქსირების და რეაგირების ქმედითუნარიანი ჟურნალი, სადაც აღირიცხება ადგილობრივი მოსახლეობის შენიშვნები და საჩივრები.</w:t>
      </w:r>
    </w:p>
    <w:p w14:paraId="46A68378" w14:textId="77777777" w:rsidR="00CA4ACE" w:rsidRPr="007208E2" w:rsidRDefault="00CA4ACE" w:rsidP="00CA4ACE">
      <w:pPr>
        <w:tabs>
          <w:tab w:val="left" w:pos="2004"/>
        </w:tabs>
        <w:jc w:val="both"/>
        <w:rPr>
          <w:rFonts w:eastAsia="Calibri" w:cs="Times New Roman"/>
          <w:lang w:val="ka-GE" w:eastAsia="ru-RU"/>
        </w:rPr>
      </w:pPr>
      <w:r w:rsidRPr="007208E2">
        <w:rPr>
          <w:rFonts w:eastAsia="Calibri" w:cs="Times New Roman"/>
          <w:lang w:val="ka-GE" w:eastAsia="ru-RU"/>
        </w:rPr>
        <w:t xml:space="preserve">უსიამოვნო სუნით გამოწვეული დროებითი ზემოქმედებასთან შეიძლება იყოს დაკავშირებული ტერიტორიებზე გადაადგილებული გაუმართავი სატრანსპორტო საშუალებებიც.   </w:t>
      </w:r>
    </w:p>
    <w:p w14:paraId="7D0E5D25" w14:textId="77777777" w:rsidR="00CA4ACE" w:rsidRPr="007208E2" w:rsidRDefault="00CA4ACE" w:rsidP="00CA4ACE">
      <w:pPr>
        <w:tabs>
          <w:tab w:val="left" w:pos="2004"/>
        </w:tabs>
        <w:jc w:val="both"/>
        <w:rPr>
          <w:rFonts w:eastAsia="Calibri" w:cs="Times New Roman"/>
          <w:lang w:val="ka-GE" w:eastAsia="ru-RU"/>
        </w:rPr>
      </w:pPr>
    </w:p>
    <w:p w14:paraId="2B184A61" w14:textId="5933A4C4" w:rsidR="00CA4ACE" w:rsidRDefault="00CA4ACE" w:rsidP="00B443C8">
      <w:pPr>
        <w:pStyle w:val="Heading3"/>
        <w:rPr>
          <w:rFonts w:eastAsia="Times New Roman"/>
          <w:lang w:val="ka-GE" w:eastAsia="ru-RU"/>
        </w:rPr>
      </w:pPr>
      <w:bookmarkStart w:id="145" w:name="_Toc49774129"/>
      <w:bookmarkStart w:id="146" w:name="_Toc118113135"/>
      <w:r w:rsidRPr="007208E2">
        <w:rPr>
          <w:rFonts w:eastAsia="Times New Roman"/>
          <w:lang w:val="ka-GE" w:eastAsia="ru-RU"/>
        </w:rPr>
        <w:t>შემარბილებელი ღონისძიებები</w:t>
      </w:r>
      <w:bookmarkEnd w:id="145"/>
      <w:bookmarkEnd w:id="146"/>
    </w:p>
    <w:p w14:paraId="3A500D59" w14:textId="38DEEA2D" w:rsidR="00F7215B" w:rsidRPr="00F7215B" w:rsidRDefault="00F7215B" w:rsidP="00F7215B">
      <w:pPr>
        <w:spacing w:after="0"/>
        <w:jc w:val="both"/>
        <w:rPr>
          <w:lang w:val="ka-GE" w:eastAsia="ru-RU"/>
        </w:rPr>
      </w:pPr>
      <w:r>
        <w:rPr>
          <w:lang w:val="ka-GE" w:eastAsia="ru-RU"/>
        </w:rPr>
        <w:t>ატმოსფერულ ჰაერში მავნე ნივთიერებების ემისიების შემცირების მიზნით გატარდება შესაბამისი შერბილების ღონისძიებები:</w:t>
      </w:r>
    </w:p>
    <w:p w14:paraId="70875269" w14:textId="255D4C01" w:rsidR="00206D2D" w:rsidRDefault="00CB21BE" w:rsidP="006F0C76">
      <w:pPr>
        <w:numPr>
          <w:ilvl w:val="0"/>
          <w:numId w:val="34"/>
        </w:numPr>
        <w:contextualSpacing/>
        <w:rPr>
          <w:rFonts w:eastAsia="Calibri" w:cs="Times New Roman"/>
          <w:color w:val="000000"/>
          <w:lang w:val="ka-GE" w:eastAsia="ru-RU"/>
        </w:rPr>
      </w:pPr>
      <w:r w:rsidRPr="00CB21BE">
        <w:rPr>
          <w:rFonts w:eastAsia="Calibri" w:cs="Times New Roman"/>
          <w:color w:val="000000"/>
          <w:lang w:val="ka-GE" w:eastAsia="ru-RU"/>
        </w:rPr>
        <w:t>სატრანსპორტო საშუალებების და ტექნიკის ექსპლუატაცია გარემოსდაცვითი სტანდარტების შესაბამისად;</w:t>
      </w:r>
    </w:p>
    <w:p w14:paraId="6F485768" w14:textId="0D7C358F" w:rsidR="00CB21BE" w:rsidRDefault="00CB21BE" w:rsidP="006F0C76">
      <w:pPr>
        <w:numPr>
          <w:ilvl w:val="0"/>
          <w:numId w:val="34"/>
        </w:numPr>
        <w:contextualSpacing/>
        <w:rPr>
          <w:rFonts w:eastAsia="Calibri" w:cs="Times New Roman"/>
          <w:color w:val="000000"/>
          <w:lang w:val="ka-GE" w:eastAsia="ru-RU"/>
        </w:rPr>
      </w:pPr>
      <w:r w:rsidRPr="00CB21BE">
        <w:rPr>
          <w:rFonts w:eastAsia="Calibri" w:cs="Times New Roman"/>
          <w:color w:val="000000"/>
          <w:lang w:val="ka-GE" w:eastAsia="ru-RU"/>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გათბობის სისტემა, ფრინველების კვების სისტემა, სავენტილაციო სისტემა) გამართულ მდგომარეობაში ექსპლუატაცია, დროული ტექ-მომსახურება</w:t>
      </w:r>
      <w:r>
        <w:rPr>
          <w:rFonts w:eastAsia="Calibri" w:cs="Times New Roman"/>
          <w:color w:val="000000"/>
          <w:lang w:val="ka-GE" w:eastAsia="ru-RU"/>
        </w:rPr>
        <w:t xml:space="preserve"> (მათ შორის პერიოდული გაწმენდა)</w:t>
      </w:r>
      <w:r w:rsidRPr="00CB21BE">
        <w:rPr>
          <w:rFonts w:eastAsia="Calibri" w:cs="Times New Roman"/>
          <w:color w:val="000000"/>
          <w:lang w:val="ka-GE" w:eastAsia="ru-RU"/>
        </w:rPr>
        <w:t>;</w:t>
      </w:r>
    </w:p>
    <w:p w14:paraId="711F64F8" w14:textId="0D427DD4" w:rsidR="00CB21BE" w:rsidRDefault="00CB21BE" w:rsidP="006F0C76">
      <w:pPr>
        <w:numPr>
          <w:ilvl w:val="0"/>
          <w:numId w:val="34"/>
        </w:numPr>
        <w:spacing w:after="0"/>
        <w:ind w:left="714" w:hanging="357"/>
        <w:contextualSpacing/>
        <w:rPr>
          <w:rFonts w:eastAsia="Calibri" w:cs="Times New Roman"/>
          <w:color w:val="000000"/>
          <w:lang w:val="ka-GE" w:eastAsia="ru-RU"/>
        </w:rPr>
      </w:pPr>
      <w:r w:rsidRPr="00CB21BE">
        <w:rPr>
          <w:rFonts w:eastAsia="Calibri" w:cs="Times New Roman"/>
          <w:color w:val="000000"/>
          <w:lang w:val="ka-GE" w:eastAsia="ru-RU"/>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14:paraId="2A3ACD7E" w14:textId="77777777" w:rsidR="00004D00" w:rsidRPr="00004D00" w:rsidRDefault="00004D00" w:rsidP="006F0C76">
      <w:pPr>
        <w:pStyle w:val="ListParagraph"/>
        <w:numPr>
          <w:ilvl w:val="0"/>
          <w:numId w:val="34"/>
        </w:numPr>
        <w:spacing w:after="0"/>
        <w:ind w:left="714" w:hanging="357"/>
        <w:rPr>
          <w:rFonts w:eastAsia="Calibri" w:cs="Times New Roman"/>
          <w:color w:val="000000"/>
          <w:lang w:val="ka-GE" w:eastAsia="ru-RU"/>
        </w:rPr>
      </w:pPr>
      <w:r w:rsidRPr="00004D00">
        <w:rPr>
          <w:rFonts w:eastAsia="Calibri" w:cs="Times New Roman"/>
          <w:color w:val="000000"/>
          <w:lang w:val="ka-GE" w:eastAsia="ru-RU"/>
        </w:rPr>
        <w:t>ქვანახშირის ტრანსპორტირება მოხდება მხოლოდ სპეციალური საფარით ჰერმეტულად დახურული ავტოტრანსპორტის გამოყენებით;</w:t>
      </w:r>
    </w:p>
    <w:p w14:paraId="2D72BBD5" w14:textId="6283451B" w:rsidR="00CB21BE" w:rsidRDefault="00CB21BE" w:rsidP="006F0C76">
      <w:pPr>
        <w:numPr>
          <w:ilvl w:val="0"/>
          <w:numId w:val="34"/>
        </w:numPr>
        <w:contextualSpacing/>
        <w:rPr>
          <w:rFonts w:eastAsia="Calibri" w:cs="Times New Roman"/>
          <w:color w:val="000000"/>
          <w:lang w:val="ka-GE" w:eastAsia="ru-RU"/>
        </w:rPr>
      </w:pPr>
      <w:r w:rsidRPr="00325BF7">
        <w:rPr>
          <w:rFonts w:eastAsia="Calibri" w:cs="Times New Roman"/>
          <w:color w:val="000000"/>
          <w:lang w:val="ka-GE" w:eastAsia="ru-RU"/>
        </w:rPr>
        <w:t>სამეურნეო-ფეკალური წყლების არინების და გაწმენდის სისტემის გამართულ მდგომარეობაში ექსპლუატაცია, დროული ტექ-მომსახურება (მათ შორის პერიოდული გაწმენდა);</w:t>
      </w:r>
    </w:p>
    <w:p w14:paraId="2138DC87" w14:textId="72D12A56" w:rsidR="00004D00" w:rsidRDefault="00004D00" w:rsidP="006F0C76">
      <w:pPr>
        <w:numPr>
          <w:ilvl w:val="0"/>
          <w:numId w:val="34"/>
        </w:numPr>
        <w:contextualSpacing/>
        <w:rPr>
          <w:rFonts w:eastAsia="Calibri" w:cs="Times New Roman"/>
          <w:color w:val="000000"/>
          <w:lang w:val="ka-GE" w:eastAsia="ru-RU"/>
        </w:rPr>
      </w:pPr>
      <w:r w:rsidRPr="00004D00">
        <w:rPr>
          <w:rFonts w:eastAsia="Calibri" w:cs="Times New Roman"/>
          <w:color w:val="000000"/>
          <w:lang w:val="ka-GE" w:eastAsia="ru-RU"/>
        </w:rPr>
        <w:t>„სამრეწველო ემისიების შესახებ“ საქართველოს კანონის ამოქმედებამდე უზრუნველყოფილი იქნება ატმოსფერულ ჰაერში მავნე ნივთიერებების ემისიების ავტომატური მონიტორინგის სისტემის შერჩევა დანერგვა და ექსპლუატაციის დაწყება;</w:t>
      </w:r>
    </w:p>
    <w:p w14:paraId="0E7AFA6B" w14:textId="14B6DC1E" w:rsidR="00004D00" w:rsidRPr="00325BF7" w:rsidRDefault="00004D00" w:rsidP="006F0C76">
      <w:pPr>
        <w:numPr>
          <w:ilvl w:val="0"/>
          <w:numId w:val="34"/>
        </w:numPr>
        <w:contextualSpacing/>
        <w:rPr>
          <w:rFonts w:eastAsia="Calibri" w:cs="Times New Roman"/>
          <w:color w:val="000000"/>
          <w:lang w:val="ka-GE" w:eastAsia="ru-RU"/>
        </w:rPr>
      </w:pPr>
      <w:r>
        <w:rPr>
          <w:rFonts w:eastAsia="Calibri" w:cs="Times New Roman"/>
          <w:color w:val="000000"/>
          <w:lang w:val="ka-GE" w:eastAsia="ru-RU"/>
        </w:rPr>
        <w:t>ზდგ-ს ნორმების განახლება 5 წელიწადში ერთხელ და შეთანხმება გარემოს ეროვნულ სააგენტოსთან;</w:t>
      </w:r>
    </w:p>
    <w:p w14:paraId="524DFE89" w14:textId="5D99EC08" w:rsidR="00CA4ACE" w:rsidRDefault="00CA4ACE" w:rsidP="006F0C76">
      <w:pPr>
        <w:numPr>
          <w:ilvl w:val="0"/>
          <w:numId w:val="34"/>
        </w:numPr>
        <w:spacing w:after="0"/>
        <w:ind w:left="714" w:hanging="357"/>
        <w:rPr>
          <w:rFonts w:eastAsia="Calibri" w:cs="Times New Roman"/>
          <w:color w:val="000000"/>
          <w:lang w:val="ka-GE" w:eastAsia="ru-RU"/>
        </w:rPr>
      </w:pPr>
      <w:r w:rsidRPr="00CB21BE">
        <w:rPr>
          <w:rFonts w:eastAsia="Calibri" w:cs="Times New Roman"/>
          <w:color w:val="000000"/>
          <w:lang w:val="ka-GE" w:eastAsia="ru-RU"/>
        </w:rPr>
        <w:t>ნარჩენების მართვის გეგმით განსაზღვრული პირობების შესრულებაზე სისტემატური კონტროლი</w:t>
      </w:r>
      <w:r w:rsidR="00004D00">
        <w:rPr>
          <w:rFonts w:eastAsia="Calibri" w:cs="Times New Roman"/>
          <w:color w:val="000000"/>
          <w:lang w:val="ka-GE" w:eastAsia="ru-RU"/>
        </w:rPr>
        <w:t>;</w:t>
      </w:r>
    </w:p>
    <w:p w14:paraId="393C6921" w14:textId="3016CC62" w:rsidR="00004D00" w:rsidRDefault="00004D00" w:rsidP="006F0C76">
      <w:pPr>
        <w:numPr>
          <w:ilvl w:val="0"/>
          <w:numId w:val="34"/>
        </w:numPr>
        <w:rPr>
          <w:rFonts w:eastAsia="Calibri" w:cs="Times New Roman"/>
          <w:color w:val="000000"/>
          <w:lang w:val="ka-GE" w:eastAsia="ru-RU"/>
        </w:rPr>
      </w:pPr>
      <w:r w:rsidRPr="00004D00">
        <w:rPr>
          <w:rFonts w:eastAsia="Calibri" w:cs="Times New Roman"/>
          <w:color w:val="000000"/>
          <w:lang w:val="ka-GE" w:eastAsia="ru-RU"/>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p w14:paraId="4C9407B4" w14:textId="2C6DC6BD" w:rsidR="00BB4C55" w:rsidRDefault="00BB4C55" w:rsidP="00BB4C55">
      <w:pPr>
        <w:spacing w:before="120" w:after="0"/>
        <w:contextualSpacing/>
        <w:jc w:val="both"/>
        <w:rPr>
          <w:rFonts w:eastAsia="Calibri" w:cs="Times New Roman"/>
          <w:color w:val="000000"/>
          <w:lang w:val="ka-GE" w:eastAsia="ru-RU"/>
        </w:rPr>
      </w:pPr>
      <w:r>
        <w:rPr>
          <w:rFonts w:eastAsia="Calibri" w:cs="Times New Roman"/>
          <w:color w:val="000000"/>
          <w:lang w:val="ka-GE" w:eastAsia="ru-RU"/>
        </w:rPr>
        <w:t xml:space="preserve">განსაკუთრებული ყურადღება დაეთმობა საქმიანობის განხორციელების პროცესში უსიამოვნო სუნის გავრცელების და ამით ადგილობრივი მოსალხეობის შეწუხების რისკებს. ეს საკითხი განსაკუთრებით აქტუალურია საფრინველეების დასუფთავების პროცესში, რომელიც თვეში 1-2 ჯერ მოხდება. მოქმედი ფერმის პრაქტიკის გათვალისწინებით, ფრინველთა გამოზრდის </w:t>
      </w:r>
      <w:r>
        <w:rPr>
          <w:rFonts w:eastAsia="Calibri" w:cs="Times New Roman"/>
          <w:color w:val="000000"/>
          <w:lang w:val="ka-GE" w:eastAsia="ru-RU"/>
        </w:rPr>
        <w:lastRenderedPageBreak/>
        <w:t>პროცესში უსიამოვნო სუნის გავრცელების რისკები არ არის მაღალი. აქვე ხაზგასასმელია, რომ ადგილობრივი მოსახლეობის მოთხოვნის შესაბამისად, საქმიანობის განმახორციელებელმა შეცვალა სკორეს მართვის მეთოდი და მისი გადაცემა მოხდება კონტრაქტორი კომპანიისთვის, რომელიც სკორეს სასოფლო-სამეურნეო დანიშნულებით გამოიყენებს სხვა რეგიონში და ამით შემცირდება კუმულაციური ეფექტი. უსუამოვნო სუნის გავრცელების პრევენციული ღონისძიებები გულისხმობს შემდეგს:</w:t>
      </w:r>
    </w:p>
    <w:p w14:paraId="0A6E0C7E" w14:textId="3E5F312A" w:rsidR="00BB4C55" w:rsidRDefault="00BB4C55" w:rsidP="006F0C76">
      <w:pPr>
        <w:pStyle w:val="ListParagraph"/>
        <w:numPr>
          <w:ilvl w:val="0"/>
          <w:numId w:val="129"/>
        </w:numPr>
        <w:spacing w:after="0"/>
        <w:ind w:left="714" w:hanging="357"/>
        <w:jc w:val="both"/>
        <w:rPr>
          <w:rFonts w:eastAsia="Calibri" w:cs="Times New Roman"/>
          <w:color w:val="000000"/>
          <w:lang w:val="ka-GE" w:eastAsia="ru-RU"/>
        </w:rPr>
      </w:pPr>
      <w:r>
        <w:rPr>
          <w:rFonts w:eastAsia="Calibri" w:cs="Times New Roman"/>
          <w:color w:val="000000"/>
          <w:lang w:val="ka-GE" w:eastAsia="ru-RU"/>
        </w:rPr>
        <w:t xml:space="preserve">საფრინველეების დასუფთავების პროცესის </w:t>
      </w:r>
      <w:r w:rsidR="00F7215B">
        <w:rPr>
          <w:rFonts w:eastAsia="Calibri" w:cs="Times New Roman"/>
          <w:color w:val="000000"/>
          <w:lang w:val="ka-GE" w:eastAsia="ru-RU"/>
        </w:rPr>
        <w:t xml:space="preserve">პერიოდის </w:t>
      </w:r>
      <w:r>
        <w:rPr>
          <w:rFonts w:eastAsia="Calibri" w:cs="Times New Roman"/>
          <w:color w:val="000000"/>
          <w:lang w:val="ka-GE" w:eastAsia="ru-RU"/>
        </w:rPr>
        <w:t>და თანიმდევრობის სა</w:t>
      </w:r>
      <w:r w:rsidR="00F7215B">
        <w:rPr>
          <w:rFonts w:eastAsia="Calibri" w:cs="Times New Roman"/>
          <w:color w:val="000000"/>
          <w:lang w:val="ka-GE" w:eastAsia="ru-RU"/>
        </w:rPr>
        <w:t>თანადო შერჩევა, თუ ეს მნიშვნელოვნად არ შეუშლის ხელს ტექნოლოგიური პროცესის უსაფრთხოდ წარმართვას. შეძლებისდაგვარად საფრინველეების დასუფთავება მოხდება ერთმანეთის თანმიმდევრობით, რომ შემცირდეს კუმულაციური ეფექტი. ასევე შეძლებისდაგვარად დასუფთავების პროცესი მოხდება უქარო ამინდში;</w:t>
      </w:r>
    </w:p>
    <w:p w14:paraId="3346CE25" w14:textId="1EEB0CA0" w:rsidR="00F7215B" w:rsidRDefault="00F7215B" w:rsidP="006F0C76">
      <w:pPr>
        <w:pStyle w:val="ListParagraph"/>
        <w:numPr>
          <w:ilvl w:val="0"/>
          <w:numId w:val="129"/>
        </w:numPr>
        <w:spacing w:after="0"/>
        <w:ind w:left="714" w:hanging="357"/>
        <w:jc w:val="both"/>
        <w:rPr>
          <w:rFonts w:eastAsia="Calibri" w:cs="Times New Roman"/>
          <w:color w:val="000000"/>
          <w:lang w:val="ka-GE" w:eastAsia="ru-RU"/>
        </w:rPr>
      </w:pPr>
      <w:r>
        <w:rPr>
          <w:rFonts w:eastAsia="Calibri" w:cs="Times New Roman"/>
          <w:color w:val="000000"/>
          <w:lang w:val="ka-GE" w:eastAsia="ru-RU"/>
        </w:rPr>
        <w:t>საფრინველეების დასუფთავების პროცესში სავენტილაციო სისტემები იმუშავებს მინიმალური დატვირთვით, ტექნოლოგიური პროცესის წესების დაცვის პარალელურად;</w:t>
      </w:r>
    </w:p>
    <w:p w14:paraId="79D5E7AD" w14:textId="77777777" w:rsidR="00F7215B" w:rsidRDefault="00F7215B" w:rsidP="006F0C76">
      <w:pPr>
        <w:numPr>
          <w:ilvl w:val="0"/>
          <w:numId w:val="34"/>
        </w:numPr>
        <w:contextualSpacing/>
        <w:rPr>
          <w:rFonts w:eastAsia="Calibri" w:cs="Times New Roman"/>
          <w:color w:val="000000"/>
          <w:lang w:val="ka-GE" w:eastAsia="ru-RU"/>
        </w:rPr>
      </w:pPr>
      <w:r>
        <w:rPr>
          <w:rFonts w:eastAsia="Calibri" w:cs="Times New Roman"/>
          <w:color w:val="000000"/>
          <w:lang w:val="ka-GE" w:eastAsia="ru-RU"/>
        </w:rPr>
        <w:t xml:space="preserve">საფრინველეების დასუფთავების პროცესში ინტენსიურად მოხდება </w:t>
      </w:r>
      <w:r w:rsidRPr="007208E2">
        <w:rPr>
          <w:rFonts w:eastAsia="Calibri" w:cs="Times New Roman"/>
          <w:color w:val="000000"/>
          <w:lang w:val="ka-GE" w:eastAsia="ru-RU"/>
        </w:rPr>
        <w:t>სადეზინფექციო საშუალებების გამოყენება HACP-ის სტანდარტების შესაბამისად;</w:t>
      </w:r>
    </w:p>
    <w:p w14:paraId="144109E4" w14:textId="1BFB1B71" w:rsidR="00F7215B" w:rsidRDefault="00F7215B" w:rsidP="006F0C76">
      <w:pPr>
        <w:numPr>
          <w:ilvl w:val="0"/>
          <w:numId w:val="34"/>
        </w:numPr>
        <w:contextualSpacing/>
        <w:rPr>
          <w:rFonts w:eastAsia="Calibri" w:cs="Times New Roman"/>
          <w:color w:val="000000"/>
          <w:lang w:val="ka-GE" w:eastAsia="ru-RU"/>
        </w:rPr>
      </w:pPr>
      <w:r w:rsidRPr="007208E2">
        <w:rPr>
          <w:rFonts w:eastAsia="Calibri" w:cs="Times New Roman"/>
          <w:color w:val="000000"/>
          <w:lang w:val="ka-GE" w:eastAsia="ru-RU"/>
        </w:rPr>
        <w:t>ცოცხალი ფრინველის</w:t>
      </w:r>
      <w:r>
        <w:rPr>
          <w:rFonts w:eastAsia="Calibri" w:cs="Times New Roman"/>
          <w:color w:val="000000"/>
          <w:lang w:val="ka-GE" w:eastAsia="ru-RU"/>
        </w:rPr>
        <w:t xml:space="preserve"> </w:t>
      </w:r>
      <w:r w:rsidRPr="007208E2">
        <w:rPr>
          <w:rFonts w:eastAsia="Calibri" w:cs="Times New Roman"/>
          <w:color w:val="000000"/>
          <w:lang w:val="ka-GE" w:eastAsia="ru-RU"/>
        </w:rPr>
        <w:t>და ნარჩენების</w:t>
      </w:r>
      <w:r>
        <w:rPr>
          <w:rFonts w:eastAsia="Calibri" w:cs="Times New Roman"/>
          <w:color w:val="000000"/>
          <w:lang w:val="ka-GE" w:eastAsia="ru-RU"/>
        </w:rPr>
        <w:t xml:space="preserve"> (სკორეს)</w:t>
      </w:r>
      <w:r w:rsidRPr="007208E2">
        <w:rPr>
          <w:rFonts w:eastAsia="Calibri" w:cs="Times New Roman"/>
          <w:color w:val="000000"/>
          <w:lang w:val="ka-GE" w:eastAsia="ru-RU"/>
        </w:rPr>
        <w:t xml:space="preserve"> ტრანსპორტირებაზე გამოყენებული სატრანსპორტო საშუალებების ტექნიკური გამართულობის კონტროლი და ასევე უზრუნველყოფილი </w:t>
      </w:r>
      <w:r>
        <w:rPr>
          <w:rFonts w:eastAsia="Calibri" w:cs="Times New Roman"/>
          <w:color w:val="000000"/>
          <w:lang w:val="ka-GE" w:eastAsia="ru-RU"/>
        </w:rPr>
        <w:t>იქნება</w:t>
      </w:r>
      <w:r w:rsidRPr="007208E2">
        <w:rPr>
          <w:rFonts w:eastAsia="Calibri" w:cs="Times New Roman"/>
          <w:color w:val="000000"/>
          <w:lang w:val="ka-GE" w:eastAsia="ru-RU"/>
        </w:rPr>
        <w:t xml:space="preserve"> სატრანსპორტო საშუალებების ძარების ყოველდღიური დეზინფექცია</w:t>
      </w:r>
      <w:r>
        <w:rPr>
          <w:rFonts w:eastAsia="Calibri" w:cs="Times New Roman"/>
          <w:color w:val="000000"/>
          <w:lang w:val="ka-GE" w:eastAsia="ru-RU"/>
        </w:rPr>
        <w:t>. ტრანსპორტირება განხორციელდება მოხოლოდ დახურული ძარის მქონე ტრანსპორტით;</w:t>
      </w:r>
    </w:p>
    <w:p w14:paraId="1B2CAD25" w14:textId="013923B0" w:rsidR="00F7215B" w:rsidRDefault="00F7215B" w:rsidP="006F0C76">
      <w:pPr>
        <w:numPr>
          <w:ilvl w:val="0"/>
          <w:numId w:val="34"/>
        </w:numPr>
        <w:contextualSpacing/>
        <w:rPr>
          <w:rFonts w:eastAsia="Calibri" w:cs="Times New Roman"/>
          <w:color w:val="000000"/>
          <w:lang w:val="ka-GE" w:eastAsia="ru-RU"/>
        </w:rPr>
      </w:pPr>
      <w:r w:rsidRPr="007208E2">
        <w:rPr>
          <w:rFonts w:eastAsia="Calibri" w:cs="Times New Roman"/>
          <w:color w:val="000000"/>
          <w:lang w:val="ka-GE" w:eastAsia="ru-RU"/>
        </w:rPr>
        <w:t>ცოცხალი ფრინველის</w:t>
      </w:r>
      <w:r>
        <w:rPr>
          <w:rFonts w:eastAsia="Calibri" w:cs="Times New Roman"/>
          <w:color w:val="000000"/>
          <w:lang w:val="ka-GE" w:eastAsia="ru-RU"/>
        </w:rPr>
        <w:t xml:space="preserve"> </w:t>
      </w:r>
      <w:r w:rsidRPr="007208E2">
        <w:rPr>
          <w:rFonts w:eastAsia="Calibri" w:cs="Times New Roman"/>
          <w:color w:val="000000"/>
          <w:lang w:val="ka-GE" w:eastAsia="ru-RU"/>
        </w:rPr>
        <w:t xml:space="preserve">და </w:t>
      </w:r>
      <w:r>
        <w:rPr>
          <w:rFonts w:eastAsia="Calibri" w:cs="Times New Roman"/>
          <w:color w:val="000000"/>
          <w:lang w:val="ka-GE" w:eastAsia="ru-RU"/>
        </w:rPr>
        <w:t>სკორეს ტრანსპორტირებისას უპირატესობა მიენიჭება იმ მარშრუტს, რომელიც არ გაივლის დასახლებულ ზონაში;</w:t>
      </w:r>
    </w:p>
    <w:p w14:paraId="163B6FB5" w14:textId="3417D0EE" w:rsidR="00F7215B" w:rsidRPr="007208E2" w:rsidRDefault="00F7215B" w:rsidP="006F0C76">
      <w:pPr>
        <w:numPr>
          <w:ilvl w:val="0"/>
          <w:numId w:val="34"/>
        </w:numPr>
        <w:contextualSpacing/>
        <w:rPr>
          <w:rFonts w:eastAsia="Calibri" w:cs="Times New Roman"/>
          <w:color w:val="000000"/>
          <w:lang w:val="ka-GE" w:eastAsia="ru-RU"/>
        </w:rPr>
      </w:pPr>
      <w:r w:rsidRPr="007208E2">
        <w:rPr>
          <w:rFonts w:eastAsia="Calibri" w:cs="Times New Roman"/>
          <w:color w:val="000000"/>
          <w:lang w:val="ka-GE" w:eastAsia="ru-RU"/>
        </w:rPr>
        <w:t>ცოცხალი ფრინველის</w:t>
      </w:r>
      <w:r>
        <w:rPr>
          <w:rFonts w:eastAsia="Calibri" w:cs="Times New Roman"/>
          <w:color w:val="000000"/>
          <w:lang w:val="ka-GE" w:eastAsia="ru-RU"/>
        </w:rPr>
        <w:t xml:space="preserve"> </w:t>
      </w:r>
      <w:r w:rsidRPr="007208E2">
        <w:rPr>
          <w:rFonts w:eastAsia="Calibri" w:cs="Times New Roman"/>
          <w:color w:val="000000"/>
          <w:lang w:val="ka-GE" w:eastAsia="ru-RU"/>
        </w:rPr>
        <w:t xml:space="preserve">და </w:t>
      </w:r>
      <w:r>
        <w:rPr>
          <w:rFonts w:eastAsia="Calibri" w:cs="Times New Roman"/>
          <w:color w:val="000000"/>
          <w:lang w:val="ka-GE" w:eastAsia="ru-RU"/>
        </w:rPr>
        <w:t>სკორეს ტრანსპორტირება მოხდება სამუშაო საათებში. გაკონტროლდება მოძრაობის სიჩქარეები;</w:t>
      </w:r>
    </w:p>
    <w:p w14:paraId="5B742A1C" w14:textId="10B6F9C7" w:rsidR="00F7215B" w:rsidRDefault="00F7215B" w:rsidP="006F0C76">
      <w:pPr>
        <w:numPr>
          <w:ilvl w:val="0"/>
          <w:numId w:val="34"/>
        </w:numPr>
        <w:ind w:left="714" w:hanging="357"/>
        <w:rPr>
          <w:rFonts w:eastAsia="Calibri" w:cs="Times New Roman"/>
          <w:color w:val="000000"/>
          <w:lang w:val="ka-GE" w:eastAsia="ru-RU"/>
        </w:rPr>
      </w:pPr>
      <w:r>
        <w:rPr>
          <w:rFonts w:eastAsia="Calibri" w:cs="Times New Roman"/>
          <w:color w:val="000000"/>
          <w:lang w:val="ka-GE" w:eastAsia="ru-RU"/>
        </w:rPr>
        <w:t xml:space="preserve">საფრინველეების დასუფთავების პროცესს გააკონტროლებს ხელმძღვანელი პირები. იწარმოებს საჩივრების აღრიცხვის მექანიზმი. მოხდება </w:t>
      </w:r>
      <w:r w:rsidRPr="007208E2">
        <w:rPr>
          <w:rFonts w:eastAsia="Calibri" w:cs="Times New Roman"/>
          <w:color w:val="000000"/>
          <w:lang w:val="ka-GE" w:eastAsia="ru-RU"/>
        </w:rPr>
        <w:t>ადგილობრივი მოსახლეობის საჩივრების აღრიცხვა და ოპერატიული რეაგირება</w:t>
      </w:r>
      <w:r>
        <w:rPr>
          <w:rFonts w:eastAsia="Calibri" w:cs="Times New Roman"/>
          <w:color w:val="000000"/>
          <w:lang w:val="ka-GE" w:eastAsia="ru-RU"/>
        </w:rPr>
        <w:t>.</w:t>
      </w:r>
    </w:p>
    <w:p w14:paraId="48F5F362" w14:textId="77777777" w:rsidR="00357DAA" w:rsidRPr="00357DAA" w:rsidRDefault="00357DAA" w:rsidP="00357DAA">
      <w:pPr>
        <w:spacing w:before="120"/>
        <w:contextualSpacing/>
        <w:jc w:val="both"/>
        <w:rPr>
          <w:rFonts w:eastAsia="Calibri" w:cs="Times New Roman"/>
          <w:color w:val="000000"/>
          <w:lang w:val="ka-GE" w:eastAsia="ru-RU"/>
        </w:rPr>
      </w:pPr>
    </w:p>
    <w:p w14:paraId="5586DC75" w14:textId="77777777" w:rsidR="004B3812" w:rsidRPr="007208E2" w:rsidRDefault="004B3812" w:rsidP="00A53B94">
      <w:pPr>
        <w:pStyle w:val="Heading2"/>
        <w:rPr>
          <w:lang w:val="ka-GE"/>
        </w:rPr>
      </w:pPr>
      <w:bookmarkStart w:id="147" w:name="_Toc106014533"/>
      <w:bookmarkStart w:id="148" w:name="_Toc118113136"/>
      <w:r w:rsidRPr="007208E2">
        <w:rPr>
          <w:lang w:val="ka-GE"/>
        </w:rPr>
        <w:t>ხმაურის და ვიბრაციის გავრცელება</w:t>
      </w:r>
      <w:bookmarkEnd w:id="147"/>
      <w:bookmarkEnd w:id="148"/>
    </w:p>
    <w:p w14:paraId="2911B7A4" w14:textId="4171513C" w:rsidR="004B3812" w:rsidRDefault="004B3812" w:rsidP="004B3812">
      <w:pPr>
        <w:jc w:val="both"/>
        <w:rPr>
          <w:rFonts w:eastAsia="Calibri" w:cs="Sylfaen"/>
          <w:color w:val="000000"/>
          <w:lang w:val="ka-GE"/>
        </w:rPr>
      </w:pPr>
      <w:r w:rsidRPr="007208E2">
        <w:rPr>
          <w:rFonts w:eastAsia="Calibri" w:cs="Sylfaen"/>
          <w:color w:val="000000"/>
          <w:lang w:val="ka-GE"/>
        </w:rPr>
        <w:t xml:space="preserve">ახალი საფრინველეების ტერიტორიაზე სამშენებლო სამუშაოები პრაქტიკულად დასრულებულია და მძიმე სამშენებლო ტექნიკის გამოყენების საჭიროება, ან სხვა მაღალი ხმაურის გამომწვევი სამუშაოების წარმოება აღარ მოხდება. </w:t>
      </w:r>
    </w:p>
    <w:p w14:paraId="3EF36168" w14:textId="77777777" w:rsidR="00F4221C" w:rsidRPr="007208E2" w:rsidRDefault="00F4221C" w:rsidP="00F4221C">
      <w:pPr>
        <w:jc w:val="both"/>
        <w:rPr>
          <w:rFonts w:eastAsia="Calibri" w:cs="Arial"/>
          <w:lang w:val="ka-GE"/>
        </w:rPr>
      </w:pPr>
      <w:r w:rsidRPr="007208E2">
        <w:rPr>
          <w:rFonts w:eastAsia="Calibri" w:cs="Arial"/>
          <w:lang w:val="ka-GE"/>
        </w:rPr>
        <w:t>რაც შეეხება</w:t>
      </w:r>
      <w:r w:rsidRPr="00F4221C">
        <w:rPr>
          <w:rFonts w:eastAsia="Calibri" w:cs="Arial"/>
          <w:lang w:val="ka-GE"/>
        </w:rPr>
        <w:t xml:space="preserve"> </w:t>
      </w:r>
      <w:r w:rsidRPr="00F4221C">
        <w:rPr>
          <w:rFonts w:eastAsia="Calibri" w:cs="Arial"/>
          <w:u w:val="single"/>
          <w:lang w:val="ka-GE"/>
        </w:rPr>
        <w:t>ექსპლუატაციის ეტაპს:</w:t>
      </w:r>
      <w:r w:rsidRPr="00F4221C">
        <w:rPr>
          <w:rFonts w:eastAsia="Calibri" w:cs="Arial"/>
          <w:lang w:val="ka-GE"/>
        </w:rPr>
        <w:t xml:space="preserve"> </w:t>
      </w:r>
    </w:p>
    <w:p w14:paraId="27BED11E" w14:textId="77777777" w:rsidR="004B3812" w:rsidRPr="007208E2" w:rsidRDefault="004B3812" w:rsidP="004B3812">
      <w:pPr>
        <w:spacing w:after="0"/>
        <w:jc w:val="both"/>
        <w:rPr>
          <w:rFonts w:eastAsia="Calibri" w:cs="Sylfaen"/>
          <w:color w:val="000000"/>
          <w:lang w:val="ka-GE"/>
        </w:rPr>
      </w:pPr>
      <w:r w:rsidRPr="007208E2">
        <w:rPr>
          <w:rFonts w:eastAsia="Calibri" w:cs="Sylfaen"/>
          <w:color w:val="000000"/>
          <w:lang w:val="ka-GE"/>
        </w:rPr>
        <w:t xml:space="preserve">ხმაურის გავრცელების გაანგარიშებები ხორციელდება შემდეგი თანმიმდევრობით: </w:t>
      </w:r>
    </w:p>
    <w:p w14:paraId="5E692AC3" w14:textId="77777777" w:rsidR="004B3812" w:rsidRPr="007208E2" w:rsidRDefault="004B3812" w:rsidP="003216B2">
      <w:pPr>
        <w:numPr>
          <w:ilvl w:val="0"/>
          <w:numId w:val="20"/>
        </w:numPr>
        <w:autoSpaceDE w:val="0"/>
        <w:autoSpaceDN w:val="0"/>
        <w:adjustRightInd w:val="0"/>
        <w:spacing w:after="32"/>
        <w:contextualSpacing/>
        <w:rPr>
          <w:rFonts w:eastAsia="Calibri" w:cs="Sylfaen"/>
          <w:color w:val="000000"/>
          <w:lang w:val="ka-GE"/>
        </w:rPr>
      </w:pPr>
      <w:r w:rsidRPr="007208E2">
        <w:rPr>
          <w:rFonts w:eastAsia="Calibri" w:cs="Sylfaen"/>
          <w:color w:val="000000"/>
          <w:lang w:val="ka-GE"/>
        </w:rPr>
        <w:t xml:space="preserve">განისაზღვრება ხმაურის წყაროები და მათი მახასიათებლები; </w:t>
      </w:r>
    </w:p>
    <w:p w14:paraId="039A63E5" w14:textId="77777777" w:rsidR="004B3812" w:rsidRPr="007208E2" w:rsidRDefault="004B3812" w:rsidP="003216B2">
      <w:pPr>
        <w:numPr>
          <w:ilvl w:val="0"/>
          <w:numId w:val="20"/>
        </w:numPr>
        <w:autoSpaceDE w:val="0"/>
        <w:autoSpaceDN w:val="0"/>
        <w:adjustRightInd w:val="0"/>
        <w:spacing w:after="32"/>
        <w:contextualSpacing/>
        <w:rPr>
          <w:rFonts w:eastAsia="Calibri" w:cs="Sylfaen"/>
          <w:color w:val="000000"/>
          <w:lang w:val="ka-GE"/>
        </w:rPr>
      </w:pPr>
      <w:r w:rsidRPr="007208E2">
        <w:rPr>
          <w:rFonts w:eastAsia="Calibri" w:cs="Sylfaen"/>
          <w:color w:val="000000"/>
          <w:lang w:val="ka-GE"/>
        </w:rPr>
        <w:t xml:space="preserve">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 </w:t>
      </w:r>
    </w:p>
    <w:p w14:paraId="54F6EEA1" w14:textId="77777777" w:rsidR="004B3812" w:rsidRPr="007208E2" w:rsidRDefault="004B3812" w:rsidP="003216B2">
      <w:pPr>
        <w:numPr>
          <w:ilvl w:val="0"/>
          <w:numId w:val="20"/>
        </w:numPr>
        <w:autoSpaceDE w:val="0"/>
        <w:autoSpaceDN w:val="0"/>
        <w:adjustRightInd w:val="0"/>
        <w:spacing w:after="32"/>
        <w:contextualSpacing/>
        <w:rPr>
          <w:rFonts w:eastAsia="Calibri" w:cs="Sylfaen"/>
          <w:color w:val="000000"/>
          <w:lang w:val="ka-GE"/>
        </w:rPr>
      </w:pPr>
      <w:r w:rsidRPr="007208E2">
        <w:rPr>
          <w:rFonts w:eastAsia="Calibri" w:cs="Sylfaen"/>
          <w:color w:val="000000"/>
          <w:lang w:val="ka-GE"/>
        </w:rPr>
        <w:t xml:space="preserve">განისაზღვრება ხმაურის მოსალოდნელი დონე საანგარიშო წერტილებში და მოხდება მისი შედარება ხმაურის დასაშვებ დონესთან; </w:t>
      </w:r>
    </w:p>
    <w:p w14:paraId="202D774C" w14:textId="77777777" w:rsidR="004B3812" w:rsidRPr="007208E2" w:rsidRDefault="004B3812" w:rsidP="003216B2">
      <w:pPr>
        <w:numPr>
          <w:ilvl w:val="0"/>
          <w:numId w:val="20"/>
        </w:numPr>
        <w:autoSpaceDE w:val="0"/>
        <w:autoSpaceDN w:val="0"/>
        <w:adjustRightInd w:val="0"/>
        <w:spacing w:after="0"/>
        <w:contextualSpacing/>
        <w:rPr>
          <w:rFonts w:eastAsia="Calibri" w:cs="Sylfaen"/>
          <w:color w:val="000000"/>
          <w:lang w:val="ka-GE"/>
        </w:rPr>
      </w:pPr>
      <w:r w:rsidRPr="007208E2">
        <w:rPr>
          <w:rFonts w:eastAsia="Calibri" w:cs="Sylfaen"/>
          <w:color w:val="000000"/>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14:paraId="3A2D194E" w14:textId="128575CF" w:rsidR="00F4221C" w:rsidRPr="00F4221C" w:rsidRDefault="00F4221C" w:rsidP="00F4221C">
      <w:pPr>
        <w:autoSpaceDE w:val="0"/>
        <w:autoSpaceDN w:val="0"/>
        <w:adjustRightInd w:val="0"/>
        <w:spacing w:before="120"/>
        <w:jc w:val="both"/>
        <w:rPr>
          <w:rFonts w:eastAsia="Calibri" w:cs="Sylfaen"/>
          <w:color w:val="000000"/>
          <w:lang w:val="ka-GE"/>
        </w:rPr>
      </w:pPr>
      <w:r w:rsidRPr="007208E2">
        <w:rPr>
          <w:rFonts w:eastAsia="Calibri" w:cs="Sylfaen"/>
          <w:color w:val="000000"/>
          <w:lang w:val="ka-GE"/>
        </w:rPr>
        <w:t>ფერმის ექსპლუატაციის პროცესში წარმოდგენილი იქნება ხმაურის გამომწვევი ისეთი წყარო, როგორიც არის: ელექტრო ძრავი - 219 ც, თითოს ხმაურის დონე - 30 დბ.</w:t>
      </w:r>
    </w:p>
    <w:p w14:paraId="2A8D0C98" w14:textId="77777777" w:rsidR="004B3812" w:rsidRPr="007208E2" w:rsidRDefault="004B3812" w:rsidP="004B3812">
      <w:pPr>
        <w:jc w:val="both"/>
        <w:rPr>
          <w:rFonts w:eastAsia="Calibri" w:cs="Arial"/>
          <w:lang w:val="ka-GE"/>
        </w:rPr>
      </w:pPr>
      <w:r w:rsidRPr="007208E2">
        <w:rPr>
          <w:rFonts w:eastAsia="Calibri" w:cs="Arial"/>
          <w:lang w:val="ka-GE"/>
        </w:rPr>
        <w:t>საანგარიშო წერტილში ბგერითი წნევის ოქტავური დონეები, გაიანგარიშება ფორმულით:</w:t>
      </w:r>
    </w:p>
    <w:p w14:paraId="0028F113" w14:textId="77777777" w:rsidR="004B3812" w:rsidRPr="007208E2" w:rsidRDefault="004B3812" w:rsidP="004B3812">
      <w:pPr>
        <w:spacing w:after="0"/>
        <w:ind w:left="426" w:firstLine="425"/>
        <w:jc w:val="center"/>
        <w:rPr>
          <w:rFonts w:eastAsia="Times New Roman" w:cs="Times New Roman"/>
          <w:lang w:val="ka-GE"/>
        </w:rPr>
      </w:pPr>
      <w:r w:rsidRPr="007208E2">
        <w:rPr>
          <w:rFonts w:eastAsia="Times New Roman" w:cs="Times New Roman"/>
          <w:position w:val="-22"/>
          <w:lang w:val="ka-GE"/>
        </w:rPr>
        <w:object w:dxaOrig="4100" w:dyaOrig="620" w14:anchorId="54CE2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0pt" o:ole="">
            <v:imagedata r:id="rId58" o:title=""/>
          </v:shape>
          <o:OLEObject Type="Embed" ProgID="Equation.3" ShapeID="_x0000_i1025" DrawAspect="Content" ObjectID="_1728727758" r:id="rId59"/>
        </w:object>
      </w:r>
    </w:p>
    <w:p w14:paraId="3DB50ED0" w14:textId="77777777" w:rsidR="004B3812" w:rsidRPr="007208E2" w:rsidRDefault="004B3812" w:rsidP="004B3812">
      <w:pPr>
        <w:spacing w:after="0"/>
        <w:rPr>
          <w:rFonts w:eastAsia="Times New Roman" w:cs="Times New Roman"/>
          <w:lang w:val="ka-GE"/>
        </w:rPr>
      </w:pPr>
      <w:r w:rsidRPr="007208E2">
        <w:rPr>
          <w:rFonts w:eastAsia="Times New Roman" w:cs="Times New Roman"/>
          <w:lang w:val="ka-GE"/>
        </w:rPr>
        <w:t>სადაც,</w:t>
      </w:r>
    </w:p>
    <w:p w14:paraId="66062225" w14:textId="77777777" w:rsidR="004B3812" w:rsidRPr="007208E2" w:rsidRDefault="004B3812" w:rsidP="004B3812">
      <w:pPr>
        <w:spacing w:after="0"/>
        <w:ind w:left="426"/>
        <w:rPr>
          <w:rFonts w:eastAsia="Times New Roman" w:cs="Times New Roman"/>
          <w:lang w:val="ka-GE"/>
        </w:rPr>
      </w:pPr>
      <w:r w:rsidRPr="007208E2">
        <w:rPr>
          <w:rFonts w:eastAsia="Times New Roman" w:cs="Times New Roman"/>
          <w:i/>
          <w:lang w:val="ka-GE"/>
        </w:rPr>
        <w:t>L</w:t>
      </w:r>
      <w:r w:rsidRPr="007208E2">
        <w:rPr>
          <w:rFonts w:eastAsia="Times New Roman" w:cs="Times New Roman"/>
          <w:i/>
          <w:vertAlign w:val="subscript"/>
          <w:lang w:val="ka-GE"/>
        </w:rPr>
        <w:t>р</w:t>
      </w:r>
      <w:r w:rsidRPr="007208E2">
        <w:rPr>
          <w:rFonts w:eastAsia="Times New Roman" w:cs="Times New Roman"/>
          <w:lang w:val="ka-GE"/>
        </w:rPr>
        <w:t xml:space="preserve"> – ხმაურის წყაროს სიმძლავრის ოქტავური დონე;</w:t>
      </w:r>
    </w:p>
    <w:p w14:paraId="1458D2D7" w14:textId="77777777" w:rsidR="004B3812" w:rsidRPr="007208E2" w:rsidRDefault="004B3812" w:rsidP="004B3812">
      <w:pPr>
        <w:spacing w:after="0"/>
        <w:ind w:left="426"/>
        <w:rPr>
          <w:rFonts w:eastAsia="Times New Roman" w:cs="Times New Roman"/>
          <w:i/>
          <w:lang w:val="ka-GE"/>
        </w:rPr>
      </w:pPr>
      <w:r w:rsidRPr="007208E2">
        <w:rPr>
          <w:rFonts w:eastAsia="Times New Roman" w:cs="Times New Roman"/>
          <w:i/>
          <w:lang w:val="ka-GE"/>
        </w:rPr>
        <w:t>Ф</w:t>
      </w:r>
      <w:r w:rsidRPr="007208E2">
        <w:rPr>
          <w:rFonts w:eastAsia="Times New Roman" w:cs="Times New Roman"/>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2E9D3D13" w14:textId="77777777" w:rsidR="004B3812" w:rsidRPr="007208E2" w:rsidRDefault="004B3812" w:rsidP="004B3812">
      <w:pPr>
        <w:spacing w:after="0"/>
        <w:ind w:left="426"/>
        <w:rPr>
          <w:rFonts w:eastAsia="Times New Roman" w:cs="Times New Roman"/>
          <w:lang w:val="ka-GE"/>
        </w:rPr>
      </w:pPr>
      <w:r w:rsidRPr="007208E2">
        <w:rPr>
          <w:rFonts w:eastAsia="Times New Roman" w:cs="Times New Roman"/>
          <w:i/>
          <w:lang w:val="ka-GE"/>
        </w:rPr>
        <w:t>r</w:t>
      </w:r>
      <w:r w:rsidRPr="007208E2">
        <w:rPr>
          <w:rFonts w:eastAsia="Times New Roman" w:cs="Times New Roman"/>
          <w:lang w:val="ka-GE"/>
        </w:rPr>
        <w:t xml:space="preserve"> –  მანძილი ხმაურის წყაროდან საანგარიშო წერტილამდე; </w:t>
      </w:r>
    </w:p>
    <w:p w14:paraId="613CD9DE" w14:textId="77777777" w:rsidR="004B3812" w:rsidRPr="007208E2" w:rsidRDefault="004B3812" w:rsidP="004B3812">
      <w:pPr>
        <w:spacing w:after="0"/>
        <w:ind w:left="426"/>
        <w:rPr>
          <w:rFonts w:eastAsia="Times New Roman" w:cs="Times New Roman"/>
          <w:lang w:val="ka-GE"/>
        </w:rPr>
      </w:pPr>
      <w:r w:rsidRPr="007208E2">
        <w:rPr>
          <w:rFonts w:eastAsia="Times New Roman" w:cs="Times New Roman"/>
          <w:lang w:val="ka-GE"/>
        </w:rPr>
        <w:sym w:font="Symbol" w:char="0057"/>
      </w:r>
      <w:r w:rsidRPr="007208E2">
        <w:rPr>
          <w:rFonts w:eastAsia="Times New Roman" w:cs="Times New Roman"/>
          <w:lang w:val="ka-GE"/>
        </w:rPr>
        <w:t xml:space="preserve"> – ბგერის გამოსხივების სივრცითი კუთხე, რომელიც მიიღება: </w:t>
      </w:r>
      <w:r w:rsidRPr="007208E2">
        <w:rPr>
          <w:rFonts w:eastAsia="Times New Roman" w:cs="Times New Roman"/>
          <w:lang w:val="ka-GE"/>
        </w:rPr>
        <w:sym w:font="Symbol" w:char="0057"/>
      </w:r>
      <w:r w:rsidRPr="007208E2">
        <w:rPr>
          <w:rFonts w:eastAsia="Times New Roman" w:cs="Times New Roman"/>
          <w:lang w:val="ka-GE"/>
        </w:rPr>
        <w:t xml:space="preserve"> = 4</w:t>
      </w:r>
      <w:r w:rsidRPr="007208E2">
        <w:rPr>
          <w:rFonts w:eastAsia="Times New Roman" w:cs="Times New Roman"/>
          <w:lang w:val="ka-GE"/>
        </w:rPr>
        <w:sym w:font="Symbol" w:char="0070"/>
      </w:r>
      <w:r w:rsidRPr="007208E2">
        <w:rPr>
          <w:rFonts w:eastAsia="Times New Roman" w:cs="Times New Roman"/>
          <w:lang w:val="ka-GE"/>
        </w:rPr>
        <w:t xml:space="preserve">-სივრცეში განთავსებისას; </w:t>
      </w:r>
      <w:r w:rsidRPr="007208E2">
        <w:rPr>
          <w:rFonts w:eastAsia="Times New Roman" w:cs="Times New Roman"/>
          <w:lang w:val="ka-GE"/>
        </w:rPr>
        <w:sym w:font="Symbol" w:char="0057"/>
      </w:r>
      <w:r w:rsidRPr="007208E2">
        <w:rPr>
          <w:rFonts w:eastAsia="Times New Roman" w:cs="Times New Roman"/>
          <w:lang w:val="ka-GE"/>
        </w:rPr>
        <w:t xml:space="preserve"> = 2</w:t>
      </w:r>
      <w:r w:rsidRPr="007208E2">
        <w:rPr>
          <w:rFonts w:eastAsia="Times New Roman" w:cs="Times New Roman"/>
          <w:lang w:val="ka-GE"/>
        </w:rPr>
        <w:sym w:font="Symbol" w:char="0070"/>
      </w:r>
      <w:r w:rsidRPr="007208E2">
        <w:rPr>
          <w:rFonts w:eastAsia="Times New Roman" w:cs="Times New Roman"/>
          <w:lang w:val="ka-GE"/>
        </w:rPr>
        <w:t xml:space="preserve">- ტერიტორიის ზედაპირზე განთავსებისას; </w:t>
      </w:r>
      <w:r w:rsidRPr="007208E2">
        <w:rPr>
          <w:rFonts w:eastAsia="Times New Roman" w:cs="Times New Roman"/>
          <w:lang w:val="ka-GE"/>
        </w:rPr>
        <w:sym w:font="Symbol" w:char="0057"/>
      </w:r>
      <w:r w:rsidRPr="007208E2">
        <w:rPr>
          <w:rFonts w:eastAsia="Times New Roman" w:cs="Times New Roman"/>
          <w:lang w:val="ka-GE"/>
        </w:rPr>
        <w:t xml:space="preserve"> = </w:t>
      </w:r>
      <w:r w:rsidRPr="007208E2">
        <w:rPr>
          <w:rFonts w:eastAsia="Times New Roman" w:cs="Times New Roman"/>
          <w:lang w:val="ka-GE"/>
        </w:rPr>
        <w:sym w:font="Symbol" w:char="0070"/>
      </w:r>
      <w:r w:rsidRPr="007208E2">
        <w:rPr>
          <w:rFonts w:eastAsia="Times New Roman" w:cs="Times New Roman"/>
          <w:lang w:val="ka-GE"/>
        </w:rPr>
        <w:t xml:space="preserve"> -  ორ წიბოიან კუთხეში; </w:t>
      </w:r>
      <w:r w:rsidRPr="007208E2">
        <w:rPr>
          <w:rFonts w:eastAsia="Times New Roman" w:cs="Times New Roman"/>
          <w:lang w:val="ka-GE"/>
        </w:rPr>
        <w:sym w:font="Symbol" w:char="0057"/>
      </w:r>
      <w:r w:rsidRPr="007208E2">
        <w:rPr>
          <w:rFonts w:eastAsia="Times New Roman" w:cs="Times New Roman"/>
          <w:lang w:val="ka-GE"/>
        </w:rPr>
        <w:t xml:space="preserve"> = </w:t>
      </w:r>
      <w:r w:rsidRPr="007208E2">
        <w:rPr>
          <w:rFonts w:eastAsia="Times New Roman" w:cs="Times New Roman"/>
          <w:lang w:val="ka-GE"/>
        </w:rPr>
        <w:sym w:font="Symbol" w:char="0070"/>
      </w:r>
      <w:r w:rsidRPr="007208E2">
        <w:rPr>
          <w:rFonts w:eastAsia="Times New Roman" w:cs="Times New Roman"/>
          <w:lang w:val="ka-GE"/>
        </w:rPr>
        <w:t>/2 – სამ წიბოიან კუთხეში;</w:t>
      </w:r>
    </w:p>
    <w:p w14:paraId="767EFCED" w14:textId="77777777" w:rsidR="004B3812" w:rsidRPr="007208E2" w:rsidRDefault="004B3812" w:rsidP="004B3812">
      <w:pPr>
        <w:spacing w:after="0"/>
        <w:ind w:left="426"/>
        <w:rPr>
          <w:rFonts w:eastAsia="Times New Roman" w:cs="Times New Roman"/>
          <w:lang w:val="ka-GE"/>
        </w:rPr>
      </w:pPr>
      <w:r w:rsidRPr="007208E2">
        <w:rPr>
          <w:rFonts w:eastAsia="Times New Roman" w:cs="Times New Roman"/>
          <w:i/>
          <w:lang w:val="ka-GE"/>
        </w:rPr>
        <w:sym w:font="Symbol" w:char="0062"/>
      </w:r>
      <w:r w:rsidRPr="007208E2">
        <w:rPr>
          <w:rFonts w:eastAsia="Times New Roman" w:cs="Times New Roman"/>
          <w:i/>
          <w:vertAlign w:val="subscript"/>
          <w:lang w:val="ka-GE"/>
        </w:rPr>
        <w:t>а</w:t>
      </w:r>
      <w:r w:rsidRPr="007208E2">
        <w:rPr>
          <w:rFonts w:eastAsia="Times New Roman" w:cs="Times New Roman"/>
          <w:lang w:val="ka-GE"/>
        </w:rPr>
        <w:t xml:space="preserve"> – ატმოსფეროში ბგერის მილევადობა (დბ/კმ) ცხრილური მახასიათებელი. </w:t>
      </w:r>
    </w:p>
    <w:p w14:paraId="00BA03CB" w14:textId="77777777" w:rsidR="004B3812" w:rsidRPr="007208E2" w:rsidRDefault="004B3812" w:rsidP="004B3812">
      <w:pPr>
        <w:spacing w:after="0"/>
        <w:ind w:left="426"/>
        <w:rPr>
          <w:rFonts w:eastAsia="Times New Roman" w:cs="Times New Roman"/>
          <w:lang w:val="ka-GE"/>
        </w:rPr>
      </w:pPr>
    </w:p>
    <w:tbl>
      <w:tblPr>
        <w:tblStyle w:val="GridTable3-Accent41"/>
        <w:tblW w:w="5095" w:type="pct"/>
        <w:tblLook w:val="0000" w:firstRow="0" w:lastRow="0" w:firstColumn="0" w:lastColumn="0" w:noHBand="0" w:noVBand="0"/>
      </w:tblPr>
      <w:tblGrid>
        <w:gridCol w:w="4118"/>
        <w:gridCol w:w="619"/>
        <w:gridCol w:w="707"/>
        <w:gridCol w:w="707"/>
        <w:gridCol w:w="707"/>
        <w:gridCol w:w="796"/>
        <w:gridCol w:w="796"/>
        <w:gridCol w:w="796"/>
        <w:gridCol w:w="796"/>
      </w:tblGrid>
      <w:tr w:rsidR="004B3812" w:rsidRPr="007208E2" w14:paraId="3BC1DD76" w14:textId="77777777" w:rsidTr="004B3812">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60" w:type="pct"/>
          </w:tcPr>
          <w:p w14:paraId="7B30213D" w14:textId="77777777" w:rsidR="004B3812" w:rsidRPr="007208E2" w:rsidRDefault="004B3812" w:rsidP="004B3812">
            <w:pPr>
              <w:ind w:left="113" w:right="113"/>
              <w:jc w:val="center"/>
              <w:rPr>
                <w:rFonts w:ascii="Sylfaen" w:eastAsia="Times New Roman" w:hAnsi="Sylfaen" w:cs="Times New Roman"/>
                <w:b/>
                <w:sz w:val="18"/>
                <w:lang w:val="ka-GE"/>
              </w:rPr>
            </w:pPr>
            <w:r w:rsidRPr="007208E2">
              <w:rPr>
                <w:rFonts w:ascii="Sylfaen" w:eastAsia="Times New Roman" w:hAnsi="Sylfaen" w:cs="Times New Roman"/>
                <w:b/>
                <w:sz w:val="18"/>
                <w:lang w:val="ka-GE"/>
              </w:rPr>
              <w:t>ოქტავური ზოლების საშუალო გეომეტრიული სიხშირეები, Hჰც.</w:t>
            </w:r>
          </w:p>
        </w:tc>
        <w:tc>
          <w:tcPr>
            <w:tcW w:w="343" w:type="pct"/>
          </w:tcPr>
          <w:p w14:paraId="00781E98" w14:textId="77777777" w:rsidR="004B3812" w:rsidRPr="007208E2" w:rsidRDefault="004B3812" w:rsidP="004B3812">
            <w:pPr>
              <w:ind w:left="113" w:right="113"/>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sz w:val="18"/>
                <w:lang w:val="ka-GE"/>
              </w:rPr>
            </w:pPr>
            <w:r w:rsidRPr="007208E2">
              <w:rPr>
                <w:rFonts w:ascii="Sylfaen" w:eastAsia="Times New Roman" w:hAnsi="Sylfaen" w:cs="Times New Roman"/>
                <w:b/>
                <w:sz w:val="18"/>
                <w:lang w:val="ka-GE"/>
              </w:rPr>
              <w:t>63</w:t>
            </w:r>
          </w:p>
        </w:tc>
        <w:tc>
          <w:tcPr>
            <w:cnfStyle w:val="000010000000" w:firstRow="0" w:lastRow="0" w:firstColumn="0" w:lastColumn="0" w:oddVBand="1" w:evenVBand="0" w:oddHBand="0" w:evenHBand="0" w:firstRowFirstColumn="0" w:firstRowLastColumn="0" w:lastRowFirstColumn="0" w:lastRowLastColumn="0"/>
            <w:tcW w:w="343" w:type="pct"/>
          </w:tcPr>
          <w:p w14:paraId="1B3A6EC9" w14:textId="77777777" w:rsidR="004B3812" w:rsidRPr="007208E2" w:rsidRDefault="004B3812" w:rsidP="004B3812">
            <w:pPr>
              <w:ind w:left="113" w:right="113"/>
              <w:jc w:val="center"/>
              <w:rPr>
                <w:rFonts w:ascii="Sylfaen" w:eastAsia="Times New Roman" w:hAnsi="Sylfaen" w:cs="Times New Roman"/>
                <w:b/>
                <w:sz w:val="18"/>
                <w:lang w:val="ka-GE"/>
              </w:rPr>
            </w:pPr>
            <w:r w:rsidRPr="007208E2">
              <w:rPr>
                <w:rFonts w:ascii="Sylfaen" w:eastAsia="Times New Roman" w:hAnsi="Sylfaen" w:cs="Times New Roman"/>
                <w:b/>
                <w:sz w:val="18"/>
                <w:lang w:val="ka-GE"/>
              </w:rPr>
              <w:t>125</w:t>
            </w:r>
          </w:p>
        </w:tc>
        <w:tc>
          <w:tcPr>
            <w:tcW w:w="343" w:type="pct"/>
          </w:tcPr>
          <w:p w14:paraId="2BB8C606" w14:textId="77777777" w:rsidR="004B3812" w:rsidRPr="007208E2" w:rsidRDefault="004B3812" w:rsidP="004B3812">
            <w:pPr>
              <w:ind w:left="113" w:right="113"/>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sz w:val="18"/>
                <w:lang w:val="ka-GE"/>
              </w:rPr>
            </w:pPr>
            <w:r w:rsidRPr="007208E2">
              <w:rPr>
                <w:rFonts w:ascii="Sylfaen" w:eastAsia="Times New Roman" w:hAnsi="Sylfaen" w:cs="Times New Roman"/>
                <w:b/>
                <w:sz w:val="18"/>
                <w:lang w:val="ka-GE"/>
              </w:rPr>
              <w:t>250</w:t>
            </w:r>
          </w:p>
        </w:tc>
        <w:tc>
          <w:tcPr>
            <w:cnfStyle w:val="000010000000" w:firstRow="0" w:lastRow="0" w:firstColumn="0" w:lastColumn="0" w:oddVBand="1" w:evenVBand="0" w:oddHBand="0" w:evenHBand="0" w:firstRowFirstColumn="0" w:firstRowLastColumn="0" w:lastRowFirstColumn="0" w:lastRowLastColumn="0"/>
            <w:tcW w:w="343" w:type="pct"/>
          </w:tcPr>
          <w:p w14:paraId="6A91B193" w14:textId="77777777" w:rsidR="004B3812" w:rsidRPr="007208E2" w:rsidRDefault="004B3812" w:rsidP="004B3812">
            <w:pPr>
              <w:ind w:left="113" w:right="113"/>
              <w:jc w:val="center"/>
              <w:rPr>
                <w:rFonts w:ascii="Sylfaen" w:eastAsia="Times New Roman" w:hAnsi="Sylfaen" w:cs="Times New Roman"/>
                <w:b/>
                <w:sz w:val="18"/>
                <w:lang w:val="ka-GE"/>
              </w:rPr>
            </w:pPr>
            <w:r w:rsidRPr="007208E2">
              <w:rPr>
                <w:rFonts w:ascii="Sylfaen" w:eastAsia="Times New Roman" w:hAnsi="Sylfaen" w:cs="Times New Roman"/>
                <w:b/>
                <w:sz w:val="18"/>
                <w:lang w:val="ka-GE"/>
              </w:rPr>
              <w:t>500</w:t>
            </w:r>
          </w:p>
        </w:tc>
        <w:tc>
          <w:tcPr>
            <w:tcW w:w="343" w:type="pct"/>
          </w:tcPr>
          <w:p w14:paraId="72565158" w14:textId="77777777" w:rsidR="004B3812" w:rsidRPr="007208E2" w:rsidRDefault="004B3812" w:rsidP="004B3812">
            <w:pPr>
              <w:ind w:left="113" w:right="113"/>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sz w:val="18"/>
                <w:lang w:val="ka-GE"/>
              </w:rPr>
            </w:pPr>
            <w:r w:rsidRPr="007208E2">
              <w:rPr>
                <w:rFonts w:ascii="Sylfaen" w:eastAsia="Times New Roman" w:hAnsi="Sylfaen" w:cs="Times New Roman"/>
                <w:b/>
                <w:sz w:val="18"/>
                <w:lang w:val="ka-GE"/>
              </w:rPr>
              <w:t>1000</w:t>
            </w:r>
          </w:p>
        </w:tc>
        <w:tc>
          <w:tcPr>
            <w:cnfStyle w:val="000010000000" w:firstRow="0" w:lastRow="0" w:firstColumn="0" w:lastColumn="0" w:oddVBand="1" w:evenVBand="0" w:oddHBand="0" w:evenHBand="0" w:firstRowFirstColumn="0" w:firstRowLastColumn="0" w:lastRowFirstColumn="0" w:lastRowLastColumn="0"/>
            <w:tcW w:w="343" w:type="pct"/>
          </w:tcPr>
          <w:p w14:paraId="747B8591" w14:textId="77777777" w:rsidR="004B3812" w:rsidRPr="007208E2" w:rsidRDefault="004B3812" w:rsidP="004B3812">
            <w:pPr>
              <w:ind w:left="113" w:right="113"/>
              <w:jc w:val="center"/>
              <w:rPr>
                <w:rFonts w:ascii="Sylfaen" w:eastAsia="Times New Roman" w:hAnsi="Sylfaen" w:cs="Times New Roman"/>
                <w:b/>
                <w:sz w:val="18"/>
                <w:lang w:val="ka-GE"/>
              </w:rPr>
            </w:pPr>
            <w:r w:rsidRPr="007208E2">
              <w:rPr>
                <w:rFonts w:ascii="Sylfaen" w:eastAsia="Times New Roman" w:hAnsi="Sylfaen" w:cs="Times New Roman"/>
                <w:b/>
                <w:sz w:val="18"/>
                <w:lang w:val="ka-GE"/>
              </w:rPr>
              <w:t>2000</w:t>
            </w:r>
          </w:p>
        </w:tc>
        <w:tc>
          <w:tcPr>
            <w:tcW w:w="343" w:type="pct"/>
          </w:tcPr>
          <w:p w14:paraId="41BFFB65" w14:textId="77777777" w:rsidR="004B3812" w:rsidRPr="007208E2" w:rsidRDefault="004B3812" w:rsidP="004B3812">
            <w:pPr>
              <w:ind w:left="113" w:right="113"/>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sz w:val="18"/>
                <w:lang w:val="ka-GE"/>
              </w:rPr>
            </w:pPr>
            <w:r w:rsidRPr="007208E2">
              <w:rPr>
                <w:rFonts w:ascii="Sylfaen" w:eastAsia="Times New Roman" w:hAnsi="Sylfaen" w:cs="Times New Roman"/>
                <w:b/>
                <w:sz w:val="18"/>
                <w:lang w:val="ka-GE"/>
              </w:rPr>
              <w:t>4000</w:t>
            </w:r>
          </w:p>
        </w:tc>
        <w:tc>
          <w:tcPr>
            <w:cnfStyle w:val="000010000000" w:firstRow="0" w:lastRow="0" w:firstColumn="0" w:lastColumn="0" w:oddVBand="1" w:evenVBand="0" w:oddHBand="0" w:evenHBand="0" w:firstRowFirstColumn="0" w:firstRowLastColumn="0" w:lastRowFirstColumn="0" w:lastRowLastColumn="0"/>
            <w:tcW w:w="340" w:type="pct"/>
          </w:tcPr>
          <w:p w14:paraId="7D1C24EF" w14:textId="77777777" w:rsidR="004B3812" w:rsidRPr="007208E2" w:rsidRDefault="004B3812" w:rsidP="004B3812">
            <w:pPr>
              <w:ind w:left="113" w:right="113"/>
              <w:jc w:val="center"/>
              <w:rPr>
                <w:rFonts w:ascii="Sylfaen" w:eastAsia="Times New Roman" w:hAnsi="Sylfaen" w:cs="Times New Roman"/>
                <w:b/>
                <w:sz w:val="18"/>
                <w:lang w:val="ka-GE"/>
              </w:rPr>
            </w:pPr>
            <w:r w:rsidRPr="007208E2">
              <w:rPr>
                <w:rFonts w:ascii="Sylfaen" w:eastAsia="Times New Roman" w:hAnsi="Sylfaen" w:cs="Times New Roman"/>
                <w:b/>
                <w:sz w:val="18"/>
                <w:lang w:val="ka-GE"/>
              </w:rPr>
              <w:t>8000</w:t>
            </w:r>
          </w:p>
        </w:tc>
      </w:tr>
      <w:tr w:rsidR="004B3812" w:rsidRPr="007208E2" w14:paraId="779E5778" w14:textId="77777777" w:rsidTr="004B3812">
        <w:trPr>
          <w:trHeight w:val="181"/>
        </w:trPr>
        <w:tc>
          <w:tcPr>
            <w:cnfStyle w:val="000010000000" w:firstRow="0" w:lastRow="0" w:firstColumn="0" w:lastColumn="0" w:oddVBand="1" w:evenVBand="0" w:oddHBand="0" w:evenHBand="0" w:firstRowFirstColumn="0" w:firstRowLastColumn="0" w:lastRowFirstColumn="0" w:lastRowLastColumn="0"/>
            <w:tcW w:w="2260" w:type="pct"/>
          </w:tcPr>
          <w:p w14:paraId="1759BC6E" w14:textId="77777777" w:rsidR="004B3812" w:rsidRPr="007208E2" w:rsidRDefault="004B3812" w:rsidP="004B3812">
            <w:pPr>
              <w:ind w:left="113" w:right="113"/>
              <w:jc w:val="center"/>
              <w:rPr>
                <w:rFonts w:ascii="Sylfaen" w:eastAsia="Times New Roman" w:hAnsi="Sylfaen" w:cs="Times New Roman"/>
                <w:sz w:val="18"/>
                <w:lang w:val="ka-GE"/>
              </w:rPr>
            </w:pPr>
            <w:r w:rsidRPr="007208E2">
              <w:rPr>
                <w:rFonts w:ascii="Sylfaen" w:eastAsia="Times New Roman" w:hAnsi="Sylfaen" w:cs="Times New Roman"/>
                <w:i/>
                <w:sz w:val="18"/>
                <w:lang w:val="ka-GE"/>
              </w:rPr>
              <w:sym w:font="Symbol" w:char="0062"/>
            </w:r>
            <w:r w:rsidRPr="007208E2">
              <w:rPr>
                <w:rFonts w:ascii="Sylfaen" w:eastAsia="Times New Roman" w:hAnsi="Sylfaen" w:cs="Times New Roman"/>
                <w:i/>
                <w:sz w:val="18"/>
                <w:vertAlign w:val="subscript"/>
                <w:lang w:val="ka-GE"/>
              </w:rPr>
              <w:t>а</w:t>
            </w:r>
            <w:r w:rsidRPr="007208E2">
              <w:rPr>
                <w:rFonts w:ascii="Sylfaen" w:eastAsia="Times New Roman" w:hAnsi="Sylfaen" w:cs="Times New Roman"/>
                <w:sz w:val="18"/>
                <w:lang w:val="ka-GE"/>
              </w:rPr>
              <w:t xml:space="preserve"> დბ/კმ</w:t>
            </w:r>
          </w:p>
        </w:tc>
        <w:tc>
          <w:tcPr>
            <w:tcW w:w="343" w:type="pct"/>
          </w:tcPr>
          <w:p w14:paraId="689E8327" w14:textId="77777777" w:rsidR="004B3812" w:rsidRPr="007208E2" w:rsidRDefault="004B3812" w:rsidP="004B3812">
            <w:pPr>
              <w:ind w:left="113" w:right="113"/>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18"/>
                <w:lang w:val="ka-GE"/>
              </w:rPr>
            </w:pPr>
            <w:r w:rsidRPr="007208E2">
              <w:rPr>
                <w:rFonts w:ascii="Sylfaen" w:eastAsia="Times New Roman" w:hAnsi="Sylfaen" w:cs="Times New Roman"/>
                <w:sz w:val="18"/>
                <w:lang w:val="ka-GE"/>
              </w:rPr>
              <w:t>0</w:t>
            </w:r>
          </w:p>
        </w:tc>
        <w:tc>
          <w:tcPr>
            <w:cnfStyle w:val="000010000000" w:firstRow="0" w:lastRow="0" w:firstColumn="0" w:lastColumn="0" w:oddVBand="1" w:evenVBand="0" w:oddHBand="0" w:evenHBand="0" w:firstRowFirstColumn="0" w:firstRowLastColumn="0" w:lastRowFirstColumn="0" w:lastRowLastColumn="0"/>
            <w:tcW w:w="343" w:type="pct"/>
          </w:tcPr>
          <w:p w14:paraId="241A5C0A" w14:textId="77777777" w:rsidR="004B3812" w:rsidRPr="007208E2" w:rsidRDefault="004B3812" w:rsidP="004B3812">
            <w:pPr>
              <w:ind w:left="113" w:right="113"/>
              <w:jc w:val="center"/>
              <w:rPr>
                <w:rFonts w:ascii="Sylfaen" w:eastAsia="Times New Roman" w:hAnsi="Sylfaen" w:cs="Times New Roman"/>
                <w:sz w:val="18"/>
                <w:lang w:val="ka-GE"/>
              </w:rPr>
            </w:pPr>
            <w:r w:rsidRPr="007208E2">
              <w:rPr>
                <w:rFonts w:ascii="Sylfaen" w:eastAsia="Times New Roman" w:hAnsi="Sylfaen" w:cs="Times New Roman"/>
                <w:sz w:val="18"/>
                <w:lang w:val="ka-GE"/>
              </w:rPr>
              <w:t>0.3</w:t>
            </w:r>
          </w:p>
        </w:tc>
        <w:tc>
          <w:tcPr>
            <w:tcW w:w="343" w:type="pct"/>
          </w:tcPr>
          <w:p w14:paraId="2249C28D" w14:textId="77777777" w:rsidR="004B3812" w:rsidRPr="007208E2" w:rsidRDefault="004B3812" w:rsidP="004B3812">
            <w:pPr>
              <w:ind w:left="113" w:right="113"/>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18"/>
                <w:lang w:val="ka-GE"/>
              </w:rPr>
            </w:pPr>
            <w:r w:rsidRPr="007208E2">
              <w:rPr>
                <w:rFonts w:ascii="Sylfaen" w:eastAsia="Times New Roman" w:hAnsi="Sylfaen" w:cs="Times New Roman"/>
                <w:sz w:val="18"/>
                <w:lang w:val="ka-GE"/>
              </w:rPr>
              <w:t>1.1</w:t>
            </w:r>
          </w:p>
        </w:tc>
        <w:tc>
          <w:tcPr>
            <w:cnfStyle w:val="000010000000" w:firstRow="0" w:lastRow="0" w:firstColumn="0" w:lastColumn="0" w:oddVBand="1" w:evenVBand="0" w:oddHBand="0" w:evenHBand="0" w:firstRowFirstColumn="0" w:firstRowLastColumn="0" w:lastRowFirstColumn="0" w:lastRowLastColumn="0"/>
            <w:tcW w:w="343" w:type="pct"/>
          </w:tcPr>
          <w:p w14:paraId="02B969AD" w14:textId="77777777" w:rsidR="004B3812" w:rsidRPr="007208E2" w:rsidRDefault="004B3812" w:rsidP="004B3812">
            <w:pPr>
              <w:ind w:left="113" w:right="113"/>
              <w:jc w:val="center"/>
              <w:rPr>
                <w:rFonts w:ascii="Sylfaen" w:eastAsia="Times New Roman" w:hAnsi="Sylfaen" w:cs="Times New Roman"/>
                <w:sz w:val="18"/>
                <w:lang w:val="ka-GE"/>
              </w:rPr>
            </w:pPr>
            <w:r w:rsidRPr="007208E2">
              <w:rPr>
                <w:rFonts w:ascii="Sylfaen" w:eastAsia="Times New Roman" w:hAnsi="Sylfaen" w:cs="Times New Roman"/>
                <w:sz w:val="18"/>
                <w:lang w:val="ka-GE"/>
              </w:rPr>
              <w:t>2.8</w:t>
            </w:r>
          </w:p>
        </w:tc>
        <w:tc>
          <w:tcPr>
            <w:tcW w:w="343" w:type="pct"/>
          </w:tcPr>
          <w:p w14:paraId="1E17CC25" w14:textId="77777777" w:rsidR="004B3812" w:rsidRPr="007208E2" w:rsidRDefault="004B3812" w:rsidP="004B3812">
            <w:pPr>
              <w:ind w:left="113" w:right="113"/>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18"/>
                <w:lang w:val="ka-GE"/>
              </w:rPr>
            </w:pPr>
            <w:r w:rsidRPr="007208E2">
              <w:rPr>
                <w:rFonts w:ascii="Sylfaen" w:eastAsia="Times New Roman" w:hAnsi="Sylfaen" w:cs="Times New Roman"/>
                <w:sz w:val="18"/>
                <w:lang w:val="ka-GE"/>
              </w:rPr>
              <w:t>5.2</w:t>
            </w:r>
          </w:p>
        </w:tc>
        <w:tc>
          <w:tcPr>
            <w:cnfStyle w:val="000010000000" w:firstRow="0" w:lastRow="0" w:firstColumn="0" w:lastColumn="0" w:oddVBand="1" w:evenVBand="0" w:oddHBand="0" w:evenHBand="0" w:firstRowFirstColumn="0" w:firstRowLastColumn="0" w:lastRowFirstColumn="0" w:lastRowLastColumn="0"/>
            <w:tcW w:w="343" w:type="pct"/>
          </w:tcPr>
          <w:p w14:paraId="11FF6710" w14:textId="77777777" w:rsidR="004B3812" w:rsidRPr="007208E2" w:rsidRDefault="004B3812" w:rsidP="004B3812">
            <w:pPr>
              <w:ind w:left="113" w:right="113"/>
              <w:jc w:val="center"/>
              <w:rPr>
                <w:rFonts w:ascii="Sylfaen" w:eastAsia="Times New Roman" w:hAnsi="Sylfaen" w:cs="Times New Roman"/>
                <w:sz w:val="18"/>
                <w:lang w:val="ka-GE"/>
              </w:rPr>
            </w:pPr>
            <w:r w:rsidRPr="007208E2">
              <w:rPr>
                <w:rFonts w:ascii="Sylfaen" w:eastAsia="Times New Roman" w:hAnsi="Sylfaen" w:cs="Times New Roman"/>
                <w:sz w:val="18"/>
                <w:lang w:val="ka-GE"/>
              </w:rPr>
              <w:t>9.6</w:t>
            </w:r>
          </w:p>
        </w:tc>
        <w:tc>
          <w:tcPr>
            <w:tcW w:w="343" w:type="pct"/>
          </w:tcPr>
          <w:p w14:paraId="0E217D19" w14:textId="77777777" w:rsidR="004B3812" w:rsidRPr="007208E2" w:rsidRDefault="004B3812" w:rsidP="004B3812">
            <w:pPr>
              <w:ind w:left="113" w:right="113"/>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18"/>
                <w:lang w:val="ka-GE"/>
              </w:rPr>
            </w:pPr>
            <w:r w:rsidRPr="007208E2">
              <w:rPr>
                <w:rFonts w:ascii="Sylfaen" w:eastAsia="Times New Roman" w:hAnsi="Sylfaen" w:cs="Times New Roman"/>
                <w:sz w:val="18"/>
                <w:lang w:val="ka-GE"/>
              </w:rPr>
              <w:t>25</w:t>
            </w:r>
          </w:p>
        </w:tc>
        <w:tc>
          <w:tcPr>
            <w:cnfStyle w:val="000010000000" w:firstRow="0" w:lastRow="0" w:firstColumn="0" w:lastColumn="0" w:oddVBand="1" w:evenVBand="0" w:oddHBand="0" w:evenHBand="0" w:firstRowFirstColumn="0" w:firstRowLastColumn="0" w:lastRowFirstColumn="0" w:lastRowLastColumn="0"/>
            <w:tcW w:w="340" w:type="pct"/>
          </w:tcPr>
          <w:p w14:paraId="35C8E8F9" w14:textId="77777777" w:rsidR="004B3812" w:rsidRPr="007208E2" w:rsidRDefault="004B3812" w:rsidP="004B3812">
            <w:pPr>
              <w:ind w:left="113" w:right="113"/>
              <w:jc w:val="center"/>
              <w:rPr>
                <w:rFonts w:ascii="Sylfaen" w:eastAsia="Times New Roman" w:hAnsi="Sylfaen" w:cs="Times New Roman"/>
                <w:sz w:val="18"/>
                <w:lang w:val="ka-GE"/>
              </w:rPr>
            </w:pPr>
            <w:r w:rsidRPr="007208E2">
              <w:rPr>
                <w:rFonts w:ascii="Sylfaen" w:eastAsia="Times New Roman" w:hAnsi="Sylfaen" w:cs="Times New Roman"/>
                <w:sz w:val="18"/>
                <w:lang w:val="ka-GE"/>
              </w:rPr>
              <w:t>83</w:t>
            </w:r>
          </w:p>
        </w:tc>
      </w:tr>
    </w:tbl>
    <w:p w14:paraId="108E8D95" w14:textId="77777777" w:rsidR="004B3812" w:rsidRPr="007208E2" w:rsidRDefault="004B3812" w:rsidP="004B3812">
      <w:pPr>
        <w:spacing w:after="0"/>
        <w:rPr>
          <w:rFonts w:eastAsia="Times New Roman" w:cs="Sylfaen"/>
          <w:sz w:val="16"/>
          <w:szCs w:val="16"/>
          <w:lang w:val="ka-GE"/>
        </w:rPr>
      </w:pPr>
    </w:p>
    <w:p w14:paraId="47DA51B0" w14:textId="77777777" w:rsidR="004B3812" w:rsidRPr="007208E2" w:rsidRDefault="004B3812" w:rsidP="004B3812">
      <w:pPr>
        <w:spacing w:after="0"/>
        <w:rPr>
          <w:rFonts w:eastAsia="Times New Roman" w:cs="Times New Roman"/>
          <w:lang w:val="ka-GE"/>
        </w:rPr>
      </w:pPr>
      <w:r w:rsidRPr="007208E2">
        <w:rPr>
          <w:rFonts w:eastAsia="Times New Roman" w:cs="Times New Roman"/>
          <w:lang w:val="ka-GE"/>
        </w:rPr>
        <w:t>ხმაურის წარმოქმნის უბანზე ხმაურის წყაროების დონეების შეჯამება ხდება ფორმულით:</w:t>
      </w:r>
    </w:p>
    <w:p w14:paraId="1D7CAE7F" w14:textId="77777777" w:rsidR="004B3812" w:rsidRPr="007208E2" w:rsidRDefault="004B3812" w:rsidP="004B3812">
      <w:pPr>
        <w:spacing w:after="0"/>
        <w:ind w:left="426"/>
        <w:jc w:val="center"/>
        <w:rPr>
          <w:rFonts w:eastAsia="Times New Roman" w:cs="Times New Roman"/>
          <w:lang w:val="ka-GE"/>
        </w:rPr>
      </w:pPr>
      <w:r w:rsidRPr="007208E2">
        <w:rPr>
          <w:rFonts w:eastAsia="Times New Roman" w:cs="Times New Roman"/>
          <w:position w:val="-28"/>
          <w:lang w:val="ka-GE"/>
        </w:rPr>
        <w:object w:dxaOrig="1440" w:dyaOrig="680" w14:anchorId="04B2317B">
          <v:shape id="_x0000_i1026" type="#_x0000_t75" style="width:76.5pt;height:36.5pt" o:ole="">
            <v:imagedata r:id="rId60" o:title=""/>
          </v:shape>
          <o:OLEObject Type="Embed" ProgID="Equation.3" ShapeID="_x0000_i1026" DrawAspect="Content" ObjectID="_1728727759" r:id="rId61"/>
        </w:object>
      </w:r>
    </w:p>
    <w:p w14:paraId="533F04A5" w14:textId="77777777" w:rsidR="004B3812" w:rsidRPr="007208E2" w:rsidRDefault="004B3812" w:rsidP="004B3812">
      <w:pPr>
        <w:spacing w:before="120"/>
        <w:rPr>
          <w:rFonts w:eastAsia="Times New Roman" w:cs="Times New Roman"/>
          <w:lang w:val="ka-GE"/>
        </w:rPr>
      </w:pPr>
      <w:r w:rsidRPr="007208E2">
        <w:rPr>
          <w:rFonts w:eastAsia="Times New Roman" w:cs="Times New Roman"/>
          <w:lang w:val="ka-GE"/>
        </w:rPr>
        <w:t xml:space="preserve">სადაც: </w:t>
      </w:r>
      <w:r w:rsidRPr="007208E2">
        <w:rPr>
          <w:rFonts w:eastAsia="Times New Roman" w:cs="Times New Roman"/>
          <w:i/>
          <w:lang w:val="ka-GE"/>
        </w:rPr>
        <w:t>L</w:t>
      </w:r>
      <w:r w:rsidRPr="007208E2">
        <w:rPr>
          <w:rFonts w:eastAsia="Times New Roman" w:cs="Times New Roman"/>
          <w:i/>
          <w:vertAlign w:val="subscript"/>
          <w:lang w:val="ka-GE"/>
        </w:rPr>
        <w:t>рi</w:t>
      </w:r>
      <w:r w:rsidRPr="007208E2">
        <w:rPr>
          <w:rFonts w:eastAsia="Times New Roman" w:cs="Times New Roman"/>
          <w:i/>
          <w:lang w:val="ka-GE"/>
        </w:rPr>
        <w:t xml:space="preserve"> –</w:t>
      </w:r>
      <w:r w:rsidRPr="007208E2">
        <w:rPr>
          <w:rFonts w:eastAsia="Times New Roman" w:cs="Times New Roman"/>
          <w:lang w:val="ka-GE"/>
        </w:rPr>
        <w:t>არის i-ური ხმაურის წყაროს სიმძლავრე.</w:t>
      </w:r>
    </w:p>
    <w:p w14:paraId="33A204DC" w14:textId="77777777" w:rsidR="004B3812" w:rsidRPr="007208E2" w:rsidRDefault="004B3812" w:rsidP="004B3812">
      <w:pPr>
        <w:spacing w:after="0"/>
        <w:rPr>
          <w:rFonts w:eastAsia="Times New Roman" w:cs="Times New Roman"/>
          <w:lang w:val="ka-GE"/>
        </w:rPr>
      </w:pPr>
      <w:r w:rsidRPr="007208E2">
        <w:rPr>
          <w:rFonts w:eastAsia="Times New Roman" w:cs="Times New Roman"/>
          <w:lang w:val="ka-GE"/>
        </w:rPr>
        <w:t xml:space="preserve">გათვლების შესასრულებლად გაკეთებულია შემდეგი დაშვებები: </w:t>
      </w:r>
    </w:p>
    <w:p w14:paraId="69A13A5F" w14:textId="77777777" w:rsidR="004B3812" w:rsidRPr="007208E2" w:rsidRDefault="004B3812" w:rsidP="006F0C76">
      <w:pPr>
        <w:numPr>
          <w:ilvl w:val="0"/>
          <w:numId w:val="21"/>
        </w:numPr>
        <w:spacing w:after="0"/>
        <w:jc w:val="both"/>
        <w:rPr>
          <w:rFonts w:eastAsia="Times New Roman" w:cs="Times New Roman"/>
          <w:lang w:val="ka-GE"/>
        </w:rPr>
      </w:pPr>
      <w:r w:rsidRPr="007208E2">
        <w:rPr>
          <w:rFonts w:eastAsia="Times New Roman" w:cs="Times New Roman"/>
          <w:lang w:val="ka-GE"/>
        </w:rPr>
        <w:t xml:space="preserve">თუ ერთ სამრეწველო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7208E2">
        <w:rPr>
          <w:rFonts w:eastAsia="Times New Roman" w:cs="Times New Roman"/>
          <w:position w:val="-28"/>
          <w:lang w:val="ka-GE"/>
        </w:rPr>
        <w:object w:dxaOrig="1440" w:dyaOrig="660" w14:anchorId="4320DE9A">
          <v:shape id="_x0000_i1027" type="#_x0000_t75" style="width:55pt;height:27.5pt" o:ole="">
            <v:imagedata r:id="rId62" o:title=""/>
          </v:shape>
          <o:OLEObject Type="Embed" ProgID="Equation.3" ShapeID="_x0000_i1027" DrawAspect="Content" ObjectID="_1728727760" r:id="rId63"/>
        </w:object>
      </w:r>
      <w:r w:rsidRPr="007208E2">
        <w:rPr>
          <w:rFonts w:eastAsia="Times New Roman" w:cs="Times New Roman"/>
          <w:lang w:val="ka-GE"/>
        </w:rPr>
        <w:t xml:space="preserve"> ;</w:t>
      </w:r>
    </w:p>
    <w:p w14:paraId="69492F2B" w14:textId="77777777" w:rsidR="004B3812" w:rsidRPr="007208E2" w:rsidRDefault="004B3812" w:rsidP="006F0C76">
      <w:pPr>
        <w:numPr>
          <w:ilvl w:val="0"/>
          <w:numId w:val="21"/>
        </w:numPr>
        <w:spacing w:after="0"/>
        <w:jc w:val="both"/>
        <w:rPr>
          <w:rFonts w:eastAsia="Times New Roman" w:cs="Times New Roman"/>
          <w:lang w:val="ka-GE"/>
        </w:rPr>
      </w:pPr>
      <w:r w:rsidRPr="007208E2">
        <w:rPr>
          <w:rFonts w:eastAsia="Times New Roman" w:cs="Times New Roman"/>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w:t>
      </w:r>
    </w:p>
    <w:p w14:paraId="37A36A99" w14:textId="77777777" w:rsidR="004B3812" w:rsidRPr="007208E2" w:rsidRDefault="004B3812" w:rsidP="006F0C76">
      <w:pPr>
        <w:numPr>
          <w:ilvl w:val="0"/>
          <w:numId w:val="21"/>
        </w:numPr>
        <w:spacing w:after="0"/>
        <w:jc w:val="both"/>
        <w:rPr>
          <w:rFonts w:eastAsia="Times New Roman" w:cs="Times New Roman"/>
          <w:lang w:val="ka-GE"/>
        </w:rPr>
      </w:pPr>
      <w:r w:rsidRPr="007208E2">
        <w:rPr>
          <w:rFonts w:eastAsia="Times New Roman" w:cs="Times New Roman"/>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7208E2">
        <w:rPr>
          <w:rFonts w:eastAsia="Times New Roman" w:cs="Times New Roman"/>
          <w:vertAlign w:val="subscript"/>
          <w:lang w:val="ka-GE"/>
        </w:rPr>
        <w:t>საშ</w:t>
      </w:r>
      <w:r w:rsidRPr="007208E2">
        <w:rPr>
          <w:rFonts w:eastAsia="Times New Roman" w:cs="Times New Roman"/>
          <w:lang w:val="ka-GE"/>
        </w:rPr>
        <w:t>=10.5 დბ/კმ;</w:t>
      </w:r>
    </w:p>
    <w:p w14:paraId="58AF879D" w14:textId="3EAA915F" w:rsidR="00F4221C" w:rsidRPr="007208E2" w:rsidRDefault="004B3812" w:rsidP="00F4221C">
      <w:pPr>
        <w:spacing w:before="120"/>
        <w:jc w:val="both"/>
        <w:rPr>
          <w:rFonts w:eastAsia="Calibri" w:cs="Sylfaen"/>
          <w:color w:val="000000"/>
          <w:lang w:val="ka-GE"/>
        </w:rPr>
      </w:pPr>
      <w:r w:rsidRPr="007208E2">
        <w:rPr>
          <w:rFonts w:eastAsia="Calibri" w:cs="Arial"/>
          <w:lang w:val="ka-GE"/>
        </w:rPr>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r w:rsidR="00F4221C">
        <w:rPr>
          <w:rFonts w:eastAsia="Calibri" w:cs="Arial"/>
          <w:lang w:val="ka-GE"/>
        </w:rPr>
        <w:t xml:space="preserve">. </w:t>
      </w:r>
      <w:r w:rsidR="00F4221C" w:rsidRPr="007208E2">
        <w:rPr>
          <w:rFonts w:eastAsia="Calibri" w:cs="Sylfaen"/>
          <w:color w:val="000000"/>
          <w:lang w:val="ka-GE"/>
        </w:rPr>
        <w:t>წარმოქმნის ადგილზე (ანუ საფრინველეების სიახლოვეს) ხმაურის მაქსიმალური დონე იქნება:</w:t>
      </w:r>
    </w:p>
    <w:p w14:paraId="60F28174" w14:textId="77777777" w:rsidR="00F4221C" w:rsidRPr="007208E2" w:rsidRDefault="00F4221C" w:rsidP="00F4221C">
      <w:pPr>
        <w:spacing w:after="0"/>
        <w:ind w:left="426"/>
        <w:jc w:val="center"/>
        <w:rPr>
          <w:rFonts w:eastAsia="Calibri" w:cs="Arial"/>
          <w:lang w:val="ka-GE"/>
        </w:rPr>
      </w:pPr>
      <w:r w:rsidRPr="007208E2">
        <w:rPr>
          <w:rFonts w:eastAsia="Times New Roman" w:cs="Times New Roman"/>
          <w:position w:val="-28"/>
          <w:lang w:val="ka-GE"/>
        </w:rPr>
        <w:object w:dxaOrig="1440" w:dyaOrig="680" w14:anchorId="61C4DF18">
          <v:shape id="_x0000_i1028" type="#_x0000_t75" style="width:76.5pt;height:36.5pt" o:ole="">
            <v:imagedata r:id="rId60" o:title=""/>
          </v:shape>
          <o:OLEObject Type="Embed" ProgID="Equation.3" ShapeID="_x0000_i1028" DrawAspect="Content" ObjectID="_1728727761" r:id="rId64"/>
        </w:object>
      </w:r>
      <w:r w:rsidRPr="007208E2">
        <w:rPr>
          <w:rFonts w:eastAsia="Times New Roman" w:cs="Times New Roman"/>
          <w:lang w:val="ka-GE"/>
        </w:rPr>
        <w:t xml:space="preserve">= </w:t>
      </w:r>
      <w:r w:rsidRPr="007208E2">
        <w:rPr>
          <w:rFonts w:eastAsia="Calibri" w:cs="Arial"/>
          <w:sz w:val="20"/>
          <w:szCs w:val="20"/>
          <w:lang w:val="ka-GE"/>
        </w:rPr>
        <w:t>10lg (10</w:t>
      </w:r>
      <w:r w:rsidRPr="007208E2">
        <w:rPr>
          <w:rFonts w:eastAsia="Calibri" w:cs="Arial"/>
          <w:sz w:val="12"/>
          <w:szCs w:val="12"/>
          <w:lang w:val="ka-GE"/>
        </w:rPr>
        <w:t>0,1x30</w:t>
      </w:r>
      <w:r w:rsidRPr="007208E2">
        <w:rPr>
          <w:rFonts w:eastAsia="Calibri" w:cs="Arial"/>
          <w:sz w:val="20"/>
          <w:szCs w:val="20"/>
          <w:lang w:val="ka-GE"/>
        </w:rPr>
        <w:t>+10</w:t>
      </w:r>
      <w:r w:rsidRPr="007208E2">
        <w:rPr>
          <w:rFonts w:eastAsia="Calibri" w:cs="Arial"/>
          <w:sz w:val="12"/>
          <w:szCs w:val="12"/>
          <w:lang w:val="ka-GE"/>
        </w:rPr>
        <w:t>0,1x30</w:t>
      </w:r>
      <w:r w:rsidRPr="007208E2">
        <w:rPr>
          <w:rFonts w:eastAsia="Calibri" w:cs="Arial"/>
          <w:sz w:val="20"/>
          <w:szCs w:val="20"/>
          <w:lang w:val="ka-GE"/>
        </w:rPr>
        <w:t>+......10</w:t>
      </w:r>
      <w:r w:rsidRPr="007208E2">
        <w:rPr>
          <w:rFonts w:eastAsia="Calibri" w:cs="Arial"/>
          <w:sz w:val="12"/>
          <w:szCs w:val="12"/>
          <w:lang w:val="ka-GE"/>
        </w:rPr>
        <w:t>0,1x30</w:t>
      </w:r>
      <w:r w:rsidRPr="007208E2">
        <w:rPr>
          <w:rFonts w:eastAsia="Calibri" w:cs="Arial"/>
          <w:sz w:val="20"/>
          <w:szCs w:val="20"/>
          <w:lang w:val="ka-GE"/>
        </w:rPr>
        <w:t>)=</w:t>
      </w:r>
      <w:r w:rsidRPr="007208E2">
        <w:rPr>
          <w:rFonts w:eastAsia="Calibri" w:cs="Arial"/>
          <w:lang w:val="ka-GE"/>
        </w:rPr>
        <w:t xml:space="preserve"> </w:t>
      </w:r>
      <w:r w:rsidRPr="007208E2">
        <w:rPr>
          <w:rFonts w:eastAsia="Calibri" w:cs="Arial"/>
          <w:sz w:val="20"/>
          <w:szCs w:val="20"/>
          <w:lang w:val="ka-GE"/>
        </w:rPr>
        <w:t>58,4 დბა.</w:t>
      </w:r>
    </w:p>
    <w:p w14:paraId="07B704C2" w14:textId="4A4D986F" w:rsidR="004B3812" w:rsidRPr="007208E2" w:rsidRDefault="004B3812" w:rsidP="00F4221C">
      <w:pPr>
        <w:spacing w:before="120"/>
        <w:jc w:val="both"/>
        <w:rPr>
          <w:rFonts w:eastAsia="Calibri" w:cs="Arial"/>
          <w:lang w:val="ka-GE"/>
        </w:rPr>
      </w:pPr>
      <w:r w:rsidRPr="007208E2">
        <w:rPr>
          <w:rFonts w:eastAsia="Calibri" w:cs="Arial"/>
          <w:lang w:val="ka-GE"/>
        </w:rPr>
        <w:t xml:space="preserve">უახლოესი საცხოვრებელი სახლის დაშორების მანძილი 250 მ-ია. საანგარიშო წერტილში ხმაურის დონის გაანგარიშება ხდება პირველი ფორმულის გამოყენებით. გაანგარიშება ჩატარებულია </w:t>
      </w:r>
      <w:r w:rsidR="00F4221C">
        <w:rPr>
          <w:rFonts w:eastAsia="Calibri" w:cs="Arial"/>
          <w:lang w:val="ka-GE"/>
        </w:rPr>
        <w:t>ხმაურის წყაროების</w:t>
      </w:r>
      <w:r w:rsidRPr="007208E2">
        <w:rPr>
          <w:rFonts w:eastAsia="Calibri" w:cs="Arial"/>
          <w:lang w:val="ka-GE"/>
        </w:rPr>
        <w:t xml:space="preserve"> ერთდროული მუშაობის შემთხვევისთვის, ხმაურის მინიმალური ეკრანირების გათვალისწინებით (ანუ ყველაზე უარესი სცენარი).</w:t>
      </w:r>
    </w:p>
    <w:p w14:paraId="750B7445" w14:textId="77777777" w:rsidR="00F4221C" w:rsidRPr="007208E2" w:rsidRDefault="00F4221C" w:rsidP="00F4221C">
      <w:pPr>
        <w:autoSpaceDE w:val="0"/>
        <w:autoSpaceDN w:val="0"/>
        <w:adjustRightInd w:val="0"/>
        <w:rPr>
          <w:rFonts w:eastAsia="Calibri" w:cs="Sylfaen"/>
          <w:color w:val="000000"/>
          <w:lang w:val="ka-GE"/>
        </w:rPr>
      </w:pPr>
      <w:r w:rsidRPr="007208E2">
        <w:rPr>
          <w:rFonts w:eastAsia="Calibri" w:cs="Sylfaen"/>
          <w:color w:val="000000"/>
          <w:lang w:val="ka-GE"/>
        </w:rPr>
        <w:t>250 მ მანძილის დაშორებით გაანგარიშებით მიღებული მნიშვნელობა იქნება:</w:t>
      </w:r>
    </w:p>
    <w:p w14:paraId="5378707A" w14:textId="77777777" w:rsidR="00F4221C" w:rsidRPr="007208E2" w:rsidRDefault="00F4221C" w:rsidP="00F4221C">
      <w:pPr>
        <w:jc w:val="center"/>
        <w:rPr>
          <w:rFonts w:eastAsia="Calibri" w:cs="Arial"/>
          <w:lang w:val="ka-GE"/>
        </w:rPr>
      </w:pPr>
      <w:r w:rsidRPr="007208E2">
        <w:rPr>
          <w:rFonts w:eastAsia="Times New Roman" w:cs="Times New Roman"/>
          <w:position w:val="-22"/>
          <w:lang w:val="ka-GE"/>
        </w:rPr>
        <w:object w:dxaOrig="4100" w:dyaOrig="620" w14:anchorId="55CEAE8E">
          <v:shape id="_x0000_i1029" type="#_x0000_t75" style="width:209pt;height:30pt" o:ole="">
            <v:imagedata r:id="rId58" o:title=""/>
          </v:shape>
          <o:OLEObject Type="Embed" ProgID="Equation.3" ShapeID="_x0000_i1029" DrawAspect="Content" ObjectID="_1728727762" r:id="rId65"/>
        </w:object>
      </w:r>
      <w:r w:rsidRPr="007208E2">
        <w:rPr>
          <w:rFonts w:eastAsia="Calibri" w:cs="Arial"/>
          <w:lang w:val="ka-GE"/>
        </w:rPr>
        <w:t>= 15</w:t>
      </w:r>
    </w:p>
    <w:p w14:paraId="5F106B7F" w14:textId="77777777" w:rsidR="00F4221C" w:rsidRDefault="00F4221C" w:rsidP="004B3812">
      <w:pPr>
        <w:jc w:val="both"/>
        <w:rPr>
          <w:rFonts w:eastAsia="Calibri" w:cs="Arial"/>
          <w:lang w:val="ka-GE"/>
        </w:rPr>
      </w:pPr>
      <w:r w:rsidRPr="00F4221C">
        <w:rPr>
          <w:rFonts w:eastAsia="Calibri" w:cs="Arial"/>
          <w:lang w:val="ka-GE"/>
        </w:rPr>
        <w:lastRenderedPageBreak/>
        <w:t>მიღებული ციფრი იმდენად მცირეა, რომ შეიძლება ცალსახად ითქვას, რომ ახალი ფერმის ფუნქციონირების შედეგად საანგარიშო წერტილებში არსებული ფონური მდგომარეობა უცვლელი დარჩება.</w:t>
      </w:r>
      <w:r>
        <w:rPr>
          <w:rFonts w:eastAsia="Calibri" w:cs="Arial"/>
          <w:lang w:val="ka-GE"/>
        </w:rPr>
        <w:t xml:space="preserve"> </w:t>
      </w:r>
      <w:r w:rsidR="004B3812" w:rsidRPr="007208E2">
        <w:rPr>
          <w:rFonts w:eastAsia="Calibri" w:cs="Arial"/>
          <w:lang w:val="ka-GE"/>
        </w:rPr>
        <w:t xml:space="preserve">გაანგარიშებით მიღებული მონაცემი თანხვედრაშია საქართველოს მთავრობის 2017 წლის 15 აგვისტოს №398 დადგენილებით მიღებულ ტექნიკურ რეგლამენტთან. დასახლებული ზონის საზღვარზე ხმაურის დონეების ნორმირებულ მნიშვნელობებზე გადაჭარბებას ადგილი არ ექნება. </w:t>
      </w:r>
    </w:p>
    <w:p w14:paraId="493286F1" w14:textId="51F74457" w:rsidR="00F4221C" w:rsidRDefault="00F4221C" w:rsidP="004B3812">
      <w:pPr>
        <w:jc w:val="both"/>
        <w:rPr>
          <w:rFonts w:eastAsia="Calibri" w:cs="Arial"/>
          <w:lang w:val="ka-GE"/>
        </w:rPr>
      </w:pPr>
      <w:r>
        <w:rPr>
          <w:rFonts w:eastAsia="Calibri" w:cs="Arial"/>
          <w:lang w:val="ka-GE"/>
        </w:rPr>
        <w:t xml:space="preserve">დამატებით გასათვალისწინებელია მოქმედი ფერმის ფუნქციონირების პრაქტიკა. როგორც აღინიშნა, მოქმედ ფერმაშიც ტექნოლოგიური პროცესი მიმდინარეობს იმავე სქემით, რაც განსახილველ ობიექტზე. დასახლებული ზონის საზღვარიც დაახლოებით იმავე მანძილშია. ფერმის ფუნქციონირების განმავლობაში ხმაურის გავრცელებასთან დაკავშირებული მნიშვნელოვან ზემოქმედებას ადგილი არ ჰქონია. ამ მხრივ ადგილობრივი მოსახლეობის მიერ საჩივრები არ დაფიქსირებულა. </w:t>
      </w:r>
    </w:p>
    <w:p w14:paraId="5744DB30" w14:textId="41C37458" w:rsidR="00F4221C" w:rsidRPr="007208E2" w:rsidRDefault="00F4221C" w:rsidP="00F4221C">
      <w:pPr>
        <w:autoSpaceDE w:val="0"/>
        <w:autoSpaceDN w:val="0"/>
        <w:adjustRightInd w:val="0"/>
        <w:jc w:val="both"/>
        <w:rPr>
          <w:rFonts w:eastAsia="Calibri" w:cs="Sylfaen"/>
          <w:color w:val="000000"/>
          <w:lang w:val="ka-GE"/>
        </w:rPr>
      </w:pPr>
      <w:r w:rsidRPr="007208E2">
        <w:rPr>
          <w:rFonts w:eastAsia="Calibri" w:cs="Sylfaen"/>
          <w:color w:val="000000"/>
          <w:lang w:val="ka-GE"/>
        </w:rPr>
        <w:t xml:space="preserve">საერთო ჯამში საქმიანობის განხორციელების პროცესში ხმაურის წარმოქმნით და გავრცელებით მოსალოდნელი ზემოქმედების სიდიდე იქნება უმნიშვნელო. მიუხედავად ამისა, ახალი ფერმის ექსპლუატაციის </w:t>
      </w:r>
      <w:r>
        <w:rPr>
          <w:rFonts w:eastAsia="Calibri" w:cs="Sylfaen"/>
          <w:color w:val="000000"/>
          <w:lang w:val="ka-GE"/>
        </w:rPr>
        <w:t>პროცესში</w:t>
      </w:r>
      <w:r w:rsidRPr="007208E2">
        <w:rPr>
          <w:rFonts w:eastAsia="Calibri" w:cs="Sylfaen"/>
          <w:color w:val="000000"/>
          <w:lang w:val="ka-GE"/>
        </w:rPr>
        <w:t xml:space="preserve"> გატარდება შესაბამისი შემარბილებელი ღონისძიებები, რაც დაწესებულია და პრაქტიკაში გამოიყენება კომპანიის სხვა ობიექტებზე. </w:t>
      </w:r>
    </w:p>
    <w:p w14:paraId="0799A61E" w14:textId="77777777" w:rsidR="00F4221C" w:rsidRPr="007208E2" w:rsidRDefault="00F4221C" w:rsidP="00F4221C">
      <w:pPr>
        <w:autoSpaceDE w:val="0"/>
        <w:autoSpaceDN w:val="0"/>
        <w:adjustRightInd w:val="0"/>
        <w:jc w:val="both"/>
        <w:rPr>
          <w:rFonts w:eastAsia="Calibri" w:cs="Sylfaen"/>
          <w:color w:val="000000"/>
          <w:lang w:val="ka-GE"/>
        </w:rPr>
      </w:pPr>
      <w:r w:rsidRPr="007208E2">
        <w:rPr>
          <w:rFonts w:eastAsia="Calibri" w:cs="Sylfaen"/>
          <w:color w:val="000000"/>
          <w:lang w:val="ka-GE"/>
        </w:rPr>
        <w:t xml:space="preserve">ობიექტის ექსპლუატაცია მნიშვნელოვანი ვიბრაციის გავრცელებით არ ხასიათდება და ამ სახის ზემოქმედება მოსალოდნელი არ არის. </w:t>
      </w:r>
    </w:p>
    <w:p w14:paraId="6AE4879C" w14:textId="77777777" w:rsidR="00F4221C" w:rsidRPr="007208E2" w:rsidRDefault="00F4221C" w:rsidP="00F4221C">
      <w:pPr>
        <w:autoSpaceDE w:val="0"/>
        <w:autoSpaceDN w:val="0"/>
        <w:adjustRightInd w:val="0"/>
        <w:jc w:val="both"/>
        <w:rPr>
          <w:rFonts w:eastAsia="Calibri" w:cs="Sylfaen"/>
          <w:color w:val="000000"/>
          <w:lang w:val="ka-GE"/>
        </w:rPr>
      </w:pPr>
    </w:p>
    <w:p w14:paraId="2E31177F" w14:textId="48F9D241" w:rsidR="004B3812" w:rsidRPr="007208E2" w:rsidRDefault="004B3812" w:rsidP="00B443C8">
      <w:pPr>
        <w:pStyle w:val="Heading3"/>
        <w:rPr>
          <w:lang w:val="ka-GE"/>
        </w:rPr>
      </w:pPr>
      <w:bookmarkStart w:id="149" w:name="_Toc118113137"/>
      <w:r w:rsidRPr="007208E2">
        <w:rPr>
          <w:lang w:val="ka-GE"/>
        </w:rPr>
        <w:t>შემარბილებელი ღონისძიებები</w:t>
      </w:r>
      <w:bookmarkEnd w:id="149"/>
    </w:p>
    <w:p w14:paraId="3F764517" w14:textId="0E5FE92F" w:rsidR="00F4221C" w:rsidRPr="00F4221C" w:rsidRDefault="00F4221C" w:rsidP="00F4221C">
      <w:pPr>
        <w:spacing w:before="120" w:after="0"/>
        <w:jc w:val="both"/>
        <w:rPr>
          <w:rFonts w:eastAsia="SimSun" w:cs="Times New Roman"/>
          <w:noProof/>
          <w:color w:val="000000"/>
          <w:lang w:val="ka-GE" w:eastAsia="zh-CN"/>
        </w:rPr>
      </w:pPr>
      <w:r w:rsidRPr="00F4221C">
        <w:rPr>
          <w:rFonts w:eastAsia="SimSun" w:cs="Times New Roman"/>
          <w:noProof/>
          <w:color w:val="000000"/>
          <w:lang w:val="ka-GE" w:eastAsia="zh-CN"/>
        </w:rPr>
        <w:t>ახალი საფრინველეების ექსპლუატაციის პროცესში ხმაურის გავრცელების მინიმუმამდე დაყვანის მიზნით გატარდება შემდეგი ღონისძიებები:</w:t>
      </w:r>
    </w:p>
    <w:p w14:paraId="07089878" w14:textId="77777777" w:rsidR="00F4221C" w:rsidRDefault="00F4221C" w:rsidP="006F0C76">
      <w:pPr>
        <w:numPr>
          <w:ilvl w:val="0"/>
          <w:numId w:val="34"/>
        </w:numPr>
        <w:contextualSpacing/>
        <w:rPr>
          <w:rFonts w:eastAsia="Calibri" w:cs="Times New Roman"/>
          <w:color w:val="000000"/>
          <w:lang w:val="ka-GE" w:eastAsia="ru-RU"/>
        </w:rPr>
      </w:pPr>
      <w:r w:rsidRPr="00CB21BE">
        <w:rPr>
          <w:rFonts w:eastAsia="Calibri" w:cs="Times New Roman"/>
          <w:color w:val="000000"/>
          <w:lang w:val="ka-GE" w:eastAsia="ru-RU"/>
        </w:rPr>
        <w:t>სატრანსპორტო საშუალებების და ტექნიკის ექსპლუატაცია გარემოსდაცვითი სტანდარტების შესაბამისად;</w:t>
      </w:r>
    </w:p>
    <w:p w14:paraId="6FCDDF33" w14:textId="52254027" w:rsidR="00F4221C" w:rsidRDefault="00F4221C" w:rsidP="006F0C76">
      <w:pPr>
        <w:numPr>
          <w:ilvl w:val="0"/>
          <w:numId w:val="34"/>
        </w:numPr>
        <w:contextualSpacing/>
        <w:rPr>
          <w:rFonts w:eastAsia="Calibri" w:cs="Times New Roman"/>
          <w:color w:val="000000"/>
          <w:lang w:val="ka-GE" w:eastAsia="ru-RU"/>
        </w:rPr>
      </w:pPr>
      <w:r w:rsidRPr="00CB21BE">
        <w:rPr>
          <w:rFonts w:eastAsia="Calibri" w:cs="Times New Roman"/>
          <w:color w:val="000000"/>
          <w:lang w:val="ka-GE" w:eastAsia="ru-RU"/>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სავენტილაციო სისტემა) გამართულ მდგომარეობაში ექსპლუატაცია, დროული ტექ-მომსახურება</w:t>
      </w:r>
      <w:r>
        <w:rPr>
          <w:rFonts w:eastAsia="Calibri" w:cs="Times New Roman"/>
          <w:color w:val="000000"/>
          <w:lang w:val="ka-GE" w:eastAsia="ru-RU"/>
        </w:rPr>
        <w:t>;</w:t>
      </w:r>
    </w:p>
    <w:p w14:paraId="63BAEAE0" w14:textId="42885AF2" w:rsidR="00F4221C" w:rsidRDefault="00F4221C" w:rsidP="006F0C76">
      <w:pPr>
        <w:numPr>
          <w:ilvl w:val="0"/>
          <w:numId w:val="34"/>
        </w:numPr>
        <w:contextualSpacing/>
        <w:rPr>
          <w:rFonts w:eastAsia="Calibri" w:cs="Times New Roman"/>
          <w:color w:val="000000"/>
          <w:lang w:val="ka-GE" w:eastAsia="ru-RU"/>
        </w:rPr>
      </w:pPr>
      <w:r>
        <w:rPr>
          <w:rFonts w:eastAsia="Calibri" w:cs="Times New Roman"/>
          <w:color w:val="000000"/>
          <w:lang w:val="ka-GE" w:eastAsia="ru-RU"/>
        </w:rPr>
        <w:t>ტრანსპორტირებისას უპირატესობა მიენიჭება იმ მარშრუტს, რომელიც არ გაივლის დასახლებულ ზონაში;</w:t>
      </w:r>
    </w:p>
    <w:p w14:paraId="37456750" w14:textId="19641E62" w:rsidR="00F4221C" w:rsidRPr="003F3D68" w:rsidRDefault="00F4221C" w:rsidP="006F0C76">
      <w:pPr>
        <w:numPr>
          <w:ilvl w:val="0"/>
          <w:numId w:val="34"/>
        </w:numPr>
        <w:ind w:left="714" w:hanging="357"/>
        <w:rPr>
          <w:rFonts w:eastAsia="Calibri" w:cs="Times New Roman"/>
          <w:color w:val="000000"/>
          <w:lang w:val="ka-GE" w:eastAsia="ru-RU"/>
        </w:rPr>
      </w:pPr>
      <w:r>
        <w:rPr>
          <w:rFonts w:eastAsia="Calibri" w:cs="Times New Roman"/>
          <w:color w:val="000000"/>
          <w:lang w:val="ka-GE" w:eastAsia="ru-RU"/>
        </w:rPr>
        <w:t>ტრანსპორტირება მოხდება სამუშაო საათებში. გაკონტროლდება მოძრაობის სიჩქარეები</w:t>
      </w:r>
      <w:r w:rsidR="003F3D68">
        <w:rPr>
          <w:rFonts w:eastAsia="Calibri" w:cs="Times New Roman"/>
          <w:color w:val="000000"/>
          <w:lang w:val="ka-GE" w:eastAsia="ru-RU"/>
        </w:rPr>
        <w:t>.</w:t>
      </w:r>
    </w:p>
    <w:p w14:paraId="7C992760" w14:textId="77777777" w:rsidR="00F4221C" w:rsidRDefault="00F4221C" w:rsidP="004B3812">
      <w:pPr>
        <w:spacing w:before="120"/>
        <w:jc w:val="both"/>
        <w:rPr>
          <w:rFonts w:eastAsia="SimSun" w:cs="Times New Roman"/>
          <w:b/>
          <w:noProof/>
          <w:color w:val="000000"/>
          <w:lang w:val="ka-GE" w:eastAsia="zh-CN"/>
        </w:rPr>
      </w:pPr>
    </w:p>
    <w:p w14:paraId="14BFE22E" w14:textId="77777777" w:rsidR="004B3812" w:rsidRPr="007208E2" w:rsidRDefault="004B3812" w:rsidP="00A53B94">
      <w:pPr>
        <w:pStyle w:val="Heading2"/>
        <w:rPr>
          <w:rFonts w:eastAsia="Times New Roman"/>
          <w:lang w:val="ka-GE"/>
        </w:rPr>
      </w:pPr>
      <w:bookmarkStart w:id="150" w:name="_Toc106014534"/>
      <w:bookmarkStart w:id="151" w:name="_Toc118113138"/>
      <w:r w:rsidRPr="007208E2">
        <w:rPr>
          <w:rFonts w:eastAsia="Times New Roman"/>
          <w:lang w:val="ka-GE"/>
        </w:rPr>
        <w:t>ზემოქმედება ნიადაგის/ გრუნტის ხარისხზე და სტაბილურობაზე;</w:t>
      </w:r>
      <w:bookmarkEnd w:id="150"/>
      <w:bookmarkEnd w:id="151"/>
    </w:p>
    <w:p w14:paraId="200E48A5" w14:textId="5B635BCF" w:rsidR="003F3D68" w:rsidRPr="003F3D68" w:rsidRDefault="004B3812" w:rsidP="004B3812">
      <w:pPr>
        <w:spacing w:before="120"/>
        <w:jc w:val="both"/>
        <w:rPr>
          <w:rFonts w:eastAsia="Calibri" w:cs="Arial"/>
        </w:rPr>
      </w:pPr>
      <w:r w:rsidRPr="007208E2">
        <w:rPr>
          <w:rFonts w:eastAsia="Calibri" w:cs="Arial"/>
          <w:lang w:val="ka-GE"/>
        </w:rPr>
        <w:t>დაგეგმილის საქმიანობის ფარგლებში მიწის სამუშაოები მთლიანად დასრულებულია. აღსანიშნავია, რომ მიწის ნაკვეთზე წარმოდგენილი ნიადაგის ნაყოფიერი ფენა ძალზე მწირი</w:t>
      </w:r>
      <w:r w:rsidR="003F3D68">
        <w:rPr>
          <w:rFonts w:eastAsia="Calibri" w:cs="Arial"/>
        </w:rPr>
        <w:t xml:space="preserve"> </w:t>
      </w:r>
      <w:r w:rsidR="003F3D68">
        <w:rPr>
          <w:rFonts w:eastAsia="Calibri" w:cs="Arial"/>
          <w:lang w:val="ka-GE"/>
        </w:rPr>
        <w:t>იყო.</w:t>
      </w:r>
      <w:r w:rsidRPr="007208E2">
        <w:rPr>
          <w:rFonts w:eastAsia="Calibri" w:cs="Arial"/>
          <w:lang w:val="ka-GE"/>
        </w:rPr>
        <w:t xml:space="preserve"> მიუხედავად ამისა, სამშენებლო სამუშაოების დაწყებამდე მშენებელმა კონტრაქტორმა მოახდინა გრუნტის ზედაპირული ფენის მოხსნა და განცალკევებით დასაწყობება</w:t>
      </w:r>
      <w:r w:rsidR="003F3D68">
        <w:rPr>
          <w:rFonts w:eastAsia="Calibri" w:cs="Arial"/>
          <w:lang w:val="ka-GE"/>
        </w:rPr>
        <w:t xml:space="preserve"> (იხ. სურათი 4.1.1. ე)</w:t>
      </w:r>
      <w:r w:rsidRPr="007208E2">
        <w:rPr>
          <w:rFonts w:eastAsia="Calibri" w:cs="Arial"/>
          <w:lang w:val="ka-GE"/>
        </w:rPr>
        <w:t xml:space="preserve">. </w:t>
      </w:r>
      <w:r w:rsidR="003F3D68">
        <w:rPr>
          <w:rFonts w:eastAsia="Calibri" w:cs="Arial"/>
          <w:lang w:val="ka-GE"/>
        </w:rPr>
        <w:t xml:space="preserve">მოხსნილი იქნა დაახლოებით 5000 მ3 ნიადაგის ფენა. ნიადაგის დასაწყობების ადგილის მიახლოებითი კორდინატებია: </w:t>
      </w:r>
      <w:r w:rsidR="003F3D68">
        <w:rPr>
          <w:rFonts w:eastAsia="Calibri" w:cs="Arial"/>
        </w:rPr>
        <w:t xml:space="preserve">X – </w:t>
      </w:r>
      <w:r w:rsidR="003F3D68" w:rsidRPr="003F3D68">
        <w:rPr>
          <w:rFonts w:eastAsia="Calibri" w:cs="Arial"/>
        </w:rPr>
        <w:t>447021</w:t>
      </w:r>
      <w:r w:rsidR="003F3D68">
        <w:rPr>
          <w:rFonts w:eastAsia="Calibri" w:cs="Arial"/>
        </w:rPr>
        <w:t xml:space="preserve">; Y – </w:t>
      </w:r>
      <w:r w:rsidR="003F3D68" w:rsidRPr="003F3D68">
        <w:rPr>
          <w:rFonts w:eastAsia="Calibri" w:cs="Arial"/>
        </w:rPr>
        <w:t>4643134</w:t>
      </w:r>
      <w:r w:rsidR="003F3D68">
        <w:rPr>
          <w:rFonts w:eastAsia="Calibri" w:cs="Arial"/>
        </w:rPr>
        <w:t>.</w:t>
      </w:r>
    </w:p>
    <w:p w14:paraId="6D476178" w14:textId="0DC60AE4" w:rsidR="004B3812" w:rsidRPr="007208E2" w:rsidRDefault="004B3812" w:rsidP="004B3812">
      <w:pPr>
        <w:spacing w:before="120"/>
        <w:jc w:val="both"/>
        <w:rPr>
          <w:rFonts w:eastAsia="Calibri" w:cs="Arial"/>
          <w:lang w:val="ka-GE"/>
        </w:rPr>
      </w:pPr>
      <w:r w:rsidRPr="007208E2">
        <w:rPr>
          <w:rFonts w:eastAsia="Calibri" w:cs="Arial"/>
          <w:lang w:val="ka-GE"/>
        </w:rPr>
        <w:t xml:space="preserve">აღსანიშნავია, რომ ტერიტორიაზე დღეისათვის არ აღინიშნება ნავთობპროდუქტების დაღვრის ან ნარჩენების უსისტემო გავრცელების ფაქტები. </w:t>
      </w:r>
    </w:p>
    <w:p w14:paraId="15C057FC" w14:textId="49785816" w:rsidR="003F3D68" w:rsidRDefault="004B3812" w:rsidP="007C56A1">
      <w:pPr>
        <w:spacing w:after="0"/>
        <w:jc w:val="both"/>
        <w:rPr>
          <w:rFonts w:eastAsia="Calibri" w:cs="Arial"/>
          <w:lang w:val="ka-GE"/>
        </w:rPr>
      </w:pPr>
      <w:r w:rsidRPr="007208E2">
        <w:rPr>
          <w:rFonts w:eastAsia="Calibri" w:cs="Arial"/>
          <w:lang w:val="ka-GE"/>
        </w:rPr>
        <w:t>ახალი საფრინველეების ექსპლუატაციის ეტაპზე გრუნტ</w:t>
      </w:r>
      <w:r w:rsidR="003F3D68">
        <w:rPr>
          <w:rFonts w:eastAsia="Calibri" w:cs="Arial"/>
          <w:lang w:val="ka-GE"/>
        </w:rPr>
        <w:t>ის ხარისხზე</w:t>
      </w:r>
      <w:r w:rsidRPr="007208E2">
        <w:rPr>
          <w:rFonts w:eastAsia="Calibri" w:cs="Arial"/>
          <w:lang w:val="ka-GE"/>
        </w:rPr>
        <w:t xml:space="preserve"> ზემოქმედება შეიძლება დაკავშირებული იყოს</w:t>
      </w:r>
      <w:r w:rsidR="007C56A1">
        <w:rPr>
          <w:rFonts w:eastAsia="Calibri" w:cs="Arial"/>
          <w:lang w:val="ka-GE"/>
        </w:rPr>
        <w:t xml:space="preserve"> გაუთვალისწინებელ შემთხვევებთან და დაუდევრობასთან</w:t>
      </w:r>
      <w:r w:rsidR="003F3D68">
        <w:rPr>
          <w:rFonts w:eastAsia="Calibri" w:cs="Arial"/>
          <w:lang w:val="ka-GE"/>
        </w:rPr>
        <w:t>:</w:t>
      </w:r>
    </w:p>
    <w:p w14:paraId="5B2FB825" w14:textId="77777777" w:rsidR="003F3D68" w:rsidRPr="007C56A1" w:rsidRDefault="004B3812" w:rsidP="006F0C76">
      <w:pPr>
        <w:pStyle w:val="ListParagraph"/>
        <w:numPr>
          <w:ilvl w:val="0"/>
          <w:numId w:val="130"/>
        </w:numPr>
        <w:spacing w:after="0"/>
        <w:ind w:left="714" w:hanging="357"/>
        <w:contextualSpacing w:val="0"/>
        <w:jc w:val="both"/>
        <w:rPr>
          <w:rFonts w:eastAsia="Calibri" w:cs="Arial"/>
          <w:lang w:val="ka-GE"/>
        </w:rPr>
      </w:pPr>
      <w:r w:rsidRPr="007C56A1">
        <w:rPr>
          <w:rFonts w:eastAsia="Calibri" w:cs="Arial"/>
          <w:lang w:val="ka-GE"/>
        </w:rPr>
        <w:t>გაუმართავი სატრანსპორტო საშუალებები</w:t>
      </w:r>
      <w:r w:rsidR="003F3D68" w:rsidRPr="007C56A1">
        <w:rPr>
          <w:rFonts w:eastAsia="Calibri" w:cs="Arial"/>
          <w:lang w:val="ka-GE"/>
        </w:rPr>
        <w:t>დან ზეთების ან საწვავის ჟონვის ფაქტებთან;</w:t>
      </w:r>
    </w:p>
    <w:p w14:paraId="4A99BB06" w14:textId="43C1522D" w:rsidR="007C56A1" w:rsidRPr="007C56A1" w:rsidRDefault="003F3D68" w:rsidP="006F0C76">
      <w:pPr>
        <w:pStyle w:val="ListParagraph"/>
        <w:numPr>
          <w:ilvl w:val="0"/>
          <w:numId w:val="130"/>
        </w:numPr>
        <w:spacing w:after="0"/>
        <w:ind w:left="714" w:hanging="357"/>
        <w:contextualSpacing w:val="0"/>
        <w:jc w:val="both"/>
        <w:rPr>
          <w:rFonts w:eastAsia="Calibri" w:cs="Arial"/>
          <w:lang w:val="ka-GE"/>
        </w:rPr>
      </w:pPr>
      <w:r w:rsidRPr="007C56A1">
        <w:rPr>
          <w:rFonts w:eastAsia="Calibri" w:cs="Arial"/>
          <w:lang w:val="ka-GE"/>
        </w:rPr>
        <w:t>ნავთობპროდუქტების შემცველი დანადგარებიდან (მაგ. დიზელ-გენერატორი, ტრანსფორმატორი და სხვა)</w:t>
      </w:r>
      <w:r w:rsidR="004B3812" w:rsidRPr="007C56A1">
        <w:rPr>
          <w:rFonts w:eastAsia="Calibri" w:cs="Arial"/>
          <w:lang w:val="ka-GE"/>
        </w:rPr>
        <w:t xml:space="preserve"> </w:t>
      </w:r>
      <w:r w:rsidR="007C56A1" w:rsidRPr="007C56A1">
        <w:rPr>
          <w:rFonts w:eastAsia="Calibri" w:cs="Arial"/>
          <w:lang w:val="ka-GE"/>
        </w:rPr>
        <w:t>ავარიულ დაღვრ</w:t>
      </w:r>
      <w:r w:rsidR="007C56A1">
        <w:rPr>
          <w:rFonts w:eastAsia="Calibri" w:cs="Arial"/>
          <w:lang w:val="ka-GE"/>
        </w:rPr>
        <w:t>ასთან;</w:t>
      </w:r>
    </w:p>
    <w:p w14:paraId="7A0C1C59" w14:textId="77777777" w:rsidR="007C56A1" w:rsidRPr="007C56A1" w:rsidRDefault="004B3812" w:rsidP="006F0C76">
      <w:pPr>
        <w:pStyle w:val="ListParagraph"/>
        <w:numPr>
          <w:ilvl w:val="0"/>
          <w:numId w:val="130"/>
        </w:numPr>
        <w:spacing w:before="120"/>
        <w:jc w:val="both"/>
        <w:rPr>
          <w:rFonts w:eastAsia="Calibri" w:cs="Arial"/>
          <w:lang w:val="ka-GE"/>
        </w:rPr>
      </w:pPr>
      <w:r w:rsidRPr="007C56A1">
        <w:rPr>
          <w:rFonts w:eastAsia="Calibri" w:cs="Arial"/>
          <w:lang w:val="ka-GE"/>
        </w:rPr>
        <w:lastRenderedPageBreak/>
        <w:t xml:space="preserve">სამეურნეო-ფეკალური წყლების გამწმენდი ნაგებობის არასათანადო ფუნქციონირებასთან. </w:t>
      </w:r>
    </w:p>
    <w:p w14:paraId="6DBC6163" w14:textId="77777777" w:rsidR="007C56A1" w:rsidRPr="007C56A1" w:rsidRDefault="004B3812" w:rsidP="006F0C76">
      <w:pPr>
        <w:pStyle w:val="ListParagraph"/>
        <w:numPr>
          <w:ilvl w:val="0"/>
          <w:numId w:val="130"/>
        </w:numPr>
        <w:spacing w:before="120"/>
        <w:jc w:val="both"/>
        <w:rPr>
          <w:rFonts w:eastAsia="Calibri" w:cs="Arial"/>
          <w:lang w:val="ka-GE"/>
        </w:rPr>
      </w:pPr>
      <w:r w:rsidRPr="007C56A1">
        <w:rPr>
          <w:rFonts w:eastAsia="Calibri" w:cs="Arial"/>
          <w:lang w:val="ka-GE"/>
        </w:rPr>
        <w:t>ნარჩენების</w:t>
      </w:r>
      <w:r w:rsidR="007C56A1" w:rsidRPr="007C56A1">
        <w:rPr>
          <w:rFonts w:eastAsia="Calibri" w:cs="Arial"/>
          <w:lang w:val="ka-GE"/>
        </w:rPr>
        <w:t xml:space="preserve"> (მათ შორის სკორეს და ნახერხის ნარევი და სხვა)</w:t>
      </w:r>
      <w:r w:rsidRPr="007C56A1">
        <w:rPr>
          <w:rFonts w:eastAsia="Calibri" w:cs="Arial"/>
          <w:lang w:val="ka-GE"/>
        </w:rPr>
        <w:t xml:space="preserve"> არასწორ მართვასთან. </w:t>
      </w:r>
    </w:p>
    <w:p w14:paraId="66731EB8" w14:textId="230B0691" w:rsidR="004B3812" w:rsidRPr="007208E2" w:rsidRDefault="004B3812" w:rsidP="004B3812">
      <w:pPr>
        <w:spacing w:before="120"/>
        <w:jc w:val="both"/>
        <w:rPr>
          <w:rFonts w:eastAsia="Calibri" w:cs="Arial"/>
          <w:lang w:val="ka-GE"/>
        </w:rPr>
      </w:pPr>
      <w:r w:rsidRPr="007208E2">
        <w:rPr>
          <w:rFonts w:eastAsia="Calibri" w:cs="Arial"/>
          <w:lang w:val="ka-GE"/>
        </w:rPr>
        <w:t xml:space="preserve">შესაბამისად უარყოფითი ზემოქმედების შემცირების მიზნით მნიშვნელოვანია </w:t>
      </w:r>
      <w:r w:rsidR="007C56A1">
        <w:rPr>
          <w:rFonts w:eastAsia="Calibri" w:cs="Arial"/>
          <w:lang w:val="ka-GE"/>
        </w:rPr>
        <w:t>დანადგარ-მექანიზმების და სატრანსპორტო საშუალებების</w:t>
      </w:r>
      <w:r w:rsidRPr="007208E2">
        <w:rPr>
          <w:rFonts w:eastAsia="Calibri" w:cs="Arial"/>
          <w:lang w:val="ka-GE"/>
        </w:rPr>
        <w:t xml:space="preserve"> ტექნიკური გამართულობის კონტროლი</w:t>
      </w:r>
      <w:r w:rsidR="007C56A1">
        <w:rPr>
          <w:rFonts w:eastAsia="Calibri" w:cs="Arial"/>
          <w:lang w:val="ka-GE"/>
        </w:rPr>
        <w:t xml:space="preserve">. </w:t>
      </w:r>
      <w:r w:rsidRPr="007208E2">
        <w:rPr>
          <w:rFonts w:eastAsia="Calibri" w:cs="Arial"/>
          <w:lang w:val="ka-GE"/>
        </w:rPr>
        <w:t xml:space="preserve">წყლის ჩაშვება მოხდება გრუნტის ქვიშოვან ფენაში. ტერიტორია აგებულია საკმაოდ მაღალი წყალგამტარობის მქონე გრუნტით. წყლის გრუნტში გაშვება არ მოახდენს ტერიტორიის დაჭაობებას. </w:t>
      </w:r>
    </w:p>
    <w:p w14:paraId="696E68DC" w14:textId="313E56AC" w:rsidR="004B3812" w:rsidRPr="007208E2" w:rsidRDefault="004B3812" w:rsidP="004B3812">
      <w:pPr>
        <w:spacing w:before="120"/>
        <w:jc w:val="both"/>
        <w:rPr>
          <w:rFonts w:eastAsia="Calibri" w:cs="Arial"/>
          <w:lang w:val="ka-GE"/>
        </w:rPr>
      </w:pPr>
      <w:r w:rsidRPr="007208E2">
        <w:rPr>
          <w:rFonts w:eastAsia="Calibri" w:cs="Arial"/>
          <w:lang w:val="ka-GE"/>
        </w:rPr>
        <w:t>აღსანიშნავია, რომ სანიაღვრე წყლების პოტენციურად დამაბინძურებელი უბნები (მათ შორის ტრანსფორმატორი, დიზელ-გენერატორი, წვანახშირის საწყობი) მოქცეული იქნება დახურულ შენობაში</w:t>
      </w:r>
      <w:r w:rsidR="007C56A1">
        <w:rPr>
          <w:rFonts w:eastAsia="Calibri" w:cs="Arial"/>
          <w:lang w:val="ka-GE"/>
        </w:rPr>
        <w:t>, რომელიც მოპირკეთებულია მყარი საფარით</w:t>
      </w:r>
      <w:r w:rsidRPr="007208E2">
        <w:rPr>
          <w:rFonts w:eastAsia="Calibri" w:cs="Arial"/>
          <w:lang w:val="ka-GE"/>
        </w:rPr>
        <w:t>. შესაბამისად ზედაპირული ჩამონადენის დაბინძურება მოსალოდნელი არ არის.</w:t>
      </w:r>
      <w:r w:rsidR="007C56A1">
        <w:rPr>
          <w:rFonts w:eastAsia="Calibri" w:cs="Arial"/>
          <w:lang w:val="ka-GE"/>
        </w:rPr>
        <w:t xml:space="preserve"> დიზელის ან ზეთების ავარიული დაღვრის შემთხვევაში კი დამაბინძურებლების შორ მანძილზე გავრცელება არ მოხდება.</w:t>
      </w:r>
    </w:p>
    <w:p w14:paraId="4BB9AEF7" w14:textId="77777777" w:rsidR="004B3812" w:rsidRDefault="004B3812" w:rsidP="004B3812">
      <w:pPr>
        <w:spacing w:before="120"/>
        <w:jc w:val="both"/>
        <w:rPr>
          <w:rFonts w:eastAsia="Calibri" w:cs="Arial"/>
          <w:lang w:val="ka-GE"/>
        </w:rPr>
      </w:pPr>
      <w:r w:rsidRPr="007208E2">
        <w:rPr>
          <w:rFonts w:eastAsia="Calibri" w:cs="Arial"/>
          <w:lang w:val="ka-GE"/>
        </w:rPr>
        <w:t xml:space="preserve">საერთო ჯამში საქმიანობის განხორციელების შედეგად ნიადაგის და გრუნტის ხარისხსა და სტაბილურობაზე ზემოქმედება უმნიშვნელოა და არ საჭიროებს განსაკუთრებული შერბილების ღონისძიებების გატარებას. </w:t>
      </w:r>
    </w:p>
    <w:p w14:paraId="39A5F698" w14:textId="77777777" w:rsidR="00A669C3" w:rsidRPr="007208E2" w:rsidRDefault="00A669C3" w:rsidP="004B3812">
      <w:pPr>
        <w:spacing w:before="120"/>
        <w:jc w:val="both"/>
        <w:rPr>
          <w:rFonts w:eastAsia="Calibri" w:cs="Arial"/>
          <w:lang w:val="ka-GE"/>
        </w:rPr>
      </w:pPr>
    </w:p>
    <w:p w14:paraId="6A272B00" w14:textId="5172E063" w:rsidR="001E130F" w:rsidRDefault="001E130F" w:rsidP="00B443C8">
      <w:pPr>
        <w:pStyle w:val="Heading3"/>
        <w:rPr>
          <w:rFonts w:eastAsia="Calibri"/>
          <w:lang w:val="ka-GE"/>
        </w:rPr>
      </w:pPr>
      <w:bookmarkStart w:id="152" w:name="_Toc118113139"/>
      <w:r w:rsidRPr="007208E2">
        <w:rPr>
          <w:rFonts w:eastAsia="Calibri"/>
          <w:lang w:val="ka-GE"/>
        </w:rPr>
        <w:t>შემარბილებელი ღონისძიებები</w:t>
      </w:r>
      <w:bookmarkEnd w:id="152"/>
    </w:p>
    <w:p w14:paraId="3F8FE451" w14:textId="6C3664E4" w:rsidR="007C56A1" w:rsidRPr="007C56A1" w:rsidRDefault="007C56A1" w:rsidP="007C56A1">
      <w:pPr>
        <w:spacing w:after="0"/>
        <w:jc w:val="both"/>
        <w:rPr>
          <w:lang w:val="ka-GE"/>
        </w:rPr>
      </w:pPr>
      <w:r>
        <w:rPr>
          <w:lang w:val="ka-GE"/>
        </w:rPr>
        <w:t>გრუნტის ხარისხზე ზემოქმედების პრევენციის მიზნით გატარდებული იქნება შემდეგი შერბილების ღონისძიებები:</w:t>
      </w:r>
    </w:p>
    <w:p w14:paraId="79129F59" w14:textId="77777777" w:rsidR="00990A08" w:rsidRPr="007208E2" w:rsidRDefault="00990A08" w:rsidP="006F0C76">
      <w:pPr>
        <w:pStyle w:val="ListParagraph"/>
        <w:numPr>
          <w:ilvl w:val="0"/>
          <w:numId w:val="32"/>
        </w:numPr>
        <w:spacing w:after="0"/>
        <w:ind w:left="851"/>
        <w:rPr>
          <w:lang w:val="ka-GE" w:eastAsia="ru-RU"/>
        </w:rPr>
      </w:pPr>
      <w:r w:rsidRPr="007208E2">
        <w:rPr>
          <w:lang w:val="ka-GE" w:eastAsia="ru-RU"/>
        </w:rPr>
        <w:t>სატრანსპორტო საშუალებების და გამწმენდი ნაგებობების გამართულად მუშაობის კონტროლი;</w:t>
      </w:r>
    </w:p>
    <w:p w14:paraId="5A780275" w14:textId="77777777" w:rsidR="00990A08" w:rsidRPr="007208E2" w:rsidRDefault="00990A08" w:rsidP="006F0C76">
      <w:pPr>
        <w:pStyle w:val="ListParagraph"/>
        <w:numPr>
          <w:ilvl w:val="0"/>
          <w:numId w:val="32"/>
        </w:numPr>
        <w:spacing w:after="0"/>
        <w:ind w:left="851"/>
        <w:rPr>
          <w:lang w:val="ka-GE" w:eastAsia="ru-RU"/>
        </w:rPr>
      </w:pPr>
      <w:r w:rsidRPr="007208E2">
        <w:rPr>
          <w:lang w:val="ka-GE" w:eastAsia="ru-RU"/>
        </w:rPr>
        <w:t>ჩამდინარე წყლების არინების და გაწმენდის სისტემების ტექნიკური გამართულობის კონტროლი;</w:t>
      </w:r>
    </w:p>
    <w:p w14:paraId="49031659" w14:textId="77777777" w:rsidR="00990A08" w:rsidRDefault="00990A08" w:rsidP="006F0C76">
      <w:pPr>
        <w:pStyle w:val="ListParagraph"/>
        <w:numPr>
          <w:ilvl w:val="0"/>
          <w:numId w:val="32"/>
        </w:numPr>
        <w:spacing w:after="0"/>
        <w:ind w:left="851"/>
        <w:rPr>
          <w:lang w:val="ka-GE" w:eastAsia="ru-RU"/>
        </w:rPr>
      </w:pPr>
      <w:r w:rsidRPr="007208E2">
        <w:rPr>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69F631B7" w14:textId="132B68E3" w:rsidR="007C56A1" w:rsidRPr="007208E2" w:rsidRDefault="007C56A1" w:rsidP="006F0C76">
      <w:pPr>
        <w:pStyle w:val="ListParagraph"/>
        <w:numPr>
          <w:ilvl w:val="0"/>
          <w:numId w:val="32"/>
        </w:numPr>
        <w:spacing w:after="0"/>
        <w:ind w:left="851"/>
        <w:rPr>
          <w:lang w:val="ka-GE" w:eastAsia="ru-RU"/>
        </w:rPr>
      </w:pPr>
      <w:r w:rsidRPr="007208E2">
        <w:rPr>
          <w:lang w:val="ka-GE" w:eastAsia="ru-RU"/>
        </w:rPr>
        <w:t>ნავთობპროდუქტების</w:t>
      </w:r>
      <w:r>
        <w:rPr>
          <w:lang w:val="ka-GE" w:eastAsia="ru-RU"/>
        </w:rPr>
        <w:t xml:space="preserve"> შემცველი სტაციონალური დანადგარები განთავსებული იქნება დახურულ შენობაში, ზედაპირული ჩამონადენისგან დაცულ ადგილზე. ასეთი ობიექტების განთავსების ტერიტორიას გააჩნია მყარი ზედაპირი;</w:t>
      </w:r>
    </w:p>
    <w:p w14:paraId="167D37FD" w14:textId="27A7C325" w:rsidR="00990A08" w:rsidRDefault="00990A08" w:rsidP="006F0C76">
      <w:pPr>
        <w:pStyle w:val="ListParagraph"/>
        <w:numPr>
          <w:ilvl w:val="0"/>
          <w:numId w:val="32"/>
        </w:numPr>
        <w:spacing w:after="0"/>
        <w:ind w:left="851"/>
        <w:rPr>
          <w:lang w:val="ka-GE" w:eastAsia="ru-RU"/>
        </w:rPr>
      </w:pPr>
      <w:r w:rsidRPr="007208E2">
        <w:rPr>
          <w:lang w:val="ka-GE" w:eastAsia="ru-RU"/>
        </w:rPr>
        <w:t>ნავთობპროდუქტების</w:t>
      </w:r>
      <w:r w:rsidR="007C56A1">
        <w:rPr>
          <w:lang w:val="ka-GE" w:eastAsia="ru-RU"/>
        </w:rPr>
        <w:t xml:space="preserve"> </w:t>
      </w:r>
      <w:r w:rsidRPr="007208E2">
        <w:rPr>
          <w:lang w:val="ka-GE" w:eastAsia="ru-RU"/>
        </w:rPr>
        <w:t>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61028D05" w14:textId="6D8C6052" w:rsidR="00990A08" w:rsidRPr="007208E2" w:rsidRDefault="00990A08" w:rsidP="006F0C76">
      <w:pPr>
        <w:numPr>
          <w:ilvl w:val="0"/>
          <w:numId w:val="32"/>
        </w:numPr>
        <w:spacing w:after="0"/>
        <w:ind w:left="851"/>
        <w:rPr>
          <w:rFonts w:eastAsia="Times New Roman" w:cs="Times New Roman"/>
          <w:lang w:val="ka-GE"/>
        </w:rPr>
      </w:pPr>
      <w:r w:rsidRPr="007208E2">
        <w:rPr>
          <w:rFonts w:eastAsia="Times New Roman" w:cs="Times New Roman"/>
          <w:lang w:val="ka-GE"/>
        </w:rPr>
        <w:t>დაზიანებული მანქანები</w:t>
      </w:r>
      <w:r w:rsidR="007C56A1">
        <w:rPr>
          <w:rFonts w:eastAsia="Times New Roman" w:cs="Times New Roman"/>
          <w:lang w:val="ka-GE"/>
        </w:rPr>
        <w:t xml:space="preserve"> </w:t>
      </w:r>
      <w:r w:rsidRPr="007208E2">
        <w:rPr>
          <w:rFonts w:eastAsia="Times New Roman" w:cs="Times New Roman"/>
          <w:lang w:val="ka-GE"/>
        </w:rPr>
        <w:t xml:space="preserve"> სამუშაო </w:t>
      </w:r>
      <w:r w:rsidR="007C56A1">
        <w:rPr>
          <w:rFonts w:eastAsia="Times New Roman" w:cs="Times New Roman"/>
          <w:lang w:val="ka-GE"/>
        </w:rPr>
        <w:t>ზონაში</w:t>
      </w:r>
      <w:r w:rsidRPr="007208E2">
        <w:rPr>
          <w:rFonts w:eastAsia="Times New Roman" w:cs="Times New Roman"/>
          <w:lang w:val="ka-GE"/>
        </w:rPr>
        <w:t xml:space="preserve"> არ დაიშვებიან</w:t>
      </w:r>
      <w:r w:rsidR="007C56A1">
        <w:rPr>
          <w:rFonts w:eastAsia="Times New Roman" w:cs="Times New Roman"/>
          <w:lang w:val="ka-GE"/>
        </w:rPr>
        <w:t>.</w:t>
      </w:r>
    </w:p>
    <w:p w14:paraId="7DD1EA33" w14:textId="77777777" w:rsidR="00990A08" w:rsidRPr="007208E2" w:rsidRDefault="00990A08" w:rsidP="00A669C3">
      <w:pPr>
        <w:spacing w:before="120"/>
        <w:rPr>
          <w:lang w:val="ka-GE"/>
        </w:rPr>
      </w:pPr>
    </w:p>
    <w:p w14:paraId="40674D0A" w14:textId="77777777" w:rsidR="004B3812" w:rsidRPr="007208E2" w:rsidRDefault="004B3812" w:rsidP="00A53B94">
      <w:pPr>
        <w:pStyle w:val="Heading2"/>
        <w:rPr>
          <w:rFonts w:eastAsia="Times New Roman"/>
          <w:lang w:val="ka-GE"/>
        </w:rPr>
      </w:pPr>
      <w:bookmarkStart w:id="153" w:name="_Toc106014535"/>
      <w:bookmarkStart w:id="154" w:name="_Toc118113140"/>
      <w:r w:rsidRPr="007208E2">
        <w:rPr>
          <w:rFonts w:eastAsia="Times New Roman"/>
          <w:lang w:val="ka-GE"/>
        </w:rPr>
        <w:t>ზემოქმედება გეოლოგიურ პირობებზე</w:t>
      </w:r>
      <w:bookmarkEnd w:id="153"/>
      <w:bookmarkEnd w:id="154"/>
    </w:p>
    <w:p w14:paraId="0DB1B8B3" w14:textId="609985DB" w:rsidR="00966013" w:rsidRDefault="00966013" w:rsidP="004B3812">
      <w:pPr>
        <w:autoSpaceDE w:val="0"/>
        <w:autoSpaceDN w:val="0"/>
        <w:adjustRightInd w:val="0"/>
        <w:spacing w:before="120"/>
        <w:jc w:val="both"/>
        <w:rPr>
          <w:rFonts w:eastAsia="Calibri" w:cs="Sylfaen"/>
          <w:color w:val="000000"/>
          <w:lang w:val="ka-GE"/>
        </w:rPr>
      </w:pPr>
      <w:r>
        <w:rPr>
          <w:rFonts w:eastAsia="Calibri" w:cs="Sylfaen"/>
          <w:color w:val="000000"/>
          <w:lang w:val="ka-GE"/>
        </w:rPr>
        <w:t xml:space="preserve">შპს „ჯი პი პი“-ს ახალი ფერმის სამშენებლო სამუშაოები პრაქტიკულად დასრულებულია. მათ შორის სრულად შესრულებულია მიწის და საძირკვლის მოწყობის სამუშაოები. მშენებლობის პროცესში რაიმე სახის საინჟინრო-გეოლოგიურ გართულებებს ადგილი არ ჰქონია. ასევე </w:t>
      </w:r>
      <w:r w:rsidRPr="007208E2">
        <w:rPr>
          <w:rFonts w:eastAsia="Calibri" w:cs="Sylfaen"/>
          <w:color w:val="000000"/>
          <w:lang w:val="ka-GE"/>
        </w:rPr>
        <w:t>საშიშიში გეოდინამიკური პროცესების განვითარების რისკები</w:t>
      </w:r>
      <w:r>
        <w:rPr>
          <w:rFonts w:eastAsia="Calibri" w:cs="Sylfaen"/>
          <w:color w:val="000000"/>
          <w:lang w:val="ka-GE"/>
        </w:rPr>
        <w:t xml:space="preserve"> არც დღეისათვის აღინიშნება ტერიტორიაზე. ობიექტი დიდი მანძილით არის დაშორებული ზედაპირული წყლის ობიექტიდან და ტერიტორიაზე წყალმოვარდნის ან ეროზიის რისკები მოსალოდნელი არ არის. </w:t>
      </w:r>
    </w:p>
    <w:p w14:paraId="6D7120A3" w14:textId="375365B2" w:rsidR="004B3812" w:rsidRPr="007208E2" w:rsidRDefault="004B3812" w:rsidP="004B3812">
      <w:pPr>
        <w:autoSpaceDE w:val="0"/>
        <w:autoSpaceDN w:val="0"/>
        <w:adjustRightInd w:val="0"/>
        <w:spacing w:before="120"/>
        <w:jc w:val="both"/>
        <w:rPr>
          <w:rFonts w:eastAsia="Calibri" w:cs="Sylfaen"/>
          <w:color w:val="000000"/>
          <w:lang w:val="ka-GE"/>
        </w:rPr>
      </w:pPr>
      <w:r w:rsidRPr="007208E2">
        <w:rPr>
          <w:rFonts w:eastAsia="Calibri" w:cs="Sylfaen"/>
          <w:color w:val="000000"/>
          <w:lang w:val="ka-GE"/>
        </w:rPr>
        <w:t>ექსპლუატაციის ეტაპოზე რაიმე სახის აქტივობა, რომელიც საინჟინრო-გეოლოგიურ რისკებს უკავშირდება, დაგეგმილი არ არის. საქმიანობის განხორციელების შედეგად საშიში გეოდინამიკური პროცესების განვითარების რისკები პრაქტიკულად არ არსებობს</w:t>
      </w:r>
      <w:r w:rsidR="00832A8C" w:rsidRPr="007208E2">
        <w:rPr>
          <w:rFonts w:eastAsia="Calibri" w:cs="Sylfaen"/>
          <w:color w:val="000000"/>
          <w:lang w:val="ka-GE"/>
        </w:rPr>
        <w:t>, შესაბამისად რაიმე სახის შემარბილებელი ღონისძიებების გატარება არ არის აუცილებელი.</w:t>
      </w:r>
    </w:p>
    <w:p w14:paraId="27FE08D9" w14:textId="77777777" w:rsidR="004B3812" w:rsidRPr="007208E2" w:rsidRDefault="004B3812" w:rsidP="004B3812">
      <w:pPr>
        <w:spacing w:before="120"/>
        <w:jc w:val="both"/>
        <w:rPr>
          <w:rFonts w:eastAsia="Calibri" w:cs="Arial"/>
          <w:lang w:val="ka-GE"/>
        </w:rPr>
      </w:pPr>
    </w:p>
    <w:p w14:paraId="57A63B95" w14:textId="77777777" w:rsidR="004B3812" w:rsidRPr="007208E2" w:rsidRDefault="004B3812" w:rsidP="00A53B94">
      <w:pPr>
        <w:pStyle w:val="Heading2"/>
        <w:rPr>
          <w:rFonts w:eastAsia="Times New Roman"/>
          <w:lang w:val="ka-GE"/>
        </w:rPr>
      </w:pPr>
      <w:bookmarkStart w:id="155" w:name="_Toc106014536"/>
      <w:bookmarkStart w:id="156" w:name="_Toc118113141"/>
      <w:r w:rsidRPr="007208E2">
        <w:rPr>
          <w:rFonts w:eastAsia="Times New Roman"/>
          <w:lang w:val="ka-GE"/>
        </w:rPr>
        <w:t>ზემოქმედება ჰიდროლოგიაზე, წყლის დაბინძურების რისკები</w:t>
      </w:r>
      <w:bookmarkEnd w:id="155"/>
      <w:bookmarkEnd w:id="156"/>
    </w:p>
    <w:p w14:paraId="1F48994C" w14:textId="77777777"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 xml:space="preserve">ახალი საფრინველეების ექსპლუატაციის ეტაპი მდ. მტკვრის ჰიდროლოგიაზე რაიმე სახის პირდაპირ ზემოქმედებას არ ითვალისწინებს. </w:t>
      </w:r>
    </w:p>
    <w:p w14:paraId="3F2DCE1A" w14:textId="6E114661"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 xml:space="preserve">საფრინველეების მოწყობა პრაქტიკულად დასრულებულია. მშენებლობის ეტაპზე სამეურნეო-საყოფაცხოვრებო ჩამდინარე წყლების შეგროვებისათვის გამოიყენებოდა გადასატანი ტუალეტი, ჰერმეტული რეზერვუარით. </w:t>
      </w:r>
    </w:p>
    <w:p w14:paraId="5B489EF3" w14:textId="4B9C27A1"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 xml:space="preserve">ახალი საფრინველეების ექსპლუატაციის ეტაპზე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წყლების გაწმენდა მოხდება ბიოლოგიური გამწმენდი ნაგებობის საშუალებით. ნაგებობიდან მიღებული გაწმენდილი წყლის ჩაშვება გათვალისწინებულია ფერმის ტერიტორიაზე ხრეშოვან გრუნტში. შესაბამისად ზედაპირული წყლის ობიექტის ხარისხზე </w:t>
      </w:r>
      <w:r w:rsidR="00EA2214" w:rsidRPr="007208E2">
        <w:rPr>
          <w:rFonts w:eastAsia="Times New Roman" w:cs="Times New Roman"/>
          <w:szCs w:val="24"/>
          <w:lang w:val="ka-GE"/>
        </w:rPr>
        <w:t xml:space="preserve">პირდაპირ ზემოქმედებას </w:t>
      </w:r>
      <w:r w:rsidRPr="007208E2">
        <w:rPr>
          <w:rFonts w:eastAsia="Times New Roman" w:cs="Times New Roman"/>
          <w:szCs w:val="24"/>
          <w:lang w:val="ka-GE"/>
        </w:rPr>
        <w:t xml:space="preserve">საქმიანობის არც ამ ეტაპზე ექნება ადგილი. </w:t>
      </w:r>
    </w:p>
    <w:p w14:paraId="0C06B283" w14:textId="77777777"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 xml:space="preserve">წყლის დაბინძურება შეიძლება დაკავშირებული იყოს მხოლოდ გაუთვალისწინებელ შემთხვევებთან, რაც ძირითადად ნარჩენების და სკორეს არასწორ მართვას შეიძლება მოჰყვეს. ახალ საფრინველეებზეც წყლის ხარისხის დაცვის მიზნით გატარდება ყველა სათანადო პრევენციული ღონისძიება. მიმდინარე საქმიანობის პრაქტიკიდან გამომდინარე შეიძლება ითქვას, რომ ეს ღონისძიებები საკმაოდ ეფექტურად სრულდება. </w:t>
      </w:r>
    </w:p>
    <w:p w14:paraId="77FB0415" w14:textId="77777777"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 xml:space="preserve">რაც შეეხება გრუნტის წყლებს: ტერიტორიაზე გრუნტის წყლების დგომის დონე საკმაოდ ღრმაა და სცდება ახალი ინფასტრუქტურის მცირე ზომის საძირკვლების განლაგების სიღრმეს. ექსპლუატაციის ეტაპზე მცირე რაოდენობის სამეურნეო-ფეკალური წყლები, მხოლოდ სათანადო გაწმენდის შემდგომ ჩაშვებული იქნება </w:t>
      </w:r>
      <w:r w:rsidRPr="007208E2">
        <w:rPr>
          <w:rFonts w:eastAsia="Calibri" w:cs="Arial"/>
          <w:lang w:val="ka-GE"/>
        </w:rPr>
        <w:t xml:space="preserve">გრუნტის ქვიშოვან ფენაში. მცირე რაოდენობიდან გამომდინარე </w:t>
      </w:r>
      <w:r w:rsidRPr="007208E2">
        <w:rPr>
          <w:rFonts w:eastAsia="Times New Roman" w:cs="Times New Roman"/>
          <w:szCs w:val="24"/>
          <w:lang w:val="ka-GE"/>
        </w:rPr>
        <w:t xml:space="preserve">სამეურნეო-ფეკალური წყლები ვერანაირ გავლენას ვერ იქონიებს ადგილმდებარეობის გრუნტის წყლების ხარისხზე. </w:t>
      </w:r>
    </w:p>
    <w:p w14:paraId="73D8982E" w14:textId="77777777" w:rsidR="004B3812" w:rsidRPr="007208E2" w:rsidRDefault="004B3812" w:rsidP="004B3812">
      <w:pPr>
        <w:ind w:right="-6"/>
        <w:jc w:val="both"/>
        <w:rPr>
          <w:rFonts w:eastAsia="Times New Roman" w:cs="Times New Roman"/>
          <w:szCs w:val="24"/>
          <w:lang w:val="ka-GE"/>
        </w:rPr>
      </w:pPr>
      <w:r w:rsidRPr="007208E2">
        <w:rPr>
          <w:rFonts w:eastAsia="Times New Roman" w:cs="Times New Roman"/>
          <w:szCs w:val="24"/>
          <w:lang w:val="ka-GE"/>
        </w:rPr>
        <w:t>საერთო ჯამში, ახალი ფერმის ექსპლუატაციის შედეგად წყლის გარემოზე საგულისხმო დამატებითი ზეწოლა მოსალოდნელი არ არის. ისევე როგორც შპს „ჯი პი პი“-ს სხვა ობიექტებზე, ახალი ფერმის ტერიტორიაზეც ზედმიწევნით გაკონტროლდება წყლის ხარისხზე დამატებითი ზემოქმედების შემარბილებელი ღონისძიებების შესრულების ხარისხი.</w:t>
      </w:r>
    </w:p>
    <w:p w14:paraId="66855934" w14:textId="77777777" w:rsidR="00C93E54" w:rsidRPr="007208E2" w:rsidRDefault="00C93E54" w:rsidP="004B3812">
      <w:pPr>
        <w:ind w:right="-6"/>
        <w:jc w:val="both"/>
        <w:rPr>
          <w:rFonts w:eastAsia="Times New Roman" w:cs="Times New Roman"/>
          <w:szCs w:val="24"/>
          <w:lang w:val="ka-GE"/>
        </w:rPr>
      </w:pPr>
    </w:p>
    <w:p w14:paraId="24BC0C3D" w14:textId="5D2E4CA9" w:rsidR="00C93E54" w:rsidRPr="007208E2" w:rsidRDefault="00C93E54" w:rsidP="00B443C8">
      <w:pPr>
        <w:pStyle w:val="Heading3"/>
        <w:rPr>
          <w:rFonts w:eastAsia="Times New Roman"/>
          <w:lang w:val="ka-GE"/>
        </w:rPr>
      </w:pPr>
      <w:bookmarkStart w:id="157" w:name="_Toc118113142"/>
      <w:r w:rsidRPr="007208E2">
        <w:rPr>
          <w:rFonts w:eastAsia="Times New Roman"/>
          <w:lang w:val="ka-GE"/>
        </w:rPr>
        <w:t>შემარბილებელი ღონისძიებები</w:t>
      </w:r>
      <w:bookmarkEnd w:id="157"/>
    </w:p>
    <w:p w14:paraId="00B7FD02" w14:textId="2A243A0D" w:rsidR="00C93E54" w:rsidRPr="007208E2" w:rsidRDefault="00EA2214" w:rsidP="00A669C3">
      <w:pPr>
        <w:spacing w:before="120" w:after="0"/>
        <w:jc w:val="both"/>
        <w:rPr>
          <w:lang w:val="ka-GE" w:eastAsia="ru-RU"/>
        </w:rPr>
      </w:pPr>
      <w:r>
        <w:rPr>
          <w:lang w:val="ka-GE" w:eastAsia="ru-RU"/>
        </w:rPr>
        <w:t>წყლის გარემოზე ზემოქმედების შერბილების ღონისძიებებია:</w:t>
      </w:r>
    </w:p>
    <w:p w14:paraId="2D71EF59"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ზეთების და სხვა სახიფათო სითხეების დაღვრის პრევენციის ღონისძიებების შესრულებაზე კონტროლი;</w:t>
      </w:r>
    </w:p>
    <w:p w14:paraId="06F7F6F6"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ნარჩენების მართვის გეგმით გათვალისწინებული ღონისძიებების შესრულებაზე სისტემატური კონტროლი;</w:t>
      </w:r>
    </w:p>
    <w:p w14:paraId="71CA013C"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 xml:space="preserve">გამწმენდი ნაგებობების ტექნიკური მდგომარეობის გეგმიური შემოწმება თვეში ერთხელ; </w:t>
      </w:r>
    </w:p>
    <w:p w14:paraId="6D9E5663"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14:paraId="6E6518A9"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სატრანსპორტო საშუალებების გამართულობის კონტროლი;</w:t>
      </w:r>
    </w:p>
    <w:p w14:paraId="376FFF9C" w14:textId="4AD3DF29"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გაწმენდილი წყლის ხარისხის კონტროლი;</w:t>
      </w:r>
    </w:p>
    <w:p w14:paraId="5EADD305" w14:textId="77777777" w:rsidR="00C93E54" w:rsidRPr="007208E2" w:rsidRDefault="00C93E54" w:rsidP="006F0C76">
      <w:pPr>
        <w:numPr>
          <w:ilvl w:val="0"/>
          <w:numId w:val="33"/>
        </w:numPr>
        <w:spacing w:after="0"/>
        <w:ind w:left="709" w:hanging="357"/>
        <w:contextualSpacing/>
        <w:jc w:val="both"/>
        <w:rPr>
          <w:rFonts w:eastAsia="Calibri" w:cs="Times New Roman"/>
          <w:szCs w:val="21"/>
          <w:lang w:val="ka-GE"/>
        </w:rPr>
      </w:pPr>
      <w:r w:rsidRPr="007208E2">
        <w:rPr>
          <w:rFonts w:eastAsia="Calibri" w:cs="Times New Roman"/>
          <w:szCs w:val="21"/>
          <w:lang w:val="ka-GE"/>
        </w:rPr>
        <w:t>პერსონალს ინსტრუქტაჟი გარემოს დაცვის და უსაფრთხოების საკითხებზე;</w:t>
      </w:r>
    </w:p>
    <w:p w14:paraId="4D854E5E" w14:textId="77777777" w:rsidR="00C93E54" w:rsidRPr="007208E2" w:rsidRDefault="00C93E54" w:rsidP="006F0C76">
      <w:pPr>
        <w:numPr>
          <w:ilvl w:val="0"/>
          <w:numId w:val="33"/>
        </w:numPr>
        <w:spacing w:before="120" w:after="0"/>
        <w:ind w:left="709" w:hanging="357"/>
        <w:contextualSpacing/>
        <w:jc w:val="both"/>
        <w:rPr>
          <w:rFonts w:eastAsia="Calibri" w:cs="Times New Roman"/>
          <w:szCs w:val="21"/>
          <w:lang w:val="ka-GE"/>
        </w:rPr>
      </w:pPr>
      <w:r w:rsidRPr="007208E2">
        <w:rPr>
          <w:rFonts w:eastAsia="Calibri" w:cs="Times New Roman"/>
          <w:szCs w:val="21"/>
          <w:lang w:val="ka-GE"/>
        </w:rPr>
        <w:t xml:space="preserve">საჩივრების დაფიქსირება/აღრიცხვა და სათანადო რეაგირება.   </w:t>
      </w:r>
    </w:p>
    <w:p w14:paraId="575314F8" w14:textId="77777777" w:rsidR="004B3812" w:rsidRPr="007208E2" w:rsidRDefault="004B3812" w:rsidP="004B3812">
      <w:pPr>
        <w:spacing w:before="120"/>
        <w:rPr>
          <w:rFonts w:eastAsia="Calibri" w:cs="Arial"/>
          <w:lang w:val="ka-GE"/>
        </w:rPr>
      </w:pPr>
    </w:p>
    <w:p w14:paraId="29585C77" w14:textId="77777777" w:rsidR="004B3812" w:rsidRPr="007208E2" w:rsidRDefault="004B3812" w:rsidP="00A53B94">
      <w:pPr>
        <w:pStyle w:val="Heading2"/>
        <w:rPr>
          <w:rFonts w:eastAsia="Times New Roman"/>
          <w:lang w:val="ka-GE"/>
        </w:rPr>
      </w:pPr>
      <w:bookmarkStart w:id="158" w:name="_Toc106014537"/>
      <w:bookmarkStart w:id="159" w:name="_Toc118113143"/>
      <w:r w:rsidRPr="007208E2">
        <w:rPr>
          <w:rFonts w:eastAsia="Times New Roman"/>
          <w:lang w:val="ka-GE"/>
        </w:rPr>
        <w:lastRenderedPageBreak/>
        <w:t>ნარჩენებით გარემოს დაბინძურების რისკი</w:t>
      </w:r>
      <w:bookmarkEnd w:id="158"/>
      <w:bookmarkEnd w:id="159"/>
    </w:p>
    <w:p w14:paraId="3DE00A10" w14:textId="001004E7" w:rsidR="004B3812" w:rsidRPr="007208E2" w:rsidRDefault="004B3812" w:rsidP="004B3812">
      <w:pPr>
        <w:spacing w:before="120" w:after="0"/>
        <w:jc w:val="both"/>
        <w:rPr>
          <w:rFonts w:eastAsia="Calibri" w:cs="Arial"/>
          <w:lang w:val="ka-GE"/>
        </w:rPr>
      </w:pPr>
      <w:r w:rsidRPr="007208E2">
        <w:rPr>
          <w:rFonts w:eastAsia="Calibri" w:cs="Arial"/>
          <w:lang w:val="ka-GE"/>
        </w:rPr>
        <w:t xml:space="preserve">საფრინველეების მოწყობის ეტაპი პრაქტიკულად დასრულებულია და ტერიტორიაზე არ აღინიშნება ნარჩენების ხანგრძლივი პერიოდით დასაწყობების ფაქტები. </w:t>
      </w:r>
    </w:p>
    <w:p w14:paraId="5B443799" w14:textId="2EE43658" w:rsidR="00BC78CE" w:rsidRDefault="004B3812" w:rsidP="00BC78CE">
      <w:pPr>
        <w:spacing w:before="120" w:after="0"/>
        <w:jc w:val="both"/>
        <w:rPr>
          <w:rFonts w:eastAsia="Calibri" w:cs="Arial"/>
          <w:lang w:val="ka-GE"/>
        </w:rPr>
      </w:pPr>
      <w:r w:rsidRPr="007208E2">
        <w:rPr>
          <w:rFonts w:eastAsia="Calibri" w:cs="Arial"/>
          <w:lang w:val="ka-GE"/>
        </w:rPr>
        <w:t xml:space="preserve">მეფრინველეობის ფერმის ოპერირების </w:t>
      </w:r>
      <w:r w:rsidR="00BC78CE">
        <w:rPr>
          <w:rFonts w:eastAsia="Calibri" w:cs="Arial"/>
          <w:lang w:val="ka-GE"/>
        </w:rPr>
        <w:t xml:space="preserve">პროცესში ნარჩენების მართვა განხორციელდება არსებული ფერმის პრაქტიკის მიხედვით. </w:t>
      </w:r>
      <w:r w:rsidRPr="007208E2">
        <w:rPr>
          <w:rFonts w:eastAsia="Calibri" w:cs="Arial"/>
          <w:lang w:val="ka-GE"/>
        </w:rPr>
        <w:t>ტექნოლოგიური ციკლის გათვალისწინებით ნარჩენი ძირითადად იქნება</w:t>
      </w:r>
      <w:r w:rsidR="00BC78CE">
        <w:rPr>
          <w:rFonts w:eastAsia="Calibri" w:cs="Arial"/>
          <w:lang w:val="ka-GE"/>
        </w:rPr>
        <w:t>:</w:t>
      </w:r>
    </w:p>
    <w:p w14:paraId="142490A7" w14:textId="4E9FBED7" w:rsidR="00BC78CE" w:rsidRPr="00F92489" w:rsidRDefault="00BC78CE" w:rsidP="006F0C76">
      <w:pPr>
        <w:pStyle w:val="ListParagraph"/>
        <w:numPr>
          <w:ilvl w:val="0"/>
          <w:numId w:val="131"/>
        </w:numPr>
        <w:ind w:left="777" w:hanging="357"/>
        <w:rPr>
          <w:rFonts w:eastAsia="Calibri" w:cs="Arial"/>
          <w:lang w:val="ka-GE"/>
        </w:rPr>
      </w:pPr>
      <w:r w:rsidRPr="00F92489">
        <w:rPr>
          <w:rFonts w:eastAsia="Calibri" w:cs="Arial"/>
          <w:lang w:val="ka-GE"/>
        </w:rPr>
        <w:t xml:space="preserve">ცხოველური ქსოვილების ნარჩენები - კოდი </w:t>
      </w:r>
      <w:r w:rsidRPr="00F92489">
        <w:rPr>
          <w:lang w:val="ka-GE"/>
        </w:rPr>
        <w:t xml:space="preserve">02 02 02 </w:t>
      </w:r>
      <w:r w:rsidRPr="00F92489">
        <w:rPr>
          <w:rFonts w:eastAsia="Calibri" w:cs="Arial"/>
          <w:lang w:val="ka-GE"/>
        </w:rPr>
        <w:t>(</w:t>
      </w:r>
      <w:r w:rsidR="004B3812" w:rsidRPr="00F92489">
        <w:rPr>
          <w:rFonts w:eastAsia="Calibri" w:cs="Arial"/>
          <w:lang w:val="ka-GE"/>
        </w:rPr>
        <w:t>დაცემული</w:t>
      </w:r>
      <w:r w:rsidRPr="00F92489">
        <w:rPr>
          <w:rFonts w:eastAsia="Calibri" w:cs="Arial"/>
          <w:lang w:val="ka-GE"/>
        </w:rPr>
        <w:t xml:space="preserve"> </w:t>
      </w:r>
      <w:r w:rsidR="004B3812" w:rsidRPr="00F92489">
        <w:rPr>
          <w:rFonts w:eastAsia="Calibri" w:cs="Arial"/>
          <w:lang w:val="ka-GE"/>
        </w:rPr>
        <w:t>ქათამი</w:t>
      </w:r>
      <w:r w:rsidRPr="00F92489">
        <w:rPr>
          <w:rFonts w:eastAsia="Calibri" w:cs="Arial"/>
          <w:lang w:val="ka-GE"/>
        </w:rPr>
        <w:t>). მოქმედი ფერმაში დანერგილი პრაქტიკის შესაბამისად წლიურად მოსალოდნელია დაახლოებით 480 ტ ნარჩენის წარმოქმნა</w:t>
      </w:r>
      <w:r w:rsidR="00164F10" w:rsidRPr="00F92489">
        <w:rPr>
          <w:rFonts w:eastAsia="Calibri" w:cs="Arial"/>
          <w:lang w:val="ka-GE"/>
        </w:rPr>
        <w:t xml:space="preserve"> და მათი გატანა მოხდება ადგილობრივ საყოფაცხოვრებო ნარ</w:t>
      </w:r>
      <w:r w:rsidR="00D608FD" w:rsidRPr="00F92489">
        <w:rPr>
          <w:rFonts w:eastAsia="Calibri" w:cs="Arial"/>
          <w:lang w:val="ka-GE"/>
        </w:rPr>
        <w:t>ჩ</w:t>
      </w:r>
      <w:r w:rsidR="00164F10" w:rsidRPr="00F92489">
        <w:rPr>
          <w:rFonts w:eastAsia="Calibri" w:cs="Arial"/>
          <w:lang w:val="ka-GE"/>
        </w:rPr>
        <w:t>ენების პოლიგონზე, შპს „საქართველოს მყარი ნარჩენების მართვის კომპანიასთან შეთანხმებით. როგორც აღინიშნა, სამომავლოდ კომპანია არსებული სასაკლაოს ტერიტორიაზე გეგმავს ინსინერატორის მოწყობას (აღნიშნულთან დაკაშირებით კომპანიას გააჩნია გარემოსდაცვითი გადაწყვეტილება). ინსინერატორის ამოქმედების შემდგომ ამ ტიპის ნარჩენების ინსინერაცია მოხდება აღნიშნულ ობიექტზე. ასეთ შემთხვევაში მომზადდება და შეთანხმდება განახლებული ნარჩენების მართვის გეგმა;</w:t>
      </w:r>
    </w:p>
    <w:p w14:paraId="72B49C80" w14:textId="71392AF8" w:rsidR="00BC78CE" w:rsidRDefault="00164F10" w:rsidP="006F0C76">
      <w:pPr>
        <w:pStyle w:val="ListParagraph"/>
        <w:numPr>
          <w:ilvl w:val="0"/>
          <w:numId w:val="131"/>
        </w:numPr>
        <w:spacing w:before="120"/>
        <w:rPr>
          <w:rFonts w:eastAsia="Calibri" w:cs="Arial"/>
          <w:lang w:val="ka-GE"/>
        </w:rPr>
      </w:pPr>
      <w:r w:rsidRPr="00164F10">
        <w:rPr>
          <w:rFonts w:eastAsia="Calibri" w:cs="Arial"/>
          <w:lang w:val="ka-GE"/>
        </w:rPr>
        <w:t xml:space="preserve">ქათმის სკორეს </w:t>
      </w:r>
      <w:r>
        <w:rPr>
          <w:rFonts w:eastAsia="Calibri" w:cs="Arial"/>
          <w:lang w:val="ka-GE"/>
        </w:rPr>
        <w:t xml:space="preserve">(კოდი: </w:t>
      </w:r>
      <w:r w:rsidRPr="00164F10">
        <w:rPr>
          <w:rFonts w:eastAsia="Calibri" w:cs="Arial"/>
          <w:lang w:val="ka-GE"/>
        </w:rPr>
        <w:t>02 01 06</w:t>
      </w:r>
      <w:r>
        <w:rPr>
          <w:rFonts w:eastAsia="Calibri" w:cs="Arial"/>
          <w:lang w:val="ka-GE"/>
        </w:rPr>
        <w:t xml:space="preserve">, მიახლოებითი რაოდენობა - 100-200 ტ/წელ) </w:t>
      </w:r>
      <w:r w:rsidRPr="00164F10">
        <w:rPr>
          <w:rFonts w:eastAsia="Calibri" w:cs="Arial"/>
          <w:lang w:val="ka-GE"/>
        </w:rPr>
        <w:t xml:space="preserve">გატანა მოხდება </w:t>
      </w:r>
      <w:r>
        <w:rPr>
          <w:rFonts w:eastAsia="Calibri" w:cs="Arial"/>
          <w:lang w:val="ka-GE"/>
        </w:rPr>
        <w:t xml:space="preserve">კონტრაქტორი კომოანიის - შპს „ჩიპი“-ს </w:t>
      </w:r>
      <w:r w:rsidRPr="00164F10">
        <w:rPr>
          <w:rFonts w:eastAsia="Calibri" w:cs="Arial"/>
          <w:lang w:val="ka-GE"/>
        </w:rPr>
        <w:t>მიერ</w:t>
      </w:r>
      <w:r>
        <w:rPr>
          <w:rFonts w:eastAsia="Calibri" w:cs="Arial"/>
          <w:lang w:val="ka-GE"/>
        </w:rPr>
        <w:t>,</w:t>
      </w:r>
      <w:r w:rsidRPr="00164F10">
        <w:rPr>
          <w:rFonts w:eastAsia="Calibri" w:cs="Arial"/>
          <w:lang w:val="ka-GE"/>
        </w:rPr>
        <w:t xml:space="preserve"> ხელშეკრულების შესაბამისად (იხ. დანართი </w:t>
      </w:r>
      <w:r>
        <w:rPr>
          <w:rFonts w:eastAsia="Calibri" w:cs="Arial"/>
          <w:lang w:val="ka-GE"/>
        </w:rPr>
        <w:t>2);</w:t>
      </w:r>
    </w:p>
    <w:p w14:paraId="138B4D7C" w14:textId="31DCDEFF" w:rsidR="000D73A2" w:rsidRDefault="000D73A2" w:rsidP="006F0C76">
      <w:pPr>
        <w:pStyle w:val="ListParagraph"/>
        <w:numPr>
          <w:ilvl w:val="0"/>
          <w:numId w:val="131"/>
        </w:numPr>
        <w:spacing w:before="120"/>
        <w:rPr>
          <w:rFonts w:eastAsia="Calibri" w:cs="Arial"/>
          <w:lang w:val="ka-GE"/>
        </w:rPr>
      </w:pPr>
      <w:r w:rsidRPr="007208E2">
        <w:rPr>
          <w:rFonts w:eastAsia="Calibri" w:cs="Arial"/>
          <w:lang w:val="ka-GE"/>
        </w:rPr>
        <w:t>ნახშირის აქროლადი ნაცარი</w:t>
      </w:r>
      <w:r w:rsidR="002C6D99">
        <w:rPr>
          <w:rFonts w:eastAsia="Calibri" w:cs="Arial"/>
          <w:lang w:val="ka-GE"/>
        </w:rPr>
        <w:t xml:space="preserve"> (კოდი:</w:t>
      </w:r>
      <w:r w:rsidR="002C6D99" w:rsidRPr="002C6D99">
        <w:rPr>
          <w:rFonts w:eastAsia="Calibri" w:cs="Arial"/>
          <w:lang w:val="ka-GE"/>
        </w:rPr>
        <w:t>10 01 02</w:t>
      </w:r>
      <w:r w:rsidR="002C6D99">
        <w:rPr>
          <w:rFonts w:eastAsia="Calibri" w:cs="Arial"/>
          <w:lang w:val="ka-GE"/>
        </w:rPr>
        <w:t>)</w:t>
      </w:r>
      <w:r w:rsidRPr="007208E2">
        <w:rPr>
          <w:rFonts w:eastAsia="Calibri" w:cs="Arial"/>
          <w:lang w:val="ka-GE"/>
        </w:rPr>
        <w:t xml:space="preserve">, რომელიც </w:t>
      </w:r>
      <w:r w:rsidR="002C6D99">
        <w:rPr>
          <w:rFonts w:eastAsia="Calibri" w:cs="Arial"/>
          <w:lang w:val="ka-GE"/>
        </w:rPr>
        <w:t>წ</w:t>
      </w:r>
      <w:r w:rsidRPr="007208E2">
        <w:rPr>
          <w:rFonts w:eastAsia="Calibri" w:cs="Arial"/>
          <w:lang w:val="ka-GE"/>
        </w:rPr>
        <w:t>ელიწადში შეძლება იყოს 2 ტ-მდე, მისი არასახიფათო კომპონენტების და ხასიათის გათვალისწ</w:t>
      </w:r>
      <w:r w:rsidR="002C6D99">
        <w:rPr>
          <w:rFonts w:eastAsia="Calibri" w:cs="Arial"/>
          <w:lang w:val="ka-GE"/>
        </w:rPr>
        <w:t>ი</w:t>
      </w:r>
      <w:r w:rsidR="002C6D99" w:rsidRPr="007208E2">
        <w:rPr>
          <w:rFonts w:eastAsia="Calibri" w:cs="Arial"/>
          <w:lang w:val="ka-GE"/>
        </w:rPr>
        <w:t>ნ</w:t>
      </w:r>
      <w:r w:rsidRPr="007208E2">
        <w:rPr>
          <w:rFonts w:eastAsia="Calibri" w:cs="Arial"/>
          <w:lang w:val="ka-GE"/>
        </w:rPr>
        <w:t>ებით განთავსდება მუნიციპალურ ნაგავსაყრელზე</w:t>
      </w:r>
      <w:r w:rsidR="002C6D99">
        <w:rPr>
          <w:rFonts w:eastAsia="Calibri" w:cs="Arial"/>
          <w:lang w:val="ka-GE"/>
        </w:rPr>
        <w:t xml:space="preserve">, </w:t>
      </w:r>
      <w:r w:rsidR="002C6D99" w:rsidRPr="002C6D99">
        <w:rPr>
          <w:rFonts w:eastAsia="Calibri" w:cs="Arial"/>
          <w:lang w:val="ka-GE"/>
        </w:rPr>
        <w:t>შპს „საქართველოს მყარი ნარჩენების მართვის კომპანიასთან შეთანხმებით</w:t>
      </w:r>
      <w:r w:rsidR="002C6D99">
        <w:rPr>
          <w:rFonts w:eastAsia="Calibri" w:cs="Arial"/>
          <w:lang w:val="ka-GE"/>
        </w:rPr>
        <w:t>;</w:t>
      </w:r>
    </w:p>
    <w:p w14:paraId="01639EBA" w14:textId="1D0A2504" w:rsidR="002C6D99" w:rsidRPr="002C6D99" w:rsidRDefault="002C6D99" w:rsidP="006F0C76">
      <w:pPr>
        <w:pStyle w:val="ListParagraph"/>
        <w:numPr>
          <w:ilvl w:val="0"/>
          <w:numId w:val="131"/>
        </w:numPr>
        <w:spacing w:before="120"/>
        <w:rPr>
          <w:rFonts w:eastAsia="Calibri" w:cs="Arial"/>
          <w:lang w:val="ka-GE"/>
        </w:rPr>
      </w:pPr>
      <w:r w:rsidRPr="007208E2">
        <w:rPr>
          <w:rFonts w:eastAsia="Calibri" w:cs="Arial"/>
          <w:lang w:val="ka-GE"/>
        </w:rPr>
        <w:t>ადგილობრივ საყოფაცხოვრებო ნარჩენების პოლიგონზე</w:t>
      </w:r>
      <w:r>
        <w:rPr>
          <w:rFonts w:eastAsia="Calibri" w:cs="Arial"/>
          <w:lang w:val="ka-GE"/>
        </w:rPr>
        <w:t xml:space="preserve"> ასევე გაიტანება სხვა სახის არასახიფათო ნარჩენები (მათ შორის </w:t>
      </w:r>
      <w:r w:rsidRPr="002C6D99">
        <w:rPr>
          <w:rFonts w:eastAsia="Calibri" w:cs="Arial"/>
          <w:lang w:val="ka-GE"/>
        </w:rPr>
        <w:t>შერეული მუნიციპალური ნარჩენები</w:t>
      </w:r>
      <w:r>
        <w:rPr>
          <w:rFonts w:eastAsia="Calibri" w:cs="Arial"/>
          <w:lang w:val="ka-GE"/>
        </w:rPr>
        <w:t xml:space="preserve"> - კოდი: 20 03 01. მიახლოებითი რაოდენობა 70  </w:t>
      </w:r>
      <w:r w:rsidRPr="002C6D99">
        <w:rPr>
          <w:szCs w:val="20"/>
          <w:lang w:val="ka-GE"/>
        </w:rPr>
        <w:t>მ</w:t>
      </w:r>
      <w:r w:rsidRPr="002C6D99">
        <w:rPr>
          <w:szCs w:val="20"/>
          <w:vertAlign w:val="superscript"/>
          <w:lang w:val="ka-GE"/>
        </w:rPr>
        <w:t>3</w:t>
      </w:r>
      <w:r w:rsidRPr="002C6D99">
        <w:rPr>
          <w:szCs w:val="20"/>
          <w:lang w:val="ka-GE"/>
        </w:rPr>
        <w:t>/წელ</w:t>
      </w:r>
      <w:r>
        <w:rPr>
          <w:szCs w:val="20"/>
          <w:lang w:val="ka-GE"/>
        </w:rPr>
        <w:t>;</w:t>
      </w:r>
    </w:p>
    <w:p w14:paraId="39982682" w14:textId="7C0E66EF" w:rsidR="002C6D99" w:rsidRPr="007208E2" w:rsidRDefault="002C6D99" w:rsidP="006F0C76">
      <w:pPr>
        <w:pStyle w:val="ListParagraph"/>
        <w:numPr>
          <w:ilvl w:val="0"/>
          <w:numId w:val="131"/>
        </w:numPr>
        <w:spacing w:before="120"/>
        <w:rPr>
          <w:rFonts w:eastAsia="Calibri" w:cs="Arial"/>
          <w:lang w:val="ka-GE"/>
        </w:rPr>
      </w:pPr>
      <w:r>
        <w:rPr>
          <w:szCs w:val="20"/>
          <w:lang w:val="ka-GE"/>
        </w:rPr>
        <w:t xml:space="preserve">საქმიანობის მიმდინარეობის პროცესში ასევე წარმოიქმნება სხვადასხვა სახის სახიფათო ნარჩენები, როგორიცაა </w:t>
      </w:r>
      <w:r w:rsidRPr="002C6D99">
        <w:rPr>
          <w:szCs w:val="20"/>
          <w:lang w:val="ka-GE"/>
        </w:rPr>
        <w:t>ზეთები და არაქლორირებული ზეთოვანი ლუბრიკანტები</w:t>
      </w:r>
      <w:r>
        <w:rPr>
          <w:szCs w:val="20"/>
          <w:lang w:val="ka-GE"/>
        </w:rPr>
        <w:t xml:space="preserve">, </w:t>
      </w:r>
      <w:r w:rsidRPr="002C6D99">
        <w:rPr>
          <w:szCs w:val="20"/>
          <w:lang w:val="ka-GE"/>
        </w:rPr>
        <w:t>ნიადაგი და ქვები, რომლებიც შეიცავს სახიფათო</w:t>
      </w:r>
      <w:r>
        <w:rPr>
          <w:szCs w:val="20"/>
          <w:lang w:val="ka-GE"/>
        </w:rPr>
        <w:t xml:space="preserve"> ნივთიერებებს და ა.შ. ამ ტიპის ნარჩენების გატანა მოხდება კონტრაქტორი კომპანიის - </w:t>
      </w:r>
      <w:r w:rsidRPr="002C6D99">
        <w:rPr>
          <w:szCs w:val="20"/>
          <w:lang w:val="ka-GE"/>
        </w:rPr>
        <w:t>შპს „სანიტარი“</w:t>
      </w:r>
      <w:r>
        <w:rPr>
          <w:szCs w:val="20"/>
          <w:lang w:val="ka-GE"/>
        </w:rPr>
        <w:t xml:space="preserve">-ს მიერ. </w:t>
      </w:r>
    </w:p>
    <w:p w14:paraId="22C432D4" w14:textId="571BA590" w:rsidR="004B3812" w:rsidRDefault="002C6D99" w:rsidP="004B3812">
      <w:pPr>
        <w:spacing w:before="120"/>
        <w:jc w:val="both"/>
        <w:rPr>
          <w:rFonts w:eastAsia="Calibri" w:cs="Arial"/>
          <w:lang w:val="ka-GE"/>
        </w:rPr>
      </w:pPr>
      <w:r>
        <w:rPr>
          <w:rFonts w:eastAsia="Calibri" w:cs="Arial"/>
          <w:lang w:val="ka-GE"/>
        </w:rPr>
        <w:t xml:space="preserve">ნარჩენების მართვის საკითხები დეტალურად წარმოდგენილია ნარჩენების მართვის გეგმაში ( იხ. დანართი </w:t>
      </w:r>
      <w:r w:rsidR="005B02D2">
        <w:rPr>
          <w:rFonts w:eastAsia="Calibri" w:cs="Arial"/>
          <w:lang w:val="ka-GE"/>
        </w:rPr>
        <w:t>4</w:t>
      </w:r>
      <w:r>
        <w:rPr>
          <w:rFonts w:eastAsia="Calibri" w:cs="Arial"/>
          <w:lang w:val="ka-GE"/>
        </w:rPr>
        <w:t xml:space="preserve">.). </w:t>
      </w:r>
      <w:r w:rsidRPr="002C6D99">
        <w:rPr>
          <w:rFonts w:eastAsia="Calibri" w:cs="Arial"/>
          <w:lang w:val="ka-GE"/>
        </w:rPr>
        <w:t xml:space="preserve">საქმიანობის განმახორციელებელი უზრუნველყოფს ნარჩენების მართვის გეგმით გათვალისწინებული ღონისძიებების ზედმიწევნით შესრულებას და მიმართავს ყველა ზომას გარემოს დაბინძურების პრევენციისთვის.  </w:t>
      </w:r>
    </w:p>
    <w:p w14:paraId="7BF8459C" w14:textId="77777777" w:rsidR="002C6D99" w:rsidRPr="002C6D99" w:rsidRDefault="002C6D99" w:rsidP="002C6D99">
      <w:pPr>
        <w:spacing w:after="0"/>
        <w:jc w:val="both"/>
        <w:rPr>
          <w:rFonts w:eastAsia="Calibri" w:cs="Arial"/>
          <w:lang w:val="ka-GE"/>
        </w:rPr>
      </w:pPr>
      <w:r w:rsidRPr="002C6D99">
        <w:rPr>
          <w:rFonts w:eastAsia="Calibri" w:cs="Arial"/>
          <w:lang w:val="ka-GE"/>
        </w:rPr>
        <w:t>ნარჩენების მართვის პროცესში საქმიანობის განმახორციელებლის დაუდევრობამ, საქართველოს კანონის „ნარჩენების მართვის კოდექსის“ და სხვადასხვა კანონქვემდებარე აქტების მოთხოვნების უგულვებელყოფამ შესაძლებელია გამოიწვიოს გარემოზე რიგი უარყოფითი ზემოქმედებებისა, ასე მაგალითად:</w:t>
      </w:r>
    </w:p>
    <w:p w14:paraId="7E937278" w14:textId="77777777" w:rsidR="002C6D99" w:rsidRPr="002C6D99" w:rsidRDefault="002C6D99" w:rsidP="006F0C76">
      <w:pPr>
        <w:numPr>
          <w:ilvl w:val="0"/>
          <w:numId w:val="132"/>
        </w:numPr>
        <w:spacing w:after="0"/>
        <w:ind w:left="714" w:hanging="357"/>
        <w:rPr>
          <w:rFonts w:eastAsia="Calibri" w:cs="Arial"/>
          <w:lang w:val="ka-GE"/>
        </w:rPr>
      </w:pPr>
      <w:r w:rsidRPr="002C6D99">
        <w:rPr>
          <w:rFonts w:eastAsia="Calibri" w:cs="Arial"/>
          <w:lang w:val="ka-GE"/>
        </w:rPr>
        <w:t>გარემო ობიექტების (ზედაპირული და გრუნტის წყლები, ნიადაგი) ხარისხობრივი მდგომარეობის გაუარესება. ნარჩენების წყალში გადაყრას, ტერიტორიაზე მიმოფანტვას შესაძლოა მოყვეს წყლის და ნიადაგის დაბინძურება, ასევე ტერიტორიის სანიტარული მდგომარეობის გაუარესება და უარყოფითი ვიზუალური ცვლილებები;</w:t>
      </w:r>
    </w:p>
    <w:p w14:paraId="799B6F15" w14:textId="792C40AA" w:rsidR="002C6D99" w:rsidRPr="002C6D99" w:rsidRDefault="002C6D99" w:rsidP="006F0C76">
      <w:pPr>
        <w:numPr>
          <w:ilvl w:val="0"/>
          <w:numId w:val="132"/>
        </w:numPr>
        <w:spacing w:after="0"/>
        <w:ind w:left="714" w:hanging="357"/>
        <w:rPr>
          <w:rFonts w:eastAsia="Calibri" w:cs="Arial"/>
          <w:lang w:val="ka-GE"/>
        </w:rPr>
      </w:pPr>
      <w:r w:rsidRPr="002C6D99">
        <w:rPr>
          <w:rFonts w:eastAsia="Calibri" w:cs="Arial"/>
          <w:lang w:val="ka-GE"/>
        </w:rPr>
        <w:t>ნარჩენების არასათანადო ადგილას განთავსება შესაძლოა გახდეს გზების ჩახერგვის მიზეზი, შესაძლოა გამოიწვიოს ეროზიული და სხვა სახის გეოლოგიური პროცესები და ა.შ.</w:t>
      </w:r>
    </w:p>
    <w:p w14:paraId="5B0184D2" w14:textId="77777777" w:rsidR="002C6D99" w:rsidRPr="002C6D99" w:rsidRDefault="002C6D99" w:rsidP="006F0C76">
      <w:pPr>
        <w:numPr>
          <w:ilvl w:val="0"/>
          <w:numId w:val="132"/>
        </w:numPr>
        <w:spacing w:after="0"/>
        <w:ind w:left="714" w:hanging="357"/>
        <w:rPr>
          <w:rFonts w:eastAsia="Calibri" w:cs="Arial"/>
          <w:lang w:val="ka-GE"/>
        </w:rPr>
      </w:pPr>
      <w:r w:rsidRPr="002C6D99">
        <w:rPr>
          <w:rFonts w:eastAsia="Calibri" w:cs="Arial"/>
          <w:lang w:val="ka-GE"/>
        </w:rPr>
        <w:t>ზოგიერთი სახის ნარჩენის ღია გარემოში დიდი ხნით დაყოვნებამ შეიძლება გამოიწვიოს უსიამოვნო სუნის გავრცელება;</w:t>
      </w:r>
    </w:p>
    <w:p w14:paraId="6451406F" w14:textId="77777777" w:rsidR="002C6D99" w:rsidRPr="002C6D99" w:rsidRDefault="002C6D99" w:rsidP="006F0C76">
      <w:pPr>
        <w:numPr>
          <w:ilvl w:val="0"/>
          <w:numId w:val="132"/>
        </w:numPr>
        <w:spacing w:after="0"/>
        <w:ind w:left="714" w:hanging="357"/>
        <w:rPr>
          <w:rFonts w:eastAsia="Calibri" w:cs="Arial"/>
          <w:lang w:val="ka-GE"/>
        </w:rPr>
      </w:pPr>
      <w:r w:rsidRPr="002C6D99">
        <w:rPr>
          <w:rFonts w:eastAsia="Calibri" w:cs="Arial"/>
          <w:lang w:val="ka-GE"/>
        </w:rPr>
        <w:lastRenderedPageBreak/>
        <w:t>სახიფათო და არასახიფათო ნარჩენებმა შეიძლება გამოიწვიოს ცხოველთა სახეობებზე პირდაპირი და ირიბი ზემოქმედება. შესაძლებელია მათი დაზიანება/სიკვდილი, ნორმალური ცხოველქმედების პირობების დაქვეითება და ა.შ.;</w:t>
      </w:r>
    </w:p>
    <w:p w14:paraId="1C21BB7E" w14:textId="3D3B5E6A" w:rsidR="002C6D99" w:rsidRPr="002C6D99" w:rsidRDefault="002C6D99" w:rsidP="006F0C76">
      <w:pPr>
        <w:numPr>
          <w:ilvl w:val="0"/>
          <w:numId w:val="132"/>
        </w:numPr>
        <w:spacing w:after="0"/>
        <w:ind w:left="714" w:hanging="357"/>
        <w:rPr>
          <w:rFonts w:eastAsia="Calibri" w:cs="Arial"/>
          <w:lang w:val="ka-GE"/>
        </w:rPr>
      </w:pPr>
      <w:r w:rsidRPr="002C6D99">
        <w:rPr>
          <w:rFonts w:eastAsia="Calibri" w:cs="Arial"/>
          <w:lang w:val="ka-GE"/>
        </w:rPr>
        <w:t>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w:t>
      </w:r>
      <w:r>
        <w:rPr>
          <w:rFonts w:eastAsia="Calibri" w:cs="Arial"/>
          <w:lang w:val="ka-GE"/>
        </w:rPr>
        <w:t xml:space="preserve"> და ა.შ.</w:t>
      </w:r>
      <w:r w:rsidRPr="002C6D99">
        <w:rPr>
          <w:rFonts w:eastAsia="Calibri" w:cs="Arial"/>
          <w:lang w:val="ka-GE"/>
        </w:rPr>
        <w:t xml:space="preserve">. </w:t>
      </w:r>
    </w:p>
    <w:p w14:paraId="291892D6" w14:textId="4230451C" w:rsidR="002C6D99" w:rsidRPr="002C6D99" w:rsidRDefault="002C6D99" w:rsidP="002C6D99">
      <w:pPr>
        <w:spacing w:before="120"/>
        <w:jc w:val="both"/>
        <w:rPr>
          <w:rFonts w:eastAsia="Calibri" w:cs="Arial"/>
          <w:lang w:val="ka-GE"/>
        </w:rPr>
      </w:pPr>
      <w:r w:rsidRPr="002C6D99">
        <w:rPr>
          <w:rFonts w:eastAsia="Calibri" w:cs="Arial"/>
          <w:lang w:val="ka-GE"/>
        </w:rPr>
        <w:t xml:space="preserve">აქედან გამომდინარე აუცილებელია საქმიანობის განმახორციელებელმა დაიცვას ნარჩენების მართვის სფეროში მოქმედი ნორმატიული აქტების მოთხოვნები და შეასრულოს წინამდებარე ანგარიშში მოცემული ნარჩენების მართვის გეგმა. მნიშვნელოვანია, რომ </w:t>
      </w:r>
      <w:r>
        <w:rPr>
          <w:rFonts w:eastAsia="Calibri" w:cs="Arial"/>
          <w:lang w:val="ka-GE"/>
        </w:rPr>
        <w:t xml:space="preserve">კომპანიას </w:t>
      </w:r>
      <w:r w:rsidRPr="002C6D99">
        <w:rPr>
          <w:rFonts w:eastAsia="Calibri" w:cs="Arial"/>
          <w:lang w:val="ka-GE"/>
        </w:rPr>
        <w:t xml:space="preserve">გამოყოფილი ჰყავდეს ცალკე საშტატო ერთეული, რომელიც პასუხისმგებელი იქნება ნარჩენების მართვის საკითხებზე. </w:t>
      </w:r>
    </w:p>
    <w:p w14:paraId="7F44E8E7" w14:textId="77777777" w:rsidR="004B3812" w:rsidRPr="007208E2" w:rsidRDefault="004B3812" w:rsidP="004B3812">
      <w:pPr>
        <w:spacing w:before="120"/>
        <w:jc w:val="both"/>
        <w:rPr>
          <w:rFonts w:eastAsia="Calibri" w:cs="Arial"/>
          <w:lang w:val="ka-GE"/>
        </w:rPr>
      </w:pPr>
    </w:p>
    <w:p w14:paraId="6B447913" w14:textId="65E1CF6D" w:rsidR="00D832E2" w:rsidRPr="007208E2" w:rsidRDefault="00D832E2" w:rsidP="00B443C8">
      <w:pPr>
        <w:pStyle w:val="Heading3"/>
        <w:rPr>
          <w:rFonts w:eastAsia="Calibri"/>
          <w:lang w:val="ka-GE"/>
        </w:rPr>
      </w:pPr>
      <w:bookmarkStart w:id="160" w:name="_Toc118113144"/>
      <w:r w:rsidRPr="007208E2">
        <w:rPr>
          <w:rFonts w:eastAsia="Calibri"/>
          <w:lang w:val="ka-GE"/>
        </w:rPr>
        <w:t>შემარბილებელი ღონისძიებები</w:t>
      </w:r>
      <w:bookmarkEnd w:id="160"/>
    </w:p>
    <w:p w14:paraId="149C330A" w14:textId="378B9090" w:rsidR="00D832E2" w:rsidRPr="007208E2" w:rsidRDefault="00D832E2" w:rsidP="002C6D99">
      <w:pPr>
        <w:spacing w:after="0"/>
        <w:jc w:val="both"/>
        <w:rPr>
          <w:lang w:val="ka-GE" w:eastAsia="ru-RU"/>
        </w:rPr>
      </w:pPr>
      <w:r w:rsidRPr="007208E2">
        <w:rPr>
          <w:lang w:val="ka-GE" w:eastAsia="ru-RU"/>
        </w:rPr>
        <w:t xml:space="preserve">გარემოზე ზემოქმედების შემცირების მიზნით </w:t>
      </w:r>
      <w:r w:rsidR="002C6D99">
        <w:rPr>
          <w:lang w:val="ka-GE" w:eastAsia="ru-RU"/>
        </w:rPr>
        <w:t>გატარდება</w:t>
      </w:r>
      <w:r w:rsidRPr="007208E2">
        <w:rPr>
          <w:lang w:val="ka-GE" w:eastAsia="ru-RU"/>
        </w:rPr>
        <w:t xml:space="preserve"> შემდეგი შემარბილებელი ღონისძიებები:</w:t>
      </w:r>
    </w:p>
    <w:p w14:paraId="07FD97B0" w14:textId="77777777" w:rsidR="002C6D99" w:rsidRPr="002C6D99" w:rsidRDefault="002C6D99" w:rsidP="006F0C76">
      <w:pPr>
        <w:pStyle w:val="ListParagraph"/>
        <w:numPr>
          <w:ilvl w:val="0"/>
          <w:numId w:val="34"/>
        </w:numPr>
        <w:rPr>
          <w:lang w:val="ka-GE" w:eastAsia="ru-RU"/>
        </w:rPr>
      </w:pPr>
      <w:r w:rsidRPr="002C6D99">
        <w:rPr>
          <w:lang w:val="ka-GE" w:eastAsia="ru-RU"/>
        </w:rPr>
        <w:t>ნარჩენების მართვისათვის გამოიყოფა სათანადო მომზადების მქონე პერსონალი;</w:t>
      </w:r>
    </w:p>
    <w:p w14:paraId="1D2A7047" w14:textId="26B0F54F" w:rsidR="002C6D99" w:rsidRDefault="002C6D99" w:rsidP="006F0C76">
      <w:pPr>
        <w:pStyle w:val="ListParagraph"/>
        <w:numPr>
          <w:ilvl w:val="0"/>
          <w:numId w:val="34"/>
        </w:numPr>
        <w:rPr>
          <w:lang w:val="ka-GE" w:eastAsia="ru-RU"/>
        </w:rPr>
      </w:pPr>
      <w:r w:rsidRPr="002C6D99">
        <w:rPr>
          <w:lang w:val="ka-GE" w:eastAsia="ru-RU"/>
        </w:rPr>
        <w:t>პერსონალს ჩაუტარდება ინსტრუქტაჟი;</w:t>
      </w:r>
    </w:p>
    <w:p w14:paraId="5EB145C0" w14:textId="77777777" w:rsidR="002C6D99" w:rsidRPr="002C6D99" w:rsidRDefault="002C6D99" w:rsidP="006F0C76">
      <w:pPr>
        <w:pStyle w:val="ListParagraph"/>
        <w:numPr>
          <w:ilvl w:val="0"/>
          <w:numId w:val="34"/>
        </w:numPr>
        <w:rPr>
          <w:lang w:val="ka-GE" w:eastAsia="ru-RU"/>
        </w:rPr>
      </w:pPr>
      <w:r w:rsidRPr="002C6D99">
        <w:rPr>
          <w:lang w:val="ka-GE" w:eastAsia="ru-RU"/>
        </w:rPr>
        <w:t>ნარჩენების მართვა განხორციელდება სსიპ „გარემოს ეროვნულ სააგენტისთან“ შეთანხმებული ნარჩენების მართვის გეგმის შესაბამისად;</w:t>
      </w:r>
    </w:p>
    <w:p w14:paraId="3AC3DF21" w14:textId="33D1BD0C" w:rsidR="002C6D99" w:rsidRDefault="002C6D99" w:rsidP="006F0C76">
      <w:pPr>
        <w:pStyle w:val="ListParagraph"/>
        <w:numPr>
          <w:ilvl w:val="0"/>
          <w:numId w:val="34"/>
        </w:numPr>
        <w:rPr>
          <w:lang w:val="ka-GE" w:eastAsia="ru-RU"/>
        </w:rPr>
      </w:pPr>
      <w:r w:rsidRPr="002C6D99">
        <w:rPr>
          <w:lang w:val="ka-GE" w:eastAsia="ru-RU"/>
        </w:rPr>
        <w:t>საჭირო მასალების შემოტანა მოხდება მხოლოდ საჭირო რაოდენობით;</w:t>
      </w:r>
    </w:p>
    <w:p w14:paraId="08FBC282" w14:textId="77777777" w:rsidR="002C6D99" w:rsidRPr="002C6D99" w:rsidRDefault="002C6D99" w:rsidP="006F0C76">
      <w:pPr>
        <w:pStyle w:val="ListParagraph"/>
        <w:numPr>
          <w:ilvl w:val="0"/>
          <w:numId w:val="34"/>
        </w:numPr>
        <w:rPr>
          <w:lang w:val="ka-GE" w:eastAsia="ru-RU"/>
        </w:rPr>
      </w:pPr>
      <w:r w:rsidRPr="002C6D99">
        <w:rPr>
          <w:lang w:val="ka-GE" w:eastAsia="ru-RU"/>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592CAC4E" w14:textId="00ABFD03" w:rsidR="002C6D99" w:rsidRDefault="002C6D99" w:rsidP="006F0C76">
      <w:pPr>
        <w:pStyle w:val="ListParagraph"/>
        <w:numPr>
          <w:ilvl w:val="0"/>
          <w:numId w:val="34"/>
        </w:numPr>
        <w:rPr>
          <w:lang w:val="ka-GE" w:eastAsia="ru-RU"/>
        </w:rPr>
      </w:pPr>
      <w:r w:rsidRPr="002C6D99">
        <w:rPr>
          <w:lang w:val="ka-GE" w:eastAsia="ru-RU"/>
        </w:rPr>
        <w:t>სახიფათო ნარჩენები გადაეცემა შესაბამისი ნებართვის მქონე კონტრაქტორს.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029919BF" w14:textId="77777777" w:rsidR="002C6D99" w:rsidRPr="002C6D99" w:rsidRDefault="002C6D99" w:rsidP="006F0C76">
      <w:pPr>
        <w:pStyle w:val="ListParagraph"/>
        <w:numPr>
          <w:ilvl w:val="0"/>
          <w:numId w:val="34"/>
        </w:numPr>
        <w:rPr>
          <w:lang w:val="ka-GE" w:eastAsia="ru-RU"/>
        </w:rPr>
      </w:pPr>
      <w:r w:rsidRPr="002C6D99">
        <w:rPr>
          <w:lang w:val="ka-GE" w:eastAsia="ru-RU"/>
        </w:rPr>
        <w:t>სახიფათო ნარჩენების ტრანსპორტირება განხორციელდება დახურული ძარის მქონე ავტომობილებით, რომელთაც ექნებათ სათანადო აღნიშვნა. სახიფათო ნარჩენების ყოველ გადაზიდვას თან უნდა ახლდეს სახიფათო ნარჩენის საინფორმაციო ფურცელი, სადაც მოცემული იქნება ინფორმაცია ნარჩენების წარმოშობის, კლასიფიკაციისა და სახიფათო თვისებების შესახებ, ასევე, ინფორმაცია უსაფრთხოების ზომებისა და პირველადი დახმარების შესახებ ავარიის შემთხვევისთვის;</w:t>
      </w:r>
    </w:p>
    <w:p w14:paraId="51D0A28E" w14:textId="77777777" w:rsidR="002C6D99" w:rsidRPr="007208E2" w:rsidRDefault="002C6D99" w:rsidP="006F0C76">
      <w:pPr>
        <w:pStyle w:val="ListParagraph"/>
        <w:numPr>
          <w:ilvl w:val="0"/>
          <w:numId w:val="34"/>
        </w:numPr>
        <w:rPr>
          <w:lang w:val="ka-GE" w:eastAsia="ru-RU"/>
        </w:rPr>
      </w:pPr>
      <w:r w:rsidRPr="007208E2">
        <w:rPr>
          <w:lang w:val="ka-GE" w:eastAsia="ru-RU"/>
        </w:rPr>
        <w:t>ნარჩენები არ განთავსება ტერიტორიაზე დიდი ხანით;</w:t>
      </w:r>
    </w:p>
    <w:p w14:paraId="3ACB877F" w14:textId="77777777" w:rsidR="002C6D99" w:rsidRPr="007208E2" w:rsidRDefault="002C6D99" w:rsidP="006F0C76">
      <w:pPr>
        <w:pStyle w:val="ListParagraph"/>
        <w:numPr>
          <w:ilvl w:val="0"/>
          <w:numId w:val="34"/>
        </w:numPr>
        <w:rPr>
          <w:lang w:val="ka-GE" w:eastAsia="ru-RU"/>
        </w:rPr>
      </w:pPr>
      <w:r w:rsidRPr="007208E2">
        <w:rPr>
          <w:lang w:val="ka-GE" w:eastAsia="ru-RU"/>
        </w:rPr>
        <w:t xml:space="preserve">ჩამდინარე წყლების შემგროვებელი სისტემის რეგულარულად შემოწმება და სათანადო ტექნიკური გამართულობის უზრუნველყოფა; </w:t>
      </w:r>
    </w:p>
    <w:p w14:paraId="2D19EF13" w14:textId="77777777" w:rsidR="002C6D99" w:rsidRPr="007208E2" w:rsidRDefault="002C6D99" w:rsidP="006F0C76">
      <w:pPr>
        <w:pStyle w:val="ListParagraph"/>
        <w:numPr>
          <w:ilvl w:val="0"/>
          <w:numId w:val="34"/>
        </w:numPr>
        <w:rPr>
          <w:lang w:val="ka-GE" w:eastAsia="ru-RU"/>
        </w:rPr>
      </w:pPr>
      <w:r w:rsidRPr="007208E2">
        <w:rPr>
          <w:lang w:val="ka-GE" w:eastAsia="ru-RU"/>
        </w:rPr>
        <w:t>მაქსიმალურად თავიდან იქნე</w:t>
      </w:r>
      <w:r>
        <w:rPr>
          <w:lang w:val="ka-GE" w:eastAsia="ru-RU"/>
        </w:rPr>
        <w:t>ბა</w:t>
      </w:r>
      <w:r w:rsidRPr="007208E2">
        <w:rPr>
          <w:lang w:val="ka-GE" w:eastAsia="ru-RU"/>
        </w:rPr>
        <w:t xml:space="preserve"> აცილებული ზეთების დაღვრ</w:t>
      </w:r>
      <w:r>
        <w:rPr>
          <w:lang w:val="ka-GE" w:eastAsia="ru-RU"/>
        </w:rPr>
        <w:t>ა;</w:t>
      </w:r>
    </w:p>
    <w:p w14:paraId="56F580DF" w14:textId="77777777" w:rsidR="002C6D99" w:rsidRPr="007208E2" w:rsidRDefault="002C6D99" w:rsidP="006F0C76">
      <w:pPr>
        <w:pStyle w:val="ListParagraph"/>
        <w:numPr>
          <w:ilvl w:val="0"/>
          <w:numId w:val="34"/>
        </w:numPr>
        <w:rPr>
          <w:lang w:val="ka-GE" w:eastAsia="ru-RU"/>
        </w:rPr>
      </w:pPr>
      <w:r w:rsidRPr="007208E2">
        <w:rPr>
          <w:lang w:val="ka-GE" w:eastAsia="ru-RU"/>
        </w:rPr>
        <w:t>მასალების სათანადო შენახვა;</w:t>
      </w:r>
    </w:p>
    <w:p w14:paraId="235DC41B" w14:textId="77777777" w:rsidR="002C6D99" w:rsidRPr="007208E2" w:rsidRDefault="002C6D99" w:rsidP="006F0C76">
      <w:pPr>
        <w:pStyle w:val="ListParagraph"/>
        <w:numPr>
          <w:ilvl w:val="0"/>
          <w:numId w:val="34"/>
        </w:numPr>
        <w:rPr>
          <w:lang w:val="ka-GE" w:eastAsia="ru-RU"/>
        </w:rPr>
      </w:pPr>
      <w:r w:rsidRPr="007208E2">
        <w:rPr>
          <w:lang w:val="ka-GE" w:eastAsia="ru-RU"/>
        </w:rPr>
        <w:t>მეფრინველეობის ფერმაში ფრინველის გამოკვება მოხდე</w:t>
      </w:r>
      <w:r>
        <w:rPr>
          <w:lang w:val="ka-GE" w:eastAsia="ru-RU"/>
        </w:rPr>
        <w:t>ბა</w:t>
      </w:r>
      <w:r w:rsidRPr="007208E2">
        <w:rPr>
          <w:lang w:val="ka-GE" w:eastAsia="ru-RU"/>
        </w:rPr>
        <w:t xml:space="preserve"> ვეტერინარის მეთვალყურეობის ქვეშ;</w:t>
      </w:r>
    </w:p>
    <w:p w14:paraId="0AB35A7E" w14:textId="77777777" w:rsidR="002C6D99" w:rsidRPr="007208E2" w:rsidRDefault="002C6D99" w:rsidP="006F0C76">
      <w:pPr>
        <w:pStyle w:val="ListParagraph"/>
        <w:numPr>
          <w:ilvl w:val="0"/>
          <w:numId w:val="34"/>
        </w:numPr>
        <w:rPr>
          <w:lang w:val="ka-GE" w:eastAsia="ru-RU"/>
        </w:rPr>
      </w:pPr>
      <w:r w:rsidRPr="007208E2">
        <w:rPr>
          <w:lang w:val="ka-GE" w:eastAsia="ru-RU"/>
        </w:rPr>
        <w:t>ნახშირის დასაწყობება მოხდება მისთვის გამოყოფილ მშრალ და გადახურულ ადგილზე;</w:t>
      </w:r>
    </w:p>
    <w:p w14:paraId="1DA344B4" w14:textId="116D082D" w:rsidR="002C6D99" w:rsidRDefault="002C6D99" w:rsidP="006F0C76">
      <w:pPr>
        <w:pStyle w:val="ListParagraph"/>
        <w:numPr>
          <w:ilvl w:val="0"/>
          <w:numId w:val="34"/>
        </w:numPr>
        <w:rPr>
          <w:lang w:val="ka-GE" w:eastAsia="ru-RU"/>
        </w:rPr>
      </w:pPr>
      <w:r w:rsidRPr="007208E2">
        <w:rPr>
          <w:lang w:val="ka-GE" w:eastAsia="ru-RU"/>
        </w:rPr>
        <w:t>მოძრავი სატრანსპორტო საშუალებების გამართულობის კონტროლი</w:t>
      </w:r>
      <w:r w:rsidR="00815BC1">
        <w:rPr>
          <w:lang w:val="ka-GE" w:eastAsia="ru-RU"/>
        </w:rPr>
        <w:t>;</w:t>
      </w:r>
    </w:p>
    <w:p w14:paraId="0D019991" w14:textId="4D35201A" w:rsidR="00815BC1" w:rsidRDefault="00815BC1" w:rsidP="006F0C76">
      <w:pPr>
        <w:pStyle w:val="ListParagraph"/>
        <w:numPr>
          <w:ilvl w:val="0"/>
          <w:numId w:val="34"/>
        </w:numPr>
        <w:rPr>
          <w:lang w:val="ka-GE" w:eastAsia="ru-RU"/>
        </w:rPr>
      </w:pPr>
      <w:r>
        <w:rPr>
          <w:lang w:val="ka-GE" w:eastAsia="ru-RU"/>
        </w:rPr>
        <w:t>ნარჩენების მართვის გეგმის განახლება და შეთანხმება სამინისტროსთან 3 წელიწადში ერთხელ</w:t>
      </w:r>
      <w:r w:rsidR="00D6636B">
        <w:rPr>
          <w:lang w:val="ka-GE" w:eastAsia="ru-RU"/>
        </w:rPr>
        <w:t>;</w:t>
      </w:r>
    </w:p>
    <w:p w14:paraId="0A1D6582" w14:textId="57E5CCEE" w:rsidR="00D6636B" w:rsidRPr="007208E2" w:rsidRDefault="00D6636B" w:rsidP="006F0C76">
      <w:pPr>
        <w:pStyle w:val="ListParagraph"/>
        <w:numPr>
          <w:ilvl w:val="0"/>
          <w:numId w:val="34"/>
        </w:numPr>
        <w:rPr>
          <w:lang w:val="ka-GE" w:eastAsia="ru-RU"/>
        </w:rPr>
      </w:pPr>
      <w:r>
        <w:rPr>
          <w:lang w:val="ka-GE" w:eastAsia="ru-RU"/>
        </w:rPr>
        <w:t>საქმიანობის პროცესში</w:t>
      </w:r>
      <w:r w:rsidR="00B443C8">
        <w:rPr>
          <w:lang w:val="ka-GE" w:eastAsia="ru-RU"/>
        </w:rPr>
        <w:t xml:space="preserve"> </w:t>
      </w:r>
      <w:r>
        <w:rPr>
          <w:lang w:val="ka-GE" w:eastAsia="ru-RU"/>
        </w:rPr>
        <w:t xml:space="preserve">წარმოქმნილი </w:t>
      </w:r>
      <w:r w:rsidRPr="00D6636B">
        <w:rPr>
          <w:lang w:val="ka-GE" w:eastAsia="ru-RU"/>
        </w:rPr>
        <w:t>ცხოველური წარმოშობის არასასურსათო დანიშნულების პროდუქტის</w:t>
      </w:r>
      <w:r>
        <w:rPr>
          <w:lang w:val="ka-GE" w:eastAsia="ru-RU"/>
        </w:rPr>
        <w:t xml:space="preserve"> - </w:t>
      </w:r>
      <w:r w:rsidR="00B443C8" w:rsidRPr="00B443C8">
        <w:rPr>
          <w:lang w:val="ka-GE" w:eastAsia="ru-RU"/>
        </w:rPr>
        <w:t>ცწადპ</w:t>
      </w:r>
      <w:r w:rsidRPr="00D6636B">
        <w:rPr>
          <w:lang w:val="ka-GE" w:eastAsia="ru-RU"/>
        </w:rPr>
        <w:t xml:space="preserve"> (მათ შორის ცხოველური ნარჩენების)</w:t>
      </w:r>
      <w:r w:rsidR="00B443C8">
        <w:rPr>
          <w:lang w:val="ka-GE" w:eastAsia="ru-RU"/>
        </w:rPr>
        <w:t xml:space="preserve"> მართვა განხორციელდება </w:t>
      </w:r>
      <w:r w:rsidR="00B443C8" w:rsidRPr="00B443C8">
        <w:rPr>
          <w:lang w:val="ka-GE" w:eastAsia="ru-RU"/>
        </w:rPr>
        <w:t xml:space="preserve">„ცხოველური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w:t>
      </w:r>
      <w:r w:rsidR="00B443C8" w:rsidRPr="00B443C8">
        <w:rPr>
          <w:lang w:val="ka-GE" w:eastAsia="ru-RU"/>
        </w:rPr>
        <w:lastRenderedPageBreak/>
        <w:t xml:space="preserve">რეგლამენტის დამტკიცების შესახებ“, საქართველოს მთავრობის 2017 წლის 29 დეკემბრის N605 დადგენილების </w:t>
      </w:r>
      <w:r w:rsidR="00B443C8">
        <w:rPr>
          <w:lang w:val="ka-GE" w:eastAsia="ru-RU"/>
        </w:rPr>
        <w:t xml:space="preserve">მოთხოვნების დაცვით. </w:t>
      </w:r>
    </w:p>
    <w:p w14:paraId="1EBEB6A0" w14:textId="77777777" w:rsidR="002C6D99" w:rsidRPr="007208E2" w:rsidRDefault="002C6D99" w:rsidP="00D832E2">
      <w:pPr>
        <w:rPr>
          <w:lang w:val="ka-GE"/>
        </w:rPr>
      </w:pPr>
    </w:p>
    <w:p w14:paraId="11A7E9F2" w14:textId="77777777" w:rsidR="004B3812" w:rsidRPr="007208E2" w:rsidRDefault="004B3812" w:rsidP="00A53B94">
      <w:pPr>
        <w:pStyle w:val="Heading2"/>
        <w:rPr>
          <w:rFonts w:eastAsia="Times New Roman"/>
          <w:lang w:val="ka-GE"/>
        </w:rPr>
      </w:pPr>
      <w:bookmarkStart w:id="161" w:name="_Toc106014538"/>
      <w:bookmarkStart w:id="162" w:name="_Toc118113145"/>
      <w:r w:rsidRPr="007208E2">
        <w:rPr>
          <w:rFonts w:eastAsia="Times New Roman"/>
          <w:lang w:val="ka-GE"/>
        </w:rPr>
        <w:t>ზემოქმედება ბიოლოგიურ გარემოზე</w:t>
      </w:r>
      <w:bookmarkEnd w:id="161"/>
      <w:bookmarkEnd w:id="162"/>
    </w:p>
    <w:p w14:paraId="2C06EF0C" w14:textId="26CA342C" w:rsidR="004B3812" w:rsidRPr="007208E2" w:rsidRDefault="004B3812" w:rsidP="004B3812">
      <w:pPr>
        <w:jc w:val="both"/>
        <w:rPr>
          <w:rFonts w:eastAsia="Calibri" w:cs="Arial"/>
          <w:lang w:val="ka-GE"/>
        </w:rPr>
      </w:pPr>
      <w:r w:rsidRPr="007208E2">
        <w:rPr>
          <w:rFonts w:eastAsia="Calibri" w:cs="Arial"/>
          <w:lang w:val="ka-GE"/>
        </w:rPr>
        <w:t xml:space="preserve">ფერმის მოწყობისთვის შერჩეული ნაკვეთი </w:t>
      </w:r>
      <w:r w:rsidR="00C6084F">
        <w:rPr>
          <w:rFonts w:eastAsia="Calibri" w:cs="Arial"/>
          <w:lang w:val="ka-GE"/>
        </w:rPr>
        <w:t xml:space="preserve">და მიმდებარე ადგილები </w:t>
      </w:r>
      <w:r w:rsidR="00CF2FC0" w:rsidRPr="007208E2">
        <w:rPr>
          <w:rFonts w:eastAsia="Calibri" w:cs="Arial"/>
          <w:lang w:val="ka-GE"/>
        </w:rPr>
        <w:t>წარმოადგენს</w:t>
      </w:r>
      <w:r w:rsidRPr="007208E2">
        <w:rPr>
          <w:rFonts w:eastAsia="Calibri" w:cs="Arial"/>
          <w:lang w:val="ka-GE"/>
        </w:rPr>
        <w:t xml:space="preserve"> სასოფლო-სამეურნეო დანიშნულების მიწის ნაკვეთს. </w:t>
      </w:r>
      <w:r w:rsidR="00C6084F">
        <w:rPr>
          <w:rFonts w:eastAsia="Calibri" w:cs="Arial"/>
          <w:lang w:val="ka-GE"/>
        </w:rPr>
        <w:t>ეს არეალი</w:t>
      </w:r>
      <w:r w:rsidRPr="007208E2">
        <w:rPr>
          <w:rFonts w:eastAsia="Calibri" w:cs="Arial"/>
          <w:lang w:val="ka-GE"/>
        </w:rPr>
        <w:t xml:space="preserve"> სრულიად თავისუფალია ხე-მცენარეული საფარისგან. როგორც აღინიშნა გრუნტის წყლების დგომის დონე საკმაოდ ღრმაა. შესაბამისად წარმოდგენილია მხოლოდ ქსეროფიტული, დაბალი ეკოლოგიური ღირებულების ბალახოვანი სახეობები. ტერიტორია შეიძლება მიეკუთვნოს - რეგულარულად ან ახლახანს დამუშავებული სასოფლო-სამეურნეო მიწების ტიპს ან/და ბაღების და სხვა საკარმიდამო ნაკვეთების ჰაბიტატების ტიპს. </w:t>
      </w:r>
    </w:p>
    <w:p w14:paraId="1D1D6922" w14:textId="77777777" w:rsidR="004B3812" w:rsidRPr="007208E2" w:rsidRDefault="004B3812" w:rsidP="004B3812">
      <w:pPr>
        <w:jc w:val="both"/>
        <w:rPr>
          <w:rFonts w:eastAsia="Calibri" w:cs="Arial"/>
          <w:lang w:val="ka-GE"/>
        </w:rPr>
      </w:pPr>
      <w:r w:rsidRPr="007208E2">
        <w:rPr>
          <w:rFonts w:eastAsia="Calibri" w:cs="Arial"/>
          <w:lang w:val="ka-GE"/>
        </w:rPr>
        <w:t>ანთროპოგენური დატვირთვის და მცენარეული საფარის სიმწირის გამო უშუალოდ საფრინველეებისთვის შერჩეული ტერიტორია ძალზედ ღარიბია ცხოველთა სახეობების მხრივ. ტერიტორიაზე არ ფიქსირდება ცხოველების საბინადრო ადგილები (ბუდეები, სოროები). აქ შეიძლება მოხვდეს მხოლოდ ადამიანის სამეურნეო საქმიანობას ადვილად შეგუებადი ფრინველთა და ქვეწარმავალთა ზოგიერთი წარმომადგენელი. პრაქტიკულად გამორიცხულია ტერიტორიაზე მაღალი ეკოლოგიური ღირებულების სახეობების მოხვედრის ალბათობა.</w:t>
      </w:r>
    </w:p>
    <w:p w14:paraId="0C56FB2C" w14:textId="2DA0DCB7" w:rsidR="004B3812" w:rsidRPr="007208E2" w:rsidRDefault="004B3812" w:rsidP="004B3812">
      <w:pPr>
        <w:jc w:val="both"/>
        <w:rPr>
          <w:rFonts w:eastAsia="Calibri" w:cs="Arial"/>
          <w:lang w:val="ka-GE"/>
        </w:rPr>
      </w:pPr>
      <w:r w:rsidRPr="007208E2">
        <w:rPr>
          <w:rFonts w:eastAsia="Calibri" w:cs="Arial"/>
          <w:lang w:val="ka-GE"/>
        </w:rPr>
        <w:t xml:space="preserve">დაგეგმილი საქმიანობის განხორციელების პროცესში, ფლორასა და მცენარეულ საფარზე ზემოქმედების რისკი მინიმალურია და შესაბამისად რაიმე მნიშნელოვანი შემარბილებელი ღონისძიებების განხორციელება აუცილებლობას არ წარმოადგენს. ამ შემთხვევაშიც ხაზგასასმელია, რომ სამშენებლო </w:t>
      </w:r>
      <w:r w:rsidR="00422E40" w:rsidRPr="007208E2">
        <w:rPr>
          <w:rFonts w:eastAsia="Calibri" w:cs="Arial"/>
          <w:lang w:val="ka-GE"/>
        </w:rPr>
        <w:t>სამუშაოები</w:t>
      </w:r>
      <w:r w:rsidRPr="007208E2">
        <w:rPr>
          <w:rFonts w:eastAsia="Calibri" w:cs="Arial"/>
          <w:lang w:val="ka-GE"/>
        </w:rPr>
        <w:t xml:space="preserve"> დასრულებულია და საქმიანობის ამ ეტაპთან დაკავშირებული ზემოქმედებები პრაქტიკულად მოსალოდნელი აღარ არის. </w:t>
      </w:r>
    </w:p>
    <w:p w14:paraId="7FEE74D6" w14:textId="77777777" w:rsidR="004B3812" w:rsidRPr="007208E2" w:rsidRDefault="004B3812" w:rsidP="004B3812">
      <w:pPr>
        <w:jc w:val="both"/>
        <w:rPr>
          <w:rFonts w:eastAsia="Calibri" w:cs="Arial"/>
          <w:lang w:val="ka-GE"/>
        </w:rPr>
      </w:pPr>
      <w:r w:rsidRPr="007208E2">
        <w:rPr>
          <w:rFonts w:eastAsia="Calibri" w:cs="Arial"/>
          <w:lang w:val="ka-GE"/>
        </w:rPr>
        <w:t xml:space="preserve">ახალ საფრინველეებზე დაგეგმილ ტექნოლოგიურ სქემას არანაირი პირდაპირი კავშირი არ ექნება წყლის ჰაბიტატებზე და შესაბამისად გამორიცხულია წყლის და წყლის მოყვარულ სახეობებზე პირდაპირი ზემოქმედება. საერთო ჯამში ბიომრავალფეროვნებაზე ზემოქმედების დონე შეიძლება შეფასდეს, როგორც უმნიშვნელო. </w:t>
      </w:r>
    </w:p>
    <w:p w14:paraId="7F7BD952" w14:textId="77777777" w:rsidR="00675D5F" w:rsidRDefault="00675D5F" w:rsidP="004B3812">
      <w:pPr>
        <w:jc w:val="both"/>
        <w:rPr>
          <w:rFonts w:eastAsia="Calibri" w:cs="Arial"/>
          <w:lang w:val="ka-GE"/>
        </w:rPr>
      </w:pPr>
    </w:p>
    <w:p w14:paraId="4C660F4C" w14:textId="6D2B888C" w:rsidR="00004D00" w:rsidRPr="00004D00" w:rsidRDefault="00004D00" w:rsidP="00B443C8">
      <w:pPr>
        <w:pStyle w:val="Heading3"/>
        <w:rPr>
          <w:lang w:val="ka-GE"/>
        </w:rPr>
      </w:pPr>
      <w:bookmarkStart w:id="163" w:name="_Toc118113146"/>
      <w:r w:rsidRPr="00004D00">
        <w:rPr>
          <w:lang w:val="ka-GE"/>
        </w:rPr>
        <w:t>შემარბილებელი ღონისძიებები</w:t>
      </w:r>
      <w:bookmarkEnd w:id="163"/>
    </w:p>
    <w:p w14:paraId="13386364" w14:textId="77777777" w:rsidR="00004D00" w:rsidRPr="00004D00" w:rsidRDefault="00004D00" w:rsidP="006F0C76">
      <w:pPr>
        <w:pStyle w:val="ListParagraph"/>
        <w:numPr>
          <w:ilvl w:val="0"/>
          <w:numId w:val="134"/>
        </w:numPr>
        <w:rPr>
          <w:lang w:val="ka-GE" w:eastAsia="ru-RU"/>
        </w:rPr>
      </w:pPr>
      <w:r w:rsidRPr="00004D00">
        <w:rPr>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5499C63" w14:textId="77777777" w:rsidR="00004D00" w:rsidRPr="00004D00" w:rsidRDefault="00004D00" w:rsidP="006F0C76">
      <w:pPr>
        <w:pStyle w:val="ListParagraph"/>
        <w:numPr>
          <w:ilvl w:val="0"/>
          <w:numId w:val="134"/>
        </w:numPr>
        <w:rPr>
          <w:lang w:val="ka-GE" w:eastAsia="ru-RU"/>
        </w:rPr>
      </w:pPr>
      <w:r w:rsidRPr="00004D00">
        <w:rPr>
          <w:lang w:val="ka-GE" w:eastAsia="ru-RU"/>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14:paraId="2401707C" w14:textId="77777777" w:rsidR="00004D00" w:rsidRPr="00004D00" w:rsidRDefault="00004D00" w:rsidP="006F0C76">
      <w:pPr>
        <w:pStyle w:val="ListParagraph"/>
        <w:numPr>
          <w:ilvl w:val="0"/>
          <w:numId w:val="134"/>
        </w:numPr>
        <w:rPr>
          <w:lang w:val="ka-GE" w:eastAsia="ru-RU"/>
        </w:rPr>
      </w:pPr>
      <w:r w:rsidRPr="00004D00">
        <w:rPr>
          <w:lang w:val="ka-GE" w:eastAsia="ru-RU"/>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14:paraId="0265A43D" w14:textId="66451BE3" w:rsidR="00004D00" w:rsidRPr="00004D00" w:rsidRDefault="00004D00" w:rsidP="006F0C76">
      <w:pPr>
        <w:pStyle w:val="ListParagraph"/>
        <w:numPr>
          <w:ilvl w:val="0"/>
          <w:numId w:val="134"/>
        </w:numPr>
        <w:rPr>
          <w:lang w:val="ka-GE" w:eastAsia="ru-RU"/>
        </w:rPr>
      </w:pPr>
      <w:r w:rsidRPr="00004D00">
        <w:rPr>
          <w:lang w:val="ka-GE" w:eastAsia="ru-RU"/>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p w14:paraId="044BC150" w14:textId="77777777" w:rsidR="00004D00" w:rsidRPr="007208E2" w:rsidRDefault="00004D00" w:rsidP="00004D00">
      <w:pPr>
        <w:jc w:val="both"/>
        <w:rPr>
          <w:rFonts w:eastAsia="Calibri" w:cs="Arial"/>
          <w:lang w:val="ka-GE"/>
        </w:rPr>
      </w:pPr>
    </w:p>
    <w:p w14:paraId="0D359CB0" w14:textId="77777777" w:rsidR="004B3812" w:rsidRPr="007208E2" w:rsidRDefault="004B3812" w:rsidP="00A53B94">
      <w:pPr>
        <w:pStyle w:val="Heading2"/>
        <w:rPr>
          <w:lang w:val="ka-GE"/>
        </w:rPr>
      </w:pPr>
      <w:bookmarkStart w:id="164" w:name="_Toc106014539"/>
      <w:bookmarkStart w:id="165" w:name="_Toc118113147"/>
      <w:r w:rsidRPr="007208E2">
        <w:rPr>
          <w:lang w:val="ka-GE"/>
        </w:rPr>
        <w:t>შესაძლო ვიზუალურ-ლანდშაფტური ცვლილება</w:t>
      </w:r>
      <w:bookmarkEnd w:id="164"/>
      <w:bookmarkEnd w:id="165"/>
    </w:p>
    <w:p w14:paraId="5CC8BE83" w14:textId="77777777" w:rsidR="004B3812" w:rsidRPr="007208E2" w:rsidRDefault="004B3812" w:rsidP="004B3812">
      <w:pPr>
        <w:jc w:val="both"/>
        <w:rPr>
          <w:lang w:val="ka-GE"/>
        </w:rPr>
      </w:pPr>
      <w:r w:rsidRPr="007208E2">
        <w:rPr>
          <w:lang w:val="ka-GE"/>
        </w:rPr>
        <w:t>ახალი საფრინველეებისთვის შერჩეული ტერიტორია ხასიათდება შესამჩნევი ანთროპოგენური დატვირთვით, არ გამოირჩევა მნიშვნელოვანი ვიზუალურ-ლანდშაფტური ღირებულებით და ესთეტიური ხედებით. ტერიტორიის შემოგარენში ძირითადად სასოფლო-სამეურნეო სავარგულებია.</w:t>
      </w:r>
    </w:p>
    <w:p w14:paraId="1C4198BC" w14:textId="18A80B1C" w:rsidR="004B3812" w:rsidRPr="007208E2" w:rsidRDefault="004B3812" w:rsidP="004B3812">
      <w:pPr>
        <w:jc w:val="both"/>
        <w:rPr>
          <w:lang w:val="ka-GE"/>
        </w:rPr>
      </w:pPr>
      <w:r w:rsidRPr="007208E2">
        <w:rPr>
          <w:lang w:val="ka-GE"/>
        </w:rPr>
        <w:t xml:space="preserve">აღნიშნული ფონური მდგომარეობის გათვალისწინებით </w:t>
      </w:r>
      <w:r w:rsidR="00C6084F">
        <w:rPr>
          <w:lang w:val="ka-GE"/>
        </w:rPr>
        <w:t xml:space="preserve">დაგეგმილი საქმიანობა </w:t>
      </w:r>
      <w:r w:rsidRPr="007208E2">
        <w:rPr>
          <w:lang w:val="ka-GE"/>
        </w:rPr>
        <w:t xml:space="preserve">მნიშვნელოვან ზემოქმედებას ვერ მოახდენს ვიზუალურ-ლანდშაფტურ მდგომარეობაზე. ექსპლუატაციის </w:t>
      </w:r>
      <w:r w:rsidRPr="007208E2">
        <w:rPr>
          <w:lang w:val="ka-GE"/>
        </w:rPr>
        <w:lastRenderedPageBreak/>
        <w:t>ფაზაზე მნიშნელოვანი იქნება ტერიტორიაზე სანიტარულ-ეკოლოგიური პირობების მაქსიმალურად შენარჩუნება. მკაცრად იქნება დაცული ნარჩენების მართვის წესები.</w:t>
      </w:r>
      <w:r w:rsidR="00C6084F">
        <w:rPr>
          <w:lang w:val="ka-GE"/>
        </w:rPr>
        <w:t xml:space="preserve"> აღსანიშნავია, რომ </w:t>
      </w:r>
      <w:r w:rsidR="00C6084F" w:rsidRPr="00C6084F">
        <w:rPr>
          <w:lang w:val="ka-GE"/>
        </w:rPr>
        <w:t>შპს „ჯიპიპი“, ფერმის ტერიტორიაზე</w:t>
      </w:r>
      <w:r w:rsidR="00C6084F">
        <w:rPr>
          <w:lang w:val="ka-GE"/>
        </w:rPr>
        <w:t xml:space="preserve"> (მათ შორის ტერიტორიის აღმოსავლეთ ნაწილში)</w:t>
      </w:r>
      <w:r w:rsidR="00C6084F" w:rsidRPr="00C6084F">
        <w:rPr>
          <w:lang w:val="ka-GE"/>
        </w:rPr>
        <w:t xml:space="preserve"> გეგმავს ადგილობრივი ჯიშის ხე-ხილის ბაღების დარგვა-გახარებას.</w:t>
      </w:r>
      <w:r w:rsidR="00C6084F">
        <w:rPr>
          <w:lang w:val="ka-GE"/>
        </w:rPr>
        <w:t xml:space="preserve"> ეს კი დროთა განმავლობაში კიდევ უფრო შეამცირებს ადგილობრივი მოსახლეობი</w:t>
      </w:r>
      <w:r w:rsidR="00004D00">
        <w:rPr>
          <w:lang w:val="ka-GE"/>
        </w:rPr>
        <w:t>ს მხრიდან</w:t>
      </w:r>
      <w:r w:rsidR="00C6084F">
        <w:rPr>
          <w:lang w:val="ka-GE"/>
        </w:rPr>
        <w:t xml:space="preserve"> საფრინველეების ტერიტორი</w:t>
      </w:r>
      <w:r w:rsidR="00004D00">
        <w:rPr>
          <w:lang w:val="ka-GE"/>
        </w:rPr>
        <w:t>ის მიმართულებით</w:t>
      </w:r>
      <w:r w:rsidR="00C6084F">
        <w:rPr>
          <w:lang w:val="ka-GE"/>
        </w:rPr>
        <w:t xml:space="preserve"> უარყოფით ვიზუალურ-ლანდშაფტურ ზემოქმედებას. </w:t>
      </w:r>
    </w:p>
    <w:p w14:paraId="1B8D226A" w14:textId="77777777" w:rsidR="004B3812" w:rsidRPr="007208E2" w:rsidRDefault="004B3812" w:rsidP="004B3812">
      <w:pPr>
        <w:jc w:val="both"/>
        <w:rPr>
          <w:lang w:val="ka-GE"/>
        </w:rPr>
      </w:pPr>
    </w:p>
    <w:p w14:paraId="3DC6D75D" w14:textId="1DA3094F" w:rsidR="0045694F" w:rsidRPr="007208E2" w:rsidRDefault="0045694F" w:rsidP="00B443C8">
      <w:pPr>
        <w:pStyle w:val="Heading3"/>
        <w:rPr>
          <w:lang w:val="ka-GE"/>
        </w:rPr>
      </w:pPr>
      <w:bookmarkStart w:id="166" w:name="_Toc118113148"/>
      <w:r w:rsidRPr="007208E2">
        <w:rPr>
          <w:lang w:val="ka-GE"/>
        </w:rPr>
        <w:t>შემარბილებელი ღონისძიებები</w:t>
      </w:r>
      <w:bookmarkEnd w:id="166"/>
    </w:p>
    <w:p w14:paraId="111A4175" w14:textId="7DA7523F" w:rsidR="0045694F" w:rsidRPr="007208E2" w:rsidRDefault="0045694F" w:rsidP="00395CF6">
      <w:pPr>
        <w:jc w:val="both"/>
        <w:rPr>
          <w:lang w:val="ka-GE" w:eastAsia="ru-RU"/>
        </w:rPr>
      </w:pPr>
      <w:r w:rsidRPr="007208E2">
        <w:rPr>
          <w:lang w:val="ka-GE" w:eastAsia="ru-RU"/>
        </w:rPr>
        <w:t xml:space="preserve">ექსპლუატაციის ფაზაზე </w:t>
      </w:r>
      <w:r w:rsidR="00395CF6" w:rsidRPr="007208E2">
        <w:rPr>
          <w:lang w:val="ka-GE" w:eastAsia="ru-RU"/>
        </w:rPr>
        <w:t>კომპანია გეგმავს</w:t>
      </w:r>
      <w:r w:rsidR="00BB66BE" w:rsidRPr="007208E2">
        <w:rPr>
          <w:lang w:val="ka-GE" w:eastAsia="ru-RU"/>
        </w:rPr>
        <w:t xml:space="preserve"> ადგილობრივი ჯიშის ხე-ხილის ბაღების დარგვა-გახარებას (არსებული პრაქტიკიდან გამომდინარე, ქლიავის ხეები ირგვება ფერმების ტერიტორიაზე</w:t>
      </w:r>
      <w:r w:rsidR="005403C2">
        <w:rPr>
          <w:lang w:val="ka-GE" w:eastAsia="ru-RU"/>
        </w:rPr>
        <w:t>).</w:t>
      </w:r>
      <w:r w:rsidRPr="007208E2">
        <w:rPr>
          <w:lang w:val="ka-GE" w:eastAsia="ru-RU"/>
        </w:rPr>
        <w:t xml:space="preserve"> გარდა ამისა მკაცრად უნდა იქნას დაცული ნარჩენების მართვის წესები.   </w:t>
      </w:r>
    </w:p>
    <w:p w14:paraId="22A1360B" w14:textId="77777777" w:rsidR="0045694F" w:rsidRPr="007208E2" w:rsidRDefault="0045694F" w:rsidP="0045694F">
      <w:pPr>
        <w:rPr>
          <w:lang w:val="ka-GE"/>
        </w:rPr>
      </w:pPr>
    </w:p>
    <w:p w14:paraId="106E063E" w14:textId="77777777" w:rsidR="004B3812" w:rsidRPr="007208E2" w:rsidRDefault="004B3812" w:rsidP="00A53B94">
      <w:pPr>
        <w:pStyle w:val="Heading2"/>
        <w:rPr>
          <w:lang w:val="ka-GE"/>
        </w:rPr>
      </w:pPr>
      <w:bookmarkStart w:id="167" w:name="_Toc73882342"/>
      <w:bookmarkStart w:id="168" w:name="_Toc106014540"/>
      <w:bookmarkStart w:id="169" w:name="_Toc118113149"/>
      <w:r w:rsidRPr="007208E2">
        <w:rPr>
          <w:lang w:val="ka-GE"/>
        </w:rPr>
        <w:t>სოციალურ-ეკონომიკურ გარემოზე ზემოქმედება</w:t>
      </w:r>
      <w:bookmarkEnd w:id="167"/>
      <w:bookmarkEnd w:id="168"/>
      <w:bookmarkEnd w:id="169"/>
      <w:r w:rsidRPr="007208E2">
        <w:rPr>
          <w:lang w:val="ka-GE"/>
        </w:rPr>
        <w:t xml:space="preserve"> </w:t>
      </w:r>
    </w:p>
    <w:p w14:paraId="67F221CF" w14:textId="77777777" w:rsidR="004B3812" w:rsidRPr="007208E2" w:rsidRDefault="004B3812" w:rsidP="004B3812">
      <w:pPr>
        <w:jc w:val="both"/>
        <w:rPr>
          <w:lang w:val="ka-GE"/>
        </w:rPr>
      </w:pPr>
      <w:r w:rsidRPr="007208E2">
        <w:rPr>
          <w:lang w:val="ka-GE"/>
        </w:rPr>
        <w:t>პროექტი არ გულისხმობს კერძო საკუთრებაში არსებულ მიწის ნაკვეთების ათვისებას. ფერმა განლაგებულია შპს „ჯი პი პი“-ს კუთვნილი მიწის ნაკვეთის საზღვრებში. საქმიანობის განხორციელების შედეგად სოციალურ-ეკონომიკურ გარემოზე ნეგატიური ზემოქმედება მოსალოდნელი არ არის.</w:t>
      </w:r>
    </w:p>
    <w:p w14:paraId="4F07DF42" w14:textId="596E618F" w:rsidR="004B3812" w:rsidRPr="007208E2" w:rsidRDefault="004B3812" w:rsidP="004B3812">
      <w:pPr>
        <w:jc w:val="both"/>
        <w:rPr>
          <w:lang w:val="ka-GE"/>
        </w:rPr>
      </w:pPr>
      <w:r w:rsidRPr="007208E2">
        <w:rPr>
          <w:lang w:val="ka-GE"/>
        </w:rPr>
        <w:t xml:space="preserve">ხაზგასასმელია დადებითი ზემოქმედება - შპს „ჯი პი პი“-ს წარმოების გაფართოება ხელს შეუწყობს რეგიონის სოციალურ-ეკონომიკური მდგომარეობის განვითარებას. გადასახადების სახით დამატებითი თანხები შევა ადგილობრივ ბიუჯეტში, რაც რეგიონის მაცხოვრებლების საჭიროებებს მოხმარდება. აღსანიშნავია, რომ ახალი საფრინველეების ექსპლუატაციაში გაშვების შემდგომ, კომპანიაში დასაქმებულთა რაოდენობა 200 ადამიანამდე მიაღწევს, რაც ცალსახად შეუწყობს ხელს ადგილობრივი </w:t>
      </w:r>
      <w:r w:rsidR="00711CEF" w:rsidRPr="007208E2">
        <w:rPr>
          <w:lang w:val="ka-GE"/>
        </w:rPr>
        <w:t>მოსახლეობის</w:t>
      </w:r>
      <w:r w:rsidRPr="007208E2">
        <w:rPr>
          <w:lang w:val="ka-GE"/>
        </w:rPr>
        <w:t xml:space="preserve"> დასაქმებას და შემოსავლების ზრდას. </w:t>
      </w:r>
    </w:p>
    <w:p w14:paraId="7C0CD7BE" w14:textId="77777777" w:rsidR="004B3812" w:rsidRPr="007208E2" w:rsidRDefault="004B3812" w:rsidP="004B3812">
      <w:pPr>
        <w:jc w:val="both"/>
        <w:rPr>
          <w:lang w:val="ka-GE"/>
        </w:rPr>
      </w:pPr>
    </w:p>
    <w:p w14:paraId="13BD7C07" w14:textId="77777777" w:rsidR="004B3812" w:rsidRPr="007208E2" w:rsidRDefault="004B3812" w:rsidP="00A53B94">
      <w:pPr>
        <w:pStyle w:val="Heading2"/>
        <w:rPr>
          <w:lang w:val="ka-GE"/>
        </w:rPr>
      </w:pPr>
      <w:bookmarkStart w:id="170" w:name="_Toc106014541"/>
      <w:bookmarkStart w:id="171" w:name="_Toc118113150"/>
      <w:r w:rsidRPr="007208E2">
        <w:rPr>
          <w:lang w:val="ka-GE"/>
        </w:rPr>
        <w:t>ზემოქმედება ადამიანის ჯანმრთელობაზე</w:t>
      </w:r>
      <w:bookmarkEnd w:id="170"/>
      <w:bookmarkEnd w:id="171"/>
    </w:p>
    <w:p w14:paraId="674BD083" w14:textId="77777777" w:rsidR="004B3812" w:rsidRDefault="004B3812" w:rsidP="004B3812">
      <w:pPr>
        <w:spacing w:before="120"/>
        <w:jc w:val="both"/>
        <w:rPr>
          <w:lang w:val="ka-GE"/>
        </w:rPr>
      </w:pPr>
      <w:r w:rsidRPr="007208E2">
        <w:rPr>
          <w:lang w:val="ka-GE"/>
        </w:rPr>
        <w:t xml:space="preserve">დაგეგმილი საქმიანობა ადამიანის ჯანმრთელობაზე და უსაფრთხოებაზე ზემოქმედების მაღალი რისკებით არ ხასიათდება. ახალ ფერმაში, ისევე როგორც სხვა მოქმედ ობიექტებზე, დაცული იქნება ჯანდაცვისა და უსაფრთხოების ყველა აუცილებელი მოთხოვნა, რაც გაკონტროლდება ცალკე გამოყოფილი პერსონალის მიერ. </w:t>
      </w:r>
    </w:p>
    <w:p w14:paraId="501F8A52" w14:textId="19BC04E0" w:rsidR="00FD3C70" w:rsidRPr="00FD3C70" w:rsidRDefault="00FD3C70" w:rsidP="00FD3C70">
      <w:pPr>
        <w:jc w:val="both"/>
        <w:rPr>
          <w:rFonts w:eastAsia="Calibri" w:cs="Times New Roman"/>
          <w:lang w:val="ka-GE"/>
        </w:rPr>
      </w:pPr>
      <w:r>
        <w:rPr>
          <w:rFonts w:eastAsia="Calibri" w:cs="Times New Roman"/>
          <w:lang w:val="ka-GE"/>
        </w:rPr>
        <w:t>საქმიანობის</w:t>
      </w:r>
      <w:r w:rsidRPr="00FD3C70">
        <w:rPr>
          <w:rFonts w:eastAsia="Calibri" w:cs="Times New Roman"/>
          <w:lang w:val="ka-GE"/>
        </w:rPr>
        <w:t xml:space="preserve"> პროცესში ყურადღება მიექცევა ცხოველთა გადამდები დაავადებების გავრცელების და ამის შედეგად პროექტში დასაქმებული პერსონალის ინფიცირების რისკების პრევენციული ღონისძიებების გატარებას.</w:t>
      </w:r>
      <w:r>
        <w:rPr>
          <w:rFonts w:eastAsia="Calibri" w:cs="Times New Roman"/>
          <w:lang w:val="ka-GE"/>
        </w:rPr>
        <w:t xml:space="preserve"> </w:t>
      </w:r>
      <w:r w:rsidRPr="00FD3C70">
        <w:rPr>
          <w:rFonts w:eastAsia="Calibri" w:cs="Times New Roman"/>
          <w:lang w:val="ka-GE"/>
        </w:rPr>
        <w:t xml:space="preserve">ცხოველთა გადამდები ზოგიერთი ინფექციური დაავადება განსაკუთრებით საშიშია ადამიანებისთვის. </w:t>
      </w:r>
    </w:p>
    <w:p w14:paraId="5E6C0D17" w14:textId="15B85D43" w:rsidR="00FD3C70" w:rsidRPr="00FD3C70" w:rsidRDefault="00FD3C70" w:rsidP="00FD3C70">
      <w:pPr>
        <w:jc w:val="both"/>
        <w:rPr>
          <w:rFonts w:eastAsia="Calibri" w:cs="Times New Roman"/>
          <w:lang w:val="ka-GE"/>
        </w:rPr>
      </w:pPr>
      <w:r>
        <w:rPr>
          <w:rFonts w:eastAsia="Calibri" w:cs="Times New Roman"/>
          <w:lang w:val="ka-GE"/>
        </w:rPr>
        <w:t>საქმიანობის განმახორციელებლის მიერ</w:t>
      </w:r>
      <w:r w:rsidRPr="00FD3C70">
        <w:rPr>
          <w:rFonts w:eastAsia="Calibri" w:cs="Times New Roman"/>
          <w:lang w:val="ka-GE"/>
        </w:rPr>
        <w:t xml:space="preserve"> გამოყოფილი უსაფრთხოების ოფიცერი გაატარებს შესაბამის ღონისძიებებს ცხოველთა ინფექციური დაავადების გავრცელების რისკების მინიმიზაციის მიზნით. მათ შორის დაცული იქნება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 </w:t>
      </w:r>
    </w:p>
    <w:p w14:paraId="10C4DA19" w14:textId="69E4E8F4" w:rsidR="0079331D" w:rsidRPr="007208E2" w:rsidRDefault="00FD3C70" w:rsidP="00D07C5D">
      <w:pPr>
        <w:spacing w:before="120" w:after="0"/>
        <w:jc w:val="both"/>
        <w:rPr>
          <w:rFonts w:eastAsia="Calibri" w:cs="Times New Roman"/>
          <w:lang w:val="ka-GE" w:eastAsia="ru-RU"/>
        </w:rPr>
      </w:pPr>
      <w:r>
        <w:rPr>
          <w:rFonts w:eastAsia="Calibri" w:cs="Times New Roman"/>
          <w:lang w:val="ka-GE" w:eastAsia="ru-RU"/>
        </w:rPr>
        <w:t xml:space="preserve">ადამიანის </w:t>
      </w:r>
      <w:r w:rsidR="0079331D" w:rsidRPr="007208E2">
        <w:rPr>
          <w:rFonts w:eastAsia="Calibri" w:cs="Times New Roman"/>
          <w:lang w:val="ka-GE" w:eastAsia="ru-RU"/>
        </w:rPr>
        <w:t xml:space="preserve"> </w:t>
      </w:r>
      <w:r>
        <w:rPr>
          <w:rFonts w:eastAsia="Calibri" w:cs="Times New Roman"/>
          <w:lang w:val="ka-GE" w:eastAsia="ru-RU"/>
        </w:rPr>
        <w:t xml:space="preserve">ჯანმრთელობაზე და უსაფრთხოებაზე </w:t>
      </w:r>
      <w:r w:rsidR="0079331D" w:rsidRPr="007208E2">
        <w:rPr>
          <w:rFonts w:eastAsia="Calibri" w:cs="Times New Roman"/>
          <w:lang w:val="ka-GE" w:eastAsia="ru-RU"/>
        </w:rPr>
        <w:t>ზემოქმედებების შესამცირებლად და თავიდან ასარიდებლად საჭიროა გატარდეს შემდეგი შემარბილებელი ღონისძიებები:</w:t>
      </w:r>
    </w:p>
    <w:p w14:paraId="6AEFB4D1" w14:textId="761EA0D3"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lastRenderedPageBreak/>
        <w:t>პერსონალის სწავლება და ტესტირება ჯამრთელობის დაცვის და პროფესიული უსაფრთხოების საკითხებზე</w:t>
      </w:r>
      <w:r w:rsidR="00004D00">
        <w:rPr>
          <w:rFonts w:eastAsia="Calibri" w:cs="Times New Roman"/>
          <w:color w:val="000000"/>
          <w:lang w:val="ka-GE" w:eastAsia="ru-RU"/>
        </w:rPr>
        <w:t>, ასევე ქიმიური საშუალებების უსაფრთხო გამოყენება-მათვასთან დაკავშირებით;</w:t>
      </w:r>
    </w:p>
    <w:p w14:paraId="08F89790"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43DB1680"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ნარჩენების სწორი მართვა;</w:t>
      </w:r>
    </w:p>
    <w:p w14:paraId="46FB0644"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14:paraId="272C2969"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ჯანმრთელობისათვის სახიფათო უბნების შემოღობვა;</w:t>
      </w:r>
    </w:p>
    <w:p w14:paraId="643D584A"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მანქანა-დანადგარების ტექნიკური გამართულობის უზრუნველყოფა;</w:t>
      </w:r>
    </w:p>
    <w:p w14:paraId="20710319"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სატრანსპორტო ოპერაციებისას უსაფრთხოების წესების მაქსიმალური დაცვა, სიჩქარეების შეზღუდვა;</w:t>
      </w:r>
    </w:p>
    <w:p w14:paraId="2A90A55C"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0A2474A5" w14:textId="77777777" w:rsidR="0079331D" w:rsidRPr="007208E2" w:rsidRDefault="0079331D" w:rsidP="006F0C76">
      <w:pPr>
        <w:numPr>
          <w:ilvl w:val="1"/>
          <w:numId w:val="35"/>
        </w:numPr>
        <w:spacing w:before="120"/>
        <w:ind w:left="648"/>
        <w:contextualSpacing/>
        <w:jc w:val="both"/>
        <w:rPr>
          <w:rFonts w:eastAsia="Calibri" w:cs="Times New Roman"/>
          <w:color w:val="000000"/>
          <w:lang w:val="ka-GE" w:eastAsia="ru-RU"/>
        </w:rPr>
      </w:pPr>
      <w:r w:rsidRPr="007208E2">
        <w:rPr>
          <w:rFonts w:eastAsia="Calibri" w:cs="Times New Roman"/>
          <w:color w:val="000000"/>
          <w:lang w:val="ka-GE" w:eastAsia="ru-RU"/>
        </w:rPr>
        <w:t>ინციდენტებისა და უბედური შემთხვევების სააღრიცხვო ჟურნალის წარმოება;</w:t>
      </w:r>
    </w:p>
    <w:p w14:paraId="339B9697" w14:textId="77777777" w:rsidR="0079331D" w:rsidRPr="007208E2" w:rsidRDefault="0079331D" w:rsidP="006F0C76">
      <w:pPr>
        <w:numPr>
          <w:ilvl w:val="1"/>
          <w:numId w:val="35"/>
        </w:numPr>
        <w:ind w:left="646" w:hanging="357"/>
        <w:jc w:val="both"/>
        <w:rPr>
          <w:rFonts w:eastAsia="Calibri" w:cs="Times New Roman"/>
          <w:color w:val="000000"/>
          <w:lang w:val="ka-GE" w:eastAsia="ru-RU"/>
        </w:rPr>
      </w:pPr>
      <w:r w:rsidRPr="007208E2">
        <w:rPr>
          <w:rFonts w:eastAsia="Calibri" w:cs="Times New Roman"/>
          <w:color w:val="000000"/>
          <w:lang w:val="ka-GE" w:eastAsia="ru-RU"/>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p w14:paraId="5116047B" w14:textId="17CB3F79" w:rsidR="00FD3C70" w:rsidRPr="00FD3C70" w:rsidRDefault="00FD3C70" w:rsidP="00FD3C70">
      <w:pPr>
        <w:spacing w:before="120" w:after="0"/>
        <w:jc w:val="both"/>
        <w:rPr>
          <w:rFonts w:eastAsia="Calibri" w:cs="Times New Roman"/>
          <w:lang w:val="ka-GE"/>
        </w:rPr>
      </w:pPr>
      <w:r w:rsidRPr="00FD3C70">
        <w:rPr>
          <w:rFonts w:eastAsia="Calibri" w:cs="Times New Roman"/>
          <w:lang w:val="ka-GE"/>
        </w:rPr>
        <w:t>ინფექციური დაავადებების გავრცელების რისკების პრევენციული ღონისძიებები გულისხმობს შემდეგს:</w:t>
      </w:r>
    </w:p>
    <w:p w14:paraId="54B6BBEC" w14:textId="3305A90A"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პერსონალს ჩაუტარდება დამატებითი ტრეინინგები ინფექციური დაავადებების გავრცელების რისკებთან და შესაბამის პრევენციულ ღონისძიებებთან დაკავშირებით;</w:t>
      </w:r>
    </w:p>
    <w:p w14:paraId="01543364" w14:textId="0623C610"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 xml:space="preserve">სამუშაო ზონები მაქსიმალურად იზოლირებული </w:t>
      </w:r>
      <w:r>
        <w:rPr>
          <w:rFonts w:eastAsia="Calibri" w:cs="Times New Roman"/>
          <w:color w:val="000000"/>
          <w:lang w:val="ka-GE" w:eastAsia="ru-RU"/>
        </w:rPr>
        <w:t>ერთმანეთისგან</w:t>
      </w:r>
      <w:r w:rsidRPr="00FD3C70">
        <w:rPr>
          <w:rFonts w:eastAsia="Calibri" w:cs="Times New Roman"/>
          <w:color w:val="000000"/>
          <w:lang w:val="ka-GE" w:eastAsia="ru-RU"/>
        </w:rPr>
        <w:t xml:space="preserve"> და დაწესდება კონტროლი სამუშაო ზონაში </w:t>
      </w:r>
      <w:r>
        <w:rPr>
          <w:rFonts w:eastAsia="Calibri" w:cs="Times New Roman"/>
          <w:color w:val="000000"/>
          <w:lang w:val="ka-GE" w:eastAsia="ru-RU"/>
        </w:rPr>
        <w:t>გადაადგილების უსაფრთხოების პირობებთან;</w:t>
      </w:r>
    </w:p>
    <w:p w14:paraId="7E1772A4" w14:textId="77777777"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დაწესდება მკაცრი კონტროლი სამუშაო ზონებში პირადი ჰიგიენური წესების დაცვაზე;</w:t>
      </w:r>
    </w:p>
    <w:p w14:paraId="649609FE" w14:textId="77777777"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ყურადღება მიექცევა მომსახურე პერსონალის კვებას. აიკრძალება სამუშაო ტერიტორიებზე საკვების მიღება. საკვების მისაღებად გამოყოფილი იქნება ცალკე სივრცეები, სადაც მაქსიმალურად დაცული იქნება სანიტარულ-ჰიგიენური პირობები;</w:t>
      </w:r>
    </w:p>
    <w:p w14:paraId="6B0A3E65" w14:textId="2571FF1F"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პერსონალი უზრუნველყოფილი იქნება ინდივიდუალური დაცვის საშუალებებით (მათ შორის ხელთათმანები და ა.შ.);</w:t>
      </w:r>
    </w:p>
    <w:p w14:paraId="7D5B557C" w14:textId="77777777" w:rsidR="00FD3C70" w:rsidRPr="00FD3C70" w:rsidRDefault="00FD3C70" w:rsidP="006F0C76">
      <w:pPr>
        <w:numPr>
          <w:ilvl w:val="1"/>
          <w:numId w:val="35"/>
        </w:numPr>
        <w:spacing w:before="120"/>
        <w:ind w:left="648"/>
        <w:contextualSpacing/>
        <w:rPr>
          <w:rFonts w:eastAsia="Calibri" w:cs="Times New Roman"/>
          <w:color w:val="000000"/>
          <w:lang w:val="ka-GE" w:eastAsia="ru-RU"/>
        </w:rPr>
      </w:pPr>
      <w:r w:rsidRPr="00FD3C70">
        <w:rPr>
          <w:rFonts w:eastAsia="Calibri" w:cs="Times New Roman"/>
          <w:color w:val="000000"/>
          <w:lang w:val="ka-GE" w:eastAsia="ru-RU"/>
        </w:rPr>
        <w:t>სამუშაო ზონაში არ დაიშვება პიროვნება, რომელსაც გააჩნია დაავადების ნიშნები;</w:t>
      </w:r>
    </w:p>
    <w:p w14:paraId="6B71FA81" w14:textId="14B7D68E" w:rsidR="00FD3C70" w:rsidRPr="00FD3C70" w:rsidRDefault="00FD3C70" w:rsidP="006F0C76">
      <w:pPr>
        <w:numPr>
          <w:ilvl w:val="1"/>
          <w:numId w:val="35"/>
        </w:numPr>
        <w:ind w:left="646" w:hanging="357"/>
        <w:rPr>
          <w:rFonts w:eastAsia="Calibri" w:cs="Times New Roman"/>
          <w:color w:val="000000"/>
          <w:lang w:val="ka-GE" w:eastAsia="ru-RU"/>
        </w:rPr>
      </w:pPr>
      <w:r w:rsidRPr="00FD3C70">
        <w:rPr>
          <w:rFonts w:eastAsia="Calibri" w:cs="Times New Roman"/>
          <w:color w:val="000000"/>
          <w:lang w:val="ka-GE" w:eastAsia="ru-RU"/>
        </w:rPr>
        <w:t>სსიპ „სურსათის ეროვნული სააგენტო“-ს</w:t>
      </w:r>
      <w:r>
        <w:rPr>
          <w:rFonts w:eastAsia="Calibri" w:cs="Times New Roman"/>
          <w:color w:val="000000"/>
          <w:lang w:val="ka-GE" w:eastAsia="ru-RU"/>
        </w:rPr>
        <w:t xml:space="preserve"> დაუყოვნებლივ მიეწოდება</w:t>
      </w:r>
      <w:r w:rsidRPr="00FD3C70">
        <w:rPr>
          <w:rFonts w:eastAsia="Calibri" w:cs="Times New Roman"/>
          <w:color w:val="000000"/>
          <w:lang w:val="ka-GE" w:eastAsia="ru-RU"/>
        </w:rPr>
        <w:t xml:space="preserve"> ინფორმაცია </w:t>
      </w:r>
      <w:r w:rsidR="00305301">
        <w:rPr>
          <w:rFonts w:eastAsia="Calibri" w:cs="Times New Roman"/>
          <w:color w:val="000000"/>
          <w:lang w:val="ka-GE" w:eastAsia="ru-RU"/>
        </w:rPr>
        <w:t>ფერმის ტერიტორიაზე ფრინველთა ინტენსიური დაცემის შესახებ.</w:t>
      </w:r>
    </w:p>
    <w:p w14:paraId="4AAC66A6" w14:textId="2BC74C6A" w:rsidR="00FD3C70" w:rsidRPr="00FD3C70" w:rsidRDefault="00FD3C70" w:rsidP="00305301">
      <w:pPr>
        <w:spacing w:before="120"/>
        <w:jc w:val="both"/>
        <w:rPr>
          <w:rFonts w:eastAsia="Calibri" w:cs="Times New Roman"/>
          <w:lang w:val="ka-GE"/>
        </w:rPr>
      </w:pPr>
      <w:r w:rsidRPr="00FD3C70">
        <w:rPr>
          <w:rFonts w:eastAsia="Calibri" w:cs="Times New Roman"/>
          <w:lang w:val="ka-GE"/>
        </w:rPr>
        <w:t xml:space="preserve">მნიშვნელოვანია, რომ დასაქმებულთა უმრავლესობა იქნება ადგილობრივი, რაც ამცირებს გადამდებ დაავადებათა გავრცელების რისკებს. მშენებელი კონტრაქტორის მიერ გამოყოფილი  ჯანმრთელობის და უსაფრთხოების ოფიცერი გააკონტროლებს უსაფრთხოების პირობებს. </w:t>
      </w:r>
    </w:p>
    <w:p w14:paraId="2645713D" w14:textId="77777777" w:rsidR="00FD3C70" w:rsidRPr="007208E2" w:rsidRDefault="00FD3C70" w:rsidP="004B3812">
      <w:pPr>
        <w:spacing w:before="120"/>
        <w:jc w:val="both"/>
        <w:rPr>
          <w:lang w:val="ka-GE"/>
        </w:rPr>
      </w:pPr>
    </w:p>
    <w:p w14:paraId="0F333F3E" w14:textId="77777777" w:rsidR="004B3812" w:rsidRPr="007208E2" w:rsidRDefault="004B3812" w:rsidP="00A53B94">
      <w:pPr>
        <w:pStyle w:val="Heading2"/>
        <w:rPr>
          <w:lang w:val="ka-GE"/>
        </w:rPr>
      </w:pPr>
      <w:bookmarkStart w:id="172" w:name="_Toc73882344"/>
      <w:bookmarkStart w:id="173" w:name="_Toc106014542"/>
      <w:bookmarkStart w:id="174" w:name="_Toc118113151"/>
      <w:r w:rsidRPr="007208E2">
        <w:rPr>
          <w:lang w:val="ka-GE"/>
        </w:rPr>
        <w:t>ზემოქმედება ადგილობრივ სატრანსპორტო პირობებზე</w:t>
      </w:r>
      <w:bookmarkEnd w:id="172"/>
      <w:bookmarkEnd w:id="173"/>
      <w:bookmarkEnd w:id="174"/>
    </w:p>
    <w:p w14:paraId="3C0DEBDD" w14:textId="41AA4EC0" w:rsidR="004B3812" w:rsidRDefault="004B3812" w:rsidP="004B3812">
      <w:pPr>
        <w:spacing w:before="120"/>
        <w:jc w:val="both"/>
        <w:rPr>
          <w:lang w:val="ka-GE"/>
        </w:rPr>
      </w:pPr>
      <w:r w:rsidRPr="007208E2">
        <w:rPr>
          <w:lang w:val="ka-GE"/>
        </w:rPr>
        <w:t xml:space="preserve">როგორც აღინიშნა, საფრინველეების ტერიტორიის შემოგარენში სატრანსპორტო გზები საკმაოდ განვითარებულია. ახალი ფერმიდან კომპანიის საკუთრებაში არსებული სხვა ობიექტების მიმართულებით გადაადგილება შესაძლებელია ორი ან მეტი მარშრუტის გამოყენებით. ექსპლუატაციის ეტაპზე სატრანსპორტო გადაადგილების ინტენსივობა არ იქნება მაღალი და იგი მნიშვნელოვან გავლენას ვერ მოახდენს დღეისათვის, სატრანსპორტო გზებზე არსებულ ნაკადებზე.  </w:t>
      </w:r>
      <w:r w:rsidR="000703DF" w:rsidRPr="007208E2">
        <w:rPr>
          <w:lang w:val="ka-GE"/>
        </w:rPr>
        <w:t xml:space="preserve">ექსპლუატაციის ეტაპზე  მოსალოდნელია დაახლოებით  </w:t>
      </w:r>
      <w:r w:rsidR="00D07C5D">
        <w:rPr>
          <w:lang w:val="ka-GE"/>
        </w:rPr>
        <w:t>5</w:t>
      </w:r>
      <w:r w:rsidR="000703DF" w:rsidRPr="007208E2">
        <w:rPr>
          <w:lang w:val="ka-GE"/>
        </w:rPr>
        <w:t>-</w:t>
      </w:r>
      <w:r w:rsidR="00D07C5D">
        <w:rPr>
          <w:lang w:val="ka-GE"/>
        </w:rPr>
        <w:t>6</w:t>
      </w:r>
      <w:r w:rsidR="000703DF" w:rsidRPr="007208E2">
        <w:rPr>
          <w:lang w:val="ka-GE"/>
        </w:rPr>
        <w:t xml:space="preserve"> სატრანსპორტო ოპერაცია, რაც ადგილობრივ სატრანსპორტო პირობებზე</w:t>
      </w:r>
      <w:r w:rsidR="00D07C5D">
        <w:rPr>
          <w:lang w:val="ka-GE"/>
        </w:rPr>
        <w:t xml:space="preserve"> მნშვნელოვან</w:t>
      </w:r>
      <w:r w:rsidR="000703DF" w:rsidRPr="007208E2">
        <w:rPr>
          <w:lang w:val="ka-GE"/>
        </w:rPr>
        <w:t xml:space="preserve"> გავლენას ვერ იქონიებს. </w:t>
      </w:r>
    </w:p>
    <w:p w14:paraId="3D9BFA76" w14:textId="425D5597" w:rsidR="00D07C5D" w:rsidRDefault="00D07C5D" w:rsidP="004B3812">
      <w:pPr>
        <w:spacing w:before="120"/>
        <w:jc w:val="both"/>
        <w:rPr>
          <w:lang w:val="ka-GE"/>
        </w:rPr>
      </w:pPr>
      <w:r>
        <w:rPr>
          <w:lang w:val="ka-GE"/>
        </w:rPr>
        <w:t xml:space="preserve">მიუხედავად ამისა, საქმიანობის განმახორციელებელი გაითვალისწინებს </w:t>
      </w:r>
      <w:r w:rsidRPr="00D07C5D">
        <w:rPr>
          <w:lang w:val="ka-GE"/>
        </w:rPr>
        <w:t>შესაბამის შერბილების ღონისძიებებს, რომ საზოგადოებრივ გზებზე დატვირთვა მინიმუმამდე დავიდეს.</w:t>
      </w:r>
    </w:p>
    <w:p w14:paraId="11A94E23" w14:textId="77777777" w:rsidR="00D07C5D" w:rsidRDefault="00D07C5D" w:rsidP="004B3812">
      <w:pPr>
        <w:spacing w:before="120"/>
        <w:jc w:val="both"/>
        <w:rPr>
          <w:lang w:val="ka-GE"/>
        </w:rPr>
      </w:pPr>
    </w:p>
    <w:p w14:paraId="272744BF" w14:textId="64CC965F" w:rsidR="00D07C5D" w:rsidRPr="007208E2" w:rsidRDefault="00D07C5D" w:rsidP="00B443C8">
      <w:pPr>
        <w:pStyle w:val="Heading3"/>
        <w:rPr>
          <w:lang w:val="ka-GE"/>
        </w:rPr>
      </w:pPr>
      <w:bookmarkStart w:id="175" w:name="_Toc118113152"/>
      <w:r w:rsidRPr="00D07C5D">
        <w:rPr>
          <w:lang w:val="ka-GE"/>
        </w:rPr>
        <w:t>შემარბილებელი ღონისძიებები</w:t>
      </w:r>
      <w:bookmarkEnd w:id="175"/>
    </w:p>
    <w:p w14:paraId="181058AB" w14:textId="68FE52A3" w:rsidR="00D07C5D" w:rsidRPr="00D07C5D" w:rsidRDefault="00D07C5D" w:rsidP="006F0C76">
      <w:pPr>
        <w:numPr>
          <w:ilvl w:val="0"/>
          <w:numId w:val="13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sidRPr="00D07C5D">
        <w:rPr>
          <w:rFonts w:eastAsia="Sylfaen" w:cs="Sylfaen"/>
          <w:color w:val="000000"/>
          <w:u w:color="000000"/>
          <w:bdr w:val="nil"/>
          <w:lang w:val="ka-GE" w:eastAsia="en-GB"/>
          <w14:textOutline w14:w="0" w14:cap="flat" w14:cmpd="sng" w14:algn="ctr">
            <w14:noFill/>
            <w14:prstDash w14:val="solid"/>
            <w14:bevel/>
          </w14:textOutlin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r>
        <w:rPr>
          <w:rFonts w:eastAsia="Sylfaen" w:cs="Sylfaen"/>
          <w:color w:val="000000"/>
          <w:u w:color="000000"/>
          <w:bdr w:val="nil"/>
          <w:lang w:val="ka-GE" w:eastAsia="en-GB"/>
          <w14:textOutline w14:w="0" w14:cap="flat" w14:cmpd="sng" w14:algn="ctr">
            <w14:noFill/>
            <w14:prstDash w14:val="solid"/>
            <w14:bevel/>
          </w14:textOutline>
        </w:rPr>
        <w:t>;</w:t>
      </w:r>
    </w:p>
    <w:p w14:paraId="4626478D" w14:textId="7FB527AE" w:rsidR="00D07C5D" w:rsidRPr="00D07C5D" w:rsidRDefault="00D07C5D" w:rsidP="006F0C76">
      <w:pPr>
        <w:numPr>
          <w:ilvl w:val="0"/>
          <w:numId w:val="13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sidRPr="00D07C5D">
        <w:rPr>
          <w:rFonts w:eastAsia="Sylfaen" w:cs="Sylfaen"/>
          <w:color w:val="000000"/>
          <w:u w:color="000000"/>
          <w:bdr w:val="nil"/>
          <w:lang w:val="ka-GE" w:eastAsia="en-GB"/>
          <w14:textOutline w14:w="0" w14:cap="flat" w14:cmpd="sng" w14:algn="ctr">
            <w14:noFill/>
            <w14:prstDash w14:val="solid"/>
            <w14:bevel/>
          </w14:textOutlin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w:t>
      </w:r>
    </w:p>
    <w:p w14:paraId="4593C53D" w14:textId="427B131C" w:rsidR="00D07C5D" w:rsidRDefault="00D07C5D" w:rsidP="006F0C76">
      <w:pPr>
        <w:numPr>
          <w:ilvl w:val="0"/>
          <w:numId w:val="13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Pr>
          <w:rFonts w:eastAsia="Sylfaen" w:cs="Sylfaen"/>
          <w:color w:val="000000"/>
          <w:u w:color="000000"/>
          <w:bdr w:val="nil"/>
          <w:lang w:val="ka-GE" w:eastAsia="en-GB"/>
          <w14:textOutline w14:w="0" w14:cap="flat" w14:cmpd="sng" w14:algn="ctr">
            <w14:noFill/>
            <w14:prstDash w14:val="solid"/>
            <w14:bevel/>
          </w14:textOutline>
        </w:rPr>
        <w:t>მასალების და ნარჩენების (მათ შორის სკორე)</w:t>
      </w:r>
      <w:r w:rsidRPr="00D07C5D">
        <w:rPr>
          <w:rFonts w:eastAsia="Sylfaen" w:cs="Sylfaen"/>
          <w:color w:val="000000"/>
          <w:u w:color="000000"/>
          <w:bdr w:val="nil"/>
          <w:lang w:val="ka-GE" w:eastAsia="en-GB"/>
          <w14:textOutline w14:w="0" w14:cap="flat" w14:cmpd="sng" w14:algn="ctr">
            <w14:noFill/>
            <w14:prstDash w14:val="solid"/>
            <w14:bevel/>
          </w14:textOutline>
        </w:rPr>
        <w:t xml:space="preserve">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r>
        <w:rPr>
          <w:rFonts w:eastAsia="Sylfaen" w:cs="Sylfaen"/>
          <w:color w:val="000000"/>
          <w:u w:color="000000"/>
          <w:bdr w:val="nil"/>
          <w:lang w:val="ka-GE" w:eastAsia="en-GB"/>
          <w14:textOutline w14:w="0" w14:cap="flat" w14:cmpd="sng" w14:algn="ctr">
            <w14:noFill/>
            <w14:prstDash w14:val="solid"/>
            <w14:bevel/>
          </w14:textOutline>
        </w:rPr>
        <w:t>;</w:t>
      </w:r>
    </w:p>
    <w:p w14:paraId="2979D8B3" w14:textId="669A02E0" w:rsidR="00D07C5D" w:rsidRPr="00D07C5D" w:rsidRDefault="00D07C5D" w:rsidP="006F0C76">
      <w:pPr>
        <w:numPr>
          <w:ilvl w:val="0"/>
          <w:numId w:val="133"/>
        </w:numPr>
        <w:pBdr>
          <w:top w:val="nil"/>
          <w:left w:val="nil"/>
          <w:bottom w:val="nil"/>
          <w:right w:val="nil"/>
          <w:between w:val="nil"/>
          <w:bar w:val="nil"/>
        </w:pBdr>
        <w:spacing w:after="0"/>
        <w:ind w:left="714" w:hanging="357"/>
        <w:rPr>
          <w:rFonts w:eastAsia="Sylfaen" w:cs="Sylfaen"/>
          <w:color w:val="000000"/>
          <w:u w:color="000000"/>
          <w:bdr w:val="nil"/>
          <w:lang w:val="ka-GE" w:eastAsia="en-GB"/>
          <w14:textOutline w14:w="0" w14:cap="flat" w14:cmpd="sng" w14:algn="ctr">
            <w14:noFill/>
            <w14:prstDash w14:val="solid"/>
            <w14:bevel/>
          </w14:textOutline>
        </w:rPr>
      </w:pPr>
      <w:r>
        <w:rPr>
          <w:rFonts w:eastAsia="Sylfaen" w:cs="Sylfaen"/>
          <w:color w:val="000000"/>
          <w:u w:color="000000"/>
          <w:bdr w:val="nil"/>
          <w:lang w:val="ka-GE" w:eastAsia="en-GB"/>
          <w14:textOutline w14:w="0" w14:cap="flat" w14:cmpd="sng" w14:algn="ctr">
            <w14:noFill/>
            <w14:prstDash w14:val="solid"/>
            <w14:bevel/>
          </w14:textOutline>
        </w:rPr>
        <w:t>ტრანსპორტირების დროს უპირატესობა მიენიჭება მარშრუტებს, რომლებიც არ გადის დასახლებულ ზონებში. ტრანსპორტირების დროს გაკონტროლდება მოძრაობის სიჩქარეები.</w:t>
      </w:r>
    </w:p>
    <w:p w14:paraId="151FAE55" w14:textId="77777777" w:rsidR="00D07C5D" w:rsidRPr="00D07C5D" w:rsidRDefault="00D07C5D" w:rsidP="004B3812">
      <w:pPr>
        <w:spacing w:before="120"/>
        <w:jc w:val="both"/>
        <w:rPr>
          <w:sz w:val="18"/>
          <w:lang w:val="ka-GE"/>
        </w:rPr>
      </w:pPr>
    </w:p>
    <w:p w14:paraId="10B93006" w14:textId="77777777" w:rsidR="004B3812" w:rsidRPr="007208E2" w:rsidRDefault="004B3812" w:rsidP="00A53B94">
      <w:pPr>
        <w:pStyle w:val="Heading2"/>
        <w:rPr>
          <w:lang w:val="ka-GE"/>
        </w:rPr>
      </w:pPr>
      <w:bookmarkStart w:id="176" w:name="_Toc106014543"/>
      <w:bookmarkStart w:id="177" w:name="_Toc118113153"/>
      <w:r w:rsidRPr="007208E2">
        <w:rPr>
          <w:lang w:val="ka-GE"/>
        </w:rPr>
        <w:t>ადგილობრივ ბუნებრივ რესურსებზე ზემოქმედება</w:t>
      </w:r>
      <w:bookmarkEnd w:id="176"/>
      <w:bookmarkEnd w:id="177"/>
    </w:p>
    <w:p w14:paraId="2B740E27" w14:textId="77777777" w:rsidR="004B3812" w:rsidRPr="007208E2" w:rsidRDefault="004B3812" w:rsidP="004B3812">
      <w:pPr>
        <w:jc w:val="both"/>
        <w:rPr>
          <w:lang w:val="ka-GE"/>
        </w:rPr>
      </w:pPr>
      <w:r w:rsidRPr="007208E2">
        <w:rPr>
          <w:lang w:val="ka-GE"/>
        </w:rPr>
        <w:t xml:space="preserve">ახალი საფრინველეების მოწყობისთვის მნიშვნელოვანი რაოდენობის სამშენებლო მასალების გამოყენება არ მომხდარა. ექსპლუატაციის ეტაპი არ უკავშირდება ადგილობრივი ბუნებრივი რესურსების დიდი რაოდენობით გამოყენებას. ახალი ფერმის მშენებლობა რეგიონში არსებულ ბუნებრივ რესურსებზე რაიმე მნიშვნელოვან გავლენას ვერ მოახდენს. </w:t>
      </w:r>
    </w:p>
    <w:p w14:paraId="1E4FBBF2" w14:textId="77777777" w:rsidR="004B3812" w:rsidRPr="00305301" w:rsidRDefault="004B3812" w:rsidP="004B3812">
      <w:pPr>
        <w:spacing w:before="120"/>
        <w:rPr>
          <w:sz w:val="28"/>
          <w:highlight w:val="yellow"/>
          <w:lang w:val="ka-GE"/>
        </w:rPr>
      </w:pPr>
    </w:p>
    <w:p w14:paraId="73E9FB38" w14:textId="77777777" w:rsidR="004B3812" w:rsidRPr="007208E2" w:rsidRDefault="004B3812" w:rsidP="00A53B94">
      <w:pPr>
        <w:pStyle w:val="Heading2"/>
        <w:rPr>
          <w:lang w:val="ka-GE"/>
        </w:rPr>
      </w:pPr>
      <w:bookmarkStart w:id="178" w:name="_Toc106014544"/>
      <w:bookmarkStart w:id="179" w:name="_Toc118113154"/>
      <w:r w:rsidRPr="007208E2">
        <w:rPr>
          <w:lang w:val="ka-GE"/>
        </w:rPr>
        <w:t>ავარიული სიტუაციები</w:t>
      </w:r>
      <w:bookmarkEnd w:id="178"/>
      <w:bookmarkEnd w:id="179"/>
    </w:p>
    <w:p w14:paraId="7257780B" w14:textId="7A79D7D4" w:rsidR="004B3812" w:rsidRPr="007208E2" w:rsidRDefault="004B3812" w:rsidP="004B3812">
      <w:pPr>
        <w:jc w:val="both"/>
        <w:rPr>
          <w:lang w:val="ka-GE"/>
        </w:rPr>
      </w:pPr>
      <w:r w:rsidRPr="007208E2">
        <w:rPr>
          <w:lang w:val="ka-GE"/>
        </w:rPr>
        <w:t xml:space="preserve">მეფრინველეობის ფერმა ზოგადად და მასში გათვალისწინებული ტექნოლოგიური სქემის მიხედვით, ავარიის მხრივ მაღალი რისკის მქონე ობიექტს არ განეკუთვნება. ისევე როგორც სხვა მოქმედ ობიექტებზე, ახალი საფრინველეების ტერიტორიაზეც დაცული იქნება ყველა აუცილებელი მოთხოვნა უსაფრთხოების უზრუნველყოფის და რაიმე სახის ავარიის გამორიცხვის მიზნით. აღნიშნულიდან გამომდინარე მასშტაბური ავარიის ან/და კატასტროფების რისკები მოსალოდნელი არ არის. გზშ-ს </w:t>
      </w:r>
      <w:r w:rsidR="00886D07" w:rsidRPr="007208E2">
        <w:rPr>
          <w:lang w:val="ka-GE"/>
        </w:rPr>
        <w:t xml:space="preserve">ანგარიშის დანართში </w:t>
      </w:r>
      <w:r w:rsidR="005B02D2">
        <w:rPr>
          <w:lang w:val="ka-GE"/>
        </w:rPr>
        <w:t>5</w:t>
      </w:r>
      <w:r w:rsidR="00D07C5D">
        <w:rPr>
          <w:lang w:val="ka-GE"/>
        </w:rPr>
        <w:t xml:space="preserve"> </w:t>
      </w:r>
      <w:r w:rsidR="00886D07" w:rsidRPr="007208E2">
        <w:rPr>
          <w:lang w:val="ka-GE"/>
        </w:rPr>
        <w:t xml:space="preserve">წარმოდგენილია </w:t>
      </w:r>
      <w:r w:rsidRPr="007208E2">
        <w:rPr>
          <w:lang w:val="ka-GE"/>
        </w:rPr>
        <w:t xml:space="preserve">ავარიულ სიტუაციებზე რეაგირების გეგმა. </w:t>
      </w:r>
    </w:p>
    <w:p w14:paraId="55672CDE" w14:textId="77777777" w:rsidR="004B3812" w:rsidRPr="00305301" w:rsidRDefault="004B3812" w:rsidP="004B3812">
      <w:pPr>
        <w:jc w:val="both"/>
        <w:rPr>
          <w:sz w:val="28"/>
          <w:lang w:val="ka-GE"/>
        </w:rPr>
      </w:pPr>
    </w:p>
    <w:p w14:paraId="20A542FF" w14:textId="77777777" w:rsidR="004B3812" w:rsidRPr="007208E2" w:rsidRDefault="004B3812" w:rsidP="00A53B94">
      <w:pPr>
        <w:pStyle w:val="Heading2"/>
        <w:rPr>
          <w:lang w:val="ka-GE"/>
        </w:rPr>
      </w:pPr>
      <w:bookmarkStart w:id="180" w:name="_Toc106014545"/>
      <w:bookmarkStart w:id="181" w:name="_Toc118113155"/>
      <w:r w:rsidRPr="007208E2">
        <w:rPr>
          <w:lang w:val="ka-GE"/>
        </w:rPr>
        <w:t>შესაძლო ზემოქმედება ისტორიულ-კულტურული მემკვიდრეობის ძეგლებზე</w:t>
      </w:r>
      <w:bookmarkEnd w:id="180"/>
      <w:bookmarkEnd w:id="181"/>
    </w:p>
    <w:p w14:paraId="7F07F3FE" w14:textId="77777777" w:rsidR="004B3812" w:rsidRPr="007208E2" w:rsidRDefault="004B3812" w:rsidP="004B3812">
      <w:pPr>
        <w:jc w:val="both"/>
        <w:rPr>
          <w:lang w:val="ka-GE"/>
        </w:rPr>
      </w:pPr>
      <w:r w:rsidRPr="007208E2">
        <w:rPr>
          <w:lang w:val="ka-GE"/>
        </w:rPr>
        <w:t>დაგეგმილი სამუშაოების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14:paraId="6F2862CA" w14:textId="77777777" w:rsidR="004B3812" w:rsidRPr="00305301" w:rsidRDefault="004B3812" w:rsidP="004B3812">
      <w:pPr>
        <w:jc w:val="both"/>
        <w:rPr>
          <w:lang w:val="ka-GE"/>
        </w:rPr>
      </w:pPr>
    </w:p>
    <w:p w14:paraId="7B62C19C" w14:textId="77777777" w:rsidR="004B3812" w:rsidRPr="007208E2" w:rsidRDefault="004B3812" w:rsidP="00A53B94">
      <w:pPr>
        <w:pStyle w:val="Heading2"/>
        <w:rPr>
          <w:lang w:val="ka-GE"/>
        </w:rPr>
      </w:pPr>
      <w:bookmarkStart w:id="182" w:name="_Toc106014546"/>
      <w:bookmarkStart w:id="183" w:name="_Toc118113156"/>
      <w:r w:rsidRPr="007208E2">
        <w:rPr>
          <w:lang w:val="ka-GE"/>
        </w:rPr>
        <w:t>კუმულაციური ზემოქმედება</w:t>
      </w:r>
      <w:bookmarkEnd w:id="182"/>
      <w:bookmarkEnd w:id="183"/>
    </w:p>
    <w:p w14:paraId="16AA82F9" w14:textId="3B4398BF" w:rsidR="004B3812" w:rsidRDefault="004B3812" w:rsidP="004B3812">
      <w:pPr>
        <w:jc w:val="both"/>
        <w:rPr>
          <w:lang w:val="ka-GE"/>
        </w:rPr>
      </w:pPr>
      <w:r w:rsidRPr="007208E2">
        <w:rPr>
          <w:lang w:val="ka-GE"/>
        </w:rPr>
        <w:t xml:space="preserve">შპს „ჯი პი პი“-ს ახალი და არსებული ობიექტების განლაგების ადგილებს შორის დაშორების მანძილები საკმაოდ დიდია. შესაბამისად ამ მხრივ ახალი ინფრასტრუქტურის ამოქმედებით კუმულაციური ეფექტი </w:t>
      </w:r>
      <w:r w:rsidR="007125DF" w:rsidRPr="007208E2">
        <w:rPr>
          <w:lang w:val="ka-GE"/>
        </w:rPr>
        <w:t xml:space="preserve"> გარემოს რომელიმე ობიექტზე</w:t>
      </w:r>
      <w:r w:rsidR="007125DF">
        <w:rPr>
          <w:lang w:val="ka-GE"/>
        </w:rPr>
        <w:t xml:space="preserve"> </w:t>
      </w:r>
      <w:r w:rsidRPr="007208E2">
        <w:rPr>
          <w:lang w:val="ka-GE"/>
        </w:rPr>
        <w:t>მოსალოდნელი არ</w:t>
      </w:r>
      <w:r w:rsidR="007125DF">
        <w:rPr>
          <w:lang w:val="ka-GE"/>
        </w:rPr>
        <w:t xml:space="preserve"> </w:t>
      </w:r>
      <w:r w:rsidR="007125DF" w:rsidRPr="007208E2">
        <w:rPr>
          <w:lang w:val="ka-GE"/>
        </w:rPr>
        <w:t>არის</w:t>
      </w:r>
      <w:r w:rsidRPr="007208E2">
        <w:rPr>
          <w:lang w:val="ka-GE"/>
        </w:rPr>
        <w:t xml:space="preserve">. </w:t>
      </w:r>
    </w:p>
    <w:p w14:paraId="2FE55E33" w14:textId="2AEFEB02" w:rsidR="00F92489" w:rsidRDefault="00F92489" w:rsidP="00F92489">
      <w:pPr>
        <w:jc w:val="both"/>
        <w:rPr>
          <w:lang w:val="ka-GE"/>
        </w:rPr>
      </w:pPr>
      <w:r w:rsidRPr="00F92489">
        <w:rPr>
          <w:lang w:val="ka-GE"/>
        </w:rPr>
        <w:t>შპს „ჯი პი პი“-ს ახალი საფრინველეების ინფრასტრუქტურის განთავსების ადგილიდან 500 მ-იან რადიუსში რაიმე საწარმოო ობიექტები წარმოდგენილი არ არის.</w:t>
      </w:r>
      <w:r>
        <w:rPr>
          <w:lang w:val="ka-GE"/>
        </w:rPr>
        <w:t xml:space="preserve"> გარემოზე გარკვეული ზემოქმედების მქონე, ყველაზე ახლოს მდებარე ობიექტებიდან უნდა აღინიშნოს მხოლოდ </w:t>
      </w:r>
      <w:r w:rsidRPr="00D608FD">
        <w:rPr>
          <w:lang w:val="ka-GE"/>
        </w:rPr>
        <w:t xml:space="preserve">შპს </w:t>
      </w:r>
      <w:r w:rsidRPr="00D608FD">
        <w:rPr>
          <w:lang w:val="ka-GE"/>
        </w:rPr>
        <w:lastRenderedPageBreak/>
        <w:t xml:space="preserve">„ჯეო ცემენტის“ </w:t>
      </w:r>
      <w:r>
        <w:rPr>
          <w:lang w:val="ka-GE"/>
        </w:rPr>
        <w:t xml:space="preserve">არსებული </w:t>
      </w:r>
      <w:r w:rsidRPr="00D608FD">
        <w:rPr>
          <w:lang w:val="ka-GE"/>
        </w:rPr>
        <w:t>საწარმო</w:t>
      </w:r>
      <w:r>
        <w:rPr>
          <w:lang w:val="ka-GE"/>
        </w:rPr>
        <w:t xml:space="preserve">, რომლის დაშორების უმოკლესი მანძილი, ახალი ფერმის ინფრასტრუქტურიდან შეადგენს 740 მ-ს. ნაკვეთის </w:t>
      </w:r>
      <w:r w:rsidRPr="00D608FD">
        <w:rPr>
          <w:lang w:val="ka-GE"/>
        </w:rPr>
        <w:t xml:space="preserve">საკადასტრო საზღვრიდან </w:t>
      </w:r>
      <w:r>
        <w:rPr>
          <w:lang w:val="ka-GE"/>
        </w:rPr>
        <w:t xml:space="preserve">დაშორების მანძილი კი </w:t>
      </w:r>
      <w:r w:rsidRPr="00D608FD">
        <w:rPr>
          <w:lang w:val="ka-GE"/>
        </w:rPr>
        <w:t>დაახლოებით 460 მეტრ</w:t>
      </w:r>
      <w:r>
        <w:rPr>
          <w:lang w:val="ka-GE"/>
        </w:rPr>
        <w:t xml:space="preserve">ია (იხ. სიტუაციური სქემა - ნახაზი 4.1.1.). </w:t>
      </w:r>
    </w:p>
    <w:p w14:paraId="711C0A05" w14:textId="77777777" w:rsidR="007125DF" w:rsidRDefault="00F92489" w:rsidP="00F92489">
      <w:pPr>
        <w:jc w:val="both"/>
        <w:rPr>
          <w:lang w:val="ka-GE"/>
        </w:rPr>
      </w:pPr>
      <w:r>
        <w:rPr>
          <w:lang w:val="ka-GE"/>
        </w:rPr>
        <w:t xml:space="preserve">შპს „ჯი პი პი“-ს დაგეგმილი საქმიანობა და შპს </w:t>
      </w:r>
      <w:r w:rsidRPr="00F92489">
        <w:rPr>
          <w:lang w:val="ka-GE"/>
        </w:rPr>
        <w:t>„ჯეო ცემენტის“</w:t>
      </w:r>
      <w:r>
        <w:rPr>
          <w:lang w:val="ka-GE"/>
        </w:rPr>
        <w:t xml:space="preserve"> მიმდინარე საქმიანობის პროფილი მკვეთრად განსხვავდება ერთმანეთისგან. შესაბამისად განსხვავებულია მათი ოპერირების პროცესში ატმოსფრულ ჰაერში გაფრქვეული </w:t>
      </w:r>
      <w:r w:rsidR="007125DF">
        <w:rPr>
          <w:lang w:val="ka-GE"/>
        </w:rPr>
        <w:t xml:space="preserve">მავნე ნივთიერებების ემისიების </w:t>
      </w:r>
      <w:r>
        <w:rPr>
          <w:lang w:val="ka-GE"/>
        </w:rPr>
        <w:t xml:space="preserve"> მახასიათებლები</w:t>
      </w:r>
      <w:r w:rsidR="007125DF">
        <w:rPr>
          <w:lang w:val="ka-GE"/>
        </w:rPr>
        <w:t>.</w:t>
      </w:r>
      <w:r>
        <w:rPr>
          <w:lang w:val="ka-GE"/>
        </w:rPr>
        <w:t xml:space="preserve"> ასევე გასათვალისწინებელია ამ ორი ობიექტის ემისიების წყაროებიდან დაშორების საკმაოდ დიდი მანძილი</w:t>
      </w:r>
      <w:r w:rsidR="007125DF">
        <w:rPr>
          <w:lang w:val="ka-GE"/>
        </w:rPr>
        <w:t xml:space="preserve">, რაც 740 მ და მეტია. </w:t>
      </w:r>
    </w:p>
    <w:p w14:paraId="0AB1884A" w14:textId="77777777" w:rsidR="007125DF" w:rsidRDefault="007125DF" w:rsidP="00F92489">
      <w:pPr>
        <w:jc w:val="both"/>
        <w:rPr>
          <w:lang w:val="ka-GE"/>
        </w:rPr>
      </w:pPr>
      <w:r>
        <w:rPr>
          <w:lang w:val="ka-GE"/>
        </w:rPr>
        <w:t>ასევე</w:t>
      </w:r>
      <w:r w:rsidRPr="007208E2">
        <w:rPr>
          <w:lang w:val="ka-GE"/>
        </w:rPr>
        <w:t xml:space="preserve"> აღსანიშნავია </w:t>
      </w:r>
      <w:r>
        <w:rPr>
          <w:lang w:val="ka-GE"/>
        </w:rPr>
        <w:t>ახალი ფერმის</w:t>
      </w:r>
      <w:r w:rsidRPr="007208E2">
        <w:rPr>
          <w:lang w:val="ka-GE"/>
        </w:rPr>
        <w:t xml:space="preserve"> ჩრდილოეთით გამავალი შიდასახელმწიფოებრივი მნიშვნელობის საავტომობილო გზატკეცილი, სადაც გადაადგილების ინტენსივობა არც ისეთი მაღალია. </w:t>
      </w:r>
      <w:r w:rsidR="004B3812" w:rsidRPr="007208E2">
        <w:rPr>
          <w:lang w:val="ka-GE"/>
        </w:rPr>
        <w:t xml:space="preserve">დაგეგმილი საქმიანობა და საავტომობილო გზის ექსპლუატაცია, თავისი სპეციფიკების გათვალისწინებით, მნიშვნელოვან კუმულაციურ ზემოქმედებას ვერ გამოიწვევს. </w:t>
      </w:r>
    </w:p>
    <w:p w14:paraId="266F4354" w14:textId="67871C1D" w:rsidR="004B3812" w:rsidRPr="007208E2" w:rsidRDefault="009B25F6" w:rsidP="00F92489">
      <w:pPr>
        <w:jc w:val="both"/>
        <w:rPr>
          <w:lang w:val="ka-GE"/>
        </w:rPr>
      </w:pPr>
      <w:r w:rsidRPr="007208E2">
        <w:rPr>
          <w:lang w:val="ka-GE"/>
        </w:rPr>
        <w:t xml:space="preserve">კომპანიის მიმდინარე და დაგეგმილი საქმიანობის შედეგად მოსალოდნელია დადებითი კუმულაციური ზემოქმედება, </w:t>
      </w:r>
      <w:r w:rsidR="00D07C5D">
        <w:rPr>
          <w:lang w:val="ka-GE"/>
        </w:rPr>
        <w:t>ა</w:t>
      </w:r>
      <w:r w:rsidRPr="007208E2">
        <w:rPr>
          <w:lang w:val="ka-GE"/>
        </w:rPr>
        <w:t xml:space="preserve">დგილობრივი მაცხოვრებლების სოციალურ-ეკონომიკური პირობების </w:t>
      </w:r>
      <w:r w:rsidR="00E92555" w:rsidRPr="007208E2">
        <w:rPr>
          <w:lang w:val="ka-GE"/>
        </w:rPr>
        <w:t>გაუმჯობესების მხრივ.</w:t>
      </w:r>
      <w:r w:rsidR="007125DF">
        <w:rPr>
          <w:lang w:val="ka-GE"/>
        </w:rPr>
        <w:t xml:space="preserve"> </w:t>
      </w:r>
    </w:p>
    <w:p w14:paraId="1576C230" w14:textId="77777777" w:rsidR="004B3812" w:rsidRPr="00D07C5D" w:rsidRDefault="004B3812" w:rsidP="004B3812">
      <w:pPr>
        <w:jc w:val="both"/>
        <w:rPr>
          <w:sz w:val="18"/>
          <w:lang w:val="ka-GE"/>
        </w:rPr>
      </w:pPr>
    </w:p>
    <w:p w14:paraId="080468A8" w14:textId="77777777" w:rsidR="004B3812" w:rsidRPr="007208E2" w:rsidRDefault="004B3812" w:rsidP="00A53B94">
      <w:pPr>
        <w:pStyle w:val="Heading2"/>
        <w:rPr>
          <w:lang w:val="ka-GE"/>
        </w:rPr>
      </w:pPr>
      <w:bookmarkStart w:id="184" w:name="_Toc106014547"/>
      <w:bookmarkStart w:id="185" w:name="_Toc118113157"/>
      <w:r w:rsidRPr="007208E2">
        <w:rPr>
          <w:lang w:val="ka-GE"/>
        </w:rPr>
        <w:t>ნარჩენი ზემოქმედება</w:t>
      </w:r>
      <w:bookmarkEnd w:id="184"/>
      <w:bookmarkEnd w:id="185"/>
    </w:p>
    <w:p w14:paraId="3DAD9A63" w14:textId="690CF518" w:rsidR="004B3812" w:rsidRPr="007208E2" w:rsidRDefault="004B3812" w:rsidP="00D07C5D">
      <w:pPr>
        <w:jc w:val="both"/>
        <w:rPr>
          <w:highlight w:val="yellow"/>
          <w:lang w:val="ka-GE"/>
        </w:rPr>
      </w:pPr>
      <w:r w:rsidRPr="007208E2">
        <w:rPr>
          <w:lang w:val="ka-GE"/>
        </w:rPr>
        <w:t>წინასწარი შეფასებით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r w:rsidRPr="007208E2">
        <w:rPr>
          <w:highlight w:val="yellow"/>
          <w:lang w:val="ka-GE"/>
        </w:rPr>
        <w:br w:type="page"/>
      </w:r>
    </w:p>
    <w:p w14:paraId="4808A088" w14:textId="77777777" w:rsidR="004B3812" w:rsidRPr="007208E2" w:rsidRDefault="004B3812" w:rsidP="004B3812">
      <w:pPr>
        <w:jc w:val="both"/>
        <w:rPr>
          <w:highlight w:val="yellow"/>
          <w:lang w:val="ka-GE"/>
        </w:rPr>
        <w:sectPr w:rsidR="004B3812" w:rsidRPr="007208E2" w:rsidSect="004B3812">
          <w:pgSz w:w="11907" w:h="16840" w:code="9"/>
          <w:pgMar w:top="1134" w:right="1134" w:bottom="1134" w:left="1134" w:header="397" w:footer="397" w:gutter="0"/>
          <w:cols w:space="720"/>
          <w:docGrid w:linePitch="360"/>
        </w:sectPr>
      </w:pPr>
    </w:p>
    <w:p w14:paraId="0E034FB6" w14:textId="77777777" w:rsidR="004B3812" w:rsidRPr="007208E2" w:rsidRDefault="004B3812" w:rsidP="00A53B94">
      <w:pPr>
        <w:pStyle w:val="Heading2"/>
        <w:rPr>
          <w:lang w:val="ka-GE"/>
        </w:rPr>
      </w:pPr>
      <w:bookmarkStart w:id="186" w:name="_Toc106014548"/>
      <w:bookmarkStart w:id="187" w:name="_Toc118113158"/>
      <w:r w:rsidRPr="007208E2">
        <w:rPr>
          <w:lang w:val="ka-GE"/>
        </w:rPr>
        <w:lastRenderedPageBreak/>
        <w:t>გარემოზე მოსალოდნელი ზემოქმედებების შემაჯამებელი ცხრილი</w:t>
      </w:r>
      <w:bookmarkEnd w:id="186"/>
      <w:bookmarkEnd w:id="187"/>
    </w:p>
    <w:tbl>
      <w:tblPr>
        <w:tblStyle w:val="TableGrid4"/>
        <w:tblW w:w="15155" w:type="dxa"/>
        <w:jc w:val="center"/>
        <w:tblLayout w:type="fixed"/>
        <w:tblLook w:val="04A0" w:firstRow="1" w:lastRow="0" w:firstColumn="1" w:lastColumn="0" w:noHBand="0" w:noVBand="1"/>
      </w:tblPr>
      <w:tblGrid>
        <w:gridCol w:w="2053"/>
        <w:gridCol w:w="1658"/>
        <w:gridCol w:w="1556"/>
        <w:gridCol w:w="1598"/>
        <w:gridCol w:w="1598"/>
        <w:gridCol w:w="1597"/>
        <w:gridCol w:w="1598"/>
        <w:gridCol w:w="1598"/>
        <w:gridCol w:w="1899"/>
      </w:tblGrid>
      <w:tr w:rsidR="004B3812" w:rsidRPr="007208E2" w14:paraId="4F19A054" w14:textId="77777777" w:rsidTr="00D07C5D">
        <w:trPr>
          <w:trHeight w:val="102"/>
          <w:jc w:val="center"/>
        </w:trPr>
        <w:tc>
          <w:tcPr>
            <w:tcW w:w="2053" w:type="dxa"/>
            <w:vAlign w:val="center"/>
          </w:tcPr>
          <w:p w14:paraId="3015A57A"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კატეგორია</w:t>
            </w:r>
          </w:p>
        </w:tc>
        <w:tc>
          <w:tcPr>
            <w:tcW w:w="1658" w:type="dxa"/>
          </w:tcPr>
          <w:p w14:paraId="497A012D"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მშენებლ. ეტაპი/</w:t>
            </w:r>
          </w:p>
          <w:p w14:paraId="688BFC9A"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ექსპლ. ეტაპი</w:t>
            </w:r>
          </w:p>
        </w:tc>
        <w:tc>
          <w:tcPr>
            <w:tcW w:w="1556" w:type="dxa"/>
            <w:vAlign w:val="center"/>
          </w:tcPr>
          <w:p w14:paraId="5D66974E"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მიმართულება</w:t>
            </w:r>
            <w:r w:rsidRPr="007208E2">
              <w:rPr>
                <w:rFonts w:ascii="Sylfaen" w:eastAsia="Calibri" w:hAnsi="Sylfaen" w:cs="Times New Roman"/>
                <w:b/>
                <w:bCs/>
                <w:i/>
                <w:iCs/>
                <w:sz w:val="18"/>
                <w:szCs w:val="20"/>
                <w:vertAlign w:val="superscript"/>
                <w:lang w:val="ka-GE"/>
              </w:rPr>
              <w:footnoteReference w:id="1"/>
            </w:r>
          </w:p>
        </w:tc>
        <w:tc>
          <w:tcPr>
            <w:tcW w:w="1598" w:type="dxa"/>
            <w:vAlign w:val="center"/>
          </w:tcPr>
          <w:p w14:paraId="43C772BD"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გეოგრაფიული გავრცელება</w:t>
            </w:r>
            <w:r w:rsidRPr="007208E2">
              <w:rPr>
                <w:rFonts w:ascii="Sylfaen" w:eastAsia="Calibri" w:hAnsi="Sylfaen" w:cs="Times New Roman"/>
                <w:b/>
                <w:bCs/>
                <w:i/>
                <w:iCs/>
                <w:sz w:val="18"/>
                <w:szCs w:val="20"/>
                <w:vertAlign w:val="superscript"/>
                <w:lang w:val="ka-GE"/>
              </w:rPr>
              <w:footnoteReference w:id="2"/>
            </w:r>
          </w:p>
        </w:tc>
        <w:tc>
          <w:tcPr>
            <w:tcW w:w="1598" w:type="dxa"/>
            <w:vAlign w:val="center"/>
          </w:tcPr>
          <w:p w14:paraId="5589899C"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საწყისი სიდიდე</w:t>
            </w:r>
            <w:r w:rsidRPr="007208E2">
              <w:rPr>
                <w:rFonts w:ascii="Sylfaen" w:eastAsia="Calibri" w:hAnsi="Sylfaen" w:cs="Times New Roman"/>
                <w:b/>
                <w:bCs/>
                <w:i/>
                <w:iCs/>
                <w:sz w:val="18"/>
                <w:szCs w:val="20"/>
                <w:vertAlign w:val="superscript"/>
                <w:lang w:val="ka-GE"/>
              </w:rPr>
              <w:footnoteReference w:id="3"/>
            </w:r>
          </w:p>
        </w:tc>
        <w:tc>
          <w:tcPr>
            <w:tcW w:w="1597" w:type="dxa"/>
            <w:vAlign w:val="center"/>
          </w:tcPr>
          <w:p w14:paraId="1871146B"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ხანგრძლივობა</w:t>
            </w:r>
            <w:r w:rsidRPr="007208E2">
              <w:rPr>
                <w:rFonts w:ascii="Sylfaen" w:eastAsia="Calibri" w:hAnsi="Sylfaen" w:cs="Times New Roman"/>
                <w:b/>
                <w:bCs/>
                <w:i/>
                <w:iCs/>
                <w:sz w:val="18"/>
                <w:szCs w:val="20"/>
                <w:vertAlign w:val="superscript"/>
                <w:lang w:val="ka-GE"/>
              </w:rPr>
              <w:footnoteReference w:id="4"/>
            </w:r>
          </w:p>
        </w:tc>
        <w:tc>
          <w:tcPr>
            <w:tcW w:w="1598" w:type="dxa"/>
            <w:vAlign w:val="center"/>
          </w:tcPr>
          <w:p w14:paraId="4529122E"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რევერსულობა</w:t>
            </w:r>
          </w:p>
          <w:p w14:paraId="53AB4939"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(შექცევადობა)</w:t>
            </w:r>
            <w:r w:rsidRPr="007208E2">
              <w:rPr>
                <w:rFonts w:ascii="Sylfaen" w:eastAsia="Calibri" w:hAnsi="Sylfaen" w:cs="Times New Roman"/>
                <w:b/>
                <w:bCs/>
                <w:i/>
                <w:iCs/>
                <w:sz w:val="18"/>
                <w:szCs w:val="20"/>
                <w:vertAlign w:val="superscript"/>
                <w:lang w:val="ka-GE"/>
              </w:rPr>
              <w:footnoteReference w:id="5"/>
            </w:r>
          </w:p>
        </w:tc>
        <w:tc>
          <w:tcPr>
            <w:tcW w:w="1598" w:type="dxa"/>
            <w:vAlign w:val="center"/>
          </w:tcPr>
          <w:p w14:paraId="6D24F9BA"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შერბილების ეფექტურობა</w:t>
            </w:r>
            <w:r w:rsidRPr="007208E2">
              <w:rPr>
                <w:rFonts w:ascii="Sylfaen" w:eastAsia="Calibri" w:hAnsi="Sylfaen" w:cs="Times New Roman"/>
                <w:b/>
                <w:bCs/>
                <w:i/>
                <w:iCs/>
                <w:sz w:val="18"/>
                <w:szCs w:val="20"/>
                <w:vertAlign w:val="superscript"/>
                <w:lang w:val="ka-GE"/>
              </w:rPr>
              <w:footnoteReference w:id="6"/>
            </w:r>
          </w:p>
        </w:tc>
        <w:tc>
          <w:tcPr>
            <w:tcW w:w="1899" w:type="dxa"/>
            <w:vAlign w:val="center"/>
          </w:tcPr>
          <w:p w14:paraId="3E8D5599" w14:textId="77777777" w:rsidR="004B3812" w:rsidRPr="007208E2" w:rsidRDefault="004B3812" w:rsidP="004B3812">
            <w:pPr>
              <w:jc w:val="cente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ზემოქმედების საბოლოო რეიტინგი</w:t>
            </w:r>
            <w:r w:rsidRPr="007208E2">
              <w:rPr>
                <w:rFonts w:ascii="Sylfaen" w:eastAsia="Calibri" w:hAnsi="Sylfaen" w:cs="Times New Roman"/>
                <w:b/>
                <w:bCs/>
                <w:i/>
                <w:iCs/>
                <w:sz w:val="18"/>
                <w:szCs w:val="20"/>
                <w:vertAlign w:val="superscript"/>
                <w:lang w:val="ka-GE"/>
              </w:rPr>
              <w:footnoteReference w:id="7"/>
            </w:r>
          </w:p>
        </w:tc>
      </w:tr>
      <w:tr w:rsidR="004B3812" w:rsidRPr="007208E2" w14:paraId="6A140FCF" w14:textId="77777777" w:rsidTr="00A669C3">
        <w:trPr>
          <w:trHeight w:val="559"/>
          <w:jc w:val="center"/>
        </w:trPr>
        <w:tc>
          <w:tcPr>
            <w:tcW w:w="2053" w:type="dxa"/>
            <w:vAlign w:val="center"/>
          </w:tcPr>
          <w:p w14:paraId="252896E0"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ზემოქმედება დაცულ ტერიტორიებზე</w:t>
            </w:r>
          </w:p>
        </w:tc>
        <w:tc>
          <w:tcPr>
            <w:tcW w:w="13102" w:type="dxa"/>
            <w:gridSpan w:val="8"/>
            <w:vAlign w:val="center"/>
          </w:tcPr>
          <w:p w14:paraId="2130D97B"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მოსალოდნელი არ არის</w:t>
            </w:r>
          </w:p>
        </w:tc>
      </w:tr>
      <w:tr w:rsidR="004B3812" w:rsidRPr="007208E2" w14:paraId="61872A1C" w14:textId="77777777" w:rsidTr="00A669C3">
        <w:trPr>
          <w:trHeight w:val="183"/>
          <w:jc w:val="center"/>
        </w:trPr>
        <w:tc>
          <w:tcPr>
            <w:tcW w:w="2053" w:type="dxa"/>
            <w:vAlign w:val="center"/>
          </w:tcPr>
          <w:p w14:paraId="1EAF6705"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ტრანსსასაზღვრო ზემოქმედება</w:t>
            </w:r>
          </w:p>
        </w:tc>
        <w:tc>
          <w:tcPr>
            <w:tcW w:w="13102" w:type="dxa"/>
            <w:gridSpan w:val="8"/>
            <w:vAlign w:val="center"/>
          </w:tcPr>
          <w:p w14:paraId="4A0FF71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მოსალოდნელი არ არის</w:t>
            </w:r>
          </w:p>
        </w:tc>
      </w:tr>
      <w:tr w:rsidR="004B3812" w:rsidRPr="007208E2" w14:paraId="537E5678" w14:textId="77777777" w:rsidTr="00A669C3">
        <w:trPr>
          <w:trHeight w:val="277"/>
          <w:jc w:val="center"/>
        </w:trPr>
        <w:tc>
          <w:tcPr>
            <w:tcW w:w="2053" w:type="dxa"/>
            <w:vMerge w:val="restart"/>
            <w:vAlign w:val="center"/>
          </w:tcPr>
          <w:p w14:paraId="19675E93"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ატმოსფერული ჰაერის დაბინძურება , უსიამოვნო სუნი</w:t>
            </w:r>
          </w:p>
        </w:tc>
        <w:tc>
          <w:tcPr>
            <w:tcW w:w="1658" w:type="dxa"/>
            <w:vAlign w:val="center"/>
          </w:tcPr>
          <w:p w14:paraId="2DA3DE2F"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028F6E12" w14:textId="233805AC" w:rsidR="004B3812"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D07C5D" w:rsidRPr="00D07C5D">
              <w:rPr>
                <w:rFonts w:ascii="Sylfaen" w:eastAsia="Calibri" w:hAnsi="Sylfaen" w:cs="Times New Roman"/>
                <w:sz w:val="18"/>
                <w:szCs w:val="20"/>
                <w:lang w:val="ka-GE"/>
              </w:rPr>
              <w:t xml:space="preserve">დარჩენილი კეთილმოწყობის სამუშაოები </w:t>
            </w:r>
            <w:r w:rsidR="004B3812" w:rsidRPr="007208E2">
              <w:rPr>
                <w:rFonts w:ascii="Sylfaen" w:eastAsia="Calibri" w:hAnsi="Sylfaen" w:cs="Times New Roman"/>
                <w:sz w:val="18"/>
                <w:szCs w:val="20"/>
                <w:lang w:val="ka-GE"/>
              </w:rPr>
              <w:t>ატმოსფერული ჰაერის საგულისხმო დაბინძურებას არ უკავშირდება</w:t>
            </w:r>
          </w:p>
        </w:tc>
      </w:tr>
      <w:tr w:rsidR="004B3812" w:rsidRPr="007208E2" w14:paraId="6DBEADF4" w14:textId="77777777" w:rsidTr="00D07C5D">
        <w:trPr>
          <w:trHeight w:val="277"/>
          <w:jc w:val="center"/>
        </w:trPr>
        <w:tc>
          <w:tcPr>
            <w:tcW w:w="2053" w:type="dxa"/>
            <w:vMerge/>
            <w:vAlign w:val="center"/>
          </w:tcPr>
          <w:p w14:paraId="30C820B3"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089B3B1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463770F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57F5C517"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0A96EBE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საშუალო</w:t>
            </w:r>
          </w:p>
        </w:tc>
        <w:tc>
          <w:tcPr>
            <w:tcW w:w="1597" w:type="dxa"/>
            <w:vAlign w:val="center"/>
          </w:tcPr>
          <w:p w14:paraId="5AE3FF7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77CD35B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1692055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საშუალო</w:t>
            </w:r>
          </w:p>
        </w:tc>
        <w:tc>
          <w:tcPr>
            <w:tcW w:w="1899" w:type="dxa"/>
            <w:vAlign w:val="center"/>
          </w:tcPr>
          <w:p w14:paraId="7AE2E6D7"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r>
      <w:tr w:rsidR="004B3812" w:rsidRPr="007208E2" w14:paraId="5EEB9D91" w14:textId="77777777" w:rsidTr="00A669C3">
        <w:trPr>
          <w:trHeight w:val="102"/>
          <w:jc w:val="center"/>
        </w:trPr>
        <w:tc>
          <w:tcPr>
            <w:tcW w:w="2053" w:type="dxa"/>
            <w:vMerge w:val="restart"/>
            <w:vAlign w:val="center"/>
          </w:tcPr>
          <w:p w14:paraId="4724608D"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ხმაურის და ვიბრაციის გავრცელება</w:t>
            </w:r>
          </w:p>
        </w:tc>
        <w:tc>
          <w:tcPr>
            <w:tcW w:w="1658" w:type="dxa"/>
            <w:vAlign w:val="center"/>
          </w:tcPr>
          <w:p w14:paraId="5998E540"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599FB4E5" w14:textId="71045507" w:rsidR="004B3812" w:rsidRPr="007208E2" w:rsidRDefault="00876E20" w:rsidP="00D07C5D">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 xml:space="preserve">დარჩენილი </w:t>
            </w:r>
            <w:r w:rsidR="00D07C5D">
              <w:rPr>
                <w:rFonts w:ascii="Sylfaen" w:eastAsia="Calibri" w:hAnsi="Sylfaen" w:cs="Times New Roman"/>
                <w:sz w:val="18"/>
                <w:szCs w:val="20"/>
                <w:lang w:val="ka-GE"/>
              </w:rPr>
              <w:t>კეთილმოწყობის სამუშაოები</w:t>
            </w:r>
            <w:r w:rsidR="004B3812" w:rsidRPr="007208E2">
              <w:rPr>
                <w:rFonts w:ascii="Sylfaen" w:eastAsia="Calibri" w:hAnsi="Sylfaen" w:cs="Times New Roman"/>
                <w:sz w:val="18"/>
                <w:szCs w:val="20"/>
                <w:lang w:val="ka-GE"/>
              </w:rPr>
              <w:t xml:space="preserve"> ხმაურის და ვიბრაციის მნიშვნელოვან გავრცელებას არ უკავშირდება</w:t>
            </w:r>
          </w:p>
        </w:tc>
      </w:tr>
      <w:tr w:rsidR="004B3812" w:rsidRPr="007208E2" w14:paraId="061B02F6" w14:textId="77777777" w:rsidTr="00D07C5D">
        <w:trPr>
          <w:trHeight w:val="102"/>
          <w:jc w:val="center"/>
        </w:trPr>
        <w:tc>
          <w:tcPr>
            <w:tcW w:w="2053" w:type="dxa"/>
            <w:vMerge/>
            <w:vAlign w:val="center"/>
          </w:tcPr>
          <w:p w14:paraId="10089E7E"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35B500F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7BF20E17"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 xml:space="preserve">ნეგატიური </w:t>
            </w:r>
          </w:p>
        </w:tc>
        <w:tc>
          <w:tcPr>
            <w:tcW w:w="1598" w:type="dxa"/>
            <w:vAlign w:val="center"/>
          </w:tcPr>
          <w:p w14:paraId="101381D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5767F356"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49EEFDD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708DD60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0C58ED7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4A99B75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 ან მოსალოდნელი არ არის</w:t>
            </w:r>
          </w:p>
        </w:tc>
      </w:tr>
      <w:tr w:rsidR="004B3812" w:rsidRPr="007208E2" w14:paraId="39C9123A" w14:textId="77777777" w:rsidTr="00A669C3">
        <w:trPr>
          <w:trHeight w:val="102"/>
          <w:jc w:val="center"/>
        </w:trPr>
        <w:tc>
          <w:tcPr>
            <w:tcW w:w="2053" w:type="dxa"/>
            <w:vMerge w:val="restart"/>
            <w:vAlign w:val="center"/>
          </w:tcPr>
          <w:p w14:paraId="554D4AFE"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ზემოქმედება ნიადაგზე/გრუნტზე, დაბინძურების რისკები</w:t>
            </w:r>
          </w:p>
        </w:tc>
        <w:tc>
          <w:tcPr>
            <w:tcW w:w="1658" w:type="dxa"/>
            <w:vAlign w:val="center"/>
          </w:tcPr>
          <w:p w14:paraId="1142D1E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4B7A9C40" w14:textId="371A1BD4" w:rsidR="004B3812" w:rsidRPr="007208E2" w:rsidRDefault="004B3812" w:rsidP="00876E20">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sidR="00876E20">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D07C5D" w:rsidRPr="00D07C5D">
              <w:rPr>
                <w:rFonts w:ascii="Sylfaen" w:eastAsia="Calibri" w:hAnsi="Sylfaen" w:cs="Times New Roman"/>
                <w:sz w:val="18"/>
                <w:szCs w:val="20"/>
                <w:lang w:val="ka-GE"/>
              </w:rPr>
              <w:t xml:space="preserve">დარჩენილი კეთილმოწყობის სამუშაოები </w:t>
            </w:r>
            <w:r w:rsidRPr="007208E2">
              <w:rPr>
                <w:rFonts w:ascii="Sylfaen" w:eastAsia="Calibri" w:hAnsi="Sylfaen" w:cs="Times New Roman"/>
                <w:sz w:val="18"/>
                <w:szCs w:val="20"/>
                <w:lang w:val="ka-GE"/>
              </w:rPr>
              <w:t>ნიადაგზე და გრუნტზე საგულისხმო ზემოქმედებას არ უკავშირდება</w:t>
            </w:r>
          </w:p>
        </w:tc>
      </w:tr>
      <w:tr w:rsidR="004B3812" w:rsidRPr="007208E2" w14:paraId="67960E45" w14:textId="77777777" w:rsidTr="00D07C5D">
        <w:trPr>
          <w:trHeight w:val="102"/>
          <w:jc w:val="center"/>
        </w:trPr>
        <w:tc>
          <w:tcPr>
            <w:tcW w:w="2053" w:type="dxa"/>
            <w:vMerge/>
            <w:vAlign w:val="center"/>
          </w:tcPr>
          <w:p w14:paraId="71CCFFC7"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607D64C9"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459057A6"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4D7F52F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289EE1DE"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724BB91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მოკლევადიანი</w:t>
            </w:r>
          </w:p>
        </w:tc>
        <w:tc>
          <w:tcPr>
            <w:tcW w:w="1598" w:type="dxa"/>
            <w:vAlign w:val="center"/>
          </w:tcPr>
          <w:p w14:paraId="5E08B77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0F724F4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2F583FD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 ან მოსალოდნელი არ არის</w:t>
            </w:r>
          </w:p>
        </w:tc>
      </w:tr>
      <w:tr w:rsidR="004B3812" w:rsidRPr="007208E2" w14:paraId="19AFF8DE" w14:textId="77777777" w:rsidTr="00A669C3">
        <w:trPr>
          <w:trHeight w:val="647"/>
          <w:jc w:val="center"/>
        </w:trPr>
        <w:tc>
          <w:tcPr>
            <w:tcW w:w="2053" w:type="dxa"/>
            <w:vAlign w:val="center"/>
          </w:tcPr>
          <w:p w14:paraId="02AE4DE1"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 xml:space="preserve">ზემოქმედება გეოლოგიურ გარემოზე </w:t>
            </w:r>
          </w:p>
        </w:tc>
        <w:tc>
          <w:tcPr>
            <w:tcW w:w="13102" w:type="dxa"/>
            <w:gridSpan w:val="8"/>
            <w:vAlign w:val="center"/>
          </w:tcPr>
          <w:p w14:paraId="73EE57EC"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მოსალოდნელი არ არის</w:t>
            </w:r>
          </w:p>
        </w:tc>
      </w:tr>
      <w:tr w:rsidR="00D07C5D" w:rsidRPr="007208E2" w14:paraId="53342D75" w14:textId="77777777" w:rsidTr="00004D00">
        <w:trPr>
          <w:trHeight w:val="375"/>
          <w:jc w:val="center"/>
        </w:trPr>
        <w:tc>
          <w:tcPr>
            <w:tcW w:w="2053" w:type="dxa"/>
            <w:vMerge w:val="restart"/>
            <w:vAlign w:val="center"/>
          </w:tcPr>
          <w:p w14:paraId="0EEB1812" w14:textId="77777777" w:rsidR="00D07C5D" w:rsidRPr="007208E2" w:rsidRDefault="00D07C5D"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წყლის გარემოზე ზემოქმედება</w:t>
            </w:r>
          </w:p>
        </w:tc>
        <w:tc>
          <w:tcPr>
            <w:tcW w:w="1658" w:type="dxa"/>
            <w:vAlign w:val="center"/>
          </w:tcPr>
          <w:p w14:paraId="6C071F96" w14:textId="2DD45CDE" w:rsidR="00D07C5D"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0610F283" w14:textId="51B448D7" w:rsidR="00D07C5D" w:rsidRPr="007208E2" w:rsidRDefault="00876E20" w:rsidP="00D07C5D">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D07C5D" w:rsidRPr="00D07C5D">
              <w:rPr>
                <w:rFonts w:ascii="Sylfaen" w:eastAsia="Calibri" w:hAnsi="Sylfaen" w:cs="Times New Roman"/>
                <w:sz w:val="18"/>
                <w:szCs w:val="20"/>
                <w:lang w:val="ka-GE"/>
              </w:rPr>
              <w:t xml:space="preserve">დარჩენილი კეთილმოწყობის სამუშაოები </w:t>
            </w:r>
            <w:r w:rsidR="00D07C5D">
              <w:rPr>
                <w:rFonts w:ascii="Sylfaen" w:eastAsia="Calibri" w:hAnsi="Sylfaen" w:cs="Times New Roman"/>
                <w:sz w:val="18"/>
                <w:szCs w:val="20"/>
                <w:lang w:val="ka-GE"/>
              </w:rPr>
              <w:t>წყლის გარემოზე</w:t>
            </w:r>
            <w:r w:rsidR="00D07C5D" w:rsidRPr="007208E2">
              <w:rPr>
                <w:rFonts w:ascii="Sylfaen" w:eastAsia="Calibri" w:hAnsi="Sylfaen" w:cs="Times New Roman"/>
                <w:sz w:val="18"/>
                <w:szCs w:val="20"/>
                <w:lang w:val="ka-GE"/>
              </w:rPr>
              <w:t xml:space="preserve"> საგულისხმო ზემოქმედებას არ უკავშირდება</w:t>
            </w:r>
          </w:p>
        </w:tc>
      </w:tr>
      <w:tr w:rsidR="004B3812" w:rsidRPr="007208E2" w14:paraId="2B1FBE60" w14:textId="77777777" w:rsidTr="00D07C5D">
        <w:trPr>
          <w:trHeight w:val="380"/>
          <w:jc w:val="center"/>
        </w:trPr>
        <w:tc>
          <w:tcPr>
            <w:tcW w:w="2053" w:type="dxa"/>
            <w:vMerge/>
            <w:vAlign w:val="center"/>
          </w:tcPr>
          <w:p w14:paraId="13C0BF3E"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647569E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 xml:space="preserve">ექსპლუატაციის </w:t>
            </w:r>
            <w:r w:rsidRPr="007208E2">
              <w:rPr>
                <w:rFonts w:ascii="Sylfaen" w:eastAsia="Calibri" w:hAnsi="Sylfaen" w:cs="Times New Roman"/>
                <w:sz w:val="18"/>
                <w:szCs w:val="20"/>
                <w:lang w:val="ka-GE"/>
              </w:rPr>
              <w:lastRenderedPageBreak/>
              <w:t>ეტაპი</w:t>
            </w:r>
          </w:p>
        </w:tc>
        <w:tc>
          <w:tcPr>
            <w:tcW w:w="1556" w:type="dxa"/>
            <w:vAlign w:val="center"/>
          </w:tcPr>
          <w:p w14:paraId="076D1F49"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lastRenderedPageBreak/>
              <w:t>ნეგატიური</w:t>
            </w:r>
          </w:p>
        </w:tc>
        <w:tc>
          <w:tcPr>
            <w:tcW w:w="1598" w:type="dxa"/>
            <w:vAlign w:val="center"/>
          </w:tcPr>
          <w:p w14:paraId="0055EEDE"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7BB968B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12F39C9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26CBEA4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77E6BACB"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6998EF4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r>
      <w:tr w:rsidR="004B3812" w:rsidRPr="007208E2" w14:paraId="6100008C" w14:textId="77777777" w:rsidTr="00A669C3">
        <w:trPr>
          <w:trHeight w:val="380"/>
          <w:jc w:val="center"/>
        </w:trPr>
        <w:tc>
          <w:tcPr>
            <w:tcW w:w="2053" w:type="dxa"/>
            <w:vMerge w:val="restart"/>
            <w:vAlign w:val="center"/>
          </w:tcPr>
          <w:p w14:paraId="7BD724F7"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lastRenderedPageBreak/>
              <w:t>ნარჩენები</w:t>
            </w:r>
          </w:p>
        </w:tc>
        <w:tc>
          <w:tcPr>
            <w:tcW w:w="1658" w:type="dxa"/>
            <w:vAlign w:val="center"/>
          </w:tcPr>
          <w:p w14:paraId="07B20B80"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546FD30A" w14:textId="60084090" w:rsidR="004B3812"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 xml:space="preserve">დარჩენილი სამუშაოების ფარგლებში მნიშვნელოვანი რაოდენობის ნარჩენების წარმოქმნა მოსალოდნელი არ არის. </w:t>
            </w:r>
          </w:p>
        </w:tc>
      </w:tr>
      <w:tr w:rsidR="004B3812" w:rsidRPr="007208E2" w14:paraId="1E0ED80C" w14:textId="77777777" w:rsidTr="00D07C5D">
        <w:trPr>
          <w:trHeight w:val="380"/>
          <w:jc w:val="center"/>
        </w:trPr>
        <w:tc>
          <w:tcPr>
            <w:tcW w:w="2053" w:type="dxa"/>
            <w:vMerge/>
            <w:vAlign w:val="center"/>
          </w:tcPr>
          <w:p w14:paraId="5821D380"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24BBAAC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4E93162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7BC637D9"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7E5983E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საშუალო</w:t>
            </w:r>
          </w:p>
        </w:tc>
        <w:tc>
          <w:tcPr>
            <w:tcW w:w="1597" w:type="dxa"/>
            <w:vAlign w:val="center"/>
          </w:tcPr>
          <w:p w14:paraId="4B27244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37A81B3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4728581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საშუალო</w:t>
            </w:r>
          </w:p>
        </w:tc>
        <w:tc>
          <w:tcPr>
            <w:tcW w:w="1899" w:type="dxa"/>
            <w:vAlign w:val="center"/>
          </w:tcPr>
          <w:p w14:paraId="71C7EE5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r>
      <w:tr w:rsidR="004B3812" w:rsidRPr="007208E2" w14:paraId="380C4C83" w14:textId="77777777" w:rsidTr="00A669C3">
        <w:trPr>
          <w:trHeight w:val="294"/>
          <w:jc w:val="center"/>
        </w:trPr>
        <w:tc>
          <w:tcPr>
            <w:tcW w:w="2053" w:type="dxa"/>
            <w:vMerge w:val="restart"/>
            <w:vAlign w:val="center"/>
          </w:tcPr>
          <w:p w14:paraId="3A82FB6F"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ზდმოქმედება ბიოლოგიურ გარემოზე</w:t>
            </w:r>
          </w:p>
        </w:tc>
        <w:tc>
          <w:tcPr>
            <w:tcW w:w="1658" w:type="dxa"/>
            <w:vAlign w:val="center"/>
          </w:tcPr>
          <w:p w14:paraId="4DF4983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3B7FFCA6" w14:textId="51E7B13A" w:rsidR="004B3812" w:rsidRPr="007208E2" w:rsidRDefault="00876E20" w:rsidP="00D07C5D">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 xml:space="preserve">დარჩენილი სამუშაოების ფარგლებში ბიოლოგიურ გარემოზე ზემოქმედება </w:t>
            </w:r>
            <w:r w:rsidR="00D07C5D">
              <w:rPr>
                <w:rFonts w:ascii="Sylfaen" w:eastAsia="Calibri" w:hAnsi="Sylfaen" w:cs="Times New Roman"/>
                <w:sz w:val="18"/>
                <w:szCs w:val="20"/>
                <w:lang w:val="ka-GE"/>
              </w:rPr>
              <w:t>მოსალოდნელი არ არის.</w:t>
            </w:r>
          </w:p>
        </w:tc>
      </w:tr>
      <w:tr w:rsidR="004B3812" w:rsidRPr="007208E2" w14:paraId="1D45BC9D" w14:textId="77777777" w:rsidTr="00D07C5D">
        <w:trPr>
          <w:trHeight w:val="319"/>
          <w:jc w:val="center"/>
        </w:trPr>
        <w:tc>
          <w:tcPr>
            <w:tcW w:w="2053" w:type="dxa"/>
            <w:vMerge/>
            <w:vAlign w:val="center"/>
          </w:tcPr>
          <w:p w14:paraId="4AE0201F"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133D19A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2A0D238F"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5519F84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6056484E"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6920BEFC"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284BC3E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7DA7668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1A14712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w:t>
            </w:r>
          </w:p>
        </w:tc>
      </w:tr>
      <w:tr w:rsidR="004B3812" w:rsidRPr="007208E2" w14:paraId="53442186" w14:textId="77777777" w:rsidTr="00A669C3">
        <w:trPr>
          <w:trHeight w:val="368"/>
          <w:jc w:val="center"/>
        </w:trPr>
        <w:tc>
          <w:tcPr>
            <w:tcW w:w="2053" w:type="dxa"/>
            <w:vMerge w:val="restart"/>
            <w:vAlign w:val="center"/>
          </w:tcPr>
          <w:p w14:paraId="1761858A"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ვიზუალურ-ლანდშაფტური ზემოქმედება</w:t>
            </w:r>
          </w:p>
        </w:tc>
        <w:tc>
          <w:tcPr>
            <w:tcW w:w="1658" w:type="dxa"/>
            <w:vAlign w:val="center"/>
          </w:tcPr>
          <w:p w14:paraId="134CC2F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02DF8028" w14:textId="0F388147" w:rsidR="004B3812"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ვიზუალურ-ლანდშაფტურ გარემოზე ზემოქმედება დამდგარია და დარჩენილი სამუშაოების ფარგლებში ზემოქმედების მნიშვნელობა არ შეიცვლება</w:t>
            </w:r>
          </w:p>
        </w:tc>
      </w:tr>
      <w:tr w:rsidR="004B3812" w:rsidRPr="007208E2" w14:paraId="53D13421" w14:textId="77777777" w:rsidTr="00D07C5D">
        <w:trPr>
          <w:trHeight w:val="382"/>
          <w:jc w:val="center"/>
        </w:trPr>
        <w:tc>
          <w:tcPr>
            <w:tcW w:w="2053" w:type="dxa"/>
            <w:vMerge/>
            <w:vAlign w:val="center"/>
          </w:tcPr>
          <w:p w14:paraId="77C6E4D9" w14:textId="77777777" w:rsidR="004B3812" w:rsidRPr="007208E2" w:rsidRDefault="004B3812" w:rsidP="004B3812">
            <w:pPr>
              <w:rPr>
                <w:rFonts w:ascii="Sylfaen" w:eastAsia="Calibri" w:hAnsi="Sylfaen" w:cs="Times New Roman"/>
                <w:b/>
                <w:bCs/>
                <w:i/>
                <w:iCs/>
                <w:sz w:val="18"/>
                <w:szCs w:val="20"/>
                <w:lang w:val="ka-GE"/>
              </w:rPr>
            </w:pPr>
          </w:p>
        </w:tc>
        <w:tc>
          <w:tcPr>
            <w:tcW w:w="1658" w:type="dxa"/>
            <w:vAlign w:val="center"/>
          </w:tcPr>
          <w:p w14:paraId="2446618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3B175154"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0897D797"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443667B0"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7634AEB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5E2086C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20DEDBA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209D7654"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w:t>
            </w:r>
          </w:p>
        </w:tc>
      </w:tr>
      <w:tr w:rsidR="004B3812" w:rsidRPr="007208E2" w14:paraId="407F10CA" w14:textId="77777777" w:rsidTr="00D07C5D">
        <w:trPr>
          <w:trHeight w:val="184"/>
          <w:jc w:val="center"/>
        </w:trPr>
        <w:tc>
          <w:tcPr>
            <w:tcW w:w="3711" w:type="dxa"/>
            <w:gridSpan w:val="2"/>
            <w:vAlign w:val="center"/>
          </w:tcPr>
          <w:p w14:paraId="1BC9B7FF" w14:textId="77777777" w:rsidR="004B3812" w:rsidRPr="007208E2" w:rsidRDefault="004B3812" w:rsidP="004B3812">
            <w:pPr>
              <w:rPr>
                <w:rFonts w:ascii="Sylfaen" w:eastAsia="Calibri" w:hAnsi="Sylfaen" w:cs="Times New Roman"/>
                <w:sz w:val="18"/>
                <w:szCs w:val="20"/>
                <w:lang w:val="ka-GE"/>
              </w:rPr>
            </w:pPr>
            <w:r w:rsidRPr="007208E2">
              <w:rPr>
                <w:rFonts w:ascii="Sylfaen" w:eastAsia="Calibri" w:hAnsi="Sylfaen" w:cs="Times New Roman"/>
                <w:b/>
                <w:bCs/>
                <w:i/>
                <w:iCs/>
                <w:sz w:val="18"/>
                <w:szCs w:val="20"/>
                <w:lang w:val="ka-GE"/>
              </w:rPr>
              <w:t>სოციალურ-ეკონომიკური გარემო:</w:t>
            </w:r>
          </w:p>
        </w:tc>
        <w:tc>
          <w:tcPr>
            <w:tcW w:w="1556" w:type="dxa"/>
            <w:vAlign w:val="center"/>
          </w:tcPr>
          <w:p w14:paraId="24A47B98" w14:textId="77777777" w:rsidR="004B3812" w:rsidRPr="007208E2" w:rsidRDefault="004B3812" w:rsidP="004B3812">
            <w:pPr>
              <w:jc w:val="center"/>
              <w:rPr>
                <w:rFonts w:ascii="Sylfaen" w:eastAsia="Calibri" w:hAnsi="Sylfaen" w:cs="Times New Roman"/>
                <w:sz w:val="18"/>
                <w:szCs w:val="20"/>
                <w:lang w:val="ka-GE"/>
              </w:rPr>
            </w:pPr>
          </w:p>
        </w:tc>
        <w:tc>
          <w:tcPr>
            <w:tcW w:w="1598" w:type="dxa"/>
            <w:vAlign w:val="center"/>
          </w:tcPr>
          <w:p w14:paraId="55263469" w14:textId="77777777" w:rsidR="004B3812" w:rsidRPr="007208E2" w:rsidRDefault="004B3812" w:rsidP="004B3812">
            <w:pPr>
              <w:jc w:val="center"/>
              <w:rPr>
                <w:rFonts w:ascii="Sylfaen" w:eastAsia="Calibri" w:hAnsi="Sylfaen" w:cs="Times New Roman"/>
                <w:sz w:val="18"/>
                <w:szCs w:val="20"/>
                <w:lang w:val="ka-GE"/>
              </w:rPr>
            </w:pPr>
          </w:p>
        </w:tc>
        <w:tc>
          <w:tcPr>
            <w:tcW w:w="1598" w:type="dxa"/>
            <w:vAlign w:val="center"/>
          </w:tcPr>
          <w:p w14:paraId="35B570D8" w14:textId="77777777" w:rsidR="004B3812" w:rsidRPr="007208E2" w:rsidRDefault="004B3812" w:rsidP="004B3812">
            <w:pPr>
              <w:jc w:val="center"/>
              <w:rPr>
                <w:rFonts w:ascii="Sylfaen" w:eastAsia="Calibri" w:hAnsi="Sylfaen" w:cs="Times New Roman"/>
                <w:sz w:val="18"/>
                <w:szCs w:val="20"/>
                <w:lang w:val="ka-GE"/>
              </w:rPr>
            </w:pPr>
          </w:p>
        </w:tc>
        <w:tc>
          <w:tcPr>
            <w:tcW w:w="1597" w:type="dxa"/>
            <w:vAlign w:val="center"/>
          </w:tcPr>
          <w:p w14:paraId="0CB6DA00" w14:textId="77777777" w:rsidR="004B3812" w:rsidRPr="007208E2" w:rsidRDefault="004B3812" w:rsidP="004B3812">
            <w:pPr>
              <w:jc w:val="center"/>
              <w:rPr>
                <w:rFonts w:ascii="Sylfaen" w:eastAsia="Calibri" w:hAnsi="Sylfaen" w:cs="Times New Roman"/>
                <w:sz w:val="18"/>
                <w:szCs w:val="20"/>
                <w:lang w:val="ka-GE"/>
              </w:rPr>
            </w:pPr>
          </w:p>
        </w:tc>
        <w:tc>
          <w:tcPr>
            <w:tcW w:w="1598" w:type="dxa"/>
            <w:vAlign w:val="center"/>
          </w:tcPr>
          <w:p w14:paraId="5DD5E912" w14:textId="77777777" w:rsidR="004B3812" w:rsidRPr="007208E2" w:rsidRDefault="004B3812" w:rsidP="004B3812">
            <w:pPr>
              <w:jc w:val="center"/>
              <w:rPr>
                <w:rFonts w:ascii="Sylfaen" w:eastAsia="Calibri" w:hAnsi="Sylfaen" w:cs="Times New Roman"/>
                <w:sz w:val="18"/>
                <w:szCs w:val="20"/>
                <w:lang w:val="ka-GE"/>
              </w:rPr>
            </w:pPr>
          </w:p>
        </w:tc>
        <w:tc>
          <w:tcPr>
            <w:tcW w:w="1598" w:type="dxa"/>
            <w:vAlign w:val="center"/>
          </w:tcPr>
          <w:p w14:paraId="725B44C8" w14:textId="77777777" w:rsidR="004B3812" w:rsidRPr="007208E2" w:rsidRDefault="004B3812" w:rsidP="004B3812">
            <w:pPr>
              <w:jc w:val="center"/>
              <w:rPr>
                <w:rFonts w:ascii="Sylfaen" w:eastAsia="Calibri" w:hAnsi="Sylfaen" w:cs="Times New Roman"/>
                <w:sz w:val="18"/>
                <w:szCs w:val="20"/>
                <w:lang w:val="ka-GE"/>
              </w:rPr>
            </w:pPr>
          </w:p>
        </w:tc>
        <w:tc>
          <w:tcPr>
            <w:tcW w:w="1899" w:type="dxa"/>
            <w:vAlign w:val="center"/>
          </w:tcPr>
          <w:p w14:paraId="326AA66A" w14:textId="77777777" w:rsidR="004B3812" w:rsidRPr="007208E2" w:rsidRDefault="004B3812" w:rsidP="004B3812">
            <w:pPr>
              <w:jc w:val="center"/>
              <w:rPr>
                <w:rFonts w:ascii="Sylfaen" w:eastAsia="Calibri" w:hAnsi="Sylfaen" w:cs="Times New Roman"/>
                <w:sz w:val="18"/>
                <w:szCs w:val="20"/>
                <w:lang w:val="ka-GE"/>
              </w:rPr>
            </w:pPr>
          </w:p>
        </w:tc>
      </w:tr>
      <w:tr w:rsidR="004B3812" w:rsidRPr="007208E2" w14:paraId="27BBE8C7" w14:textId="77777777" w:rsidTr="00A669C3">
        <w:trPr>
          <w:trHeight w:val="48"/>
          <w:jc w:val="center"/>
        </w:trPr>
        <w:tc>
          <w:tcPr>
            <w:tcW w:w="2053" w:type="dxa"/>
            <w:vAlign w:val="center"/>
          </w:tcPr>
          <w:p w14:paraId="65B3FEE1" w14:textId="77777777" w:rsidR="004B3812" w:rsidRPr="007208E2" w:rsidRDefault="004B3812" w:rsidP="006F0C76">
            <w:pPr>
              <w:numPr>
                <w:ilvl w:val="0"/>
                <w:numId w:val="22"/>
              </w:numPr>
              <w:ind w:left="142" w:hanging="142"/>
              <w:jc w:val="both"/>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ზემოქმედება კერძო საკუთრებ.</w:t>
            </w:r>
          </w:p>
        </w:tc>
        <w:tc>
          <w:tcPr>
            <w:tcW w:w="13102" w:type="dxa"/>
            <w:gridSpan w:val="8"/>
            <w:vAlign w:val="center"/>
          </w:tcPr>
          <w:p w14:paraId="4545F45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მოსალოდნელია არ არის</w:t>
            </w:r>
          </w:p>
        </w:tc>
      </w:tr>
      <w:tr w:rsidR="004B3812" w:rsidRPr="007208E2" w14:paraId="03FC88F2" w14:textId="77777777" w:rsidTr="00D07C5D">
        <w:trPr>
          <w:trHeight w:val="751"/>
          <w:jc w:val="center"/>
        </w:trPr>
        <w:tc>
          <w:tcPr>
            <w:tcW w:w="2053" w:type="dxa"/>
            <w:vAlign w:val="center"/>
          </w:tcPr>
          <w:p w14:paraId="6EDDEA17" w14:textId="77777777" w:rsidR="004B3812" w:rsidRPr="007208E2" w:rsidRDefault="004B3812" w:rsidP="006F0C76">
            <w:pPr>
              <w:numPr>
                <w:ilvl w:val="0"/>
                <w:numId w:val="22"/>
              </w:numPr>
              <w:ind w:left="143" w:hanging="143"/>
              <w:jc w:val="both"/>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დასაქმება</w:t>
            </w:r>
          </w:p>
        </w:tc>
        <w:tc>
          <w:tcPr>
            <w:tcW w:w="1658" w:type="dxa"/>
            <w:vAlign w:val="center"/>
          </w:tcPr>
          <w:p w14:paraId="526A5F5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55D8E83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დადებითი</w:t>
            </w:r>
          </w:p>
        </w:tc>
        <w:tc>
          <w:tcPr>
            <w:tcW w:w="1598" w:type="dxa"/>
            <w:vAlign w:val="center"/>
          </w:tcPr>
          <w:p w14:paraId="7D519517"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 ან რეგიონალური</w:t>
            </w:r>
          </w:p>
        </w:tc>
        <w:tc>
          <w:tcPr>
            <w:tcW w:w="1598" w:type="dxa"/>
            <w:vAlign w:val="center"/>
          </w:tcPr>
          <w:p w14:paraId="3DD19103"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საშუალო</w:t>
            </w:r>
          </w:p>
        </w:tc>
        <w:tc>
          <w:tcPr>
            <w:tcW w:w="1597" w:type="dxa"/>
            <w:vAlign w:val="center"/>
          </w:tcPr>
          <w:p w14:paraId="2BB4EB1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56ABCAB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w:t>
            </w:r>
          </w:p>
        </w:tc>
        <w:tc>
          <w:tcPr>
            <w:tcW w:w="1598" w:type="dxa"/>
            <w:vAlign w:val="center"/>
          </w:tcPr>
          <w:p w14:paraId="178D9864"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w:t>
            </w:r>
          </w:p>
        </w:tc>
        <w:tc>
          <w:tcPr>
            <w:tcW w:w="1899" w:type="dxa"/>
            <w:vAlign w:val="center"/>
          </w:tcPr>
          <w:p w14:paraId="2E1C051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w:t>
            </w:r>
          </w:p>
        </w:tc>
      </w:tr>
      <w:tr w:rsidR="004B3812" w:rsidRPr="007208E2" w14:paraId="7BA10721" w14:textId="77777777" w:rsidTr="00A669C3">
        <w:trPr>
          <w:trHeight w:val="368"/>
          <w:jc w:val="center"/>
        </w:trPr>
        <w:tc>
          <w:tcPr>
            <w:tcW w:w="2053" w:type="dxa"/>
            <w:vMerge w:val="restart"/>
            <w:vAlign w:val="center"/>
          </w:tcPr>
          <w:p w14:paraId="0A1E5EDE" w14:textId="77777777" w:rsidR="004B3812" w:rsidRPr="007208E2" w:rsidRDefault="004B3812" w:rsidP="006F0C76">
            <w:pPr>
              <w:numPr>
                <w:ilvl w:val="0"/>
                <w:numId w:val="22"/>
              </w:numPr>
              <w:ind w:left="143" w:hanging="143"/>
              <w:jc w:val="both"/>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ადამიანის უსაფრთხოება/ ჯანმრთელობა</w:t>
            </w:r>
          </w:p>
        </w:tc>
        <w:tc>
          <w:tcPr>
            <w:tcW w:w="1658" w:type="dxa"/>
            <w:vAlign w:val="center"/>
          </w:tcPr>
          <w:p w14:paraId="4A2A31E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4FC96127" w14:textId="54945B89" w:rsidR="004B3812"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დარჩენილი სამუშაოების სპეციფიკის გათვალისწინებით •</w:t>
            </w:r>
            <w:r w:rsidR="004B3812" w:rsidRPr="007208E2">
              <w:rPr>
                <w:rFonts w:ascii="Sylfaen" w:eastAsia="Calibri" w:hAnsi="Sylfaen" w:cs="Times New Roman"/>
                <w:sz w:val="18"/>
                <w:szCs w:val="20"/>
                <w:lang w:val="ka-GE"/>
              </w:rPr>
              <w:tab/>
              <w:t>ადამიანის უსაფრთხოებასა და ჯანმრთელობასთან დაკავშირებული რისკები მინიმალურია</w:t>
            </w:r>
          </w:p>
        </w:tc>
      </w:tr>
      <w:tr w:rsidR="004B3812" w:rsidRPr="007208E2" w14:paraId="455F994D" w14:textId="77777777" w:rsidTr="00D07C5D">
        <w:trPr>
          <w:trHeight w:val="382"/>
          <w:jc w:val="center"/>
        </w:trPr>
        <w:tc>
          <w:tcPr>
            <w:tcW w:w="2053" w:type="dxa"/>
            <w:vMerge/>
            <w:vAlign w:val="center"/>
          </w:tcPr>
          <w:p w14:paraId="6B9B87C1" w14:textId="77777777" w:rsidR="004B3812" w:rsidRPr="007208E2" w:rsidRDefault="004B3812" w:rsidP="006F0C76">
            <w:pPr>
              <w:numPr>
                <w:ilvl w:val="0"/>
                <w:numId w:val="22"/>
              </w:numPr>
              <w:ind w:left="143" w:hanging="143"/>
              <w:jc w:val="both"/>
              <w:rPr>
                <w:rFonts w:ascii="Sylfaen" w:eastAsia="Calibri" w:hAnsi="Sylfaen" w:cs="Times New Roman"/>
                <w:b/>
                <w:bCs/>
                <w:i/>
                <w:iCs/>
                <w:sz w:val="18"/>
                <w:szCs w:val="20"/>
                <w:lang w:val="ka-GE"/>
              </w:rPr>
            </w:pPr>
          </w:p>
        </w:tc>
        <w:tc>
          <w:tcPr>
            <w:tcW w:w="1658" w:type="dxa"/>
            <w:vAlign w:val="center"/>
          </w:tcPr>
          <w:p w14:paraId="48B3E03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37AE5801"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36730205"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7521439E"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182C016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6B3DBF2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3ADC127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27BE2A0A"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w:t>
            </w:r>
          </w:p>
        </w:tc>
      </w:tr>
      <w:tr w:rsidR="004B3812" w:rsidRPr="007208E2" w14:paraId="7E5785C7" w14:textId="77777777" w:rsidTr="00A669C3">
        <w:trPr>
          <w:trHeight w:val="375"/>
          <w:jc w:val="center"/>
        </w:trPr>
        <w:tc>
          <w:tcPr>
            <w:tcW w:w="2053" w:type="dxa"/>
            <w:vMerge w:val="restart"/>
            <w:vAlign w:val="center"/>
          </w:tcPr>
          <w:p w14:paraId="7F88E660" w14:textId="77777777" w:rsidR="004B3812" w:rsidRPr="007208E2" w:rsidRDefault="004B3812" w:rsidP="006F0C76">
            <w:pPr>
              <w:numPr>
                <w:ilvl w:val="0"/>
                <w:numId w:val="22"/>
              </w:numPr>
              <w:ind w:left="143" w:hanging="143"/>
              <w:jc w:val="both"/>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ზემოქმედება სატრანსპორტო პირობებზე</w:t>
            </w:r>
          </w:p>
        </w:tc>
        <w:tc>
          <w:tcPr>
            <w:tcW w:w="1658" w:type="dxa"/>
            <w:vAlign w:val="center"/>
          </w:tcPr>
          <w:p w14:paraId="41FAF50C"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მშენებლობის ეტაპი</w:t>
            </w:r>
          </w:p>
        </w:tc>
        <w:tc>
          <w:tcPr>
            <w:tcW w:w="11444" w:type="dxa"/>
            <w:gridSpan w:val="7"/>
            <w:vAlign w:val="center"/>
          </w:tcPr>
          <w:p w14:paraId="5397B715" w14:textId="435CD3EA" w:rsidR="004B3812" w:rsidRPr="007208E2" w:rsidRDefault="00876E20"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სამშენებლო სამუშაოები</w:t>
            </w:r>
            <w:r>
              <w:rPr>
                <w:rFonts w:ascii="Sylfaen" w:eastAsia="Calibri" w:hAnsi="Sylfaen" w:cs="Times New Roman"/>
                <w:sz w:val="18"/>
                <w:szCs w:val="20"/>
                <w:lang w:val="ka-GE"/>
              </w:rPr>
              <w:t xml:space="preserve"> პრაქტიკულად </w:t>
            </w:r>
            <w:r w:rsidRPr="007208E2">
              <w:rPr>
                <w:rFonts w:ascii="Sylfaen" w:eastAsia="Calibri" w:hAnsi="Sylfaen" w:cs="Times New Roman"/>
                <w:sz w:val="18"/>
                <w:szCs w:val="20"/>
                <w:lang w:val="ka-GE"/>
              </w:rPr>
              <w:t xml:space="preserve">შესრულებულია. </w:t>
            </w:r>
            <w:r w:rsidR="004B3812" w:rsidRPr="007208E2">
              <w:rPr>
                <w:rFonts w:ascii="Sylfaen" w:eastAsia="Calibri" w:hAnsi="Sylfaen" w:cs="Times New Roman"/>
                <w:sz w:val="18"/>
                <w:szCs w:val="20"/>
                <w:lang w:val="ka-GE"/>
              </w:rPr>
              <w:t>დარჩენილი სამუშაოების ფარგლებში სატრანსპორტო ოპერაციების ინტენსივობა იქნება დაბალი, ხოლო სატრანსპორტო პირობებზე ზემოქმედება - უმნიშვნელო</w:t>
            </w:r>
          </w:p>
        </w:tc>
      </w:tr>
      <w:tr w:rsidR="004B3812" w:rsidRPr="007208E2" w14:paraId="2E998B27" w14:textId="77777777" w:rsidTr="00D07C5D">
        <w:trPr>
          <w:trHeight w:val="35"/>
          <w:jc w:val="center"/>
        </w:trPr>
        <w:tc>
          <w:tcPr>
            <w:tcW w:w="2053" w:type="dxa"/>
            <w:vMerge/>
            <w:vAlign w:val="center"/>
          </w:tcPr>
          <w:p w14:paraId="7EB42BBC" w14:textId="77777777" w:rsidR="004B3812" w:rsidRPr="007208E2" w:rsidRDefault="004B3812" w:rsidP="006F0C76">
            <w:pPr>
              <w:numPr>
                <w:ilvl w:val="0"/>
                <w:numId w:val="22"/>
              </w:numPr>
              <w:ind w:left="143" w:hanging="143"/>
              <w:jc w:val="both"/>
              <w:rPr>
                <w:rFonts w:ascii="Sylfaen" w:eastAsia="Calibri" w:hAnsi="Sylfaen" w:cs="Times New Roman"/>
                <w:b/>
                <w:bCs/>
                <w:i/>
                <w:iCs/>
                <w:sz w:val="18"/>
                <w:szCs w:val="20"/>
                <w:lang w:val="ka-GE"/>
              </w:rPr>
            </w:pPr>
          </w:p>
        </w:tc>
        <w:tc>
          <w:tcPr>
            <w:tcW w:w="1658" w:type="dxa"/>
            <w:vAlign w:val="center"/>
          </w:tcPr>
          <w:p w14:paraId="60FEC2A8"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ექსპლუატაციის ეტაპი</w:t>
            </w:r>
          </w:p>
        </w:tc>
        <w:tc>
          <w:tcPr>
            <w:tcW w:w="1556" w:type="dxa"/>
            <w:vAlign w:val="center"/>
          </w:tcPr>
          <w:p w14:paraId="287E8E82"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ნეგატიური</w:t>
            </w:r>
          </w:p>
        </w:tc>
        <w:tc>
          <w:tcPr>
            <w:tcW w:w="1598" w:type="dxa"/>
            <w:vAlign w:val="center"/>
          </w:tcPr>
          <w:p w14:paraId="1A2DE526"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ლოკალური</w:t>
            </w:r>
          </w:p>
        </w:tc>
        <w:tc>
          <w:tcPr>
            <w:tcW w:w="1598" w:type="dxa"/>
            <w:vAlign w:val="center"/>
          </w:tcPr>
          <w:p w14:paraId="6DBCA710"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597" w:type="dxa"/>
            <w:vAlign w:val="center"/>
          </w:tcPr>
          <w:p w14:paraId="7961FCDB"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გრძელვადიანი</w:t>
            </w:r>
          </w:p>
        </w:tc>
        <w:tc>
          <w:tcPr>
            <w:tcW w:w="1598" w:type="dxa"/>
            <w:vAlign w:val="center"/>
          </w:tcPr>
          <w:p w14:paraId="3F2E5B10"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შექცევადი</w:t>
            </w:r>
          </w:p>
        </w:tc>
        <w:tc>
          <w:tcPr>
            <w:tcW w:w="1598" w:type="dxa"/>
            <w:vAlign w:val="center"/>
          </w:tcPr>
          <w:p w14:paraId="7068583D"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დაბალი</w:t>
            </w:r>
          </w:p>
        </w:tc>
        <w:tc>
          <w:tcPr>
            <w:tcW w:w="1899" w:type="dxa"/>
            <w:vAlign w:val="center"/>
          </w:tcPr>
          <w:p w14:paraId="6E0E1DC9"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უმნიშვნელო</w:t>
            </w:r>
          </w:p>
        </w:tc>
      </w:tr>
      <w:tr w:rsidR="004B3812" w:rsidRPr="007208E2" w14:paraId="0C31E7EF" w14:textId="77777777" w:rsidTr="00A669C3">
        <w:trPr>
          <w:trHeight w:val="50"/>
          <w:jc w:val="center"/>
        </w:trPr>
        <w:tc>
          <w:tcPr>
            <w:tcW w:w="2053" w:type="dxa"/>
            <w:vAlign w:val="center"/>
          </w:tcPr>
          <w:p w14:paraId="537C16A2" w14:textId="77777777" w:rsidR="004B3812" w:rsidRPr="007208E2" w:rsidRDefault="004B3812" w:rsidP="004B3812">
            <w:pPr>
              <w:rPr>
                <w:rFonts w:ascii="Sylfaen" w:eastAsia="Calibri" w:hAnsi="Sylfaen" w:cs="Times New Roman"/>
                <w:b/>
                <w:bCs/>
                <w:i/>
                <w:iCs/>
                <w:sz w:val="18"/>
                <w:szCs w:val="20"/>
                <w:lang w:val="ka-GE"/>
              </w:rPr>
            </w:pPr>
            <w:r w:rsidRPr="007208E2">
              <w:rPr>
                <w:rFonts w:ascii="Sylfaen" w:eastAsia="Calibri" w:hAnsi="Sylfaen" w:cs="Times New Roman"/>
                <w:b/>
                <w:bCs/>
                <w:i/>
                <w:iCs/>
                <w:sz w:val="18"/>
                <w:szCs w:val="20"/>
                <w:lang w:val="ka-GE"/>
              </w:rPr>
              <w:t>ისტორიულ-არქეოლოგიურ ძეგლებზე ზემოქმედების რისკები</w:t>
            </w:r>
          </w:p>
        </w:tc>
        <w:tc>
          <w:tcPr>
            <w:tcW w:w="13102" w:type="dxa"/>
            <w:gridSpan w:val="8"/>
            <w:vAlign w:val="center"/>
          </w:tcPr>
          <w:p w14:paraId="5A7D18EB" w14:textId="77777777" w:rsidR="004B3812" w:rsidRPr="007208E2" w:rsidRDefault="004B3812" w:rsidP="004B3812">
            <w:pPr>
              <w:jc w:val="center"/>
              <w:rPr>
                <w:rFonts w:ascii="Sylfaen" w:eastAsia="Calibri" w:hAnsi="Sylfaen" w:cs="Times New Roman"/>
                <w:sz w:val="18"/>
                <w:szCs w:val="20"/>
                <w:lang w:val="ka-GE"/>
              </w:rPr>
            </w:pPr>
            <w:r w:rsidRPr="007208E2">
              <w:rPr>
                <w:rFonts w:ascii="Sylfaen" w:eastAsia="Calibri" w:hAnsi="Sylfaen" w:cs="Times New Roman"/>
                <w:sz w:val="18"/>
                <w:szCs w:val="20"/>
                <w:lang w:val="ka-GE"/>
              </w:rPr>
              <w:t>მოსალოდნელი არ არის</w:t>
            </w:r>
          </w:p>
        </w:tc>
      </w:tr>
    </w:tbl>
    <w:p w14:paraId="205FE2C9" w14:textId="77777777" w:rsidR="004B3812" w:rsidRPr="007208E2" w:rsidRDefault="004B3812" w:rsidP="004B3812">
      <w:pPr>
        <w:rPr>
          <w:lang w:val="ka-GE"/>
        </w:rPr>
        <w:sectPr w:rsidR="004B3812" w:rsidRPr="007208E2" w:rsidSect="004B3812">
          <w:pgSz w:w="16834" w:h="11909" w:orient="landscape" w:code="9"/>
          <w:pgMar w:top="1440" w:right="1440" w:bottom="1440" w:left="1440" w:header="720" w:footer="720" w:gutter="0"/>
          <w:cols w:space="720"/>
          <w:docGrid w:linePitch="360"/>
        </w:sectPr>
      </w:pPr>
    </w:p>
    <w:p w14:paraId="5FD438A2" w14:textId="77777777" w:rsidR="00A777DE" w:rsidRPr="00A777DE" w:rsidRDefault="00A777DE" w:rsidP="0052039E">
      <w:pPr>
        <w:pStyle w:val="Heading1"/>
        <w:rPr>
          <w:lang w:val="ka-GE"/>
        </w:rPr>
      </w:pPr>
      <w:bookmarkStart w:id="188" w:name="_Toc49774142"/>
      <w:bookmarkStart w:id="189" w:name="_Toc106014551"/>
      <w:bookmarkStart w:id="190" w:name="_Toc118113159"/>
      <w:r w:rsidRPr="00A777DE">
        <w:rPr>
          <w:lang w:val="ka-GE"/>
        </w:rPr>
        <w:lastRenderedPageBreak/>
        <w:t>გარემოსდაცვითი მართვის გეგმა, ზემოქმედების შერბილების ღონისძიებები</w:t>
      </w:r>
      <w:bookmarkEnd w:id="190"/>
    </w:p>
    <w:p w14:paraId="7B2C16ED" w14:textId="77777777" w:rsidR="000E70AA" w:rsidRPr="007208E2" w:rsidRDefault="000E70AA" w:rsidP="00A53B94">
      <w:pPr>
        <w:pStyle w:val="Heading2"/>
        <w:rPr>
          <w:lang w:val="ka-GE" w:eastAsia="ru-RU"/>
        </w:rPr>
      </w:pPr>
      <w:bookmarkStart w:id="191" w:name="_Toc118113160"/>
      <w:r w:rsidRPr="007208E2">
        <w:rPr>
          <w:lang w:val="ka-GE" w:eastAsia="ru-RU"/>
        </w:rPr>
        <w:t>ზოგადი მიმოხილვა</w:t>
      </w:r>
      <w:bookmarkEnd w:id="188"/>
      <w:bookmarkEnd w:id="191"/>
    </w:p>
    <w:p w14:paraId="105AB93C" w14:textId="45B9BFF4" w:rsidR="00A777DE" w:rsidRPr="00A777DE" w:rsidRDefault="00A777DE" w:rsidP="00A777DE">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777DE">
        <w:rPr>
          <w:rFonts w:eastAsia="Sylfaen" w:cs="Sylfaen"/>
          <w:color w:val="000000"/>
          <w:u w:color="000000"/>
          <w:bdr w:val="nil"/>
          <w:lang w:val="ka-GE" w:eastAsia="en-GB"/>
          <w14:textOutline w14:w="0" w14:cap="flat" w14:cmpd="sng" w14:algn="ctr">
            <w14:noFill/>
            <w14:prstDash w14:val="solid"/>
            <w14:bevel/>
          </w14:textOutline>
        </w:rPr>
        <w:t xml:space="preserve">გზშ-ს ანგარიშის 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w:t>
      </w:r>
      <w:r>
        <w:rPr>
          <w:rFonts w:eastAsia="Sylfaen" w:cs="Sylfaen"/>
          <w:color w:val="000000"/>
          <w:u w:color="000000"/>
          <w:bdr w:val="nil"/>
          <w:lang w:val="ka-GE" w:eastAsia="en-GB"/>
          <w14:textOutline w14:w="0" w14:cap="flat" w14:cmpd="sng" w14:algn="ctr">
            <w14:noFill/>
            <w14:prstDash w14:val="solid"/>
            <w14:bevel/>
          </w14:textOutline>
        </w:rPr>
        <w:t>საქმიანობის</w:t>
      </w:r>
      <w:r w:rsidRPr="00A777DE">
        <w:rPr>
          <w:rFonts w:eastAsia="Sylfaen" w:cs="Sylfaen"/>
          <w:color w:val="000000"/>
          <w:u w:color="000000"/>
          <w:bdr w:val="nil"/>
          <w:lang w:val="ka-GE" w:eastAsia="en-GB"/>
          <w14:textOutline w14:w="0" w14:cap="flat" w14:cmpd="sng" w14:algn="ctr">
            <w14:noFill/>
            <w14:prstDash w14:val="solid"/>
            <w14:bevel/>
          </w14:textOutline>
        </w:rPr>
        <w:t xml:space="preserve"> განმახორციელებელმა, კერძოდ შპს</w:t>
      </w:r>
      <w:r>
        <w:rPr>
          <w:rFonts w:eastAsia="Sylfaen" w:cs="Sylfaen"/>
          <w:color w:val="000000"/>
          <w:u w:color="000000"/>
          <w:bdr w:val="nil"/>
          <w:lang w:val="ka-GE" w:eastAsia="en-GB"/>
          <w14:textOutline w14:w="0" w14:cap="flat" w14:cmpd="sng" w14:algn="ctr">
            <w14:noFill/>
            <w14:prstDash w14:val="solid"/>
            <w14:bevel/>
          </w14:textOutline>
        </w:rPr>
        <w:t xml:space="preserve"> </w:t>
      </w:r>
      <w:r>
        <w:rPr>
          <w:rFonts w:eastAsia="Sylfaen" w:cs="Sylfaen"/>
          <w:color w:val="000000"/>
          <w:u w:color="000000"/>
          <w:bdr w:val="nil"/>
          <w:lang w:val="ka-GE" w:eastAsia="en-GB"/>
          <w14:textOutline w14:w="0" w14:cap="flat" w14:cmpd="sng" w14:algn="ctr">
            <w14:noFill/>
            <w14:prstDash w14:val="solid"/>
            <w14:bevel/>
          </w14:textOutline>
        </w:rPr>
        <w:tab/>
        <w:t>ჯი პი პი„</w:t>
      </w:r>
      <w:r w:rsidRPr="00A777DE">
        <w:rPr>
          <w:rFonts w:eastAsia="Sylfaen" w:cs="Sylfaen"/>
          <w:color w:val="000000"/>
          <w:u w:color="000000"/>
          <w:bdr w:val="nil"/>
          <w:rtl/>
          <w:lang w:val="ka-GE" w:eastAsia="en-GB"/>
          <w14:textOutline w14:w="0" w14:cap="flat" w14:cmpd="sng" w14:algn="ctr">
            <w14:noFill/>
            <w14:prstDash w14:val="solid"/>
            <w14:bevel/>
          </w14:textOutline>
        </w:rPr>
        <w:t>“</w:t>
      </w:r>
      <w:r w:rsidRPr="00A777DE">
        <w:rPr>
          <w:rFonts w:eastAsia="Sylfaen" w:cs="Sylfaen"/>
          <w:color w:val="000000"/>
          <w:u w:color="000000"/>
          <w:bdr w:val="nil"/>
          <w:lang w:val="ka-GE" w:eastAsia="en-GB"/>
          <w14:textOutline w14:w="0" w14:cap="flat" w14:cmpd="sng" w14:algn="ctr">
            <w14:noFill/>
            <w14:prstDash w14:val="solid"/>
            <w14:bevel/>
          </w14:textOutline>
        </w:rPr>
        <w:t xml:space="preserve">-მ. გმგ-ს მაკონტროლებელი ორგანო ასევე იქნება საქართველოს გარემოს დაცვისა და სოფლის მეურნეობის სამინისტრო. გმგ-ს პრაქტიკაში გამოყენებით საქმიანობა შესაბამისობაში იქნება მოყვანილი ეროვნული კანონმდებლობის გარემოსდაცვით და სოციალურ მოთხოვნებთან. </w:t>
      </w:r>
    </w:p>
    <w:p w14:paraId="0380FCD4" w14:textId="77777777" w:rsidR="00A777DE" w:rsidRPr="00A777DE" w:rsidRDefault="00A777DE" w:rsidP="00A777DE">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777DE">
        <w:rPr>
          <w:rFonts w:eastAsia="Sylfaen" w:cs="Sylfaen"/>
          <w:color w:val="000000"/>
          <w:u w:color="000000"/>
          <w:bdr w:val="nil"/>
          <w:lang w:val="ka-GE" w:eastAsia="en-GB"/>
          <w14:textOutline w14:w="0" w14:cap="flat" w14:cmpd="sng" w14:algn="ctr">
            <w14:noFill/>
            <w14:prstDash w14:val="solid"/>
            <w14:bevel/>
          </w14:textOutline>
        </w:rPr>
        <w:t xml:space="preserve">მოცემული გმგ ეფუძნება წინა პარაგრაფებში წარმოდგენილ ინფორმაციას, კერძოდ: საქმიანობის სპეციფიკას და სამუშაო არეალის გარემოს ფონურ მახასიათებლებს. საქმიანობის პროცესში მოსალოდნელი ნეგატიური ზემოქმედების სახეებს და შესაძლო გავრცელების არეალს. </w:t>
      </w:r>
    </w:p>
    <w:p w14:paraId="150F88ED" w14:textId="2619C754" w:rsidR="00A777DE" w:rsidRPr="00A777DE" w:rsidRDefault="00A777DE" w:rsidP="00A777DE">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Pr>
          <w:rFonts w:eastAsia="Sylfaen" w:cs="Sylfaen"/>
          <w:color w:val="000000"/>
          <w:u w:color="000000"/>
          <w:bdr w:val="nil"/>
          <w:lang w:val="ka-GE" w:eastAsia="en-GB"/>
          <w14:textOutline w14:w="0" w14:cap="flat" w14:cmpd="sng" w14:algn="ctr">
            <w14:noFill/>
            <w14:prstDash w14:val="solid"/>
            <w14:bevel/>
          </w14:textOutline>
        </w:rPr>
        <w:t xml:space="preserve">როგორც აღინიშნა სამშენებლო სამუშაოები პრაქტიკულად დასრულებულია და საქმიანობის ამ ეტაპზე მოსალოდნელი ზემოქმედებები უკვე დამდგარია. ამიტომ </w:t>
      </w:r>
      <w:r w:rsidRPr="00A777DE">
        <w:rPr>
          <w:rFonts w:eastAsia="Sylfaen" w:cs="Sylfaen"/>
          <w:color w:val="000000"/>
          <w:u w:color="000000"/>
          <w:bdr w:val="nil"/>
          <w:lang w:val="ka-GE" w:eastAsia="en-GB"/>
          <w14:textOutline w14:w="0" w14:cap="flat" w14:cmpd="sng" w14:algn="ctr">
            <w14:noFill/>
            <w14:prstDash w14:val="solid"/>
            <w14:bevel/>
          </w14:textOutline>
        </w:rPr>
        <w:t xml:space="preserve">ქვემოთ წარმოდგენილ </w:t>
      </w:r>
      <w:r>
        <w:rPr>
          <w:rFonts w:eastAsia="Sylfaen" w:cs="Sylfaen"/>
          <w:color w:val="000000"/>
          <w:u w:color="000000"/>
          <w:bdr w:val="nil"/>
          <w:lang w:val="ka-GE" w:eastAsia="en-GB"/>
          <w14:textOutline w14:w="0" w14:cap="flat" w14:cmpd="sng" w14:algn="ctr">
            <w14:noFill/>
            <w14:prstDash w14:val="solid"/>
            <w14:bevel/>
          </w14:textOutline>
        </w:rPr>
        <w:t>ცხრილებ</w:t>
      </w:r>
      <w:r w:rsidRPr="00A777DE">
        <w:rPr>
          <w:rFonts w:eastAsia="Sylfaen" w:cs="Sylfaen"/>
          <w:color w:val="000000"/>
          <w:u w:color="000000"/>
          <w:bdr w:val="nil"/>
          <w:lang w:val="ka-GE" w:eastAsia="en-GB"/>
          <w14:textOutline w14:w="0" w14:cap="flat" w14:cmpd="sng" w14:algn="ctr">
            <w14:noFill/>
            <w14:prstDash w14:val="solid"/>
            <w14:bevel/>
          </w14:textOutline>
        </w:rPr>
        <w:t xml:space="preserve">ში მოყვანილია საქმიანობის </w:t>
      </w:r>
      <w:r>
        <w:rPr>
          <w:rFonts w:eastAsia="Sylfaen" w:cs="Sylfaen"/>
          <w:color w:val="000000"/>
          <w:u w:color="000000"/>
          <w:bdr w:val="nil"/>
          <w:lang w:val="ka-GE" w:eastAsia="en-GB"/>
          <w14:textOutline w14:w="0" w14:cap="flat" w14:cmpd="sng" w14:algn="ctr">
            <w14:noFill/>
            <w14:prstDash w14:val="solid"/>
            <w14:bevel/>
          </w14:textOutline>
        </w:rPr>
        <w:t>ოპერირების ეტაპზე და საქმიანობის შეწყვეტის შემთხვევაში</w:t>
      </w:r>
      <w:r w:rsidRPr="00A777DE">
        <w:rPr>
          <w:rFonts w:eastAsia="Sylfaen" w:cs="Sylfaen"/>
          <w:color w:val="000000"/>
          <w:u w:color="000000"/>
          <w:bdr w:val="nil"/>
          <w:lang w:val="ka-GE" w:eastAsia="en-GB"/>
          <w14:textOutline w14:w="0" w14:cap="flat" w14:cmpd="sng" w14:algn="ctr">
            <w14:noFill/>
            <w14:prstDash w14:val="solid"/>
            <w14:bevel/>
          </w14:textOutline>
        </w:rPr>
        <w:t xml:space="preserve"> გარემოზე ზემოქმედების შერბილების ღონისძიებები. შერბილების ღონისძიებები ძირითადად მიმართული იქნება ატმოსფერულ ჰაერში ემისიების, ხმაურის გავრცელების, წყლის/ნიადაგის დაბინძრების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r>
        <w:rPr>
          <w:rFonts w:eastAsia="Sylfaen" w:cs="Sylfaen"/>
          <w:color w:val="000000"/>
          <w:u w:color="000000"/>
          <w:bdr w:val="nil"/>
          <w:lang w:val="ka-GE" w:eastAsia="en-GB"/>
          <w14:textOutline w14:w="0" w14:cap="flat" w14:cmpd="sng" w14:algn="ctr">
            <w14:noFill/>
            <w14:prstDash w14:val="solid"/>
            <w14:bevel/>
          </w14:textOutline>
        </w:rPr>
        <w:t xml:space="preserve"> </w:t>
      </w:r>
    </w:p>
    <w:p w14:paraId="3D79AD9B" w14:textId="77777777" w:rsidR="00A777DE" w:rsidRDefault="00A777DE" w:rsidP="000E70AA">
      <w:pPr>
        <w:jc w:val="both"/>
        <w:rPr>
          <w:lang w:val="ka-GE"/>
        </w:rPr>
      </w:pPr>
    </w:p>
    <w:p w14:paraId="0005E67C" w14:textId="77777777" w:rsidR="00A777DE" w:rsidRDefault="00A777DE" w:rsidP="000E70AA">
      <w:pPr>
        <w:jc w:val="both"/>
        <w:rPr>
          <w:lang w:val="ka-GE"/>
        </w:rPr>
      </w:pPr>
    </w:p>
    <w:p w14:paraId="7D67C7FC" w14:textId="77777777" w:rsidR="00A777DE" w:rsidRDefault="00A777DE" w:rsidP="000E70AA">
      <w:pPr>
        <w:jc w:val="both"/>
        <w:rPr>
          <w:lang w:val="ka-GE"/>
        </w:rPr>
      </w:pPr>
    </w:p>
    <w:p w14:paraId="1F7FD494" w14:textId="77777777" w:rsidR="000E70AA" w:rsidRPr="007208E2" w:rsidRDefault="000E70AA" w:rsidP="000E70AA">
      <w:pPr>
        <w:rPr>
          <w:lang w:val="ka-GE"/>
        </w:rPr>
        <w:sectPr w:rsidR="000E70AA" w:rsidRPr="007208E2" w:rsidSect="000E70AA">
          <w:pgSz w:w="11909" w:h="16834" w:code="9"/>
          <w:pgMar w:top="1440" w:right="1440" w:bottom="1440" w:left="1440" w:header="720" w:footer="720" w:gutter="0"/>
          <w:cols w:space="720"/>
          <w:docGrid w:linePitch="360"/>
        </w:sectPr>
      </w:pPr>
    </w:p>
    <w:p w14:paraId="5FF5E63B" w14:textId="2112B26B" w:rsidR="004B3812" w:rsidRPr="007208E2" w:rsidRDefault="004B3812" w:rsidP="00A777DE">
      <w:pPr>
        <w:pStyle w:val="Heading2"/>
        <w:rPr>
          <w:lang w:val="ka-GE" w:eastAsia="ru-RU"/>
        </w:rPr>
      </w:pPr>
      <w:bookmarkStart w:id="192" w:name="_Toc106014552"/>
      <w:bookmarkStart w:id="193" w:name="_Toc118113161"/>
      <w:bookmarkEnd w:id="189"/>
      <w:r w:rsidRPr="007208E2">
        <w:rPr>
          <w:lang w:val="ka-GE" w:eastAsia="ru-RU"/>
        </w:rPr>
        <w:lastRenderedPageBreak/>
        <w:t>შემარბილებელი ღონისძიებები ექსპლუატაციის ეტაპზე</w:t>
      </w:r>
      <w:bookmarkEnd w:id="192"/>
      <w:bookmarkEnd w:id="193"/>
    </w:p>
    <w:tbl>
      <w:tblPr>
        <w:tblW w:w="14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773"/>
        <w:gridCol w:w="1945"/>
      </w:tblGrid>
      <w:tr w:rsidR="004B3812" w:rsidRPr="007208E2" w14:paraId="6C9CF183"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778E5A8B" w14:textId="77777777" w:rsidR="004B3812" w:rsidRPr="007208E2" w:rsidRDefault="004B3812" w:rsidP="004B3812">
            <w:pPr>
              <w:spacing w:after="0"/>
              <w:jc w:val="center"/>
              <w:rPr>
                <w:rFonts w:eastAsia="Calibri" w:cs="Times New Roman"/>
                <w:b/>
                <w:sz w:val="20"/>
                <w:lang w:val="ka-GE"/>
              </w:rPr>
            </w:pPr>
            <w:r w:rsidRPr="007208E2">
              <w:rPr>
                <w:rFonts w:eastAsia="Calibri" w:cs="Times New Roman"/>
                <w:b/>
                <w:sz w:val="20"/>
                <w:lang w:val="ka-GE"/>
              </w:rPr>
              <w:t>მოსალოდნელი ნეგატიური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B348307" w14:textId="77777777" w:rsidR="004B3812" w:rsidRPr="007208E2" w:rsidRDefault="004B3812" w:rsidP="004B3812">
            <w:pPr>
              <w:spacing w:after="0"/>
              <w:jc w:val="center"/>
              <w:rPr>
                <w:rFonts w:eastAsia="Calibri" w:cs="Times New Roman"/>
                <w:b/>
                <w:sz w:val="20"/>
                <w:lang w:val="ka-GE"/>
              </w:rPr>
            </w:pPr>
            <w:r w:rsidRPr="007208E2">
              <w:rPr>
                <w:rFonts w:eastAsia="Calibri" w:cs="Times New Roman"/>
                <w:b/>
                <w:sz w:val="20"/>
                <w:lang w:val="ka-GE"/>
              </w:rPr>
              <w:t>შემარბილებელი ღონისძიება</w:t>
            </w:r>
          </w:p>
        </w:tc>
        <w:tc>
          <w:tcPr>
            <w:tcW w:w="194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8937930" w14:textId="77777777" w:rsidR="004B3812" w:rsidRPr="007208E2" w:rsidRDefault="004B3812" w:rsidP="004B3812">
            <w:pPr>
              <w:spacing w:after="0"/>
              <w:jc w:val="center"/>
              <w:rPr>
                <w:rFonts w:eastAsia="Calibri" w:cs="Times New Roman"/>
                <w:b/>
                <w:sz w:val="20"/>
                <w:lang w:val="ka-GE"/>
              </w:rPr>
            </w:pPr>
            <w:r w:rsidRPr="007208E2">
              <w:rPr>
                <w:rFonts w:eastAsia="Calibri" w:cs="Times New Roman"/>
                <w:b/>
                <w:sz w:val="20"/>
                <w:lang w:val="ka-GE"/>
              </w:rPr>
              <w:t>შესრულებაზე პასუხისმგებელი ორგანო</w:t>
            </w:r>
          </w:p>
        </w:tc>
      </w:tr>
      <w:tr w:rsidR="004B3812" w:rsidRPr="007208E2" w14:paraId="31E5AB96"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5BEA2EF1" w14:textId="2CE606BA" w:rsidR="004B3812" w:rsidRPr="007208E2" w:rsidRDefault="004B3812" w:rsidP="00004D00">
            <w:pPr>
              <w:spacing w:after="0"/>
              <w:rPr>
                <w:rFonts w:eastAsia="Calibri" w:cs="Times New Roman"/>
                <w:sz w:val="20"/>
                <w:lang w:val="ka-GE"/>
              </w:rPr>
            </w:pPr>
            <w:r w:rsidRPr="007208E2">
              <w:rPr>
                <w:rFonts w:eastAsia="Calibri" w:cs="Times New Roman"/>
                <w:sz w:val="20"/>
                <w:lang w:val="ka-GE"/>
              </w:rPr>
              <w:t xml:space="preserve">ატმოსფერულ ჰაერში მავნე ნივთიერებათა ემისიები </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DE54D04"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14:paraId="20C86F5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გათბობის სისტემა, ფრინველების კვების სისტემა, სავენტილაციო სისტემა) გამართულ მდგომარეობაში ექსპლუატაცია, დროული ტექ-მომსახურება (მათ შორის პერიოდული გაწმენდა);</w:t>
            </w:r>
          </w:p>
          <w:p w14:paraId="4465259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14:paraId="7760E846"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ქვანახშირის ტრანსპორტირება მოხდება მხოლოდ სპეციალური საფარით ჰერმეტულად დახურული ავტოტრანსპორტის გამოყენებით;</w:t>
            </w:r>
          </w:p>
          <w:p w14:paraId="5BBBC961"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სამეურნეო-ფეკალური წყლების არინების და გაწმენდის სისტემის გამართულ მდგომარეობაში ექსპლუატაცია, დროული ტექ-მომსახურება (მათ შორის პერიოდული გაწმენდა);</w:t>
            </w:r>
          </w:p>
          <w:p w14:paraId="4E296322"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„სამრეწველო ემისიების შესახებ“ საქართველოს კანონის ამოქმედებამდე უზრუნველყოფილი იქნება ატმოსფერულ ჰაერში მავნე ნივთიერებების ემისიების ავტომატური მონიტორინგის სისტემის შერჩევა დანერგვა და ექსპლუატაციის დაწყება;</w:t>
            </w:r>
          </w:p>
          <w:p w14:paraId="24CCE17A"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ზდგ-ს ნორმების განახლება 5 წელიწადში ერთხელ და შეთანხმება გარემოს ეროვნულ სააგენტოსთან;</w:t>
            </w:r>
          </w:p>
          <w:p w14:paraId="62F2BBCB"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ნარჩენების მართვის გეგმით განსაზღვრული პირობების შესრულებაზე სისტემატური კონტროლი;</w:t>
            </w:r>
          </w:p>
          <w:p w14:paraId="2929F29D" w14:textId="2B534F24" w:rsidR="004B3812" w:rsidRPr="00004D00" w:rsidRDefault="00004D00" w:rsidP="006F0C76">
            <w:pPr>
              <w:numPr>
                <w:ilvl w:val="0"/>
                <w:numId w:val="23"/>
              </w:numPr>
              <w:spacing w:after="0"/>
              <w:rPr>
                <w:rFonts w:eastAsia="Calibri" w:cs="Times New Roman"/>
                <w:color w:val="000000"/>
                <w:lang w:val="ka-GE" w:eastAsia="ru-RU"/>
              </w:rPr>
            </w:pPr>
            <w:r w:rsidRPr="00004D00">
              <w:rPr>
                <w:rFonts w:eastAsia="Calibri" w:cs="Times New Roman"/>
                <w:sz w:val="20"/>
                <w:lang w:val="ka-GE"/>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494D348C" w14:textId="77777777" w:rsidR="004B3812" w:rsidRPr="007208E2" w:rsidRDefault="004B3812" w:rsidP="004B3812">
            <w:pPr>
              <w:spacing w:after="0"/>
              <w:jc w:val="center"/>
              <w:rPr>
                <w:rFonts w:eastAsia="Calibri" w:cs="Times New Roman"/>
                <w:sz w:val="20"/>
                <w:lang w:val="ka-GE"/>
              </w:rPr>
            </w:pPr>
            <w:r w:rsidRPr="007208E2">
              <w:rPr>
                <w:rFonts w:eastAsia="Calibri" w:cs="Times New Roman"/>
                <w:sz w:val="20"/>
                <w:lang w:val="ka-GE"/>
              </w:rPr>
              <w:t>შპს „ჯი პი პი“</w:t>
            </w:r>
          </w:p>
        </w:tc>
      </w:tr>
      <w:tr w:rsidR="004B3812" w:rsidRPr="007208E2" w14:paraId="4D5B4845"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52F47355" w14:textId="77777777" w:rsidR="004B3812" w:rsidRPr="007208E2" w:rsidRDefault="004B3812" w:rsidP="004B3812">
            <w:pPr>
              <w:spacing w:after="0"/>
              <w:rPr>
                <w:rFonts w:eastAsia="Calibri" w:cs="Times New Roman"/>
                <w:sz w:val="20"/>
                <w:lang w:val="ka-GE"/>
              </w:rPr>
            </w:pPr>
            <w:r w:rsidRPr="007208E2">
              <w:rPr>
                <w:rFonts w:eastAsia="Calibri" w:cs="Times New Roman"/>
                <w:sz w:val="20"/>
                <w:lang w:val="ka-GE"/>
              </w:rPr>
              <w:t xml:space="preserve">უსიამოვნო სუნის გავრცელება </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F9E936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საფრინველეების დასუფთავების პროცესის პერიოდის და თანიმდევრობის სათანადო შერჩევა, თუ ეს მნიშვნელოვნად არ შეუშლის ხელს ტექნოლოგიური პროცესის უსაფრთხოდ წარმართვას. შეძლებისდაგვარად საფრინველეების დასუფთავება მოხდება ერთმანეთის თანმიმდევრობით, რომ შემცირდეს კუმულაციური ეფექტი. ასევე შეძლებისდაგვარად დასუფთავების პროცესი მოხდება უქარო ამინდში;</w:t>
            </w:r>
          </w:p>
          <w:p w14:paraId="518A9BFB"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საფრინველეების დასუფთავების პროცესში სავენტილაციო სისტემები იმუშავებს მინიმალური დატვირთვით, ტექნოლოგიური პროცესის წესების დაცვის პარალელურად;</w:t>
            </w:r>
          </w:p>
          <w:p w14:paraId="4D8ECECA"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საფრინველეების დასუფთავების პროცესში ინტენსიურად მოხდება სადეზინფექციო საშუალებების გამოყენება HACP-ის სტანდარტების შესაბამისად;</w:t>
            </w:r>
          </w:p>
          <w:p w14:paraId="7A9FF6B8"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ცოცხალი ფრინველის და ნარჩენების (სკორეს) ტრანსპორტირებაზე გამოყენებული სატრანსპორტო საშუალებების ტექნიკური გამართულობის კონტროლი და ასევე უზრუნველყოფილი იქნება სატრანსპორტო საშუალებების ძარების ყოველდღიური დეზინფექცია. ტრანსპორტირება განხორციელდება მოხოლოდ დახურული ძარის მქონე ტრანსპორტით;</w:t>
            </w:r>
          </w:p>
          <w:p w14:paraId="65C8DACA"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lastRenderedPageBreak/>
              <w:t>ცოცხალი ფრინველის და სკორეს ტრანსპორტირებისას უპირატესობა მიენიჭება იმ მარშრუტს, რომელიც არ გაივლის დასახლებულ ზონაში;</w:t>
            </w:r>
          </w:p>
          <w:p w14:paraId="657E7197"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ცოცხალი ფრინველის და სკორეს ტრანსპორტირება მოხდება სამუშაო საათებში. გაკონტროლდება მოძრაობის სიჩქარეები;</w:t>
            </w:r>
          </w:p>
          <w:p w14:paraId="272326C6" w14:textId="07563913" w:rsidR="004B3812"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საფრინველეების დასუფთავების პროცესს გააკონტროლებს ხელმძღვანელი პირები. იწარმოებს საჩივრების აღრიცხვის მექანიზმი. მოხდება ადგილობრივი მოსახლეობის საჩივრების აღრიცხვა და ოპერატიული რეაგირება.</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0A933B6C" w14:textId="77777777" w:rsidR="004B3812" w:rsidRPr="007208E2" w:rsidRDefault="004B3812" w:rsidP="004B3812">
            <w:pPr>
              <w:spacing w:after="0"/>
              <w:jc w:val="center"/>
              <w:rPr>
                <w:rFonts w:eastAsia="Calibri" w:cs="Times New Roman"/>
                <w:sz w:val="20"/>
                <w:lang w:val="ka-GE"/>
              </w:rPr>
            </w:pPr>
            <w:r w:rsidRPr="007208E2">
              <w:rPr>
                <w:rFonts w:eastAsia="Calibri" w:cs="Times New Roman"/>
                <w:sz w:val="20"/>
                <w:lang w:val="ka-GE"/>
              </w:rPr>
              <w:lastRenderedPageBreak/>
              <w:t>შპს „ჯი პი პი“</w:t>
            </w:r>
          </w:p>
        </w:tc>
      </w:tr>
      <w:tr w:rsidR="004B3812" w:rsidRPr="007208E2" w14:paraId="5E3458EA"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41F05516" w14:textId="77777777" w:rsidR="004B3812" w:rsidRPr="007208E2" w:rsidRDefault="004B3812" w:rsidP="004B3812">
            <w:pPr>
              <w:spacing w:after="0"/>
              <w:rPr>
                <w:rFonts w:eastAsia="Calibri" w:cs="Times New Roman"/>
                <w:sz w:val="20"/>
                <w:lang w:val="ka-GE"/>
              </w:rPr>
            </w:pPr>
            <w:r w:rsidRPr="007208E2">
              <w:rPr>
                <w:rFonts w:eastAsia="Calibri" w:cs="Times New Roman"/>
                <w:sz w:val="20"/>
                <w:lang w:val="ka-GE"/>
              </w:rPr>
              <w:lastRenderedPageBreak/>
              <w:t>ხმაურის გავრცელება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D4263E6"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14:paraId="46FF179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სავენტილაციო სისტემა) გამართულ მდგომარეობაში ექსპლუატაცია, დროული ტექ-მომსახურება;</w:t>
            </w:r>
          </w:p>
          <w:p w14:paraId="4339D08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ტრანსპორტირებისას უპირატესობა მიენიჭება იმ მარშრუტს, რომელიც არ გაივლის დასახლებულ ზონაში;</w:t>
            </w:r>
          </w:p>
          <w:p w14:paraId="2847545D" w14:textId="2D05CF47" w:rsidR="004B3812"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ტრანსპორტირება მოხდება სამუშაო საათებში. გაკონტროლდება მოძრაობის სიჩქარეები.</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537C2F6D" w14:textId="77777777" w:rsidR="004B3812" w:rsidRPr="007208E2" w:rsidRDefault="004B3812" w:rsidP="004B3812">
            <w:pPr>
              <w:spacing w:after="0"/>
              <w:jc w:val="center"/>
              <w:rPr>
                <w:rFonts w:eastAsia="Calibri" w:cs="Times New Roman"/>
                <w:sz w:val="20"/>
                <w:lang w:val="ka-GE"/>
              </w:rPr>
            </w:pPr>
            <w:r w:rsidRPr="007208E2">
              <w:rPr>
                <w:rFonts w:eastAsia="Calibri" w:cs="Times New Roman"/>
                <w:sz w:val="20"/>
                <w:lang w:val="ka-GE"/>
              </w:rPr>
              <w:t>შპს „ჯი პი პი“</w:t>
            </w:r>
          </w:p>
        </w:tc>
      </w:tr>
      <w:tr w:rsidR="004B3812" w:rsidRPr="007208E2" w14:paraId="5978E3FC"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1943ED90" w14:textId="77777777" w:rsidR="004B3812" w:rsidRPr="007208E2" w:rsidRDefault="004B3812" w:rsidP="004B3812">
            <w:pPr>
              <w:spacing w:after="0"/>
              <w:rPr>
                <w:rFonts w:eastAsia="Calibri" w:cs="Times New Roman"/>
                <w:sz w:val="20"/>
                <w:lang w:val="ka-GE"/>
              </w:rPr>
            </w:pPr>
            <w:r w:rsidRPr="007208E2">
              <w:rPr>
                <w:rFonts w:eastAsia="Calibri" w:cs="Times New Roman"/>
                <w:sz w:val="20"/>
                <w:lang w:val="ka-GE"/>
              </w:rPr>
              <w:t>გრუნტის და  გრუნტის წყლების დაბინძურების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AEA82E3"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სატრანსპორტო საშუალებების და გამწმენდი ნაგებობების გამართულად მუშაობის კონტროლი;</w:t>
            </w:r>
          </w:p>
          <w:p w14:paraId="61ABF4C9"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ჩამდინარე წყლების არინების და გაწმენდის სისტემების ტექნიკური გამართულობის კონტროლი;</w:t>
            </w:r>
          </w:p>
          <w:p w14:paraId="1CDAB750"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0DB727F2"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ნავთობპროდუქტების შემცველი სტაციონალური დანადგარები განთავსებული იქნება დახურულ შენობაში, ზედაპირული ჩამონადენისგან დაცულ ადგილზე. ასეთი ობიექტების განთავსების ტერიტორიას გააჩნია მყარი ზედაპირი;</w:t>
            </w:r>
          </w:p>
          <w:p w14:paraId="46842503"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ნავთობპროდუქტების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5318D586" w14:textId="76F242FC" w:rsidR="004B3812"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დაზიანებული მანქანები  სამუშაო ზონაში არ დაიშვებიან.</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7AC45835" w14:textId="77777777" w:rsidR="004B3812" w:rsidRPr="007208E2" w:rsidRDefault="004B3812" w:rsidP="004B3812">
            <w:pPr>
              <w:spacing w:after="0"/>
              <w:jc w:val="center"/>
              <w:rPr>
                <w:rFonts w:eastAsia="Calibri" w:cs="Times New Roman"/>
                <w:sz w:val="20"/>
                <w:lang w:val="ka-GE"/>
              </w:rPr>
            </w:pPr>
            <w:r w:rsidRPr="007208E2">
              <w:rPr>
                <w:rFonts w:eastAsia="Calibri" w:cs="Times New Roman"/>
                <w:sz w:val="20"/>
                <w:lang w:val="ka-GE"/>
              </w:rPr>
              <w:t>შპს „ჯი პი პი“</w:t>
            </w:r>
          </w:p>
        </w:tc>
      </w:tr>
      <w:tr w:rsidR="00004D00" w:rsidRPr="007208E2" w14:paraId="2C9B7D05"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6F033D62" w14:textId="7E02AB42" w:rsidR="00004D00" w:rsidRPr="007208E2" w:rsidRDefault="00004D00" w:rsidP="004B3812">
            <w:pPr>
              <w:spacing w:after="0"/>
              <w:rPr>
                <w:rFonts w:eastAsia="Calibri" w:cs="Times New Roman"/>
                <w:sz w:val="20"/>
                <w:lang w:val="ka-GE"/>
              </w:rPr>
            </w:pPr>
            <w:r w:rsidRPr="00004D00">
              <w:rPr>
                <w:rFonts w:eastAsia="Calibri" w:cs="Times New Roman"/>
                <w:sz w:val="20"/>
                <w:lang w:val="ka-GE"/>
              </w:rPr>
              <w:t xml:space="preserve">წყლის </w:t>
            </w:r>
            <w:r>
              <w:rPr>
                <w:rFonts w:eastAsia="Calibri" w:cs="Times New Roman"/>
                <w:sz w:val="20"/>
                <w:lang w:val="ka-GE"/>
              </w:rPr>
              <w:t xml:space="preserve">გარემოს </w:t>
            </w:r>
            <w:r w:rsidRPr="00004D00">
              <w:rPr>
                <w:rFonts w:eastAsia="Calibri" w:cs="Times New Roman"/>
                <w:sz w:val="20"/>
                <w:lang w:val="ka-GE"/>
              </w:rPr>
              <w:t>დაბინძურების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30F409D"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ზეთების და სხვა სახიფათო სითხეების დაღვრის პრევენციის ღონისძიებების შესრულებაზე კონტროლი;</w:t>
            </w:r>
          </w:p>
          <w:p w14:paraId="5B2EAA77"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კონტროლი;</w:t>
            </w:r>
          </w:p>
          <w:p w14:paraId="284E727F"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 xml:space="preserve">გამწმენდი ნაგებობების ტექნიკური მდგომარეობის გეგმიური შემოწმება თვეში ერთხელ; </w:t>
            </w:r>
          </w:p>
          <w:p w14:paraId="648B2EC0"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14:paraId="4A8D79E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სატრანსპორტო საშუალებების გამართულობის კონტროლი;</w:t>
            </w:r>
          </w:p>
          <w:p w14:paraId="308B74CE"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გაწმენდილი წყლის ხარისხის კონტროლი;</w:t>
            </w:r>
          </w:p>
          <w:p w14:paraId="710CD867"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პერსონალს ინსტრუქტაჟი გარემოს დაცვის და უსაფრთხოების საკითხებზე;</w:t>
            </w:r>
          </w:p>
          <w:p w14:paraId="6A56C10D" w14:textId="51BD30BF"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საჩივრების დაფიქსირება/აღრიცხვა და სათანადო რეაგირება</w:t>
            </w:r>
            <w:r>
              <w:rPr>
                <w:rFonts w:eastAsia="Calibri" w:cs="Times New Roman"/>
                <w:sz w:val="20"/>
                <w:lang w:val="ka-GE"/>
              </w:rPr>
              <w:t xml:space="preserve">.   </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1D38F1A8" w14:textId="77777777" w:rsidR="00004D00" w:rsidRPr="007208E2" w:rsidRDefault="00004D00" w:rsidP="004B3812">
            <w:pPr>
              <w:spacing w:after="0"/>
              <w:jc w:val="center"/>
              <w:rPr>
                <w:rFonts w:eastAsia="Calibri" w:cs="Times New Roman"/>
                <w:sz w:val="20"/>
                <w:lang w:val="ka-GE"/>
              </w:rPr>
            </w:pPr>
          </w:p>
        </w:tc>
      </w:tr>
      <w:tr w:rsidR="00004D00" w:rsidRPr="007208E2" w14:paraId="45687E49"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9F5F3C3" w14:textId="597CF30C" w:rsidR="00004D00" w:rsidRPr="00004D00" w:rsidRDefault="00004D00" w:rsidP="004B3812">
            <w:pPr>
              <w:spacing w:after="0"/>
              <w:rPr>
                <w:rFonts w:eastAsia="Calibri" w:cs="Times New Roman"/>
                <w:sz w:val="20"/>
                <w:lang w:val="ka-GE"/>
              </w:rPr>
            </w:pPr>
            <w:r w:rsidRPr="007208E2">
              <w:rPr>
                <w:rFonts w:eastAsia="Calibri" w:cs="Times New Roman"/>
                <w:sz w:val="20"/>
                <w:lang w:val="ka-GE"/>
              </w:rPr>
              <w:t xml:space="preserve">ნარჩენების წარმოქმნით და გავრცელებით </w:t>
            </w:r>
            <w:r w:rsidRPr="007208E2">
              <w:rPr>
                <w:rFonts w:eastAsia="Calibri" w:cs="Times New Roman"/>
                <w:sz w:val="20"/>
                <w:lang w:val="ka-GE"/>
              </w:rPr>
              <w:lastRenderedPageBreak/>
              <w:t>მოსალოდნელი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F529A19"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lastRenderedPageBreak/>
              <w:t>ნარჩენების მართვისათვის გამოიყოფა სათანადო მომზადების მქონე პერსონალი;</w:t>
            </w:r>
          </w:p>
          <w:p w14:paraId="7EEE9662"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პერსონალს ჩაუტარდება ინსტრუქტაჟი;</w:t>
            </w:r>
          </w:p>
          <w:p w14:paraId="220C1D9F" w14:textId="77777777" w:rsidR="00004D00" w:rsidRPr="002C6D99" w:rsidRDefault="00004D00" w:rsidP="006F0C76">
            <w:pPr>
              <w:numPr>
                <w:ilvl w:val="0"/>
                <w:numId w:val="23"/>
              </w:numPr>
              <w:spacing w:after="0"/>
              <w:rPr>
                <w:rFonts w:eastAsia="Calibri" w:cs="Times New Roman"/>
                <w:sz w:val="20"/>
                <w:lang w:val="ka-GE"/>
              </w:rPr>
            </w:pPr>
            <w:r w:rsidRPr="002C6D99">
              <w:rPr>
                <w:rFonts w:eastAsia="Calibri" w:cs="Times New Roman"/>
                <w:sz w:val="20"/>
                <w:lang w:val="ka-GE"/>
              </w:rPr>
              <w:t xml:space="preserve">ნარჩენების მართვა განხორციელდება სსიპ „გარემოს ეროვნულ სააგენტისთან“ შეთანხმებული ნარჩენების </w:t>
            </w:r>
            <w:r w:rsidRPr="002C6D99">
              <w:rPr>
                <w:rFonts w:eastAsia="Calibri" w:cs="Times New Roman"/>
                <w:sz w:val="20"/>
                <w:lang w:val="ka-GE"/>
              </w:rPr>
              <w:lastRenderedPageBreak/>
              <w:t>მართვის გეგმის შესაბამისად;</w:t>
            </w:r>
          </w:p>
          <w:p w14:paraId="45D92584" w14:textId="77777777" w:rsidR="00004D00" w:rsidRPr="00004D00" w:rsidRDefault="00004D00" w:rsidP="006F0C76">
            <w:pPr>
              <w:numPr>
                <w:ilvl w:val="0"/>
                <w:numId w:val="23"/>
              </w:numPr>
              <w:spacing w:after="0"/>
              <w:rPr>
                <w:rFonts w:eastAsia="Calibri" w:cs="Times New Roman"/>
                <w:sz w:val="20"/>
                <w:lang w:val="ka-GE"/>
              </w:rPr>
            </w:pPr>
            <w:r w:rsidRPr="002C6D99">
              <w:rPr>
                <w:rFonts w:eastAsia="Calibri" w:cs="Times New Roman"/>
                <w:sz w:val="20"/>
                <w:lang w:val="ka-GE"/>
              </w:rPr>
              <w:t xml:space="preserve">საჭირო მასალების შემოტანა </w:t>
            </w:r>
            <w:r w:rsidRPr="00004D00">
              <w:rPr>
                <w:rFonts w:eastAsia="Calibri" w:cs="Times New Roman"/>
                <w:sz w:val="20"/>
                <w:lang w:val="ka-GE"/>
              </w:rPr>
              <w:t xml:space="preserve">მოხდება </w:t>
            </w:r>
            <w:r w:rsidRPr="002C6D99">
              <w:rPr>
                <w:rFonts w:eastAsia="Calibri" w:cs="Times New Roman"/>
                <w:sz w:val="20"/>
                <w:lang w:val="ka-GE"/>
              </w:rPr>
              <w:t>მხოლოდ საჭირო რაოდენობით;</w:t>
            </w:r>
          </w:p>
          <w:p w14:paraId="3681211B" w14:textId="77777777" w:rsidR="00004D00" w:rsidRPr="002C6D99" w:rsidRDefault="00004D00" w:rsidP="006F0C76">
            <w:pPr>
              <w:numPr>
                <w:ilvl w:val="0"/>
                <w:numId w:val="23"/>
              </w:numPr>
              <w:spacing w:after="0"/>
              <w:rPr>
                <w:rFonts w:eastAsia="Calibri" w:cs="Times New Roman"/>
                <w:sz w:val="20"/>
                <w:lang w:val="ka-GE"/>
              </w:rPr>
            </w:pPr>
            <w:r w:rsidRPr="002C6D99">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12DFCEB8" w14:textId="77777777" w:rsidR="00004D00" w:rsidRPr="00004D00" w:rsidRDefault="00004D00" w:rsidP="006F0C76">
            <w:pPr>
              <w:numPr>
                <w:ilvl w:val="0"/>
                <w:numId w:val="23"/>
              </w:numPr>
              <w:spacing w:after="0"/>
              <w:rPr>
                <w:rFonts w:eastAsia="Calibri"/>
                <w:lang w:val="ka-GE"/>
              </w:rPr>
            </w:pPr>
            <w:r w:rsidRPr="002C6D99">
              <w:rPr>
                <w:rFonts w:eastAsia="Calibri" w:cs="Times New Roman"/>
                <w:sz w:val="20"/>
                <w:lang w:val="ka-GE"/>
              </w:rPr>
              <w:t xml:space="preserve">სახიფათო ნარჩენები გადაეცემა შესაბამისი ნებართვის მქონე </w:t>
            </w:r>
            <w:r w:rsidRPr="00004D00">
              <w:rPr>
                <w:rFonts w:eastAsia="Calibri" w:cs="Times New Roman"/>
                <w:sz w:val="20"/>
                <w:lang w:val="ka-GE"/>
              </w:rPr>
              <w:t>კონტრაქტორ</w:t>
            </w:r>
            <w:r w:rsidRPr="002C6D99">
              <w:rPr>
                <w:rFonts w:eastAsia="Calibri" w:cs="Times New Roman"/>
                <w:sz w:val="20"/>
                <w:lang w:val="ka-GE"/>
              </w:rPr>
              <w:t>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2F0A2E61" w14:textId="77777777" w:rsidR="00004D00" w:rsidRPr="002C6D99" w:rsidRDefault="00004D00" w:rsidP="006F0C76">
            <w:pPr>
              <w:numPr>
                <w:ilvl w:val="0"/>
                <w:numId w:val="23"/>
              </w:numPr>
              <w:spacing w:after="0"/>
              <w:rPr>
                <w:rFonts w:eastAsia="Calibri" w:cs="Times New Roman"/>
                <w:sz w:val="20"/>
                <w:lang w:val="ka-GE"/>
              </w:rPr>
            </w:pPr>
            <w:r w:rsidRPr="002C6D99">
              <w:rPr>
                <w:rFonts w:eastAsia="Calibri" w:cs="Times New Roman"/>
                <w:sz w:val="20"/>
                <w:lang w:val="ka-GE"/>
              </w:rPr>
              <w:t>სახიფათო ნარჩენების ტრანსპორტირება განხორციელდება დახურული ძარის მქონე ავტომობილებით, რომელთაც ექნებათ სათანადო აღნიშვნა. სახიფათო ნარჩენების ყოველ გადაზიდვას თან უნდა ახლდეს სახიფათო ნარჩენის საინფორმაციო ფურცელი, სადაც მოცემული იქნება ინფორმაცია ნარჩენების წარმოშობის, კლასიფიკაციისა და სახიფათო თვისებების შესახებ, ასევე, ინფორმაცია უსაფრთხოების ზომებისა და პირველადი დახმარების შესახებ ავარიის შემთხვევისთვის;</w:t>
            </w:r>
          </w:p>
          <w:p w14:paraId="34A2084B"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ნარჩენები არ განთავსება ტერიტორიაზე დიდი ხანით;</w:t>
            </w:r>
          </w:p>
          <w:p w14:paraId="472502E8"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 xml:space="preserve">ჩამდინარე წყლების შემგროვებელი სისტემის რეგულარულად შემოწმება და სათანადო ტექნიკური გამართულობის უზრუნველყოფა; </w:t>
            </w:r>
          </w:p>
          <w:p w14:paraId="71ED5A11"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მაქსიმალურად თავიდან იქნება აცილებული ზეთების დაღვრა;</w:t>
            </w:r>
          </w:p>
          <w:p w14:paraId="39A52B92"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მასალების სათანადო შენახვა;</w:t>
            </w:r>
          </w:p>
          <w:p w14:paraId="10856160"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მეფრინველეობის ფერმაში ფრინველის გამოკვება მოხდება ვეტერინარის მეთვალყურეობის ქვეშ;</w:t>
            </w:r>
          </w:p>
          <w:p w14:paraId="67F5517A"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ნახშირის დასაწყობება მოხდება მისთვის გამოყოფილ მშრალ და გადახურულ ადგილზე;</w:t>
            </w:r>
          </w:p>
          <w:p w14:paraId="1359004A" w14:textId="77777777" w:rsidR="00004D00" w:rsidRPr="00B443C8"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მოძრავი სატრანსპორტო საშუალებების გამართულობის კონტროლი</w:t>
            </w:r>
            <w:r w:rsidR="00815BC1">
              <w:rPr>
                <w:rFonts w:eastAsia="Calibri" w:cs="Times New Roman"/>
                <w:sz w:val="20"/>
                <w:lang w:val="ka-GE"/>
              </w:rPr>
              <w:t>;</w:t>
            </w:r>
          </w:p>
          <w:p w14:paraId="5E88D4DD" w14:textId="77777777" w:rsidR="00815BC1" w:rsidRPr="00B443C8" w:rsidRDefault="00815BC1" w:rsidP="006F0C76">
            <w:pPr>
              <w:numPr>
                <w:ilvl w:val="0"/>
                <w:numId w:val="23"/>
              </w:numPr>
              <w:spacing w:after="0"/>
              <w:rPr>
                <w:rFonts w:eastAsia="Calibri" w:cs="Times New Roman"/>
                <w:sz w:val="20"/>
                <w:lang w:val="ka-GE"/>
              </w:rPr>
            </w:pPr>
            <w:r w:rsidRPr="00815BC1">
              <w:rPr>
                <w:rFonts w:eastAsia="Calibri" w:cs="Times New Roman"/>
                <w:sz w:val="20"/>
                <w:lang w:val="ka-GE"/>
              </w:rPr>
              <w:t>ნარჩენების მართვის გეგმის განახლება და შეთანხმება სამინისტროსთან 3 წელიწადში ერთხელ</w:t>
            </w:r>
            <w:r w:rsidR="00B443C8">
              <w:rPr>
                <w:rFonts w:eastAsia="Calibri" w:cs="Times New Roman"/>
                <w:sz w:val="20"/>
                <w:lang w:val="ka-GE"/>
              </w:rPr>
              <w:t>;</w:t>
            </w:r>
          </w:p>
          <w:p w14:paraId="2B955EAA" w14:textId="2C4F62CF" w:rsidR="00B443C8" w:rsidRPr="00B443C8" w:rsidRDefault="00B443C8" w:rsidP="006F0C76">
            <w:pPr>
              <w:numPr>
                <w:ilvl w:val="0"/>
                <w:numId w:val="23"/>
              </w:numPr>
              <w:spacing w:after="0"/>
              <w:rPr>
                <w:lang w:val="ka-GE" w:eastAsia="ru-RU"/>
              </w:rPr>
            </w:pPr>
            <w:r w:rsidRPr="00B443C8">
              <w:rPr>
                <w:rFonts w:eastAsia="Calibri" w:cs="Times New Roman"/>
                <w:sz w:val="20"/>
                <w:lang w:val="ka-GE"/>
              </w:rPr>
              <w:t>საქმიანობის პროცესში წარმოქმნილი ცხოველური წარმოშობის არასასურსათო დანიშნულების პროდუქტის - ცწადპ (მათ შორის ცხოველური ნარჩენების) მართვა განხორციელდება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დადგენილების მოთხოვნების დაცვით.</w:t>
            </w:r>
            <w:r>
              <w:rPr>
                <w:lang w:val="ka-GE" w:eastAsia="ru-RU"/>
              </w:rPr>
              <w:t xml:space="preserve"> </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1C5D613F" w14:textId="06B0C8BE" w:rsidR="00004D00" w:rsidRPr="007208E2" w:rsidRDefault="00004D00" w:rsidP="004B3812">
            <w:pPr>
              <w:spacing w:after="0"/>
              <w:jc w:val="center"/>
              <w:rPr>
                <w:rFonts w:eastAsia="Calibri" w:cs="Times New Roman"/>
                <w:sz w:val="20"/>
                <w:lang w:val="ka-GE"/>
              </w:rPr>
            </w:pPr>
            <w:r w:rsidRPr="007208E2">
              <w:rPr>
                <w:rFonts w:eastAsia="Calibri" w:cs="Times New Roman"/>
                <w:sz w:val="20"/>
                <w:lang w:val="ka-GE"/>
              </w:rPr>
              <w:lastRenderedPageBreak/>
              <w:t>შპს „ჯი პი პი“</w:t>
            </w:r>
          </w:p>
        </w:tc>
      </w:tr>
      <w:tr w:rsidR="00004D00" w:rsidRPr="007208E2" w14:paraId="07179FEE"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0DCF28C5" w14:textId="425B0FD5" w:rsidR="00004D00" w:rsidRPr="007208E2" w:rsidRDefault="00004D00" w:rsidP="004B3812">
            <w:pPr>
              <w:spacing w:after="0"/>
              <w:rPr>
                <w:rFonts w:eastAsia="Calibri" w:cs="Times New Roman"/>
                <w:sz w:val="20"/>
                <w:lang w:val="ka-GE"/>
              </w:rPr>
            </w:pPr>
            <w:r w:rsidRPr="007208E2">
              <w:rPr>
                <w:rFonts w:eastAsia="Calibri" w:cs="Times New Roman"/>
                <w:sz w:val="20"/>
                <w:lang w:val="ka-GE"/>
              </w:rPr>
              <w:lastRenderedPageBreak/>
              <w:t>ცხოველთა სახეობებზე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033654"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10481ED8"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14:paraId="39D3EE48" w14:textId="77777777"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14:paraId="485C9CE4" w14:textId="12690146" w:rsidR="00004D00" w:rsidRPr="007208E2" w:rsidRDefault="00004D00" w:rsidP="006F0C76">
            <w:pPr>
              <w:numPr>
                <w:ilvl w:val="0"/>
                <w:numId w:val="23"/>
              </w:numPr>
              <w:spacing w:after="0"/>
              <w:jc w:val="both"/>
              <w:rPr>
                <w:rFonts w:eastAsia="Calibri" w:cs="Times New Roman"/>
                <w:lang w:val="ka-GE"/>
              </w:rPr>
            </w:pPr>
            <w:r w:rsidRPr="00004D00">
              <w:rPr>
                <w:rFonts w:eastAsia="Calibri" w:cs="Times New Roman"/>
                <w:sz w:val="20"/>
                <w:lang w:val="ka-GE"/>
              </w:rPr>
              <w:t xml:space="preserve">პერსონალის სწავლება და ტესტირება ნარჩენების მართვის და ქიმიური ნივთიერებების შენახვა გამოყენების </w:t>
            </w:r>
            <w:r w:rsidRPr="00004D00">
              <w:rPr>
                <w:rFonts w:eastAsia="Calibri" w:cs="Times New Roman"/>
                <w:sz w:val="20"/>
                <w:lang w:val="ka-GE"/>
              </w:rPr>
              <w:lastRenderedPageBreak/>
              <w:t>წესების დაცვასთან დაკავშირებით.</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3FB9F36" w14:textId="616287FC" w:rsidR="00004D00" w:rsidRPr="007208E2" w:rsidRDefault="00004D00" w:rsidP="004B3812">
            <w:pPr>
              <w:spacing w:after="0"/>
              <w:jc w:val="center"/>
              <w:rPr>
                <w:rFonts w:eastAsia="Calibri" w:cs="Times New Roman"/>
                <w:sz w:val="20"/>
                <w:lang w:val="ka-GE"/>
              </w:rPr>
            </w:pPr>
            <w:r w:rsidRPr="007208E2">
              <w:rPr>
                <w:rFonts w:eastAsia="Calibri" w:cs="Times New Roman"/>
                <w:sz w:val="20"/>
                <w:lang w:val="ka-GE"/>
              </w:rPr>
              <w:lastRenderedPageBreak/>
              <w:t>შპს „ჯი პი პი“</w:t>
            </w:r>
          </w:p>
        </w:tc>
      </w:tr>
      <w:tr w:rsidR="00004D00" w:rsidRPr="007208E2" w14:paraId="604B0112"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05F219D" w14:textId="69F3EF0C" w:rsidR="00004D00" w:rsidRPr="007208E2" w:rsidRDefault="00004D00" w:rsidP="004B3812">
            <w:pPr>
              <w:spacing w:after="0"/>
              <w:rPr>
                <w:rFonts w:eastAsia="Calibri" w:cs="Times New Roman"/>
                <w:sz w:val="20"/>
                <w:lang w:val="ka-GE"/>
              </w:rPr>
            </w:pPr>
            <w:r w:rsidRPr="007208E2">
              <w:rPr>
                <w:rFonts w:eastAsia="Calibri" w:cs="Times New Roman"/>
                <w:sz w:val="20"/>
                <w:lang w:val="ka-GE"/>
              </w:rPr>
              <w:lastRenderedPageBreak/>
              <w:t>ვიზუალურ-ლანდშაფტური ზემოქმედება</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268197" w14:textId="77777777" w:rsidR="00004D00" w:rsidRPr="007208E2"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ნარჩენების მართვის წესების დაცვის სისტემატური კონტროლი;</w:t>
            </w:r>
          </w:p>
          <w:p w14:paraId="36465CB7" w14:textId="77777777" w:rsidR="00004D00" w:rsidRPr="007208E2"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14:paraId="445FB0AC" w14:textId="77777777" w:rsidR="00004D00" w:rsidRPr="007208E2"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სატრანსპორტო საშუალებების გამართულობის კონტროლი;</w:t>
            </w:r>
          </w:p>
          <w:p w14:paraId="04A15F87" w14:textId="77777777" w:rsidR="00004D00" w:rsidRDefault="00004D00" w:rsidP="006F0C76">
            <w:pPr>
              <w:numPr>
                <w:ilvl w:val="0"/>
                <w:numId w:val="23"/>
              </w:numPr>
              <w:spacing w:after="0"/>
              <w:rPr>
                <w:rFonts w:eastAsia="Calibri" w:cs="Times New Roman"/>
                <w:sz w:val="20"/>
                <w:lang w:val="ka-GE"/>
              </w:rPr>
            </w:pPr>
            <w:r w:rsidRPr="007208E2">
              <w:rPr>
                <w:rFonts w:eastAsia="Calibri" w:cs="Times New Roman"/>
                <w:sz w:val="20"/>
                <w:lang w:val="ka-GE"/>
              </w:rPr>
              <w:t>საჩივრების დაფიქსირება/აღრიცხვა და სათანადო რეაგირება</w:t>
            </w:r>
            <w:r>
              <w:rPr>
                <w:rFonts w:eastAsia="Calibri" w:cs="Times New Roman"/>
                <w:sz w:val="20"/>
                <w:lang w:val="ka-GE"/>
              </w:rPr>
              <w:t>;</w:t>
            </w:r>
          </w:p>
          <w:p w14:paraId="35E654F5" w14:textId="1AFABCC6" w:rsidR="00004D00" w:rsidRPr="00004D00" w:rsidRDefault="00004D00" w:rsidP="006F0C76">
            <w:pPr>
              <w:numPr>
                <w:ilvl w:val="0"/>
                <w:numId w:val="23"/>
              </w:numPr>
              <w:spacing w:after="0"/>
              <w:rPr>
                <w:rFonts w:eastAsia="Calibri" w:cs="Times New Roman"/>
                <w:sz w:val="20"/>
                <w:lang w:val="ka-GE"/>
              </w:rPr>
            </w:pPr>
            <w:r w:rsidRPr="00004D00">
              <w:rPr>
                <w:rFonts w:eastAsia="Calibri" w:cs="Times New Roman"/>
                <w:sz w:val="20"/>
                <w:lang w:val="ka-GE"/>
              </w:rPr>
              <w:t>შპს „ჯიპიპი“, ფერმის ტერიტორიაზე (მათ შორის ტერიტორიის აღმოსავლეთ ნაწილში) გეგმავს ადგილობრივი ჯიშის ხე-ხილის ბაღების დარგვა-გახარებას. ეს კი დროთა განმავლობაში კიდევ უფრო შეამცირებს ადგილობრივი მოსახლეობის მხრიდან საფრინველეების ტერიტორიის მიმართულებით უარყოფით ვიზუალურ-ლანდშაფტურ ზემოქმედებას.</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60560D59" w14:textId="56BEFFA9" w:rsidR="00004D00" w:rsidRPr="007208E2" w:rsidRDefault="00004D00" w:rsidP="004B3812">
            <w:pPr>
              <w:spacing w:after="0"/>
              <w:jc w:val="center"/>
              <w:rPr>
                <w:rFonts w:eastAsia="Calibri" w:cs="Times New Roman"/>
                <w:sz w:val="20"/>
                <w:lang w:val="ka-GE"/>
              </w:rPr>
            </w:pPr>
            <w:r w:rsidRPr="007208E2">
              <w:rPr>
                <w:rFonts w:eastAsia="Calibri" w:cs="Times New Roman"/>
                <w:sz w:val="20"/>
                <w:lang w:val="ka-GE"/>
              </w:rPr>
              <w:t>შპს „ჯი პი პი“</w:t>
            </w:r>
          </w:p>
        </w:tc>
      </w:tr>
      <w:tr w:rsidR="00004D00" w:rsidRPr="007208E2" w14:paraId="0F80B50E" w14:textId="77777777" w:rsidTr="004B3812">
        <w:trPr>
          <w:trHeight w:val="841"/>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0E2EF210" w14:textId="3DDA830D" w:rsidR="00004D00" w:rsidRPr="007208E2" w:rsidRDefault="00004D00" w:rsidP="004B3812">
            <w:pPr>
              <w:spacing w:after="0"/>
              <w:rPr>
                <w:rFonts w:eastAsia="Calibri" w:cs="Times New Roman"/>
                <w:sz w:val="20"/>
                <w:lang w:val="ka-GE"/>
              </w:rPr>
            </w:pPr>
            <w:r w:rsidRPr="007208E2">
              <w:rPr>
                <w:rFonts w:eastAsia="Calibri" w:cs="Times New Roman"/>
                <w:sz w:val="20"/>
                <w:lang w:val="ka-GE"/>
              </w:rPr>
              <w:t>ზემოქმედება სატრანსპორტო პირობებზე</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3A861A4" w14:textId="77777777" w:rsidR="00004D00" w:rsidRPr="00D07C5D" w:rsidRDefault="00004D00" w:rsidP="006F0C76">
            <w:pPr>
              <w:numPr>
                <w:ilvl w:val="0"/>
                <w:numId w:val="23"/>
              </w:numPr>
              <w:pBdr>
                <w:top w:val="nil"/>
                <w:left w:val="nil"/>
                <w:bottom w:val="nil"/>
                <w:right w:val="nil"/>
                <w:between w:val="nil"/>
                <w:bar w:val="nil"/>
              </w:pBdr>
              <w:spacing w:after="0"/>
              <w:rPr>
                <w:rFonts w:eastAsia="Calibri" w:cs="Times New Roman"/>
                <w:sz w:val="20"/>
                <w:lang w:val="ka-GE"/>
              </w:rPr>
            </w:pPr>
            <w:r w:rsidRPr="00D07C5D">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r w:rsidRPr="00004D00">
              <w:rPr>
                <w:rFonts w:eastAsia="Calibri" w:cs="Times New Roman"/>
                <w:sz w:val="20"/>
                <w:lang w:val="ka-GE"/>
              </w:rPr>
              <w:t>;</w:t>
            </w:r>
          </w:p>
          <w:p w14:paraId="7DB69FED" w14:textId="77777777" w:rsidR="00004D00" w:rsidRPr="00D07C5D" w:rsidRDefault="00004D00" w:rsidP="006F0C76">
            <w:pPr>
              <w:numPr>
                <w:ilvl w:val="0"/>
                <w:numId w:val="23"/>
              </w:numPr>
              <w:pBdr>
                <w:top w:val="nil"/>
                <w:left w:val="nil"/>
                <w:bottom w:val="nil"/>
                <w:right w:val="nil"/>
                <w:between w:val="nil"/>
                <w:bar w:val="nil"/>
              </w:pBdr>
              <w:spacing w:after="0"/>
              <w:rPr>
                <w:rFonts w:eastAsia="Calibri" w:cs="Times New Roman"/>
                <w:sz w:val="20"/>
                <w:lang w:val="ka-GE"/>
              </w:rPr>
            </w:pPr>
            <w:r w:rsidRPr="00D07C5D">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w:t>
            </w:r>
          </w:p>
          <w:p w14:paraId="62223A1C" w14:textId="77777777" w:rsidR="00004D00" w:rsidRPr="00004D00" w:rsidRDefault="00004D00" w:rsidP="006F0C76">
            <w:pPr>
              <w:numPr>
                <w:ilvl w:val="0"/>
                <w:numId w:val="23"/>
              </w:numPr>
              <w:pBdr>
                <w:top w:val="nil"/>
                <w:left w:val="nil"/>
                <w:bottom w:val="nil"/>
                <w:right w:val="nil"/>
                <w:between w:val="nil"/>
                <w:bar w:val="nil"/>
              </w:pBdr>
              <w:spacing w:after="0"/>
              <w:rPr>
                <w:rFonts w:eastAsia="Calibri" w:cs="Times New Roman"/>
                <w:sz w:val="20"/>
                <w:lang w:val="ka-GE"/>
              </w:rPr>
            </w:pPr>
            <w:r w:rsidRPr="00004D00">
              <w:rPr>
                <w:rFonts w:eastAsia="Calibri" w:cs="Times New Roman"/>
                <w:sz w:val="20"/>
                <w:lang w:val="ka-GE"/>
              </w:rPr>
              <w:t>მასალების და ნარჩენების (მათ შორის სკორე)</w:t>
            </w:r>
            <w:r w:rsidRPr="00D07C5D">
              <w:rPr>
                <w:rFonts w:eastAsia="Calibri" w:cs="Times New Roman"/>
                <w:sz w:val="20"/>
                <w:lang w:val="ka-GE"/>
              </w:rPr>
              <w:t xml:space="preserve">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r w:rsidRPr="00004D00">
              <w:rPr>
                <w:rFonts w:eastAsia="Calibri" w:cs="Times New Roman"/>
                <w:sz w:val="20"/>
                <w:lang w:val="ka-GE"/>
              </w:rPr>
              <w:t>;</w:t>
            </w:r>
          </w:p>
          <w:p w14:paraId="5EEB4638" w14:textId="568EA769" w:rsidR="00004D00" w:rsidRPr="00004D00" w:rsidRDefault="00004D00" w:rsidP="006F0C76">
            <w:pPr>
              <w:numPr>
                <w:ilvl w:val="0"/>
                <w:numId w:val="23"/>
              </w:num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004D00">
              <w:rPr>
                <w:rFonts w:eastAsia="Calibri" w:cs="Times New Roman"/>
                <w:sz w:val="20"/>
                <w:lang w:val="ka-GE"/>
              </w:rPr>
              <w:t>ტრანსპორტირების დროს უპირატესობა მიენიჭება მარშრუტებს, რომლებიც არ გადის დასახლებულ ზონებში. ტრანსპორტირების დროს გაკონტროლდება მოძრაობის სიჩქარეები.</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02F1C0DE" w14:textId="77777777" w:rsidR="00004D00" w:rsidRPr="007208E2" w:rsidRDefault="00004D00" w:rsidP="004B3812">
            <w:pPr>
              <w:spacing w:after="0"/>
              <w:jc w:val="center"/>
              <w:rPr>
                <w:rFonts w:eastAsia="Calibri" w:cs="Times New Roman"/>
                <w:sz w:val="20"/>
                <w:lang w:val="ka-GE"/>
              </w:rPr>
            </w:pPr>
            <w:r w:rsidRPr="007208E2">
              <w:rPr>
                <w:rFonts w:eastAsia="Calibri" w:cs="Times New Roman"/>
                <w:sz w:val="20"/>
                <w:lang w:val="ka-GE"/>
              </w:rPr>
              <w:t>შპს „ჯი პი პი“</w:t>
            </w:r>
          </w:p>
        </w:tc>
      </w:tr>
      <w:tr w:rsidR="00004D00" w:rsidRPr="007208E2" w14:paraId="43B71C5A" w14:textId="77777777" w:rsidTr="004B3812">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57AE9A9A" w14:textId="77777777" w:rsidR="00004D00" w:rsidRPr="007208E2" w:rsidRDefault="00004D00" w:rsidP="004B3812">
            <w:pPr>
              <w:spacing w:after="0"/>
              <w:rPr>
                <w:rFonts w:eastAsia="Calibri" w:cs="Times New Roman"/>
                <w:sz w:val="20"/>
                <w:lang w:val="ka-GE"/>
              </w:rPr>
            </w:pPr>
            <w:r w:rsidRPr="007208E2">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AA8363D" w14:textId="77777777" w:rsidR="00004D00" w:rsidRPr="00004D00" w:rsidRDefault="00004D00" w:rsidP="006F0C76">
            <w:pPr>
              <w:numPr>
                <w:ilvl w:val="0"/>
                <w:numId w:val="23"/>
              </w:numPr>
              <w:spacing w:after="0"/>
              <w:jc w:val="both"/>
              <w:rPr>
                <w:rFonts w:eastAsia="Calibri" w:cs="Times New Roman"/>
                <w:sz w:val="20"/>
                <w:lang w:val="ka-GE"/>
              </w:rPr>
            </w:pPr>
            <w:r w:rsidRPr="00004D00">
              <w:rPr>
                <w:rFonts w:eastAsia="Calibri" w:cs="Times New Roman"/>
                <w:sz w:val="20"/>
                <w:lang w:val="ka-GE"/>
              </w:rPr>
              <w:t>პერსონალის სწავლება და ტესტირება ჯამრთელობის დაცვის და პროფესიული უსაფრთხოების საკითხებზე, ასევე ქიმიური საშუალებების უსაფრთხო გამოყენება-მათვასთან დაკავშირებით;</w:t>
            </w:r>
          </w:p>
          <w:p w14:paraId="72237435" w14:textId="77777777" w:rsidR="00004D00" w:rsidRPr="007208E2"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პერსონალი აღიჭურვება პირადი დაცვის საშუალებებით. სამუშაო მოდნებზე გაკონტროლდება პირადი დაცვის საშუალებების გამოყენების პირობები;</w:t>
            </w:r>
          </w:p>
          <w:p w14:paraId="552DFF20" w14:textId="77777777" w:rsidR="00004D00" w:rsidRPr="007208E2"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627AC252" w14:textId="77777777" w:rsidR="00004D00" w:rsidRDefault="00004D00" w:rsidP="006F0C76">
            <w:pPr>
              <w:numPr>
                <w:ilvl w:val="0"/>
                <w:numId w:val="23"/>
              </w:numPr>
              <w:spacing w:after="0"/>
              <w:jc w:val="both"/>
              <w:rPr>
                <w:rFonts w:eastAsia="Calibri" w:cs="Times New Roman"/>
                <w:sz w:val="20"/>
                <w:lang w:val="ka-GE"/>
              </w:rPr>
            </w:pPr>
            <w:r w:rsidRPr="007208E2">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p w14:paraId="2976A19B" w14:textId="77777777" w:rsidR="00305301" w:rsidRPr="00FD3C70" w:rsidRDefault="00305301" w:rsidP="00305301">
            <w:pPr>
              <w:spacing w:before="120" w:after="0"/>
              <w:jc w:val="both"/>
              <w:rPr>
                <w:rFonts w:eastAsia="Calibri" w:cs="Times New Roman"/>
                <w:sz w:val="20"/>
                <w:lang w:val="ka-GE"/>
              </w:rPr>
            </w:pPr>
            <w:r w:rsidRPr="00FD3C70">
              <w:rPr>
                <w:rFonts w:eastAsia="Calibri" w:cs="Times New Roman"/>
                <w:sz w:val="20"/>
                <w:lang w:val="ka-GE"/>
              </w:rPr>
              <w:t>ინფექციური დაავადებების გავრცელების რისკების პრევენციული ღონისძიებები გულისხმობს შემდეგს:</w:t>
            </w:r>
          </w:p>
          <w:p w14:paraId="47227C3E"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პერსონალს ჩაუტარდება დამატებითი ტრეინინგები ინფექციური დაავადებების გავრცელების რისკებთან და შესაბამის პრევენციულ ღონისძიებებთან დაკავშირებით;</w:t>
            </w:r>
          </w:p>
          <w:p w14:paraId="11053490"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 xml:space="preserve">სამუშაო ზონები მაქსიმალურად იზოლირებული </w:t>
            </w:r>
            <w:r w:rsidRPr="00305301">
              <w:rPr>
                <w:rFonts w:eastAsia="Calibri" w:cs="Times New Roman"/>
                <w:sz w:val="20"/>
                <w:lang w:val="ka-GE"/>
              </w:rPr>
              <w:t>ერთმანეთისგან</w:t>
            </w:r>
            <w:r w:rsidRPr="00FD3C70">
              <w:rPr>
                <w:rFonts w:eastAsia="Calibri" w:cs="Times New Roman"/>
                <w:sz w:val="20"/>
                <w:lang w:val="ka-GE"/>
              </w:rPr>
              <w:t xml:space="preserve"> და დაწესდება კონტროლი სამუშაო ზონაში </w:t>
            </w:r>
            <w:r w:rsidRPr="00305301">
              <w:rPr>
                <w:rFonts w:eastAsia="Calibri" w:cs="Times New Roman"/>
                <w:sz w:val="20"/>
                <w:lang w:val="ka-GE"/>
              </w:rPr>
              <w:t>გადაადგილების უსაფრთხოების პირობებთან;</w:t>
            </w:r>
          </w:p>
          <w:p w14:paraId="0FBE2A38"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lastRenderedPageBreak/>
              <w:t>დაწესდება მკაცრი კონტროლი სამუშაო ზონებში პირადი ჰიგიენური წესების დაცვაზე;</w:t>
            </w:r>
          </w:p>
          <w:p w14:paraId="0D6658C6"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ყურადღება მიექცევა მომსახურე პერსონალის კვებას. აიკრძალება სამუშაო ტერიტორიებზე საკვების მიღება. საკვების მისაღებად გამოყოფილი იქნება ცალკე სივრცეები, სადაც მაქსიმალურად დაცული იქნება სანიტარულ-ჰიგიენური პირობები;</w:t>
            </w:r>
          </w:p>
          <w:p w14:paraId="2A6860C6"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პერსონალი უზრუნველყოფილი იქნება ინდივიდუალური დაცვის საშუალებებით (მათ შორის ხელთათმანები და ა.შ.);</w:t>
            </w:r>
          </w:p>
          <w:p w14:paraId="0155524B" w14:textId="77777777" w:rsidR="00305301" w:rsidRPr="00FD3C70"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სამუშაო ზონაში არ დაიშვება პიროვნება, რომელსაც გააჩნია დაავადების ნიშნები;</w:t>
            </w:r>
          </w:p>
          <w:p w14:paraId="60A161CA" w14:textId="397EB618" w:rsidR="00305301" w:rsidRPr="00305301" w:rsidRDefault="00305301" w:rsidP="006F0C76">
            <w:pPr>
              <w:numPr>
                <w:ilvl w:val="0"/>
                <w:numId w:val="23"/>
              </w:numPr>
              <w:spacing w:after="0"/>
              <w:jc w:val="both"/>
              <w:rPr>
                <w:rFonts w:eastAsia="Calibri" w:cs="Times New Roman"/>
                <w:sz w:val="20"/>
                <w:lang w:val="ka-GE"/>
              </w:rPr>
            </w:pPr>
            <w:r w:rsidRPr="00FD3C70">
              <w:rPr>
                <w:rFonts w:eastAsia="Calibri" w:cs="Times New Roman"/>
                <w:sz w:val="20"/>
                <w:lang w:val="ka-GE"/>
              </w:rPr>
              <w:t>სსიპ „სურსათის ეროვნული სააგენტო“-ს</w:t>
            </w:r>
            <w:r w:rsidRPr="00305301">
              <w:rPr>
                <w:rFonts w:eastAsia="Calibri" w:cs="Times New Roman"/>
                <w:sz w:val="20"/>
                <w:lang w:val="ka-GE"/>
              </w:rPr>
              <w:t xml:space="preserve"> დაუყოვნებლივ მიეწოდება</w:t>
            </w:r>
            <w:r w:rsidRPr="00FD3C70">
              <w:rPr>
                <w:rFonts w:eastAsia="Calibri" w:cs="Times New Roman"/>
                <w:sz w:val="20"/>
                <w:lang w:val="ka-GE"/>
              </w:rPr>
              <w:t xml:space="preserve"> ინფორმაცია </w:t>
            </w:r>
            <w:r w:rsidRPr="00305301">
              <w:rPr>
                <w:rFonts w:eastAsia="Calibri" w:cs="Times New Roman"/>
                <w:sz w:val="20"/>
                <w:lang w:val="ka-GE"/>
              </w:rPr>
              <w:t>ფერმის ტერიტორიაზე ფრინველთა ინტენსიური დაცემის შესახებ.</w:t>
            </w: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2A316331" w14:textId="77777777" w:rsidR="00004D00" w:rsidRPr="007208E2" w:rsidRDefault="00004D00" w:rsidP="004B3812">
            <w:pPr>
              <w:spacing w:after="0"/>
              <w:jc w:val="center"/>
              <w:rPr>
                <w:rFonts w:eastAsia="Calibri" w:cs="Times New Roman"/>
                <w:sz w:val="20"/>
                <w:lang w:val="ka-GE"/>
              </w:rPr>
            </w:pPr>
            <w:r w:rsidRPr="007208E2">
              <w:rPr>
                <w:rFonts w:eastAsia="Calibri" w:cs="Times New Roman"/>
                <w:sz w:val="20"/>
                <w:lang w:val="ka-GE"/>
              </w:rPr>
              <w:lastRenderedPageBreak/>
              <w:t>შპს „ჯი პი პი“</w:t>
            </w:r>
          </w:p>
        </w:tc>
      </w:tr>
    </w:tbl>
    <w:p w14:paraId="0CD7FE1D" w14:textId="77777777" w:rsidR="004B3812" w:rsidRDefault="004B3812" w:rsidP="004B3812">
      <w:pPr>
        <w:rPr>
          <w:lang w:val="ka-GE"/>
        </w:rPr>
      </w:pPr>
    </w:p>
    <w:p w14:paraId="27AA63C2" w14:textId="25A4CD9C" w:rsidR="00A777DE" w:rsidRPr="00A777DE" w:rsidRDefault="00A777DE" w:rsidP="00A777DE">
      <w:pPr>
        <w:pStyle w:val="Heading2"/>
        <w:rPr>
          <w:lang w:val="ka-GE" w:eastAsia="ru-RU"/>
        </w:rPr>
      </w:pPr>
      <w:bookmarkStart w:id="194" w:name="_Toc108281642"/>
      <w:bookmarkStart w:id="195" w:name="_Toc118113162"/>
      <w:r w:rsidRPr="00A777DE">
        <w:rPr>
          <w:lang w:val="ka-GE" w:eastAsia="ru-RU"/>
        </w:rPr>
        <w:t>შემარბილებელი ღონისძიებები საქმიანობის დროებით ან ხანგრძლივად შეწყვეტის შემთხვევაში</w:t>
      </w:r>
      <w:bookmarkEnd w:id="194"/>
      <w:bookmarkEnd w:id="195"/>
    </w:p>
    <w:tbl>
      <w:tblPr>
        <w:tblStyle w:val="TableGrid37"/>
        <w:tblW w:w="14967" w:type="dxa"/>
        <w:jc w:val="center"/>
        <w:tblLook w:val="04A0" w:firstRow="1" w:lastRow="0" w:firstColumn="1" w:lastColumn="0" w:noHBand="0" w:noVBand="1"/>
      </w:tblPr>
      <w:tblGrid>
        <w:gridCol w:w="3742"/>
        <w:gridCol w:w="3742"/>
        <w:gridCol w:w="4884"/>
        <w:gridCol w:w="2599"/>
      </w:tblGrid>
      <w:tr w:rsidR="00A777DE" w:rsidRPr="008D34B3" w14:paraId="73F3ABF8" w14:textId="77777777" w:rsidTr="00004D00">
        <w:trPr>
          <w:trHeight w:val="139"/>
          <w:jc w:val="center"/>
        </w:trPr>
        <w:tc>
          <w:tcPr>
            <w:tcW w:w="3742" w:type="dxa"/>
          </w:tcPr>
          <w:p w14:paraId="56F7BCCC" w14:textId="77777777" w:rsidR="00A777DE" w:rsidRPr="008D34B3" w:rsidRDefault="00A777DE" w:rsidP="00A777DE">
            <w:pPr>
              <w:jc w:val="center"/>
              <w:rPr>
                <w:rFonts w:ascii="Sylfaen" w:eastAsia="Calibri" w:hAnsi="Sylfaen" w:cs="Arial"/>
                <w:sz w:val="20"/>
                <w:szCs w:val="20"/>
                <w:lang w:val="ka-GE"/>
              </w:rPr>
            </w:pPr>
          </w:p>
        </w:tc>
        <w:tc>
          <w:tcPr>
            <w:tcW w:w="3742" w:type="dxa"/>
          </w:tcPr>
          <w:p w14:paraId="7912CFEC" w14:textId="77777777" w:rsidR="00A777DE" w:rsidRPr="008D34B3" w:rsidRDefault="00A777DE" w:rsidP="00A777DE">
            <w:pPr>
              <w:jc w:val="center"/>
              <w:rPr>
                <w:rFonts w:ascii="Sylfaen" w:eastAsia="Calibri" w:hAnsi="Sylfaen" w:cs="Arial"/>
                <w:b/>
                <w:sz w:val="20"/>
                <w:szCs w:val="20"/>
                <w:lang w:val="ka-GE"/>
              </w:rPr>
            </w:pPr>
            <w:r w:rsidRPr="008D34B3">
              <w:rPr>
                <w:rFonts w:ascii="Sylfaen" w:eastAsia="Times New Roman" w:hAnsi="Sylfaen" w:cs="Times New Roman"/>
                <w:b/>
                <w:sz w:val="20"/>
                <w:szCs w:val="20"/>
                <w:lang w:val="ka-GE"/>
              </w:rPr>
              <w:t>მოსალოდნელი ნეგატიური ზემოქმედება</w:t>
            </w:r>
          </w:p>
        </w:tc>
        <w:tc>
          <w:tcPr>
            <w:tcW w:w="4884" w:type="dxa"/>
          </w:tcPr>
          <w:p w14:paraId="61BF8D90" w14:textId="77777777" w:rsidR="00A777DE" w:rsidRPr="008D34B3" w:rsidRDefault="00A777DE" w:rsidP="00A777DE">
            <w:pPr>
              <w:jc w:val="center"/>
              <w:rPr>
                <w:rFonts w:ascii="Sylfaen" w:eastAsia="Calibri" w:hAnsi="Sylfaen" w:cs="Arial"/>
                <w:b/>
                <w:sz w:val="20"/>
                <w:szCs w:val="20"/>
                <w:lang w:val="ka-GE"/>
              </w:rPr>
            </w:pPr>
            <w:r w:rsidRPr="008D34B3">
              <w:rPr>
                <w:rFonts w:ascii="Sylfaen" w:eastAsia="Times New Roman" w:hAnsi="Sylfaen" w:cs="Times New Roman"/>
                <w:b/>
                <w:sz w:val="20"/>
                <w:szCs w:val="20"/>
                <w:lang w:val="ka-GE"/>
              </w:rPr>
              <w:t>შერბილების ღონისძიებები</w:t>
            </w:r>
          </w:p>
        </w:tc>
        <w:tc>
          <w:tcPr>
            <w:tcW w:w="2599" w:type="dxa"/>
          </w:tcPr>
          <w:p w14:paraId="0CA6BED5" w14:textId="6B435F40" w:rsidR="00A777DE" w:rsidRPr="008D34B3" w:rsidRDefault="00A777DE" w:rsidP="00A777DE">
            <w:pPr>
              <w:jc w:val="center"/>
              <w:rPr>
                <w:rFonts w:ascii="Sylfaen" w:eastAsia="Calibri" w:hAnsi="Sylfaen" w:cs="Arial"/>
                <w:b/>
                <w:sz w:val="20"/>
                <w:szCs w:val="20"/>
                <w:lang w:val="ka-GE"/>
              </w:rPr>
            </w:pPr>
            <w:r w:rsidRPr="008D34B3">
              <w:rPr>
                <w:rFonts w:ascii="Sylfaen" w:eastAsia="Calibri" w:hAnsi="Sylfaen" w:cs="Arial"/>
                <w:b/>
                <w:sz w:val="20"/>
                <w:szCs w:val="20"/>
                <w:lang w:val="ka-GE"/>
              </w:rPr>
              <w:t>შესრულებაზე პასუხისმგებელი ორგანო</w:t>
            </w:r>
          </w:p>
        </w:tc>
      </w:tr>
      <w:tr w:rsidR="00A777DE" w:rsidRPr="008D34B3" w14:paraId="0C4169B3" w14:textId="77777777" w:rsidTr="00004D00">
        <w:trPr>
          <w:trHeight w:val="139"/>
          <w:jc w:val="center"/>
        </w:trPr>
        <w:tc>
          <w:tcPr>
            <w:tcW w:w="3742" w:type="dxa"/>
          </w:tcPr>
          <w:p w14:paraId="66194AF1" w14:textId="2038502C"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საქმიანობის დროებითი შეჩერება გეგმიური სარემონტო სამუშაოების გამო</w:t>
            </w:r>
          </w:p>
        </w:tc>
        <w:tc>
          <w:tcPr>
            <w:tcW w:w="3742" w:type="dxa"/>
          </w:tcPr>
          <w:p w14:paraId="735CF782"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 xml:space="preserve">გარემოს ნარჩენებით დაბინძურების რისკები; ადამიანის უსაფრთხოებასთან დაკავშირებული რისკები; უაროფითი ვიზუალურ ლანდშაფტური ზემოქმედება </w:t>
            </w:r>
          </w:p>
          <w:p w14:paraId="50902F03" w14:textId="77777777" w:rsidR="00A777DE" w:rsidRPr="008D34B3" w:rsidRDefault="00A777DE" w:rsidP="00A777DE">
            <w:pPr>
              <w:rPr>
                <w:rFonts w:ascii="Sylfaen" w:eastAsia="Calibri" w:hAnsi="Sylfaen" w:cs="Arial"/>
                <w:sz w:val="20"/>
                <w:szCs w:val="20"/>
                <w:lang w:val="ka-GE"/>
              </w:rPr>
            </w:pPr>
          </w:p>
        </w:tc>
        <w:tc>
          <w:tcPr>
            <w:tcW w:w="4884" w:type="dxa"/>
          </w:tcPr>
          <w:p w14:paraId="46685870"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საწარმოსს დროებით შეჩერებასთან ან რემონტთან დაკავშირებულ ოპერატიულ გეგმის შემუშავება;</w:t>
            </w:r>
          </w:p>
          <w:p w14:paraId="2C158C11"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ადგილობრივ თვითმართველობის და ყველა დაინტერესებულ პირის ინფორმირება;</w:t>
            </w:r>
          </w:p>
          <w:p w14:paraId="51AB37AD" w14:textId="77777777" w:rsidR="00A777DE" w:rsidRPr="008D34B3" w:rsidRDefault="00A777DE" w:rsidP="006F0C76">
            <w:pPr>
              <w:numPr>
                <w:ilvl w:val="0"/>
                <w:numId w:val="23"/>
              </w:numPr>
              <w:ind w:left="317" w:hanging="284"/>
              <w:contextualSpacing/>
              <w:rPr>
                <w:rFonts w:ascii="Sylfaen" w:eastAsia="Calibri" w:hAnsi="Sylfaen" w:cs="Arial"/>
                <w:sz w:val="20"/>
                <w:szCs w:val="20"/>
                <w:lang w:val="ka-GE"/>
              </w:rPr>
            </w:pPr>
            <w:r w:rsidRPr="008D34B3">
              <w:rPr>
                <w:rFonts w:ascii="Sylfaen" w:eastAsia="Calibri" w:hAnsi="Sylfaen" w:cs="Times New Roman"/>
                <w:sz w:val="20"/>
                <w:lang w:val="ka-GE"/>
              </w:rPr>
              <w:t>ნარჩენების განთავსების ალტერნატიული გზების მოძიება;</w:t>
            </w:r>
          </w:p>
          <w:p w14:paraId="3083B6F9" w14:textId="77777777" w:rsidR="00A777DE" w:rsidRPr="008D34B3" w:rsidRDefault="00A777DE" w:rsidP="006F0C76">
            <w:pPr>
              <w:numPr>
                <w:ilvl w:val="0"/>
                <w:numId w:val="23"/>
              </w:numPr>
              <w:ind w:left="317" w:hanging="284"/>
              <w:contextualSpacing/>
              <w:rPr>
                <w:rFonts w:ascii="Sylfaen" w:eastAsia="Calibri" w:hAnsi="Sylfaen" w:cs="Arial"/>
                <w:sz w:val="20"/>
                <w:szCs w:val="20"/>
                <w:lang w:val="ka-GE"/>
              </w:rPr>
            </w:pPr>
            <w:r w:rsidRPr="008D34B3">
              <w:rPr>
                <w:rFonts w:ascii="Sylfaen" w:eastAsia="Calibri" w:hAnsi="Sylfaen" w:cs="Times New Roman"/>
                <w:sz w:val="20"/>
                <w:lang w:val="ka-GE"/>
              </w:rPr>
              <w:t>ტერიტორიაზე უსფრთხოების პირობების გამკაცრება, პერიმეტრზე დამატებითი ამკრძალავი და მიმთითებელი ნიშნების განთავსება</w:t>
            </w:r>
          </w:p>
        </w:tc>
        <w:tc>
          <w:tcPr>
            <w:tcW w:w="2599" w:type="dxa"/>
          </w:tcPr>
          <w:p w14:paraId="480F411A" w14:textId="063AE147" w:rsidR="00A777DE" w:rsidRPr="008D34B3" w:rsidRDefault="00004D00" w:rsidP="00A777DE">
            <w:pPr>
              <w:rPr>
                <w:rFonts w:ascii="Sylfaen" w:eastAsia="Calibri" w:hAnsi="Sylfaen" w:cs="Arial"/>
                <w:sz w:val="20"/>
                <w:szCs w:val="20"/>
                <w:lang w:val="ka-GE"/>
              </w:rPr>
            </w:pPr>
            <w:r w:rsidRPr="008D34B3">
              <w:rPr>
                <w:rFonts w:ascii="Sylfaen" w:eastAsia="Calibri" w:hAnsi="Sylfaen" w:cs="Times New Roman"/>
                <w:sz w:val="20"/>
                <w:lang w:val="ka-GE"/>
              </w:rPr>
              <w:t>შპს „ჯი პი პი“</w:t>
            </w:r>
          </w:p>
        </w:tc>
      </w:tr>
      <w:tr w:rsidR="00A777DE" w:rsidRPr="008D34B3" w14:paraId="0130E4B4" w14:textId="77777777" w:rsidTr="00004D00">
        <w:trPr>
          <w:trHeight w:val="139"/>
          <w:jc w:val="center"/>
        </w:trPr>
        <w:tc>
          <w:tcPr>
            <w:tcW w:w="3742" w:type="dxa"/>
          </w:tcPr>
          <w:p w14:paraId="4480B70B"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ექსპლუატაციის ხანგრძლივი შეწყვეტა ან კონსერვაცია</w:t>
            </w:r>
          </w:p>
        </w:tc>
        <w:tc>
          <w:tcPr>
            <w:tcW w:w="3742" w:type="dxa"/>
          </w:tcPr>
          <w:p w14:paraId="18FAF19F"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გარემოს ნარჩენებით დაბინძურება და სხვა სახის ნეგატიური ზემოქმედებები (ემისიები, ნიადაგის დაბინძურება და სხვ);</w:t>
            </w:r>
          </w:p>
          <w:p w14:paraId="6E142552"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 xml:space="preserve">უსაფრთხოებასთან დაკავშირებული რისკები; </w:t>
            </w:r>
          </w:p>
          <w:p w14:paraId="15E89C59"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 xml:space="preserve">უაროფითი ვიზუალურ ლანდშაფტური ზემოქმედება. </w:t>
            </w:r>
          </w:p>
        </w:tc>
        <w:tc>
          <w:tcPr>
            <w:tcW w:w="4884" w:type="dxa"/>
          </w:tcPr>
          <w:p w14:paraId="17C2C8FE"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ექსპლუატაციის ხანგრძლივი შეწყვეტის ან კონსერვაციის გეგმის შემუშავება;</w:t>
            </w:r>
          </w:p>
          <w:p w14:paraId="26A576C4"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ადგილობრივ თვითმართველობის და ყველა დაინტერესებულ იურიდიული პირის (მათ შორის სსიპ „გარემოს ეროვნულ სააგენტოს) ინფორმირება</w:t>
            </w:r>
          </w:p>
          <w:p w14:paraId="34CA0369"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ტერიტორიის შიდა აუდიტის ჩატარება;</w:t>
            </w:r>
          </w:p>
          <w:p w14:paraId="44F1B48D"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 xml:space="preserve">ავარიული რისკების გამოვლენა და პრობლემის </w:t>
            </w:r>
            <w:r w:rsidRPr="008D34B3">
              <w:rPr>
                <w:rFonts w:ascii="Sylfaen" w:eastAsia="Calibri" w:hAnsi="Sylfaen" w:cs="Times New Roman"/>
                <w:sz w:val="20"/>
                <w:lang w:val="ka-GE"/>
              </w:rPr>
              <w:lastRenderedPageBreak/>
              <w:t>გადაწყვეტა;</w:t>
            </w:r>
          </w:p>
          <w:p w14:paraId="07A86429" w14:textId="5AFE1BBF"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ტერიტორიაზე უს</w:t>
            </w:r>
            <w:r w:rsidR="00004D00" w:rsidRPr="008D34B3">
              <w:rPr>
                <w:rFonts w:ascii="Sylfaen" w:eastAsia="Calibri" w:hAnsi="Sylfaen" w:cs="Times New Roman"/>
                <w:sz w:val="20"/>
                <w:lang w:val="ka-GE"/>
              </w:rPr>
              <w:t>ა</w:t>
            </w:r>
            <w:r w:rsidRPr="008D34B3">
              <w:rPr>
                <w:rFonts w:ascii="Sylfaen" w:eastAsia="Calibri" w:hAnsi="Sylfaen" w:cs="Times New Roman"/>
                <w:sz w:val="20"/>
                <w:lang w:val="ka-GE"/>
              </w:rPr>
              <w:t>ფრთხოების პირობების გამკაცრება;</w:t>
            </w:r>
          </w:p>
          <w:p w14:paraId="621731B0" w14:textId="77777777" w:rsidR="00A777DE" w:rsidRPr="008D34B3" w:rsidRDefault="00A777DE" w:rsidP="006F0C76">
            <w:pPr>
              <w:numPr>
                <w:ilvl w:val="0"/>
                <w:numId w:val="23"/>
              </w:numPr>
              <w:ind w:left="317" w:hanging="284"/>
              <w:contextualSpacing/>
              <w:rPr>
                <w:rFonts w:ascii="Sylfaen" w:eastAsia="Calibri" w:hAnsi="Sylfaen" w:cs="Arial"/>
                <w:sz w:val="20"/>
                <w:szCs w:val="20"/>
                <w:lang w:val="ka-GE"/>
              </w:rPr>
            </w:pPr>
            <w:r w:rsidRPr="008D34B3">
              <w:rPr>
                <w:rFonts w:ascii="Sylfaen" w:eastAsia="Calibri" w:hAnsi="Sylfaen" w:cs="Times New Roman"/>
                <w:sz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599" w:type="dxa"/>
          </w:tcPr>
          <w:p w14:paraId="2EDA2101" w14:textId="15B99833" w:rsidR="00A777DE" w:rsidRPr="008D34B3" w:rsidRDefault="00004D00" w:rsidP="00A777DE">
            <w:pPr>
              <w:rPr>
                <w:rFonts w:ascii="Sylfaen" w:eastAsia="Calibri" w:hAnsi="Sylfaen" w:cs="Arial"/>
                <w:sz w:val="20"/>
                <w:szCs w:val="20"/>
                <w:lang w:val="ka-GE"/>
              </w:rPr>
            </w:pPr>
            <w:r w:rsidRPr="008D34B3">
              <w:rPr>
                <w:rFonts w:ascii="Sylfaen" w:eastAsia="Calibri" w:hAnsi="Sylfaen" w:cs="Arial"/>
                <w:sz w:val="20"/>
                <w:szCs w:val="20"/>
                <w:lang w:val="ka-GE"/>
              </w:rPr>
              <w:lastRenderedPageBreak/>
              <w:t>შპს „ჯი პი პი“</w:t>
            </w:r>
          </w:p>
        </w:tc>
      </w:tr>
      <w:tr w:rsidR="00A777DE" w:rsidRPr="008D34B3" w14:paraId="44DCCF64" w14:textId="77777777" w:rsidTr="00004D00">
        <w:trPr>
          <w:trHeight w:val="139"/>
          <w:jc w:val="center"/>
        </w:trPr>
        <w:tc>
          <w:tcPr>
            <w:tcW w:w="3742" w:type="dxa"/>
          </w:tcPr>
          <w:p w14:paraId="4BC28FDA"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lastRenderedPageBreak/>
              <w:t>ობიექტის ლიკვიდაცია</w:t>
            </w:r>
          </w:p>
        </w:tc>
        <w:tc>
          <w:tcPr>
            <w:tcW w:w="3742" w:type="dxa"/>
          </w:tcPr>
          <w:p w14:paraId="02157C76" w14:textId="77777777" w:rsidR="00A777DE" w:rsidRPr="008D34B3" w:rsidRDefault="00A777DE" w:rsidP="00A777DE">
            <w:pPr>
              <w:rPr>
                <w:rFonts w:ascii="Sylfaen" w:eastAsia="Calibri" w:hAnsi="Sylfaen" w:cs="Arial"/>
                <w:sz w:val="20"/>
                <w:szCs w:val="20"/>
                <w:lang w:val="ka-GE"/>
              </w:rPr>
            </w:pPr>
            <w:r w:rsidRPr="008D34B3">
              <w:rPr>
                <w:rFonts w:ascii="Sylfaen" w:eastAsia="Calibri" w:hAnsi="Sylfaen" w:cs="Arial"/>
                <w:sz w:val="20"/>
                <w:szCs w:val="20"/>
                <w:lang w:val="ka-GE"/>
              </w:rPr>
              <w:t xml:space="preserve">ნარჩენების წარმოქმნა და გარემოს დაბინძურების რისკები, ანალოგიური სახის ზემოქმედებები, რაც უკავშირდება საწარმოს მოწყობის ეტაპს. </w:t>
            </w:r>
          </w:p>
        </w:tc>
        <w:tc>
          <w:tcPr>
            <w:tcW w:w="4884" w:type="dxa"/>
          </w:tcPr>
          <w:p w14:paraId="0D5466C7" w14:textId="77777777" w:rsidR="00A777DE" w:rsidRPr="008D34B3" w:rsidRDefault="00A777DE" w:rsidP="006F0C76">
            <w:pPr>
              <w:numPr>
                <w:ilvl w:val="0"/>
                <w:numId w:val="23"/>
              </w:numPr>
              <w:ind w:left="317" w:hanging="284"/>
              <w:contextualSpacing/>
              <w:rPr>
                <w:rFonts w:ascii="Sylfaen" w:eastAsia="Calibri" w:hAnsi="Sylfaen" w:cs="Times New Roman"/>
                <w:sz w:val="20"/>
                <w:lang w:val="ka-GE"/>
              </w:rPr>
            </w:pPr>
            <w:r w:rsidRPr="008D34B3">
              <w:rPr>
                <w:rFonts w:ascii="Sylfaen" w:eastAsia="Calibri" w:hAnsi="Sylfaen" w:cs="Times New Roman"/>
                <w:sz w:val="20"/>
                <w:lang w:val="ka-GE"/>
              </w:rPr>
              <w:t>ობიექტის ლიკვიდაციის გეგმის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w:t>
            </w:r>
          </w:p>
          <w:p w14:paraId="79F7A4B4" w14:textId="547FC8DC" w:rsidR="00A777DE" w:rsidRPr="008D34B3" w:rsidRDefault="00A777DE" w:rsidP="006F0C76">
            <w:pPr>
              <w:numPr>
                <w:ilvl w:val="0"/>
                <w:numId w:val="23"/>
              </w:numPr>
              <w:ind w:left="317" w:hanging="284"/>
              <w:contextualSpacing/>
              <w:rPr>
                <w:rFonts w:ascii="Sylfaen" w:eastAsia="Calibri" w:hAnsi="Sylfaen" w:cs="Arial"/>
                <w:sz w:val="20"/>
                <w:szCs w:val="20"/>
                <w:lang w:val="ka-GE"/>
              </w:rPr>
            </w:pPr>
            <w:r w:rsidRPr="008D34B3">
              <w:rPr>
                <w:rFonts w:ascii="Sylfaen" w:eastAsia="Calibri" w:hAnsi="Sylfaen" w:cs="Times New Roman"/>
                <w:sz w:val="20"/>
                <w:lang w:val="ka-GE"/>
              </w:rPr>
              <w:t>გატარდება გარემოზე ზემოქმედების შერბილების ღონისძიებები</w:t>
            </w:r>
            <w:r w:rsidR="00004D00" w:rsidRPr="008D34B3">
              <w:rPr>
                <w:rFonts w:ascii="Sylfaen" w:eastAsia="Calibri" w:hAnsi="Sylfaen" w:cs="Times New Roman"/>
                <w:sz w:val="20"/>
                <w:lang w:val="ka-GE"/>
              </w:rPr>
              <w:t>;</w:t>
            </w:r>
          </w:p>
          <w:p w14:paraId="2C767801" w14:textId="454973C4" w:rsidR="00A777DE" w:rsidRPr="008D34B3" w:rsidRDefault="00A777DE" w:rsidP="006F0C76">
            <w:pPr>
              <w:numPr>
                <w:ilvl w:val="0"/>
                <w:numId w:val="23"/>
              </w:numPr>
              <w:ind w:left="317" w:hanging="284"/>
              <w:contextualSpacing/>
              <w:rPr>
                <w:rFonts w:ascii="Sylfaen" w:eastAsia="Calibri" w:hAnsi="Sylfaen" w:cs="Arial"/>
                <w:sz w:val="20"/>
                <w:szCs w:val="20"/>
                <w:lang w:val="ka-GE"/>
              </w:rPr>
            </w:pPr>
            <w:r w:rsidRPr="008D34B3">
              <w:rPr>
                <w:rFonts w:ascii="Sylfaen" w:eastAsia="Calibri" w:hAnsi="Sylfaen" w:cs="Times New Roman"/>
                <w:sz w:val="20"/>
                <w:lang w:val="ka-GE"/>
              </w:rPr>
              <w:t>ობიექტის ლიკვიდაციის შემდგომ ტერიტორიების აღდგენა და წესრიგში მოყვანა, რაც გულისხმობს ტერიტორიისნარჩენებისაგან გაწმენდას და ტერიტორიაზე ნიადაგის ზედა ნაყოფიერი ფენის დაგება/რეკულტივაციას.</w:t>
            </w:r>
          </w:p>
        </w:tc>
        <w:tc>
          <w:tcPr>
            <w:tcW w:w="2599" w:type="dxa"/>
          </w:tcPr>
          <w:p w14:paraId="57E69B33" w14:textId="5BE770AE" w:rsidR="00A777DE" w:rsidRPr="008D34B3" w:rsidRDefault="00004D00" w:rsidP="00A777DE">
            <w:pPr>
              <w:rPr>
                <w:rFonts w:ascii="Sylfaen" w:eastAsia="Calibri" w:hAnsi="Sylfaen" w:cs="Arial"/>
                <w:sz w:val="20"/>
                <w:szCs w:val="20"/>
                <w:lang w:val="ka-GE"/>
              </w:rPr>
            </w:pPr>
            <w:r w:rsidRPr="008D34B3">
              <w:rPr>
                <w:rFonts w:ascii="Sylfaen" w:eastAsia="Calibri" w:hAnsi="Sylfaen" w:cs="Arial"/>
                <w:sz w:val="20"/>
                <w:szCs w:val="20"/>
                <w:lang w:val="ka-GE"/>
              </w:rPr>
              <w:t>შპს „ჯი პი პი“</w:t>
            </w:r>
          </w:p>
        </w:tc>
      </w:tr>
    </w:tbl>
    <w:p w14:paraId="0C7EB0EF" w14:textId="77777777" w:rsidR="00A777DE" w:rsidRDefault="00A777DE" w:rsidP="004B3812">
      <w:pPr>
        <w:rPr>
          <w:lang w:val="ka-GE"/>
        </w:rPr>
      </w:pPr>
    </w:p>
    <w:p w14:paraId="735675F2" w14:textId="77777777" w:rsidR="00A777DE" w:rsidRPr="007208E2" w:rsidRDefault="00A777DE" w:rsidP="004B3812">
      <w:pPr>
        <w:rPr>
          <w:lang w:val="ka-GE"/>
        </w:rPr>
        <w:sectPr w:rsidR="00A777DE" w:rsidRPr="007208E2" w:rsidSect="004B3812">
          <w:pgSz w:w="16834" w:h="11909" w:orient="landscape" w:code="9"/>
          <w:pgMar w:top="1440" w:right="1440" w:bottom="1440" w:left="1440" w:header="720" w:footer="720" w:gutter="0"/>
          <w:cols w:space="720"/>
          <w:docGrid w:linePitch="360"/>
        </w:sectPr>
      </w:pPr>
    </w:p>
    <w:p w14:paraId="2874BA82" w14:textId="438220FD" w:rsidR="004B3812" w:rsidRPr="007208E2" w:rsidRDefault="004B3812" w:rsidP="0052039E">
      <w:pPr>
        <w:pStyle w:val="Heading1"/>
        <w:rPr>
          <w:lang w:val="ka-GE"/>
        </w:rPr>
      </w:pPr>
      <w:bookmarkStart w:id="196" w:name="_Toc118113163"/>
      <w:r w:rsidRPr="007208E2">
        <w:rPr>
          <w:lang w:val="ka-GE"/>
        </w:rPr>
        <w:lastRenderedPageBreak/>
        <w:t>გარემოსდაცვითი მონიტორინგის გეგმა</w:t>
      </w:r>
      <w:bookmarkEnd w:id="196"/>
    </w:p>
    <w:p w14:paraId="31F67333" w14:textId="77777777" w:rsidR="008D34B3" w:rsidRPr="008D34B3" w:rsidRDefault="008D34B3" w:rsidP="006F0C76">
      <w:pPr>
        <w:pStyle w:val="Heading2"/>
        <w:numPr>
          <w:ilvl w:val="1"/>
          <w:numId w:val="136"/>
        </w:numPr>
        <w:rPr>
          <w:lang w:val="ka-GE" w:eastAsia="ru-RU"/>
        </w:rPr>
      </w:pPr>
      <w:bookmarkStart w:id="197" w:name="_Toc118113164"/>
      <w:r w:rsidRPr="008D34B3">
        <w:rPr>
          <w:lang w:val="ka-GE" w:eastAsia="ru-RU"/>
        </w:rPr>
        <w:t>ზოგადი მიმოხილვა</w:t>
      </w:r>
      <w:bookmarkEnd w:id="197"/>
    </w:p>
    <w:p w14:paraId="4B645DC5" w14:textId="77777777" w:rsidR="00004D00" w:rsidRPr="00004D00" w:rsidRDefault="00004D00" w:rsidP="00004D00">
      <w:pPr>
        <w:spacing w:before="120"/>
        <w:jc w:val="both"/>
        <w:rPr>
          <w:rFonts w:eastAsia="SimSun" w:cs="Times New Roman"/>
          <w:lang w:val="ka-GE" w:eastAsia="zh-CN"/>
        </w:rPr>
      </w:pPr>
      <w:r w:rsidRPr="00004D00">
        <w:rPr>
          <w:rFonts w:eastAsia="SimSun" w:cs="Times New Roman"/>
          <w:lang w:val="ka-GE" w:eastAsia="zh-CN"/>
        </w:rPr>
        <w:t xml:space="preserve">საქმიანობის  პროცესში გარემოზე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646E3B96" w14:textId="77777777" w:rsidR="00004D00" w:rsidRPr="00004D00" w:rsidRDefault="00004D00" w:rsidP="00004D00">
      <w:pPr>
        <w:spacing w:before="120"/>
        <w:jc w:val="both"/>
        <w:rPr>
          <w:rFonts w:eastAsia="SimSun" w:cs="Times New Roman"/>
          <w:lang w:val="ka-GE" w:eastAsia="zh-CN"/>
        </w:rPr>
      </w:pPr>
      <w:r w:rsidRPr="00004D00">
        <w:rPr>
          <w:rFonts w:eastAsia="SimSun" w:cs="Times New Roman"/>
          <w:lang w:val="ka-GE" w:eastAsia="zh-CN"/>
        </w:rPr>
        <w:t xml:space="preserve">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14:paraId="73F0CE58" w14:textId="77777777" w:rsidR="00004D00" w:rsidRPr="00004D00" w:rsidRDefault="00004D00" w:rsidP="00004D00">
      <w:pPr>
        <w:spacing w:after="0"/>
        <w:jc w:val="both"/>
        <w:rPr>
          <w:rFonts w:eastAsia="Calibri" w:cs="Times New Roman"/>
          <w:lang w:val="ka-GE" w:eastAsia="zh-CN"/>
        </w:rPr>
      </w:pPr>
      <w:r w:rsidRPr="00004D00">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7828F289"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გარემოს მდგომარეობის მაჩვენებლების შეფასება;</w:t>
      </w:r>
    </w:p>
    <w:p w14:paraId="55ED799D"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125F6204"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703FEF18"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5FC45C09"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0B0BA9E7"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5981B438" w14:textId="77777777" w:rsidR="00004D00" w:rsidRPr="00004D00" w:rsidRDefault="00004D00" w:rsidP="006F0C76">
      <w:pPr>
        <w:numPr>
          <w:ilvl w:val="0"/>
          <w:numId w:val="135"/>
        </w:numPr>
        <w:spacing w:after="0"/>
        <w:ind w:left="714" w:hanging="357"/>
        <w:rPr>
          <w:rFonts w:eastAsia="Calibri" w:cs="Times New Roman"/>
          <w:lang w:val="ka-GE" w:eastAsia="zh-CN"/>
        </w:rPr>
      </w:pPr>
      <w:r w:rsidRPr="00004D00">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01CECC37" w14:textId="77777777" w:rsidR="004B3812" w:rsidRPr="007208E2" w:rsidRDefault="004B3812" w:rsidP="004B3812">
      <w:pPr>
        <w:spacing w:before="120"/>
        <w:jc w:val="both"/>
        <w:rPr>
          <w:rFonts w:eastAsia="Calibri" w:cs="Times New Roman"/>
          <w:color w:val="000000" w:themeColor="text1"/>
          <w:lang w:val="ka-GE"/>
        </w:rPr>
      </w:pPr>
      <w:r w:rsidRPr="007208E2">
        <w:rPr>
          <w:rFonts w:eastAsia="Times New Roman" w:cs="Sylfaen"/>
          <w:lang w:val="ka-GE"/>
        </w:rPr>
        <w:t xml:space="preserve">გარემოსდაცვითი მონიტორინგის გეგმის განხორციელებაზე პასუხისმგებლობას იღებს საქმიანობის განმახორციელებელი - </w:t>
      </w:r>
      <w:r w:rsidRPr="007208E2">
        <w:rPr>
          <w:rFonts w:eastAsia="Sylfaen" w:cs="Sylfaen"/>
          <w:color w:val="000000"/>
          <w:lang w:val="ka-GE"/>
        </w:rPr>
        <w:t>შპს „ჯი პი პი“</w:t>
      </w:r>
      <w:r w:rsidRPr="007208E2">
        <w:rPr>
          <w:rFonts w:eastAsia="Times New Roman" w:cs="Sylfaen"/>
          <w:lang w:val="ka-GE"/>
        </w:rPr>
        <w:t xml:space="preserve">. </w:t>
      </w:r>
    </w:p>
    <w:p w14:paraId="72386F6F" w14:textId="7C360528" w:rsidR="000E70AA" w:rsidRPr="007208E2" w:rsidRDefault="000E70AA">
      <w:pPr>
        <w:spacing w:before="120"/>
        <w:jc w:val="both"/>
        <w:rPr>
          <w:lang w:val="ka-GE"/>
        </w:rPr>
      </w:pPr>
      <w:r w:rsidRPr="007208E2">
        <w:rPr>
          <w:lang w:val="ka-GE"/>
        </w:rPr>
        <w:br w:type="page"/>
      </w:r>
    </w:p>
    <w:p w14:paraId="068C9606" w14:textId="77777777" w:rsidR="000E70AA" w:rsidRPr="007208E2" w:rsidRDefault="000E70AA" w:rsidP="000E70AA">
      <w:pPr>
        <w:rPr>
          <w:b/>
          <w:sz w:val="20"/>
          <w:lang w:val="ka-GE" w:eastAsia="ru-RU"/>
        </w:rPr>
        <w:sectPr w:rsidR="000E70AA" w:rsidRPr="007208E2" w:rsidSect="00A272D3">
          <w:pgSz w:w="11909" w:h="16834" w:code="9"/>
          <w:pgMar w:top="1440" w:right="1440" w:bottom="1440" w:left="1440" w:header="720" w:footer="720" w:gutter="0"/>
          <w:cols w:space="720"/>
          <w:docGrid w:linePitch="360"/>
        </w:sectPr>
      </w:pPr>
    </w:p>
    <w:p w14:paraId="16A6B503" w14:textId="14A5479B" w:rsidR="000E70AA" w:rsidRPr="008D34B3" w:rsidRDefault="000E70AA" w:rsidP="006F0C76">
      <w:pPr>
        <w:pStyle w:val="Heading2"/>
        <w:numPr>
          <w:ilvl w:val="1"/>
          <w:numId w:val="136"/>
        </w:numPr>
        <w:rPr>
          <w:lang w:val="ka-GE" w:eastAsia="ru-RU"/>
        </w:rPr>
      </w:pPr>
      <w:bookmarkStart w:id="198" w:name="_Toc118113165"/>
      <w:r w:rsidRPr="008D34B3">
        <w:rPr>
          <w:lang w:val="ka-GE" w:eastAsia="ru-RU"/>
        </w:rPr>
        <w:lastRenderedPageBreak/>
        <w:t>გარემოსდაცვითი მონიტორინგის გეგმა</w:t>
      </w:r>
      <w:r w:rsidR="008D34B3" w:rsidRPr="008D34B3">
        <w:rPr>
          <w:lang w:val="ka-GE" w:eastAsia="ru-RU"/>
        </w:rPr>
        <w:t xml:space="preserve"> </w:t>
      </w:r>
      <w:r w:rsidRPr="008D34B3">
        <w:rPr>
          <w:lang w:val="ka-GE" w:eastAsia="ru-RU"/>
        </w:rPr>
        <w:t>ექსპლუატაციის ეტაპზე</w:t>
      </w:r>
      <w:bookmarkEnd w:id="19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2672"/>
        <w:gridCol w:w="3178"/>
        <w:gridCol w:w="2091"/>
        <w:gridCol w:w="2941"/>
        <w:gridCol w:w="1582"/>
      </w:tblGrid>
      <w:tr w:rsidR="000E70AA" w:rsidRPr="007208E2" w14:paraId="6FEB0BE9" w14:textId="77777777" w:rsidTr="000B2690">
        <w:trPr>
          <w:trHeight w:val="692"/>
          <w:jc w:val="center"/>
        </w:trPr>
        <w:tc>
          <w:tcPr>
            <w:tcW w:w="0" w:type="auto"/>
            <w:shd w:val="clear" w:color="auto" w:fill="E6E6E6"/>
            <w:vAlign w:val="center"/>
          </w:tcPr>
          <w:p w14:paraId="147AE027" w14:textId="77777777" w:rsidR="000E70AA" w:rsidRPr="007208E2" w:rsidRDefault="000E70AA" w:rsidP="000B2690">
            <w:pPr>
              <w:spacing w:after="0"/>
              <w:jc w:val="center"/>
              <w:rPr>
                <w:rFonts w:eastAsia="Calibri" w:cs="Officina Sans"/>
                <w:b/>
                <w:color w:val="000000"/>
                <w:sz w:val="18"/>
                <w:szCs w:val="18"/>
                <w:lang w:val="ka-GE"/>
              </w:rPr>
            </w:pPr>
            <w:r w:rsidRPr="007208E2">
              <w:rPr>
                <w:rFonts w:eastAsia="Calibri" w:cs="Officina Sans"/>
                <w:b/>
                <w:color w:val="000000"/>
                <w:sz w:val="18"/>
                <w:szCs w:val="18"/>
                <w:lang w:val="ka-GE"/>
              </w:rPr>
              <w:t>კონტროლის საგანი/ საკონტროლო ქმედება</w:t>
            </w:r>
          </w:p>
        </w:tc>
        <w:tc>
          <w:tcPr>
            <w:tcW w:w="0" w:type="auto"/>
            <w:shd w:val="clear" w:color="auto" w:fill="E6E6E6"/>
            <w:vAlign w:val="center"/>
          </w:tcPr>
          <w:p w14:paraId="48F5E427"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კონტროლის/სინჯის აღების წერტილი</w:t>
            </w:r>
          </w:p>
        </w:tc>
        <w:tc>
          <w:tcPr>
            <w:tcW w:w="0" w:type="auto"/>
            <w:shd w:val="clear" w:color="auto" w:fill="E6E6E6"/>
            <w:vAlign w:val="center"/>
          </w:tcPr>
          <w:p w14:paraId="1C3E778C"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მეთოდი</w:t>
            </w:r>
          </w:p>
        </w:tc>
        <w:tc>
          <w:tcPr>
            <w:tcW w:w="0" w:type="auto"/>
            <w:shd w:val="clear" w:color="auto" w:fill="E6E6E6"/>
            <w:vAlign w:val="center"/>
          </w:tcPr>
          <w:p w14:paraId="237D055C"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სიხშირე/დრო</w:t>
            </w:r>
          </w:p>
        </w:tc>
        <w:tc>
          <w:tcPr>
            <w:tcW w:w="0" w:type="auto"/>
            <w:shd w:val="clear" w:color="auto" w:fill="E6E6E6"/>
            <w:vAlign w:val="center"/>
          </w:tcPr>
          <w:p w14:paraId="0E43698D"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მიზანი</w:t>
            </w:r>
          </w:p>
        </w:tc>
        <w:tc>
          <w:tcPr>
            <w:tcW w:w="0" w:type="auto"/>
            <w:shd w:val="clear" w:color="auto" w:fill="E6E6E6"/>
            <w:vAlign w:val="center"/>
          </w:tcPr>
          <w:p w14:paraId="4B34F281"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პასუხისმგებელი</w:t>
            </w:r>
          </w:p>
          <w:p w14:paraId="4948261D" w14:textId="77777777" w:rsidR="000E70AA" w:rsidRPr="007208E2" w:rsidRDefault="000E70AA" w:rsidP="000B2690">
            <w:pPr>
              <w:spacing w:after="0"/>
              <w:jc w:val="center"/>
              <w:rPr>
                <w:rFonts w:eastAsia="Calibri" w:cs="Officina Sans"/>
                <w:b/>
                <w:sz w:val="18"/>
                <w:szCs w:val="18"/>
                <w:lang w:val="ka-GE"/>
              </w:rPr>
            </w:pPr>
            <w:r w:rsidRPr="007208E2">
              <w:rPr>
                <w:rFonts w:eastAsia="Calibri" w:cs="Officina Sans"/>
                <w:b/>
                <w:sz w:val="18"/>
                <w:szCs w:val="18"/>
                <w:lang w:val="ka-GE"/>
              </w:rPr>
              <w:t>პირი</w:t>
            </w:r>
          </w:p>
        </w:tc>
      </w:tr>
      <w:tr w:rsidR="000E70AA" w:rsidRPr="007208E2" w14:paraId="44C2DB70" w14:textId="77777777" w:rsidTr="000B2690">
        <w:trPr>
          <w:trHeight w:val="230"/>
          <w:jc w:val="center"/>
        </w:trPr>
        <w:tc>
          <w:tcPr>
            <w:tcW w:w="0" w:type="auto"/>
            <w:shd w:val="clear" w:color="auto" w:fill="E6E6E6"/>
            <w:vAlign w:val="center"/>
          </w:tcPr>
          <w:p w14:paraId="2734E0A2" w14:textId="77777777" w:rsidR="000E70AA" w:rsidRPr="007208E2" w:rsidRDefault="000E70AA" w:rsidP="006F0C76">
            <w:pPr>
              <w:pStyle w:val="ListParagraph"/>
              <w:numPr>
                <w:ilvl w:val="0"/>
                <w:numId w:val="26"/>
              </w:numPr>
              <w:spacing w:after="0"/>
              <w:jc w:val="center"/>
              <w:rPr>
                <w:rFonts w:eastAsia="Calibri" w:cs="Officina Sans"/>
                <w:b/>
                <w:color w:val="000000"/>
                <w:sz w:val="18"/>
                <w:szCs w:val="18"/>
                <w:lang w:val="ka-GE"/>
              </w:rPr>
            </w:pPr>
          </w:p>
        </w:tc>
        <w:tc>
          <w:tcPr>
            <w:tcW w:w="0" w:type="auto"/>
            <w:shd w:val="clear" w:color="auto" w:fill="E6E6E6"/>
            <w:vAlign w:val="center"/>
          </w:tcPr>
          <w:p w14:paraId="329A6B69" w14:textId="77777777" w:rsidR="000E70AA" w:rsidRPr="007208E2" w:rsidRDefault="000E70AA" w:rsidP="006F0C76">
            <w:pPr>
              <w:pStyle w:val="ListParagraph"/>
              <w:numPr>
                <w:ilvl w:val="0"/>
                <w:numId w:val="26"/>
              </w:numPr>
              <w:spacing w:after="0"/>
              <w:jc w:val="center"/>
              <w:rPr>
                <w:rFonts w:eastAsia="Calibri" w:cs="Officina Sans"/>
                <w:sz w:val="18"/>
                <w:szCs w:val="18"/>
                <w:lang w:val="ka-GE"/>
              </w:rPr>
            </w:pPr>
          </w:p>
        </w:tc>
        <w:tc>
          <w:tcPr>
            <w:tcW w:w="0" w:type="auto"/>
            <w:shd w:val="clear" w:color="auto" w:fill="E6E6E6"/>
            <w:vAlign w:val="center"/>
          </w:tcPr>
          <w:p w14:paraId="69177CB3" w14:textId="77777777" w:rsidR="000E70AA" w:rsidRPr="007208E2" w:rsidRDefault="000E70AA" w:rsidP="006F0C76">
            <w:pPr>
              <w:pStyle w:val="ListParagraph"/>
              <w:numPr>
                <w:ilvl w:val="0"/>
                <w:numId w:val="26"/>
              </w:numPr>
              <w:spacing w:after="0"/>
              <w:jc w:val="center"/>
              <w:rPr>
                <w:rFonts w:eastAsia="Calibri" w:cs="Officina Sans"/>
                <w:b/>
                <w:sz w:val="18"/>
                <w:szCs w:val="18"/>
                <w:lang w:val="ka-GE"/>
              </w:rPr>
            </w:pPr>
          </w:p>
        </w:tc>
        <w:tc>
          <w:tcPr>
            <w:tcW w:w="0" w:type="auto"/>
            <w:shd w:val="clear" w:color="auto" w:fill="E6E6E6"/>
            <w:vAlign w:val="center"/>
          </w:tcPr>
          <w:p w14:paraId="4517CBE6" w14:textId="77777777" w:rsidR="000E70AA" w:rsidRPr="007208E2" w:rsidRDefault="000E70AA" w:rsidP="006F0C76">
            <w:pPr>
              <w:pStyle w:val="ListParagraph"/>
              <w:numPr>
                <w:ilvl w:val="0"/>
                <w:numId w:val="26"/>
              </w:numPr>
              <w:spacing w:after="0"/>
              <w:jc w:val="center"/>
              <w:rPr>
                <w:rFonts w:eastAsia="Calibri" w:cs="Officina Sans"/>
                <w:b/>
                <w:sz w:val="18"/>
                <w:szCs w:val="18"/>
                <w:lang w:val="ka-GE"/>
              </w:rPr>
            </w:pPr>
          </w:p>
        </w:tc>
        <w:tc>
          <w:tcPr>
            <w:tcW w:w="0" w:type="auto"/>
            <w:shd w:val="clear" w:color="auto" w:fill="E6E6E6"/>
            <w:vAlign w:val="center"/>
          </w:tcPr>
          <w:p w14:paraId="3CF60D79" w14:textId="77777777" w:rsidR="000E70AA" w:rsidRPr="007208E2" w:rsidRDefault="000E70AA" w:rsidP="006F0C76">
            <w:pPr>
              <w:pStyle w:val="ListParagraph"/>
              <w:numPr>
                <w:ilvl w:val="0"/>
                <w:numId w:val="26"/>
              </w:numPr>
              <w:spacing w:after="0"/>
              <w:jc w:val="center"/>
              <w:rPr>
                <w:rFonts w:eastAsia="Calibri" w:cs="Officina Sans"/>
                <w:b/>
                <w:sz w:val="18"/>
                <w:szCs w:val="18"/>
                <w:lang w:val="ka-GE"/>
              </w:rPr>
            </w:pPr>
          </w:p>
        </w:tc>
        <w:tc>
          <w:tcPr>
            <w:tcW w:w="0" w:type="auto"/>
            <w:shd w:val="clear" w:color="auto" w:fill="E6E6E6"/>
            <w:vAlign w:val="center"/>
          </w:tcPr>
          <w:p w14:paraId="466FA968" w14:textId="77777777" w:rsidR="000E70AA" w:rsidRPr="007208E2" w:rsidRDefault="000E70AA" w:rsidP="006F0C76">
            <w:pPr>
              <w:pStyle w:val="ListParagraph"/>
              <w:numPr>
                <w:ilvl w:val="0"/>
                <w:numId w:val="26"/>
              </w:numPr>
              <w:spacing w:after="0"/>
              <w:jc w:val="center"/>
              <w:rPr>
                <w:rFonts w:eastAsia="Calibri" w:cs="Officina Sans"/>
                <w:b/>
                <w:sz w:val="18"/>
                <w:szCs w:val="18"/>
                <w:lang w:val="ka-GE"/>
              </w:rPr>
            </w:pPr>
          </w:p>
        </w:tc>
      </w:tr>
      <w:tr w:rsidR="000E70AA" w:rsidRPr="007208E2" w14:paraId="59375C32" w14:textId="77777777" w:rsidTr="000B2690">
        <w:trPr>
          <w:trHeight w:val="1881"/>
          <w:jc w:val="center"/>
        </w:trPr>
        <w:tc>
          <w:tcPr>
            <w:tcW w:w="0" w:type="auto"/>
            <w:tcBorders>
              <w:top w:val="single" w:sz="4" w:space="0" w:color="auto"/>
              <w:left w:val="single" w:sz="4" w:space="0" w:color="auto"/>
              <w:bottom w:val="single" w:sz="4" w:space="0" w:color="auto"/>
              <w:right w:val="single" w:sz="4" w:space="0" w:color="auto"/>
            </w:tcBorders>
            <w:vAlign w:val="center"/>
          </w:tcPr>
          <w:p w14:paraId="02693DAB" w14:textId="77777777" w:rsidR="000E70AA" w:rsidRPr="008D34B3" w:rsidRDefault="000E70AA" w:rsidP="000B2690">
            <w:pPr>
              <w:spacing w:after="0"/>
              <w:rPr>
                <w:rFonts w:eastAsia="Calibri" w:cs="Times New Roman"/>
                <w:sz w:val="18"/>
                <w:szCs w:val="18"/>
                <w:lang w:val="ka-GE"/>
              </w:rPr>
            </w:pPr>
            <w:r w:rsidRPr="008D34B3">
              <w:rPr>
                <w:rFonts w:eastAsia="Calibri" w:cs="Times New Roman"/>
                <w:sz w:val="18"/>
                <w:szCs w:val="18"/>
                <w:lang w:val="ka-GE"/>
              </w:rPr>
              <w:t>ატმოსფერულ ჰაერში მავნე ნივთიერებების გავრცელება</w:t>
            </w:r>
          </w:p>
        </w:tc>
        <w:tc>
          <w:tcPr>
            <w:tcW w:w="0" w:type="auto"/>
            <w:tcBorders>
              <w:top w:val="single" w:sz="4" w:space="0" w:color="auto"/>
              <w:left w:val="single" w:sz="4" w:space="0" w:color="auto"/>
              <w:bottom w:val="single" w:sz="4" w:space="0" w:color="auto"/>
              <w:right w:val="single" w:sz="4" w:space="0" w:color="auto"/>
            </w:tcBorders>
            <w:vAlign w:val="center"/>
          </w:tcPr>
          <w:p w14:paraId="1A6F84C4" w14:textId="4DD036A8" w:rsidR="000E70AA" w:rsidRPr="008D34B3" w:rsidRDefault="000E70AA" w:rsidP="006F0C76">
            <w:pPr>
              <w:numPr>
                <w:ilvl w:val="0"/>
                <w:numId w:val="25"/>
              </w:numPr>
              <w:spacing w:after="0"/>
              <w:ind w:left="360"/>
              <w:rPr>
                <w:rFonts w:eastAsia="Calibri" w:cs="Times New Roman"/>
                <w:sz w:val="18"/>
                <w:szCs w:val="18"/>
                <w:lang w:val="ka-GE"/>
              </w:rPr>
            </w:pPr>
            <w:r w:rsidRPr="008D34B3">
              <w:rPr>
                <w:rFonts w:eastAsia="Calibri" w:cs="Times New Roman"/>
                <w:sz w:val="18"/>
                <w:szCs w:val="18"/>
                <w:lang w:val="ka-GE"/>
              </w:rPr>
              <w:t>ფერმის გამათბობელი დანადგარებს გაფრქვევის მილები;</w:t>
            </w:r>
          </w:p>
          <w:p w14:paraId="43451D29" w14:textId="77777777" w:rsidR="000E70AA" w:rsidRPr="008D34B3" w:rsidRDefault="000E70AA" w:rsidP="006F0C76">
            <w:pPr>
              <w:numPr>
                <w:ilvl w:val="0"/>
                <w:numId w:val="25"/>
              </w:numPr>
              <w:spacing w:after="0"/>
              <w:ind w:left="360"/>
              <w:rPr>
                <w:rFonts w:eastAsia="Calibri" w:cs="Times New Roman"/>
                <w:sz w:val="18"/>
                <w:szCs w:val="18"/>
                <w:lang w:val="ka-GE"/>
              </w:rPr>
            </w:pPr>
            <w:r w:rsidRPr="008D34B3">
              <w:rPr>
                <w:rFonts w:eastAsia="Calibri" w:cs="Times New Roman"/>
                <w:sz w:val="18"/>
                <w:szCs w:val="18"/>
                <w:lang w:val="ka-GE"/>
              </w:rPr>
              <w:t xml:space="preserve">საცხოვრებელი ზონების საზღვრები. </w:t>
            </w:r>
          </w:p>
        </w:tc>
        <w:tc>
          <w:tcPr>
            <w:tcW w:w="0" w:type="auto"/>
            <w:tcBorders>
              <w:top w:val="single" w:sz="4" w:space="0" w:color="auto"/>
              <w:left w:val="single" w:sz="4" w:space="0" w:color="auto"/>
              <w:bottom w:val="single" w:sz="4" w:space="0" w:color="auto"/>
              <w:right w:val="single" w:sz="4" w:space="0" w:color="auto"/>
            </w:tcBorders>
            <w:vAlign w:val="center"/>
          </w:tcPr>
          <w:p w14:paraId="4D7C8316" w14:textId="77777777" w:rsidR="000E70AA" w:rsidRPr="008D34B3" w:rsidRDefault="000E70AA" w:rsidP="006F0C76">
            <w:pPr>
              <w:pStyle w:val="ListParagraph"/>
              <w:numPr>
                <w:ilvl w:val="0"/>
                <w:numId w:val="25"/>
              </w:numPr>
              <w:spacing w:after="0"/>
              <w:ind w:left="360"/>
              <w:rPr>
                <w:rFonts w:eastAsia="Calibri" w:cs="Times New Roman"/>
                <w:sz w:val="18"/>
                <w:szCs w:val="18"/>
                <w:lang w:val="ka-GE"/>
              </w:rPr>
            </w:pPr>
            <w:r w:rsidRPr="008D34B3">
              <w:rPr>
                <w:rFonts w:eastAsia="Calibri" w:cs="Times New Roman"/>
                <w:sz w:val="18"/>
                <w:szCs w:val="18"/>
                <w:lang w:val="ka-GE"/>
              </w:rPr>
              <w:t>გაფრქვევის წყაროების მილებში შემდეგი ნივთიერებების ინსტრუმენტული გაზომვა გამათბობელი დანადგარების საკვმლე მილებში, შემდეგ კომპონენტებზე:</w:t>
            </w:r>
          </w:p>
          <w:p w14:paraId="3CBDD0FD" w14:textId="3CAD510B" w:rsidR="000E70AA" w:rsidRPr="008D34B3" w:rsidRDefault="008D34B3" w:rsidP="006F0C76">
            <w:pPr>
              <w:pStyle w:val="ListParagraph"/>
              <w:numPr>
                <w:ilvl w:val="0"/>
                <w:numId w:val="137"/>
              </w:numPr>
              <w:spacing w:after="0"/>
              <w:rPr>
                <w:rFonts w:eastAsia="Calibri" w:cs="Times New Roman"/>
                <w:sz w:val="18"/>
                <w:szCs w:val="18"/>
                <w:lang w:val="ka-GE"/>
              </w:rPr>
            </w:pPr>
            <w:r>
              <w:rPr>
                <w:rFonts w:eastAsia="Calibri" w:cs="Times New Roman"/>
                <w:sz w:val="18"/>
                <w:szCs w:val="18"/>
                <w:lang w:val="ka-GE"/>
              </w:rPr>
              <w:t>არაორგანული მტვერი;</w:t>
            </w:r>
          </w:p>
          <w:p w14:paraId="59074643" w14:textId="77777777" w:rsidR="000E70AA" w:rsidRPr="008D34B3" w:rsidRDefault="000E70AA" w:rsidP="006F0C76">
            <w:pPr>
              <w:pStyle w:val="ListParagraph"/>
              <w:numPr>
                <w:ilvl w:val="0"/>
                <w:numId w:val="137"/>
              </w:numPr>
              <w:spacing w:after="0"/>
              <w:rPr>
                <w:rFonts w:eastAsia="Calibri" w:cs="Times New Roman"/>
                <w:sz w:val="18"/>
                <w:szCs w:val="18"/>
                <w:lang w:val="ka-GE"/>
              </w:rPr>
            </w:pPr>
            <w:r w:rsidRPr="008D34B3">
              <w:rPr>
                <w:rFonts w:eastAsia="Calibri" w:cs="Times New Roman"/>
                <w:sz w:val="18"/>
                <w:szCs w:val="18"/>
                <w:lang w:val="ka-GE"/>
              </w:rPr>
              <w:t>აზოტის დიოქსიდი;</w:t>
            </w:r>
          </w:p>
          <w:p w14:paraId="071F55B4" w14:textId="77777777" w:rsidR="000E70AA" w:rsidRPr="008D34B3" w:rsidRDefault="000E70AA" w:rsidP="006F0C76">
            <w:pPr>
              <w:pStyle w:val="ListParagraph"/>
              <w:numPr>
                <w:ilvl w:val="0"/>
                <w:numId w:val="137"/>
              </w:numPr>
              <w:spacing w:after="0"/>
              <w:rPr>
                <w:rFonts w:eastAsia="Calibri" w:cs="Times New Roman"/>
                <w:sz w:val="18"/>
                <w:szCs w:val="18"/>
                <w:lang w:val="ka-GE"/>
              </w:rPr>
            </w:pPr>
            <w:r w:rsidRPr="008D34B3">
              <w:rPr>
                <w:rFonts w:eastAsia="Calibri" w:cs="Times New Roman"/>
                <w:sz w:val="18"/>
                <w:szCs w:val="18"/>
                <w:lang w:val="ka-GE"/>
              </w:rPr>
              <w:t>გოგორდის დიოქსიდი;</w:t>
            </w:r>
          </w:p>
          <w:p w14:paraId="58279A4E" w14:textId="77777777" w:rsidR="000E70AA" w:rsidRPr="008D34B3" w:rsidRDefault="000E70AA" w:rsidP="006F0C76">
            <w:pPr>
              <w:pStyle w:val="ListParagraph"/>
              <w:numPr>
                <w:ilvl w:val="0"/>
                <w:numId w:val="137"/>
              </w:numPr>
              <w:spacing w:after="0"/>
              <w:rPr>
                <w:rFonts w:eastAsia="Calibri" w:cs="Times New Roman"/>
                <w:sz w:val="18"/>
                <w:szCs w:val="18"/>
                <w:lang w:val="ka-GE"/>
              </w:rPr>
            </w:pPr>
            <w:r w:rsidRPr="008D34B3">
              <w:rPr>
                <w:rFonts w:eastAsia="Calibri" w:cs="Times New Roman"/>
                <w:sz w:val="18"/>
                <w:szCs w:val="18"/>
                <w:lang w:val="ka-GE"/>
              </w:rPr>
              <w:t xml:space="preserve">ნახშირბადის მონოოქსიდი </w:t>
            </w:r>
          </w:p>
          <w:p w14:paraId="025779DB" w14:textId="77777777" w:rsidR="000E70AA" w:rsidRPr="008D34B3" w:rsidRDefault="000E70AA" w:rsidP="006F0C76">
            <w:pPr>
              <w:pStyle w:val="ListParagraph"/>
              <w:numPr>
                <w:ilvl w:val="0"/>
                <w:numId w:val="25"/>
              </w:numPr>
              <w:spacing w:after="0"/>
              <w:ind w:left="360"/>
              <w:rPr>
                <w:rFonts w:eastAsia="Calibri" w:cs="Times New Roman"/>
                <w:sz w:val="18"/>
                <w:szCs w:val="18"/>
                <w:lang w:val="ka-GE"/>
              </w:rPr>
            </w:pPr>
            <w:r w:rsidRPr="008D34B3">
              <w:rPr>
                <w:rFonts w:eastAsia="Calibri" w:cs="Times New Roman"/>
                <w:sz w:val="18"/>
                <w:szCs w:val="18"/>
                <w:lang w:val="ka-GE"/>
              </w:rPr>
              <w:t>არასასიამოვნო სუნის კონტროლი უახლოესი საცხოვრებელი ზონის მოსახლეობის გამოკითხვით.</w:t>
            </w:r>
          </w:p>
        </w:tc>
        <w:tc>
          <w:tcPr>
            <w:tcW w:w="0" w:type="auto"/>
            <w:tcBorders>
              <w:top w:val="single" w:sz="4" w:space="0" w:color="auto"/>
              <w:left w:val="single" w:sz="4" w:space="0" w:color="auto"/>
              <w:bottom w:val="single" w:sz="4" w:space="0" w:color="auto"/>
              <w:right w:val="single" w:sz="4" w:space="0" w:color="auto"/>
            </w:tcBorders>
            <w:vAlign w:val="center"/>
          </w:tcPr>
          <w:p w14:paraId="70EA8007" w14:textId="77777777" w:rsidR="000E70AA" w:rsidRPr="007208E2" w:rsidRDefault="000E70AA" w:rsidP="006F0C76">
            <w:pPr>
              <w:numPr>
                <w:ilvl w:val="0"/>
                <w:numId w:val="25"/>
              </w:numPr>
              <w:spacing w:after="0"/>
              <w:ind w:left="360"/>
              <w:rPr>
                <w:rFonts w:eastAsia="Calibri" w:cs="Times New Roman"/>
                <w:sz w:val="18"/>
                <w:szCs w:val="18"/>
                <w:lang w:val="ka-GE"/>
              </w:rPr>
            </w:pPr>
            <w:r w:rsidRPr="007208E2">
              <w:rPr>
                <w:rFonts w:eastAsia="Calibri" w:cs="Times New Roman"/>
                <w:sz w:val="18"/>
                <w:szCs w:val="18"/>
                <w:lang w:val="ka-GE"/>
              </w:rPr>
              <w:t>კვარტალში ერთხელ</w:t>
            </w:r>
          </w:p>
        </w:tc>
        <w:tc>
          <w:tcPr>
            <w:tcW w:w="0" w:type="auto"/>
            <w:tcBorders>
              <w:top w:val="single" w:sz="4" w:space="0" w:color="auto"/>
              <w:left w:val="single" w:sz="4" w:space="0" w:color="auto"/>
              <w:bottom w:val="single" w:sz="4" w:space="0" w:color="auto"/>
              <w:right w:val="single" w:sz="4" w:space="0" w:color="auto"/>
            </w:tcBorders>
            <w:vAlign w:val="center"/>
          </w:tcPr>
          <w:p w14:paraId="6F3E7298" w14:textId="77777777" w:rsidR="000E70AA" w:rsidRPr="007208E2" w:rsidRDefault="000E70AA" w:rsidP="006F0C76">
            <w:pPr>
              <w:numPr>
                <w:ilvl w:val="0"/>
                <w:numId w:val="25"/>
              </w:numPr>
              <w:tabs>
                <w:tab w:val="num" w:pos="276"/>
              </w:tabs>
              <w:spacing w:after="0"/>
              <w:ind w:left="276" w:hanging="283"/>
              <w:rPr>
                <w:rFonts w:eastAsia="Calibri" w:cs="Times New Roman"/>
                <w:color w:val="000000"/>
                <w:sz w:val="18"/>
                <w:szCs w:val="20"/>
                <w:lang w:val="ka-GE"/>
              </w:rPr>
            </w:pPr>
            <w:r w:rsidRPr="007208E2">
              <w:rPr>
                <w:rFonts w:eastAsia="Calibri" w:cs="Times New Roman"/>
                <w:color w:val="000000"/>
                <w:sz w:val="18"/>
                <w:szCs w:val="20"/>
                <w:lang w:val="ka-GE"/>
              </w:rPr>
              <w:t>ხარისხის  ნორმატიულთან შესაბამისობის უზრუნველყოფა;</w:t>
            </w:r>
          </w:p>
          <w:p w14:paraId="49BF3145"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color w:val="000000"/>
                <w:sz w:val="18"/>
                <w:szCs w:val="20"/>
                <w:lang w:val="ka-GE"/>
              </w:rPr>
              <w:t>მოსახლეობის და პერსონალის ჯანმრთელობის და უსაფრთხოების რიკების მინიმუმამდე შემცირება;</w:t>
            </w:r>
          </w:p>
          <w:p w14:paraId="46D20E3D"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color w:val="000000"/>
                <w:sz w:val="18"/>
                <w:szCs w:val="20"/>
                <w:lang w:val="ka-GE"/>
              </w:rPr>
              <w:t xml:space="preserve">მიმდებარე ტერიტორიებზე მობინადრე ველური ბუნებაზე ზემოქმედების მინიმიზაცია </w:t>
            </w:r>
          </w:p>
        </w:tc>
        <w:tc>
          <w:tcPr>
            <w:tcW w:w="0" w:type="auto"/>
            <w:tcBorders>
              <w:top w:val="single" w:sz="4" w:space="0" w:color="auto"/>
              <w:left w:val="single" w:sz="4" w:space="0" w:color="auto"/>
              <w:bottom w:val="single" w:sz="4" w:space="0" w:color="auto"/>
              <w:right w:val="single" w:sz="4" w:space="0" w:color="auto"/>
            </w:tcBorders>
            <w:vAlign w:val="center"/>
          </w:tcPr>
          <w:p w14:paraId="037922C4" w14:textId="77777777" w:rsidR="000E70AA" w:rsidRPr="007208E2" w:rsidRDefault="000E70AA" w:rsidP="008D34B3">
            <w:pPr>
              <w:spacing w:after="0"/>
              <w:ind w:left="-7"/>
              <w:jc w:val="center"/>
              <w:rPr>
                <w:rFonts w:eastAsia="Calibri" w:cs="Times New Roman"/>
                <w:sz w:val="18"/>
                <w:szCs w:val="18"/>
                <w:lang w:val="ka-GE"/>
              </w:rPr>
            </w:pPr>
            <w:r w:rsidRPr="007208E2">
              <w:rPr>
                <w:rFonts w:eastAsia="Calibri" w:cs="Times New Roman"/>
                <w:sz w:val="18"/>
                <w:szCs w:val="18"/>
                <w:lang w:val="ka-GE"/>
              </w:rPr>
              <w:t>შპს „ჯი პიპი“</w:t>
            </w:r>
          </w:p>
        </w:tc>
      </w:tr>
      <w:tr w:rsidR="000E70AA" w:rsidRPr="007208E2" w14:paraId="4D03DB0E" w14:textId="77777777" w:rsidTr="000B2690">
        <w:trPr>
          <w:trHeight w:val="1066"/>
          <w:jc w:val="center"/>
        </w:trPr>
        <w:tc>
          <w:tcPr>
            <w:tcW w:w="0" w:type="auto"/>
            <w:tcBorders>
              <w:top w:val="single" w:sz="4" w:space="0" w:color="auto"/>
              <w:left w:val="single" w:sz="4" w:space="0" w:color="auto"/>
              <w:bottom w:val="single" w:sz="4" w:space="0" w:color="auto"/>
              <w:right w:val="single" w:sz="4" w:space="0" w:color="auto"/>
            </w:tcBorders>
            <w:vAlign w:val="center"/>
          </w:tcPr>
          <w:p w14:paraId="3BD8BD56" w14:textId="77777777" w:rsidR="000E70AA" w:rsidRPr="007208E2" w:rsidRDefault="000E70AA" w:rsidP="000B2690">
            <w:pPr>
              <w:spacing w:after="0"/>
              <w:rPr>
                <w:rFonts w:eastAsia="Calibri" w:cs="Times New Roman"/>
                <w:sz w:val="18"/>
                <w:szCs w:val="18"/>
                <w:lang w:val="ka-GE"/>
              </w:rPr>
            </w:pPr>
            <w:r w:rsidRPr="007208E2">
              <w:rPr>
                <w:rFonts w:eastAsia="Calibri" w:cs="Times New Roman"/>
                <w:sz w:val="18"/>
                <w:szCs w:val="18"/>
                <w:lang w:val="ka-GE"/>
              </w:rPr>
              <w:t>ხმაური</w:t>
            </w:r>
          </w:p>
        </w:tc>
        <w:tc>
          <w:tcPr>
            <w:tcW w:w="0" w:type="auto"/>
            <w:tcBorders>
              <w:top w:val="single" w:sz="4" w:space="0" w:color="auto"/>
              <w:left w:val="single" w:sz="4" w:space="0" w:color="auto"/>
              <w:bottom w:val="single" w:sz="4" w:space="0" w:color="auto"/>
              <w:right w:val="single" w:sz="4" w:space="0" w:color="auto"/>
            </w:tcBorders>
            <w:vAlign w:val="center"/>
          </w:tcPr>
          <w:p w14:paraId="04E4578D"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უახლოესი რეცეპტორი</w:t>
            </w:r>
          </w:p>
        </w:tc>
        <w:tc>
          <w:tcPr>
            <w:tcW w:w="0" w:type="auto"/>
            <w:tcBorders>
              <w:top w:val="single" w:sz="4" w:space="0" w:color="auto"/>
              <w:left w:val="single" w:sz="4" w:space="0" w:color="auto"/>
              <w:bottom w:val="single" w:sz="4" w:space="0" w:color="auto"/>
              <w:right w:val="single" w:sz="4" w:space="0" w:color="auto"/>
            </w:tcBorders>
            <w:vAlign w:val="center"/>
          </w:tcPr>
          <w:p w14:paraId="46FF5E64" w14:textId="77777777" w:rsidR="000E70AA" w:rsidRPr="007208E2" w:rsidRDefault="000E70AA" w:rsidP="006F0C76">
            <w:pPr>
              <w:pStyle w:val="ListParagraph"/>
              <w:numPr>
                <w:ilvl w:val="0"/>
                <w:numId w:val="25"/>
              </w:numPr>
              <w:spacing w:after="0"/>
              <w:ind w:left="360"/>
              <w:rPr>
                <w:rFonts w:eastAsia="Calibri" w:cs="Times New Roman"/>
                <w:sz w:val="18"/>
                <w:szCs w:val="18"/>
                <w:lang w:val="ka-GE"/>
              </w:rPr>
            </w:pPr>
            <w:r w:rsidRPr="007208E2">
              <w:rPr>
                <w:rFonts w:eastAsia="Calibri" w:cs="Times New Roman"/>
                <w:sz w:val="18"/>
                <w:szCs w:val="18"/>
                <w:lang w:val="ka-GE"/>
              </w:rPr>
              <w:t>ხმაურის გავრცელების დონეების ინსტრუმენტული გაზომვა;</w:t>
            </w:r>
          </w:p>
          <w:p w14:paraId="4DD4F593" w14:textId="10A7027B" w:rsidR="000E70AA" w:rsidRPr="007208E2" w:rsidRDefault="000E70AA" w:rsidP="006F0C76">
            <w:pPr>
              <w:pStyle w:val="ListParagraph"/>
              <w:numPr>
                <w:ilvl w:val="0"/>
                <w:numId w:val="25"/>
              </w:numPr>
              <w:spacing w:after="0"/>
              <w:ind w:left="360"/>
              <w:rPr>
                <w:rFonts w:eastAsia="Calibri" w:cs="Times New Roman"/>
                <w:sz w:val="18"/>
                <w:szCs w:val="18"/>
                <w:lang w:val="ka-GE"/>
              </w:rPr>
            </w:pPr>
            <w:r w:rsidRPr="007208E2">
              <w:rPr>
                <w:rFonts w:eastAsia="Calibri" w:cs="Times New Roman"/>
                <w:sz w:val="18"/>
                <w:szCs w:val="18"/>
                <w:lang w:val="ka-GE"/>
              </w:rPr>
              <w:t>მეფრინელეობს ფერმის ტერიტორიების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კვარტალში ერთხელ.</w:t>
            </w:r>
          </w:p>
        </w:tc>
        <w:tc>
          <w:tcPr>
            <w:tcW w:w="0" w:type="auto"/>
            <w:tcBorders>
              <w:top w:val="single" w:sz="4" w:space="0" w:color="auto"/>
              <w:left w:val="single" w:sz="4" w:space="0" w:color="auto"/>
              <w:bottom w:val="single" w:sz="4" w:space="0" w:color="auto"/>
              <w:right w:val="single" w:sz="4" w:space="0" w:color="auto"/>
            </w:tcBorders>
            <w:vAlign w:val="center"/>
          </w:tcPr>
          <w:p w14:paraId="7DDDDAAC"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ხმაურის დონეების გაზომვა მოსახლეობის საჩივარ განცხადებების შემთხვევაში</w:t>
            </w:r>
          </w:p>
          <w:p w14:paraId="431AE342"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 xml:space="preserve">დანადგარ-მოწყობილობის ტექნიკური გამართულობის გეგმიური კონტროლი სისტემატურად თვეში ერთხელ.  </w:t>
            </w:r>
          </w:p>
        </w:tc>
        <w:tc>
          <w:tcPr>
            <w:tcW w:w="0" w:type="auto"/>
            <w:tcBorders>
              <w:top w:val="single" w:sz="4" w:space="0" w:color="auto"/>
              <w:left w:val="single" w:sz="4" w:space="0" w:color="auto"/>
              <w:bottom w:val="single" w:sz="4" w:space="0" w:color="auto"/>
              <w:right w:val="single" w:sz="4" w:space="0" w:color="auto"/>
            </w:tcBorders>
            <w:vAlign w:val="center"/>
          </w:tcPr>
          <w:p w14:paraId="798D2EAB"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ჯანდაცვის და უსაფრთხოების ნორმებთან შესაბამისობის უზრუნველყოფა</w:t>
            </w:r>
          </w:p>
          <w:p w14:paraId="38445234"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მოსახლეობის მინიმალური შეწუხება</w:t>
            </w:r>
          </w:p>
        </w:tc>
        <w:tc>
          <w:tcPr>
            <w:tcW w:w="0" w:type="auto"/>
            <w:tcBorders>
              <w:top w:val="single" w:sz="4" w:space="0" w:color="auto"/>
              <w:left w:val="single" w:sz="4" w:space="0" w:color="auto"/>
              <w:bottom w:val="single" w:sz="4" w:space="0" w:color="auto"/>
              <w:right w:val="single" w:sz="4" w:space="0" w:color="auto"/>
            </w:tcBorders>
            <w:vAlign w:val="center"/>
          </w:tcPr>
          <w:p w14:paraId="301266F0" w14:textId="77777777" w:rsidR="000E70AA" w:rsidRPr="007208E2" w:rsidRDefault="000E70AA" w:rsidP="000B2690">
            <w:pPr>
              <w:tabs>
                <w:tab w:val="num" w:pos="720"/>
              </w:tabs>
              <w:spacing w:after="0"/>
              <w:jc w:val="center"/>
              <w:rPr>
                <w:rFonts w:eastAsia="Calibri" w:cs="Times New Roman"/>
                <w:sz w:val="18"/>
                <w:szCs w:val="18"/>
                <w:lang w:val="ka-GE"/>
              </w:rPr>
            </w:pPr>
            <w:r w:rsidRPr="007208E2">
              <w:rPr>
                <w:rFonts w:eastAsia="Calibri" w:cs="Times New Roman"/>
                <w:sz w:val="18"/>
                <w:szCs w:val="18"/>
                <w:lang w:val="ka-GE"/>
              </w:rPr>
              <w:t>„____________“</w:t>
            </w:r>
          </w:p>
        </w:tc>
      </w:tr>
      <w:tr w:rsidR="000E70AA" w:rsidRPr="007208E2" w14:paraId="2567F812" w14:textId="77777777" w:rsidTr="000B2690">
        <w:trPr>
          <w:trHeight w:val="1653"/>
          <w:jc w:val="center"/>
        </w:trPr>
        <w:tc>
          <w:tcPr>
            <w:tcW w:w="0" w:type="auto"/>
            <w:tcBorders>
              <w:top w:val="single" w:sz="4" w:space="0" w:color="auto"/>
              <w:left w:val="single" w:sz="4" w:space="0" w:color="auto"/>
              <w:bottom w:val="single" w:sz="4" w:space="0" w:color="auto"/>
              <w:right w:val="single" w:sz="4" w:space="0" w:color="auto"/>
            </w:tcBorders>
            <w:vAlign w:val="center"/>
          </w:tcPr>
          <w:p w14:paraId="27F78812" w14:textId="77777777" w:rsidR="000E70AA" w:rsidRPr="007208E2" w:rsidRDefault="000E70AA" w:rsidP="000B2690">
            <w:pPr>
              <w:spacing w:after="0"/>
              <w:rPr>
                <w:rFonts w:eastAsia="Calibri" w:cs="Times New Roman"/>
                <w:sz w:val="18"/>
                <w:szCs w:val="18"/>
                <w:lang w:val="ka-GE"/>
              </w:rPr>
            </w:pPr>
            <w:r w:rsidRPr="007208E2">
              <w:rPr>
                <w:rFonts w:eastAsia="Calibri" w:cs="Times New Roman"/>
                <w:sz w:val="18"/>
                <w:szCs w:val="18"/>
                <w:lang w:val="ka-GE"/>
              </w:rPr>
              <w:lastRenderedPageBreak/>
              <w:t>ნარჩენები</w:t>
            </w:r>
          </w:p>
        </w:tc>
        <w:tc>
          <w:tcPr>
            <w:tcW w:w="0" w:type="auto"/>
            <w:tcBorders>
              <w:top w:val="single" w:sz="4" w:space="0" w:color="auto"/>
              <w:left w:val="single" w:sz="4" w:space="0" w:color="auto"/>
              <w:bottom w:val="single" w:sz="4" w:space="0" w:color="auto"/>
              <w:right w:val="single" w:sz="4" w:space="0" w:color="auto"/>
            </w:tcBorders>
            <w:vAlign w:val="center"/>
          </w:tcPr>
          <w:p w14:paraId="557673FD" w14:textId="56EFF4D3" w:rsidR="000E70AA" w:rsidRPr="007208E2" w:rsidRDefault="000E70AA" w:rsidP="006F0C76">
            <w:pPr>
              <w:numPr>
                <w:ilvl w:val="0"/>
                <w:numId w:val="25"/>
              </w:numPr>
              <w:spacing w:after="0"/>
              <w:ind w:left="504"/>
              <w:rPr>
                <w:rFonts w:eastAsia="Calibri" w:cs="Times New Roman"/>
                <w:color w:val="000000"/>
                <w:sz w:val="18"/>
                <w:szCs w:val="18"/>
                <w:lang w:val="ka-GE"/>
              </w:rPr>
            </w:pPr>
            <w:r w:rsidRPr="007208E2">
              <w:rPr>
                <w:rFonts w:eastAsia="Calibri" w:cs="Times New Roman"/>
                <w:color w:val="000000"/>
                <w:sz w:val="18"/>
                <w:szCs w:val="18"/>
                <w:lang w:val="ka-GE"/>
              </w:rPr>
              <w:t>საყოფაცხოვრებო-სამეურნეო ნარჩენების წარმოქმნის და დროებითი დასაწყობების უბნები;</w:t>
            </w:r>
          </w:p>
        </w:tc>
        <w:tc>
          <w:tcPr>
            <w:tcW w:w="0" w:type="auto"/>
            <w:tcBorders>
              <w:top w:val="single" w:sz="4" w:space="0" w:color="auto"/>
              <w:left w:val="single" w:sz="4" w:space="0" w:color="auto"/>
              <w:bottom w:val="single" w:sz="4" w:space="0" w:color="auto"/>
              <w:right w:val="single" w:sz="4" w:space="0" w:color="auto"/>
            </w:tcBorders>
            <w:vAlign w:val="center"/>
          </w:tcPr>
          <w:p w14:paraId="3C4C9DDB"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ტერიტორიის ვიზუალური დათვალიერება</w:t>
            </w:r>
          </w:p>
          <w:p w14:paraId="4DC0B7BE" w14:textId="5EB5A23E"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ნარჩენების მენეჯმენტის კონტროლი;</w:t>
            </w:r>
          </w:p>
        </w:tc>
        <w:tc>
          <w:tcPr>
            <w:tcW w:w="0" w:type="auto"/>
            <w:tcBorders>
              <w:top w:val="single" w:sz="4" w:space="0" w:color="auto"/>
              <w:left w:val="single" w:sz="4" w:space="0" w:color="auto"/>
              <w:bottom w:val="single" w:sz="4" w:space="0" w:color="auto"/>
              <w:right w:val="single" w:sz="4" w:space="0" w:color="auto"/>
            </w:tcBorders>
            <w:vAlign w:val="center"/>
          </w:tcPr>
          <w:p w14:paraId="78DB5C8A" w14:textId="4B4027D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ვიზუალური აუდიტი ყოველდღიურად.</w:t>
            </w:r>
          </w:p>
        </w:tc>
        <w:tc>
          <w:tcPr>
            <w:tcW w:w="0" w:type="auto"/>
            <w:tcBorders>
              <w:top w:val="single" w:sz="4" w:space="0" w:color="auto"/>
              <w:left w:val="single" w:sz="4" w:space="0" w:color="auto"/>
              <w:bottom w:val="single" w:sz="4" w:space="0" w:color="auto"/>
              <w:right w:val="single" w:sz="4" w:space="0" w:color="auto"/>
            </w:tcBorders>
            <w:vAlign w:val="center"/>
          </w:tcPr>
          <w:p w14:paraId="127A0E0D"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 xml:space="preserve">ნიადაგის და გრუნტის, ასევე ზედაპირული და მიწისქვეშა წყლების ხარისხზე ზემოქმედების რისკების მინიმიზაცია; </w:t>
            </w:r>
          </w:p>
          <w:p w14:paraId="6F79BC32"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ბიომრავალფეროვნებაზე მინიმალური ზემოქმედება.</w:t>
            </w:r>
          </w:p>
        </w:tc>
        <w:tc>
          <w:tcPr>
            <w:tcW w:w="0" w:type="auto"/>
            <w:tcBorders>
              <w:top w:val="single" w:sz="4" w:space="0" w:color="auto"/>
              <w:left w:val="single" w:sz="4" w:space="0" w:color="auto"/>
              <w:bottom w:val="single" w:sz="4" w:space="0" w:color="auto"/>
              <w:right w:val="single" w:sz="4" w:space="0" w:color="auto"/>
            </w:tcBorders>
            <w:vAlign w:val="center"/>
          </w:tcPr>
          <w:p w14:paraId="2C35C233" w14:textId="77777777" w:rsidR="000E70AA" w:rsidRPr="007208E2" w:rsidRDefault="000E70AA" w:rsidP="000B2690">
            <w:pPr>
              <w:tabs>
                <w:tab w:val="num" w:pos="720"/>
              </w:tabs>
              <w:spacing w:after="0"/>
              <w:ind w:left="-7"/>
              <w:jc w:val="center"/>
              <w:rPr>
                <w:rFonts w:eastAsia="Calibri" w:cs="Times New Roman"/>
                <w:sz w:val="18"/>
                <w:szCs w:val="18"/>
                <w:highlight w:val="yellow"/>
                <w:lang w:val="ka-GE"/>
              </w:rPr>
            </w:pPr>
            <w:r w:rsidRPr="007208E2">
              <w:rPr>
                <w:rFonts w:eastAsia="Calibri" w:cs="Times New Roman"/>
                <w:sz w:val="18"/>
                <w:szCs w:val="18"/>
                <w:lang w:val="ka-GE"/>
              </w:rPr>
              <w:t>„____________“</w:t>
            </w:r>
          </w:p>
        </w:tc>
      </w:tr>
      <w:tr w:rsidR="000E70AA" w:rsidRPr="007208E2" w14:paraId="7F4DAE1A" w14:textId="77777777" w:rsidTr="0052039E">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tcPr>
          <w:p w14:paraId="20A48057" w14:textId="4E14B70F" w:rsidR="000E70AA" w:rsidRPr="007208E2" w:rsidRDefault="000E70AA" w:rsidP="000B2690">
            <w:pPr>
              <w:spacing w:after="0"/>
              <w:rPr>
                <w:rFonts w:eastAsia="Calibri" w:cs="Times New Roman"/>
                <w:sz w:val="18"/>
                <w:szCs w:val="18"/>
                <w:lang w:val="ka-GE"/>
              </w:rPr>
            </w:pPr>
            <w:r w:rsidRPr="007208E2">
              <w:rPr>
                <w:rFonts w:eastAsia="Calibri" w:cs="Times New Roman"/>
                <w:sz w:val="18"/>
                <w:szCs w:val="18"/>
                <w:lang w:val="ka-GE"/>
              </w:rPr>
              <w:t>მიწისქვეშა წყლების ხარისხი</w:t>
            </w:r>
          </w:p>
        </w:tc>
        <w:tc>
          <w:tcPr>
            <w:tcW w:w="0" w:type="auto"/>
            <w:tcBorders>
              <w:top w:val="single" w:sz="4" w:space="0" w:color="auto"/>
              <w:left w:val="single" w:sz="4" w:space="0" w:color="auto"/>
              <w:bottom w:val="single" w:sz="4" w:space="0" w:color="auto"/>
              <w:right w:val="single" w:sz="4" w:space="0" w:color="auto"/>
            </w:tcBorders>
            <w:vAlign w:val="center"/>
          </w:tcPr>
          <w:p w14:paraId="21BCE40E" w14:textId="4AB48832" w:rsidR="000E70AA" w:rsidRPr="007208E2" w:rsidRDefault="00E46E58" w:rsidP="006F0C76">
            <w:pPr>
              <w:numPr>
                <w:ilvl w:val="0"/>
                <w:numId w:val="25"/>
              </w:numPr>
              <w:spacing w:after="0"/>
              <w:ind w:left="504"/>
              <w:rPr>
                <w:rFonts w:eastAsia="Calibri" w:cs="Times New Roman"/>
                <w:color w:val="000000"/>
                <w:sz w:val="18"/>
                <w:szCs w:val="18"/>
                <w:lang w:val="ka-GE"/>
              </w:rPr>
            </w:pPr>
            <w:r w:rsidRPr="007208E2">
              <w:rPr>
                <w:rFonts w:eastAsia="Calibri" w:cs="Times New Roman"/>
                <w:sz w:val="18"/>
                <w:szCs w:val="18"/>
                <w:lang w:val="ka-GE"/>
              </w:rPr>
              <w:t>გამწმენდი ნაგებობა;</w:t>
            </w:r>
          </w:p>
          <w:p w14:paraId="5B8744A0" w14:textId="329261C6" w:rsidR="00E46E58" w:rsidRPr="007208E2" w:rsidRDefault="00E46E58" w:rsidP="006F0C76">
            <w:pPr>
              <w:numPr>
                <w:ilvl w:val="0"/>
                <w:numId w:val="25"/>
              </w:numPr>
              <w:spacing w:after="0"/>
              <w:ind w:left="504"/>
              <w:rPr>
                <w:rFonts w:eastAsia="Calibri" w:cs="Times New Roman"/>
                <w:color w:val="000000"/>
                <w:sz w:val="18"/>
                <w:szCs w:val="18"/>
                <w:lang w:val="ka-GE"/>
              </w:rPr>
            </w:pPr>
            <w:r w:rsidRPr="007208E2">
              <w:rPr>
                <w:rFonts w:eastAsia="Calibri" w:cs="Times New Roman"/>
                <w:sz w:val="18"/>
                <w:szCs w:val="18"/>
                <w:lang w:val="ka-GE"/>
              </w:rPr>
              <w:t>ნარჩენების დროებითი განთავსების ადგილების ვიზუალური კონტროლი.</w:t>
            </w:r>
          </w:p>
        </w:tc>
        <w:tc>
          <w:tcPr>
            <w:tcW w:w="0" w:type="auto"/>
            <w:tcBorders>
              <w:top w:val="single" w:sz="4" w:space="0" w:color="auto"/>
              <w:left w:val="single" w:sz="4" w:space="0" w:color="auto"/>
              <w:bottom w:val="single" w:sz="4" w:space="0" w:color="auto"/>
              <w:right w:val="single" w:sz="4" w:space="0" w:color="auto"/>
            </w:tcBorders>
            <w:vAlign w:val="center"/>
          </w:tcPr>
          <w:p w14:paraId="5EDE5594"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ნარჩენების დროებითი განთავსების ადგილების ვიზუალური კონტროლი</w:t>
            </w:r>
            <w:r w:rsidR="00E46E58" w:rsidRPr="007208E2">
              <w:rPr>
                <w:rFonts w:eastAsia="Calibri" w:cs="Times New Roman"/>
                <w:sz w:val="18"/>
                <w:szCs w:val="18"/>
                <w:lang w:val="ka-GE"/>
              </w:rPr>
              <w:t>;</w:t>
            </w:r>
          </w:p>
          <w:p w14:paraId="654CE066" w14:textId="293B6B37" w:rsidR="00E46E58" w:rsidRPr="007208E2" w:rsidRDefault="00E46E58"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გამწმენდი ნაგებობის შეუფერხებლად მუშაობის კონტროლი;</w:t>
            </w:r>
          </w:p>
        </w:tc>
        <w:tc>
          <w:tcPr>
            <w:tcW w:w="0" w:type="auto"/>
            <w:tcBorders>
              <w:top w:val="single" w:sz="4" w:space="0" w:color="auto"/>
              <w:left w:val="single" w:sz="4" w:space="0" w:color="auto"/>
              <w:bottom w:val="single" w:sz="4" w:space="0" w:color="auto"/>
              <w:right w:val="single" w:sz="4" w:space="0" w:color="auto"/>
            </w:tcBorders>
            <w:vAlign w:val="center"/>
          </w:tcPr>
          <w:p w14:paraId="11E39B2B"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ნარჩენების დროებითი განთავსების ადგილების ვიზუალური კონტროლი სისტემატურად.</w:t>
            </w:r>
          </w:p>
        </w:tc>
        <w:tc>
          <w:tcPr>
            <w:tcW w:w="0" w:type="auto"/>
            <w:tcBorders>
              <w:top w:val="single" w:sz="4" w:space="0" w:color="auto"/>
              <w:left w:val="single" w:sz="4" w:space="0" w:color="auto"/>
              <w:bottom w:val="single" w:sz="4" w:space="0" w:color="auto"/>
              <w:right w:val="single" w:sz="4" w:space="0" w:color="auto"/>
            </w:tcBorders>
            <w:vAlign w:val="center"/>
          </w:tcPr>
          <w:p w14:paraId="63C48421" w14:textId="678CDA32"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 xml:space="preserve">მიწისქვეშა წყლების ხარისხის ნორმებთან შესაბამისობის უზრუნველყოფა  </w:t>
            </w:r>
          </w:p>
        </w:tc>
        <w:tc>
          <w:tcPr>
            <w:tcW w:w="0" w:type="auto"/>
            <w:tcBorders>
              <w:top w:val="single" w:sz="4" w:space="0" w:color="auto"/>
              <w:left w:val="single" w:sz="4" w:space="0" w:color="auto"/>
              <w:bottom w:val="single" w:sz="4" w:space="0" w:color="auto"/>
              <w:right w:val="single" w:sz="4" w:space="0" w:color="auto"/>
            </w:tcBorders>
            <w:vAlign w:val="center"/>
          </w:tcPr>
          <w:p w14:paraId="050DD915" w14:textId="77777777" w:rsidR="000E70AA" w:rsidRPr="007208E2" w:rsidRDefault="000E70AA" w:rsidP="000B2690">
            <w:pPr>
              <w:tabs>
                <w:tab w:val="num" w:pos="720"/>
              </w:tabs>
              <w:spacing w:after="0"/>
              <w:ind w:left="-7"/>
              <w:jc w:val="center"/>
              <w:rPr>
                <w:rFonts w:eastAsia="Calibri" w:cs="Times New Roman"/>
                <w:sz w:val="18"/>
                <w:szCs w:val="18"/>
                <w:lang w:val="ka-GE"/>
              </w:rPr>
            </w:pPr>
            <w:r w:rsidRPr="007208E2">
              <w:rPr>
                <w:rFonts w:eastAsia="Calibri" w:cs="Times New Roman"/>
                <w:sz w:val="18"/>
                <w:szCs w:val="18"/>
                <w:lang w:val="ka-GE"/>
              </w:rPr>
              <w:t>„____________“</w:t>
            </w:r>
          </w:p>
        </w:tc>
      </w:tr>
      <w:tr w:rsidR="000E70AA" w:rsidRPr="007208E2" w14:paraId="6DDDBE92" w14:textId="77777777" w:rsidTr="000B2690">
        <w:trPr>
          <w:trHeight w:val="928"/>
          <w:jc w:val="center"/>
        </w:trPr>
        <w:tc>
          <w:tcPr>
            <w:tcW w:w="0" w:type="auto"/>
            <w:tcBorders>
              <w:top w:val="single" w:sz="4" w:space="0" w:color="auto"/>
              <w:left w:val="single" w:sz="4" w:space="0" w:color="auto"/>
              <w:bottom w:val="single" w:sz="4" w:space="0" w:color="auto"/>
              <w:right w:val="single" w:sz="4" w:space="0" w:color="auto"/>
            </w:tcBorders>
            <w:vAlign w:val="center"/>
          </w:tcPr>
          <w:p w14:paraId="621D137B" w14:textId="1285E696" w:rsidR="000E70AA" w:rsidRPr="007208E2" w:rsidRDefault="000E70AA" w:rsidP="000B2690">
            <w:pPr>
              <w:spacing w:after="0"/>
              <w:rPr>
                <w:rFonts w:eastAsia="Calibri" w:cs="Times New Roman"/>
                <w:sz w:val="18"/>
                <w:szCs w:val="18"/>
                <w:lang w:val="ka-GE"/>
              </w:rPr>
            </w:pPr>
            <w:r w:rsidRPr="007208E2">
              <w:rPr>
                <w:rFonts w:eastAsia="Calibri" w:cs="Times New Roman"/>
                <w:sz w:val="18"/>
                <w:szCs w:val="18"/>
                <w:lang w:val="ka-GE"/>
              </w:rPr>
              <w:t xml:space="preserve">მოსახლეობის და პერსონალის ჯანმრთელობა და უსაფრთხოება </w:t>
            </w:r>
          </w:p>
        </w:tc>
        <w:tc>
          <w:tcPr>
            <w:tcW w:w="0" w:type="auto"/>
            <w:tcBorders>
              <w:top w:val="single" w:sz="4" w:space="0" w:color="auto"/>
              <w:left w:val="single" w:sz="4" w:space="0" w:color="auto"/>
              <w:bottom w:val="single" w:sz="4" w:space="0" w:color="auto"/>
              <w:right w:val="single" w:sz="4" w:space="0" w:color="auto"/>
            </w:tcBorders>
            <w:vAlign w:val="center"/>
          </w:tcPr>
          <w:p w14:paraId="10812F3A"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საწარმოო ზონები;</w:t>
            </w:r>
          </w:p>
          <w:p w14:paraId="46FD79DE"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 xml:space="preserve">საცხოვრებელი ზონების ტერიტორიები;   </w:t>
            </w:r>
          </w:p>
        </w:tc>
        <w:tc>
          <w:tcPr>
            <w:tcW w:w="0" w:type="auto"/>
            <w:tcBorders>
              <w:top w:val="single" w:sz="4" w:space="0" w:color="auto"/>
              <w:left w:val="single" w:sz="4" w:space="0" w:color="auto"/>
              <w:bottom w:val="single" w:sz="4" w:space="0" w:color="auto"/>
              <w:right w:val="single" w:sz="4" w:space="0" w:color="auto"/>
            </w:tcBorders>
            <w:vAlign w:val="center"/>
          </w:tcPr>
          <w:p w14:paraId="05392387"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ვიზუალური აუდიტი;</w:t>
            </w:r>
          </w:p>
          <w:p w14:paraId="7C149867"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საწარმოო და საცხოვრებელი ზონებში ატმოსფერული ჰაერის ხარისხზე და აკუსტიკურ ფონზე ზემოქმედების შემარბილებელი ღონისძიებების შესრულების კონტროლი</w:t>
            </w:r>
          </w:p>
          <w:p w14:paraId="3D27A79F"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პირადი დაცვის საშუალებების არსებობა და გამართულობის პერიოდული კონტროლი</w:t>
            </w:r>
          </w:p>
        </w:tc>
        <w:tc>
          <w:tcPr>
            <w:tcW w:w="0" w:type="auto"/>
            <w:tcBorders>
              <w:top w:val="single" w:sz="4" w:space="0" w:color="auto"/>
              <w:left w:val="single" w:sz="4" w:space="0" w:color="auto"/>
              <w:bottom w:val="single" w:sz="4" w:space="0" w:color="auto"/>
              <w:right w:val="single" w:sz="4" w:space="0" w:color="auto"/>
            </w:tcBorders>
            <w:vAlign w:val="center"/>
          </w:tcPr>
          <w:p w14:paraId="35565082"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 xml:space="preserve">მუდმივი კონტროლი სამუშაოს წარმოების პერიოდში </w:t>
            </w:r>
          </w:p>
        </w:tc>
        <w:tc>
          <w:tcPr>
            <w:tcW w:w="0" w:type="auto"/>
            <w:tcBorders>
              <w:top w:val="single" w:sz="4" w:space="0" w:color="auto"/>
              <w:left w:val="single" w:sz="4" w:space="0" w:color="auto"/>
              <w:bottom w:val="single" w:sz="4" w:space="0" w:color="auto"/>
              <w:right w:val="single" w:sz="4" w:space="0" w:color="auto"/>
            </w:tcBorders>
            <w:vAlign w:val="center"/>
          </w:tcPr>
          <w:p w14:paraId="4B5B6B95"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ჯანდაცვის და უსაფრთხოების ნორმებთან შესაბამისობის უზრუნველყოფა;</w:t>
            </w:r>
          </w:p>
          <w:p w14:paraId="0D3B239A" w14:textId="77777777" w:rsidR="000E70AA" w:rsidRPr="007208E2" w:rsidRDefault="000E70AA" w:rsidP="006F0C76">
            <w:pPr>
              <w:numPr>
                <w:ilvl w:val="0"/>
                <w:numId w:val="25"/>
              </w:numPr>
              <w:tabs>
                <w:tab w:val="num" w:pos="276"/>
              </w:tabs>
              <w:spacing w:after="0"/>
              <w:ind w:left="276" w:hanging="283"/>
              <w:rPr>
                <w:rFonts w:eastAsia="Calibri" w:cs="Times New Roman"/>
                <w:sz w:val="18"/>
                <w:szCs w:val="18"/>
                <w:lang w:val="ka-GE"/>
              </w:rPr>
            </w:pPr>
            <w:r w:rsidRPr="007208E2">
              <w:rPr>
                <w:rFonts w:eastAsia="Calibri" w:cs="Times New Roman"/>
                <w:sz w:val="18"/>
                <w:szCs w:val="18"/>
                <w:lang w:val="ka-GE"/>
              </w:rPr>
              <w:t>ტრავმატიზმის თავიდან აცილება/მინიმიზაცია</w:t>
            </w:r>
          </w:p>
        </w:tc>
        <w:tc>
          <w:tcPr>
            <w:tcW w:w="0" w:type="auto"/>
            <w:tcBorders>
              <w:top w:val="single" w:sz="4" w:space="0" w:color="auto"/>
              <w:left w:val="single" w:sz="4" w:space="0" w:color="auto"/>
              <w:bottom w:val="single" w:sz="4" w:space="0" w:color="auto"/>
              <w:right w:val="single" w:sz="4" w:space="0" w:color="auto"/>
            </w:tcBorders>
            <w:vAlign w:val="center"/>
          </w:tcPr>
          <w:p w14:paraId="30D170B6" w14:textId="77777777" w:rsidR="000E70AA" w:rsidRPr="007208E2" w:rsidRDefault="000E70AA" w:rsidP="000B2690">
            <w:pPr>
              <w:tabs>
                <w:tab w:val="num" w:pos="720"/>
              </w:tabs>
              <w:spacing w:after="0"/>
              <w:ind w:left="-7"/>
              <w:jc w:val="center"/>
              <w:rPr>
                <w:rFonts w:eastAsia="Calibri" w:cs="Times New Roman"/>
                <w:sz w:val="18"/>
                <w:szCs w:val="18"/>
                <w:highlight w:val="yellow"/>
                <w:lang w:val="ka-GE"/>
              </w:rPr>
            </w:pPr>
            <w:r w:rsidRPr="007208E2">
              <w:rPr>
                <w:rFonts w:eastAsia="Calibri" w:cs="Times New Roman"/>
                <w:sz w:val="18"/>
                <w:szCs w:val="18"/>
                <w:lang w:val="ka-GE"/>
              </w:rPr>
              <w:t>„____________“</w:t>
            </w:r>
          </w:p>
        </w:tc>
      </w:tr>
    </w:tbl>
    <w:p w14:paraId="4B348D7D" w14:textId="77777777" w:rsidR="000E70AA" w:rsidRPr="007208E2" w:rsidRDefault="000E70AA" w:rsidP="000E70AA">
      <w:pPr>
        <w:rPr>
          <w:sz w:val="20"/>
          <w:lang w:val="ka-GE" w:eastAsia="ru-RU"/>
        </w:rPr>
        <w:sectPr w:rsidR="000E70AA" w:rsidRPr="007208E2" w:rsidSect="008D34B3">
          <w:pgSz w:w="16834" w:h="11909" w:orient="landscape" w:code="9"/>
          <w:pgMar w:top="1440" w:right="1440" w:bottom="1440" w:left="1440" w:header="397" w:footer="397" w:gutter="0"/>
          <w:cols w:space="720"/>
          <w:docGrid w:linePitch="360"/>
        </w:sectPr>
      </w:pPr>
    </w:p>
    <w:p w14:paraId="6EE4D9AD" w14:textId="0D855BA8" w:rsidR="000E70AA" w:rsidRPr="007208E2" w:rsidRDefault="000E70AA" w:rsidP="0052039E">
      <w:pPr>
        <w:pStyle w:val="Heading1"/>
        <w:rPr>
          <w:lang w:val="ka-GE" w:eastAsia="ru-RU"/>
        </w:rPr>
      </w:pPr>
      <w:bookmarkStart w:id="199" w:name="_Toc118113166"/>
      <w:r w:rsidRPr="007208E2">
        <w:rPr>
          <w:lang w:val="ka-GE" w:eastAsia="ru-RU"/>
        </w:rPr>
        <w:lastRenderedPageBreak/>
        <w:t>საჯარო კონსულტაციები</w:t>
      </w:r>
      <w:bookmarkEnd w:id="199"/>
    </w:p>
    <w:p w14:paraId="3D836B2F" w14:textId="77777777" w:rsidR="00CE4421" w:rsidRDefault="000E70AA" w:rsidP="000E70AA">
      <w:pPr>
        <w:spacing w:before="120"/>
        <w:jc w:val="both"/>
        <w:rPr>
          <w:rFonts w:eastAsia="Calibri" w:cs="Times New Roman"/>
          <w:color w:val="000000"/>
          <w:lang w:val="ka-GE"/>
        </w:rPr>
      </w:pPr>
      <w:r w:rsidRPr="007208E2">
        <w:rPr>
          <w:rFonts w:eastAsia="Calibri" w:cs="Times New Roman"/>
          <w:color w:val="000000"/>
          <w:lang w:val="ka-GE"/>
        </w:rPr>
        <w:t xml:space="preserve">ადმინისტრაციული წარმოების ეტაპზე სააგენტომ უზრუნველყო წარმოდგენილი სკოპინგის ანგარიშის და საჯარო განხილვის შესახებ ინფორმაციის გავრცელება, მათ შორის ინფორმაცია გამოქვეყნდა სააგენტოს ოფიციალურ ვებგვერდზე, ასევე განთავსდა სსიპ ,,გარემოსდაცვითი ინფორმაციისა და განათლების ცენტრის“ ვებგვერდზე და გადაიგზავნა ცენტრის გამომწერებთან ელ. ფოსტის მეშვეობით. </w:t>
      </w:r>
      <w:r w:rsidR="000B2690" w:rsidRPr="007208E2">
        <w:rPr>
          <w:rFonts w:eastAsia="Calibri" w:cs="Times New Roman"/>
          <w:color w:val="000000"/>
          <w:lang w:val="ka-GE"/>
        </w:rPr>
        <w:t xml:space="preserve">სკოპინგის </w:t>
      </w:r>
      <w:r w:rsidRPr="007208E2">
        <w:rPr>
          <w:rFonts w:eastAsia="Calibri" w:cs="Times New Roman"/>
          <w:color w:val="000000"/>
          <w:lang w:val="ka-GE"/>
        </w:rPr>
        <w:t xml:space="preserve"> ანგარიშთან დაკავშირებით საჯარო განხილვა გაიმართა 2022 წლის პირველ ივლისს სოფ. მეტეხის ადმინისტრაციული ერთეულის შენობაში. საჯარო განხილვას ესწრებოდნენ - სსიპ გარემოს ეროვნული სააგენტოს, ა/ო „ჯეონეიჩარ კორპორაციის“, შპს ,,ჯი პი პის“, კასპის მუნიციპალიტეტის მერიის, სოფ. მეტეხის ადმინისტრაციული ერთეულის წარმომადგენლები და სოფ. მეტეხის მოსახლეობა. საჯარო განხილვის ფარგლებში დაფიქსირებული შეკითხვები/მოსაზრებები ძირითადად ეხებოდა ფერმის წყალმომარაგებისა და ჩამდინარე წყლების მართვის საკითხებს, სუნის გავრცელების რისკებს, ასევე ადგილობრივების დასაქმებას. დასმულ საკითხებთან დაკავშირებით, შპს „ჯი პი პის“ წარმომადგენელმა განმარტა, რომ წყალაღება დაგეგმილია ჭაბურღილიდან ან მდ. მტკვრიდან, რაც დაზუსტდება გზშ-ის ეტაპზე, ხოლო ჩამდინარე წყლის მართვის მიზნით პროექტის ფარგლებში გათვალისწინებულია ბიოლოგიური გამწმენდი ნაგებობის მოწყობა. </w:t>
      </w:r>
    </w:p>
    <w:p w14:paraId="6054BD89" w14:textId="1DB440FF" w:rsidR="000E70AA" w:rsidRPr="007208E2" w:rsidRDefault="000E70AA" w:rsidP="000E70AA">
      <w:pPr>
        <w:spacing w:before="120"/>
        <w:jc w:val="both"/>
        <w:rPr>
          <w:rFonts w:eastAsia="Calibri" w:cs="Times New Roman"/>
          <w:color w:val="000000"/>
          <w:lang w:val="ka-GE"/>
        </w:rPr>
      </w:pPr>
      <w:r w:rsidRPr="007208E2">
        <w:rPr>
          <w:rFonts w:eastAsia="Calibri" w:cs="Times New Roman"/>
          <w:color w:val="000000"/>
          <w:lang w:val="ka-GE"/>
        </w:rPr>
        <w:t>დასაქმებულთა უმრავლესობა ადგილობრივი მოსახლეობა იქნება. სუნთან დაკავშირებით განიმარტა, რომ სუნის გავრცელების რისკებს შეამცირებს საფრინველეების მორეცხვისას გამოყენებული თანამედროვე სტანდარტები და საშუალებები.</w:t>
      </w:r>
      <w:r w:rsidR="00CE4421">
        <w:rPr>
          <w:rFonts w:eastAsia="Calibri" w:cs="Times New Roman"/>
          <w:color w:val="000000"/>
          <w:lang w:val="ka-GE"/>
        </w:rPr>
        <w:t xml:space="preserve"> ასევე გათვალისწინებულია დამატებითი შერბილების ღონისძიებების გატარება. მნიშვნელოვანია, რომ საჯარო კონსულტაციების დროს მოსახლეობის მოთხოვნების გათვალისწინებით კომპანია გეგმავს სკორეს მართვის პრაქტიკის ცვლილებას, რათა საქმიანობის განხორციელების არეალში შემცირდეს უსიამოვნო სუნის გავრცელების რისკები.</w:t>
      </w:r>
    </w:p>
    <w:p w14:paraId="1C7F0974" w14:textId="54E560F9" w:rsidR="000E70AA" w:rsidRPr="00246ED8" w:rsidRDefault="000E70AA" w:rsidP="000E70AA">
      <w:pPr>
        <w:spacing w:before="120"/>
        <w:jc w:val="both"/>
        <w:rPr>
          <w:rFonts w:eastAsia="Calibri" w:cs="Times New Roman"/>
          <w:color w:val="000000"/>
        </w:rPr>
      </w:pPr>
      <w:r w:rsidRPr="007208E2">
        <w:rPr>
          <w:rFonts w:eastAsia="Calibri" w:cs="Times New Roman"/>
          <w:color w:val="000000"/>
          <w:lang w:val="ka-GE"/>
        </w:rPr>
        <w:t xml:space="preserve">საჯარო განხილვის შემდგომ „გარემოსდაცვითი შეფასების კოდექსის“ მე-9 მუხლის და ამავე კოდექსის II დანართის მე-9 პუნქტის 9.6 ქვეპუნქტისა და მე-10 პუნქტის 10.6 ქვეპუნქტის საფუძველზე </w:t>
      </w:r>
      <w:r w:rsidRPr="007208E2">
        <w:rPr>
          <w:rFonts w:eastAsia="Calibri" w:cs="Arial"/>
          <w:lang w:val="ka-GE"/>
        </w:rPr>
        <w:t>გაიცა სკოპინგის დასკვნა</w:t>
      </w:r>
      <w:r w:rsidR="00246ED8">
        <w:rPr>
          <w:rFonts w:eastAsia="Calibri" w:cs="Arial"/>
          <w:lang w:val="ka-GE"/>
        </w:rPr>
        <w:t xml:space="preserve"> N 47.</w:t>
      </w:r>
    </w:p>
    <w:p w14:paraId="509A67F4" w14:textId="77777777" w:rsidR="000E70AA" w:rsidRPr="007208E2" w:rsidRDefault="000E70AA" w:rsidP="000E70AA">
      <w:pPr>
        <w:spacing w:before="120"/>
        <w:jc w:val="both"/>
        <w:rPr>
          <w:rFonts w:eastAsia="Calibri" w:cs="Times New Roman"/>
          <w:lang w:val="ka-GE"/>
        </w:rPr>
      </w:pPr>
      <w:r w:rsidRPr="007208E2">
        <w:rPr>
          <w:rFonts w:eastAsia="Calibri" w:cs="Times New Roman"/>
          <w:color w:val="000000"/>
          <w:lang w:val="ka-GE"/>
        </w:rPr>
        <w:t xml:space="preserve">რეაგირება საქართველოს გარემოს დაცვისა და სოფლის </w:t>
      </w:r>
      <w:r w:rsidRPr="007208E2">
        <w:rPr>
          <w:rFonts w:eastAsia="Calibri" w:cs="Times New Roman"/>
          <w:lang w:val="ka-GE"/>
        </w:rPr>
        <w:t>მეურნეობის სამინისტროს სკოპინგის დასკვნით მოთხოვნილ საკითხებზე წარმოდგენილია ცხრილში 10.1.</w:t>
      </w:r>
    </w:p>
    <w:p w14:paraId="4E92DA0D" w14:textId="77777777" w:rsidR="000E70AA" w:rsidRPr="007208E2" w:rsidRDefault="000E70AA" w:rsidP="000E70AA">
      <w:pPr>
        <w:spacing w:before="120"/>
        <w:jc w:val="both"/>
        <w:rPr>
          <w:rFonts w:eastAsia="Calibri" w:cs="Times New Roman"/>
          <w:lang w:val="ka-GE"/>
        </w:rPr>
      </w:pPr>
      <w:r w:rsidRPr="007208E2">
        <w:rPr>
          <w:rFonts w:eastAsia="Calibri" w:cs="Times New Roman"/>
          <w:lang w:val="ka-GE"/>
        </w:rPr>
        <w:t>წინამდებარე გზშ-ს ანგარიშთან დაკავშირებით გაიმართება დამატებითი საჯარო განხილვები. საჯარო განხილვებთან დაკავშირებით დაინტერესებული მხარეების ინფორმირება მოხდება საქართველოს გარემოსდაცვითი შეფასების მოთხოვნების შესაბამისად.</w:t>
      </w:r>
    </w:p>
    <w:p w14:paraId="5019F43A" w14:textId="77777777" w:rsidR="000E70AA" w:rsidRPr="007208E2" w:rsidRDefault="000E70AA" w:rsidP="000E70AA">
      <w:pPr>
        <w:rPr>
          <w:lang w:val="ka-GE" w:eastAsia="ru-RU"/>
        </w:rPr>
      </w:pPr>
    </w:p>
    <w:p w14:paraId="3F70D295" w14:textId="01580EF4" w:rsidR="004B3812" w:rsidRPr="007208E2" w:rsidRDefault="004B3812" w:rsidP="004B3812">
      <w:pPr>
        <w:rPr>
          <w:lang w:val="ka-GE"/>
        </w:rPr>
      </w:pPr>
    </w:p>
    <w:p w14:paraId="3D3AD66D" w14:textId="1ED42662" w:rsidR="000B2690" w:rsidRPr="007208E2" w:rsidRDefault="000B2690" w:rsidP="004B3812">
      <w:pPr>
        <w:rPr>
          <w:lang w:val="ka-GE"/>
        </w:rPr>
      </w:pPr>
    </w:p>
    <w:p w14:paraId="4BD13DAA" w14:textId="4D2B730E" w:rsidR="000B2690" w:rsidRPr="007208E2" w:rsidRDefault="000B2690" w:rsidP="004B3812">
      <w:pPr>
        <w:rPr>
          <w:lang w:val="ka-GE"/>
        </w:rPr>
      </w:pPr>
    </w:p>
    <w:p w14:paraId="16E9C205" w14:textId="2087DB21" w:rsidR="000B2690" w:rsidRPr="007208E2" w:rsidRDefault="000B2690" w:rsidP="004B3812">
      <w:pPr>
        <w:rPr>
          <w:lang w:val="ka-GE"/>
        </w:rPr>
      </w:pPr>
    </w:p>
    <w:p w14:paraId="16EE500A" w14:textId="7199848A" w:rsidR="000B2690" w:rsidRPr="007208E2" w:rsidRDefault="000B2690" w:rsidP="004B3812">
      <w:pPr>
        <w:rPr>
          <w:lang w:val="ka-GE"/>
        </w:rPr>
      </w:pPr>
    </w:p>
    <w:p w14:paraId="297E9CA4" w14:textId="5CFA31E9" w:rsidR="000B2690" w:rsidRPr="007208E2" w:rsidRDefault="000B2690" w:rsidP="004B3812">
      <w:pPr>
        <w:rPr>
          <w:lang w:val="ka-GE"/>
        </w:rPr>
      </w:pPr>
    </w:p>
    <w:p w14:paraId="055990E3" w14:textId="09677167" w:rsidR="000B2690" w:rsidRPr="007208E2" w:rsidRDefault="000B2690" w:rsidP="004B3812">
      <w:pPr>
        <w:rPr>
          <w:lang w:val="ka-GE"/>
        </w:rPr>
      </w:pPr>
    </w:p>
    <w:p w14:paraId="60763DFB" w14:textId="2FB0F932" w:rsidR="000B2690" w:rsidRPr="007208E2" w:rsidRDefault="000B2690" w:rsidP="004B3812">
      <w:pPr>
        <w:rPr>
          <w:lang w:val="ka-GE"/>
        </w:rPr>
      </w:pPr>
    </w:p>
    <w:p w14:paraId="3354B507" w14:textId="7B6CC3BB" w:rsidR="000B2690" w:rsidRPr="007208E2" w:rsidRDefault="000B2690" w:rsidP="004B3812">
      <w:pPr>
        <w:rPr>
          <w:lang w:val="ka-GE"/>
        </w:rPr>
      </w:pPr>
    </w:p>
    <w:p w14:paraId="169DDD70" w14:textId="7F568FFB" w:rsidR="000B2690" w:rsidRPr="007208E2" w:rsidRDefault="000B2690" w:rsidP="004B3812">
      <w:pPr>
        <w:rPr>
          <w:lang w:val="ka-GE"/>
        </w:rPr>
      </w:pPr>
    </w:p>
    <w:p w14:paraId="57B5E452" w14:textId="77777777" w:rsidR="000B2690" w:rsidRPr="007208E2" w:rsidRDefault="000B2690" w:rsidP="000B2690">
      <w:pPr>
        <w:jc w:val="center"/>
        <w:rPr>
          <w:lang w:val="ka-GE"/>
        </w:rPr>
        <w:sectPr w:rsidR="000B2690" w:rsidRPr="007208E2" w:rsidSect="0052039E">
          <w:pgSz w:w="11909" w:h="16834" w:code="9"/>
          <w:pgMar w:top="1134" w:right="1134" w:bottom="1134" w:left="1134" w:header="720" w:footer="720" w:gutter="0"/>
          <w:cols w:space="720"/>
          <w:docGrid w:linePitch="360"/>
        </w:sectPr>
      </w:pPr>
    </w:p>
    <w:p w14:paraId="243809E2" w14:textId="3A408187" w:rsidR="000B2690" w:rsidRPr="007208E2" w:rsidRDefault="000B2690" w:rsidP="000B2690">
      <w:pPr>
        <w:jc w:val="center"/>
        <w:rPr>
          <w:lang w:val="ka-GE"/>
        </w:rPr>
      </w:pPr>
      <w:r w:rsidRPr="007208E2">
        <w:rPr>
          <w:lang w:val="ka-GE"/>
        </w:rPr>
        <w:lastRenderedPageBreak/>
        <w:t>რეაგირება -</w:t>
      </w:r>
    </w:p>
    <w:p w14:paraId="14DFF05B" w14:textId="7D4547EF" w:rsidR="000B2690" w:rsidRPr="007208E2" w:rsidRDefault="000B2690" w:rsidP="00B65987">
      <w:pPr>
        <w:autoSpaceDE w:val="0"/>
        <w:autoSpaceDN w:val="0"/>
        <w:adjustRightInd w:val="0"/>
        <w:jc w:val="center"/>
        <w:rPr>
          <w:sz w:val="20"/>
          <w:lang w:val="ka-GE"/>
        </w:rPr>
      </w:pPr>
      <w:r w:rsidRPr="007208E2">
        <w:rPr>
          <w:sz w:val="20"/>
          <w:lang w:val="ka-GE"/>
        </w:rPr>
        <w:t>სსიპ „გარემოს ეროვნული სააგენტო“-ს მიერ კასპის მუნიციპალიტეტის სოფ. მეტეხთან მეფრინველეობის ფერმის (</w:t>
      </w:r>
      <w:r w:rsidR="009F4B22">
        <w:rPr>
          <w:sz w:val="20"/>
          <w:lang w:val="ka-GE"/>
        </w:rPr>
        <w:t>296 000</w:t>
      </w:r>
      <w:r w:rsidRPr="007208E2">
        <w:rPr>
          <w:sz w:val="20"/>
          <w:lang w:val="ka-GE"/>
        </w:rPr>
        <w:t xml:space="preserve"> სადგომით ქათმებისთვის) პროექტზე გაცემული №47 სკოპინგის დასკვნით (ბრძანება </w:t>
      </w:r>
      <w:r w:rsidRPr="007208E2">
        <w:rPr>
          <w:rFonts w:cs="Sylfaen"/>
          <w:sz w:val="20"/>
          <w:lang w:val="ka-GE"/>
        </w:rPr>
        <w:t>N 239/ს 08/08/2022)</w:t>
      </w:r>
      <w:r w:rsidRPr="007208E2">
        <w:rPr>
          <w:sz w:val="20"/>
          <w:lang w:val="ka-GE"/>
        </w:rPr>
        <w:t xml:space="preserve"> მოთხოვნილ საკითხებზე</w:t>
      </w:r>
    </w:p>
    <w:p w14:paraId="6E1490F2" w14:textId="77777777" w:rsidR="000B2690" w:rsidRPr="007208E2" w:rsidRDefault="000B2690" w:rsidP="00B65987">
      <w:pPr>
        <w:autoSpaceDE w:val="0"/>
        <w:autoSpaceDN w:val="0"/>
        <w:adjustRightInd w:val="0"/>
        <w:jc w:val="center"/>
        <w:rPr>
          <w:sz w:val="20"/>
          <w:lang w:val="ka-GE"/>
        </w:rPr>
      </w:pPr>
    </w:p>
    <w:tbl>
      <w:tblPr>
        <w:tblStyle w:val="TableGrid1160"/>
        <w:tblW w:w="14305" w:type="dxa"/>
        <w:tblLook w:val="04A0" w:firstRow="1" w:lastRow="0" w:firstColumn="1" w:lastColumn="0" w:noHBand="0" w:noVBand="1"/>
      </w:tblPr>
      <w:tblGrid>
        <w:gridCol w:w="794"/>
        <w:gridCol w:w="6941"/>
        <w:gridCol w:w="6570"/>
      </w:tblGrid>
      <w:tr w:rsidR="00B65987" w:rsidRPr="00B65987" w14:paraId="6207562C" w14:textId="77777777" w:rsidTr="00976B58">
        <w:trPr>
          <w:trHeight w:val="118"/>
        </w:trPr>
        <w:tc>
          <w:tcPr>
            <w:tcW w:w="794" w:type="dxa"/>
          </w:tcPr>
          <w:p w14:paraId="7DBFF64B" w14:textId="77777777" w:rsidR="00B65987" w:rsidRPr="00B65987" w:rsidRDefault="00B65987" w:rsidP="00B65987">
            <w:pPr>
              <w:autoSpaceDE w:val="0"/>
              <w:autoSpaceDN w:val="0"/>
              <w:adjustRightInd w:val="0"/>
              <w:jc w:val="center"/>
              <w:rPr>
                <w:rFonts w:eastAsia="Calibri" w:cs="Times New Roman"/>
                <w:b/>
                <w:color w:val="000000"/>
                <w:sz w:val="20"/>
                <w:szCs w:val="20"/>
                <w:lang w:val="ka-GE"/>
              </w:rPr>
            </w:pPr>
            <w:r w:rsidRPr="00B65987">
              <w:rPr>
                <w:rFonts w:eastAsia="Calibri" w:cs="Times New Roman"/>
                <w:b/>
                <w:color w:val="000000"/>
                <w:sz w:val="20"/>
                <w:szCs w:val="20"/>
                <w:lang w:val="ka-GE"/>
              </w:rPr>
              <w:t>№</w:t>
            </w:r>
          </w:p>
        </w:tc>
        <w:tc>
          <w:tcPr>
            <w:tcW w:w="6941" w:type="dxa"/>
          </w:tcPr>
          <w:p w14:paraId="485888F1" w14:textId="77777777" w:rsidR="00B65987" w:rsidRPr="00B65987" w:rsidRDefault="00B65987" w:rsidP="00B65987">
            <w:pPr>
              <w:autoSpaceDE w:val="0"/>
              <w:autoSpaceDN w:val="0"/>
              <w:adjustRightInd w:val="0"/>
              <w:jc w:val="center"/>
              <w:rPr>
                <w:rFonts w:eastAsia="Calibri" w:cs="Times New Roman"/>
                <w:b/>
                <w:color w:val="000000"/>
                <w:sz w:val="20"/>
                <w:szCs w:val="20"/>
                <w:lang w:val="ka-GE"/>
              </w:rPr>
            </w:pPr>
            <w:r w:rsidRPr="00B65987">
              <w:rPr>
                <w:rFonts w:eastAsia="Calibri" w:cs="Times New Roman"/>
                <w:b/>
                <w:color w:val="000000"/>
                <w:sz w:val="20"/>
                <w:szCs w:val="20"/>
                <w:lang w:val="ka-GE"/>
              </w:rPr>
              <w:t>საკითხი</w:t>
            </w:r>
          </w:p>
        </w:tc>
        <w:tc>
          <w:tcPr>
            <w:tcW w:w="6570" w:type="dxa"/>
          </w:tcPr>
          <w:p w14:paraId="078A5C65" w14:textId="77777777" w:rsidR="00B65987" w:rsidRPr="00B65987" w:rsidRDefault="00B65987" w:rsidP="00B65987">
            <w:pPr>
              <w:autoSpaceDE w:val="0"/>
              <w:autoSpaceDN w:val="0"/>
              <w:adjustRightInd w:val="0"/>
              <w:jc w:val="center"/>
              <w:rPr>
                <w:rFonts w:eastAsia="Calibri" w:cs="Times New Roman"/>
                <w:b/>
                <w:color w:val="000000"/>
                <w:sz w:val="20"/>
                <w:szCs w:val="20"/>
                <w:lang w:val="ka-GE"/>
              </w:rPr>
            </w:pPr>
            <w:r w:rsidRPr="00B65987">
              <w:rPr>
                <w:rFonts w:eastAsia="Calibri" w:cs="Times New Roman"/>
                <w:b/>
                <w:color w:val="000000"/>
                <w:sz w:val="20"/>
                <w:szCs w:val="20"/>
                <w:lang w:val="ka-GE"/>
              </w:rPr>
              <w:t>რეაგირება</w:t>
            </w:r>
          </w:p>
        </w:tc>
      </w:tr>
      <w:tr w:rsidR="00B65987" w:rsidRPr="00B65987" w14:paraId="60814053" w14:textId="77777777" w:rsidTr="00976B58">
        <w:trPr>
          <w:trHeight w:val="118"/>
        </w:trPr>
        <w:tc>
          <w:tcPr>
            <w:tcW w:w="794" w:type="dxa"/>
          </w:tcPr>
          <w:p w14:paraId="4E81BAC3" w14:textId="77777777" w:rsidR="00B65987" w:rsidRPr="00B65987" w:rsidRDefault="00B65987" w:rsidP="006F0C76">
            <w:pPr>
              <w:numPr>
                <w:ilvl w:val="0"/>
                <w:numId w:val="27"/>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61E6B07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ანგარიში უნდა მოიცავდეს „გარემოსდაცვითი შეფასების კოდექსის” მე-10 მუხლის მე-3 ნაწილით დადგენილ ინფორმაციას;</w:t>
            </w:r>
          </w:p>
        </w:tc>
        <w:tc>
          <w:tcPr>
            <w:tcW w:w="6570" w:type="dxa"/>
          </w:tcPr>
          <w:p w14:paraId="6A0BC494" w14:textId="77777777" w:rsidR="00B65987" w:rsidRPr="00B65987" w:rsidRDefault="00B65987" w:rsidP="00B65987">
            <w:pPr>
              <w:autoSpaceDE w:val="0"/>
              <w:autoSpaceDN w:val="0"/>
              <w:adjustRightInd w:val="0"/>
              <w:spacing w:after="120"/>
              <w:jc w:val="both"/>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tc>
      </w:tr>
      <w:tr w:rsidR="00B65987" w:rsidRPr="00B65987" w14:paraId="5346557D" w14:textId="77777777" w:rsidTr="00976B58">
        <w:trPr>
          <w:trHeight w:val="118"/>
        </w:trPr>
        <w:tc>
          <w:tcPr>
            <w:tcW w:w="794" w:type="dxa"/>
          </w:tcPr>
          <w:p w14:paraId="598D92D5" w14:textId="77777777" w:rsidR="00B65987" w:rsidRPr="00B65987" w:rsidRDefault="00B65987" w:rsidP="006F0C76">
            <w:pPr>
              <w:numPr>
                <w:ilvl w:val="0"/>
                <w:numId w:val="27"/>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2746D7B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ანგარიშს უნდა დაერთოს „გარემოსდაცვითი შეფასების კოდექსის” მე-10 მუხლის მე-4 ნაწილით განსაზღვრული დოკუმენტაცია;</w:t>
            </w:r>
          </w:p>
        </w:tc>
        <w:tc>
          <w:tcPr>
            <w:tcW w:w="6570" w:type="dxa"/>
          </w:tcPr>
          <w:p w14:paraId="63CD3A66" w14:textId="77777777" w:rsidR="00B65987" w:rsidRPr="00B65987" w:rsidRDefault="00B65987" w:rsidP="00B65987">
            <w:pPr>
              <w:autoSpaceDE w:val="0"/>
              <w:autoSpaceDN w:val="0"/>
              <w:adjustRightInd w:val="0"/>
              <w:spacing w:after="120"/>
              <w:jc w:val="both"/>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tc>
      </w:tr>
      <w:tr w:rsidR="00B65987" w:rsidRPr="00B65987" w14:paraId="265B962B" w14:textId="77777777" w:rsidTr="00976B58">
        <w:trPr>
          <w:trHeight w:val="118"/>
        </w:trPr>
        <w:tc>
          <w:tcPr>
            <w:tcW w:w="794" w:type="dxa"/>
          </w:tcPr>
          <w:p w14:paraId="4C4A6E9B" w14:textId="77777777" w:rsidR="00B65987" w:rsidRPr="00B65987" w:rsidRDefault="00B65987" w:rsidP="006F0C76">
            <w:pPr>
              <w:numPr>
                <w:ilvl w:val="0"/>
                <w:numId w:val="27"/>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5E82141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ანგარიშში წარმოდგენილი უნდა იყოს: სკოპინგის ანგარიშში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6570" w:type="dxa"/>
          </w:tcPr>
          <w:p w14:paraId="3F4A7447" w14:textId="77777777" w:rsidR="00B65987" w:rsidRPr="00B65987" w:rsidRDefault="00B65987" w:rsidP="00B65987">
            <w:pPr>
              <w:autoSpaceDE w:val="0"/>
              <w:autoSpaceDN w:val="0"/>
              <w:adjustRightInd w:val="0"/>
              <w:spacing w:after="120"/>
              <w:jc w:val="both"/>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tc>
      </w:tr>
      <w:tr w:rsidR="00B65987" w:rsidRPr="00B65987" w14:paraId="63E4732A" w14:textId="77777777" w:rsidTr="00976B58">
        <w:trPr>
          <w:trHeight w:val="118"/>
        </w:trPr>
        <w:tc>
          <w:tcPr>
            <w:tcW w:w="794" w:type="dxa"/>
          </w:tcPr>
          <w:p w14:paraId="229CC950" w14:textId="77777777" w:rsidR="00B65987" w:rsidRPr="00B65987" w:rsidRDefault="00B65987" w:rsidP="00B65987">
            <w:pPr>
              <w:autoSpaceDE w:val="0"/>
              <w:autoSpaceDN w:val="0"/>
              <w:adjustRightInd w:val="0"/>
              <w:ind w:left="142"/>
              <w:jc w:val="center"/>
              <w:rPr>
                <w:rFonts w:eastAsia="Calibri" w:cs="Times New Roman"/>
                <w:color w:val="000000"/>
                <w:sz w:val="20"/>
                <w:szCs w:val="20"/>
                <w:lang w:val="ka-GE"/>
              </w:rPr>
            </w:pPr>
            <w:r w:rsidRPr="00B65987">
              <w:rPr>
                <w:rFonts w:eastAsia="Calibri" w:cs="Times New Roman"/>
                <w:color w:val="000000"/>
                <w:sz w:val="20"/>
                <w:szCs w:val="20"/>
                <w:lang w:val="ka-GE"/>
              </w:rPr>
              <w:t xml:space="preserve">3.1. </w:t>
            </w:r>
          </w:p>
        </w:tc>
        <w:tc>
          <w:tcPr>
            <w:tcW w:w="6941" w:type="dxa"/>
          </w:tcPr>
          <w:p w14:paraId="73E3C5C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გარემოსდაცვითი შეფასების კოდექსის მე-10 მუხლის მე-2 ნაწილის შესაბამისად გზშ-ის ანგარიში ხელმოწერილი უნდა იყოს იმ პირის/პირების მიერ, რომელიც/რომლებიც მონაწილეობდა/მონაწილეობდნენ მის მომზადებაში, მათ შორის, კონსულტანტის მიერ.</w:t>
            </w:r>
          </w:p>
        </w:tc>
        <w:tc>
          <w:tcPr>
            <w:tcW w:w="6570" w:type="dxa"/>
          </w:tcPr>
          <w:p w14:paraId="042804B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E4ABA9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გვ. 3.</w:t>
            </w:r>
          </w:p>
        </w:tc>
      </w:tr>
      <w:tr w:rsidR="00B65987" w:rsidRPr="00B65987" w14:paraId="6639EA7F" w14:textId="77777777" w:rsidTr="00976B58">
        <w:trPr>
          <w:trHeight w:val="118"/>
        </w:trPr>
        <w:tc>
          <w:tcPr>
            <w:tcW w:w="794" w:type="dxa"/>
          </w:tcPr>
          <w:p w14:paraId="4E230353" w14:textId="77777777" w:rsidR="00B65987" w:rsidRPr="00B65987" w:rsidRDefault="00B65987" w:rsidP="00B65987">
            <w:pPr>
              <w:autoSpaceDE w:val="0"/>
              <w:autoSpaceDN w:val="0"/>
              <w:adjustRightInd w:val="0"/>
              <w:ind w:left="142"/>
              <w:jc w:val="center"/>
              <w:rPr>
                <w:rFonts w:eastAsia="Calibri" w:cs="Times New Roman"/>
                <w:color w:val="000000"/>
                <w:sz w:val="20"/>
                <w:szCs w:val="20"/>
                <w:lang w:val="ka-GE"/>
              </w:rPr>
            </w:pPr>
            <w:r w:rsidRPr="00B65987">
              <w:rPr>
                <w:rFonts w:eastAsia="Calibri" w:cs="Times New Roman"/>
                <w:color w:val="000000"/>
                <w:sz w:val="20"/>
                <w:szCs w:val="20"/>
                <w:lang w:val="ka-GE"/>
              </w:rPr>
              <w:t xml:space="preserve">3.2. </w:t>
            </w:r>
          </w:p>
        </w:tc>
        <w:tc>
          <w:tcPr>
            <w:tcW w:w="6941" w:type="dxa"/>
          </w:tcPr>
          <w:p w14:paraId="304364A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ანგარიში წარმოდგენილი უნდა იქნეს ადგილზე არსებული ფაქტობრივი მდგომარეობის გათვალისწინებით, სადაც შეფასებული და გაანალიზებული იქნება ფერმის ტერიტორიაზე ამჟამად არსებული მდგომარეობა და ექსპლუატაციის ეტაპზე მოსალოდნელი ზემოქმედების სახეები, შემარბილებელ ღონისძიებებთან ერთად;</w:t>
            </w:r>
          </w:p>
        </w:tc>
        <w:tc>
          <w:tcPr>
            <w:tcW w:w="6570" w:type="dxa"/>
          </w:tcPr>
          <w:p w14:paraId="24799B9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8537EF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4.1.</w:t>
            </w:r>
          </w:p>
        </w:tc>
      </w:tr>
      <w:tr w:rsidR="00B65987" w:rsidRPr="00B65987" w14:paraId="7C24A89E" w14:textId="77777777" w:rsidTr="00976B58">
        <w:trPr>
          <w:trHeight w:val="118"/>
        </w:trPr>
        <w:tc>
          <w:tcPr>
            <w:tcW w:w="794" w:type="dxa"/>
          </w:tcPr>
          <w:p w14:paraId="56E5E925" w14:textId="77777777" w:rsidR="00B65987" w:rsidRPr="00B65987" w:rsidRDefault="00B65987" w:rsidP="006F0C76">
            <w:pPr>
              <w:numPr>
                <w:ilvl w:val="0"/>
                <w:numId w:val="27"/>
              </w:numPr>
              <w:autoSpaceDE w:val="0"/>
              <w:autoSpaceDN w:val="0"/>
              <w:adjustRightInd w:val="0"/>
              <w:spacing w:after="120"/>
              <w:contextualSpacing/>
              <w:jc w:val="center"/>
              <w:rPr>
                <w:rFonts w:eastAsia="Calibri" w:cs="Times New Roman"/>
                <w:color w:val="000000"/>
                <w:sz w:val="20"/>
                <w:szCs w:val="20"/>
                <w:lang w:val="ka-GE"/>
              </w:rPr>
            </w:pPr>
          </w:p>
        </w:tc>
        <w:tc>
          <w:tcPr>
            <w:tcW w:w="13511" w:type="dxa"/>
            <w:gridSpan w:val="2"/>
          </w:tcPr>
          <w:p w14:paraId="4D2E1691" w14:textId="77777777" w:rsidR="00B65987" w:rsidRPr="00B65987" w:rsidRDefault="00B65987" w:rsidP="00B65987">
            <w:pPr>
              <w:autoSpaceDE w:val="0"/>
              <w:autoSpaceDN w:val="0"/>
              <w:adjustRightInd w:val="0"/>
              <w:rPr>
                <w:rFonts w:eastAsia="Calibri" w:cs="Times New Roman"/>
                <w:b/>
                <w:color w:val="000000"/>
                <w:sz w:val="20"/>
                <w:szCs w:val="20"/>
                <w:lang w:val="ka-GE"/>
              </w:rPr>
            </w:pPr>
            <w:r w:rsidRPr="00B65987">
              <w:rPr>
                <w:rFonts w:eastAsia="Calibri" w:cs="Times New Roman"/>
                <w:b/>
                <w:color w:val="000000"/>
                <w:sz w:val="20"/>
                <w:szCs w:val="20"/>
                <w:lang w:val="ka-GE"/>
              </w:rPr>
              <w:t>გზშ-ის ანგარიშში, ასევე წარმოდგენილი უნდა იყოს:</w:t>
            </w:r>
          </w:p>
        </w:tc>
      </w:tr>
      <w:tr w:rsidR="00B65987" w:rsidRPr="00B65987" w14:paraId="31ABF2D0" w14:textId="77777777" w:rsidTr="00976B58">
        <w:trPr>
          <w:trHeight w:val="118"/>
        </w:trPr>
        <w:tc>
          <w:tcPr>
            <w:tcW w:w="794" w:type="dxa"/>
          </w:tcPr>
          <w:p w14:paraId="25659D7A"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4657105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საჭიროების დასაბუთება;</w:t>
            </w:r>
          </w:p>
        </w:tc>
        <w:tc>
          <w:tcPr>
            <w:tcW w:w="6570" w:type="dxa"/>
          </w:tcPr>
          <w:p w14:paraId="151A83D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541A03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5</w:t>
            </w:r>
          </w:p>
        </w:tc>
      </w:tr>
      <w:tr w:rsidR="00B65987" w:rsidRPr="00B65987" w14:paraId="1DA20576" w14:textId="77777777" w:rsidTr="00976B58">
        <w:trPr>
          <w:trHeight w:val="118"/>
        </w:trPr>
        <w:tc>
          <w:tcPr>
            <w:tcW w:w="794" w:type="dxa"/>
          </w:tcPr>
          <w:p w14:paraId="2C8EDC1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7F9D757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საქმიანობის დეტალური აღწერა;</w:t>
            </w:r>
          </w:p>
        </w:tc>
        <w:tc>
          <w:tcPr>
            <w:tcW w:w="6570" w:type="dxa"/>
          </w:tcPr>
          <w:p w14:paraId="56AFD7F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2FC8C6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6B4C0F77" w14:textId="77777777" w:rsidTr="00976B58">
        <w:trPr>
          <w:trHeight w:val="118"/>
        </w:trPr>
        <w:tc>
          <w:tcPr>
            <w:tcW w:w="794" w:type="dxa"/>
          </w:tcPr>
          <w:p w14:paraId="6BB83763"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531C1A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Sylfaen"/>
                <w:color w:val="000000"/>
                <w:sz w:val="20"/>
                <w:szCs w:val="20"/>
                <w:lang w:val="ka-GE"/>
              </w:rPr>
              <w:t>საქმიანობის განხორციელების ადგილის აღწერა-დახასიათება, საპროექტო ტერიტორიის საკადასტრო კოდის, SHP ფაილებისა და GPS კოორდინატების მითითებით;</w:t>
            </w:r>
          </w:p>
        </w:tc>
        <w:tc>
          <w:tcPr>
            <w:tcW w:w="6570" w:type="dxa"/>
          </w:tcPr>
          <w:p w14:paraId="30DF2B1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C83E74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ანაგრიშის პარაგრაფი 4 და თანდართული დოკუმენტაცია</w:t>
            </w:r>
          </w:p>
        </w:tc>
      </w:tr>
      <w:tr w:rsidR="00B65987" w:rsidRPr="00B65987" w14:paraId="0E9DEFE4" w14:textId="77777777" w:rsidTr="00976B58">
        <w:trPr>
          <w:trHeight w:val="118"/>
        </w:trPr>
        <w:tc>
          <w:tcPr>
            <w:tcW w:w="794" w:type="dxa"/>
          </w:tcPr>
          <w:p w14:paraId="5FFA3A7F"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DA2F421" w14:textId="77777777" w:rsidR="00B65987" w:rsidRPr="00B65987" w:rsidRDefault="00B65987" w:rsidP="00B65987">
            <w:pPr>
              <w:autoSpaceDE w:val="0"/>
              <w:autoSpaceDN w:val="0"/>
              <w:adjustRightInd w:val="0"/>
              <w:rPr>
                <w:rFonts w:eastAsia="Calibri" w:cs="Sylfaen"/>
                <w:color w:val="000000"/>
                <w:sz w:val="20"/>
                <w:szCs w:val="20"/>
                <w:highlight w:val="yellow"/>
                <w:lang w:val="ka-GE"/>
              </w:rPr>
            </w:pPr>
            <w:r w:rsidRPr="00B65987">
              <w:rPr>
                <w:rFonts w:eastAsia="Calibri" w:cs="Sylfaen"/>
                <w:color w:val="000000"/>
                <w:sz w:val="20"/>
                <w:szCs w:val="20"/>
                <w:lang w:val="ka-GE"/>
              </w:rPr>
              <w:t xml:space="preserve">მეფრინველეობის ფერმის გენერალური გეგმა (შესაბამისი ექსპლიკაციით), სადაც დატანილი იქნება ფერმის შემადგენელი </w:t>
            </w:r>
            <w:r w:rsidRPr="00B65987">
              <w:rPr>
                <w:rFonts w:eastAsia="Calibri" w:cs="Sylfaen"/>
                <w:color w:val="000000"/>
                <w:sz w:val="20"/>
                <w:szCs w:val="20"/>
                <w:lang w:val="ka-GE"/>
              </w:rPr>
              <w:lastRenderedPageBreak/>
              <w:t>ინფრასტრუქტურული, მათ შორის დამხმარე, ობიექტები, ასევე გარემოს დაბინძურების ძირითადი წყაროები;</w:t>
            </w:r>
          </w:p>
        </w:tc>
        <w:tc>
          <w:tcPr>
            <w:tcW w:w="6570" w:type="dxa"/>
          </w:tcPr>
          <w:p w14:paraId="0F7C4F3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2EF881F2"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5804F03F" w14:textId="77777777" w:rsidTr="00976B58">
        <w:trPr>
          <w:trHeight w:val="118"/>
        </w:trPr>
        <w:tc>
          <w:tcPr>
            <w:tcW w:w="794" w:type="dxa"/>
          </w:tcPr>
          <w:p w14:paraId="5C08C289"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571BF143" w14:textId="77777777" w:rsidR="00B65987" w:rsidRPr="00B65987" w:rsidRDefault="00B65987" w:rsidP="00B65987">
            <w:pPr>
              <w:autoSpaceDE w:val="0"/>
              <w:autoSpaceDN w:val="0"/>
              <w:adjustRightInd w:val="0"/>
              <w:rPr>
                <w:rFonts w:eastAsia="Calibri" w:cs="Sylfaen"/>
                <w:color w:val="000000"/>
                <w:lang w:val="ka-GE"/>
              </w:rPr>
            </w:pPr>
            <w:r w:rsidRPr="00B65987">
              <w:rPr>
                <w:rFonts w:eastAsia="Calibri" w:cs="Sylfaen"/>
                <w:color w:val="000000"/>
                <w:sz w:val="20"/>
                <w:lang w:val="ka-GE"/>
              </w:rPr>
              <w:t>ფერმის ტერიტორიის სიტუაციური სქემა (შესაბამისი აღნიშვნებით, ფოტო მასალით);</w:t>
            </w:r>
          </w:p>
        </w:tc>
        <w:tc>
          <w:tcPr>
            <w:tcW w:w="6570" w:type="dxa"/>
          </w:tcPr>
          <w:p w14:paraId="66037BF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2EB7B0C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75F6ED1A" w14:textId="77777777" w:rsidTr="00976B58">
        <w:trPr>
          <w:trHeight w:val="118"/>
        </w:trPr>
        <w:tc>
          <w:tcPr>
            <w:tcW w:w="794" w:type="dxa"/>
          </w:tcPr>
          <w:p w14:paraId="50817EB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2E65C64"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საპროექტო ტერიტორიიდან, მათ შორის ფრინველთა სადგომებიდან, დაზუსტებული მანძილი უახლოეს საცხოვრებელ სახლ(ებ)ამდე, ასევე ზედაპირული წყლის ობიექტამდე (მდებარეობების მითითებით);</w:t>
            </w:r>
          </w:p>
        </w:tc>
        <w:tc>
          <w:tcPr>
            <w:tcW w:w="6570" w:type="dxa"/>
          </w:tcPr>
          <w:p w14:paraId="2A73271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EB08BF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098156E6" w14:textId="77777777" w:rsidTr="00976B58">
        <w:trPr>
          <w:trHeight w:val="118"/>
        </w:trPr>
        <w:tc>
          <w:tcPr>
            <w:tcW w:w="794" w:type="dxa"/>
          </w:tcPr>
          <w:p w14:paraId="1CF3053E"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321CECA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დაგეგმილი საქმიანობის ყველა გონივრული ალტერნატივის შესახებ ინფორმაცია, შესაბამისი დასაბუთებით. მათ შორის, უმოქმედობის (ნულოვანი) ალტერნატივის, ტექნოლოგიური ალტერნატივების, ობიექტის განთავსების ალტერნატივების და გარემოსდაცვითი თვალსაზრისით შერჩეული დასაბუთებული ალტერნატივების შესახებ დეტალური ინფორმაცია. გზშ-ის ანგარიშში დეტალურად უნდა იქნეს დასაბუთებული ობიექტის განთავსების ალტერნატივებიდან შერჩეული ადგილმდებარეობის გარემოსდაცვითი, სოციალური, ეკონომიკური და ტექნიკური უპირატესობები. თუ საქმიანობის განხორციელება შერჩეულ ტერიტორიაზე არ იქნება სათანადოდ დასაბუთებული გარემოსდაცვითი  და სოციალური კუთხით, განხილული უნდა იყოს ალტერნატიულ ტერიტორიაზე ობიექტის განთავსების საკითხი;</w:t>
            </w:r>
          </w:p>
        </w:tc>
        <w:tc>
          <w:tcPr>
            <w:tcW w:w="6570" w:type="dxa"/>
          </w:tcPr>
          <w:p w14:paraId="1AB0517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931E09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ანაგრიშის პარაგრაფი 5</w:t>
            </w:r>
          </w:p>
        </w:tc>
      </w:tr>
      <w:tr w:rsidR="00B65987" w:rsidRPr="00B65987" w14:paraId="67846B5D" w14:textId="77777777" w:rsidTr="00976B58">
        <w:trPr>
          <w:trHeight w:val="118"/>
        </w:trPr>
        <w:tc>
          <w:tcPr>
            <w:tcW w:w="794" w:type="dxa"/>
          </w:tcPr>
          <w:p w14:paraId="41EF73D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A3B16F5"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ინფრასტრუქტურული ობიექტების (მათ შორის დამხმარე ინფრასტრუქტურული ობიექტების), დანადგარების, ტექნოლოგიური მოწყობილობებისა და ტექნოლოგიური უბნების დეტალური აღწერა (თითოეული ობიექტის ტექნიკური და ტექნოლოგიური სქემების მითითებით);</w:t>
            </w:r>
          </w:p>
        </w:tc>
        <w:tc>
          <w:tcPr>
            <w:tcW w:w="6570" w:type="dxa"/>
          </w:tcPr>
          <w:p w14:paraId="67EC7C6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66DA5F4"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44969759" w14:textId="77777777" w:rsidTr="00976B58">
        <w:trPr>
          <w:trHeight w:val="118"/>
        </w:trPr>
        <w:tc>
          <w:tcPr>
            <w:tcW w:w="794" w:type="dxa"/>
          </w:tcPr>
          <w:p w14:paraId="5E17B403"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4E61C024"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საფრინველეების დეტალური აღწერა, მათ შორის: საფრინველეების შიდა ტერიტორიის აღწერა; ფრინველებისთვის გამოყენებული საგების და ფერმაში ფრინველთა განთავსების შესაბამისი პირობების შესახებ ინფორმაცია;</w:t>
            </w:r>
          </w:p>
        </w:tc>
        <w:tc>
          <w:tcPr>
            <w:tcW w:w="6570" w:type="dxa"/>
          </w:tcPr>
          <w:p w14:paraId="1714F1E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990258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შპს „ჯი პი პი“ „ბროილერი“-ს ხორცის წარმოებას ახორციელებს დახურული ციკლით, რაც გულისხმობს ბროილერის მისაღებად საინკუბაციო კვერცხის წარმოებას კასპის მუნიციპალიტეტში, სოფ.ნოსტეში და გამოჩეკას კასპის მუნიციპალიტეტის სოფ.ბარნაბიანთკარში არსებულ ინკუბატორებში.</w:t>
            </w:r>
            <w:r w:rsidRPr="00B65987">
              <w:rPr>
                <w:rFonts w:eastAsia="Calibri" w:cs="Times New Roman"/>
                <w:color w:val="000000"/>
                <w:sz w:val="20"/>
                <w:szCs w:val="20"/>
                <w:lang w:val="ka-GE"/>
              </w:rPr>
              <w:br/>
              <w:t>ერთდღიანი წიწილები ინკუბატორიდან გადაჰყავთ საპროექტო „ბროილერი“-ს ფერმებში,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 ტევადობა 35-37 ათასი ფრთა.</w:t>
            </w:r>
            <w:r w:rsidRPr="00B65987">
              <w:rPr>
                <w:rFonts w:eastAsia="Calibri" w:cs="Times New Roman"/>
                <w:color w:val="000000"/>
                <w:sz w:val="20"/>
                <w:szCs w:val="20"/>
                <w:lang w:val="ka-GE"/>
              </w:rPr>
              <w:br/>
              <w:t xml:space="preserve">საფრინველე აღჭურვილია თანამედროვე, ავტომატური საკვებ </w:t>
            </w:r>
            <w:r w:rsidRPr="00B65987">
              <w:rPr>
                <w:rFonts w:eastAsia="Calibri" w:cs="Times New Roman"/>
                <w:color w:val="000000"/>
                <w:sz w:val="20"/>
                <w:szCs w:val="20"/>
                <w:lang w:val="ka-GE"/>
              </w:rPr>
              <w:lastRenderedPageBreak/>
              <w:t>დამრიგებელი და დაწყურების სისტემით, რომლის სიმაღლე რეგულირდება ფრინველის ზრდასთან ერთად. გათბობა 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w:t>
            </w:r>
          </w:p>
          <w:p w14:paraId="49FD396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გამოზრდის პირველ პერიოდში (1-7 დღე) ტემპერატურა 30-35◦C. 21-22 დღის ასაკში ჩამოდის 20-21 ◦C-მდე.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გაგრილების სისტემისთვის გამოიყენებულ იქნება ბრუნვითი წყალმომარაგება. 35-42 დღის ფრინველი გაიგზავნება სასაკლაოში. საფრინველეში ფრინველის გამოზრდის ციკლის დამთავრების შემდეგ ხდება, მისი დასუფთავება, საგების (სკორესა და ნახერხის ნარევის) გამოტანა და ორგანულ სასუქად გამოყენების მიზნით მისი გადაცემა შპს „ჩიპის“ დასუფთავების შემდეგ ხდება ტერიტორიის დეზინფექცია და საფრინველე მზადდება შემდგომი ციკლისთვის.</w:t>
            </w:r>
          </w:p>
          <w:p w14:paraId="12904AE9"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გზშ-ის ანაგრიშის პარაგრაფი 4</w:t>
            </w:r>
          </w:p>
        </w:tc>
      </w:tr>
      <w:tr w:rsidR="00B65987" w:rsidRPr="00B65987" w14:paraId="574DA71D" w14:textId="77777777" w:rsidTr="00976B58">
        <w:trPr>
          <w:trHeight w:val="118"/>
        </w:trPr>
        <w:tc>
          <w:tcPr>
            <w:tcW w:w="794" w:type="dxa"/>
          </w:tcPr>
          <w:p w14:paraId="60390ED7"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07FB4253"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მეფრინველეობის ფერმის გათბობის სისტემის - ფერმაში</w:t>
            </w:r>
          </w:p>
          <w:p w14:paraId="4D2C1310"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ტემპერატურის რეგულირების შესახებ. მათ შორის ფერმის ერთიანი</w:t>
            </w:r>
          </w:p>
          <w:p w14:paraId="2EE42D65" w14:textId="77777777" w:rsidR="00B65987" w:rsidRPr="00B65987" w:rsidRDefault="00B65987" w:rsidP="00B65987">
            <w:pPr>
              <w:autoSpaceDE w:val="0"/>
              <w:autoSpaceDN w:val="0"/>
              <w:adjustRightInd w:val="0"/>
              <w:rPr>
                <w:rFonts w:eastAsia="Calibri" w:cs="Sylfaen"/>
                <w:color w:val="000000"/>
                <w:sz w:val="20"/>
                <w:highlight w:val="yellow"/>
                <w:lang w:val="ka-GE"/>
              </w:rPr>
            </w:pPr>
            <w:r w:rsidRPr="00B65987">
              <w:rPr>
                <w:rFonts w:eastAsia="Calibri" w:cs="Sylfaen"/>
                <w:color w:val="000000"/>
                <w:sz w:val="20"/>
                <w:lang w:val="ka-GE"/>
              </w:rPr>
              <w:t>გამწოვი/სავენტილაციო და ქვანახშირზე მომუშავე გამათბობელი სისტემის</w:t>
            </w:r>
            <w:r w:rsidRPr="00B65987">
              <w:rPr>
                <w:rFonts w:eastAsia="Calibri" w:cs="Sylfaen"/>
                <w:color w:val="000000"/>
                <w:sz w:val="20"/>
              </w:rPr>
              <w:t xml:space="preserve"> </w:t>
            </w:r>
            <w:r w:rsidRPr="00B65987">
              <w:rPr>
                <w:rFonts w:eastAsia="Calibri" w:cs="Sylfaen"/>
                <w:color w:val="000000"/>
                <w:sz w:val="20"/>
                <w:lang w:val="ka-GE"/>
              </w:rPr>
              <w:t>დეტალური აღწერა (ტიპი; პარამეტრები; ეფექტურობა). ამასთან, ფერმის</w:t>
            </w:r>
            <w:r w:rsidRPr="00B65987">
              <w:rPr>
                <w:rFonts w:eastAsia="Calibri" w:cs="Sylfaen"/>
                <w:color w:val="000000"/>
                <w:sz w:val="20"/>
              </w:rPr>
              <w:t xml:space="preserve"> </w:t>
            </w:r>
            <w:r w:rsidRPr="00B65987">
              <w:rPr>
                <w:rFonts w:eastAsia="Calibri" w:cs="Sylfaen"/>
                <w:color w:val="000000"/>
                <w:sz w:val="20"/>
                <w:lang w:val="ka-GE"/>
              </w:rPr>
              <w:t>გათბობისთვის ალტერნატიული (გარემოსდაცვითი) მეთოდის  ამოყენების</w:t>
            </w:r>
            <w:r w:rsidRPr="00B65987">
              <w:rPr>
                <w:rFonts w:eastAsia="Calibri" w:cs="Sylfaen"/>
                <w:color w:val="000000"/>
                <w:sz w:val="20"/>
              </w:rPr>
              <w:t xml:space="preserve"> </w:t>
            </w:r>
            <w:r w:rsidRPr="00B65987">
              <w:rPr>
                <w:rFonts w:eastAsia="Calibri" w:cs="Sylfaen"/>
                <w:color w:val="000000"/>
                <w:sz w:val="20"/>
                <w:lang w:val="ka-GE"/>
              </w:rPr>
              <w:t>შესაძლებლობის შესახებ ინფორმაცია, მათ შორის საწვავად ფრინველის</w:t>
            </w:r>
            <w:r w:rsidRPr="00B65987">
              <w:rPr>
                <w:rFonts w:eastAsia="Calibri" w:cs="Sylfaen"/>
                <w:color w:val="000000"/>
                <w:sz w:val="20"/>
              </w:rPr>
              <w:t xml:space="preserve"> </w:t>
            </w:r>
            <w:r w:rsidRPr="00B65987">
              <w:rPr>
                <w:rFonts w:eastAsia="Calibri" w:cs="Sylfaen"/>
                <w:color w:val="000000"/>
                <w:sz w:val="20"/>
                <w:lang w:val="ka-GE"/>
              </w:rPr>
              <w:t>სკორეს გამოყენების შესაძლებლობის შესახებ ინფორმაცია;</w:t>
            </w:r>
          </w:p>
        </w:tc>
        <w:tc>
          <w:tcPr>
            <w:tcW w:w="6570" w:type="dxa"/>
          </w:tcPr>
          <w:p w14:paraId="02AE5AB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5DA6B27"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გზშ-ის ანაგრიშის პარაგრაფი 4.7.</w:t>
            </w:r>
          </w:p>
        </w:tc>
      </w:tr>
      <w:tr w:rsidR="00B65987" w:rsidRPr="00B65987" w14:paraId="5D6074A9" w14:textId="77777777" w:rsidTr="00976B58">
        <w:trPr>
          <w:trHeight w:val="118"/>
        </w:trPr>
        <w:tc>
          <w:tcPr>
            <w:tcW w:w="794" w:type="dxa"/>
          </w:tcPr>
          <w:p w14:paraId="5910DC53"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76E13F5B" w14:textId="77777777" w:rsidR="00B65987" w:rsidRPr="00B65987" w:rsidRDefault="00B65987" w:rsidP="00B65987">
            <w:pPr>
              <w:autoSpaceDE w:val="0"/>
              <w:autoSpaceDN w:val="0"/>
              <w:adjustRightInd w:val="0"/>
              <w:rPr>
                <w:rFonts w:eastAsia="Calibri" w:cs="Sylfaen"/>
                <w:color w:val="000000"/>
                <w:sz w:val="20"/>
                <w:highlight w:val="yellow"/>
                <w:lang w:val="ka-GE"/>
              </w:rPr>
            </w:pPr>
            <w:r w:rsidRPr="00B65987">
              <w:rPr>
                <w:rFonts w:eastAsia="Calibri" w:cs="Sylfaen"/>
                <w:color w:val="000000"/>
                <w:sz w:val="20"/>
                <w:lang w:val="ka-GE"/>
              </w:rPr>
              <w:t>მეფრინველეობის ფერმის ტექნოლოგიური ციკლის და ტექნოლოგიური სქემის დეტალური, თანმიმდევრული აღწერა (ფერმის სამუშაო რეჟიმისა და წლის განმავლობაში განხორციელებული სასიცოცხლო ციკლის რაოდენობის შესახებ ინფორმაციის მითითებით);</w:t>
            </w:r>
          </w:p>
        </w:tc>
        <w:tc>
          <w:tcPr>
            <w:tcW w:w="6570" w:type="dxa"/>
          </w:tcPr>
          <w:p w14:paraId="3A4872C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საკითხი გათვალისწინებულია. </w:t>
            </w:r>
          </w:p>
          <w:p w14:paraId="08682BB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შპს „ჯი პი პი“ „ბროილერი“-ს ხორცის წარმოებას ახორციელებს დახურული ციკლით, რაც გულისხმობს ბროილერის მისაღებად საინკუბაციო კვერცხის წარმოებას კასპის მუნიციპალიტეტში, სოფ.ნოსტეში და გამოჩეკას კასპის მუნიციპალიტეტის სოფ.ბარნაბიანთკარში არსებულ ინკუბატორებში.</w:t>
            </w:r>
            <w:r w:rsidRPr="00B65987">
              <w:rPr>
                <w:rFonts w:eastAsia="Calibri" w:cs="Times New Roman"/>
                <w:color w:val="000000"/>
                <w:sz w:val="20"/>
                <w:szCs w:val="20"/>
                <w:lang w:val="ka-GE"/>
              </w:rPr>
              <w:br/>
              <w:t xml:space="preserve">ერთდღიანი წიწილები ინკუბატორიდან გადაჰყავთ საპროექტო „ბროილერი“-ს ფერმებში,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w:t>
            </w:r>
            <w:r w:rsidRPr="00B65987">
              <w:rPr>
                <w:rFonts w:eastAsia="Calibri" w:cs="Times New Roman"/>
                <w:color w:val="000000"/>
                <w:sz w:val="20"/>
                <w:szCs w:val="20"/>
                <w:lang w:val="ka-GE"/>
              </w:rPr>
              <w:lastRenderedPageBreak/>
              <w:t>გაბარიტიანი ზომით 18 მ X 100 მ ტევადობა 35-37 ათასი ფრთა.</w:t>
            </w:r>
            <w:r w:rsidRPr="00B65987">
              <w:rPr>
                <w:rFonts w:eastAsia="Calibri" w:cs="Times New Roman"/>
                <w:color w:val="000000"/>
                <w:sz w:val="20"/>
                <w:szCs w:val="20"/>
                <w:lang w:val="ka-GE"/>
              </w:rPr>
              <w:br/>
              <w:t>საფრინველე აღჭურვილია თანამედროვე, ავტომატური საკვებ დამრიგებელი და დაწყურების სისტემით, რომლის სიმაღლე რეგულირდება ფრინველის ზრდასთან ერთად. გათბობა 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w:t>
            </w:r>
          </w:p>
          <w:p w14:paraId="1F61C2C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გამოზრდის პირველ პერიოდში (1-7 დღე) ტემპერატურა 30-35◦C. 21-22 დღის ასაკში ჩამოდის 20-21 ◦C-მდე.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გაგრილების სისტემისთვის გამოიყენებულ იქნება ბრუნვითი წყალმომარაგება. 35-42 დღის ფრინველი გაიგზავნება სასაკლაოში. საფრინველეში ფრინველის გამოზრდის ციკლის დამთავრების შემდეგ ხდება, მისი დასუფთავება, საგების (სკორესა და ნახერხის ნარევის) გამოტანა და ორგანულ სასუქად გამოყენების მიზნით მისი გადაცემა შპს „ჩირის“. დასუფთავების შემდეგ ხდება ტერიტორიის დეზინფექცია და საფრინველე მზადდება შემდგომი ციკლისთვის. </w:t>
            </w:r>
          </w:p>
          <w:p w14:paraId="047A2816"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გზშ-ს ანგარიშის პარაგრაფი 4.2.</w:t>
            </w:r>
          </w:p>
        </w:tc>
      </w:tr>
      <w:tr w:rsidR="00B65987" w:rsidRPr="00B65987" w14:paraId="4281E595" w14:textId="77777777" w:rsidTr="00976B58">
        <w:trPr>
          <w:trHeight w:val="118"/>
        </w:trPr>
        <w:tc>
          <w:tcPr>
            <w:tcW w:w="794" w:type="dxa"/>
          </w:tcPr>
          <w:p w14:paraId="586858BA"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3620AF89" w14:textId="77777777" w:rsidR="00B65987" w:rsidRPr="00B65987" w:rsidRDefault="00B65987" w:rsidP="00B65987">
            <w:pPr>
              <w:autoSpaceDE w:val="0"/>
              <w:autoSpaceDN w:val="0"/>
              <w:adjustRightInd w:val="0"/>
              <w:rPr>
                <w:rFonts w:eastAsia="Calibri" w:cs="Sylfaen"/>
                <w:color w:val="000000"/>
                <w:sz w:val="20"/>
                <w:highlight w:val="yellow"/>
                <w:lang w:val="ka-GE"/>
              </w:rPr>
            </w:pPr>
            <w:r w:rsidRPr="00B65987">
              <w:rPr>
                <w:rFonts w:eastAsia="Calibri" w:cs="Sylfaen"/>
                <w:color w:val="000000"/>
                <w:sz w:val="20"/>
                <w:lang w:val="ka-GE"/>
              </w:rPr>
              <w:t>ფერმაში საკვების მიწოდება-ტრანსპორტირების, რაოდენობის, საკვების მიმღები სილოსების და ფრინველებისთვის საკვების მიწოდების შესახებ ინფორმაცია;</w:t>
            </w:r>
          </w:p>
        </w:tc>
        <w:tc>
          <w:tcPr>
            <w:tcW w:w="6570" w:type="dxa"/>
          </w:tcPr>
          <w:p w14:paraId="1EFAFE0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DF1060D"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გზშ-ს ანგარიშის პარაგრაფები 4.2. და 4.7.</w:t>
            </w:r>
          </w:p>
        </w:tc>
      </w:tr>
      <w:tr w:rsidR="00B65987" w:rsidRPr="00B65987" w14:paraId="14375510" w14:textId="77777777" w:rsidTr="00976B58">
        <w:trPr>
          <w:trHeight w:val="118"/>
        </w:trPr>
        <w:tc>
          <w:tcPr>
            <w:tcW w:w="794" w:type="dxa"/>
          </w:tcPr>
          <w:p w14:paraId="0C515C33"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284AC68D"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დაზუსტებული ინფორმაცია მეფრინველეობის ფერმის წყალმომარაგების შესახებ. მათ შორის: წყალმომარაგების სისტემის განლაგებისა და ტექნიკური მონაცემების, მოხმარებული წყლის რაოდენობრივი მაჩვენებლების შესახებ ინფორმაცია; ფერმის წყალმომარაგების მიზნით ჭაბურღილის გამოყენების შემთხვევაში გზშ-ის ანგარიშს თან უნდა დაერთოს შესაბამისი ლიცენზიის შესახებ ინფორმაცია; ამასთან, დაზუსტებული ინფორმაცია ზედაპირული წყლის ობიექტიდან წყალაღების შესახებ (თვეების მიხედვით აღებული წყლის რაოდენობის და წყალაღების GPS კოორდინატების მითითებით);</w:t>
            </w:r>
          </w:p>
        </w:tc>
        <w:tc>
          <w:tcPr>
            <w:tcW w:w="6570" w:type="dxa"/>
          </w:tcPr>
          <w:p w14:paraId="57AFE7A3"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შპს „ჯიპიპის“ განსახილველ ტერიტორიაზე ჭაბურღილის ლიცენზიის მოპოვებისთვის საჭირო პრცედურები დაწყებული აქვს, შესაბამისად ლიცენზიის აღებისთანავე გარემოს ეროვნულ სააგენტოს ეცნობება აღნიშნული ინფორმაცია,</w:t>
            </w:r>
          </w:p>
          <w:p w14:paraId="12563EF2" w14:textId="77777777" w:rsidR="00B65987" w:rsidRPr="00B65987" w:rsidRDefault="00B65987" w:rsidP="00B65987">
            <w:pPr>
              <w:autoSpaceDE w:val="0"/>
              <w:autoSpaceDN w:val="0"/>
              <w:adjustRightInd w:val="0"/>
              <w:rPr>
                <w:rFonts w:eastAsia="Calibri" w:cs="Sylfaen"/>
                <w:color w:val="000000"/>
                <w:sz w:val="20"/>
                <w:lang w:val="ka-GE"/>
              </w:rPr>
            </w:pPr>
          </w:p>
          <w:p w14:paraId="11B97E8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Sylfaen"/>
                <w:color w:val="000000"/>
                <w:sz w:val="20"/>
                <w:lang w:val="ka-GE"/>
              </w:rPr>
              <w:t xml:space="preserve">დაგეგმილი საქმიანობის ფარგლებში ზედაპირული წყლის ობიექტიდან წყალაღებას ადგილი არ ექნება, საჭირო რაოდენობის ფერმის წყლით მომარაგება მოხდება ჭაბურღლის წყლით.  </w:t>
            </w:r>
          </w:p>
        </w:tc>
      </w:tr>
      <w:tr w:rsidR="00B65987" w:rsidRPr="00B65987" w14:paraId="27FCC954" w14:textId="77777777" w:rsidTr="00976B58">
        <w:trPr>
          <w:trHeight w:val="118"/>
        </w:trPr>
        <w:tc>
          <w:tcPr>
            <w:tcW w:w="794" w:type="dxa"/>
          </w:tcPr>
          <w:p w14:paraId="29C708C0"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53A78198"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საყოფაცხოვრებო-სამეურნეო წყლების მართვის საკითხების შესახებ</w:t>
            </w:r>
          </w:p>
          <w:p w14:paraId="5C2387DF" w14:textId="77777777" w:rsidR="00B65987" w:rsidRPr="00B65987" w:rsidRDefault="00B65987" w:rsidP="00B65987">
            <w:pPr>
              <w:autoSpaceDE w:val="0"/>
              <w:autoSpaceDN w:val="0"/>
              <w:adjustRightInd w:val="0"/>
              <w:rPr>
                <w:rFonts w:eastAsia="Calibri" w:cs="Sylfaen"/>
                <w:color w:val="000000"/>
                <w:sz w:val="20"/>
                <w:highlight w:val="yellow"/>
                <w:lang w:val="ka-GE"/>
              </w:rPr>
            </w:pPr>
            <w:r w:rsidRPr="00B65987">
              <w:rPr>
                <w:rFonts w:eastAsia="Calibri" w:cs="Sylfaen"/>
                <w:color w:val="000000"/>
                <w:sz w:val="20"/>
                <w:lang w:val="ka-GE"/>
              </w:rPr>
              <w:t>ინფორმაცია;</w:t>
            </w:r>
          </w:p>
        </w:tc>
        <w:tc>
          <w:tcPr>
            <w:tcW w:w="6570" w:type="dxa"/>
          </w:tcPr>
          <w:p w14:paraId="5A20662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4</w:t>
            </w:r>
          </w:p>
        </w:tc>
      </w:tr>
      <w:tr w:rsidR="00B65987" w:rsidRPr="00B65987" w14:paraId="6E7A4B72" w14:textId="77777777" w:rsidTr="00976B58">
        <w:trPr>
          <w:trHeight w:val="118"/>
        </w:trPr>
        <w:tc>
          <w:tcPr>
            <w:tcW w:w="794" w:type="dxa"/>
          </w:tcPr>
          <w:p w14:paraId="27C47475"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36B47749"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 xml:space="preserve">დაზუსტებული ინფორმაცია, საფრინველეების მორეცხვის/დასუფთავების შედეგად წარმოქმნილი ნარეცხი წყლების </w:t>
            </w:r>
            <w:r w:rsidRPr="00B65987">
              <w:rPr>
                <w:rFonts w:eastAsia="Calibri" w:cs="Sylfaen"/>
                <w:color w:val="000000"/>
                <w:sz w:val="20"/>
                <w:lang w:val="ka-GE"/>
              </w:rPr>
              <w:lastRenderedPageBreak/>
              <w:t>მართვის საკითხების შესახებ;</w:t>
            </w:r>
          </w:p>
        </w:tc>
        <w:tc>
          <w:tcPr>
            <w:tcW w:w="6570" w:type="dxa"/>
          </w:tcPr>
          <w:p w14:paraId="4450E9A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6F1FDBF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საფრინველეების დასუფთავების პროცესში მონარეცხი წყლების </w:t>
            </w:r>
            <w:r w:rsidRPr="00B65987">
              <w:rPr>
                <w:rFonts w:eastAsia="Calibri" w:cs="Times New Roman"/>
                <w:color w:val="000000"/>
                <w:sz w:val="20"/>
                <w:szCs w:val="20"/>
                <w:lang w:val="ka-GE"/>
              </w:rPr>
              <w:lastRenderedPageBreak/>
              <w:t>წარმოქმნას ადგილი არ აქვს.</w:t>
            </w:r>
          </w:p>
          <w:p w14:paraId="3445A29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4.5.2.</w:t>
            </w:r>
          </w:p>
        </w:tc>
      </w:tr>
      <w:tr w:rsidR="00B65987" w:rsidRPr="00B65987" w14:paraId="15797997" w14:textId="77777777" w:rsidTr="00976B58">
        <w:trPr>
          <w:trHeight w:val="118"/>
        </w:trPr>
        <w:tc>
          <w:tcPr>
            <w:tcW w:w="794" w:type="dxa"/>
          </w:tcPr>
          <w:p w14:paraId="64AD4C26"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674F31D5"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დაზუსტებული ინფორმაცია საპროექტო ობიექტებზე წარმოქმნილი</w:t>
            </w:r>
          </w:p>
          <w:p w14:paraId="6437A506"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სანიაღვრე წყლების მართვის საკითხების შესახებ;</w:t>
            </w:r>
          </w:p>
        </w:tc>
        <w:tc>
          <w:tcPr>
            <w:tcW w:w="6570" w:type="dxa"/>
          </w:tcPr>
          <w:p w14:paraId="45C2BF8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ფერმის ტერიტორიაზე პროექტით სანიაღვრე წყლების არინების სისტემების მოწყობა არ იგეგმება, რადგან უშუალოდ დაგეგმილი საქმიანობა არ გულისხმობს რაიმე სახის სახიფათო პროდუქტების ღია სივრცეში განთავსებას, გამათბობელი სისტემებისთვის საჭირო ქვანახშირი განთავსებული იქნება დახურულ შენობაში, შესაბამისად შეიძლება ითქვას რომ ფერმის ტერიტორიაზე პოტენციურად დამაბინძურებელი უბნები არ იქნება განთავსებული. ქვანახშირით ფერმის მომარაგება და შემდგომ გამათბობლებში ჩატვირთვა მოხდება გადახურული ავტოტრანსპორტის საშუალებით. ამასთან უნდა აღინიშნოს, რომ კასპის მუნიციპალიტეტი არ ხასიათდება ჭარბნალექიანობით, გაანგარიშების მიხედვით ტერიტორიაზე მაქსიმუმ შეიძლება მოვიდეს 138 მ</w:t>
            </w:r>
            <w:r w:rsidRPr="00B65987">
              <w:rPr>
                <w:rFonts w:eastAsia="Calibri" w:cs="Times New Roman"/>
                <w:color w:val="000000"/>
                <w:sz w:val="20"/>
                <w:szCs w:val="20"/>
                <w:vertAlign w:val="superscript"/>
                <w:lang w:val="ka-GE"/>
              </w:rPr>
              <w:t>3</w:t>
            </w:r>
            <w:r w:rsidRPr="00B65987">
              <w:rPr>
                <w:rFonts w:eastAsia="Calibri" w:cs="Times New Roman"/>
                <w:color w:val="000000"/>
                <w:sz w:val="20"/>
                <w:szCs w:val="20"/>
                <w:lang w:val="ka-GE"/>
              </w:rPr>
              <w:t>/სთ ნალექი, რომელიც თვითდინებით გაიჟონება გრუნტში, ამასთან აღსანიშნავია, რომ ფერმის ტერიტორიაზე ბეტონის საფარი მოწყობილი არ არის და არც მომავალში იგეგმება, შესაბამისად ამავე უბნებზე წარმოქნილი სანიაღვრე წყლების შეკრება და გაწმენდა შეუძლებელია. ნიშანდობლივია ასევე, ის ფაქტიც რომ საპროექტო ტერიტორიაზე მიწისქვეშა წყლების დგომის დონე ღრმად არის, შესაბამისად მიწისქვეშა წყლების დაბინძურების რიკი ფაქტობრივად ნულის ტოლია.</w:t>
            </w:r>
          </w:p>
          <w:p w14:paraId="5B3B856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4.5.3.</w:t>
            </w:r>
          </w:p>
        </w:tc>
      </w:tr>
      <w:tr w:rsidR="00B65987" w:rsidRPr="00B65987" w14:paraId="3247C58D" w14:textId="77777777" w:rsidTr="00976B58">
        <w:trPr>
          <w:trHeight w:val="118"/>
        </w:trPr>
        <w:tc>
          <w:tcPr>
            <w:tcW w:w="794" w:type="dxa"/>
          </w:tcPr>
          <w:p w14:paraId="703A6008"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0A830C5E" w14:textId="77777777" w:rsidR="00B65987" w:rsidRPr="00B65987" w:rsidRDefault="00B65987" w:rsidP="00B65987">
            <w:pPr>
              <w:autoSpaceDE w:val="0"/>
              <w:autoSpaceDN w:val="0"/>
              <w:adjustRightInd w:val="0"/>
              <w:rPr>
                <w:rFonts w:eastAsia="Calibri" w:cs="Sylfaen"/>
                <w:color w:val="000000"/>
                <w:sz w:val="20"/>
                <w:highlight w:val="yellow"/>
                <w:lang w:val="ka-GE"/>
              </w:rPr>
            </w:pPr>
            <w:r w:rsidRPr="00B65987">
              <w:rPr>
                <w:rFonts w:eastAsia="Calibri" w:cs="Sylfaen"/>
                <w:color w:val="000000"/>
                <w:sz w:val="20"/>
                <w:lang w:val="ka-GE"/>
              </w:rPr>
              <w:t>დაზუსტებული ინფორმაცია საპროექტო ბიოლოგიური გამწმენდი ნაგებობის შესახებ, ძირითადი ფიზიკური მახასიათებლების მითითებით, მათ შორის ინფორმაცია: საპროექტო გამწმენდი ნაგებობის განთავსების ადგილის; მოწყობის გეგმის; გამწმენდების ტიპის; პარამეტრების; წარმადობის; ტექნოლოგიური სქემისა და გამწმენდის ეფექტურობის შესახებ; ასევე ინფორმაცია გამწმენდ ნაგებობაში წარმოქმნილი ლამის რაოდენობისა და შემდგომი მართვის ღონისძიებების შესახებ; დაბინძურებული ჩამდინარე წყლის სავარაუდო შემადგენლობა - გაწმენდამდე და გაწმენდის შემდეგ (ჩამდინარე წყლის ჩაშვების პარამეტრები), შესაბამისი დასაშვები ნორმების მითითებით; გამწმენდი ნაგებობებიდან ჩამდინარე წყლების ჩაშვების წერტილის GPS კოორდინატები;</w:t>
            </w:r>
          </w:p>
        </w:tc>
        <w:tc>
          <w:tcPr>
            <w:tcW w:w="6570" w:type="dxa"/>
          </w:tcPr>
          <w:p w14:paraId="607E368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4FFDF91" w14:textId="77777777" w:rsidR="00B65987" w:rsidRPr="00B65987" w:rsidRDefault="00B65987" w:rsidP="00B65987">
            <w:pPr>
              <w:autoSpaceDE w:val="0"/>
              <w:autoSpaceDN w:val="0"/>
              <w:adjustRightInd w:val="0"/>
              <w:rPr>
                <w:rFonts w:eastAsia="Calibri" w:cs="Sylfaen"/>
                <w:color w:val="000000"/>
                <w:sz w:val="20"/>
                <w:szCs w:val="20"/>
                <w:lang w:val="ka-GE"/>
              </w:rPr>
            </w:pPr>
            <w:r w:rsidRPr="00B65987">
              <w:rPr>
                <w:rFonts w:eastAsia="Calibri" w:cs="Times New Roman"/>
                <w:color w:val="000000"/>
                <w:sz w:val="20"/>
                <w:szCs w:val="20"/>
                <w:lang w:val="ka-GE"/>
              </w:rPr>
              <w:t>იხ.გზშ-ის ანგარიშის პარაგრაფი 4.5.2.</w:t>
            </w:r>
          </w:p>
          <w:p w14:paraId="4730B2CA"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p>
        </w:tc>
      </w:tr>
      <w:tr w:rsidR="00B65987" w:rsidRPr="00B65987" w14:paraId="03C52C3C" w14:textId="77777777" w:rsidTr="00976B58">
        <w:trPr>
          <w:trHeight w:val="118"/>
        </w:trPr>
        <w:tc>
          <w:tcPr>
            <w:tcW w:w="794" w:type="dxa"/>
          </w:tcPr>
          <w:p w14:paraId="067287B8"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72CD5AF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 xml:space="preserve">დაზუსტებული ინფორმაცია ცხიმდამჭერი ნაგებობისა და დაჭერილი </w:t>
            </w:r>
            <w:r w:rsidRPr="00B65987">
              <w:rPr>
                <w:rFonts w:eastAsia="Calibri" w:cs="Sylfaen"/>
                <w:color w:val="000000"/>
                <w:sz w:val="20"/>
                <w:lang w:val="ka-GE"/>
              </w:rPr>
              <w:lastRenderedPageBreak/>
              <w:t>ცხიმების მართვის საკითხების შესახებ (მათ შორის: ტიპი; პარამეტრები; ეფექტურობა);</w:t>
            </w:r>
          </w:p>
        </w:tc>
        <w:tc>
          <w:tcPr>
            <w:tcW w:w="6570" w:type="dxa"/>
            <w:shd w:val="clear" w:color="auto" w:fill="auto"/>
          </w:tcPr>
          <w:p w14:paraId="4B2857C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65BC4C3A" w14:textId="77777777" w:rsidR="00B65987" w:rsidRPr="00B65987" w:rsidRDefault="00B65987" w:rsidP="00B65987">
            <w:pPr>
              <w:autoSpaceDE w:val="0"/>
              <w:autoSpaceDN w:val="0"/>
              <w:adjustRightInd w:val="0"/>
              <w:rPr>
                <w:rFonts w:eastAsia="Calibri" w:cs="Times New Roman"/>
                <w:color w:val="000000"/>
                <w:sz w:val="20"/>
                <w:szCs w:val="20"/>
                <w:highlight w:val="yellow"/>
              </w:rPr>
            </w:pPr>
            <w:r w:rsidRPr="00B65987">
              <w:rPr>
                <w:rFonts w:eastAsia="Calibri" w:cs="Times New Roman"/>
                <w:color w:val="000000"/>
                <w:sz w:val="20"/>
                <w:szCs w:val="20"/>
                <w:lang w:val="ka-GE"/>
              </w:rPr>
              <w:lastRenderedPageBreak/>
              <w:t>იხ. გზშ-ის ანგარიშის პარაგრაფი 4.5</w:t>
            </w:r>
            <w:r w:rsidRPr="00B65987">
              <w:rPr>
                <w:rFonts w:eastAsia="Calibri" w:cs="Times New Roman"/>
                <w:color w:val="000000"/>
                <w:sz w:val="20"/>
                <w:szCs w:val="20"/>
              </w:rPr>
              <w:t>.2.</w:t>
            </w:r>
          </w:p>
        </w:tc>
      </w:tr>
      <w:tr w:rsidR="00B65987" w:rsidRPr="00B65987" w14:paraId="532EA511" w14:textId="77777777" w:rsidTr="00976B58">
        <w:trPr>
          <w:trHeight w:val="118"/>
        </w:trPr>
        <w:tc>
          <w:tcPr>
            <w:tcW w:w="794" w:type="dxa"/>
          </w:tcPr>
          <w:p w14:paraId="3E3EA12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03B87D0E"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საკანალიზაციო ჭის შესახებ დეტალური ინფორმაცია, შესაბამისი პარამეტრებისა და გაწმენდის ეფექტურობის მითითებით. ამასთან, დაზუსტებული ინფორმაცია საკანალიზაციო ჭის განტვირთვის პირობებისა და სიხშირის შესახებ;</w:t>
            </w:r>
          </w:p>
        </w:tc>
        <w:tc>
          <w:tcPr>
            <w:tcW w:w="6570" w:type="dxa"/>
          </w:tcPr>
          <w:p w14:paraId="57A2448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72C8D1F" w14:textId="77777777" w:rsidR="00B65987" w:rsidRPr="00B65987" w:rsidRDefault="00B65987" w:rsidP="00B65987">
            <w:pPr>
              <w:autoSpaceDE w:val="0"/>
              <w:autoSpaceDN w:val="0"/>
              <w:adjustRightInd w:val="0"/>
              <w:rPr>
                <w:rFonts w:eastAsia="Calibri" w:cs="Times New Roman"/>
                <w:color w:val="000000"/>
                <w:sz w:val="20"/>
                <w:szCs w:val="20"/>
                <w:highlight w:val="yellow"/>
                <w:lang w:val="ka-GE"/>
              </w:rPr>
            </w:pPr>
            <w:r w:rsidRPr="00B65987">
              <w:rPr>
                <w:rFonts w:eastAsia="Calibri" w:cs="Times New Roman"/>
                <w:color w:val="000000"/>
                <w:sz w:val="20"/>
                <w:szCs w:val="20"/>
                <w:lang w:val="ka-GE"/>
              </w:rPr>
              <w:t>იხ. გზშ-ის ანგარიშის პარაგრაფი 4.5.2.</w:t>
            </w:r>
          </w:p>
        </w:tc>
      </w:tr>
      <w:tr w:rsidR="00B65987" w:rsidRPr="00B65987" w14:paraId="5507BB12" w14:textId="77777777" w:rsidTr="00976B58">
        <w:trPr>
          <w:trHeight w:val="118"/>
        </w:trPr>
        <w:tc>
          <w:tcPr>
            <w:tcW w:w="794" w:type="dxa"/>
          </w:tcPr>
          <w:p w14:paraId="3F7F6FF7"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6F73B10"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დაზუსტებული ინფორმაცია ფერმაში წარმოქმნილი სკორეს მართვის საკითხების შესახებ, მათ შორის: ინფორმაცია სკორეს სასუქად რეალიზაციის შესახებ; ინფორმაცია ქათმის სკორეს სასუქად გამოყენების არსებული პრაქტიკის შესახებ; ამასთან მნიშვნელოვანია დაზუსტდეს ტერიტორიიდან სკორე გატანილი იქნება საფრინველეების დასუფთავებისთანავე თუ დროებით განთავსდება ფერმის ტერიტორიაზე; დაზუსტებული ინფორმაცია თუ რომელ ნაგავსაყრელზე და რა პირობებით გეგმავს კომპანია საქმიანობის შედეგად წარმოქმნილი სკორეს განთავსებას (არსებობის შემთხვევაში). ამასთან, სკორეს ნაგავსაყრელზე გატანის შემთხვევაში წარმოდგენილი უნდა იყოს - ინფორმაცია ნაგავსაყრელის ოპერატორ კომპანიასთან შეთანხმების შესახებ;</w:t>
            </w:r>
          </w:p>
        </w:tc>
        <w:tc>
          <w:tcPr>
            <w:tcW w:w="6570" w:type="dxa"/>
          </w:tcPr>
          <w:p w14:paraId="25A1909B" w14:textId="77777777" w:rsidR="00B65987" w:rsidRPr="00B65987" w:rsidRDefault="00B65987" w:rsidP="00B65987">
            <w:pPr>
              <w:autoSpaceDE w:val="0"/>
              <w:autoSpaceDN w:val="0"/>
              <w:adjustRightInd w:val="0"/>
              <w:spacing w:after="120"/>
              <w:rPr>
                <w:rFonts w:eastAsia="Calibri" w:cs="Times New Roman"/>
                <w:color w:val="000000"/>
                <w:sz w:val="20"/>
                <w:szCs w:val="20"/>
                <w:lang w:val="ka-GE"/>
              </w:rPr>
            </w:pPr>
            <w:r w:rsidRPr="00B65987">
              <w:rPr>
                <w:rFonts w:eastAsia="Calibri" w:cs="Times New Roman"/>
                <w:color w:val="000000"/>
                <w:sz w:val="20"/>
                <w:szCs w:val="20"/>
                <w:lang w:val="ka-GE"/>
              </w:rPr>
              <w:t xml:space="preserve">დაგეგმილი საქმიანობის ფარგლებში სკორეს და ნახერხის გატანა მოხდება შპს „ჩიპის“ მიერ შესაბამისი ხეშეკრულების შესაბამისად. </w:t>
            </w:r>
          </w:p>
          <w:p w14:paraId="42356233" w14:textId="77777777" w:rsidR="00B65987" w:rsidRPr="00B65987" w:rsidRDefault="00B65987" w:rsidP="00B65987">
            <w:pPr>
              <w:autoSpaceDE w:val="0"/>
              <w:autoSpaceDN w:val="0"/>
              <w:adjustRightInd w:val="0"/>
              <w:spacing w:before="120" w:after="12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4.2. და დანართი 2.</w:t>
            </w:r>
          </w:p>
          <w:p w14:paraId="15051AD8" w14:textId="77777777" w:rsidR="00B65987" w:rsidRPr="00B65987" w:rsidRDefault="00B65987" w:rsidP="00B65987">
            <w:pPr>
              <w:autoSpaceDE w:val="0"/>
              <w:autoSpaceDN w:val="0"/>
              <w:adjustRightInd w:val="0"/>
              <w:spacing w:before="120" w:after="120"/>
              <w:rPr>
                <w:rFonts w:eastAsia="Calibri" w:cs="Times New Roman"/>
                <w:color w:val="000000"/>
                <w:sz w:val="20"/>
                <w:szCs w:val="20"/>
                <w:lang w:val="ka-GE"/>
              </w:rPr>
            </w:pPr>
            <w:r w:rsidRPr="00B65987">
              <w:rPr>
                <w:rFonts w:eastAsia="Calibri" w:cs="Times New Roman"/>
                <w:color w:val="000000"/>
                <w:sz w:val="20"/>
                <w:szCs w:val="20"/>
                <w:lang w:val="ka-GE"/>
              </w:rPr>
              <w:t xml:space="preserve">ფერმის ტერიტორიაზე სკორეს დროებითი განტავსება გათვალისწინებული არ არის. საფრინველეების დასუფთავების პროცესში სკორეს და ნახერხის ნარევი პირდაპირ ჩაიტვირთება დახურული ძარის მქონე ავტოტრანსპორტში და მიეწოდება კონტრაქტორ კომპანიას. </w:t>
            </w:r>
          </w:p>
          <w:p w14:paraId="7FE37B8D" w14:textId="77777777" w:rsidR="00B65987" w:rsidRPr="00B65987" w:rsidRDefault="00B65987" w:rsidP="00B65987">
            <w:pPr>
              <w:autoSpaceDE w:val="0"/>
              <w:autoSpaceDN w:val="0"/>
              <w:adjustRightInd w:val="0"/>
              <w:spacing w:before="120" w:after="120"/>
              <w:rPr>
                <w:rFonts w:eastAsia="Calibri" w:cs="Times New Roman"/>
                <w:color w:val="000000"/>
                <w:sz w:val="20"/>
                <w:szCs w:val="20"/>
                <w:lang w:val="ka-GE"/>
              </w:rPr>
            </w:pPr>
            <w:r w:rsidRPr="00B65987">
              <w:rPr>
                <w:rFonts w:eastAsia="Calibri" w:cs="Times New Roman"/>
                <w:color w:val="000000"/>
                <w:sz w:val="20"/>
                <w:szCs w:val="20"/>
                <w:lang w:val="ka-GE"/>
              </w:rPr>
              <w:t xml:space="preserve"> </w:t>
            </w:r>
          </w:p>
        </w:tc>
      </w:tr>
      <w:tr w:rsidR="00B65987" w:rsidRPr="00B65987" w14:paraId="4E1BE692" w14:textId="77777777" w:rsidTr="00976B58">
        <w:trPr>
          <w:trHeight w:val="118"/>
        </w:trPr>
        <w:tc>
          <w:tcPr>
            <w:tcW w:w="794" w:type="dxa"/>
          </w:tcPr>
          <w:p w14:paraId="24A07C47"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3BCC885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 xml:space="preserve">გზშ-ის ანგარიშში მოცემული უნდა იყოს ინფორმაცია კომპანიის საქმიანობის შედეგად წარმოქმნილი ნარჩენების (კოდი, დასახელება, </w:t>
            </w:r>
          </w:p>
          <w:p w14:paraId="3097FFB9"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მახასიათებელი, რაოდენობა და ა.შ) და მათი შემდგომი მართვის შესახებ საქართველოს კანონის ნარჩენების მართვის კოდექსისა და მისგან გამომდინარე კანონქვემდებარე ნორმატიული აქტებით დადგენილი მოთხოვნების შესაბამისად. ასევე, გამომდინარე იქიდან რომ ფერმაში გასათბობად გამოყენებულია ქვანახშირი, გზშ-ის ანგარიშში მოცემული უნდა იყოს ინფორმაცია ქვანახშირის წვის შედეგად წარმოქმნილი ნაცრის კლასიფიკაციისა და შემდგომი მართვის შესახებ;</w:t>
            </w:r>
          </w:p>
        </w:tc>
        <w:tc>
          <w:tcPr>
            <w:tcW w:w="6570" w:type="dxa"/>
          </w:tcPr>
          <w:p w14:paraId="523A2EE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D27285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იხ. გზშ-ს ანგარიშის პარაგრაფი 8.9. და დანართში 4 მოცემული ნარჩენების მართვის გეგმა. </w:t>
            </w:r>
          </w:p>
          <w:p w14:paraId="02428CB0" w14:textId="77777777" w:rsidR="00B65987" w:rsidRPr="00B65987" w:rsidRDefault="00B65987" w:rsidP="00B65987">
            <w:pPr>
              <w:autoSpaceDE w:val="0"/>
              <w:autoSpaceDN w:val="0"/>
              <w:adjustRightInd w:val="0"/>
              <w:spacing w:before="120" w:after="120"/>
              <w:rPr>
                <w:rFonts w:eastAsia="Calibri" w:cs="Times New Roman"/>
                <w:color w:val="000000"/>
                <w:sz w:val="20"/>
                <w:szCs w:val="20"/>
                <w:highlight w:val="yellow"/>
                <w:lang w:val="ka-GE"/>
              </w:rPr>
            </w:pPr>
            <w:r w:rsidRPr="00B65987">
              <w:rPr>
                <w:rFonts w:eastAsia="Calibri" w:cs="Times New Roman"/>
                <w:color w:val="000000"/>
                <w:sz w:val="20"/>
                <w:szCs w:val="20"/>
                <w:lang w:val="ka-GE"/>
              </w:rPr>
              <w:t xml:space="preserve">ნახშირის აქროლადი ნაცრის წარმოქმნა, ნარჩენის კოდით 10 01 02 (განკარგვის ოპერაციის კოდი D1) წლიურ ჭრილში მოსალოდნელია 0,5-2 ტ. რაოდენობით. აღნიშნული ნაცრის გატანა მოხდება ადგილობრივ (მუნიციპალურ) ნაგავსაყრელზე. </w:t>
            </w:r>
          </w:p>
        </w:tc>
      </w:tr>
      <w:tr w:rsidR="00B65987" w:rsidRPr="00B65987" w14:paraId="1088495E" w14:textId="77777777" w:rsidTr="00976B58">
        <w:trPr>
          <w:trHeight w:val="118"/>
        </w:trPr>
        <w:tc>
          <w:tcPr>
            <w:tcW w:w="794" w:type="dxa"/>
          </w:tcPr>
          <w:p w14:paraId="1F69567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27261102"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პროექტის ფარგლებში წარმოქმნილი ბიოლოგიური ნარჩენის მართვის</w:t>
            </w:r>
          </w:p>
          <w:p w14:paraId="7A67390A"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საკითხები, მათ შორის დაცემული (მკვდარი) ფრინველების და მათი</w:t>
            </w:r>
          </w:p>
          <w:p w14:paraId="65042121"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მართვის შესახებ დეტალური ინფორმაცია;</w:t>
            </w:r>
          </w:p>
        </w:tc>
        <w:tc>
          <w:tcPr>
            <w:tcW w:w="6570" w:type="dxa"/>
          </w:tcPr>
          <w:p w14:paraId="6A77C96D"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საკითხი გათვალისწინებულია</w:t>
            </w:r>
          </w:p>
          <w:p w14:paraId="10773DA8" w14:textId="77777777" w:rsidR="00B65987" w:rsidRPr="00B65987" w:rsidRDefault="00B65987" w:rsidP="00B65987">
            <w:pPr>
              <w:autoSpaceDE w:val="0"/>
              <w:autoSpaceDN w:val="0"/>
              <w:adjustRightInd w:val="0"/>
              <w:spacing w:before="120" w:after="120"/>
              <w:rPr>
                <w:rFonts w:eastAsia="Calibri" w:cs="Times New Roman"/>
                <w:color w:val="000000"/>
                <w:sz w:val="20"/>
                <w:szCs w:val="20"/>
                <w:lang w:val="ka-GE"/>
              </w:rPr>
            </w:pPr>
            <w:r w:rsidRPr="00B65987">
              <w:rPr>
                <w:rFonts w:eastAsia="Calibri" w:cs="Times New Roman"/>
                <w:color w:val="000000"/>
                <w:sz w:val="20"/>
                <w:szCs w:val="20"/>
                <w:lang w:val="ka-GE"/>
              </w:rPr>
              <w:t xml:space="preserve">საქმიანობის პროცესში, სხვა ტიპის ნარჩენებთან ერთად წარმოიქმნება ცხოველური ქსოვილების ნარჩენები - კოდი 02 02 02 (დაცემული ქათამი). მოქმედი ფერმაში დანერგილი პრაქტიკის შესაბამისად წლიურად მოსალოდნელია დაახლოებით 480 ტ ნარჩენის წარმოქმნა და მათი გატანა მოხდება ადგილობრივ საყოფაცხოვრებო ნარცენების პოლიგონზე, შპს „საქართველოს მყარი ნარჩენების მართვის კომპანიასთან შეთანხმებით. როგორც აღინიშნა, </w:t>
            </w:r>
            <w:r w:rsidRPr="00B65987">
              <w:rPr>
                <w:rFonts w:eastAsia="Calibri" w:cs="Times New Roman"/>
                <w:color w:val="000000"/>
                <w:sz w:val="20"/>
                <w:szCs w:val="20"/>
                <w:lang w:val="ka-GE"/>
              </w:rPr>
              <w:lastRenderedPageBreak/>
              <w:t>სამომავლოდ კომპანია არსებული სასაკლაოს ტერიტორიაზე გეგმავს ინსინერატორის მოწყობას (აღნიშნულთან დაკაშირებით კომპანიას გააჩნია გარემოსდაცვითი გადაწყვეტილება). ინსინერატორის ამოქმედების შემდგომ ამ ტიპის ნარჩენების ინსინერაცია მოხდება აღნიშნულ ობიექტზე. ასეთ შემთხვევაში მომზადდება და შეთანხმდება განახლებული ნარჩენების მართვის გეგმა;</w:t>
            </w:r>
          </w:p>
          <w:p w14:paraId="49850E7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იხ. გზშ-ს ანგარიშის პარაგრაფი 8.9. და დანართში 4 მოცემული ნარჩენების მართვის გეგმა. </w:t>
            </w:r>
          </w:p>
        </w:tc>
      </w:tr>
      <w:tr w:rsidR="00B65987" w:rsidRPr="00B65987" w14:paraId="4B1A11E3" w14:textId="77777777" w:rsidTr="00976B58">
        <w:trPr>
          <w:trHeight w:val="118"/>
        </w:trPr>
        <w:tc>
          <w:tcPr>
            <w:tcW w:w="794" w:type="dxa"/>
          </w:tcPr>
          <w:p w14:paraId="57734ABA"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7D06A885"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ავარიული სიტუაციების შესახებ ინფორმაცია, მათ შორის ექსპლუატაციის ავარიული (ფრინველების დაავადების/დახოცვის) შეწყვეტის შემთხვევაში შემდგომი ქმედებების შესახებ დეტალური ინფორმაცია;</w:t>
            </w:r>
          </w:p>
        </w:tc>
        <w:tc>
          <w:tcPr>
            <w:tcW w:w="6570" w:type="dxa"/>
          </w:tcPr>
          <w:p w14:paraId="037BE63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ფრინველის მასობრივი დახოცვის ან/და დაავადების შემთხვევა კომპანიის არსებობის 7+ წლის განმავლობაში არ გამოვლენილა. თითოეულ ფერმაში 24/7-ზე ადგილზე იმორიგევებს ვეტ.ექიმი. ფრინველს ყოველდღიურად ჩაუტარდება შემოწმება, პერიოდულად მოხდება მათი ვაქცინირება. ბიო უსაფრთხოების ნორმების დაცვის მიზნით, ყველა ოთახის შესასვლელში განთავსებული იქნება სპეციალური დეზო გამტარები და ბარიერები. ბიო უსაფრთხოების ნორმები ასევე გაკონტროლდება სსიპ „სურსათის ეროვნული სააგენტო“-ს მიერ, რომლის წარმომადგენელიც სრულგანაკვეთიანი სტაჟით იმყოფება სასაკლაოზე.</w:t>
            </w:r>
          </w:p>
          <w:p w14:paraId="433A7A4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ზემოაღნიშნულიდან გამომდინარე ფერმაში ფრინველების დაავადების და მასობრივი დახოცვის რისკები არ არის მაღალი.</w:t>
            </w:r>
          </w:p>
          <w:p w14:paraId="35710002"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Times New Roman"/>
                <w:color w:val="000000"/>
                <w:sz w:val="20"/>
                <w:szCs w:val="20"/>
                <w:lang w:val="ka-GE"/>
              </w:rPr>
              <w:t xml:space="preserve">მიუხედავად ამისა, საკითხი გათვალისწინებულია და შესაბამისი ინფორმაცია ასახულია გზშ-ს ანგარიშის დანართში 5 - ავარიულ სიტუაციებზე რეაგირების გეგმა. </w:t>
            </w:r>
          </w:p>
        </w:tc>
      </w:tr>
      <w:tr w:rsidR="00B65987" w:rsidRPr="00B65987" w14:paraId="12320312" w14:textId="77777777" w:rsidTr="00976B58">
        <w:trPr>
          <w:trHeight w:val="118"/>
        </w:trPr>
        <w:tc>
          <w:tcPr>
            <w:tcW w:w="794" w:type="dxa"/>
          </w:tcPr>
          <w:p w14:paraId="422CFE0B"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shd w:val="clear" w:color="auto" w:fill="auto"/>
          </w:tcPr>
          <w:p w14:paraId="531AB7E6"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ფერმის ბიოუსაფრთხოების შესახებ ინფორმაცია;</w:t>
            </w:r>
          </w:p>
        </w:tc>
        <w:tc>
          <w:tcPr>
            <w:tcW w:w="6570" w:type="dxa"/>
            <w:shd w:val="clear" w:color="auto" w:fill="auto"/>
          </w:tcPr>
          <w:p w14:paraId="430DCC7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369F03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იხ.გზშ-ს ანგარიშის დანართი 5.</w:t>
            </w:r>
          </w:p>
        </w:tc>
      </w:tr>
      <w:tr w:rsidR="00B65987" w:rsidRPr="00B65987" w14:paraId="46B4C9C4" w14:textId="77777777" w:rsidTr="00976B58">
        <w:trPr>
          <w:trHeight w:val="46"/>
        </w:trPr>
        <w:tc>
          <w:tcPr>
            <w:tcW w:w="794" w:type="dxa"/>
          </w:tcPr>
          <w:p w14:paraId="23AC71C7"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2995A787"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ფერმიდან ფრინველების გადაყვანის და სკორეს გადატანის შესახებ, სამოძრაო მარშრუტების შესახებ (რუკაზე ჩვენებით) ინფორმაცია, მათ შორის ტრანსპორტირების გეგმა-გრაფიკი. ამასთან მნიშვნელოვანია გათვალისწინებულ იქნეს დასახლებულ პუნქტში გადაადგილების შესაბამისი პირობები, მაგ: დაბალი სიჩქარე, ძარის გადახურვა და სხვ;</w:t>
            </w:r>
          </w:p>
        </w:tc>
        <w:tc>
          <w:tcPr>
            <w:tcW w:w="6570" w:type="dxa"/>
          </w:tcPr>
          <w:p w14:paraId="6D489D6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5CBCE4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4.8.</w:t>
            </w:r>
          </w:p>
        </w:tc>
      </w:tr>
      <w:tr w:rsidR="00B65987" w:rsidRPr="00B65987" w14:paraId="17C07622" w14:textId="77777777" w:rsidTr="00976B58">
        <w:trPr>
          <w:trHeight w:val="118"/>
        </w:trPr>
        <w:tc>
          <w:tcPr>
            <w:tcW w:w="794" w:type="dxa"/>
          </w:tcPr>
          <w:p w14:paraId="20AD2D7C"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2EB6BA40"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ექსპლუატაციის ეტაპზე წარმოქმნილი სუნის გავრცელებასთან დაკავშირებული საკითხების შესახებ დეტალური ინფორმაცია, სუნის გავრცელების წყაროების მითითებით;</w:t>
            </w:r>
          </w:p>
        </w:tc>
        <w:tc>
          <w:tcPr>
            <w:tcW w:w="6570" w:type="dxa"/>
          </w:tcPr>
          <w:p w14:paraId="3313F8A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2037CD0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8.4.1</w:t>
            </w:r>
          </w:p>
        </w:tc>
      </w:tr>
      <w:tr w:rsidR="00B65987" w:rsidRPr="00B65987" w14:paraId="772B4C9A" w14:textId="77777777" w:rsidTr="00976B58">
        <w:trPr>
          <w:trHeight w:val="118"/>
        </w:trPr>
        <w:tc>
          <w:tcPr>
            <w:tcW w:w="794" w:type="dxa"/>
          </w:tcPr>
          <w:p w14:paraId="4D80B6DD"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5DF4252F"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ამასთან, ინფორმაცია საპროექტო ტერიტორიაზე გაბატონებული ქარების</w:t>
            </w:r>
          </w:p>
          <w:p w14:paraId="7A43614D"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lastRenderedPageBreak/>
              <w:t>მიმართულების შესახებ (რაც მნიშვნელოვანია უახლოესი დასახლების მიმართულებით ატმოსფერული ჰაერის დაბინძურებით და სუნის გავრცელებითა მოსალოდნელი ზემოქმედების მნიშვნელობის დასადგენად;)</w:t>
            </w:r>
          </w:p>
        </w:tc>
        <w:tc>
          <w:tcPr>
            <w:tcW w:w="6570" w:type="dxa"/>
          </w:tcPr>
          <w:p w14:paraId="05F8B00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3085A32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 xml:space="preserve">იხ. გზშ-ის ანგარიშის პარაგრაფი 6.3.1. </w:t>
            </w:r>
          </w:p>
          <w:p w14:paraId="11D017B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ადგილმდებარეობის კლიმატური და მეტეოროლოგიური პირობები გათვალისწინებული იქნა ატმოსფერულ ჰაერში მავნე ნივთიერებების ემისიების მოდელირების პროცესში.</w:t>
            </w:r>
          </w:p>
        </w:tc>
      </w:tr>
      <w:tr w:rsidR="00B65987" w:rsidRPr="00B65987" w14:paraId="7730FA0A" w14:textId="77777777" w:rsidTr="00976B58">
        <w:trPr>
          <w:trHeight w:val="118"/>
        </w:trPr>
        <w:tc>
          <w:tcPr>
            <w:tcW w:w="794" w:type="dxa"/>
          </w:tcPr>
          <w:p w14:paraId="5326B0D2"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0E5A5251"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საპროექტო ტერიტორიაზე მისასვლელი გზების შესახებ;</w:t>
            </w:r>
          </w:p>
        </w:tc>
        <w:tc>
          <w:tcPr>
            <w:tcW w:w="6570" w:type="dxa"/>
          </w:tcPr>
          <w:p w14:paraId="3A14A1B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448D2E2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4.8</w:t>
            </w:r>
          </w:p>
        </w:tc>
      </w:tr>
      <w:tr w:rsidR="00B65987" w:rsidRPr="00B65987" w14:paraId="184621CF" w14:textId="77777777" w:rsidTr="00976B58">
        <w:trPr>
          <w:trHeight w:val="118"/>
        </w:trPr>
        <w:tc>
          <w:tcPr>
            <w:tcW w:w="794" w:type="dxa"/>
          </w:tcPr>
          <w:p w14:paraId="2CF54A58"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5931DD6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ფერმის ტერიტორიის ფარგლებში გამწვანების ზოლის</w:t>
            </w:r>
          </w:p>
          <w:p w14:paraId="69084EB3"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არსებობის ან/და მოწყობის (დასახლებული პუნქტის მიმართულებით)</w:t>
            </w:r>
          </w:p>
          <w:p w14:paraId="7EC01A64"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შესაძლებლობის შესახებ;</w:t>
            </w:r>
          </w:p>
        </w:tc>
        <w:tc>
          <w:tcPr>
            <w:tcW w:w="6570" w:type="dxa"/>
          </w:tcPr>
          <w:p w14:paraId="2AC167B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58B494D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შპს „ჯიპიპი“, ფერმის ტერიტორიაზე გეგმავს ადგილობრივი ჯიშის ხე-ხილის ბაღების დარგვა-გახარებას. </w:t>
            </w:r>
          </w:p>
          <w:p w14:paraId="22BF199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8.11.</w:t>
            </w:r>
          </w:p>
        </w:tc>
      </w:tr>
      <w:tr w:rsidR="00B65987" w:rsidRPr="00B65987" w14:paraId="433C1818" w14:textId="77777777" w:rsidTr="00976B58">
        <w:trPr>
          <w:trHeight w:val="118"/>
        </w:trPr>
        <w:tc>
          <w:tcPr>
            <w:tcW w:w="794" w:type="dxa"/>
          </w:tcPr>
          <w:p w14:paraId="558BB526"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6BB1606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საქმიანობის შეწყვეტის შემთხვევაში ტერიტორიის პირვანდელ მდგომარეობამდე აღდგენის ღონისძიებების შესახებ;</w:t>
            </w:r>
          </w:p>
        </w:tc>
        <w:tc>
          <w:tcPr>
            <w:tcW w:w="6570" w:type="dxa"/>
          </w:tcPr>
          <w:p w14:paraId="0ECD057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A57BEB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9.3.</w:t>
            </w:r>
          </w:p>
        </w:tc>
      </w:tr>
      <w:tr w:rsidR="00B65987" w:rsidRPr="00B65987" w14:paraId="1E993B88" w14:textId="77777777" w:rsidTr="00976B58">
        <w:trPr>
          <w:trHeight w:val="118"/>
        </w:trPr>
        <w:tc>
          <w:tcPr>
            <w:tcW w:w="794" w:type="dxa"/>
          </w:tcPr>
          <w:p w14:paraId="73753199"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71FCB576"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ინფორმაცია გზშ-ის ფარგლებში ჩატარებული საბაზისო/საძიებო კვლევებისა და გზშ-ის ანგარიშის მომზადებისთვის გამოყენებული მეთოდების შესახებ;</w:t>
            </w:r>
          </w:p>
        </w:tc>
        <w:tc>
          <w:tcPr>
            <w:tcW w:w="6570" w:type="dxa"/>
          </w:tcPr>
          <w:p w14:paraId="06CA6BE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6</w:t>
            </w:r>
          </w:p>
        </w:tc>
      </w:tr>
      <w:tr w:rsidR="00B65987" w:rsidRPr="00B65987" w14:paraId="5F14298B" w14:textId="77777777" w:rsidTr="00976B58">
        <w:trPr>
          <w:trHeight w:val="118"/>
        </w:trPr>
        <w:tc>
          <w:tcPr>
            <w:tcW w:w="794" w:type="dxa"/>
          </w:tcPr>
          <w:p w14:paraId="778D8AFF"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0C1A5A7E"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დასაქმებულ ადამიანთა რაოდენობა, მათ შორის დასაქმებულთა შორის</w:t>
            </w:r>
          </w:p>
          <w:p w14:paraId="6A0E3F01"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ადგილობრივი მოსახლეობის წილი, ასევე პერსონალის პროფესიული და</w:t>
            </w:r>
          </w:p>
          <w:p w14:paraId="3F940226"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ტექნიკური სწავლების შესახებ ინფორმაცია;</w:t>
            </w:r>
          </w:p>
        </w:tc>
        <w:tc>
          <w:tcPr>
            <w:tcW w:w="6570" w:type="dxa"/>
          </w:tcPr>
          <w:p w14:paraId="2C233E2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4</w:t>
            </w:r>
          </w:p>
        </w:tc>
      </w:tr>
      <w:tr w:rsidR="00B65987" w:rsidRPr="00B65987" w14:paraId="48B342A1" w14:textId="77777777" w:rsidTr="00976B58">
        <w:trPr>
          <w:trHeight w:val="118"/>
        </w:trPr>
        <w:tc>
          <w:tcPr>
            <w:tcW w:w="794" w:type="dxa"/>
          </w:tcPr>
          <w:p w14:paraId="238AAF5C" w14:textId="77777777" w:rsidR="00B65987" w:rsidRPr="00B65987" w:rsidRDefault="00B65987" w:rsidP="006F0C76">
            <w:pPr>
              <w:numPr>
                <w:ilvl w:val="1"/>
                <w:numId w:val="28"/>
              </w:numPr>
              <w:autoSpaceDE w:val="0"/>
              <w:autoSpaceDN w:val="0"/>
              <w:adjustRightInd w:val="0"/>
              <w:spacing w:after="120"/>
              <w:contextualSpacing/>
              <w:jc w:val="center"/>
              <w:rPr>
                <w:rFonts w:eastAsia="Calibri" w:cs="Times New Roman"/>
                <w:color w:val="000000"/>
                <w:sz w:val="20"/>
                <w:szCs w:val="20"/>
                <w:lang w:val="ka-GE"/>
              </w:rPr>
            </w:pPr>
          </w:p>
        </w:tc>
        <w:tc>
          <w:tcPr>
            <w:tcW w:w="6941" w:type="dxa"/>
          </w:tcPr>
          <w:p w14:paraId="1A762B8C"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პროექტთან დაკავშირებით ადგილობრივი მოსახლეობის ინფორმირების,</w:t>
            </w:r>
          </w:p>
          <w:p w14:paraId="42716C81" w14:textId="77777777" w:rsidR="00B65987" w:rsidRPr="00B65987" w:rsidRDefault="00B65987" w:rsidP="00B65987">
            <w:pPr>
              <w:autoSpaceDE w:val="0"/>
              <w:autoSpaceDN w:val="0"/>
              <w:adjustRightInd w:val="0"/>
              <w:rPr>
                <w:rFonts w:eastAsia="Calibri" w:cs="Sylfaen"/>
                <w:color w:val="000000"/>
                <w:sz w:val="20"/>
                <w:lang w:val="ka-GE"/>
              </w:rPr>
            </w:pPr>
            <w:r w:rsidRPr="00B65987">
              <w:rPr>
                <w:rFonts w:eastAsia="Calibri" w:cs="Sylfaen"/>
                <w:color w:val="000000"/>
                <w:sz w:val="20"/>
                <w:lang w:val="ka-GE"/>
              </w:rPr>
              <w:t>მათი პოზიციების, დამოკიდებულების და აზრის გათვალისწინების</w:t>
            </w:r>
          </w:p>
          <w:p w14:paraId="145C781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Sylfaen"/>
                <w:color w:val="000000"/>
                <w:sz w:val="20"/>
                <w:lang w:val="ka-GE"/>
              </w:rPr>
              <w:t>ამსახველი ინფორმაცია.</w:t>
            </w:r>
          </w:p>
        </w:tc>
        <w:tc>
          <w:tcPr>
            <w:tcW w:w="6570" w:type="dxa"/>
          </w:tcPr>
          <w:p w14:paraId="3A78D5E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11</w:t>
            </w:r>
          </w:p>
        </w:tc>
      </w:tr>
      <w:tr w:rsidR="00B65987" w:rsidRPr="00B65987" w14:paraId="6F1FB5E5" w14:textId="77777777" w:rsidTr="00976B58">
        <w:trPr>
          <w:trHeight w:val="404"/>
        </w:trPr>
        <w:tc>
          <w:tcPr>
            <w:tcW w:w="794" w:type="dxa"/>
          </w:tcPr>
          <w:p w14:paraId="2010056A" w14:textId="77777777" w:rsidR="00B65987" w:rsidRPr="00B65987" w:rsidRDefault="00B65987" w:rsidP="006F0C76">
            <w:pPr>
              <w:numPr>
                <w:ilvl w:val="0"/>
                <w:numId w:val="28"/>
              </w:numPr>
              <w:autoSpaceDE w:val="0"/>
              <w:autoSpaceDN w:val="0"/>
              <w:adjustRightInd w:val="0"/>
              <w:spacing w:after="120"/>
              <w:contextualSpacing/>
              <w:jc w:val="both"/>
              <w:rPr>
                <w:rFonts w:eastAsia="Calibri" w:cs="Times New Roman"/>
                <w:b/>
                <w:color w:val="000000"/>
                <w:sz w:val="20"/>
                <w:szCs w:val="20"/>
                <w:lang w:val="ka-GE"/>
              </w:rPr>
            </w:pPr>
          </w:p>
        </w:tc>
        <w:tc>
          <w:tcPr>
            <w:tcW w:w="13511" w:type="dxa"/>
            <w:gridSpan w:val="2"/>
          </w:tcPr>
          <w:p w14:paraId="21AC6EB4" w14:textId="77777777" w:rsidR="00B65987" w:rsidRPr="00B65987" w:rsidRDefault="00B65987" w:rsidP="00B65987">
            <w:pPr>
              <w:autoSpaceDE w:val="0"/>
              <w:autoSpaceDN w:val="0"/>
              <w:adjustRightInd w:val="0"/>
              <w:rPr>
                <w:rFonts w:eastAsia="Calibri" w:cs="Times New Roman"/>
                <w:b/>
                <w:color w:val="000000"/>
                <w:sz w:val="20"/>
                <w:szCs w:val="20"/>
                <w:lang w:val="ka-GE"/>
              </w:rPr>
            </w:pPr>
            <w:r w:rsidRPr="00B65987">
              <w:rPr>
                <w:rFonts w:eastAsia="Calibri" w:cs="Times New Roman"/>
                <w:b/>
                <w:color w:val="000000"/>
                <w:sz w:val="20"/>
                <w:szCs w:val="20"/>
                <w:lang w:val="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tc>
      </w:tr>
      <w:tr w:rsidR="00B65987" w:rsidRPr="00B65987" w14:paraId="5F9B26C3" w14:textId="77777777" w:rsidTr="00976B58">
        <w:trPr>
          <w:trHeight w:val="701"/>
        </w:trPr>
        <w:tc>
          <w:tcPr>
            <w:tcW w:w="794" w:type="dxa"/>
          </w:tcPr>
          <w:p w14:paraId="2E920F79"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3468636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ფარგლებში მოსალოდნელი ზემოქმედება ატმოსფერულ ჰაერზე, სადაც მოცემული უნდა იყოს: მოსალოდნელი ემისიები, ატმოსფერულ ჰაერში მავნე ნივთიერებათა გამოყოფისა და გაფრქვევის წყაროები (გენგეგმაზე მითითებით), გაფრქვეული მავნე ნივთიერებები, გაბნევის ანგარიში და სხვა; ატმოსფერულ ჰაერზე მოსალოდნელი ზემოქმედების პრევენციული და შემარბილებელი ღონისძიებები; ატმოსფერულ ჰაერში გაფრქვეულ მავნე ნივთიერებებზე მონიტორინგის გეგმა;</w:t>
            </w:r>
          </w:p>
        </w:tc>
        <w:tc>
          <w:tcPr>
            <w:tcW w:w="6570" w:type="dxa"/>
          </w:tcPr>
          <w:p w14:paraId="23BA6D7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420547A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8.4</w:t>
            </w:r>
          </w:p>
        </w:tc>
      </w:tr>
      <w:tr w:rsidR="00B65987" w:rsidRPr="00B65987" w14:paraId="42F82174" w14:textId="77777777" w:rsidTr="00976B58">
        <w:trPr>
          <w:trHeight w:val="328"/>
        </w:trPr>
        <w:tc>
          <w:tcPr>
            <w:tcW w:w="794" w:type="dxa"/>
          </w:tcPr>
          <w:p w14:paraId="5E2AF728"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31589E1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ატმოსფერულ ჰაერში გაფრქვეულ მავნე ნივთიერებათა ზღვრულად დასაშვები გაფრქვევის (ზდგ) ნორმების პროექტი;</w:t>
            </w:r>
          </w:p>
        </w:tc>
        <w:tc>
          <w:tcPr>
            <w:tcW w:w="6570" w:type="dxa"/>
          </w:tcPr>
          <w:p w14:paraId="2FB582B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1638BD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თანდართული დოკუმენტაცია</w:t>
            </w:r>
          </w:p>
        </w:tc>
      </w:tr>
      <w:tr w:rsidR="00B65987" w:rsidRPr="00B65987" w14:paraId="0C02F857" w14:textId="77777777" w:rsidTr="00976B58">
        <w:trPr>
          <w:trHeight w:val="701"/>
        </w:trPr>
        <w:tc>
          <w:tcPr>
            <w:tcW w:w="794" w:type="dxa"/>
          </w:tcPr>
          <w:p w14:paraId="44282606"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5347879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პროექტის ფარგლებში სუნის წარმომქმნელი პოტენციური წყაროების იდენტიფიცირება და მოსალოდნელი ზემოქმედების შეფასება (მათ შორის საფრინველეების რეცხვა/დეზინფექციის დროს წარმოქმნილი </w:t>
            </w:r>
            <w:r w:rsidRPr="00B65987">
              <w:rPr>
                <w:rFonts w:eastAsia="Calibri" w:cs="Times New Roman"/>
                <w:color w:val="000000"/>
                <w:sz w:val="20"/>
                <w:szCs w:val="20"/>
                <w:lang w:val="ka-GE"/>
              </w:rPr>
              <w:lastRenderedPageBreak/>
              <w:t>სუნის გავრცელების), შესაბამისი შემარბილებელი და პრევენციული ღონისძიებების მითითებით;</w:t>
            </w:r>
          </w:p>
        </w:tc>
        <w:tc>
          <w:tcPr>
            <w:tcW w:w="6570" w:type="dxa"/>
          </w:tcPr>
          <w:p w14:paraId="7A28F29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0FF02D3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8.4</w:t>
            </w:r>
          </w:p>
        </w:tc>
      </w:tr>
      <w:tr w:rsidR="00B65987" w:rsidRPr="00B65987" w14:paraId="41CD5DDD" w14:textId="77777777" w:rsidTr="00976B58">
        <w:trPr>
          <w:trHeight w:val="701"/>
        </w:trPr>
        <w:tc>
          <w:tcPr>
            <w:tcW w:w="794" w:type="dxa"/>
          </w:tcPr>
          <w:p w14:paraId="68FDC9EA"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6B380B9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ხმაურის გავრცელებით მოსალოდნელი ზემოქმედების შეფასება, შემარბილებელი ღონისძიებების მითითებით (ხმაურის წყაროების გენგეგმაზე დატანით);</w:t>
            </w:r>
          </w:p>
        </w:tc>
        <w:tc>
          <w:tcPr>
            <w:tcW w:w="6570" w:type="dxa"/>
          </w:tcPr>
          <w:p w14:paraId="6020B9A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27F1EC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8.5. ასევე იხ. პარაგრაფი 14.2.8.</w:t>
            </w:r>
          </w:p>
        </w:tc>
      </w:tr>
      <w:tr w:rsidR="00B65987" w:rsidRPr="00B65987" w14:paraId="6E4FB4F7" w14:textId="77777777" w:rsidTr="00976B58">
        <w:trPr>
          <w:trHeight w:val="701"/>
        </w:trPr>
        <w:tc>
          <w:tcPr>
            <w:tcW w:w="794" w:type="dxa"/>
          </w:tcPr>
          <w:p w14:paraId="7E96B462"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7693104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ფარგლებში ნარჩენების წარმოქმნით და გავრცელებით მოსალოდნელი ზემოქმედების შეფასება, ნარჩენების მართვის საკითხები, შემარბილებელი და პრევენციული ღონისძიებები (ნარჩენების მართვის გეგმა);</w:t>
            </w:r>
          </w:p>
        </w:tc>
        <w:tc>
          <w:tcPr>
            <w:tcW w:w="6570" w:type="dxa"/>
          </w:tcPr>
          <w:p w14:paraId="02E47D9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2B2BED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8.9</w:t>
            </w:r>
          </w:p>
        </w:tc>
      </w:tr>
      <w:tr w:rsidR="00B65987" w:rsidRPr="00B65987" w14:paraId="66395736" w14:textId="77777777" w:rsidTr="00976B58">
        <w:trPr>
          <w:trHeight w:val="701"/>
        </w:trPr>
        <w:tc>
          <w:tcPr>
            <w:tcW w:w="794" w:type="dxa"/>
          </w:tcPr>
          <w:p w14:paraId="02DE526F"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60D129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მოსალოდნელი ზემოქმედების შეფასება ნიადაგის ნაყოფიერ ფენასა და გრუნტის ხარისხზე, მათი დაბინძურების საკითხები და შემარბილებელი ღონისძიებების შესახებ ინფორმაცია;</w:t>
            </w:r>
          </w:p>
        </w:tc>
        <w:tc>
          <w:tcPr>
            <w:tcW w:w="6570" w:type="dxa"/>
          </w:tcPr>
          <w:p w14:paraId="5E8FE3E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5127281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8.6</w:t>
            </w:r>
          </w:p>
        </w:tc>
      </w:tr>
      <w:tr w:rsidR="00B65987" w:rsidRPr="00B65987" w14:paraId="2A6A2F5A" w14:textId="77777777" w:rsidTr="00976B58">
        <w:trPr>
          <w:trHeight w:val="433"/>
        </w:trPr>
        <w:tc>
          <w:tcPr>
            <w:tcW w:w="794" w:type="dxa"/>
          </w:tcPr>
          <w:p w14:paraId="40D3AB8D"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1369208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მოსალოდნელი ზემოქმედების შეფასება მიწისქვეშა/გრუნტის წყლებზე, შესაბამისი შემარბილებელი/საკომპენსაციო ღონისძიებების მითითებით;</w:t>
            </w:r>
          </w:p>
        </w:tc>
        <w:tc>
          <w:tcPr>
            <w:tcW w:w="6570" w:type="dxa"/>
          </w:tcPr>
          <w:p w14:paraId="4310DE5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92F660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8.8</w:t>
            </w:r>
          </w:p>
        </w:tc>
      </w:tr>
      <w:tr w:rsidR="00B65987" w:rsidRPr="00B65987" w14:paraId="0D2889D7" w14:textId="77777777" w:rsidTr="00976B58">
        <w:trPr>
          <w:trHeight w:val="701"/>
        </w:trPr>
        <w:tc>
          <w:tcPr>
            <w:tcW w:w="794" w:type="dxa"/>
          </w:tcPr>
          <w:p w14:paraId="46A75FA5"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1E0D0F8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ფარგლებში მოსალოდნელი ზემოქმედების შეფასება ზედაპირული წყლის ობიექტზე, შესაბამისი შემარბილებელი ღონისძიებების მითითებით;</w:t>
            </w:r>
          </w:p>
        </w:tc>
        <w:tc>
          <w:tcPr>
            <w:tcW w:w="6570" w:type="dxa"/>
          </w:tcPr>
          <w:p w14:paraId="7618F4D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676F88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8.8</w:t>
            </w:r>
          </w:p>
        </w:tc>
      </w:tr>
      <w:tr w:rsidR="00B65987" w:rsidRPr="00B65987" w14:paraId="47D3C5D1" w14:textId="77777777" w:rsidTr="00976B58">
        <w:trPr>
          <w:trHeight w:val="367"/>
        </w:trPr>
        <w:tc>
          <w:tcPr>
            <w:tcW w:w="794" w:type="dxa"/>
          </w:tcPr>
          <w:p w14:paraId="673CC52F"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165923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ბიოლოგიურ გარემოზე მოსალოდნელი ზემოქმედების შეფასება და შესაბამისი შემარბილებელი ღონისძიებები;</w:t>
            </w:r>
          </w:p>
        </w:tc>
        <w:tc>
          <w:tcPr>
            <w:tcW w:w="6570" w:type="dxa"/>
          </w:tcPr>
          <w:p w14:paraId="50A7F2C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561A3E4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8.10</w:t>
            </w:r>
          </w:p>
        </w:tc>
      </w:tr>
      <w:tr w:rsidR="00B65987" w:rsidRPr="00B65987" w14:paraId="57DCAC2B" w14:textId="77777777" w:rsidTr="00976B58">
        <w:trPr>
          <w:trHeight w:val="367"/>
        </w:trPr>
        <w:tc>
          <w:tcPr>
            <w:tcW w:w="794" w:type="dxa"/>
          </w:tcPr>
          <w:p w14:paraId="2258BA38"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0ECC14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ლანდშაფტის ვიზუალური ცვლილებით დამდგარი ზემოქმედების შეფასება და შემარბილებელი ღონისძიებები;</w:t>
            </w:r>
          </w:p>
        </w:tc>
        <w:tc>
          <w:tcPr>
            <w:tcW w:w="6570" w:type="dxa"/>
          </w:tcPr>
          <w:p w14:paraId="55BF667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2ACB648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8.11</w:t>
            </w:r>
          </w:p>
        </w:tc>
      </w:tr>
      <w:tr w:rsidR="00B65987" w:rsidRPr="00B65987" w14:paraId="33C1B837" w14:textId="77777777" w:rsidTr="00976B58">
        <w:trPr>
          <w:trHeight w:val="367"/>
        </w:trPr>
        <w:tc>
          <w:tcPr>
            <w:tcW w:w="794" w:type="dxa"/>
          </w:tcPr>
          <w:p w14:paraId="47C5C3A3"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08EF322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ექსპლუატაციის ეტაპზე ტრანსპორტირებით, მათ შორის ქათმების გადამყვანი და სკორეს გადამტანი ტრანსპორტის გადაადგილებით, მოსალოდნელი ზემოქმედების შეფასება (მათ შორის ზემოქმედების შეფასება სატრანსპორტო ნაკადებზე) და შესაბამისი შემარბილებელი ღონისძიებები;</w:t>
            </w:r>
          </w:p>
        </w:tc>
        <w:tc>
          <w:tcPr>
            <w:tcW w:w="6570" w:type="dxa"/>
          </w:tcPr>
          <w:p w14:paraId="5B632E1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6EC569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8.14</w:t>
            </w:r>
          </w:p>
        </w:tc>
      </w:tr>
      <w:tr w:rsidR="00B65987" w:rsidRPr="00B65987" w14:paraId="73E70D0B" w14:textId="77777777" w:rsidTr="00976B58">
        <w:trPr>
          <w:trHeight w:val="367"/>
        </w:trPr>
        <w:tc>
          <w:tcPr>
            <w:tcW w:w="794" w:type="dxa"/>
          </w:tcPr>
          <w:p w14:paraId="29C4F105"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035F1AE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შესაძლო ზემოქმედების შეფასება ისტორიულ-კულტურული მემკვიდრეობის და არქეოლოგიურ ძეგლებზე (შესაბამისი კომპეტენციის სპეციალისტის, ისტორიკოსი, არქეოლოგის ჩართულობით). კულტურულ ფასეულობებზე პირდაპირი და არაპირდაპირი ზემოქმედების გამოვლენა, აღწერა და შედეგების შესწავლა;</w:t>
            </w:r>
          </w:p>
        </w:tc>
        <w:tc>
          <w:tcPr>
            <w:tcW w:w="6570" w:type="dxa"/>
          </w:tcPr>
          <w:p w14:paraId="7297810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93CFDF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8.17</w:t>
            </w:r>
          </w:p>
        </w:tc>
      </w:tr>
      <w:tr w:rsidR="00B65987" w:rsidRPr="00B65987" w14:paraId="5FA90969" w14:textId="77777777" w:rsidTr="00976B58">
        <w:trPr>
          <w:trHeight w:val="367"/>
        </w:trPr>
        <w:tc>
          <w:tcPr>
            <w:tcW w:w="794" w:type="dxa"/>
          </w:tcPr>
          <w:p w14:paraId="01EC60ED"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644F165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საპროექტო ობიექტის მოსახლეობასთან სიახლოვის გათვალისწინებით, მნიშვნელოვანია გზშ-ის ანგარიშში დეტალურად იქნას მოცემული პროექტის ფარგლებში მოსალოდნელი ზემოქმედების შეფასება სოციალურ-ეკონომიკურ გარემოზე, ასევე ინფორმაცია ადამიანის </w:t>
            </w:r>
            <w:r w:rsidRPr="00B65987">
              <w:rPr>
                <w:rFonts w:eastAsia="Calibri" w:cs="Times New Roman"/>
                <w:color w:val="000000"/>
                <w:sz w:val="20"/>
                <w:szCs w:val="20"/>
                <w:lang w:val="ka-GE"/>
              </w:rPr>
              <w:lastRenderedPageBreak/>
              <w:t>ჯანმრთელობასა და უსაფრთხოებასთან დაკავშირებული რისკების შესახებ, შესაბამისი შემარბილებელი ღონისძიებების მითითებით. მოცემული უნდა იყოს ასევე სკოპინგის ეტაპზე, საზოგადოების მიერ წარმოდგენილი მოსაზრებებისა და შენიშვნების შეფასება და განსახორციელებელი ღონისძიებების დეტალური აღწერა;</w:t>
            </w:r>
          </w:p>
        </w:tc>
        <w:tc>
          <w:tcPr>
            <w:tcW w:w="6570" w:type="dxa"/>
          </w:tcPr>
          <w:p w14:paraId="491A362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0D9C0F0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საქმიანობის განხორციელების პროცესში სოციალურ-ეკონომიკურ გარემოზე მნიშვნელოვანი ნეგატიური ზემოქმედება მოსალოდნელი არ არის. </w:t>
            </w:r>
          </w:p>
          <w:p w14:paraId="36F9FE8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იხ. გზშ-ის ანგარიშის პარაგრაფი  8.12.</w:t>
            </w:r>
          </w:p>
          <w:p w14:paraId="2FA6393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ადამიანის ჯანმრთელობასა და უსაფრთხოებასთან დაკავშირებული რისკების და შესაბამისი პრევენციული ღონისძიებების შესახებ ინფორმაცია ასახულია გზშ-ს ანგარიშის პარაგრაფში 8.13.</w:t>
            </w:r>
          </w:p>
          <w:p w14:paraId="16EEBBD8"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ასევე იხ. გზშ-ს ანგარიშის პარაგრაფი 11.</w:t>
            </w:r>
          </w:p>
        </w:tc>
      </w:tr>
      <w:tr w:rsidR="00B65987" w:rsidRPr="00B65987" w14:paraId="71AFE940" w14:textId="77777777" w:rsidTr="00976B58">
        <w:trPr>
          <w:trHeight w:val="367"/>
        </w:trPr>
        <w:tc>
          <w:tcPr>
            <w:tcW w:w="794" w:type="dxa"/>
          </w:tcPr>
          <w:p w14:paraId="72DAE6F8"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52DBB28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მოსალოდნელი კუმულაციური ზემოქმედების და ზემოქმედების შედეგების შეფასება გარემოს სხვადასხვა კომპონენტებზე, საჭიროების შემთხვევაში შემარბილებელი ღონისძიებების მითითებით;</w:t>
            </w:r>
          </w:p>
        </w:tc>
        <w:tc>
          <w:tcPr>
            <w:tcW w:w="6570" w:type="dxa"/>
          </w:tcPr>
          <w:p w14:paraId="515CB76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6CF442B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8.18</w:t>
            </w:r>
          </w:p>
        </w:tc>
      </w:tr>
      <w:tr w:rsidR="00B65987" w:rsidRPr="00B65987" w14:paraId="00412F36" w14:textId="77777777" w:rsidTr="00976B58">
        <w:trPr>
          <w:trHeight w:val="367"/>
        </w:trPr>
        <w:tc>
          <w:tcPr>
            <w:tcW w:w="794" w:type="dxa"/>
          </w:tcPr>
          <w:p w14:paraId="049431D1"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447D24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ფარგლებში განსახორციელებელი შემარბილებელი ღონისძიებების შემაჯამებელი გეგმა-გრაფიკი (გარემოზე ზემოქმედების თავიდან აცილებისა და შემარბილებელი ღონისძიებების გეგმა, რომელიც შემუშავდება საუკეთესო ხელმისაწვდომი ტექნიკის პრაქტიკის გამოყენებით);</w:t>
            </w:r>
          </w:p>
        </w:tc>
        <w:tc>
          <w:tcPr>
            <w:tcW w:w="6570" w:type="dxa"/>
          </w:tcPr>
          <w:p w14:paraId="1259CB5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19DAF6F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9</w:t>
            </w:r>
          </w:p>
        </w:tc>
      </w:tr>
      <w:tr w:rsidR="00B65987" w:rsidRPr="00B65987" w14:paraId="1BA19E9E" w14:textId="77777777" w:rsidTr="00976B58">
        <w:trPr>
          <w:trHeight w:val="367"/>
        </w:trPr>
        <w:tc>
          <w:tcPr>
            <w:tcW w:w="794" w:type="dxa"/>
          </w:tcPr>
          <w:p w14:paraId="5FBCD70C"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6A92DC8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პროექტის ფარგლებში განსახორციელებელი გარემოსდაცვითი მონიტორინგის შემაჯამებელი გეგმა-გრაფიკი (საკონტროლო წერტილების, მონიტორინგის სიხშირის, მეთოდის და ა.შ მითითებით);</w:t>
            </w:r>
          </w:p>
        </w:tc>
        <w:tc>
          <w:tcPr>
            <w:tcW w:w="6570" w:type="dxa"/>
          </w:tcPr>
          <w:p w14:paraId="1F23D26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C4AC62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10</w:t>
            </w:r>
          </w:p>
        </w:tc>
      </w:tr>
      <w:tr w:rsidR="00B65987" w:rsidRPr="00B65987" w14:paraId="7B026E2D" w14:textId="77777777" w:rsidTr="00976B58">
        <w:trPr>
          <w:trHeight w:val="137"/>
        </w:trPr>
        <w:tc>
          <w:tcPr>
            <w:tcW w:w="794" w:type="dxa"/>
          </w:tcPr>
          <w:p w14:paraId="224EC6F4"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33330E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ავარიულ სიტუაციებზე რეაგირების გეგმა;</w:t>
            </w:r>
          </w:p>
        </w:tc>
        <w:tc>
          <w:tcPr>
            <w:tcW w:w="6570" w:type="dxa"/>
          </w:tcPr>
          <w:p w14:paraId="1DE87CA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დანართი 5.</w:t>
            </w:r>
          </w:p>
        </w:tc>
      </w:tr>
      <w:tr w:rsidR="00B65987" w:rsidRPr="00B65987" w14:paraId="6C263C86" w14:textId="77777777" w:rsidTr="00976B58">
        <w:trPr>
          <w:trHeight w:val="367"/>
        </w:trPr>
        <w:tc>
          <w:tcPr>
            <w:tcW w:w="794" w:type="dxa"/>
          </w:tcPr>
          <w:p w14:paraId="2749A2F2"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EFCD54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გარემოზე შეუქცევი ზემოქმედების შეფასება და მისი აუცილებლობის</w:t>
            </w:r>
          </w:p>
          <w:p w14:paraId="548F344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დასაბუთება;</w:t>
            </w:r>
          </w:p>
        </w:tc>
        <w:tc>
          <w:tcPr>
            <w:tcW w:w="6570" w:type="dxa"/>
          </w:tcPr>
          <w:p w14:paraId="14D54AB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8.20.</w:t>
            </w:r>
          </w:p>
          <w:p w14:paraId="559FBD1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დაგეგმილი საქმიანობის ფარგლებში განსაკუთრებით მნიშვნელოვანი, გარემოზე შეუქცევადი ზემოქმედება მოსალოდნელი არ არის. </w:t>
            </w:r>
          </w:p>
        </w:tc>
      </w:tr>
      <w:tr w:rsidR="00B65987" w:rsidRPr="00B65987" w14:paraId="1026DBEA" w14:textId="77777777" w:rsidTr="00976B58">
        <w:trPr>
          <w:trHeight w:val="272"/>
        </w:trPr>
        <w:tc>
          <w:tcPr>
            <w:tcW w:w="794" w:type="dxa"/>
          </w:tcPr>
          <w:p w14:paraId="11ECD5B9"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5CFC33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ფარგლებში შემუშავებული ძირითადი დასკვნები და საქმიანობის</w:t>
            </w:r>
          </w:p>
          <w:p w14:paraId="4E80165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პროცესში განსახორციელებელი ძირითადი რეკომენდაციები.</w:t>
            </w:r>
          </w:p>
        </w:tc>
        <w:tc>
          <w:tcPr>
            <w:tcW w:w="6570" w:type="dxa"/>
          </w:tcPr>
          <w:p w14:paraId="22E6559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96E1BA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პარაგრაფი  12.</w:t>
            </w:r>
          </w:p>
        </w:tc>
      </w:tr>
      <w:tr w:rsidR="00B65987" w:rsidRPr="00B65987" w14:paraId="74A8E66A" w14:textId="77777777" w:rsidTr="00976B58">
        <w:trPr>
          <w:trHeight w:val="46"/>
        </w:trPr>
        <w:tc>
          <w:tcPr>
            <w:tcW w:w="794" w:type="dxa"/>
          </w:tcPr>
          <w:p w14:paraId="3DCF4D31" w14:textId="77777777" w:rsidR="00B65987" w:rsidRPr="00B65987" w:rsidRDefault="00B65987" w:rsidP="006F0C76">
            <w:pPr>
              <w:numPr>
                <w:ilvl w:val="0"/>
                <w:numId w:val="28"/>
              </w:numPr>
              <w:spacing w:after="120"/>
              <w:contextualSpacing/>
              <w:jc w:val="both"/>
              <w:rPr>
                <w:rFonts w:eastAsia="Calibri" w:cs="Times New Roman"/>
                <w:color w:val="000000"/>
                <w:lang w:val="ka-GE"/>
              </w:rPr>
            </w:pPr>
          </w:p>
        </w:tc>
        <w:tc>
          <w:tcPr>
            <w:tcW w:w="13511" w:type="dxa"/>
            <w:gridSpan w:val="2"/>
          </w:tcPr>
          <w:p w14:paraId="54D11895" w14:textId="77777777" w:rsidR="00B65987" w:rsidRPr="00B65987" w:rsidRDefault="00B65987" w:rsidP="00B65987">
            <w:pPr>
              <w:autoSpaceDE w:val="0"/>
              <w:autoSpaceDN w:val="0"/>
              <w:adjustRightInd w:val="0"/>
              <w:rPr>
                <w:rFonts w:eastAsia="Calibri" w:cs="Times New Roman"/>
                <w:b/>
                <w:color w:val="000000"/>
                <w:sz w:val="20"/>
                <w:szCs w:val="20"/>
                <w:lang w:val="ka-GE"/>
              </w:rPr>
            </w:pPr>
            <w:r w:rsidRPr="00B65987">
              <w:rPr>
                <w:rFonts w:eastAsia="Calibri" w:cs="Times New Roman"/>
                <w:b/>
                <w:color w:val="000000"/>
                <w:sz w:val="20"/>
                <w:szCs w:val="20"/>
                <w:lang w:val="ka-GE"/>
              </w:rPr>
              <w:t>საკითხები/შენიშვნები, რომლებიც გათვალისწინებული უნდა იქნეს გზშ-ის ანგარიშში:</w:t>
            </w:r>
          </w:p>
        </w:tc>
      </w:tr>
      <w:tr w:rsidR="00B65987" w:rsidRPr="00B65987" w14:paraId="477F7E64" w14:textId="77777777" w:rsidTr="00976B58">
        <w:trPr>
          <w:trHeight w:val="46"/>
        </w:trPr>
        <w:tc>
          <w:tcPr>
            <w:tcW w:w="794" w:type="dxa"/>
          </w:tcPr>
          <w:p w14:paraId="0E9C6BFE"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1E7AFF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სკოპინგის ანგარიშში წარმოდგენილი საკადასტრო მონაცემი (ს/კ 67.12.43.02) არასრულია და არ იდენტიფიცირდება საწარმოს ტერიტორია, რაც საჭიროებს დაზუსტებას. </w:t>
            </w:r>
            <w:r w:rsidRPr="00041528">
              <w:rPr>
                <w:rFonts w:eastAsia="Calibri" w:cs="Times New Roman"/>
                <w:color w:val="000000"/>
                <w:sz w:val="20"/>
                <w:szCs w:val="20"/>
                <w:lang w:val="ka-GE"/>
              </w:rPr>
              <w:t>ამასთან, წარმოდგენილი GPS კოორდინატები არ არის ზუსტ თანხვედრაში საპროექტო ტერიტორიის საკადასტრო საზღვართან, რაც გზშ-ის ეტაპზე საჭიროებს დაზუსტებას;</w:t>
            </w:r>
          </w:p>
        </w:tc>
        <w:tc>
          <w:tcPr>
            <w:tcW w:w="6570" w:type="dxa"/>
          </w:tcPr>
          <w:p w14:paraId="50555AA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7583E261" w14:textId="77777777" w:rsidR="00B65987" w:rsidRPr="00B65987" w:rsidRDefault="00B65987" w:rsidP="00B65987">
            <w:pPr>
              <w:autoSpaceDE w:val="0"/>
              <w:autoSpaceDN w:val="0"/>
              <w:adjustRightInd w:val="0"/>
              <w:rPr>
                <w:rFonts w:eastAsia="Calibri" w:cs="Times New Roman"/>
                <w:color w:val="000000"/>
                <w:sz w:val="20"/>
                <w:szCs w:val="20"/>
              </w:rPr>
            </w:pPr>
            <w:r w:rsidRPr="00B65987">
              <w:rPr>
                <w:rFonts w:eastAsia="Calibri" w:cs="Times New Roman"/>
                <w:color w:val="000000"/>
                <w:sz w:val="20"/>
                <w:szCs w:val="20"/>
                <w:lang w:val="ka-GE"/>
              </w:rPr>
              <w:t>იხ. გზშ-ის ანგარიშის პარაგრაფი  4</w:t>
            </w:r>
            <w:r w:rsidRPr="00B65987">
              <w:rPr>
                <w:rFonts w:eastAsia="Calibri" w:cs="Times New Roman"/>
                <w:color w:val="000000"/>
                <w:sz w:val="20"/>
                <w:szCs w:val="20"/>
              </w:rPr>
              <w:t>.1.</w:t>
            </w:r>
          </w:p>
          <w:p w14:paraId="5F908D0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ნაკვეთის დაზუსტებული საკადასტრო კოდია: 67.12.43.000.021.</w:t>
            </w:r>
          </w:p>
        </w:tc>
      </w:tr>
      <w:tr w:rsidR="00B65987" w:rsidRPr="00B65987" w14:paraId="3BEF2C50" w14:textId="77777777" w:rsidTr="00976B58">
        <w:trPr>
          <w:trHeight w:val="46"/>
        </w:trPr>
        <w:tc>
          <w:tcPr>
            <w:tcW w:w="794" w:type="dxa"/>
          </w:tcPr>
          <w:p w14:paraId="0120A04B"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5BB2082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ანგარიშის შესაბამისად, შერჩეული ტექნოლოგიური ალტერნატივის უპირატესობების გათვალისწინებით არ მომხდარა სხვა ალტერნატივასთან მისი შედარება. გზშ-ის ანგარიშის ეტაპზე აღნიშნული საკითხი საჭიროებს დაზუსტებას, მნიშვნელოვანია წარმოდგენილ იქნას ტექნოლოგიური ალტერნატივის შედარებითი ანალიზი, შესაბამისი დასაბუთებით;</w:t>
            </w:r>
          </w:p>
        </w:tc>
        <w:tc>
          <w:tcPr>
            <w:tcW w:w="6570" w:type="dxa"/>
          </w:tcPr>
          <w:p w14:paraId="57F0A99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ახალ ფერმაში სხვა შესაძლო ტექნოლოგიური ალტერნატივის ანალიზისას გასათვალისწინებელია, რომ ფერმის სამშენებლო სამუშაოები უკვე დასრულებულია. ფერმაში არსებული შენობა-ნაგებობები უკვე ადაპტირებულია იმავე ტიპის ტექნოლოგიურ ხაზთან, რაც დანერგილია და გამოიყენება მოქმედ ფერმაში. სხვა შესაძლო ტექნოლოგიური ალტერნატივის შემოთავაზების </w:t>
            </w:r>
            <w:r w:rsidRPr="00B65987">
              <w:rPr>
                <w:rFonts w:eastAsia="Calibri" w:cs="Times New Roman"/>
                <w:color w:val="000000"/>
                <w:sz w:val="20"/>
                <w:szCs w:val="20"/>
                <w:lang w:val="ka-GE"/>
              </w:rPr>
              <w:lastRenderedPageBreak/>
              <w:t xml:space="preserve">შემთხვევაში აუცილებელი იქნება უკვე აშენებული ინფრასტრუქტურის მნიშვნელოვანი რეკონსტრუქცია და მისი სხვა ტიპის დანადგარ-მექანიზმებთან ადაპტირება. ამასთანავე შპს „ჯი პი პი“-ს საქმიანობის პროცესში ორ სხვადასხვა ფერმაში სხვადასხვა ტიპის ტექნოლოგიური ხაზის მოწყობა, მნიშვნელოვნად გაართულებს ტექნოლოგიურ პროცესს და იმოქმედებს გამოშვებული პროდუქციის ერთგვაროვნებაზე. </w:t>
            </w:r>
          </w:p>
          <w:p w14:paraId="46A8270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5.3.</w:t>
            </w:r>
          </w:p>
        </w:tc>
      </w:tr>
      <w:tr w:rsidR="00B65987" w:rsidRPr="00B65987" w14:paraId="460B7615" w14:textId="77777777" w:rsidTr="00976B58">
        <w:trPr>
          <w:trHeight w:val="46"/>
        </w:trPr>
        <w:tc>
          <w:tcPr>
            <w:tcW w:w="794" w:type="dxa"/>
          </w:tcPr>
          <w:p w14:paraId="6183C5F0"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174D6FF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დოკუმენტში არ არის მოცემული ინფორმაცია საფრინველეების</w:t>
            </w:r>
          </w:p>
          <w:p w14:paraId="10CD202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დასუფთავების შედეგად წარმოქმნილი ნარეცხი წყლების მართვის</w:t>
            </w:r>
          </w:p>
          <w:p w14:paraId="28579F0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საკითხების შესახებ, რაც გზშ-ის ეტაპზე საჭიროებს დაზუსტებას;</w:t>
            </w:r>
          </w:p>
        </w:tc>
        <w:tc>
          <w:tcPr>
            <w:tcW w:w="6570" w:type="dxa"/>
          </w:tcPr>
          <w:p w14:paraId="447CE37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საფრინველეების დასუფთავების პროცესი განხორციელდება თვეში ერთჯერ (მაქსიმუმ ორჯერ). ეს პროცესიც განხორციელდება არსებული ფერმის პრაქტიკის შესაბამისად. დასუფთავების პროცესის დროს ხდება საფრინველეებში არსებული სკორეს და ნახერხის ნარევის შეგროვება მექანიკური საშუალებებით და იტვირთება დახურული ძარის მქონე ტრანსპორტში. ამის შემდგომ ხდება ტერიტორიის დანამვა, დასუფთავება და შეწამვლა შესაბამისი ქიმიური საშუალებებით (იხ. პარაგრაფი 4.2.). შესაბამისად დასუფთავების პროცესში მონარეცხი წყლების წარმოქმნას ადგილი არ აქვს.</w:t>
            </w:r>
          </w:p>
          <w:p w14:paraId="062EA20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4.5.2.</w:t>
            </w:r>
          </w:p>
        </w:tc>
      </w:tr>
      <w:tr w:rsidR="00B65987" w:rsidRPr="00B65987" w14:paraId="56650A2F" w14:textId="77777777" w:rsidTr="00976B58">
        <w:trPr>
          <w:trHeight w:val="46"/>
        </w:trPr>
        <w:tc>
          <w:tcPr>
            <w:tcW w:w="794" w:type="dxa"/>
          </w:tcPr>
          <w:p w14:paraId="40BDE7A9"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506D04A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დოკუმენტის მიხედვით, ქათმის სკორეს გატანა მოხდება ადგილობრივი</w:t>
            </w:r>
          </w:p>
          <w:p w14:paraId="0159493A"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ფერმერების მიერ ნაკვეთების გასანაყოფიერებლად, თუმცა ასევე განხილულია მისი საყოფაცხოვრებო ნარჩენების პოლიგონზე განთავსება და რეალიზაცია. გზშ-ის ეტაპზე საჭიროა წარმოდგენილი იქნას ზუსტი ინფორმაცია სკორეს მართვის საკითხების შესახებ;</w:t>
            </w:r>
          </w:p>
        </w:tc>
        <w:tc>
          <w:tcPr>
            <w:tcW w:w="6570" w:type="dxa"/>
          </w:tcPr>
          <w:p w14:paraId="595AEA8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FE3CFDB" w14:textId="77777777" w:rsidR="00B65987" w:rsidRPr="00B65987" w:rsidRDefault="00B65987" w:rsidP="00B65987">
            <w:pPr>
              <w:autoSpaceDE w:val="0"/>
              <w:autoSpaceDN w:val="0"/>
              <w:adjustRightInd w:val="0"/>
              <w:spacing w:after="120"/>
              <w:rPr>
                <w:rFonts w:eastAsia="Calibri" w:cs="Times New Roman"/>
                <w:color w:val="000000"/>
                <w:sz w:val="20"/>
                <w:szCs w:val="20"/>
                <w:lang w:val="ka-GE"/>
              </w:rPr>
            </w:pPr>
            <w:r w:rsidRPr="00B65987">
              <w:rPr>
                <w:rFonts w:eastAsia="Calibri" w:cs="Times New Roman"/>
                <w:color w:val="000000"/>
                <w:sz w:val="20"/>
                <w:szCs w:val="20"/>
                <w:lang w:val="ka-GE"/>
              </w:rPr>
              <w:t xml:space="preserve">დაგეგმილი საქმიანობის ფარგლებში სკორეს და ნახერხის გატანა მოხდება შპს „ჩიპის“ მიერ შესაბამისი ხეშეკრულების შესაბამისად. </w:t>
            </w:r>
          </w:p>
          <w:p w14:paraId="31A9B3D7" w14:textId="77777777" w:rsidR="00B65987" w:rsidRPr="00B65987" w:rsidRDefault="00B65987" w:rsidP="00B65987">
            <w:pPr>
              <w:autoSpaceDE w:val="0"/>
              <w:autoSpaceDN w:val="0"/>
              <w:adjustRightInd w:val="0"/>
              <w:spacing w:before="120" w:after="12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4.2. და დანართი 2.</w:t>
            </w:r>
          </w:p>
        </w:tc>
      </w:tr>
      <w:tr w:rsidR="00B65987" w:rsidRPr="00B65987" w14:paraId="4710487A" w14:textId="77777777" w:rsidTr="00976B58">
        <w:trPr>
          <w:trHeight w:val="46"/>
        </w:trPr>
        <w:tc>
          <w:tcPr>
            <w:tcW w:w="794" w:type="dxa"/>
          </w:tcPr>
          <w:p w14:paraId="7D44870F"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8FE506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ანგარიშის მიხედვით, ექსპლუატაციის ეტაპზე, ალტერნატიულ დენის წყაროდ განხილულია დიზელ-გენერატორი. გზშ-ის ანგარიშში მოცემული უნდა იყოს დეტალური ინფორმაცია დიზელ-გენერატორის შესახებ, ხოლო ტერიტორიაზე დიზელის შენახვის შემთხვევაში - შემნახავი ობიექტისა და შენახვის პირობების მითითებით;</w:t>
            </w:r>
          </w:p>
        </w:tc>
        <w:tc>
          <w:tcPr>
            <w:tcW w:w="6570" w:type="dxa"/>
          </w:tcPr>
          <w:p w14:paraId="5F60106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3614E9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პარაგრაფი 4.6.</w:t>
            </w:r>
          </w:p>
        </w:tc>
      </w:tr>
      <w:tr w:rsidR="00B65987" w:rsidRPr="00B65987" w14:paraId="65F4BDE2" w14:textId="77777777" w:rsidTr="00976B58">
        <w:trPr>
          <w:trHeight w:val="46"/>
        </w:trPr>
        <w:tc>
          <w:tcPr>
            <w:tcW w:w="794" w:type="dxa"/>
          </w:tcPr>
          <w:p w14:paraId="56B93973"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1ADDD56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სკოპინგის ანგარიშის შესაბამისად, დაგეგმილია ბიოლოგიური გამწმენდი ნაგებობის მოწყობა. აღსანიშნავია, რომ ჩამდინარე წყლების გამწმენდი ნაგებობის მოწყობა-ექსპლუატაცია ასევე წარმოადგენს ,,გარემოსდაცვითი შეფასების კოდექსის’’ რეგულირების სფეროს - შესაბამისად გზშ-ის ეტაპზე წარმოდგენილი უნდა იქნეს დეტალური ინფორმაცია გამწმენდი ნაგებობის შესახებ, ხოლო გზშ-ის ანგარიშის წარმოდგენის საკანონმდებლო საფუძველში უნდა მიეთითოს ასევე </w:t>
            </w:r>
            <w:r w:rsidRPr="00B65987">
              <w:rPr>
                <w:rFonts w:eastAsia="Calibri" w:cs="Times New Roman"/>
                <w:color w:val="000000"/>
                <w:sz w:val="20"/>
                <w:szCs w:val="20"/>
                <w:lang w:val="ka-GE"/>
              </w:rPr>
              <w:lastRenderedPageBreak/>
              <w:t>კოდექსით განსაზღვრული შესაბამისი (ქვე)პუნქტი;</w:t>
            </w:r>
          </w:p>
        </w:tc>
        <w:tc>
          <w:tcPr>
            <w:tcW w:w="6570" w:type="dxa"/>
          </w:tcPr>
          <w:p w14:paraId="4B50CE7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lastRenderedPageBreak/>
              <w:t>საკითხი გათვალისწინებულია</w:t>
            </w:r>
          </w:p>
          <w:p w14:paraId="760CD92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პარაგრაფები  1.1., 1.2. და 4.5.2.</w:t>
            </w:r>
          </w:p>
        </w:tc>
      </w:tr>
      <w:tr w:rsidR="00B65987" w:rsidRPr="00B65987" w14:paraId="1A389876" w14:textId="77777777" w:rsidTr="00976B58">
        <w:trPr>
          <w:trHeight w:val="46"/>
        </w:trPr>
        <w:tc>
          <w:tcPr>
            <w:tcW w:w="794" w:type="dxa"/>
          </w:tcPr>
          <w:p w14:paraId="792570D2"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C6633CF"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დოკუმენტის შესაბამისად, ქვანახშირზე მომუშავე გამათბობლის გაწმენდის შედეგად. გამათბობელი სისტემის ქვეშ მოთავსებულ ქვიშა-ხრეშოვანი ფენის ზედა ნაწილში დაგროვილი შლამი (3-5 კგ/თვეში) ხრეშის ფენასთან ერთად ამოღებული და გატანილი იქნება შემდგომი მართვისათვის. გზშ-ის ეტაპზე წარმოდგენილი უნდა იქნას დაზუსტებული ინფორმაცია ზემოხსენებული შლამის მართვის კონკრეტული ღონისძიებების შესახებ (რაოდენობა, წარმოქმნის ინტენსივობის და საბოლოო განთავსება);</w:t>
            </w:r>
          </w:p>
        </w:tc>
        <w:tc>
          <w:tcPr>
            <w:tcW w:w="6570" w:type="dxa"/>
          </w:tcPr>
          <w:p w14:paraId="67DE481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557F930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დანართი 4 – „ნარჩემების ართვის გეგმა“, ცხრილი 14.4.3.1.</w:t>
            </w:r>
          </w:p>
        </w:tc>
      </w:tr>
      <w:tr w:rsidR="00B65987" w:rsidRPr="00B65987" w14:paraId="572D70FC" w14:textId="77777777" w:rsidTr="00976B58">
        <w:trPr>
          <w:trHeight w:val="46"/>
        </w:trPr>
        <w:tc>
          <w:tcPr>
            <w:tcW w:w="794" w:type="dxa"/>
          </w:tcPr>
          <w:p w14:paraId="083DB8B1"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2E31F44"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ანგარიშის მიხედვით, შერჩეული ალტერნატიული ვარიანტის ნაკვეთის ფართობი პერსპექტივაში წარმოების კიდევ უფრო გაფართოების  შესაძლებლობას იძლევა. გზშ-ის ეტაპზე დაზუსტებას საჭიროებს ინფორმაცია ფერმის წარმადობის/მწარმოებლურობის შესაძლო გაზრდის/გაფართოების შესახებ;</w:t>
            </w:r>
          </w:p>
        </w:tc>
        <w:tc>
          <w:tcPr>
            <w:tcW w:w="6570" w:type="dxa"/>
          </w:tcPr>
          <w:p w14:paraId="1E3339B0" w14:textId="77777777" w:rsidR="00B65987" w:rsidRPr="00B65987" w:rsidRDefault="00B65987" w:rsidP="00B65987">
            <w:pPr>
              <w:tabs>
                <w:tab w:val="left" w:pos="1455"/>
              </w:tabs>
              <w:rPr>
                <w:rFonts w:eastAsia="Calibri" w:cs="Times New Roman"/>
                <w:color w:val="000000"/>
                <w:sz w:val="20"/>
                <w:szCs w:val="20"/>
                <w:lang w:val="ka-GE"/>
              </w:rPr>
            </w:pPr>
            <w:r w:rsidRPr="00B65987">
              <w:rPr>
                <w:rFonts w:eastAsia="Calibri" w:cs="Times New Roman"/>
                <w:color w:val="000000"/>
                <w:sz w:val="20"/>
                <w:szCs w:val="20"/>
                <w:lang w:val="ka-GE"/>
              </w:rPr>
              <w:t>ამ ეტაპზე ფერმის გაფართოება არ იგეგმება. კომპანიის გადაწყვეტილებიტ ნაკვეთის ავისუფალ ტერიტორიებზე იგეგმება ადგილობრივი ჯიშის ხე-ხილის ბაღების დარგვა-გახარება.</w:t>
            </w:r>
          </w:p>
          <w:p w14:paraId="2E38E171" w14:textId="77777777" w:rsidR="00B65987" w:rsidRPr="00B65987" w:rsidRDefault="00B65987" w:rsidP="00B65987">
            <w:pPr>
              <w:tabs>
                <w:tab w:val="left" w:pos="1455"/>
              </w:tabs>
              <w:rPr>
                <w:rFonts w:eastAsia="Calibri" w:cs="Times New Roman"/>
                <w:color w:val="000000"/>
                <w:sz w:val="20"/>
                <w:szCs w:val="20"/>
                <w:lang w:val="ka-GE"/>
              </w:rPr>
            </w:pPr>
            <w:r w:rsidRPr="00B65987">
              <w:rPr>
                <w:rFonts w:eastAsia="Calibri" w:cs="Times New Roman"/>
                <w:color w:val="000000"/>
                <w:sz w:val="20"/>
                <w:szCs w:val="20"/>
                <w:lang w:val="ka-GE"/>
              </w:rPr>
              <w:t>შესაბამისი შესწორება შეტანილია გზშ-ს ანგარიშის პარაგრაფში 5.2.</w:t>
            </w:r>
          </w:p>
        </w:tc>
      </w:tr>
      <w:tr w:rsidR="00B65987" w:rsidRPr="00B65987" w14:paraId="7292A1E3" w14:textId="77777777" w:rsidTr="00976B58">
        <w:trPr>
          <w:trHeight w:val="46"/>
        </w:trPr>
        <w:tc>
          <w:tcPr>
            <w:tcW w:w="794" w:type="dxa"/>
          </w:tcPr>
          <w:p w14:paraId="05545196"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0ECA9966"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ანგარიში მოიცავს უზუსტობას, კერძოდ - ნარჩენების მართვის გეგმის შესათანხმებლად წარდგენა დაგეგმილია სსიპ „გარემოს ეროვნული სააგენტოსთვის“. აღნიშნული საკითხი გზშ-ის ეტაპზე საჭიროებს დაზუსტებას, ვინაიდან ნარჩენების მართვის გეგმა, კანონმდებლობის შესაბამისად, უნდა შეთანხმდეს საქართველოს გარემოს დაცვისა და სოფლის მეურნეობის სამინისტროსთან;</w:t>
            </w:r>
          </w:p>
        </w:tc>
        <w:tc>
          <w:tcPr>
            <w:tcW w:w="6570" w:type="dxa"/>
          </w:tcPr>
          <w:p w14:paraId="0D6B907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შენიშვნა გათვალისწინებულია</w:t>
            </w:r>
          </w:p>
        </w:tc>
      </w:tr>
      <w:tr w:rsidR="00B65987" w:rsidRPr="00B65987" w14:paraId="13AAF676" w14:textId="77777777" w:rsidTr="00976B58">
        <w:trPr>
          <w:trHeight w:val="46"/>
        </w:trPr>
        <w:tc>
          <w:tcPr>
            <w:tcW w:w="794" w:type="dxa"/>
          </w:tcPr>
          <w:p w14:paraId="7E596E2F"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7E4F07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ანგარიშის მიხედვით, ახალი საფრინველეებისთვის შერჩეული ტერიტორია არ გამოირჩევა მნიშვნელოვანი ვიზუალურ-ლანდშაფტური ღირებულებით და ესთეტიკური ხედებით. თუმცა, ადგილობრივი მოსახლეობის ცნობით ტერიტორიის მიმდებარედ განთავსებულია მოსახლეობის საზაფხულო დასასვენებელი სახლები, შესაბამისად გზშ-ის ეტაპზე დაზუსტებას საჭიროებს ვიზუალურ-ლანდშაფტზე ზემოქმედების შეფასების საკითხი, შემარბილებელი ღონისძიებების მითითებით;</w:t>
            </w:r>
          </w:p>
        </w:tc>
        <w:tc>
          <w:tcPr>
            <w:tcW w:w="6570" w:type="dxa"/>
          </w:tcPr>
          <w:p w14:paraId="34EAEF8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3F330F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8.11</w:t>
            </w:r>
          </w:p>
        </w:tc>
      </w:tr>
      <w:tr w:rsidR="00B65987" w:rsidRPr="00B65987" w14:paraId="4C0917A6" w14:textId="77777777" w:rsidTr="00976B58">
        <w:trPr>
          <w:trHeight w:val="46"/>
        </w:trPr>
        <w:tc>
          <w:tcPr>
            <w:tcW w:w="794" w:type="dxa"/>
          </w:tcPr>
          <w:p w14:paraId="20BDC836"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BB6941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სკოპინგის ანგარიშში წარმოდგენილია ინფორმაცია შპს „ჯი პი პის” მიმდინარე საქმიანობის მოკლე აღწერის შესახებ, რომლის ანგარიშში ასახვის მიზნობრიობა საჭიროებს დაზუსტებას. მნიშვნელოვანია გზშ-ის ეტაპზე ყურადღება გამახვილდეს უშუალოდ დაგეგმილ საქმიანობაზე და მისი საპროექტო მახასიათებლების აღწერაზე;</w:t>
            </w:r>
          </w:p>
        </w:tc>
        <w:tc>
          <w:tcPr>
            <w:tcW w:w="6570" w:type="dxa"/>
          </w:tcPr>
          <w:p w14:paraId="165AF87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ვინაიდან ახალი ფერმა ტექნოლოგიურად მჭიდროდ იქნება დაკავშირებული კომპანიის მოქმედ ობიექტებთან და ამასთანავე ახალი ფერმის კონსტრუქციული გადაწყვეტა და ტექნოლოგიური სქემა ანალოგიური იქნება მოქმედი ფერმისა, ვთვლით რომ მიმდინარე საქმიანობის შესახებ გარკვეული ინფორმაცია წარმოდგენილი უნდა იყოს გზშ-ს ანგარიშში.</w:t>
            </w:r>
          </w:p>
          <w:p w14:paraId="3AFBA29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თუმცა საკითხი გათვალისწინებულია და პარაგრაფში 3 წარმოდგენილია შედარებით მცირე ინფორმაცია, ვიდრე სკოპინგის </w:t>
            </w:r>
            <w:r w:rsidRPr="00B65987">
              <w:rPr>
                <w:rFonts w:eastAsia="Calibri" w:cs="Times New Roman"/>
                <w:color w:val="000000"/>
                <w:sz w:val="20"/>
                <w:szCs w:val="20"/>
                <w:lang w:val="ka-GE"/>
              </w:rPr>
              <w:lastRenderedPageBreak/>
              <w:t xml:space="preserve">ანგარიშში. </w:t>
            </w:r>
          </w:p>
          <w:p w14:paraId="629A144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დაგეგმილი საქმიაობის შესახებ ინფორმაცია ასახულია პარაგრაფში 4.</w:t>
            </w:r>
          </w:p>
        </w:tc>
      </w:tr>
      <w:tr w:rsidR="00B65987" w:rsidRPr="00B65987" w14:paraId="185A3894" w14:textId="77777777" w:rsidTr="00976B58">
        <w:trPr>
          <w:trHeight w:val="46"/>
        </w:trPr>
        <w:tc>
          <w:tcPr>
            <w:tcW w:w="794" w:type="dxa"/>
          </w:tcPr>
          <w:p w14:paraId="13DD210F"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54A098D"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დაზუსტებას საჭიროების ინფორმაცია გამათბობლების რაოდენობის შესახებ, რომელთან დაკავშირებითაც სკოპინგის ანგარიშში მოცემულია ურთიერთგამომრიცხავი ინფორმაცია;</w:t>
            </w:r>
          </w:p>
        </w:tc>
        <w:tc>
          <w:tcPr>
            <w:tcW w:w="6570" w:type="dxa"/>
          </w:tcPr>
          <w:p w14:paraId="245D3C8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27E85D9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გზშ-ის ანგარიშის პარაგრაფი  4</w:t>
            </w:r>
          </w:p>
        </w:tc>
      </w:tr>
      <w:tr w:rsidR="00B65987" w:rsidRPr="00B65987" w14:paraId="15087218" w14:textId="77777777" w:rsidTr="00976B58">
        <w:trPr>
          <w:trHeight w:val="46"/>
        </w:trPr>
        <w:tc>
          <w:tcPr>
            <w:tcW w:w="794" w:type="dxa"/>
          </w:tcPr>
          <w:p w14:paraId="58394262"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7B4816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დაზუსტებას საჭიროებს მეფრინველეობის ფერმის ტერიტორიაზე</w:t>
            </w:r>
          </w:p>
          <w:p w14:paraId="52D5BB3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გამოყენებული ქიმიური საშუალებების/ნივთიერებების შესახებ</w:t>
            </w:r>
          </w:p>
          <w:p w14:paraId="6C7C028C"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დეტალური ინფორმაცია (სახეობა, რაოდენობა, განთავსება);</w:t>
            </w:r>
          </w:p>
        </w:tc>
        <w:tc>
          <w:tcPr>
            <w:tcW w:w="6570" w:type="dxa"/>
          </w:tcPr>
          <w:p w14:paraId="6C7A9F55"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373F5E11"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Sylfaen"/>
                <w:color w:val="000000"/>
                <w:sz w:val="20"/>
                <w:szCs w:val="20"/>
                <w:lang w:val="ka-GE"/>
              </w:rPr>
              <w:t>იხ. გზშ-ის ანგარიშის პარაგრაფი  4</w:t>
            </w:r>
            <w:r w:rsidRPr="00B65987">
              <w:rPr>
                <w:rFonts w:eastAsia="Calibri" w:cs="Times New Roman"/>
                <w:color w:val="000000"/>
                <w:sz w:val="20"/>
                <w:szCs w:val="20"/>
                <w:lang w:val="ka-GE"/>
              </w:rPr>
              <w:t>.2.</w:t>
            </w:r>
          </w:p>
        </w:tc>
      </w:tr>
      <w:tr w:rsidR="00B65987" w:rsidRPr="00B65987" w14:paraId="73A53F8A" w14:textId="77777777" w:rsidTr="00976B58">
        <w:trPr>
          <w:trHeight w:val="46"/>
        </w:trPr>
        <w:tc>
          <w:tcPr>
            <w:tcW w:w="794" w:type="dxa"/>
          </w:tcPr>
          <w:p w14:paraId="000DB3E0"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28BA51D9"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ანგარიშში წარმოდგენილი უნდა იყოს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მოთხოვნების დაცვის შესახებ ინფორმაცია;</w:t>
            </w:r>
          </w:p>
        </w:tc>
        <w:tc>
          <w:tcPr>
            <w:tcW w:w="6570" w:type="dxa"/>
          </w:tcPr>
          <w:p w14:paraId="0EE2B187"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29C131EE"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იხ. გზშ-ს ანგარიშის პარაგრაფები 8.13. და 9.2. </w:t>
            </w:r>
          </w:p>
        </w:tc>
      </w:tr>
      <w:tr w:rsidR="00B65987" w:rsidRPr="00B65987" w14:paraId="20F9C7DB" w14:textId="77777777" w:rsidTr="00976B58">
        <w:trPr>
          <w:trHeight w:val="46"/>
        </w:trPr>
        <w:tc>
          <w:tcPr>
            <w:tcW w:w="794" w:type="dxa"/>
          </w:tcPr>
          <w:p w14:paraId="2583874C"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41EA3352"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გზშ-ის ანგარიშში წარმოდგენილი იქნეს ინფორმაცია ცწადპ-ს მართვის შესახებ, რომელიც უნდა განხორციელდეს,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დადგენილების შესაბამისად. დაგეგმილი საქმიანობა შესაბამისობაში უნდა იყოს ზემოაღნიშნულ დადგენილებით განსაზღვრულ მოთხოვნებთან;</w:t>
            </w:r>
          </w:p>
        </w:tc>
        <w:tc>
          <w:tcPr>
            <w:tcW w:w="6570" w:type="dxa"/>
          </w:tcPr>
          <w:p w14:paraId="50BF99EB"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 xml:space="preserve">საკითხი გათვალისნინებულია </w:t>
            </w:r>
          </w:p>
          <w:p w14:paraId="6180B100"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იხ. გზშ-ს ანგარიშის პარაგრაფები 8.9.1., 9.2. და 12</w:t>
            </w:r>
          </w:p>
          <w:p w14:paraId="211324AB" w14:textId="77777777" w:rsidR="00B65987" w:rsidRPr="00B65987" w:rsidRDefault="00B65987" w:rsidP="00B65987">
            <w:pPr>
              <w:autoSpaceDE w:val="0"/>
              <w:autoSpaceDN w:val="0"/>
              <w:adjustRightInd w:val="0"/>
              <w:rPr>
                <w:rFonts w:eastAsia="Calibri" w:cs="Times New Roman"/>
                <w:color w:val="000000"/>
                <w:sz w:val="20"/>
                <w:szCs w:val="20"/>
                <w:lang w:val="ka-GE"/>
              </w:rPr>
            </w:pPr>
          </w:p>
          <w:p w14:paraId="76727B86" w14:textId="77777777" w:rsidR="00B65987" w:rsidRPr="00B65987" w:rsidRDefault="00B65987" w:rsidP="00B65987">
            <w:pPr>
              <w:autoSpaceDE w:val="0"/>
              <w:autoSpaceDN w:val="0"/>
              <w:adjustRightInd w:val="0"/>
              <w:rPr>
                <w:rFonts w:eastAsia="Calibri" w:cs="Times New Roman"/>
                <w:color w:val="000000"/>
                <w:sz w:val="20"/>
                <w:szCs w:val="20"/>
                <w:lang w:val="ka-GE"/>
              </w:rPr>
            </w:pPr>
          </w:p>
        </w:tc>
      </w:tr>
      <w:tr w:rsidR="00B65987" w:rsidRPr="00B65987" w14:paraId="53381F46" w14:textId="77777777" w:rsidTr="00976B58">
        <w:trPr>
          <w:trHeight w:val="46"/>
        </w:trPr>
        <w:tc>
          <w:tcPr>
            <w:tcW w:w="794" w:type="dxa"/>
          </w:tcPr>
          <w:p w14:paraId="2974DFEC" w14:textId="77777777" w:rsidR="00B65987" w:rsidRPr="00B65987" w:rsidRDefault="00B65987" w:rsidP="006F0C76">
            <w:pPr>
              <w:numPr>
                <w:ilvl w:val="1"/>
                <w:numId w:val="28"/>
              </w:numPr>
              <w:spacing w:after="120"/>
              <w:contextualSpacing/>
              <w:jc w:val="both"/>
              <w:rPr>
                <w:rFonts w:eastAsia="Calibri" w:cs="Times New Roman"/>
                <w:color w:val="000000"/>
                <w:lang w:val="ka-GE"/>
              </w:rPr>
            </w:pPr>
          </w:p>
        </w:tc>
        <w:tc>
          <w:tcPr>
            <w:tcW w:w="6941" w:type="dxa"/>
          </w:tcPr>
          <w:p w14:paraId="03BF1F87" w14:textId="77777777" w:rsidR="00B65987" w:rsidRPr="00B65987" w:rsidRDefault="00B65987" w:rsidP="00B65987">
            <w:pPr>
              <w:autoSpaceDE w:val="0"/>
              <w:autoSpaceDN w:val="0"/>
              <w:adjustRightInd w:val="0"/>
              <w:rPr>
                <w:rFonts w:eastAsia="Calibri" w:cs="Times New Roman"/>
                <w:color w:val="000000"/>
                <w:sz w:val="20"/>
                <w:szCs w:val="20"/>
                <w:highlight w:val="cyan"/>
                <w:lang w:val="ka-GE"/>
              </w:rPr>
            </w:pPr>
            <w:r w:rsidRPr="00B65987">
              <w:rPr>
                <w:rFonts w:eastAsia="Calibri" w:cs="Times New Roman"/>
                <w:color w:val="000000"/>
                <w:sz w:val="20"/>
                <w:szCs w:val="20"/>
                <w:lang w:val="ka-GE"/>
              </w:rPr>
              <w:t>გზშ-ის ანგარიში წარმოდგენილი უნდა იქნეს წინამდებარე დასკვნით განსაზღვრული მოთხოვნებისა და სკოპინგის დასკვნაში გამოკვეთილი საკითხების გათვალისწინებით. გარემოსდაცვითი გადაწყვეტილების მიღების მიზნით ადმინისტრაციული წარმოების დაწყებისთვის - გზშ-ის ანგარიშში ზედმიწევნით უნდა იქნეს გათვალისწინებული სკოპინგის დასკვნით განსაზღვრული მოთხოვნები;</w:t>
            </w:r>
          </w:p>
        </w:tc>
        <w:tc>
          <w:tcPr>
            <w:tcW w:w="6570" w:type="dxa"/>
          </w:tcPr>
          <w:p w14:paraId="562939C3" w14:textId="77777777" w:rsidR="00B65987" w:rsidRPr="00B65987" w:rsidRDefault="00B65987" w:rsidP="00B65987">
            <w:pPr>
              <w:autoSpaceDE w:val="0"/>
              <w:autoSpaceDN w:val="0"/>
              <w:adjustRightInd w:val="0"/>
              <w:rPr>
                <w:rFonts w:eastAsia="Calibri" w:cs="Times New Roman"/>
                <w:color w:val="000000"/>
                <w:sz w:val="20"/>
                <w:szCs w:val="20"/>
                <w:lang w:val="ka-GE"/>
              </w:rPr>
            </w:pPr>
            <w:r w:rsidRPr="00B65987">
              <w:rPr>
                <w:rFonts w:eastAsia="Calibri" w:cs="Times New Roman"/>
                <w:color w:val="000000"/>
                <w:sz w:val="20"/>
                <w:szCs w:val="20"/>
                <w:lang w:val="ka-GE"/>
              </w:rPr>
              <w:t>საკითხი გათვალისწინებულია.</w:t>
            </w:r>
          </w:p>
          <w:p w14:paraId="0699BEC4" w14:textId="77777777" w:rsidR="00B65987" w:rsidRPr="00B65987" w:rsidRDefault="00B65987" w:rsidP="00B65987">
            <w:pPr>
              <w:autoSpaceDE w:val="0"/>
              <w:autoSpaceDN w:val="0"/>
              <w:adjustRightInd w:val="0"/>
              <w:rPr>
                <w:rFonts w:eastAsia="Calibri" w:cs="Times New Roman"/>
                <w:color w:val="000000"/>
                <w:sz w:val="20"/>
                <w:szCs w:val="20"/>
                <w:highlight w:val="cyan"/>
                <w:lang w:val="ka-GE"/>
              </w:rPr>
            </w:pPr>
          </w:p>
        </w:tc>
      </w:tr>
    </w:tbl>
    <w:p w14:paraId="748AEB67" w14:textId="47073FA4" w:rsidR="000B2690" w:rsidRPr="007208E2" w:rsidRDefault="000B2690" w:rsidP="004B3812">
      <w:pPr>
        <w:rPr>
          <w:lang w:val="ka-GE"/>
        </w:rPr>
        <w:sectPr w:rsidR="000B2690" w:rsidRPr="007208E2" w:rsidSect="009C7B06">
          <w:pgSz w:w="16834" w:h="11909" w:orient="landscape" w:code="9"/>
          <w:pgMar w:top="1134" w:right="1134" w:bottom="1134" w:left="1134" w:header="397" w:footer="397" w:gutter="0"/>
          <w:cols w:space="720"/>
          <w:docGrid w:linePitch="360"/>
        </w:sectPr>
      </w:pPr>
    </w:p>
    <w:p w14:paraId="062002C6" w14:textId="4C5631DF" w:rsidR="004A4C3C" w:rsidRPr="007208E2" w:rsidRDefault="004A4C3C" w:rsidP="0052039E">
      <w:pPr>
        <w:pStyle w:val="Heading1"/>
        <w:rPr>
          <w:lang w:val="ka-GE"/>
        </w:rPr>
      </w:pPr>
      <w:bookmarkStart w:id="200" w:name="_Toc118113167"/>
      <w:r w:rsidRPr="007208E2">
        <w:rPr>
          <w:lang w:val="ka-GE"/>
        </w:rPr>
        <w:lastRenderedPageBreak/>
        <w:t>დასკვნები</w:t>
      </w:r>
      <w:bookmarkEnd w:id="200"/>
    </w:p>
    <w:p w14:paraId="495F8555" w14:textId="2A95BCA9" w:rsidR="007615BF" w:rsidRPr="007208E2" w:rsidRDefault="007615BF" w:rsidP="006F0C76">
      <w:pPr>
        <w:pStyle w:val="ListParagraph"/>
        <w:numPr>
          <w:ilvl w:val="0"/>
          <w:numId w:val="29"/>
        </w:numPr>
        <w:rPr>
          <w:lang w:val="ka-GE"/>
        </w:rPr>
      </w:pPr>
      <w:r w:rsidRPr="007208E2">
        <w:rPr>
          <w:lang w:val="ka-GE"/>
        </w:rPr>
        <w:t>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w:t>
      </w:r>
      <w:r w:rsidR="009F4B22">
        <w:rPr>
          <w:lang w:val="ka-GE"/>
        </w:rPr>
        <w:t>296 000 სადგომი ქათმებისთვის</w:t>
      </w:r>
      <w:r w:rsidRPr="007208E2">
        <w:rPr>
          <w:lang w:val="ka-GE"/>
        </w:rPr>
        <w:t xml:space="preserve">) და კონსტრუქციის ინფრასტრუქტურის შექმნას კასპის რაიონში, სოფ.მეტეხთან. </w:t>
      </w:r>
    </w:p>
    <w:p w14:paraId="72F22B88" w14:textId="0E251908" w:rsidR="007615BF" w:rsidRPr="007208E2" w:rsidRDefault="007615BF" w:rsidP="006F0C76">
      <w:pPr>
        <w:pStyle w:val="ListParagraph"/>
        <w:numPr>
          <w:ilvl w:val="0"/>
          <w:numId w:val="29"/>
        </w:numPr>
        <w:rPr>
          <w:lang w:val="ka-GE"/>
        </w:rPr>
      </w:pPr>
      <w:r w:rsidRPr="007208E2">
        <w:rPr>
          <w:lang w:val="ka-GE"/>
        </w:rPr>
        <w:t>ფრინველის ახალი სადგომისათვის შერჩეულია მიწის ნაკვეთი, რომელიც მდებარეობს სოფ.მეტეხის  დასახლებული ზონის ჩრდილო-აღმოსავლეთით, შიდასახელმწიფოებრივი მნიშვნელობის კასპი – კავთისხევის საავტომობილო გზასა (შ-61) და მდ. მტკვარს შორის.</w:t>
      </w:r>
    </w:p>
    <w:p w14:paraId="403E06B2" w14:textId="54145113" w:rsidR="007615BF" w:rsidRPr="007208E2" w:rsidRDefault="007615BF" w:rsidP="006F0C76">
      <w:pPr>
        <w:pStyle w:val="ListParagraph"/>
        <w:numPr>
          <w:ilvl w:val="0"/>
          <w:numId w:val="29"/>
        </w:numPr>
        <w:rPr>
          <w:lang w:val="ka-GE"/>
        </w:rPr>
      </w:pPr>
      <w:r w:rsidRPr="007208E2">
        <w:rPr>
          <w:lang w:val="ka-GE"/>
        </w:rPr>
        <w:t>შერჩეულ ნაკვეთზე ფრინველის ახალი სადგომისთვის გამოყოფილია დასავლეთ ნაწილში. გათვალისწინებულია 8 ერთეული საფრინველეს და სხვა დამხმარე ინფრასტრუქტურის მოწყობა.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w:t>
      </w:r>
    </w:p>
    <w:p w14:paraId="06D609DF" w14:textId="77777777" w:rsidR="004A4C3C" w:rsidRPr="007208E2" w:rsidRDefault="004A4C3C" w:rsidP="006F0C76">
      <w:pPr>
        <w:pStyle w:val="ListParagraph"/>
        <w:numPr>
          <w:ilvl w:val="0"/>
          <w:numId w:val="29"/>
        </w:numPr>
        <w:rPr>
          <w:lang w:val="ka-GE"/>
        </w:rPr>
      </w:pPr>
      <w:r w:rsidRPr="007208E2">
        <w:rPr>
          <w:lang w:val="ka-GE"/>
        </w:rPr>
        <w:t>პროექტის გამოსაყენებელი მიწის ნაკვეთები წარმოადგენს შპს „ჯი პი პი“-ს საკუთრებას, შესაბამისად ფიზიკურ ან ეკონომიკური განსახლებას ადგილი არ ექნება;</w:t>
      </w:r>
    </w:p>
    <w:p w14:paraId="1BFB8AA6" w14:textId="61B49E7C" w:rsidR="004A4C3C" w:rsidRPr="007208E2" w:rsidRDefault="004A4C3C" w:rsidP="006F0C76">
      <w:pPr>
        <w:pStyle w:val="ListParagraph"/>
        <w:numPr>
          <w:ilvl w:val="0"/>
          <w:numId w:val="29"/>
        </w:numPr>
        <w:rPr>
          <w:lang w:val="ka-GE"/>
        </w:rPr>
      </w:pPr>
      <w:r w:rsidRPr="007208E2">
        <w:rPr>
          <w:lang w:val="ka-GE"/>
        </w:rPr>
        <w:t>სამუშაო დღეების რაოდენობა</w:t>
      </w:r>
      <w:r w:rsidR="00A43627">
        <w:rPr>
          <w:lang w:val="ka-GE"/>
        </w:rPr>
        <w:t xml:space="preserve"> </w:t>
      </w:r>
      <w:r w:rsidRPr="007208E2">
        <w:rPr>
          <w:lang w:val="ka-GE"/>
        </w:rPr>
        <w:t>იქნება დაახლოებით -  320 დღე, 8 საათიანი სამუშაო გრაფიკით;</w:t>
      </w:r>
    </w:p>
    <w:p w14:paraId="1C02CC09" w14:textId="630A6FA3" w:rsidR="004A4C3C" w:rsidRPr="007208E2" w:rsidRDefault="004A4C3C" w:rsidP="006F0C76">
      <w:pPr>
        <w:pStyle w:val="ListParagraph"/>
        <w:numPr>
          <w:ilvl w:val="0"/>
          <w:numId w:val="29"/>
        </w:numPr>
        <w:rPr>
          <w:lang w:val="ka-GE"/>
        </w:rPr>
      </w:pPr>
      <w:r w:rsidRPr="007208E2">
        <w:rPr>
          <w:lang w:val="ka-GE"/>
        </w:rPr>
        <w:t>ობიექტზე წყალმომარაგება განხორცილდება ჭაბურღილის წყლის საშუალებით, ხოლო გათბობისთვის ძირითადად გამოყენებული იქნება ქვანახშირი;</w:t>
      </w:r>
    </w:p>
    <w:p w14:paraId="04644D43" w14:textId="20F4B373" w:rsidR="007615BF" w:rsidRPr="007208E2" w:rsidRDefault="004A4C3C" w:rsidP="006F0C76">
      <w:pPr>
        <w:pStyle w:val="ListParagraph"/>
        <w:numPr>
          <w:ilvl w:val="0"/>
          <w:numId w:val="29"/>
        </w:numPr>
        <w:rPr>
          <w:lang w:val="ka-GE"/>
        </w:rPr>
      </w:pPr>
      <w:r w:rsidRPr="007208E2">
        <w:rPr>
          <w:lang w:val="ka-GE"/>
        </w:rPr>
        <w:t>მეფრინველეობის ფერმის ტერიტორიებზე წარმოქმნილი სამეურნეო-საყოფაცხოვრებო ჩამდინარე წყლების მართვისთვის გათვალისწინებულია ბიოლოგიური გამწმენდი ნაგებობების მოწყობა-ექსპლუატაცია. ფერმის ტერიტორიაზე გაწმენდილი ჩამდინარე წყლების ჩაშვება მოხდება გრუნტის ფენაში</w:t>
      </w:r>
      <w:r w:rsidR="007615BF" w:rsidRPr="007208E2">
        <w:rPr>
          <w:lang w:val="ka-GE"/>
        </w:rPr>
        <w:t>;</w:t>
      </w:r>
    </w:p>
    <w:p w14:paraId="4C12C86E" w14:textId="77777777" w:rsidR="004A4C3C" w:rsidRPr="007208E2" w:rsidRDefault="004A4C3C" w:rsidP="006F0C76">
      <w:pPr>
        <w:pStyle w:val="ListParagraph"/>
        <w:numPr>
          <w:ilvl w:val="0"/>
          <w:numId w:val="29"/>
        </w:numPr>
        <w:rPr>
          <w:lang w:val="ka-GE"/>
        </w:rPr>
      </w:pPr>
      <w:r w:rsidRPr="007208E2">
        <w:rPr>
          <w:lang w:val="ka-GE"/>
        </w:rPr>
        <w:t xml:space="preserve">კვლევის შედეგების მიხედვით საპროექტო ტერიტორიებზე მცენარეული საფარი პრაქტიკულად არ არსებობს, ამასთანავე არ არის წარმოდგენილი ცხოველთა საბინადროდ ხელსაყრელი ჰაბიტატები. შესაბამისად პროექტის განხორციელება ბიოლოგიურ გარემოზე ზემოქმედების მაღალ რისკებთან დაკავშირებული არ იქნება; </w:t>
      </w:r>
    </w:p>
    <w:p w14:paraId="07A014BB" w14:textId="5E4BB6CE" w:rsidR="004A4C3C" w:rsidRPr="007208E2" w:rsidRDefault="004A4C3C" w:rsidP="006F0C76">
      <w:pPr>
        <w:pStyle w:val="ListParagraph"/>
        <w:numPr>
          <w:ilvl w:val="0"/>
          <w:numId w:val="29"/>
        </w:numPr>
        <w:rPr>
          <w:lang w:val="ka-GE"/>
        </w:rPr>
      </w:pPr>
      <w:r w:rsidRPr="007208E2">
        <w:rPr>
          <w:lang w:val="ka-GE"/>
        </w:rPr>
        <w:t xml:space="preserve">წინამდებარე ანგარიშში მოცემული გაანგარიშების და პროგრამული მოდელირების შედეგების მიხედვით, ატმოსფერულ ჰაერში მავნე ნივთიერებების და ხმაურის ზენორმატიული გავრცელება მოსალოდნელი არ არის; </w:t>
      </w:r>
    </w:p>
    <w:p w14:paraId="23480B93" w14:textId="6A5E7334" w:rsidR="004A4C3C" w:rsidRPr="007208E2" w:rsidRDefault="004A4C3C" w:rsidP="006F0C76">
      <w:pPr>
        <w:pStyle w:val="ListParagraph"/>
        <w:numPr>
          <w:ilvl w:val="0"/>
          <w:numId w:val="29"/>
        </w:numPr>
        <w:rPr>
          <w:lang w:val="ka-GE"/>
        </w:rPr>
      </w:pPr>
      <w:r w:rsidRPr="007208E2">
        <w:rPr>
          <w:lang w:val="ka-GE"/>
        </w:rPr>
        <w:t xml:space="preserve">მეფრინველეობის ფერმის პროექტების მიხედვით, გათვალისწინებულია საეთაშორისო სტანდარტების შესაბამისი ტექნოლოგიური პროცესების დანერგვა, რაც დაგეგმილი შემარბილებელი ღონისძიებების განხორციელების შემთხვევაში მინიმუმამდე ამცირებს არასასიამოვნო სუნის გავრცელების რიკებს;    </w:t>
      </w:r>
    </w:p>
    <w:p w14:paraId="52810A6F" w14:textId="77777777" w:rsidR="0052039E" w:rsidRPr="00B46F75" w:rsidRDefault="0052039E" w:rsidP="0052039E">
      <w:pPr>
        <w:spacing w:before="120" w:after="0"/>
        <w:jc w:val="both"/>
        <w:rPr>
          <w:rFonts w:eastAsia="Calibri" w:cs="Arial"/>
          <w:lang w:val="ka-GE"/>
        </w:rPr>
      </w:pPr>
      <w:r w:rsidRPr="00B46F75">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14:paraId="27D16FD4" w14:textId="6536ABBE"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 xml:space="preserve">შპს „ჯი </w:t>
      </w:r>
      <w:r w:rsidR="00AA03BD" w:rsidRPr="007208E2">
        <w:rPr>
          <w:rFonts w:eastAsia="Times New Roman" w:cs="Sylfaen"/>
          <w:lang w:val="ka-GE"/>
        </w:rPr>
        <w:t xml:space="preserve">პი პი“ მეფრინველეობის ფერმის პროექტის  </w:t>
      </w:r>
      <w:r w:rsidRPr="007208E2">
        <w:rPr>
          <w:rFonts w:eastAsia="Times New Roman" w:cs="Sylfaen"/>
          <w:lang w:val="ka-GE"/>
        </w:rPr>
        <w:t xml:space="preserve">განახორციელებს, წინამდებარე ანგარიშში მოცემული შემარბილებელი ღონისძიებების გემის და </w:t>
      </w:r>
      <w:r w:rsidR="00AA03BD" w:rsidRPr="007208E2">
        <w:rPr>
          <w:rFonts w:eastAsia="Times New Roman" w:cs="Sylfaen"/>
          <w:lang w:val="ka-GE"/>
        </w:rPr>
        <w:t>გარემოს ეროვნული სააგენტოს</w:t>
      </w:r>
      <w:r w:rsidRPr="007208E2">
        <w:rPr>
          <w:rFonts w:eastAsia="Times New Roman" w:cs="Sylfaen"/>
          <w:lang w:val="ka-GE"/>
        </w:rPr>
        <w:t xml:space="preserve"> მიერი გაცემული გარემოსდაცვითი გადაწყვეტილებით განსაზღვრული პირობების შესაბამისად;</w:t>
      </w:r>
    </w:p>
    <w:p w14:paraId="62D967EA" w14:textId="291B22D7"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 xml:space="preserve">გრუნტის დაბინძურების რისკების მინიმუმამდე შემცირების მიზნით, უზრუნველყოფილი იქნება ჩამდინარე წყლების გამწმენდი ნაგებობის ტექნიკური გამართულობის  </w:t>
      </w:r>
      <w:r w:rsidR="00310CA0" w:rsidRPr="007208E2">
        <w:rPr>
          <w:rFonts w:eastAsia="Times New Roman" w:cs="Sylfaen"/>
          <w:lang w:val="ka-GE"/>
        </w:rPr>
        <w:t>კონტროლი;</w:t>
      </w:r>
    </w:p>
    <w:p w14:paraId="497461D6" w14:textId="283FE3C6" w:rsidR="007615BF" w:rsidRPr="007208E2" w:rsidRDefault="007615BF" w:rsidP="006F0C76">
      <w:pPr>
        <w:pStyle w:val="ListParagraph"/>
        <w:numPr>
          <w:ilvl w:val="0"/>
          <w:numId w:val="30"/>
        </w:numPr>
        <w:rPr>
          <w:lang w:val="ka-GE" w:eastAsia="ru-RU"/>
        </w:rPr>
      </w:pPr>
      <w:r w:rsidRPr="007208E2">
        <w:rPr>
          <w:lang w:val="ka-GE" w:eastAsia="ru-RU"/>
        </w:rPr>
        <w:lastRenderedPageBreak/>
        <w:t xml:space="preserve">ატმოსფერულ ჰაერში მავნე ნივთიერებათა </w:t>
      </w:r>
      <w:r w:rsidR="005B02D2">
        <w:rPr>
          <w:lang w:val="ka-GE" w:eastAsia="ru-RU"/>
        </w:rPr>
        <w:t xml:space="preserve">და უსიამოვნო სუნის </w:t>
      </w:r>
      <w:r w:rsidRPr="007208E2">
        <w:rPr>
          <w:lang w:val="ka-GE" w:eastAsia="ru-RU"/>
        </w:rPr>
        <w:t xml:space="preserve">გავრცელების მინიმიზაციის მიზნით </w:t>
      </w:r>
      <w:r w:rsidR="005B02D2">
        <w:rPr>
          <w:lang w:val="ka-GE" w:eastAsia="ru-RU"/>
        </w:rPr>
        <w:t>უზრუნველყოფილი იქნება</w:t>
      </w:r>
      <w:r w:rsidRPr="007208E2">
        <w:rPr>
          <w:lang w:val="ka-GE" w:eastAsia="ru-RU"/>
        </w:rPr>
        <w:t xml:space="preserve">  ყველა შემარბილებელი ღონისძიებები გატარება, რომელიც მოცემულია შესაბამის თავში;</w:t>
      </w:r>
    </w:p>
    <w:p w14:paraId="10DA22D1" w14:textId="72E805E0" w:rsidR="007615BF" w:rsidRPr="007208E2" w:rsidRDefault="007615BF" w:rsidP="006F0C76">
      <w:pPr>
        <w:pStyle w:val="ListParagraph"/>
        <w:numPr>
          <w:ilvl w:val="0"/>
          <w:numId w:val="30"/>
        </w:numPr>
        <w:spacing w:after="0"/>
        <w:rPr>
          <w:lang w:val="ka-GE" w:eastAsia="ru-RU"/>
        </w:rPr>
      </w:pPr>
      <w:r w:rsidRPr="007208E2">
        <w:rPr>
          <w:lang w:val="ka-GE" w:eastAsia="ru-RU"/>
        </w:rPr>
        <w:t xml:space="preserve">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p>
    <w:p w14:paraId="1B7657C3" w14:textId="3611D9EE"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ფრინველის გამოზრდის ციკლის დამთავრების შემდეგ, საფრინველეს საგები დაუყოვნებლივ იქნება გატანილი ტერიტორიიდან;</w:t>
      </w:r>
    </w:p>
    <w:p w14:paraId="26119148" w14:textId="77777777"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ნარჩენების მართვის გეგმით გათვალისწინებული ღონისძიებების შესრულებაზე კონტროლის განხორციელდება შპს „ჯი პი პი“-ის გარემოსდაცვითი მმართველის მიერ;</w:t>
      </w:r>
    </w:p>
    <w:p w14:paraId="0AFF4EE7" w14:textId="4A364D5F"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სახიფათო ნარჩენების ტერიტორიიდან გატანა და შემდგომი მართვა მოხდება ამ საქმიანობაზე სათანადო ნებართვის მქონე კონტრაქტორების საშუალებით;</w:t>
      </w:r>
    </w:p>
    <w:p w14:paraId="7F829BED" w14:textId="77777777"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მომსახურე პერსონალი უზრუნველყოფილი იქნება სპეციალური ტანსაცმლით და ინდივიდუალური დაცვის საშუალებებით;</w:t>
      </w:r>
    </w:p>
    <w:p w14:paraId="50A4D326" w14:textId="77777777" w:rsidR="007615BF" w:rsidRPr="007208E2" w:rsidRDefault="007615BF" w:rsidP="006F0C76">
      <w:pPr>
        <w:numPr>
          <w:ilvl w:val="0"/>
          <w:numId w:val="30"/>
        </w:numPr>
        <w:spacing w:after="0"/>
        <w:rPr>
          <w:rFonts w:eastAsia="Times New Roman" w:cs="Sylfaen"/>
          <w:lang w:val="ka-GE"/>
        </w:rPr>
      </w:pPr>
      <w:r w:rsidRPr="007208E2">
        <w:rPr>
          <w:rFonts w:eastAsia="Times New Roman" w:cs="Sylfaen"/>
          <w:lang w:val="ka-GE"/>
        </w:rPr>
        <w:t>სამუშაოზე მიღებისას და შემდგომში უზრუნველყოფილი იქნება დასაქმებული პერსონალის სწავლება და ტესტირება გარემოს დაცვის და პროფესიული უსაფრთხოების საკითხებზე;</w:t>
      </w:r>
    </w:p>
    <w:p w14:paraId="5E4542FA" w14:textId="77777777" w:rsidR="007615BF" w:rsidRDefault="007615BF" w:rsidP="006F0C76">
      <w:pPr>
        <w:numPr>
          <w:ilvl w:val="0"/>
          <w:numId w:val="30"/>
        </w:numPr>
        <w:spacing w:after="0"/>
        <w:rPr>
          <w:color w:val="000000"/>
          <w:lang w:val="ka-GE"/>
        </w:rPr>
      </w:pPr>
      <w:r w:rsidRPr="007208E2">
        <w:rPr>
          <w:color w:val="000000"/>
          <w:lang w:val="ka-GE"/>
        </w:rPr>
        <w:t>უზრუნველყოფილი იქნება ადგილობრივი მოსახლეობის და პერსონალის საჩივარ/განცხადებების აღრიცხვა და დროული რეაგირება;</w:t>
      </w:r>
    </w:p>
    <w:p w14:paraId="3A378F69" w14:textId="5DF0E538" w:rsidR="00B443C8" w:rsidRPr="00B443C8" w:rsidRDefault="00B443C8" w:rsidP="006F0C76">
      <w:pPr>
        <w:pStyle w:val="ListParagraph"/>
        <w:numPr>
          <w:ilvl w:val="0"/>
          <w:numId w:val="30"/>
        </w:numPr>
        <w:rPr>
          <w:color w:val="000000"/>
          <w:lang w:val="ka-GE"/>
        </w:rPr>
      </w:pPr>
      <w:r w:rsidRPr="00B443C8">
        <w:rPr>
          <w:color w:val="000000"/>
          <w:lang w:val="ka-GE"/>
        </w:rPr>
        <w:t>საქმიანობის პროცესში გათვალისწინებული და დაცული იქნება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w:t>
      </w:r>
      <w:r>
        <w:rPr>
          <w:color w:val="000000"/>
          <w:lang w:val="ka-GE"/>
        </w:rPr>
        <w:t xml:space="preserve">თ, ასევე </w:t>
      </w:r>
      <w:r w:rsidRPr="00B443C8">
        <w:rPr>
          <w:color w:val="000000"/>
          <w:lang w:val="ka-GE"/>
        </w:rPr>
        <w:t>„ცხოველთა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w:t>
      </w:r>
      <w:r>
        <w:rPr>
          <w:color w:val="000000"/>
          <w:lang w:val="ka-GE"/>
        </w:rPr>
        <w:t>.</w:t>
      </w:r>
    </w:p>
    <w:p w14:paraId="21C41ED1" w14:textId="77777777" w:rsidR="00B443C8" w:rsidRPr="007208E2" w:rsidRDefault="00B443C8" w:rsidP="00B443C8">
      <w:pPr>
        <w:spacing w:after="0"/>
        <w:ind w:left="426"/>
        <w:rPr>
          <w:color w:val="000000"/>
          <w:lang w:val="ka-GE"/>
        </w:rPr>
      </w:pPr>
    </w:p>
    <w:p w14:paraId="4476885A" w14:textId="77777777" w:rsidR="007615BF" w:rsidRPr="007208E2" w:rsidRDefault="007615BF" w:rsidP="007615BF">
      <w:pPr>
        <w:jc w:val="both"/>
        <w:rPr>
          <w:lang w:val="ka-GE"/>
        </w:rPr>
      </w:pPr>
    </w:p>
    <w:p w14:paraId="2F65250E" w14:textId="77777777" w:rsidR="004A4C3C" w:rsidRPr="007208E2" w:rsidRDefault="004A4C3C" w:rsidP="004A4C3C">
      <w:pPr>
        <w:spacing w:before="120"/>
        <w:jc w:val="both"/>
        <w:rPr>
          <w:b/>
          <w:lang w:val="ka-GE" w:eastAsia="ru-RU"/>
        </w:rPr>
      </w:pPr>
    </w:p>
    <w:p w14:paraId="2F49F4F5" w14:textId="77777777" w:rsidR="002A758A" w:rsidRPr="007208E2" w:rsidRDefault="002A758A" w:rsidP="004A4C3C">
      <w:pPr>
        <w:spacing w:before="120"/>
        <w:jc w:val="both"/>
        <w:rPr>
          <w:b/>
          <w:lang w:val="ka-GE" w:eastAsia="ru-RU"/>
        </w:rPr>
      </w:pPr>
    </w:p>
    <w:p w14:paraId="43473405" w14:textId="77777777" w:rsidR="002A758A" w:rsidRPr="007208E2" w:rsidRDefault="002A758A" w:rsidP="004A4C3C">
      <w:pPr>
        <w:spacing w:before="120"/>
        <w:jc w:val="both"/>
        <w:rPr>
          <w:b/>
          <w:lang w:val="ka-GE" w:eastAsia="ru-RU"/>
        </w:rPr>
      </w:pPr>
    </w:p>
    <w:p w14:paraId="1DA37591" w14:textId="77777777" w:rsidR="002A758A" w:rsidRPr="007208E2" w:rsidRDefault="002A758A" w:rsidP="004A4C3C">
      <w:pPr>
        <w:spacing w:before="120"/>
        <w:jc w:val="both"/>
        <w:rPr>
          <w:b/>
          <w:lang w:val="ka-GE" w:eastAsia="ru-RU"/>
        </w:rPr>
      </w:pPr>
    </w:p>
    <w:p w14:paraId="22E1F5AC" w14:textId="77777777" w:rsidR="002A758A" w:rsidRPr="007208E2" w:rsidRDefault="002A758A" w:rsidP="004A4C3C">
      <w:pPr>
        <w:spacing w:before="120"/>
        <w:jc w:val="both"/>
        <w:rPr>
          <w:b/>
          <w:lang w:val="ka-GE" w:eastAsia="ru-RU"/>
        </w:rPr>
      </w:pPr>
    </w:p>
    <w:p w14:paraId="519A9196" w14:textId="77777777" w:rsidR="002A758A" w:rsidRDefault="002A758A" w:rsidP="004A4C3C">
      <w:pPr>
        <w:spacing w:before="120"/>
        <w:jc w:val="both"/>
        <w:rPr>
          <w:b/>
          <w:lang w:val="ka-GE" w:eastAsia="ru-RU"/>
        </w:rPr>
      </w:pPr>
    </w:p>
    <w:p w14:paraId="54AC2088" w14:textId="77777777" w:rsidR="00124355" w:rsidRDefault="00124355" w:rsidP="004A4C3C">
      <w:pPr>
        <w:spacing w:before="120"/>
        <w:jc w:val="both"/>
        <w:rPr>
          <w:b/>
          <w:lang w:val="ka-GE" w:eastAsia="ru-RU"/>
        </w:rPr>
      </w:pPr>
    </w:p>
    <w:p w14:paraId="6A68D3AD" w14:textId="77777777" w:rsidR="00124355" w:rsidRDefault="00124355" w:rsidP="004A4C3C">
      <w:pPr>
        <w:spacing w:before="120"/>
        <w:jc w:val="both"/>
        <w:rPr>
          <w:b/>
          <w:lang w:val="ka-GE" w:eastAsia="ru-RU"/>
        </w:rPr>
      </w:pPr>
    </w:p>
    <w:p w14:paraId="528D7E9F" w14:textId="77777777" w:rsidR="00124355" w:rsidRDefault="00124355" w:rsidP="004A4C3C">
      <w:pPr>
        <w:spacing w:before="120"/>
        <w:jc w:val="both"/>
        <w:rPr>
          <w:b/>
          <w:lang w:val="ka-GE" w:eastAsia="ru-RU"/>
        </w:rPr>
      </w:pPr>
    </w:p>
    <w:p w14:paraId="193F6D62" w14:textId="77777777" w:rsidR="00124355" w:rsidRDefault="00124355" w:rsidP="004A4C3C">
      <w:pPr>
        <w:spacing w:before="120"/>
        <w:jc w:val="both"/>
        <w:rPr>
          <w:b/>
          <w:lang w:val="ka-GE" w:eastAsia="ru-RU"/>
        </w:rPr>
      </w:pPr>
    </w:p>
    <w:p w14:paraId="3154175A" w14:textId="77777777" w:rsidR="00124355" w:rsidRDefault="00124355" w:rsidP="004A4C3C">
      <w:pPr>
        <w:spacing w:before="120"/>
        <w:jc w:val="both"/>
        <w:rPr>
          <w:b/>
          <w:lang w:val="ka-GE" w:eastAsia="ru-RU"/>
        </w:rPr>
      </w:pPr>
    </w:p>
    <w:p w14:paraId="0210ADDE" w14:textId="77777777" w:rsidR="00124355" w:rsidRDefault="00124355" w:rsidP="004A4C3C">
      <w:pPr>
        <w:spacing w:before="120"/>
        <w:jc w:val="both"/>
        <w:rPr>
          <w:b/>
          <w:lang w:val="ka-GE" w:eastAsia="ru-RU"/>
        </w:rPr>
      </w:pPr>
    </w:p>
    <w:p w14:paraId="54EACCC7" w14:textId="77777777" w:rsidR="00124355" w:rsidRDefault="00124355" w:rsidP="004A4C3C">
      <w:pPr>
        <w:spacing w:before="120"/>
        <w:jc w:val="both"/>
        <w:rPr>
          <w:b/>
          <w:lang w:val="ka-GE" w:eastAsia="ru-RU"/>
        </w:rPr>
      </w:pPr>
    </w:p>
    <w:p w14:paraId="6AFDA2C3" w14:textId="77777777" w:rsidR="004A4C3C" w:rsidRPr="007208E2" w:rsidRDefault="004A4C3C" w:rsidP="0052039E">
      <w:pPr>
        <w:pStyle w:val="Heading1"/>
        <w:rPr>
          <w:rFonts w:eastAsia="Times New Roman"/>
          <w:lang w:val="ka-GE"/>
        </w:rPr>
      </w:pPr>
      <w:bookmarkStart w:id="201" w:name="_Toc49774147"/>
      <w:bookmarkStart w:id="202" w:name="_Toc118113168"/>
      <w:r w:rsidRPr="007208E2">
        <w:rPr>
          <w:rFonts w:eastAsia="Times New Roman"/>
          <w:lang w:val="ka-GE"/>
        </w:rPr>
        <w:lastRenderedPageBreak/>
        <w:t>ლიტერატურა</w:t>
      </w:r>
      <w:bookmarkEnd w:id="201"/>
      <w:bookmarkEnd w:id="202"/>
    </w:p>
    <w:p w14:paraId="15397731"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კანონი „გარემოზე ზემოქმედების ნებართვის შესახებ“,</w:t>
      </w:r>
    </w:p>
    <w:p w14:paraId="589E5DBA"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 xml:space="preserve">საქართველოს კანონი „ატმოსფერული ჰაერის დაცვის შესახებ“, </w:t>
      </w:r>
    </w:p>
    <w:p w14:paraId="4E7E9AFC"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6A0C9D65"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00FF2275"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6D99228"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73C8F673"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7FA390FC"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ევროპის გარემოსდაცვითი სააგენტოს სახელმძღვანელო მეთოდიკა. [EMEP/EEA  3.B Manure management 2019 - Feb. 2020].</w:t>
      </w:r>
    </w:p>
    <w:p w14:paraId="40FE1373" w14:textId="77777777" w:rsidR="008B2370" w:rsidRPr="008B2370" w:rsidRDefault="008B2370" w:rsidP="006F0C76">
      <w:pPr>
        <w:numPr>
          <w:ilvl w:val="0"/>
          <w:numId w:val="31"/>
        </w:numPr>
        <w:spacing w:after="0"/>
        <w:contextualSpacing/>
        <w:jc w:val="both"/>
        <w:rPr>
          <w:rFonts w:eastAsia="Calibri" w:cs="Times New Roman"/>
          <w:sz w:val="20"/>
          <w:szCs w:val="20"/>
          <w:lang w:val="ka-GE"/>
        </w:rPr>
      </w:pPr>
      <w:r w:rsidRPr="008B2370">
        <w:rPr>
          <w:rFonts w:eastAsia="Calibri" w:cs="Times New Roman"/>
          <w:sz w:val="20"/>
          <w:szCs w:val="20"/>
          <w:lang w:val="ka-GE"/>
        </w:rPr>
        <w:t>УПРЗА ЭКОЛОГ, версия 4,00  ФИРМА "ИНТЕГРАЛ" Санкт-Петербург 1990-2017,</w:t>
      </w:r>
    </w:p>
    <w:p w14:paraId="75D9E21D"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საქართველოს მთავრობის დადგენილება №190; 2014 წლის 20 თებერვალი; ქ. თბილისი; საქართველოს „წითელი ნუსხის“ დამტკიცების შესახებ.</w:t>
      </w:r>
    </w:p>
    <w:p w14:paraId="42C4700A"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ბუნების კონსერვაციის საერთაშორისო კავშირის (IUCN) მოწყვლადი სახეობების წითელი ნუსხა (http://www.iucnredlist.org);</w:t>
      </w:r>
    </w:p>
    <w:p w14:paraId="050B1311"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საქართველოს მთავრობის დადგენილება, №425 2013 წლის 31 დეკემბერი, ქ. თბილისი.</w:t>
      </w:r>
    </w:p>
    <w:p w14:paraId="14E72814"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გურიელიძე ზ. 1996. საშუალო და მსხვილი ძუძუმწოვრები. წიგნში: „საქართველოს</w:t>
      </w:r>
    </w:p>
    <w:p w14:paraId="02F943E3"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ბიომრავალფეროვნების პროგრამის მასალები”. თბილისი: 74-82.</w:t>
      </w:r>
    </w:p>
    <w:p w14:paraId="2FAE0CEB"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მუსხელიშვილი თ. 1994. საქართველოს ამფიბიებისა და რეპტილიების ატლასი. თბ., WWF, 48გვ.</w:t>
      </w:r>
    </w:p>
    <w:p w14:paraId="433268B8"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თარხნიშვილი დ. 1996. ამფიბიები. კრებ./მასალები საქართველოს ბიომრავალფეროვნებისთვის./თბ. გვ. 64-67.</w:t>
      </w:r>
    </w:p>
    <w:p w14:paraId="7FE8210C"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ჯანაშვილი ა. 1963. საქართველოს ცხოველთა სამყარო. ტ. III. ხერხემლიანები. თსუ-ს გამომცემლობა, თბილისი: 460 გვ.</w:t>
      </w:r>
    </w:p>
    <w:p w14:paraId="0748D122"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ბუხნიკაშვილი ა., კანდაუროვი ა., ნატრაძე ი. 2008. საქართველოს ხელფრთიანთა დაცვის სამოქმედო გეგმა. გამ. “უნივერსალი”, თბილისი: 102 გვ.</w:t>
      </w:r>
    </w:p>
    <w:p w14:paraId="0F8BBDED"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Бакрадзе М.А., Чхиквишвили В.М.1992. Аннотированный список амфибий и рептилий, обитающих в Грузии.//საქართველოს სსრ მეცნიერებათა აკადემიის მოამბე, თბილისი CXLVI, №3 გვ.623-628</w:t>
      </w:r>
    </w:p>
    <w:p w14:paraId="7F01E5E4"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Arabuli A. B. 2002. Modern distribution and numeral condition of Hoofed Animals in Georgia. Prosidings of the institute of Zoology, Vol. XXI. pp. 306-309.</w:t>
      </w:r>
    </w:p>
    <w:p w14:paraId="06DD4FE5"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Arabuli G., Mosulishvili M., Murvanidze M., Arabuli T., Bagaturia N., Kvavadze Er. 2007. The Colchic Lowland Alder Woodland with Buxwood Understory (Alneta barbata buxosae) and their Soil Invertebrate Animals. Proc. Georgian Acad. Sci., Biol. Ser. Vol. 5, No.2: 35-42</w:t>
      </w:r>
    </w:p>
    <w:p w14:paraId="734EC59A"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Bolqvadze B., Machutadze I., Davitashvili N. 2016. Study of Freshwater Pond Taxa Marsilea quadrifolia &amp; Salvinia natans in Kolkheti Lowland Black Sea Coastline Bull. Georg. Natl. Acad. Sci., vol. 10, no. 2,</w:t>
      </w:r>
    </w:p>
    <w:p w14:paraId="7A35F067"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Muskhelishvili, T. Chkhikvadze, V. 2000. Nomenclature of amphibians and reptiles distributed in Georgia. Proceedings of Institute of Zoology; Vol. 20. pp. 222-229. (In Geo.)</w:t>
      </w:r>
    </w:p>
    <w:p w14:paraId="1D87E3B8" w14:textId="26D2DAF3"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Prinsen, H.A.M., Smallie, J.J., Boere, G.C. &amp; Píres, N. (Eds.) 2011. Guidelines on how to avoid or mitigate impact of electricity power grids on migratory birds in the AfricanEurasian region. Bonn: AEWA Conservation Guidelines No. 14, CMS Technical Series No. 29, AEWA Technical Series No. 50, CMS Raptors MOU Technical Series No. 3.</w:t>
      </w:r>
    </w:p>
    <w:p w14:paraId="0137C185"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lastRenderedPageBreak/>
        <w:t>Dr. William O'Connor, 2015. Birds and power lines</w:t>
      </w:r>
    </w:p>
    <w:p w14:paraId="5307BD38"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Voigt, C.C, C. Azam, J. Dekker, J. Ferguson, M. Fritze, S. Gazaryan, F. Hölker, G. Jones, N. Leader, D. Lewanzik, H.J.G.A. Limpens, F. Mathews, J. Rydell, H. Schofield, K. Spoelstra, M. Zagmajster (2018): Guidelines for consideration of bats in lighting projects. EUROBATS Publication Series No. 8. UNEP/EUROBATS Secretariat, Bonn, Germany, 62 pp.</w:t>
      </w:r>
    </w:p>
    <w:p w14:paraId="6AF2E622"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Kyheröinen, E.M., S. Aulagnier, J. Dekker, M.-J. Dubourg-Savage, B. Ferrer, S. Gazar¬yan, P. Georgiakakis, D. Hamidovic, C. Harbusch, K. Haysom, H. Jahelková, T. Kervyn, M. Koch, M. Lundy, F. Marnell, A. Mitchell-Jones, J. Pir, D. Russo, H. Schofield, P.O. Syvertsen, A. Tsoar (2019): Guidance on the conservation and management of criti¬cal feeding areas and commuting routes for bats. EUROBATS Publication Series No. 9. UNEP/EUROBATS Secretariat, Bonn, Germany, 109 pp</w:t>
      </w:r>
    </w:p>
    <w:p w14:paraId="03739506"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საქართველოს გეოლოგია, ნინო მრევლიშვილი, თბილისი 1997;</w:t>
      </w:r>
    </w:p>
    <w:p w14:paraId="0428C599"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საქართველოს ფიზიკური გეოგრაფია, ლ. ი. მარუაშვილი, თბილისი1964;</w:t>
      </w:r>
    </w:p>
    <w:p w14:paraId="2B313DD3"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საქართველოს გეოლოგიური რუკა, გ. გუჯაბიძე თბილისი 2003</w:t>
      </w:r>
    </w:p>
    <w:p w14:paraId="1B1D86D2"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Geostat.ge;</w:t>
      </w:r>
    </w:p>
    <w:p w14:paraId="56C9DE7C"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Mepa.gov.ge;</w:t>
      </w:r>
    </w:p>
    <w:p w14:paraId="19691DBB"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http://nea.gov.ge/</w:t>
      </w:r>
    </w:p>
    <w:p w14:paraId="70A64AE0"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Google. Earth;</w:t>
      </w:r>
    </w:p>
    <w:p w14:paraId="36935934"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Napr.gov.ge;</w:t>
      </w:r>
    </w:p>
    <w:p w14:paraId="4DD1F409" w14:textId="77777777" w:rsidR="004A4C3C" w:rsidRPr="007208E2" w:rsidRDefault="004A4C3C" w:rsidP="006F0C76">
      <w:pPr>
        <w:numPr>
          <w:ilvl w:val="0"/>
          <w:numId w:val="31"/>
        </w:numPr>
        <w:spacing w:after="0"/>
        <w:contextualSpacing/>
        <w:jc w:val="both"/>
        <w:rPr>
          <w:rFonts w:eastAsia="Calibri" w:cs="Times New Roman"/>
          <w:sz w:val="20"/>
          <w:szCs w:val="20"/>
          <w:lang w:val="ka-GE"/>
        </w:rPr>
      </w:pPr>
      <w:r w:rsidRPr="007208E2">
        <w:rPr>
          <w:rFonts w:eastAsia="Calibri" w:cs="Times New Roman"/>
          <w:sz w:val="20"/>
          <w:szCs w:val="20"/>
          <w:lang w:val="ka-GE"/>
        </w:rPr>
        <w:t>atlas.mepa.gov.ge;</w:t>
      </w:r>
    </w:p>
    <w:p w14:paraId="0A8BD670" w14:textId="77777777" w:rsidR="004A4C3C" w:rsidRPr="007208E2" w:rsidRDefault="004A4C3C" w:rsidP="006F0C76">
      <w:pPr>
        <w:numPr>
          <w:ilvl w:val="0"/>
          <w:numId w:val="31"/>
        </w:numPr>
        <w:spacing w:after="0"/>
        <w:contextualSpacing/>
        <w:jc w:val="both"/>
        <w:rPr>
          <w:rFonts w:eastAsia="Calibri" w:cs="Times New Roman"/>
          <w:lang w:val="ka-GE"/>
        </w:rPr>
      </w:pPr>
      <w:r w:rsidRPr="007208E2">
        <w:rPr>
          <w:rFonts w:eastAsia="Calibri" w:cs="Times New Roman"/>
          <w:sz w:val="20"/>
          <w:szCs w:val="20"/>
          <w:lang w:val="ka-GE"/>
        </w:rPr>
        <w:t>Wikipedia.org</w:t>
      </w:r>
    </w:p>
    <w:p w14:paraId="7D716CF8" w14:textId="0CFBB541" w:rsidR="004A4C3C" w:rsidRPr="007208E2" w:rsidRDefault="004A4C3C" w:rsidP="004A4C3C">
      <w:pPr>
        <w:spacing w:before="120"/>
        <w:jc w:val="both"/>
        <w:rPr>
          <w:b/>
          <w:lang w:val="ka-GE" w:eastAsia="ru-RU"/>
        </w:rPr>
      </w:pPr>
      <w:r w:rsidRPr="007208E2">
        <w:rPr>
          <w:b/>
          <w:lang w:val="ka-GE" w:eastAsia="ru-RU"/>
        </w:rPr>
        <w:br w:type="page"/>
      </w:r>
    </w:p>
    <w:p w14:paraId="36DE9AF4" w14:textId="17CF09B1" w:rsidR="000B2690" w:rsidRDefault="00C676B0" w:rsidP="0052039E">
      <w:pPr>
        <w:pStyle w:val="Heading1"/>
        <w:rPr>
          <w:lang w:val="ka-GE"/>
        </w:rPr>
      </w:pPr>
      <w:bookmarkStart w:id="203" w:name="_Toc118113169"/>
      <w:r w:rsidRPr="007208E2">
        <w:rPr>
          <w:lang w:val="ka-GE"/>
        </w:rPr>
        <w:lastRenderedPageBreak/>
        <w:t>დანარები</w:t>
      </w:r>
      <w:bookmarkEnd w:id="203"/>
    </w:p>
    <w:p w14:paraId="46FF0552" w14:textId="5BCFD81C" w:rsidR="004C7238" w:rsidRPr="007208E2" w:rsidRDefault="004C7238" w:rsidP="004C7238">
      <w:pPr>
        <w:pStyle w:val="Heading2"/>
        <w:rPr>
          <w:lang w:val="ka-GE"/>
        </w:rPr>
      </w:pPr>
      <w:bookmarkStart w:id="204" w:name="_Toc118113170"/>
      <w:r w:rsidRPr="007208E2">
        <w:rPr>
          <w:lang w:val="ka-GE"/>
        </w:rPr>
        <w:t xml:space="preserve">დანართი </w:t>
      </w:r>
      <w:r>
        <w:rPr>
          <w:lang w:val="ka-GE"/>
        </w:rPr>
        <w:t xml:space="preserve">1. </w:t>
      </w:r>
      <w:r w:rsidRPr="007208E2">
        <w:rPr>
          <w:lang w:val="ka-GE"/>
        </w:rPr>
        <w:t>წერილი</w:t>
      </w:r>
      <w:r>
        <w:rPr>
          <w:lang w:val="ka-GE"/>
        </w:rPr>
        <w:t>ს ასლი შპს „ჯი პი პი“-ში დანერგილი სურსათის უვნებლობის მენეჯმენტის სისტემის შესახებ</w:t>
      </w:r>
      <w:bookmarkEnd w:id="204"/>
    </w:p>
    <w:p w14:paraId="407BE2F2" w14:textId="77777777" w:rsidR="004C7238" w:rsidRPr="007208E2" w:rsidRDefault="004C7238" w:rsidP="004C7238">
      <w:pPr>
        <w:rPr>
          <w:lang w:val="ka-GE"/>
        </w:rPr>
      </w:pPr>
      <w:r w:rsidRPr="007208E2">
        <w:rPr>
          <w:noProof/>
          <w:lang w:val="fr-FR" w:eastAsia="fr-FR"/>
        </w:rPr>
        <w:drawing>
          <wp:inline distT="0" distB="0" distL="0" distR="0" wp14:anchorId="6BBE34AE" wp14:editId="7AF7DE16">
            <wp:extent cx="5733415" cy="7425690"/>
            <wp:effectExtent l="0" t="0" r="63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33415" cy="7425690"/>
                    </a:xfrm>
                    <a:prstGeom prst="rect">
                      <a:avLst/>
                    </a:prstGeom>
                  </pic:spPr>
                </pic:pic>
              </a:graphicData>
            </a:graphic>
          </wp:inline>
        </w:drawing>
      </w:r>
    </w:p>
    <w:p w14:paraId="31813DE5" w14:textId="77777777" w:rsidR="004C7238" w:rsidRDefault="004C7238" w:rsidP="004C7238">
      <w:pPr>
        <w:rPr>
          <w:lang w:val="ka-GE"/>
        </w:rPr>
      </w:pPr>
    </w:p>
    <w:p w14:paraId="46304379" w14:textId="77777777" w:rsidR="004C7238" w:rsidRDefault="004C7238" w:rsidP="004C7238">
      <w:pPr>
        <w:rPr>
          <w:lang w:val="ka-GE"/>
        </w:rPr>
      </w:pPr>
    </w:p>
    <w:p w14:paraId="44994529" w14:textId="77777777" w:rsidR="004C7238" w:rsidRPr="004C7238" w:rsidRDefault="004C7238" w:rsidP="004C7238">
      <w:pPr>
        <w:rPr>
          <w:lang w:val="ka-GE"/>
        </w:rPr>
      </w:pPr>
    </w:p>
    <w:p w14:paraId="4C167AC0" w14:textId="2A7E03F1" w:rsidR="00470CC0" w:rsidRPr="00470CC0" w:rsidRDefault="00470CC0" w:rsidP="006F0C76">
      <w:pPr>
        <w:pStyle w:val="Heading2"/>
        <w:numPr>
          <w:ilvl w:val="1"/>
          <w:numId w:val="122"/>
        </w:numPr>
        <w:rPr>
          <w:lang w:val="ka-GE"/>
        </w:rPr>
      </w:pPr>
      <w:bookmarkStart w:id="205" w:name="_Toc118113171"/>
      <w:r w:rsidRPr="00470CC0">
        <w:rPr>
          <w:lang w:val="ka-GE"/>
        </w:rPr>
        <w:lastRenderedPageBreak/>
        <w:t xml:space="preserve">დანართი </w:t>
      </w:r>
      <w:r w:rsidR="004C7238">
        <w:rPr>
          <w:lang w:val="ka-GE"/>
        </w:rPr>
        <w:t>2</w:t>
      </w:r>
      <w:r w:rsidRPr="00470CC0">
        <w:rPr>
          <w:lang w:val="ka-GE"/>
        </w:rPr>
        <w:t>. შეთანხმების ასლი ნახერხისა და  სკორეს გატანასთან დაკავშრებით</w:t>
      </w:r>
      <w:bookmarkEnd w:id="205"/>
    </w:p>
    <w:p w14:paraId="156FE920" w14:textId="77777777" w:rsidR="00470CC0" w:rsidRPr="007208E2" w:rsidRDefault="00470CC0" w:rsidP="00470CC0">
      <w:pPr>
        <w:rPr>
          <w:lang w:val="ka-GE"/>
        </w:rPr>
      </w:pPr>
      <w:r w:rsidRPr="007208E2">
        <w:rPr>
          <w:noProof/>
          <w:lang w:val="fr-FR" w:eastAsia="fr-FR"/>
        </w:rPr>
        <w:drawing>
          <wp:inline distT="0" distB="0" distL="0" distR="0" wp14:anchorId="74E084A3" wp14:editId="644D46BE">
            <wp:extent cx="5733415" cy="7428865"/>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3415" cy="7428865"/>
                    </a:xfrm>
                    <a:prstGeom prst="rect">
                      <a:avLst/>
                    </a:prstGeom>
                  </pic:spPr>
                </pic:pic>
              </a:graphicData>
            </a:graphic>
          </wp:inline>
        </w:drawing>
      </w:r>
    </w:p>
    <w:p w14:paraId="014F2E25" w14:textId="77777777" w:rsidR="00470CC0" w:rsidRPr="007208E2" w:rsidRDefault="00470CC0" w:rsidP="00470CC0">
      <w:pPr>
        <w:rPr>
          <w:lang w:val="ka-GE"/>
        </w:rPr>
      </w:pPr>
      <w:r w:rsidRPr="007208E2">
        <w:rPr>
          <w:noProof/>
          <w:lang w:val="fr-FR" w:eastAsia="fr-FR"/>
        </w:rPr>
        <w:lastRenderedPageBreak/>
        <w:drawing>
          <wp:inline distT="0" distB="0" distL="0" distR="0" wp14:anchorId="039FC5A9" wp14:editId="236EA7AF">
            <wp:extent cx="5733415" cy="743140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3415" cy="7431405"/>
                    </a:xfrm>
                    <a:prstGeom prst="rect">
                      <a:avLst/>
                    </a:prstGeom>
                  </pic:spPr>
                </pic:pic>
              </a:graphicData>
            </a:graphic>
          </wp:inline>
        </w:drawing>
      </w:r>
    </w:p>
    <w:p w14:paraId="55A9F9C9" w14:textId="77777777" w:rsidR="00470CC0" w:rsidRPr="007208E2" w:rsidRDefault="00470CC0" w:rsidP="00470CC0">
      <w:pPr>
        <w:rPr>
          <w:lang w:val="ka-GE"/>
        </w:rPr>
      </w:pPr>
    </w:p>
    <w:p w14:paraId="3E20D2D1" w14:textId="77777777" w:rsidR="00470CC0" w:rsidRDefault="00470CC0" w:rsidP="00470CC0">
      <w:pPr>
        <w:rPr>
          <w:lang w:val="ka-GE"/>
        </w:rPr>
      </w:pPr>
    </w:p>
    <w:p w14:paraId="656602E7" w14:textId="77777777" w:rsidR="00470CC0" w:rsidRDefault="00470CC0" w:rsidP="00470CC0">
      <w:pPr>
        <w:rPr>
          <w:lang w:val="ka-GE"/>
        </w:rPr>
      </w:pPr>
    </w:p>
    <w:p w14:paraId="158A4BC3" w14:textId="77777777" w:rsidR="00470CC0" w:rsidRDefault="00470CC0" w:rsidP="00470CC0">
      <w:pPr>
        <w:rPr>
          <w:lang w:val="ka-GE"/>
        </w:rPr>
      </w:pPr>
    </w:p>
    <w:p w14:paraId="75892445" w14:textId="77777777" w:rsidR="00470CC0" w:rsidRDefault="00470CC0" w:rsidP="00470CC0">
      <w:pPr>
        <w:rPr>
          <w:lang w:val="ka-GE"/>
        </w:rPr>
      </w:pPr>
    </w:p>
    <w:p w14:paraId="29416042" w14:textId="77777777" w:rsidR="00470CC0" w:rsidRPr="00470CC0" w:rsidRDefault="00470CC0" w:rsidP="00470CC0">
      <w:pPr>
        <w:rPr>
          <w:lang w:val="ka-GE"/>
        </w:rPr>
      </w:pPr>
    </w:p>
    <w:p w14:paraId="6E3CFF03" w14:textId="2E97D867" w:rsidR="008B2370" w:rsidRDefault="008B2370" w:rsidP="008B2370">
      <w:pPr>
        <w:pStyle w:val="Heading2"/>
        <w:rPr>
          <w:lang w:val="ka-GE"/>
        </w:rPr>
      </w:pPr>
      <w:bookmarkStart w:id="206" w:name="_Toc118113172"/>
      <w:r>
        <w:rPr>
          <w:lang w:val="ka-GE"/>
        </w:rPr>
        <w:lastRenderedPageBreak/>
        <w:t xml:space="preserve">დანართი </w:t>
      </w:r>
      <w:r w:rsidR="00C42430">
        <w:rPr>
          <w:lang w:val="ka-GE"/>
        </w:rPr>
        <w:t>3</w:t>
      </w:r>
      <w:r>
        <w:rPr>
          <w:lang w:val="ka-GE"/>
        </w:rPr>
        <w:t>. ატმოსფრულ ჰაერში მავნე ნივთიერებების ემისიების გაანგარიშება</w:t>
      </w:r>
      <w:bookmarkEnd w:id="206"/>
    </w:p>
    <w:p w14:paraId="351006EF" w14:textId="1C34202A" w:rsidR="008B2370" w:rsidRPr="008B2370" w:rsidRDefault="008B2370" w:rsidP="00B443C8">
      <w:pPr>
        <w:pStyle w:val="Heading3"/>
        <w:rPr>
          <w:lang w:val="ka-GE"/>
        </w:rPr>
      </w:pPr>
      <w:bookmarkStart w:id="207" w:name="_Toc118113173"/>
      <w:r w:rsidRPr="008B2370">
        <w:rPr>
          <w:lang w:val="ka-GE"/>
        </w:rPr>
        <w:t>ატმოსფერულ  ჰაერში   გაფრქვეულ  მავნე  ნივთიერებათა  და  დაბინძურების წყაროთა დახასიათება</w:t>
      </w:r>
      <w:bookmarkEnd w:id="207"/>
    </w:p>
    <w:p w14:paraId="75FAFAFE" w14:textId="77777777" w:rsidR="008B2370" w:rsidRPr="008B2370" w:rsidRDefault="008B2370" w:rsidP="008B2370">
      <w:pPr>
        <w:spacing w:before="120"/>
        <w:jc w:val="both"/>
        <w:rPr>
          <w:rFonts w:eastAsia="Times New Roman" w:cs="Times New Roman"/>
          <w:color w:val="000000"/>
          <w:lang w:val="ka-GE" w:eastAsia="ru-RU"/>
        </w:rPr>
      </w:pPr>
      <w:r w:rsidRPr="008B2370">
        <w:rPr>
          <w:rFonts w:eastAsia="Times New Roman" w:cs="Sylfaen"/>
          <w:lang w:val="ka-GE" w:eastAsia="ru-RU"/>
        </w:rPr>
        <w:t>საწარმოს</w:t>
      </w:r>
      <w:r w:rsidRPr="008B2370">
        <w:rPr>
          <w:rFonts w:eastAsia="Times New Roman" w:cs="Times New Roman"/>
          <w:lang w:val="ka-GE" w:eastAsia="ru-RU"/>
        </w:rPr>
        <w:t xml:space="preserve"> </w:t>
      </w:r>
      <w:r w:rsidRPr="008B2370">
        <w:rPr>
          <w:rFonts w:eastAsia="Times New Roman" w:cs="Sylfaen"/>
          <w:lang w:val="ka-GE" w:eastAsia="ru-RU"/>
        </w:rPr>
        <w:t>ფუნქციონირების</w:t>
      </w:r>
      <w:r w:rsidRPr="008B2370">
        <w:rPr>
          <w:rFonts w:eastAsia="Times New Roman" w:cs="Times New Roman"/>
          <w:lang w:val="ka-GE" w:eastAsia="ru-RU"/>
        </w:rPr>
        <w:t xml:space="preserve"> </w:t>
      </w:r>
      <w:r w:rsidRPr="008B2370">
        <w:rPr>
          <w:rFonts w:eastAsia="Times New Roman" w:cs="Sylfaen"/>
          <w:lang w:val="ka-GE" w:eastAsia="ru-RU"/>
        </w:rPr>
        <w:t>პროცესში</w:t>
      </w:r>
      <w:r w:rsidRPr="008B2370">
        <w:rPr>
          <w:rFonts w:eastAsia="Times New Roman" w:cs="Times New Roman"/>
          <w:lang w:val="ka-GE" w:eastAsia="ru-RU"/>
        </w:rPr>
        <w:t xml:space="preserve"> </w:t>
      </w:r>
      <w:r w:rsidRPr="008B2370">
        <w:rPr>
          <w:rFonts w:eastAsia="Times New Roman" w:cs="Sylfaen"/>
          <w:lang w:val="ka-GE" w:eastAsia="ru-RU"/>
        </w:rPr>
        <w:t>ატმოსფერული</w:t>
      </w:r>
      <w:r w:rsidRPr="008B2370">
        <w:rPr>
          <w:rFonts w:eastAsia="Times New Roman" w:cs="Times New Roman"/>
          <w:lang w:val="ka-GE" w:eastAsia="ru-RU"/>
        </w:rPr>
        <w:t xml:space="preserve">  </w:t>
      </w:r>
      <w:r w:rsidRPr="008B2370">
        <w:rPr>
          <w:rFonts w:eastAsia="Times New Roman" w:cs="Sylfaen"/>
          <w:lang w:val="ka-GE" w:eastAsia="ru-RU"/>
        </w:rPr>
        <w:t>ჰაერის</w:t>
      </w:r>
      <w:r w:rsidRPr="008B2370">
        <w:rPr>
          <w:rFonts w:eastAsia="Times New Roman" w:cs="Times New Roman"/>
          <w:lang w:val="ka-GE" w:eastAsia="ru-RU"/>
        </w:rPr>
        <w:t xml:space="preserve">  </w:t>
      </w:r>
      <w:r w:rsidRPr="008B2370">
        <w:rPr>
          <w:rFonts w:eastAsia="Times New Roman" w:cs="Sylfaen"/>
          <w:lang w:val="ka-GE" w:eastAsia="ru-RU"/>
        </w:rPr>
        <w:t>მავნე</w:t>
      </w:r>
      <w:r w:rsidRPr="008B2370">
        <w:rPr>
          <w:rFonts w:eastAsia="Times New Roman" w:cs="Times New Roman"/>
          <w:lang w:val="ka-GE" w:eastAsia="ru-RU"/>
        </w:rPr>
        <w:t xml:space="preserve"> </w:t>
      </w:r>
      <w:r w:rsidRPr="008B2370">
        <w:rPr>
          <w:rFonts w:eastAsia="Times New Roman" w:cs="Sylfaen"/>
          <w:lang w:val="ka-GE" w:eastAsia="ru-RU"/>
        </w:rPr>
        <w:t>ნივთიერებათა</w:t>
      </w:r>
      <w:r w:rsidRPr="008B2370">
        <w:rPr>
          <w:rFonts w:eastAsia="Times New Roman" w:cs="Times New Roman"/>
          <w:lang w:val="ka-GE" w:eastAsia="ru-RU"/>
        </w:rPr>
        <w:t xml:space="preserve">   </w:t>
      </w:r>
      <w:r w:rsidRPr="008B2370">
        <w:rPr>
          <w:rFonts w:eastAsia="Times New Roman" w:cs="Sylfaen"/>
          <w:lang w:val="ka-GE" w:eastAsia="ru-RU"/>
        </w:rPr>
        <w:t>დაბინძურების</w:t>
      </w:r>
      <w:r w:rsidRPr="008B2370">
        <w:rPr>
          <w:rFonts w:eastAsia="Times New Roman" w:cs="Times New Roman"/>
          <w:lang w:val="ka-GE" w:eastAsia="ru-RU"/>
        </w:rPr>
        <w:t xml:space="preserve"> </w:t>
      </w:r>
      <w:r w:rsidRPr="008B2370">
        <w:rPr>
          <w:rFonts w:eastAsia="Times New Roman" w:cs="Sylfaen"/>
          <w:lang w:val="ka-GE" w:eastAsia="ru-RU"/>
        </w:rPr>
        <w:t>ძირითად</w:t>
      </w:r>
      <w:r w:rsidRPr="008B2370">
        <w:rPr>
          <w:rFonts w:eastAsia="Times New Roman" w:cs="Times New Roman"/>
          <w:lang w:val="ka-GE" w:eastAsia="ru-RU"/>
        </w:rPr>
        <w:t xml:space="preserve"> </w:t>
      </w:r>
      <w:r w:rsidRPr="008B2370">
        <w:rPr>
          <w:rFonts w:eastAsia="Times New Roman" w:cs="Sylfaen"/>
          <w:lang w:val="ka-GE" w:eastAsia="ru-RU"/>
        </w:rPr>
        <w:t>წყაროებს</w:t>
      </w:r>
      <w:r w:rsidRPr="008B2370">
        <w:rPr>
          <w:rFonts w:eastAsia="Times New Roman" w:cs="Times New Roman"/>
          <w:lang w:val="ka-GE" w:eastAsia="ru-RU"/>
        </w:rPr>
        <w:t xml:space="preserve"> </w:t>
      </w:r>
      <w:r w:rsidRPr="008B2370">
        <w:rPr>
          <w:rFonts w:eastAsia="Times New Roman" w:cs="Sylfaen"/>
          <w:lang w:val="ka-GE" w:eastAsia="ru-RU"/>
        </w:rPr>
        <w:t>წარმოადგენენ</w:t>
      </w:r>
      <w:r w:rsidRPr="008B2370">
        <w:rPr>
          <w:rFonts w:eastAsia="Times New Roman" w:cs="Times New Roman"/>
          <w:lang w:val="ka-GE" w:eastAsia="ru-RU"/>
        </w:rPr>
        <w:t xml:space="preserve"> </w:t>
      </w:r>
      <w:r w:rsidRPr="008B2370">
        <w:rPr>
          <w:rFonts w:eastAsia="Times New Roman" w:cs="Times New Roman"/>
          <w:color w:val="000000"/>
          <w:lang w:val="ka-GE" w:eastAsia="ru-RU"/>
        </w:rPr>
        <w:t xml:space="preserve">ნახშირის ღუმელები, სილოსები და საფრინველეები.  </w:t>
      </w:r>
    </w:p>
    <w:p w14:paraId="387BE7B9" w14:textId="774E4382" w:rsidR="008B2370" w:rsidRPr="008B2370" w:rsidRDefault="008B2370" w:rsidP="008B2370">
      <w:pPr>
        <w:spacing w:before="120"/>
        <w:jc w:val="both"/>
        <w:rPr>
          <w:rFonts w:eastAsia="Times New Roman" w:cs="Sylfaen"/>
          <w:lang w:val="ka-GE" w:eastAsia="ru-RU"/>
        </w:rPr>
      </w:pPr>
      <w:r w:rsidRPr="008B2370">
        <w:rPr>
          <w:rFonts w:eastAsia="Times New Roman" w:cs="Sylfaen"/>
          <w:lang w:val="ka-GE" w:eastAsia="ru-RU"/>
        </w:rPr>
        <w:t>მავნე ნივთიერებათ  ზღვრულად დასაშვები კონცენტრაციები [</w:t>
      </w:r>
      <w:r w:rsidRPr="008B2370">
        <w:rPr>
          <w:rFonts w:eastAsia="Times New Roman" w:cs="Sylfaen"/>
          <w:b/>
          <w:lang w:val="ka-GE" w:eastAsia="ru-RU"/>
        </w:rPr>
        <w:t>5</w:t>
      </w:r>
      <w:r w:rsidRPr="008B2370">
        <w:rPr>
          <w:rFonts w:eastAsia="Times New Roman" w:cs="Sylfaen"/>
          <w:lang w:val="ka-GE" w:eastAsia="ru-RU"/>
        </w:rPr>
        <w:t>]-ის შესაბამისად წარმოდგენილია  ცხრილში</w:t>
      </w:r>
      <w:r w:rsidR="00CC5E5B">
        <w:rPr>
          <w:rFonts w:eastAsia="Times New Roman" w:cs="Sylfaen"/>
          <w:lang w:val="ka-GE" w:eastAsia="ru-RU"/>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819"/>
        <w:gridCol w:w="1680"/>
        <w:gridCol w:w="2041"/>
        <w:gridCol w:w="1509"/>
      </w:tblGrid>
      <w:tr w:rsidR="00F07E9B" w:rsidRPr="00F07E9B" w14:paraId="2204E2A9" w14:textId="77777777" w:rsidTr="005D466E">
        <w:trPr>
          <w:jc w:val="center"/>
        </w:trPr>
        <w:tc>
          <w:tcPr>
            <w:tcW w:w="2345" w:type="pct"/>
            <w:gridSpan w:val="2"/>
            <w:shd w:val="clear" w:color="auto" w:fill="D9D9D9" w:themeFill="background1" w:themeFillShade="D9"/>
            <w:vAlign w:val="center"/>
          </w:tcPr>
          <w:p w14:paraId="1CB5F9C6"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მავნე ნივთიერებათა</w:t>
            </w:r>
          </w:p>
        </w:tc>
        <w:tc>
          <w:tcPr>
            <w:tcW w:w="1889" w:type="pct"/>
            <w:gridSpan w:val="2"/>
            <w:shd w:val="clear" w:color="auto" w:fill="D9D9D9" w:themeFill="background1" w:themeFillShade="D9"/>
            <w:vAlign w:val="center"/>
          </w:tcPr>
          <w:p w14:paraId="0C3BD9CE"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ზღვრულად დასაშვები კონცენტრაცია, მგ/მ</w:t>
            </w:r>
            <w:r w:rsidRPr="00F07E9B">
              <w:rPr>
                <w:rFonts w:eastAsia="Times New Roman" w:cs="Sylfaen"/>
                <w:b/>
                <w:sz w:val="20"/>
                <w:szCs w:val="20"/>
                <w:vertAlign w:val="superscript"/>
                <w:lang w:val="ka-GE" w:eastAsia="ru-RU"/>
              </w:rPr>
              <w:t>3</w:t>
            </w:r>
          </w:p>
        </w:tc>
        <w:tc>
          <w:tcPr>
            <w:tcW w:w="766" w:type="pct"/>
            <w:vMerge w:val="restart"/>
            <w:shd w:val="clear" w:color="auto" w:fill="D9D9D9" w:themeFill="background1" w:themeFillShade="D9"/>
            <w:vAlign w:val="center"/>
          </w:tcPr>
          <w:p w14:paraId="6F1F6224"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მავნეობის საშიშროების კლასი</w:t>
            </w:r>
          </w:p>
        </w:tc>
      </w:tr>
      <w:tr w:rsidR="00F07E9B" w:rsidRPr="00F07E9B" w14:paraId="2D91FE2F" w14:textId="77777777" w:rsidTr="005D466E">
        <w:trPr>
          <w:jc w:val="center"/>
        </w:trPr>
        <w:tc>
          <w:tcPr>
            <w:tcW w:w="1929" w:type="pct"/>
            <w:shd w:val="clear" w:color="auto" w:fill="D9D9D9" w:themeFill="background1" w:themeFillShade="D9"/>
            <w:vAlign w:val="center"/>
          </w:tcPr>
          <w:p w14:paraId="3078304F"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დასახელება</w:t>
            </w:r>
          </w:p>
        </w:tc>
        <w:tc>
          <w:tcPr>
            <w:tcW w:w="416" w:type="pct"/>
            <w:shd w:val="clear" w:color="auto" w:fill="D9D9D9" w:themeFill="background1" w:themeFillShade="D9"/>
            <w:vAlign w:val="center"/>
          </w:tcPr>
          <w:p w14:paraId="0DE2020C"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კოდი</w:t>
            </w:r>
          </w:p>
        </w:tc>
        <w:tc>
          <w:tcPr>
            <w:tcW w:w="853" w:type="pct"/>
            <w:shd w:val="clear" w:color="auto" w:fill="D9D9D9" w:themeFill="background1" w:themeFillShade="D9"/>
            <w:vAlign w:val="center"/>
          </w:tcPr>
          <w:p w14:paraId="32753471"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მაქსიმალური ერთჯერადი</w:t>
            </w:r>
          </w:p>
        </w:tc>
        <w:tc>
          <w:tcPr>
            <w:tcW w:w="1036" w:type="pct"/>
            <w:shd w:val="clear" w:color="auto" w:fill="D9D9D9" w:themeFill="background1" w:themeFillShade="D9"/>
            <w:vAlign w:val="center"/>
          </w:tcPr>
          <w:p w14:paraId="5569A1B9"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საშუალო სადღეღამისო</w:t>
            </w:r>
          </w:p>
        </w:tc>
        <w:tc>
          <w:tcPr>
            <w:tcW w:w="766" w:type="pct"/>
            <w:vMerge/>
            <w:shd w:val="clear" w:color="auto" w:fill="D9D9D9" w:themeFill="background1" w:themeFillShade="D9"/>
            <w:vAlign w:val="center"/>
          </w:tcPr>
          <w:p w14:paraId="506E2BC5" w14:textId="77777777" w:rsidR="00F07E9B" w:rsidRPr="00F07E9B" w:rsidRDefault="00F07E9B" w:rsidP="00F07E9B">
            <w:pPr>
              <w:spacing w:after="0"/>
              <w:jc w:val="center"/>
              <w:rPr>
                <w:rFonts w:eastAsia="Times New Roman" w:cs="Sylfaen"/>
                <w:b/>
                <w:sz w:val="20"/>
                <w:szCs w:val="20"/>
                <w:lang w:val="ka-GE" w:eastAsia="ru-RU"/>
              </w:rPr>
            </w:pPr>
          </w:p>
        </w:tc>
      </w:tr>
      <w:tr w:rsidR="00F07E9B" w:rsidRPr="00F07E9B" w14:paraId="46D989D4" w14:textId="77777777" w:rsidTr="005D466E">
        <w:trPr>
          <w:jc w:val="center"/>
        </w:trPr>
        <w:tc>
          <w:tcPr>
            <w:tcW w:w="1929" w:type="pct"/>
            <w:shd w:val="clear" w:color="auto" w:fill="D9D9D9" w:themeFill="background1" w:themeFillShade="D9"/>
            <w:vAlign w:val="center"/>
          </w:tcPr>
          <w:p w14:paraId="54D10DD7"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1</w:t>
            </w:r>
          </w:p>
        </w:tc>
        <w:tc>
          <w:tcPr>
            <w:tcW w:w="416" w:type="pct"/>
            <w:shd w:val="clear" w:color="auto" w:fill="D9D9D9" w:themeFill="background1" w:themeFillShade="D9"/>
            <w:vAlign w:val="center"/>
          </w:tcPr>
          <w:p w14:paraId="730CD6DB"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2</w:t>
            </w:r>
          </w:p>
        </w:tc>
        <w:tc>
          <w:tcPr>
            <w:tcW w:w="853" w:type="pct"/>
            <w:shd w:val="clear" w:color="auto" w:fill="D9D9D9" w:themeFill="background1" w:themeFillShade="D9"/>
            <w:vAlign w:val="center"/>
          </w:tcPr>
          <w:p w14:paraId="4E9B8306"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3</w:t>
            </w:r>
          </w:p>
        </w:tc>
        <w:tc>
          <w:tcPr>
            <w:tcW w:w="1036" w:type="pct"/>
            <w:shd w:val="clear" w:color="auto" w:fill="D9D9D9" w:themeFill="background1" w:themeFillShade="D9"/>
            <w:vAlign w:val="center"/>
          </w:tcPr>
          <w:p w14:paraId="3EFE5393"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4</w:t>
            </w:r>
          </w:p>
        </w:tc>
        <w:tc>
          <w:tcPr>
            <w:tcW w:w="766" w:type="pct"/>
            <w:shd w:val="clear" w:color="auto" w:fill="D9D9D9" w:themeFill="background1" w:themeFillShade="D9"/>
            <w:vAlign w:val="center"/>
          </w:tcPr>
          <w:p w14:paraId="3DD8F270" w14:textId="77777777" w:rsidR="00F07E9B" w:rsidRPr="00F07E9B" w:rsidRDefault="00F07E9B" w:rsidP="00F07E9B">
            <w:pPr>
              <w:spacing w:after="0"/>
              <w:jc w:val="center"/>
              <w:rPr>
                <w:rFonts w:eastAsia="Times New Roman" w:cs="Sylfaen"/>
                <w:b/>
                <w:sz w:val="20"/>
                <w:szCs w:val="20"/>
                <w:lang w:val="ka-GE" w:eastAsia="ru-RU"/>
              </w:rPr>
            </w:pPr>
            <w:r w:rsidRPr="00F07E9B">
              <w:rPr>
                <w:rFonts w:eastAsia="Times New Roman" w:cs="Sylfaen"/>
                <w:b/>
                <w:sz w:val="20"/>
                <w:szCs w:val="20"/>
                <w:lang w:val="ka-GE" w:eastAsia="ru-RU"/>
              </w:rPr>
              <w:t>5</w:t>
            </w:r>
          </w:p>
        </w:tc>
      </w:tr>
      <w:tr w:rsidR="00F07E9B" w:rsidRPr="00F07E9B" w14:paraId="20776BDF" w14:textId="77777777" w:rsidTr="005D466E">
        <w:trPr>
          <w:jc w:val="center"/>
        </w:trPr>
        <w:tc>
          <w:tcPr>
            <w:tcW w:w="1929" w:type="pct"/>
            <w:vAlign w:val="center"/>
          </w:tcPr>
          <w:p w14:paraId="22896D5F"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აზოტის დიოქსიდი</w:t>
            </w:r>
          </w:p>
        </w:tc>
        <w:tc>
          <w:tcPr>
            <w:tcW w:w="416" w:type="pct"/>
            <w:vAlign w:val="center"/>
          </w:tcPr>
          <w:p w14:paraId="0D35A9CF"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301</w:t>
            </w:r>
          </w:p>
        </w:tc>
        <w:tc>
          <w:tcPr>
            <w:tcW w:w="853" w:type="pct"/>
            <w:vAlign w:val="center"/>
          </w:tcPr>
          <w:p w14:paraId="5EC02AF0" w14:textId="77777777" w:rsidR="00F07E9B" w:rsidRPr="00F07E9B" w:rsidRDefault="00F07E9B" w:rsidP="00F07E9B">
            <w:pPr>
              <w:tabs>
                <w:tab w:val="left" w:pos="10773"/>
              </w:tabs>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0,2</w:t>
            </w:r>
          </w:p>
        </w:tc>
        <w:tc>
          <w:tcPr>
            <w:tcW w:w="1036" w:type="pct"/>
            <w:vAlign w:val="center"/>
          </w:tcPr>
          <w:p w14:paraId="0D3C10A2" w14:textId="77777777" w:rsidR="00F07E9B" w:rsidRPr="00F07E9B" w:rsidRDefault="00F07E9B" w:rsidP="00F07E9B">
            <w:pPr>
              <w:tabs>
                <w:tab w:val="left" w:pos="10773"/>
              </w:tabs>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0,04</w:t>
            </w:r>
          </w:p>
        </w:tc>
        <w:tc>
          <w:tcPr>
            <w:tcW w:w="766" w:type="pct"/>
            <w:shd w:val="clear" w:color="auto" w:fill="auto"/>
            <w:vAlign w:val="center"/>
          </w:tcPr>
          <w:p w14:paraId="5456C95A" w14:textId="77777777" w:rsidR="00F07E9B" w:rsidRPr="00F07E9B" w:rsidRDefault="00F07E9B" w:rsidP="00F07E9B">
            <w:pPr>
              <w:tabs>
                <w:tab w:val="left" w:pos="10773"/>
              </w:tabs>
              <w:spacing w:after="0"/>
              <w:jc w:val="center"/>
              <w:rPr>
                <w:rFonts w:eastAsia="Calibri" w:cs="Times New Roman"/>
                <w:sz w:val="20"/>
                <w:szCs w:val="20"/>
                <w:lang w:val="ka-GE" w:eastAsia="ru-RU"/>
              </w:rPr>
            </w:pPr>
            <w:r w:rsidRPr="00F07E9B">
              <w:rPr>
                <w:rFonts w:eastAsia="Times New Roman" w:cs="Times New Roman"/>
                <w:sz w:val="20"/>
                <w:szCs w:val="20"/>
                <w:lang w:val="ka-GE" w:eastAsia="ru-RU"/>
              </w:rPr>
              <w:t>2</w:t>
            </w:r>
          </w:p>
        </w:tc>
      </w:tr>
      <w:tr w:rsidR="00F07E9B" w:rsidRPr="00F07E9B" w14:paraId="5BB2EA4B" w14:textId="77777777" w:rsidTr="005D466E">
        <w:trPr>
          <w:jc w:val="center"/>
        </w:trPr>
        <w:tc>
          <w:tcPr>
            <w:tcW w:w="1929" w:type="pct"/>
            <w:vAlign w:val="center"/>
          </w:tcPr>
          <w:p w14:paraId="20720C40" w14:textId="77777777" w:rsidR="00F07E9B" w:rsidRPr="00F07E9B" w:rsidRDefault="00F07E9B" w:rsidP="00F07E9B">
            <w:pPr>
              <w:spacing w:after="0"/>
              <w:rPr>
                <w:rFonts w:eastAsia="Calibri" w:cs="Times New Roman"/>
                <w:sz w:val="20"/>
                <w:szCs w:val="20"/>
                <w:lang w:val="ka-GE" w:eastAsia="ru-RU"/>
              </w:rPr>
            </w:pPr>
            <w:r w:rsidRPr="00F07E9B">
              <w:rPr>
                <w:rFonts w:eastAsia="Calibri" w:cs="Sylfaen"/>
                <w:sz w:val="20"/>
                <w:szCs w:val="20"/>
                <w:lang w:val="ka-GE" w:eastAsia="ru-RU"/>
              </w:rPr>
              <w:t>ამიაკი</w:t>
            </w:r>
          </w:p>
        </w:tc>
        <w:tc>
          <w:tcPr>
            <w:tcW w:w="416" w:type="pct"/>
            <w:vAlign w:val="center"/>
          </w:tcPr>
          <w:p w14:paraId="524CBC9B"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303</w:t>
            </w:r>
          </w:p>
        </w:tc>
        <w:tc>
          <w:tcPr>
            <w:tcW w:w="853" w:type="pct"/>
            <w:vAlign w:val="center"/>
          </w:tcPr>
          <w:p w14:paraId="64EC597A"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0,2</w:t>
            </w:r>
          </w:p>
        </w:tc>
        <w:tc>
          <w:tcPr>
            <w:tcW w:w="1036" w:type="pct"/>
            <w:vAlign w:val="center"/>
          </w:tcPr>
          <w:p w14:paraId="5A318EFC"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0,4</w:t>
            </w:r>
          </w:p>
        </w:tc>
        <w:tc>
          <w:tcPr>
            <w:tcW w:w="766" w:type="pct"/>
            <w:shd w:val="clear" w:color="auto" w:fill="auto"/>
            <w:vAlign w:val="center"/>
          </w:tcPr>
          <w:p w14:paraId="3A474871"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4</w:t>
            </w:r>
          </w:p>
        </w:tc>
      </w:tr>
      <w:tr w:rsidR="00F07E9B" w:rsidRPr="00F07E9B" w14:paraId="0EA41120" w14:textId="77777777" w:rsidTr="005D466E">
        <w:trPr>
          <w:jc w:val="center"/>
        </w:trPr>
        <w:tc>
          <w:tcPr>
            <w:tcW w:w="1929" w:type="pct"/>
            <w:vAlign w:val="center"/>
          </w:tcPr>
          <w:p w14:paraId="79D337E1"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ჭვარტლი</w:t>
            </w:r>
          </w:p>
        </w:tc>
        <w:tc>
          <w:tcPr>
            <w:tcW w:w="416" w:type="pct"/>
            <w:vAlign w:val="center"/>
          </w:tcPr>
          <w:p w14:paraId="37139D83"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328</w:t>
            </w:r>
          </w:p>
        </w:tc>
        <w:tc>
          <w:tcPr>
            <w:tcW w:w="853" w:type="pct"/>
            <w:vAlign w:val="center"/>
          </w:tcPr>
          <w:p w14:paraId="068E7E4A"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0,15</w:t>
            </w:r>
          </w:p>
        </w:tc>
        <w:tc>
          <w:tcPr>
            <w:tcW w:w="1036" w:type="pct"/>
            <w:vAlign w:val="center"/>
          </w:tcPr>
          <w:p w14:paraId="238F8C3D"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0,05</w:t>
            </w:r>
          </w:p>
        </w:tc>
        <w:tc>
          <w:tcPr>
            <w:tcW w:w="766" w:type="pct"/>
            <w:shd w:val="clear" w:color="auto" w:fill="auto"/>
            <w:vAlign w:val="center"/>
          </w:tcPr>
          <w:p w14:paraId="5503D235"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w:t>
            </w:r>
          </w:p>
        </w:tc>
      </w:tr>
      <w:tr w:rsidR="00F07E9B" w:rsidRPr="00F07E9B" w14:paraId="0528CF68" w14:textId="77777777" w:rsidTr="005D466E">
        <w:trPr>
          <w:jc w:val="center"/>
        </w:trPr>
        <w:tc>
          <w:tcPr>
            <w:tcW w:w="1929" w:type="pct"/>
            <w:vAlign w:val="center"/>
          </w:tcPr>
          <w:p w14:paraId="4731B23F"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გოგირდის დიოქსიდი</w:t>
            </w:r>
          </w:p>
        </w:tc>
        <w:tc>
          <w:tcPr>
            <w:tcW w:w="416" w:type="pct"/>
            <w:vAlign w:val="center"/>
          </w:tcPr>
          <w:p w14:paraId="588FE883"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330</w:t>
            </w:r>
          </w:p>
        </w:tc>
        <w:tc>
          <w:tcPr>
            <w:tcW w:w="853" w:type="pct"/>
          </w:tcPr>
          <w:p w14:paraId="23D7CA53"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eastAsia="ru-RU"/>
              </w:rPr>
              <w:t>0,5</w:t>
            </w:r>
          </w:p>
        </w:tc>
        <w:tc>
          <w:tcPr>
            <w:tcW w:w="1036" w:type="pct"/>
          </w:tcPr>
          <w:p w14:paraId="287998BD"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eastAsia="ru-RU"/>
              </w:rPr>
              <w:t>0,05</w:t>
            </w:r>
          </w:p>
        </w:tc>
        <w:tc>
          <w:tcPr>
            <w:tcW w:w="766" w:type="pct"/>
            <w:shd w:val="clear" w:color="auto" w:fill="auto"/>
          </w:tcPr>
          <w:p w14:paraId="5BE5422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w:t>
            </w:r>
          </w:p>
        </w:tc>
      </w:tr>
      <w:tr w:rsidR="00F07E9B" w:rsidRPr="00F07E9B" w14:paraId="23B98D20" w14:textId="77777777" w:rsidTr="005D466E">
        <w:trPr>
          <w:jc w:val="center"/>
        </w:trPr>
        <w:tc>
          <w:tcPr>
            <w:tcW w:w="1929" w:type="pct"/>
            <w:vAlign w:val="center"/>
          </w:tcPr>
          <w:p w14:paraId="09A98374"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ნახშირბადის მონოქსიდი</w:t>
            </w:r>
          </w:p>
        </w:tc>
        <w:tc>
          <w:tcPr>
            <w:tcW w:w="416" w:type="pct"/>
            <w:vAlign w:val="center"/>
          </w:tcPr>
          <w:p w14:paraId="4724B53C"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337</w:t>
            </w:r>
          </w:p>
        </w:tc>
        <w:tc>
          <w:tcPr>
            <w:tcW w:w="853" w:type="pct"/>
            <w:vAlign w:val="center"/>
          </w:tcPr>
          <w:p w14:paraId="66498C32" w14:textId="77777777" w:rsidR="00F07E9B" w:rsidRPr="00F07E9B" w:rsidRDefault="00F07E9B" w:rsidP="00F07E9B">
            <w:pPr>
              <w:tabs>
                <w:tab w:val="left" w:pos="10773"/>
              </w:tabs>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5,0</w:t>
            </w:r>
          </w:p>
        </w:tc>
        <w:tc>
          <w:tcPr>
            <w:tcW w:w="1036" w:type="pct"/>
            <w:vAlign w:val="center"/>
          </w:tcPr>
          <w:p w14:paraId="2E944C5B" w14:textId="77777777" w:rsidR="00F07E9B" w:rsidRPr="00F07E9B" w:rsidRDefault="00F07E9B" w:rsidP="00F07E9B">
            <w:pPr>
              <w:tabs>
                <w:tab w:val="left" w:pos="10773"/>
              </w:tabs>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3,0</w:t>
            </w:r>
          </w:p>
        </w:tc>
        <w:tc>
          <w:tcPr>
            <w:tcW w:w="766" w:type="pct"/>
            <w:shd w:val="clear" w:color="auto" w:fill="auto"/>
            <w:vAlign w:val="center"/>
          </w:tcPr>
          <w:p w14:paraId="0A421202" w14:textId="77777777" w:rsidR="00F07E9B" w:rsidRPr="00F07E9B" w:rsidRDefault="00F07E9B" w:rsidP="00F07E9B">
            <w:pPr>
              <w:tabs>
                <w:tab w:val="left" w:pos="10773"/>
              </w:tabs>
              <w:spacing w:after="0"/>
              <w:jc w:val="center"/>
              <w:rPr>
                <w:rFonts w:eastAsia="Calibri" w:cs="Times New Roman"/>
                <w:sz w:val="20"/>
                <w:szCs w:val="20"/>
                <w:lang w:val="ka-GE" w:eastAsia="ru-RU"/>
              </w:rPr>
            </w:pPr>
            <w:r w:rsidRPr="00F07E9B">
              <w:rPr>
                <w:rFonts w:eastAsia="Times New Roman" w:cs="Times New Roman"/>
                <w:sz w:val="20"/>
                <w:szCs w:val="20"/>
                <w:lang w:val="ka-GE" w:eastAsia="ru-RU"/>
              </w:rPr>
              <w:t>4</w:t>
            </w:r>
          </w:p>
        </w:tc>
      </w:tr>
      <w:tr w:rsidR="00F07E9B" w:rsidRPr="00F07E9B" w14:paraId="66690D58" w14:textId="77777777" w:rsidTr="005D466E">
        <w:trPr>
          <w:jc w:val="center"/>
        </w:trPr>
        <w:tc>
          <w:tcPr>
            <w:tcW w:w="1929" w:type="pct"/>
            <w:vAlign w:val="center"/>
          </w:tcPr>
          <w:p w14:paraId="2067D985"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ააონ</w:t>
            </w:r>
          </w:p>
        </w:tc>
        <w:tc>
          <w:tcPr>
            <w:tcW w:w="416" w:type="pct"/>
            <w:vAlign w:val="center"/>
          </w:tcPr>
          <w:p w14:paraId="4B109570" w14:textId="77777777" w:rsidR="00F07E9B" w:rsidRPr="00F07E9B" w:rsidRDefault="00F07E9B" w:rsidP="00F07E9B">
            <w:pPr>
              <w:spacing w:after="0"/>
              <w:jc w:val="center"/>
              <w:rPr>
                <w:rFonts w:eastAsia="Calibri" w:cs="Times New Roman"/>
                <w:sz w:val="20"/>
                <w:szCs w:val="20"/>
                <w:lang w:eastAsia="ru-RU"/>
              </w:rPr>
            </w:pPr>
            <w:r w:rsidRPr="00F07E9B">
              <w:rPr>
                <w:rFonts w:eastAsia="Calibri" w:cs="Times New Roman"/>
                <w:sz w:val="20"/>
                <w:szCs w:val="20"/>
                <w:lang w:eastAsia="ru-RU"/>
              </w:rPr>
              <w:t>416</w:t>
            </w:r>
          </w:p>
        </w:tc>
        <w:tc>
          <w:tcPr>
            <w:tcW w:w="853" w:type="pct"/>
            <w:vAlign w:val="center"/>
          </w:tcPr>
          <w:p w14:paraId="5641C686" w14:textId="77777777" w:rsidR="00F07E9B" w:rsidRPr="00F07E9B" w:rsidRDefault="00F07E9B" w:rsidP="00F07E9B">
            <w:pPr>
              <w:spacing w:after="0"/>
              <w:jc w:val="center"/>
              <w:rPr>
                <w:rFonts w:eastAsia="Calibri" w:cs="Times New Roman"/>
                <w:sz w:val="20"/>
                <w:szCs w:val="20"/>
                <w:lang w:eastAsia="ru-RU"/>
              </w:rPr>
            </w:pPr>
            <w:r w:rsidRPr="00F07E9B">
              <w:rPr>
                <w:rFonts w:eastAsia="Calibri" w:cs="Times New Roman"/>
                <w:sz w:val="20"/>
                <w:szCs w:val="20"/>
                <w:lang w:eastAsia="ru-RU"/>
              </w:rPr>
              <w:t>50</w:t>
            </w:r>
          </w:p>
        </w:tc>
        <w:tc>
          <w:tcPr>
            <w:tcW w:w="1036" w:type="pct"/>
            <w:vAlign w:val="center"/>
          </w:tcPr>
          <w:p w14:paraId="3469DE8B" w14:textId="77777777" w:rsidR="00F07E9B" w:rsidRPr="00F07E9B" w:rsidRDefault="00F07E9B" w:rsidP="00F07E9B">
            <w:pPr>
              <w:spacing w:after="0"/>
              <w:jc w:val="center"/>
              <w:rPr>
                <w:rFonts w:eastAsia="Calibri" w:cs="Times New Roman"/>
                <w:sz w:val="20"/>
                <w:szCs w:val="20"/>
                <w:lang w:eastAsia="ru-RU"/>
              </w:rPr>
            </w:pPr>
            <w:r w:rsidRPr="00F07E9B">
              <w:rPr>
                <w:rFonts w:eastAsia="Calibri" w:cs="Times New Roman"/>
                <w:sz w:val="20"/>
                <w:szCs w:val="20"/>
                <w:lang w:eastAsia="ru-RU"/>
              </w:rPr>
              <w:t>5</w:t>
            </w:r>
          </w:p>
        </w:tc>
        <w:tc>
          <w:tcPr>
            <w:tcW w:w="766" w:type="pct"/>
            <w:shd w:val="clear" w:color="auto" w:fill="auto"/>
            <w:vAlign w:val="center"/>
          </w:tcPr>
          <w:p w14:paraId="5C8B487F"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eastAsia="ru-RU"/>
              </w:rPr>
              <w:t>3</w:t>
            </w:r>
          </w:p>
        </w:tc>
      </w:tr>
      <w:tr w:rsidR="00F07E9B" w:rsidRPr="00F07E9B" w14:paraId="0F7294B3" w14:textId="77777777" w:rsidTr="005D466E">
        <w:trPr>
          <w:jc w:val="center"/>
        </w:trPr>
        <w:tc>
          <w:tcPr>
            <w:tcW w:w="1929" w:type="pct"/>
            <w:vAlign w:val="center"/>
          </w:tcPr>
          <w:p w14:paraId="6731E7AC"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შეწონილი ნწაილაკები</w:t>
            </w:r>
          </w:p>
        </w:tc>
        <w:tc>
          <w:tcPr>
            <w:tcW w:w="416" w:type="pct"/>
            <w:vAlign w:val="center"/>
          </w:tcPr>
          <w:p w14:paraId="0091913F"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2902</w:t>
            </w:r>
          </w:p>
        </w:tc>
        <w:tc>
          <w:tcPr>
            <w:tcW w:w="853" w:type="pct"/>
            <w:vAlign w:val="center"/>
          </w:tcPr>
          <w:p w14:paraId="6B7DD69B"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0,5</w:t>
            </w:r>
          </w:p>
        </w:tc>
        <w:tc>
          <w:tcPr>
            <w:tcW w:w="1036" w:type="pct"/>
            <w:vAlign w:val="center"/>
          </w:tcPr>
          <w:p w14:paraId="559EE568" w14:textId="77777777" w:rsidR="00F07E9B" w:rsidRPr="00F07E9B" w:rsidRDefault="00F07E9B" w:rsidP="00F07E9B">
            <w:pPr>
              <w:spacing w:after="0"/>
              <w:jc w:val="center"/>
              <w:rPr>
                <w:rFonts w:eastAsia="Calibri" w:cs="Times New Roman"/>
                <w:sz w:val="20"/>
                <w:szCs w:val="20"/>
                <w:lang w:val="ka-GE" w:eastAsia="ru-RU"/>
              </w:rPr>
            </w:pPr>
            <w:r w:rsidRPr="00F07E9B">
              <w:rPr>
                <w:rFonts w:eastAsia="Calibri" w:cs="Times New Roman"/>
                <w:sz w:val="20"/>
                <w:szCs w:val="20"/>
                <w:lang w:val="ka-GE" w:eastAsia="ru-RU"/>
              </w:rPr>
              <w:t>0,15</w:t>
            </w:r>
          </w:p>
        </w:tc>
        <w:tc>
          <w:tcPr>
            <w:tcW w:w="766" w:type="pct"/>
            <w:shd w:val="clear" w:color="auto" w:fill="auto"/>
            <w:vAlign w:val="center"/>
          </w:tcPr>
          <w:p w14:paraId="4BD397C7"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w:t>
            </w:r>
          </w:p>
        </w:tc>
      </w:tr>
    </w:tbl>
    <w:p w14:paraId="16C2BECE" w14:textId="77777777" w:rsidR="008B2370" w:rsidRDefault="008B2370" w:rsidP="008B2370">
      <w:pPr>
        <w:spacing w:before="120"/>
        <w:rPr>
          <w:lang w:val="ka-GE"/>
        </w:rPr>
      </w:pPr>
    </w:p>
    <w:p w14:paraId="481EAC9E" w14:textId="5F62F5C8" w:rsidR="008B2370" w:rsidRDefault="008B2370" w:rsidP="00B443C8">
      <w:pPr>
        <w:pStyle w:val="Heading3"/>
        <w:rPr>
          <w:lang w:val="ka-GE"/>
        </w:rPr>
      </w:pPr>
      <w:bookmarkStart w:id="208" w:name="_Toc118113174"/>
      <w:r w:rsidRPr="008B2370">
        <w:rPr>
          <w:lang w:val="ka-GE"/>
        </w:rPr>
        <w:t>ატმოსფერულ ჰაერში  გაფრქვეულ მავნე ნივთიერებათა რაოდენობის ანგარიში</w:t>
      </w:r>
      <w:bookmarkEnd w:id="208"/>
    </w:p>
    <w:p w14:paraId="5024996F" w14:textId="77777777" w:rsidR="008B2370" w:rsidRPr="008B2370" w:rsidRDefault="008B2370" w:rsidP="008B2370">
      <w:pPr>
        <w:spacing w:before="120" w:after="0"/>
        <w:jc w:val="both"/>
        <w:rPr>
          <w:rFonts w:eastAsia="Times New Roman" w:cs="Times New Roman"/>
          <w:lang w:val="ka-GE" w:eastAsia="ru-RU"/>
        </w:rPr>
      </w:pPr>
      <w:r w:rsidRPr="008B2370">
        <w:rPr>
          <w:rFonts w:eastAsia="Times New Roman" w:cs="Times New Roman"/>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271F0B2C" w14:textId="77777777" w:rsidR="008B2370" w:rsidRPr="008B2370" w:rsidRDefault="008B2370" w:rsidP="006F0C76">
      <w:pPr>
        <w:numPr>
          <w:ilvl w:val="0"/>
          <w:numId w:val="76"/>
        </w:numPr>
        <w:spacing w:after="0"/>
        <w:jc w:val="both"/>
        <w:rPr>
          <w:rFonts w:eastAsia="Times New Roman" w:cs="Times New Roman"/>
          <w:bCs/>
          <w:lang w:val="pt-BR" w:eastAsia="ru-RU"/>
        </w:rPr>
      </w:pPr>
      <w:r w:rsidRPr="008B2370">
        <w:rPr>
          <w:rFonts w:eastAsia="Times New Roman" w:cs="Sylfaen"/>
          <w:bCs/>
          <w:lang w:val="pt-BR" w:eastAsia="ru-RU"/>
        </w:rPr>
        <w:t>უშუალოდ</w:t>
      </w:r>
      <w:r w:rsidRPr="008B2370">
        <w:rPr>
          <w:rFonts w:eastAsia="Times New Roman" w:cs="AcadNusx"/>
          <w:bCs/>
          <w:lang w:val="pt-BR" w:eastAsia="ru-RU"/>
        </w:rPr>
        <w:t xml:space="preserve"> </w:t>
      </w:r>
      <w:r w:rsidRPr="008B2370">
        <w:rPr>
          <w:rFonts w:eastAsia="Times New Roman" w:cs="Sylfaen"/>
          <w:bCs/>
          <w:lang w:val="pt-BR" w:eastAsia="ru-RU"/>
        </w:rPr>
        <w:t>ინსტრუმენტული</w:t>
      </w:r>
      <w:r w:rsidRPr="008B2370">
        <w:rPr>
          <w:rFonts w:eastAsia="Times New Roman" w:cs="AcadNusx"/>
          <w:bCs/>
          <w:lang w:val="pt-BR" w:eastAsia="ru-RU"/>
        </w:rPr>
        <w:t xml:space="preserve"> </w:t>
      </w:r>
      <w:r w:rsidRPr="008B2370">
        <w:rPr>
          <w:rFonts w:eastAsia="Times New Roman" w:cs="Sylfaen"/>
          <w:bCs/>
          <w:lang w:val="pt-BR" w:eastAsia="ru-RU"/>
        </w:rPr>
        <w:t>გაზომვებით</w:t>
      </w:r>
      <w:r w:rsidRPr="008B2370">
        <w:rPr>
          <w:rFonts w:eastAsia="Times New Roman" w:cs="AcadNusx"/>
          <w:bCs/>
          <w:lang w:val="pt-BR" w:eastAsia="ru-RU"/>
        </w:rPr>
        <w:t>;</w:t>
      </w:r>
    </w:p>
    <w:p w14:paraId="6CFC5446" w14:textId="77777777" w:rsidR="008B2370" w:rsidRPr="008B2370" w:rsidRDefault="008B2370" w:rsidP="006F0C76">
      <w:pPr>
        <w:numPr>
          <w:ilvl w:val="0"/>
          <w:numId w:val="76"/>
        </w:numPr>
        <w:spacing w:after="0"/>
        <w:jc w:val="both"/>
        <w:rPr>
          <w:rFonts w:eastAsia="Times New Roman" w:cs="Times New Roman"/>
          <w:bCs/>
          <w:lang w:val="pt-BR" w:eastAsia="ru-RU"/>
        </w:rPr>
      </w:pPr>
      <w:r w:rsidRPr="008B2370">
        <w:rPr>
          <w:rFonts w:eastAsia="Times New Roman" w:cs="Sylfaen"/>
          <w:bCs/>
          <w:lang w:val="pt-BR" w:eastAsia="ru-RU"/>
        </w:rPr>
        <w:t>საანგარიშო მეთოდის გამოყენებით</w:t>
      </w:r>
      <w:r w:rsidRPr="008B2370">
        <w:rPr>
          <w:rFonts w:eastAsia="Times New Roman" w:cs="AcadNusx"/>
          <w:bCs/>
          <w:lang w:val="pt-BR" w:eastAsia="ru-RU"/>
        </w:rPr>
        <w:t>,</w:t>
      </w:r>
    </w:p>
    <w:p w14:paraId="2739F199" w14:textId="77777777" w:rsidR="008B2370" w:rsidRPr="008B2370" w:rsidRDefault="008B2370" w:rsidP="008B2370">
      <w:pPr>
        <w:spacing w:before="120"/>
        <w:jc w:val="both"/>
        <w:rPr>
          <w:rFonts w:eastAsia="Times New Roman" w:cs="Times New Roman"/>
          <w:lang w:val="ka-GE" w:eastAsia="ru-RU"/>
        </w:rPr>
      </w:pPr>
      <w:r w:rsidRPr="008B2370">
        <w:rPr>
          <w:rFonts w:eastAsia="Times New Roman" w:cs="Times New Roman"/>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8B2370">
        <w:rPr>
          <w:rFonts w:eastAsia="Times New Roman" w:cs="Times New Roman"/>
          <w:lang w:eastAsia="ru-RU"/>
        </w:rPr>
        <w:t>.</w:t>
      </w:r>
    </w:p>
    <w:p w14:paraId="74F65145" w14:textId="77777777" w:rsidR="008B2370" w:rsidRDefault="008B2370" w:rsidP="008B2370">
      <w:pPr>
        <w:rPr>
          <w:lang w:val="ka-GE"/>
        </w:rPr>
      </w:pPr>
    </w:p>
    <w:p w14:paraId="2898CA57" w14:textId="6FA17AD5" w:rsidR="008B2370" w:rsidRDefault="008B2370" w:rsidP="00CC5E5B">
      <w:pPr>
        <w:pStyle w:val="Heading4"/>
        <w:rPr>
          <w:lang w:val="ka-GE"/>
        </w:rPr>
      </w:pPr>
      <w:r w:rsidRPr="008B2370">
        <w:rPr>
          <w:lang w:val="ka-GE"/>
        </w:rPr>
        <w:t>ემისიის გაანგარიშება საფრინველეს საქვაბე ღმელიდან (გ-1  - გ-9)</w:t>
      </w:r>
    </w:p>
    <w:p w14:paraId="2CC9D88F" w14:textId="77777777" w:rsidR="008B2370" w:rsidRPr="008B2370" w:rsidRDefault="008B2370" w:rsidP="008B2370">
      <w:pPr>
        <w:spacing w:before="120"/>
        <w:jc w:val="both"/>
        <w:rPr>
          <w:rFonts w:eastAsia="Sylfaen" w:cs="Times New Roman"/>
          <w:lang w:val="ka-GE" w:eastAsia="ru-RU"/>
        </w:rPr>
      </w:pPr>
      <w:r w:rsidRPr="008B2370">
        <w:rPr>
          <w:rFonts w:eastAsia="Times New Roman" w:cs="Sylfaen"/>
          <w:lang w:val="ka-GE" w:eastAsia="ru-RU"/>
        </w:rPr>
        <w:t>საქართველოს</w:t>
      </w:r>
      <w:r w:rsidRPr="008B2370">
        <w:rPr>
          <w:rFonts w:eastAsia="Times New Roman" w:cs="Times New Roman"/>
          <w:lang w:val="ka-GE" w:eastAsia="ru-RU"/>
        </w:rPr>
        <w:t xml:space="preserve"> </w:t>
      </w:r>
      <w:r w:rsidRPr="008B2370">
        <w:rPr>
          <w:rFonts w:eastAsia="Times New Roman" w:cs="Sylfaen"/>
          <w:lang w:val="ka-GE" w:eastAsia="ru-RU"/>
        </w:rPr>
        <w:t>მთავრობის</w:t>
      </w:r>
      <w:r w:rsidRPr="008B2370">
        <w:rPr>
          <w:rFonts w:eastAsia="Times New Roman" w:cs="Times New Roman"/>
          <w:lang w:val="ka-GE" w:eastAsia="ru-RU"/>
        </w:rPr>
        <w:t xml:space="preserve"> №435, 2013 </w:t>
      </w:r>
      <w:r w:rsidRPr="008B2370">
        <w:rPr>
          <w:rFonts w:eastAsia="Times New Roman" w:cs="Sylfaen"/>
          <w:lang w:val="ka-GE" w:eastAsia="ru-RU"/>
        </w:rPr>
        <w:t>წლის</w:t>
      </w:r>
      <w:r w:rsidRPr="008B2370">
        <w:rPr>
          <w:rFonts w:eastAsia="Times New Roman" w:cs="Times New Roman"/>
          <w:lang w:val="ka-GE" w:eastAsia="ru-RU"/>
        </w:rPr>
        <w:t xml:space="preserve"> 31 </w:t>
      </w:r>
      <w:r w:rsidRPr="008B2370">
        <w:rPr>
          <w:rFonts w:eastAsia="Times New Roman" w:cs="Sylfaen"/>
          <w:lang w:val="ka-GE" w:eastAsia="ru-RU"/>
        </w:rPr>
        <w:t>დეკემბერის</w:t>
      </w:r>
      <w:r w:rsidRPr="008B2370">
        <w:rPr>
          <w:rFonts w:eastAsia="Times New Roman" w:cs="Times New Roman"/>
          <w:lang w:val="ka-GE" w:eastAsia="ru-RU"/>
        </w:rPr>
        <w:t xml:space="preserve"> </w:t>
      </w:r>
      <w:r w:rsidRPr="008B2370">
        <w:rPr>
          <w:rFonts w:eastAsia="Times New Roman" w:cs="Sylfaen"/>
          <w:lang w:val="ka-GE" w:eastAsia="ru-RU"/>
        </w:rPr>
        <w:t xml:space="preserve">დადგენილების მიხედვით (დანართი 107), </w:t>
      </w:r>
      <w:r w:rsidRPr="008B2370">
        <w:rPr>
          <w:rFonts w:eastAsia="Sylfaen" w:cs="Times New Roman"/>
          <w:lang w:val="ka-GE" w:eastAsia="ru-RU"/>
        </w:rPr>
        <w:t xml:space="preserve">ემისიის საანგარიშო კოეფიციენტებია ქვანახშირის წვის შემთხვევაში: მტვერი (ჭვარტლი)-0,092, გოგირდის დიოქსიდი-0,0414, აზოტის დიოქსიდი-0,0015, ნახშირბადის ოქსიდი-0,0696  და ნახშირორჟანგი-1,758)    </w:t>
      </w:r>
    </w:p>
    <w:p w14:paraId="56859F0B"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120"/>
        <w:jc w:val="both"/>
        <w:rPr>
          <w:rFonts w:eastAsia="Times New Roman" w:cs="Times New Roman"/>
          <w:b/>
          <w:lang w:val="ka-GE" w:eastAsia="ru-RU"/>
        </w:rPr>
      </w:pPr>
      <w:r w:rsidRPr="008B2370">
        <w:rPr>
          <w:rFonts w:eastAsia="Times New Roman" w:cs="Times New Roman"/>
          <w:lang w:val="ka-GE" w:eastAsia="ru-RU"/>
        </w:rPr>
        <w:t>ფრინველების  სადგომში მოწყობილია  „Thermoblock Heating unit 500 kha“-ის გამათბობელი სისტემა - 9.</w:t>
      </w:r>
    </w:p>
    <w:p w14:paraId="5F335292"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b/>
          <w:lang w:val="ka-GE" w:eastAsia="ru-RU"/>
        </w:rPr>
      </w:pPr>
      <w:r w:rsidRPr="008B2370">
        <w:rPr>
          <w:rFonts w:eastAsia="Times New Roman" w:cs="Times New Roman"/>
          <w:b/>
          <w:lang w:val="ka-GE" w:eastAsia="ru-RU"/>
        </w:rPr>
        <w:t>საქვაბე ღუმელის მახასიათებლები:</w:t>
      </w:r>
    </w:p>
    <w:p w14:paraId="4EF38241"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b/>
          <w:lang w:val="ka-GE" w:eastAsia="ru-RU"/>
        </w:rPr>
      </w:pPr>
      <w:r w:rsidRPr="008B2370">
        <w:rPr>
          <w:rFonts w:eastAsia="Times New Roman" w:cs="Times New Roman"/>
          <w:b/>
          <w:lang w:val="ka-GE" w:eastAsia="ru-RU"/>
        </w:rPr>
        <w:t xml:space="preserve">სიმაღლე                               H  = </w:t>
      </w:r>
      <w:r w:rsidRPr="008B2370">
        <w:rPr>
          <w:rFonts w:eastAsia="Times New Roman" w:cs="Times New Roman"/>
          <w:lang w:val="ka-GE" w:eastAsia="ru-RU"/>
        </w:rPr>
        <w:t>5მ.</w:t>
      </w:r>
    </w:p>
    <w:p w14:paraId="6ED8E1EF"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8B2370">
        <w:rPr>
          <w:rFonts w:eastAsia="Times New Roman" w:cs="Times New Roman"/>
          <w:b/>
          <w:lang w:val="ka-GE" w:eastAsia="ru-RU"/>
        </w:rPr>
        <w:t>მილის დიამეტრი</w:t>
      </w:r>
      <w:r w:rsidRPr="008B2370">
        <w:rPr>
          <w:rFonts w:eastAsia="Times New Roman" w:cs="Times New Roman"/>
          <w:lang w:val="ka-GE" w:eastAsia="ru-RU"/>
        </w:rPr>
        <w:t xml:space="preserve">               </w:t>
      </w:r>
      <w:r w:rsidRPr="008B2370">
        <w:rPr>
          <w:rFonts w:eastAsia="Times New Roman" w:cs="Times New Roman"/>
          <w:b/>
          <w:lang w:val="ka-GE" w:eastAsia="ru-RU"/>
        </w:rPr>
        <w:t>D</w:t>
      </w:r>
      <w:r w:rsidRPr="008B2370">
        <w:rPr>
          <w:rFonts w:eastAsia="Times New Roman" w:cs="Times New Roman"/>
          <w:lang w:val="ka-GE" w:eastAsia="ru-RU"/>
        </w:rPr>
        <w:t xml:space="preserve">   = 1,0</w:t>
      </w:r>
      <w:r w:rsidRPr="008B2370">
        <w:rPr>
          <w:rFonts w:eastAsia="Times New Roman" w:cs="Sylfaen"/>
          <w:lang w:val="ka-GE" w:eastAsia="ru-RU"/>
        </w:rPr>
        <w:t>მ</w:t>
      </w:r>
      <w:r w:rsidRPr="008B2370">
        <w:rPr>
          <w:rFonts w:eastAsia="Times New Roman" w:cs="Times New Roman"/>
          <w:lang w:val="ka-GE" w:eastAsia="ru-RU"/>
        </w:rPr>
        <w:t xml:space="preserve">.   </w:t>
      </w:r>
    </w:p>
    <w:p w14:paraId="1160845D"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8B2370">
        <w:rPr>
          <w:rFonts w:eastAsia="Times New Roman" w:cs="Times New Roman"/>
          <w:b/>
          <w:lang w:val="ka-GE" w:eastAsia="ru-RU"/>
        </w:rPr>
        <w:t>მოცულობითი ხარჯი</w:t>
      </w:r>
      <w:r w:rsidRPr="008B2370">
        <w:rPr>
          <w:rFonts w:eastAsia="Times New Roman" w:cs="Times New Roman"/>
          <w:lang w:val="ka-GE" w:eastAsia="ru-RU"/>
        </w:rPr>
        <w:t xml:space="preserve">        </w:t>
      </w:r>
      <w:r w:rsidRPr="008B2370">
        <w:rPr>
          <w:rFonts w:eastAsia="Times New Roman" w:cs="Times New Roman"/>
          <w:b/>
          <w:lang w:val="ka-GE" w:eastAsia="ru-RU"/>
        </w:rPr>
        <w:t>V</w:t>
      </w:r>
      <w:r w:rsidRPr="008B2370">
        <w:rPr>
          <w:rFonts w:eastAsia="Times New Roman" w:cs="Times New Roman"/>
          <w:lang w:val="ka-GE" w:eastAsia="ru-RU"/>
        </w:rPr>
        <w:t xml:space="preserve">  = 6,0 მ</w:t>
      </w:r>
      <w:r w:rsidRPr="008B2370">
        <w:rPr>
          <w:rFonts w:eastAsia="Times New Roman" w:cs="Times New Roman"/>
          <w:vertAlign w:val="superscript"/>
          <w:lang w:val="ka-GE" w:eastAsia="ru-RU"/>
        </w:rPr>
        <w:t xml:space="preserve">3 </w:t>
      </w:r>
      <w:r w:rsidRPr="008B2370">
        <w:rPr>
          <w:rFonts w:eastAsia="Times New Roman" w:cs="Times New Roman"/>
          <w:lang w:val="ka-GE" w:eastAsia="ru-RU"/>
        </w:rPr>
        <w:t xml:space="preserve">/წმ.        </w:t>
      </w:r>
    </w:p>
    <w:p w14:paraId="3EC2A50C" w14:textId="77777777" w:rsidR="008B2370" w:rsidRPr="008B2370" w:rsidRDefault="008B2370" w:rsidP="008B23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8B2370">
        <w:rPr>
          <w:rFonts w:eastAsia="Times New Roman" w:cs="Sylfaen"/>
          <w:b/>
          <w:lang w:val="ka-GE" w:eastAsia="ru-RU"/>
        </w:rPr>
        <w:t>ჰაერის ნაკადის სიჩქარე</w:t>
      </w:r>
      <w:r w:rsidRPr="008B2370">
        <w:rPr>
          <w:rFonts w:eastAsia="Times New Roman" w:cs="Sylfaen"/>
          <w:lang w:val="ka-GE" w:eastAsia="ru-RU"/>
        </w:rPr>
        <w:t xml:space="preserve">    </w:t>
      </w:r>
      <w:r w:rsidRPr="008B2370">
        <w:rPr>
          <w:rFonts w:eastAsia="Times New Roman" w:cs="Times New Roman"/>
          <w:b/>
          <w:lang w:val="ka-GE" w:eastAsia="ru-RU"/>
        </w:rPr>
        <w:t>Wo</w:t>
      </w:r>
      <w:r w:rsidRPr="008B2370">
        <w:rPr>
          <w:rFonts w:eastAsia="Times New Roman" w:cs="Times New Roman"/>
          <w:lang w:val="ka-GE" w:eastAsia="ru-RU"/>
        </w:rPr>
        <w:t xml:space="preserve"> = 6,0 ÷ (1,0</w:t>
      </w:r>
      <w:r w:rsidRPr="008B2370">
        <w:rPr>
          <w:rFonts w:eastAsia="Times New Roman" w:cs="Times New Roman"/>
          <w:vertAlign w:val="superscript"/>
          <w:lang w:val="ka-GE" w:eastAsia="ru-RU"/>
        </w:rPr>
        <w:t>2</w:t>
      </w:r>
      <w:r w:rsidRPr="008B2370">
        <w:rPr>
          <w:rFonts w:eastAsia="Times New Roman" w:cs="Times New Roman"/>
          <w:lang w:val="ka-GE" w:eastAsia="ru-RU"/>
        </w:rPr>
        <w:t xml:space="preserve">  × 0,785) = 7,65 </w:t>
      </w:r>
      <w:r w:rsidRPr="008B2370">
        <w:rPr>
          <w:rFonts w:eastAsia="Times New Roman" w:cs="Sylfaen"/>
          <w:lang w:val="ka-GE" w:eastAsia="ru-RU"/>
        </w:rPr>
        <w:t>მ</w:t>
      </w:r>
      <w:r w:rsidRPr="008B2370">
        <w:rPr>
          <w:rFonts w:eastAsia="Times New Roman" w:cs="Times New Roman"/>
          <w:lang w:val="ka-GE" w:eastAsia="ru-RU"/>
        </w:rPr>
        <w:t>/</w:t>
      </w:r>
      <w:r w:rsidRPr="008B2370">
        <w:rPr>
          <w:rFonts w:eastAsia="Times New Roman" w:cs="Sylfaen"/>
          <w:lang w:val="ka-GE" w:eastAsia="ru-RU"/>
        </w:rPr>
        <w:t>წმ</w:t>
      </w:r>
      <w:r w:rsidRPr="008B2370">
        <w:rPr>
          <w:rFonts w:eastAsia="Times New Roman" w:cs="Times New Roman"/>
          <w:lang w:val="ka-GE" w:eastAsia="ru-RU"/>
        </w:rPr>
        <w:t>.</w:t>
      </w:r>
    </w:p>
    <w:p w14:paraId="4C429F37" w14:textId="77777777" w:rsidR="008B2370" w:rsidRPr="008B2370" w:rsidRDefault="008B2370" w:rsidP="008B2370">
      <w:pPr>
        <w:spacing w:after="0"/>
        <w:rPr>
          <w:rFonts w:eastAsia="Times New Roman" w:cs="Times New Roman"/>
          <w:lang w:val="ka-GE" w:eastAsia="ru-RU"/>
        </w:rPr>
      </w:pPr>
    </w:p>
    <w:p w14:paraId="32E2E35D" w14:textId="77777777" w:rsidR="008B2370" w:rsidRPr="008B2370" w:rsidRDefault="008B2370" w:rsidP="008B2370">
      <w:pPr>
        <w:spacing w:before="120"/>
        <w:jc w:val="both"/>
        <w:rPr>
          <w:rFonts w:eastAsia="Times New Roman" w:cs="Times New Roman"/>
          <w:lang w:val="ka-GE" w:eastAsia="ru-RU"/>
        </w:rPr>
      </w:pPr>
      <w:r w:rsidRPr="008B2370">
        <w:rPr>
          <w:rFonts w:eastAsia="Times New Roman" w:cs="Times New Roman"/>
          <w:lang w:val="ka-GE" w:eastAsia="ru-RU"/>
        </w:rPr>
        <w:t xml:space="preserve">გამათბობელი სისტემების ოპერირებისთვის საჭირო ნახშირის რაოდენობა არის 915 ტონა წელიწადში. თუ გავითვალისწინებთ, რომ ფერმის ექსპლუატაციის პროცესში გამათბობლების </w:t>
      </w:r>
      <w:r w:rsidRPr="008B2370">
        <w:rPr>
          <w:rFonts w:eastAsia="Times New Roman" w:cs="Times New Roman"/>
          <w:lang w:val="ka-GE" w:eastAsia="ru-RU"/>
        </w:rPr>
        <w:lastRenderedPageBreak/>
        <w:t xml:space="preserve">გამოყენების მაქსიმალური დრო შეიძლება იყოს 10 თვე, შესაბამისად სამუშაო რეჟიმის მიხედვით თითოეული ღუმელის სამუშაო საათები რაოდენობა იქნება 10თვ  ×  30დღ × 24სთ = 7200სთ/წელ. </w:t>
      </w:r>
    </w:p>
    <w:p w14:paraId="45392D38" w14:textId="77777777" w:rsidR="008B2370" w:rsidRPr="008B2370" w:rsidRDefault="008B2370" w:rsidP="008B2370">
      <w:pPr>
        <w:spacing w:before="120"/>
        <w:jc w:val="both"/>
        <w:rPr>
          <w:rFonts w:eastAsia="Times New Roman" w:cs="Times New Roman"/>
          <w:lang w:val="ka-GE" w:eastAsia="ru-RU"/>
        </w:rPr>
      </w:pPr>
      <w:r w:rsidRPr="008B2370">
        <w:rPr>
          <w:rFonts w:eastAsia="Times New Roman" w:cs="Times New Roman"/>
          <w:lang w:val="ka-GE" w:eastAsia="ru-RU"/>
        </w:rPr>
        <w:t xml:space="preserve">გამათბობლები ასევე აღჭურვილია სველი გაწმენდის სისტემით, კერძოდ: საკვამლე მილში წყლის მიწოდება მოხდება ინდივიდუალურად, მილსადენის საშუალებით, მუდმივად, როდესაც გამათბობელი სისტემები მუშაობს, წყლის რაოდენობის და საჭიროების მართვა ხდება ელექტრო სამართავი პულტის საშუალებით.  გაწმენდის ეფექტურობა მყარი დამაბინძურებლების შემთხვევაში 92%, ხოლო, ნამწვი აირის გოგირდის დიოქსიდის შემთხვევაში 25 % </w:t>
      </w:r>
    </w:p>
    <w:p w14:paraId="3D888D4B" w14:textId="77777777" w:rsidR="008B2370" w:rsidRPr="008B2370" w:rsidRDefault="008B2370" w:rsidP="008B2370">
      <w:pPr>
        <w:spacing w:before="120"/>
        <w:jc w:val="both"/>
        <w:rPr>
          <w:rFonts w:eastAsia="Times New Roman" w:cs="Times New Roman"/>
          <w:lang w:val="ka-GE" w:eastAsia="ru-RU"/>
        </w:rPr>
      </w:pPr>
      <w:r w:rsidRPr="008B2370">
        <w:rPr>
          <w:rFonts w:eastAsia="Times New Roman" w:cs="Times New Roman"/>
          <w:lang w:val="ka-GE" w:eastAsia="ru-RU"/>
        </w:rPr>
        <w:t>ვინაიდან საწარმოს მონაცემებით წლიური გამოყენებული ქვანახშირის რაოდენობა შეადგენს 915 ტონას, შესაბამისად თითოეული საქვაბე ღუმელის მიერ გამოყენებული ქვანახშირის რაოდენობა იქნება 915ტ÷9ღუმ. =102 ტ/წელ</w:t>
      </w:r>
    </w:p>
    <w:p w14:paraId="3AA148D1" w14:textId="2448E107" w:rsidR="008B2370" w:rsidRPr="008B2370" w:rsidRDefault="008B2370" w:rsidP="008B2370">
      <w:pPr>
        <w:spacing w:before="120"/>
        <w:jc w:val="right"/>
        <w:rPr>
          <w:rFonts w:eastAsia="Times New Roman" w:cs="Sylfaen"/>
          <w:bCs/>
          <w:i/>
          <w:sz w:val="20"/>
          <w:lang w:val="ka-GE"/>
        </w:rPr>
      </w:pPr>
      <w:r w:rsidRPr="008B2370">
        <w:rPr>
          <w:rFonts w:eastAsia="Times New Roman" w:cs="Sylfaen"/>
          <w:bCs/>
          <w:i/>
          <w:sz w:val="20"/>
          <w:lang w:val="ka-GE"/>
        </w:rPr>
        <w:t>გაანგარიშებული ემისია ქვანახშირის წვისას.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527"/>
        <w:gridCol w:w="1438"/>
        <w:gridCol w:w="2586"/>
        <w:gridCol w:w="2441"/>
      </w:tblGrid>
      <w:tr w:rsidR="008B2370" w:rsidRPr="008B2370" w14:paraId="31B7E773" w14:textId="77777777" w:rsidTr="008B2370">
        <w:trPr>
          <w:trHeight w:val="252"/>
          <w:jc w:val="center"/>
        </w:trPr>
        <w:tc>
          <w:tcPr>
            <w:tcW w:w="1718" w:type="pct"/>
            <w:gridSpan w:val="2"/>
            <w:shd w:val="pct15" w:color="auto" w:fill="auto"/>
            <w:vAlign w:val="center"/>
          </w:tcPr>
          <w:p w14:paraId="58735A35"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მავნე</w:t>
            </w:r>
            <w:r w:rsidRPr="008B2370">
              <w:rPr>
                <w:rFonts w:eastAsia="Times New Roman" w:cs="Times New Roman"/>
                <w:b/>
                <w:sz w:val="20"/>
                <w:szCs w:val="20"/>
                <w:lang w:eastAsia="ru-RU"/>
              </w:rPr>
              <w:t xml:space="preserve"> </w:t>
            </w:r>
            <w:r w:rsidRPr="008B2370">
              <w:rPr>
                <w:rFonts w:eastAsia="Times New Roman" w:cs="Sylfaen"/>
                <w:b/>
                <w:sz w:val="20"/>
                <w:szCs w:val="20"/>
                <w:lang w:eastAsia="ru-RU"/>
              </w:rPr>
              <w:t>ნივთიერებათა</w:t>
            </w:r>
          </w:p>
        </w:tc>
        <w:tc>
          <w:tcPr>
            <w:tcW w:w="730" w:type="pct"/>
            <w:vMerge w:val="restart"/>
            <w:shd w:val="pct15" w:color="auto" w:fill="auto"/>
            <w:noWrap/>
            <w:vAlign w:val="center"/>
          </w:tcPr>
          <w:p w14:paraId="5C588CC0"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კოეფიცინტი</w:t>
            </w:r>
          </w:p>
        </w:tc>
        <w:tc>
          <w:tcPr>
            <w:tcW w:w="1313" w:type="pct"/>
            <w:vMerge w:val="restart"/>
            <w:shd w:val="pct15" w:color="auto" w:fill="auto"/>
            <w:vAlign w:val="center"/>
          </w:tcPr>
          <w:p w14:paraId="4C1C985C"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გ</w:t>
            </w:r>
            <w:r w:rsidRPr="008B2370">
              <w:rPr>
                <w:rFonts w:eastAsia="Times New Roman" w:cs="Times New Roman"/>
                <w:b/>
                <w:sz w:val="20"/>
                <w:szCs w:val="20"/>
                <w:lang w:eastAsia="ru-RU"/>
              </w:rPr>
              <w:t>/</w:t>
            </w:r>
            <w:r w:rsidRPr="008B2370">
              <w:rPr>
                <w:rFonts w:eastAsia="Times New Roman" w:cs="Sylfaen"/>
                <w:b/>
                <w:sz w:val="20"/>
                <w:szCs w:val="20"/>
                <w:lang w:eastAsia="ru-RU"/>
              </w:rPr>
              <w:t>წმ</w:t>
            </w:r>
            <w:r w:rsidRPr="008B2370">
              <w:rPr>
                <w:rFonts w:eastAsia="Times New Roman" w:cs="Times New Roman"/>
                <w:b/>
                <w:sz w:val="20"/>
                <w:szCs w:val="20"/>
                <w:lang w:eastAsia="ru-RU"/>
              </w:rPr>
              <w:t xml:space="preserve"> = </w:t>
            </w:r>
            <w:r w:rsidRPr="008B2370">
              <w:rPr>
                <w:rFonts w:eastAsia="Times New Roman" w:cs="Sylfaen"/>
                <w:b/>
                <w:sz w:val="20"/>
                <w:szCs w:val="20"/>
                <w:lang w:eastAsia="ru-RU"/>
              </w:rPr>
              <w:t>ტ</w:t>
            </w:r>
            <w:r w:rsidRPr="008B2370">
              <w:rPr>
                <w:rFonts w:eastAsia="Times New Roman" w:cs="Times New Roman"/>
                <w:b/>
                <w:sz w:val="20"/>
                <w:szCs w:val="20"/>
                <w:lang w:eastAsia="ru-RU"/>
              </w:rPr>
              <w:t>/</w:t>
            </w:r>
            <w:r w:rsidRPr="008B2370">
              <w:rPr>
                <w:rFonts w:eastAsia="Times New Roman" w:cs="Sylfaen"/>
                <w:b/>
                <w:sz w:val="20"/>
                <w:szCs w:val="20"/>
                <w:lang w:eastAsia="ru-RU"/>
              </w:rPr>
              <w:t>წელ</w:t>
            </w:r>
            <w:r w:rsidRPr="008B2370">
              <w:rPr>
                <w:rFonts w:eastAsia="Times New Roman" w:cs="Times New Roman"/>
                <w:b/>
                <w:sz w:val="20"/>
                <w:szCs w:val="20"/>
                <w:lang w:eastAsia="ru-RU"/>
              </w:rPr>
              <w:t xml:space="preserve"> ÷ </w:t>
            </w:r>
            <w:r w:rsidRPr="008B2370">
              <w:rPr>
                <w:rFonts w:eastAsia="Times New Roman" w:cs="Sylfaen"/>
                <w:b/>
                <w:sz w:val="20"/>
                <w:szCs w:val="20"/>
                <w:lang w:eastAsia="ru-RU"/>
              </w:rPr>
              <w:t>სთ</w:t>
            </w:r>
            <w:r w:rsidRPr="008B2370">
              <w:rPr>
                <w:rFonts w:eastAsia="Times New Roman" w:cs="Times New Roman"/>
                <w:b/>
                <w:sz w:val="20"/>
                <w:szCs w:val="20"/>
                <w:lang w:eastAsia="ru-RU"/>
              </w:rPr>
              <w:t>/</w:t>
            </w:r>
            <w:r w:rsidRPr="008B2370">
              <w:rPr>
                <w:rFonts w:eastAsia="Times New Roman" w:cs="Sylfaen"/>
                <w:b/>
                <w:sz w:val="20"/>
                <w:szCs w:val="20"/>
                <w:lang w:eastAsia="ru-RU"/>
              </w:rPr>
              <w:t>წელ</w:t>
            </w:r>
            <w:r w:rsidRPr="008B2370">
              <w:rPr>
                <w:rFonts w:eastAsia="Times New Roman" w:cs="Times New Roman"/>
                <w:b/>
                <w:sz w:val="20"/>
                <w:szCs w:val="20"/>
                <w:lang w:eastAsia="ru-RU"/>
              </w:rPr>
              <w:t xml:space="preserve"> ÷ 3600 × 10</w:t>
            </w:r>
            <w:r w:rsidRPr="008B2370">
              <w:rPr>
                <w:rFonts w:eastAsia="Times New Roman" w:cs="Times New Roman"/>
                <w:b/>
                <w:sz w:val="20"/>
                <w:szCs w:val="20"/>
                <w:vertAlign w:val="superscript"/>
                <w:lang w:eastAsia="ru-RU"/>
              </w:rPr>
              <w:t>6</w:t>
            </w:r>
          </w:p>
        </w:tc>
        <w:tc>
          <w:tcPr>
            <w:tcW w:w="1239" w:type="pct"/>
            <w:vMerge w:val="restart"/>
            <w:shd w:val="pct15" w:color="auto" w:fill="auto"/>
            <w:noWrap/>
            <w:vAlign w:val="center"/>
          </w:tcPr>
          <w:p w14:paraId="000DEFDF"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ტ</w:t>
            </w:r>
            <w:r w:rsidRPr="008B2370">
              <w:rPr>
                <w:rFonts w:eastAsia="Times New Roman" w:cs="Times New Roman"/>
                <w:b/>
                <w:sz w:val="20"/>
                <w:szCs w:val="20"/>
                <w:lang w:eastAsia="ru-RU"/>
              </w:rPr>
              <w:t>/</w:t>
            </w:r>
            <w:r w:rsidRPr="008B2370">
              <w:rPr>
                <w:rFonts w:eastAsia="Times New Roman" w:cs="Sylfaen"/>
                <w:b/>
                <w:sz w:val="20"/>
                <w:szCs w:val="20"/>
                <w:lang w:eastAsia="ru-RU"/>
              </w:rPr>
              <w:t>წელ</w:t>
            </w:r>
            <w:r w:rsidRPr="008B2370">
              <w:rPr>
                <w:rFonts w:eastAsia="Times New Roman" w:cs="Times New Roman"/>
                <w:b/>
                <w:sz w:val="20"/>
                <w:szCs w:val="20"/>
                <w:lang w:eastAsia="ru-RU"/>
              </w:rPr>
              <w:t xml:space="preserve"> = </w:t>
            </w:r>
            <w:r w:rsidRPr="008B2370">
              <w:rPr>
                <w:rFonts w:eastAsia="Times New Roman" w:cs="Sylfaen"/>
                <w:b/>
                <w:sz w:val="20"/>
                <w:szCs w:val="20"/>
                <w:lang w:val="ka-GE" w:eastAsia="ru-RU"/>
              </w:rPr>
              <w:t>ტ</w:t>
            </w:r>
            <w:r w:rsidRPr="008B2370">
              <w:rPr>
                <w:rFonts w:eastAsia="Times New Roman" w:cs="Times New Roman"/>
                <w:b/>
                <w:sz w:val="20"/>
                <w:szCs w:val="20"/>
                <w:lang w:eastAsia="ru-RU"/>
              </w:rPr>
              <w:t>/</w:t>
            </w:r>
            <w:r w:rsidRPr="008B2370">
              <w:rPr>
                <w:rFonts w:eastAsia="Times New Roman" w:cs="Sylfaen"/>
                <w:b/>
                <w:sz w:val="20"/>
                <w:szCs w:val="20"/>
                <w:lang w:eastAsia="ru-RU"/>
              </w:rPr>
              <w:t>წელ</w:t>
            </w:r>
            <w:r w:rsidRPr="008B2370">
              <w:rPr>
                <w:rFonts w:eastAsia="Times New Roman" w:cs="Times New Roman"/>
                <w:b/>
                <w:sz w:val="20"/>
                <w:szCs w:val="20"/>
                <w:lang w:eastAsia="ru-RU"/>
              </w:rPr>
              <w:t xml:space="preserve"> × </w:t>
            </w:r>
            <w:r w:rsidRPr="008B2370">
              <w:rPr>
                <w:rFonts w:eastAsia="Times New Roman" w:cs="Sylfaen"/>
                <w:b/>
                <w:sz w:val="20"/>
                <w:szCs w:val="20"/>
                <w:lang w:eastAsia="ru-RU"/>
              </w:rPr>
              <w:t>კოეფ</w:t>
            </w:r>
            <w:r w:rsidRPr="008B2370">
              <w:rPr>
                <w:rFonts w:eastAsia="Times New Roman" w:cs="Times New Roman"/>
                <w:b/>
                <w:sz w:val="20"/>
                <w:szCs w:val="20"/>
                <w:lang w:eastAsia="ru-RU"/>
              </w:rPr>
              <w:t>.</w:t>
            </w:r>
          </w:p>
        </w:tc>
      </w:tr>
      <w:tr w:rsidR="008B2370" w:rsidRPr="008B2370" w14:paraId="59B9061D" w14:textId="77777777" w:rsidTr="008B2370">
        <w:trPr>
          <w:trHeight w:val="302"/>
          <w:jc w:val="center"/>
        </w:trPr>
        <w:tc>
          <w:tcPr>
            <w:tcW w:w="435" w:type="pct"/>
            <w:shd w:val="pct15" w:color="auto" w:fill="auto"/>
            <w:vAlign w:val="center"/>
          </w:tcPr>
          <w:p w14:paraId="7736EB69"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კოდი</w:t>
            </w:r>
          </w:p>
        </w:tc>
        <w:tc>
          <w:tcPr>
            <w:tcW w:w="1283" w:type="pct"/>
            <w:shd w:val="pct15" w:color="auto" w:fill="auto"/>
            <w:vAlign w:val="center"/>
          </w:tcPr>
          <w:p w14:paraId="10F2114F"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დასახელება</w:t>
            </w:r>
          </w:p>
        </w:tc>
        <w:tc>
          <w:tcPr>
            <w:tcW w:w="730" w:type="pct"/>
            <w:vMerge/>
            <w:shd w:val="pct15" w:color="auto" w:fill="auto"/>
            <w:noWrap/>
            <w:vAlign w:val="center"/>
          </w:tcPr>
          <w:p w14:paraId="318EC869" w14:textId="77777777" w:rsidR="008B2370" w:rsidRPr="008B2370" w:rsidRDefault="008B2370" w:rsidP="008B2370">
            <w:pPr>
              <w:spacing w:after="0"/>
              <w:jc w:val="center"/>
              <w:rPr>
                <w:rFonts w:eastAsia="Times New Roman" w:cs="Times New Roman"/>
                <w:b/>
                <w:sz w:val="20"/>
                <w:szCs w:val="20"/>
                <w:lang w:eastAsia="ru-RU"/>
              </w:rPr>
            </w:pPr>
          </w:p>
        </w:tc>
        <w:tc>
          <w:tcPr>
            <w:tcW w:w="1313" w:type="pct"/>
            <w:vMerge/>
            <w:shd w:val="pct15" w:color="auto" w:fill="auto"/>
            <w:vAlign w:val="center"/>
          </w:tcPr>
          <w:p w14:paraId="4DAB2D46" w14:textId="77777777" w:rsidR="008B2370" w:rsidRPr="008B2370" w:rsidRDefault="008B2370" w:rsidP="008B2370">
            <w:pPr>
              <w:spacing w:after="0"/>
              <w:jc w:val="center"/>
              <w:rPr>
                <w:rFonts w:eastAsia="Times New Roman" w:cs="Times New Roman"/>
                <w:b/>
                <w:sz w:val="20"/>
                <w:szCs w:val="20"/>
                <w:lang w:eastAsia="ru-RU"/>
              </w:rPr>
            </w:pPr>
          </w:p>
        </w:tc>
        <w:tc>
          <w:tcPr>
            <w:tcW w:w="1239" w:type="pct"/>
            <w:vMerge/>
            <w:shd w:val="pct15" w:color="auto" w:fill="auto"/>
            <w:noWrap/>
            <w:vAlign w:val="center"/>
          </w:tcPr>
          <w:p w14:paraId="3AF4BB0F" w14:textId="77777777" w:rsidR="008B2370" w:rsidRPr="008B2370" w:rsidRDefault="008B2370" w:rsidP="008B2370">
            <w:pPr>
              <w:spacing w:after="0"/>
              <w:jc w:val="center"/>
              <w:rPr>
                <w:rFonts w:eastAsia="Times New Roman" w:cs="Times New Roman"/>
                <w:b/>
                <w:sz w:val="20"/>
                <w:szCs w:val="20"/>
                <w:lang w:eastAsia="ru-RU"/>
              </w:rPr>
            </w:pPr>
          </w:p>
        </w:tc>
      </w:tr>
      <w:tr w:rsidR="008B2370" w:rsidRPr="008B2370" w14:paraId="1AB932FF" w14:textId="77777777" w:rsidTr="008B2370">
        <w:trPr>
          <w:trHeight w:val="272"/>
          <w:jc w:val="center"/>
        </w:trPr>
        <w:tc>
          <w:tcPr>
            <w:tcW w:w="435" w:type="pct"/>
            <w:shd w:val="clear" w:color="auto" w:fill="auto"/>
            <w:vAlign w:val="center"/>
          </w:tcPr>
          <w:p w14:paraId="2A2C744F"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301</w:t>
            </w:r>
          </w:p>
        </w:tc>
        <w:tc>
          <w:tcPr>
            <w:tcW w:w="1283" w:type="pct"/>
            <w:shd w:val="clear" w:color="auto" w:fill="auto"/>
            <w:vAlign w:val="center"/>
          </w:tcPr>
          <w:p w14:paraId="0676B226"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აზოტის დიოქსიდი</w:t>
            </w:r>
          </w:p>
        </w:tc>
        <w:tc>
          <w:tcPr>
            <w:tcW w:w="730" w:type="pct"/>
            <w:shd w:val="clear" w:color="auto" w:fill="auto"/>
            <w:noWrap/>
            <w:vAlign w:val="center"/>
          </w:tcPr>
          <w:p w14:paraId="129D1F2B" w14:textId="77777777" w:rsidR="008B2370" w:rsidRPr="008B2370" w:rsidRDefault="008B2370" w:rsidP="008B2370">
            <w:pPr>
              <w:spacing w:after="0"/>
              <w:jc w:val="center"/>
              <w:rPr>
                <w:rFonts w:eastAsia="Times New Roman" w:cs="Times New Roman"/>
                <w:sz w:val="20"/>
                <w:szCs w:val="20"/>
                <w:lang w:val="ka-GE"/>
              </w:rPr>
            </w:pPr>
            <w:r w:rsidRPr="008B2370">
              <w:rPr>
                <w:rFonts w:eastAsia="Times New Roman" w:cs="Times New Roman"/>
                <w:sz w:val="20"/>
                <w:szCs w:val="20"/>
                <w:lang w:val="ka-GE"/>
              </w:rPr>
              <w:t>0,0015</w:t>
            </w:r>
          </w:p>
        </w:tc>
        <w:tc>
          <w:tcPr>
            <w:tcW w:w="1313" w:type="pct"/>
            <w:shd w:val="clear" w:color="auto" w:fill="auto"/>
            <w:vAlign w:val="bottom"/>
          </w:tcPr>
          <w:p w14:paraId="30C1736A"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w:t>
            </w:r>
            <w:r w:rsidRPr="008B2370">
              <w:rPr>
                <w:rFonts w:eastAsia="Times New Roman" w:cs="Times New Roman"/>
                <w:sz w:val="20"/>
                <w:szCs w:val="20"/>
                <w:lang w:val="ka-GE" w:eastAsia="ru-RU"/>
              </w:rPr>
              <w:t>,</w:t>
            </w:r>
            <w:r w:rsidRPr="008B2370">
              <w:rPr>
                <w:rFonts w:eastAsia="Times New Roman" w:cs="Times New Roman"/>
                <w:sz w:val="20"/>
                <w:szCs w:val="20"/>
                <w:lang w:eastAsia="ru-RU"/>
              </w:rPr>
              <w:t>005903</w:t>
            </w:r>
          </w:p>
        </w:tc>
        <w:tc>
          <w:tcPr>
            <w:tcW w:w="1239" w:type="pct"/>
            <w:shd w:val="clear" w:color="auto" w:fill="auto"/>
            <w:noWrap/>
          </w:tcPr>
          <w:p w14:paraId="0875653B"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0,153</w:t>
            </w:r>
          </w:p>
        </w:tc>
      </w:tr>
      <w:tr w:rsidR="008B2370" w:rsidRPr="008B2370" w14:paraId="5DFEDF9E" w14:textId="77777777" w:rsidTr="008B2370">
        <w:trPr>
          <w:trHeight w:val="275"/>
          <w:jc w:val="center"/>
        </w:trPr>
        <w:tc>
          <w:tcPr>
            <w:tcW w:w="435" w:type="pct"/>
            <w:shd w:val="clear" w:color="auto" w:fill="auto"/>
            <w:vAlign w:val="center"/>
          </w:tcPr>
          <w:p w14:paraId="4DE61AB5"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328</w:t>
            </w:r>
          </w:p>
        </w:tc>
        <w:tc>
          <w:tcPr>
            <w:tcW w:w="1283" w:type="pct"/>
            <w:shd w:val="clear" w:color="auto" w:fill="auto"/>
            <w:vAlign w:val="center"/>
          </w:tcPr>
          <w:p w14:paraId="0F9B62D4"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ჭვარტლი</w:t>
            </w:r>
          </w:p>
        </w:tc>
        <w:tc>
          <w:tcPr>
            <w:tcW w:w="730" w:type="pct"/>
            <w:shd w:val="clear" w:color="auto" w:fill="auto"/>
            <w:noWrap/>
            <w:vAlign w:val="center"/>
          </w:tcPr>
          <w:p w14:paraId="572B2705"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0,092</w:t>
            </w:r>
          </w:p>
        </w:tc>
        <w:tc>
          <w:tcPr>
            <w:tcW w:w="1313" w:type="pct"/>
            <w:shd w:val="clear" w:color="auto" w:fill="auto"/>
            <w:vAlign w:val="bottom"/>
          </w:tcPr>
          <w:p w14:paraId="2D84DA03"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0,362037</w:t>
            </w:r>
          </w:p>
        </w:tc>
        <w:tc>
          <w:tcPr>
            <w:tcW w:w="1239" w:type="pct"/>
            <w:shd w:val="clear" w:color="auto" w:fill="auto"/>
            <w:noWrap/>
          </w:tcPr>
          <w:p w14:paraId="5CAC6DD8"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9,384</w:t>
            </w:r>
          </w:p>
        </w:tc>
      </w:tr>
      <w:tr w:rsidR="008B2370" w:rsidRPr="008B2370" w14:paraId="6A51C633" w14:textId="77777777" w:rsidTr="008B2370">
        <w:trPr>
          <w:trHeight w:val="275"/>
          <w:jc w:val="center"/>
        </w:trPr>
        <w:tc>
          <w:tcPr>
            <w:tcW w:w="435" w:type="pct"/>
            <w:shd w:val="clear" w:color="auto" w:fill="auto"/>
            <w:vAlign w:val="center"/>
          </w:tcPr>
          <w:p w14:paraId="15D59CAC"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330</w:t>
            </w:r>
          </w:p>
        </w:tc>
        <w:tc>
          <w:tcPr>
            <w:tcW w:w="1283" w:type="pct"/>
            <w:shd w:val="clear" w:color="auto" w:fill="auto"/>
            <w:vAlign w:val="center"/>
          </w:tcPr>
          <w:p w14:paraId="3EE83805"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გოგირდის დიოქსიდი</w:t>
            </w:r>
          </w:p>
        </w:tc>
        <w:tc>
          <w:tcPr>
            <w:tcW w:w="730" w:type="pct"/>
            <w:shd w:val="clear" w:color="auto" w:fill="auto"/>
            <w:noWrap/>
            <w:vAlign w:val="center"/>
          </w:tcPr>
          <w:p w14:paraId="6DB9E0DE"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0,0414</w:t>
            </w:r>
          </w:p>
        </w:tc>
        <w:tc>
          <w:tcPr>
            <w:tcW w:w="1313" w:type="pct"/>
            <w:shd w:val="clear" w:color="auto" w:fill="auto"/>
            <w:vAlign w:val="bottom"/>
          </w:tcPr>
          <w:p w14:paraId="0EF4A8AD"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0,162917</w:t>
            </w:r>
          </w:p>
        </w:tc>
        <w:tc>
          <w:tcPr>
            <w:tcW w:w="1239" w:type="pct"/>
            <w:shd w:val="clear" w:color="auto" w:fill="auto"/>
            <w:noWrap/>
          </w:tcPr>
          <w:p w14:paraId="5AF7AA6C"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4,2228</w:t>
            </w:r>
          </w:p>
        </w:tc>
      </w:tr>
      <w:tr w:rsidR="008B2370" w:rsidRPr="008B2370" w14:paraId="6769830F" w14:textId="77777777" w:rsidTr="008B2370">
        <w:trPr>
          <w:trHeight w:val="275"/>
          <w:jc w:val="center"/>
        </w:trPr>
        <w:tc>
          <w:tcPr>
            <w:tcW w:w="435" w:type="pct"/>
            <w:shd w:val="clear" w:color="auto" w:fill="auto"/>
            <w:vAlign w:val="center"/>
          </w:tcPr>
          <w:p w14:paraId="5E2D91FB"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337</w:t>
            </w:r>
          </w:p>
        </w:tc>
        <w:tc>
          <w:tcPr>
            <w:tcW w:w="1283" w:type="pct"/>
            <w:shd w:val="clear" w:color="auto" w:fill="auto"/>
            <w:vAlign w:val="center"/>
          </w:tcPr>
          <w:p w14:paraId="154622E7"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Sylfaen"/>
                <w:sz w:val="20"/>
                <w:szCs w:val="20"/>
                <w:lang w:val="ka-GE" w:eastAsia="ru-RU"/>
              </w:rPr>
              <w:t>ნახშირბადის ოქსიდი</w:t>
            </w:r>
          </w:p>
        </w:tc>
        <w:tc>
          <w:tcPr>
            <w:tcW w:w="730" w:type="pct"/>
            <w:shd w:val="clear" w:color="auto" w:fill="auto"/>
            <w:noWrap/>
            <w:vAlign w:val="center"/>
          </w:tcPr>
          <w:p w14:paraId="3EB5ADCB"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 xml:space="preserve">0,0696  </w:t>
            </w:r>
          </w:p>
        </w:tc>
        <w:tc>
          <w:tcPr>
            <w:tcW w:w="1313" w:type="pct"/>
            <w:shd w:val="clear" w:color="auto" w:fill="auto"/>
            <w:vAlign w:val="bottom"/>
          </w:tcPr>
          <w:p w14:paraId="5AD90F39"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0,273889</w:t>
            </w:r>
          </w:p>
        </w:tc>
        <w:tc>
          <w:tcPr>
            <w:tcW w:w="1239" w:type="pct"/>
            <w:shd w:val="clear" w:color="auto" w:fill="auto"/>
            <w:noWrap/>
          </w:tcPr>
          <w:p w14:paraId="5429ECAD"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7,0992</w:t>
            </w:r>
          </w:p>
        </w:tc>
      </w:tr>
      <w:tr w:rsidR="008B2370" w:rsidRPr="008B2370" w14:paraId="0C278C35" w14:textId="77777777" w:rsidTr="008B2370">
        <w:trPr>
          <w:trHeight w:val="275"/>
          <w:jc w:val="center"/>
        </w:trPr>
        <w:tc>
          <w:tcPr>
            <w:tcW w:w="435" w:type="pct"/>
            <w:shd w:val="clear" w:color="auto" w:fill="auto"/>
            <w:vAlign w:val="center"/>
          </w:tcPr>
          <w:p w14:paraId="55D5CAF6"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000</w:t>
            </w:r>
          </w:p>
        </w:tc>
        <w:tc>
          <w:tcPr>
            <w:tcW w:w="1283" w:type="pct"/>
            <w:shd w:val="clear" w:color="auto" w:fill="auto"/>
            <w:vAlign w:val="center"/>
          </w:tcPr>
          <w:p w14:paraId="05D82A85" w14:textId="77777777" w:rsidR="008B2370" w:rsidRPr="008B2370" w:rsidRDefault="008B2370" w:rsidP="008B2370">
            <w:pPr>
              <w:spacing w:after="0"/>
              <w:rPr>
                <w:rFonts w:eastAsia="Times New Roman" w:cs="Sylfaen"/>
                <w:sz w:val="20"/>
                <w:szCs w:val="20"/>
                <w:lang w:val="ka-GE" w:eastAsia="ru-RU"/>
              </w:rPr>
            </w:pPr>
            <w:r w:rsidRPr="008B2370">
              <w:rPr>
                <w:rFonts w:eastAsia="Times New Roman" w:cs="Sylfaen"/>
                <w:sz w:val="20"/>
                <w:szCs w:val="20"/>
                <w:lang w:val="ka-GE" w:eastAsia="ru-RU"/>
              </w:rPr>
              <w:t>ნახშირორჟანგი</w:t>
            </w:r>
          </w:p>
        </w:tc>
        <w:tc>
          <w:tcPr>
            <w:tcW w:w="730" w:type="pct"/>
            <w:shd w:val="clear" w:color="auto" w:fill="auto"/>
            <w:noWrap/>
            <w:vAlign w:val="center"/>
          </w:tcPr>
          <w:p w14:paraId="50E3DA0D"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1,758</w:t>
            </w:r>
          </w:p>
        </w:tc>
        <w:tc>
          <w:tcPr>
            <w:tcW w:w="1313" w:type="pct"/>
            <w:shd w:val="clear" w:color="auto" w:fill="auto"/>
            <w:vAlign w:val="bottom"/>
          </w:tcPr>
          <w:p w14:paraId="5031053B"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w:t>
            </w:r>
          </w:p>
        </w:tc>
        <w:tc>
          <w:tcPr>
            <w:tcW w:w="1239" w:type="pct"/>
            <w:shd w:val="clear" w:color="auto" w:fill="auto"/>
            <w:noWrap/>
          </w:tcPr>
          <w:p w14:paraId="03A2807A"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179,316</w:t>
            </w:r>
          </w:p>
        </w:tc>
      </w:tr>
    </w:tbl>
    <w:p w14:paraId="643A9675" w14:textId="77777777" w:rsidR="008B2370" w:rsidRPr="008B2370" w:rsidRDefault="008B2370" w:rsidP="008B2370">
      <w:pPr>
        <w:spacing w:after="0"/>
        <w:rPr>
          <w:rFonts w:eastAsia="Times New Roman" w:cs="Times New Roman"/>
          <w:sz w:val="20"/>
          <w:szCs w:val="20"/>
          <w:lang w:val="ka-GE" w:eastAsia="ru-RU"/>
        </w:rPr>
      </w:pPr>
    </w:p>
    <w:p w14:paraId="36AAF21A" w14:textId="2701168A" w:rsidR="008B2370" w:rsidRPr="00CC5E5B" w:rsidRDefault="008B2370" w:rsidP="00CC5E5B">
      <w:pPr>
        <w:jc w:val="right"/>
        <w:rPr>
          <w:rFonts w:eastAsia="Times New Roman" w:cs="Times New Roman"/>
          <w:i/>
          <w:sz w:val="20"/>
          <w:lang w:val="ka-GE" w:eastAsia="ru-RU"/>
        </w:rPr>
      </w:pPr>
      <w:r w:rsidRPr="00CC5E5B">
        <w:rPr>
          <w:rFonts w:eastAsia="Times New Roman" w:cs="Times New Roman"/>
          <w:i/>
          <w:sz w:val="20"/>
          <w:lang w:val="ka-GE" w:eastAsia="ru-RU"/>
        </w:rPr>
        <w:t>სველი გაწმენდის სისტემის ეფექტურობის გათვალისწინებით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56"/>
        <w:gridCol w:w="1570"/>
        <w:gridCol w:w="1416"/>
        <w:gridCol w:w="1180"/>
        <w:gridCol w:w="1416"/>
        <w:gridCol w:w="1180"/>
      </w:tblGrid>
      <w:tr w:rsidR="008B2370" w:rsidRPr="008B2370" w14:paraId="78B85571" w14:textId="77777777" w:rsidTr="008B2370">
        <w:trPr>
          <w:trHeight w:val="252"/>
          <w:jc w:val="center"/>
        </w:trPr>
        <w:tc>
          <w:tcPr>
            <w:tcW w:w="1567" w:type="pct"/>
            <w:gridSpan w:val="2"/>
            <w:shd w:val="pct15" w:color="auto" w:fill="auto"/>
            <w:vAlign w:val="center"/>
          </w:tcPr>
          <w:p w14:paraId="5716A2FD"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მავნე</w:t>
            </w:r>
            <w:r w:rsidRPr="008B2370">
              <w:rPr>
                <w:rFonts w:eastAsia="Times New Roman" w:cs="Times New Roman"/>
                <w:b/>
                <w:sz w:val="20"/>
                <w:szCs w:val="20"/>
                <w:lang w:eastAsia="ru-RU"/>
              </w:rPr>
              <w:t xml:space="preserve"> </w:t>
            </w:r>
            <w:r w:rsidRPr="008B2370">
              <w:rPr>
                <w:rFonts w:eastAsia="Times New Roman" w:cs="Sylfaen"/>
                <w:b/>
                <w:sz w:val="20"/>
                <w:szCs w:val="20"/>
                <w:lang w:eastAsia="ru-RU"/>
              </w:rPr>
              <w:t>ნივთიერებათა</w:t>
            </w:r>
          </w:p>
        </w:tc>
        <w:tc>
          <w:tcPr>
            <w:tcW w:w="797" w:type="pct"/>
            <w:vMerge w:val="restart"/>
            <w:shd w:val="pct15" w:color="auto" w:fill="auto"/>
            <w:noWrap/>
            <w:vAlign w:val="center"/>
          </w:tcPr>
          <w:p w14:paraId="1A77B20F" w14:textId="77777777" w:rsidR="008B2370" w:rsidRPr="008B2370" w:rsidRDefault="008B2370" w:rsidP="008B2370">
            <w:pPr>
              <w:spacing w:after="0"/>
              <w:jc w:val="center"/>
              <w:rPr>
                <w:rFonts w:eastAsia="Times New Roman" w:cs="Sylfaen"/>
                <w:b/>
                <w:sz w:val="20"/>
                <w:szCs w:val="20"/>
                <w:lang w:val="ka-GE" w:eastAsia="ru-RU"/>
              </w:rPr>
            </w:pPr>
            <w:r w:rsidRPr="008B2370">
              <w:rPr>
                <w:rFonts w:eastAsia="Times New Roman" w:cs="Sylfaen"/>
                <w:b/>
                <w:sz w:val="20"/>
                <w:szCs w:val="20"/>
                <w:lang w:val="ka-GE" w:eastAsia="ru-RU"/>
              </w:rPr>
              <w:t xml:space="preserve">გაწმენდის </w:t>
            </w:r>
          </w:p>
          <w:p w14:paraId="7CF69D5F"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Sylfaen"/>
                <w:b/>
                <w:sz w:val="20"/>
                <w:szCs w:val="20"/>
                <w:lang w:val="ka-GE" w:eastAsia="ru-RU"/>
              </w:rPr>
              <w:t xml:space="preserve">ეფექტურობა% </w:t>
            </w:r>
          </w:p>
        </w:tc>
        <w:tc>
          <w:tcPr>
            <w:tcW w:w="1318" w:type="pct"/>
            <w:gridSpan w:val="2"/>
            <w:shd w:val="pct15" w:color="auto" w:fill="auto"/>
            <w:vAlign w:val="center"/>
          </w:tcPr>
          <w:p w14:paraId="1C0040FF"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Sylfaen"/>
                <w:b/>
                <w:sz w:val="20"/>
                <w:szCs w:val="20"/>
                <w:lang w:val="ka-GE" w:eastAsia="ru-RU"/>
              </w:rPr>
              <w:t>მაქსიმალური ემისია გ/წმ</w:t>
            </w:r>
          </w:p>
        </w:tc>
        <w:tc>
          <w:tcPr>
            <w:tcW w:w="1318" w:type="pct"/>
            <w:gridSpan w:val="2"/>
            <w:shd w:val="pct15" w:color="auto" w:fill="auto"/>
            <w:noWrap/>
            <w:vAlign w:val="center"/>
          </w:tcPr>
          <w:p w14:paraId="50CA374D"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Sylfaen"/>
                <w:b/>
                <w:sz w:val="20"/>
                <w:szCs w:val="20"/>
                <w:lang w:val="ka-GE" w:eastAsia="ru-RU"/>
              </w:rPr>
              <w:t>წლიური ემისია ტ/წელ</w:t>
            </w:r>
          </w:p>
        </w:tc>
      </w:tr>
      <w:tr w:rsidR="008B2370" w:rsidRPr="008B2370" w14:paraId="26095089" w14:textId="77777777" w:rsidTr="008B2370">
        <w:trPr>
          <w:trHeight w:val="302"/>
          <w:jc w:val="center"/>
        </w:trPr>
        <w:tc>
          <w:tcPr>
            <w:tcW w:w="371" w:type="pct"/>
            <w:shd w:val="pct15" w:color="auto" w:fill="auto"/>
            <w:vAlign w:val="center"/>
          </w:tcPr>
          <w:p w14:paraId="52B2D366"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კოდი</w:t>
            </w:r>
          </w:p>
        </w:tc>
        <w:tc>
          <w:tcPr>
            <w:tcW w:w="1196" w:type="pct"/>
            <w:shd w:val="pct15" w:color="auto" w:fill="auto"/>
            <w:vAlign w:val="center"/>
          </w:tcPr>
          <w:p w14:paraId="3164D9EE" w14:textId="77777777" w:rsidR="008B2370" w:rsidRPr="008B2370" w:rsidRDefault="008B2370" w:rsidP="008B2370">
            <w:pPr>
              <w:spacing w:after="0"/>
              <w:jc w:val="center"/>
              <w:rPr>
                <w:rFonts w:eastAsia="Times New Roman" w:cs="Times New Roman"/>
                <w:b/>
                <w:sz w:val="20"/>
                <w:szCs w:val="20"/>
                <w:lang w:eastAsia="ru-RU"/>
              </w:rPr>
            </w:pPr>
            <w:r w:rsidRPr="008B2370">
              <w:rPr>
                <w:rFonts w:eastAsia="Times New Roman" w:cs="Sylfaen"/>
                <w:b/>
                <w:sz w:val="20"/>
                <w:szCs w:val="20"/>
                <w:lang w:eastAsia="ru-RU"/>
              </w:rPr>
              <w:t>დასახელება</w:t>
            </w:r>
          </w:p>
        </w:tc>
        <w:tc>
          <w:tcPr>
            <w:tcW w:w="797" w:type="pct"/>
            <w:vMerge/>
            <w:shd w:val="pct15" w:color="auto" w:fill="auto"/>
            <w:noWrap/>
            <w:vAlign w:val="center"/>
          </w:tcPr>
          <w:p w14:paraId="05094C31" w14:textId="77777777" w:rsidR="008B2370" w:rsidRPr="008B2370" w:rsidRDefault="008B2370" w:rsidP="008B2370">
            <w:pPr>
              <w:spacing w:after="0"/>
              <w:jc w:val="center"/>
              <w:rPr>
                <w:rFonts w:eastAsia="Times New Roman" w:cs="Times New Roman"/>
                <w:b/>
                <w:sz w:val="20"/>
                <w:szCs w:val="20"/>
                <w:lang w:eastAsia="ru-RU"/>
              </w:rPr>
            </w:pPr>
          </w:p>
        </w:tc>
        <w:tc>
          <w:tcPr>
            <w:tcW w:w="719" w:type="pct"/>
            <w:shd w:val="pct15" w:color="auto" w:fill="auto"/>
            <w:vAlign w:val="center"/>
          </w:tcPr>
          <w:p w14:paraId="50BCA747"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Times New Roman"/>
                <w:b/>
                <w:sz w:val="20"/>
                <w:szCs w:val="20"/>
                <w:lang w:val="ka-GE" w:eastAsia="ru-RU"/>
              </w:rPr>
              <w:t>გაწმენდამდე</w:t>
            </w:r>
          </w:p>
        </w:tc>
        <w:tc>
          <w:tcPr>
            <w:tcW w:w="599" w:type="pct"/>
            <w:shd w:val="pct15" w:color="auto" w:fill="auto"/>
            <w:vAlign w:val="center"/>
          </w:tcPr>
          <w:p w14:paraId="706A2076"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Times New Roman"/>
                <w:b/>
                <w:sz w:val="20"/>
                <w:szCs w:val="20"/>
                <w:lang w:val="ka-GE" w:eastAsia="ru-RU"/>
              </w:rPr>
              <w:t>გაწმენდის შემდეგ</w:t>
            </w:r>
          </w:p>
        </w:tc>
        <w:tc>
          <w:tcPr>
            <w:tcW w:w="719" w:type="pct"/>
            <w:shd w:val="pct15" w:color="auto" w:fill="auto"/>
            <w:noWrap/>
            <w:vAlign w:val="center"/>
          </w:tcPr>
          <w:p w14:paraId="326C4E9F"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Times New Roman"/>
                <w:b/>
                <w:sz w:val="20"/>
                <w:szCs w:val="20"/>
                <w:lang w:val="ka-GE" w:eastAsia="ru-RU"/>
              </w:rPr>
              <w:t>გაწმენდამდე</w:t>
            </w:r>
          </w:p>
        </w:tc>
        <w:tc>
          <w:tcPr>
            <w:tcW w:w="599" w:type="pct"/>
            <w:shd w:val="pct15" w:color="auto" w:fill="auto"/>
            <w:vAlign w:val="center"/>
          </w:tcPr>
          <w:p w14:paraId="0010F811" w14:textId="77777777" w:rsidR="008B2370" w:rsidRPr="008B2370" w:rsidRDefault="008B2370" w:rsidP="008B2370">
            <w:pPr>
              <w:spacing w:after="0"/>
              <w:jc w:val="center"/>
              <w:rPr>
                <w:rFonts w:eastAsia="Times New Roman" w:cs="Times New Roman"/>
                <w:b/>
                <w:sz w:val="20"/>
                <w:szCs w:val="20"/>
                <w:lang w:val="ka-GE" w:eastAsia="ru-RU"/>
              </w:rPr>
            </w:pPr>
            <w:r w:rsidRPr="008B2370">
              <w:rPr>
                <w:rFonts w:eastAsia="Times New Roman" w:cs="Times New Roman"/>
                <w:b/>
                <w:sz w:val="20"/>
                <w:szCs w:val="20"/>
                <w:lang w:val="ka-GE" w:eastAsia="ru-RU"/>
              </w:rPr>
              <w:t>გაწმენდის შემდეგ</w:t>
            </w:r>
          </w:p>
        </w:tc>
      </w:tr>
      <w:tr w:rsidR="008B2370" w:rsidRPr="008B2370" w14:paraId="643621C4" w14:textId="77777777" w:rsidTr="008B2370">
        <w:trPr>
          <w:trHeight w:val="272"/>
          <w:jc w:val="center"/>
        </w:trPr>
        <w:tc>
          <w:tcPr>
            <w:tcW w:w="371" w:type="pct"/>
            <w:shd w:val="clear" w:color="auto" w:fill="auto"/>
            <w:vAlign w:val="center"/>
          </w:tcPr>
          <w:p w14:paraId="4E635FA0"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301</w:t>
            </w:r>
          </w:p>
        </w:tc>
        <w:tc>
          <w:tcPr>
            <w:tcW w:w="1196" w:type="pct"/>
            <w:shd w:val="clear" w:color="auto" w:fill="auto"/>
            <w:vAlign w:val="center"/>
          </w:tcPr>
          <w:p w14:paraId="55586C05"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აზოტის დიოქსიდი</w:t>
            </w:r>
          </w:p>
        </w:tc>
        <w:tc>
          <w:tcPr>
            <w:tcW w:w="797" w:type="pct"/>
            <w:shd w:val="clear" w:color="auto" w:fill="auto"/>
            <w:noWrap/>
            <w:vAlign w:val="center"/>
          </w:tcPr>
          <w:p w14:paraId="3C34CF10" w14:textId="77777777" w:rsidR="008B2370" w:rsidRPr="008B2370" w:rsidRDefault="008B2370" w:rsidP="008B2370">
            <w:pPr>
              <w:spacing w:after="0"/>
              <w:jc w:val="center"/>
              <w:rPr>
                <w:rFonts w:eastAsia="Times New Roman" w:cs="Times New Roman"/>
                <w:sz w:val="20"/>
                <w:szCs w:val="20"/>
                <w:lang w:val="ka-GE"/>
              </w:rPr>
            </w:pPr>
            <w:r w:rsidRPr="008B2370">
              <w:rPr>
                <w:rFonts w:eastAsia="Times New Roman" w:cs="Times New Roman"/>
                <w:sz w:val="20"/>
                <w:szCs w:val="20"/>
                <w:lang w:val="ka-GE"/>
              </w:rPr>
              <w:t>-</w:t>
            </w:r>
          </w:p>
        </w:tc>
        <w:tc>
          <w:tcPr>
            <w:tcW w:w="719" w:type="pct"/>
            <w:shd w:val="clear" w:color="auto" w:fill="auto"/>
            <w:vAlign w:val="bottom"/>
          </w:tcPr>
          <w:p w14:paraId="50F86B15"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w:t>
            </w:r>
            <w:r w:rsidRPr="008B2370">
              <w:rPr>
                <w:rFonts w:eastAsia="Times New Roman" w:cs="Times New Roman"/>
                <w:sz w:val="20"/>
                <w:szCs w:val="20"/>
                <w:lang w:val="ka-GE" w:eastAsia="ru-RU"/>
              </w:rPr>
              <w:t>,</w:t>
            </w:r>
            <w:r w:rsidRPr="008B2370">
              <w:rPr>
                <w:rFonts w:eastAsia="Times New Roman" w:cs="Times New Roman"/>
                <w:sz w:val="20"/>
                <w:szCs w:val="20"/>
                <w:lang w:eastAsia="ru-RU"/>
              </w:rPr>
              <w:t>005903</w:t>
            </w:r>
          </w:p>
        </w:tc>
        <w:tc>
          <w:tcPr>
            <w:tcW w:w="599" w:type="pct"/>
            <w:shd w:val="clear" w:color="auto" w:fill="auto"/>
            <w:vAlign w:val="bottom"/>
          </w:tcPr>
          <w:p w14:paraId="6530EF66"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w:t>
            </w:r>
            <w:r w:rsidRPr="008B2370">
              <w:rPr>
                <w:rFonts w:eastAsia="Times New Roman" w:cs="Times New Roman"/>
                <w:sz w:val="20"/>
                <w:szCs w:val="20"/>
                <w:lang w:val="ka-GE" w:eastAsia="ru-RU"/>
              </w:rPr>
              <w:t>,</w:t>
            </w:r>
            <w:r w:rsidRPr="008B2370">
              <w:rPr>
                <w:rFonts w:eastAsia="Times New Roman" w:cs="Times New Roman"/>
                <w:sz w:val="20"/>
                <w:szCs w:val="20"/>
                <w:lang w:eastAsia="ru-RU"/>
              </w:rPr>
              <w:t>005903</w:t>
            </w:r>
          </w:p>
        </w:tc>
        <w:tc>
          <w:tcPr>
            <w:tcW w:w="719" w:type="pct"/>
            <w:shd w:val="clear" w:color="auto" w:fill="auto"/>
            <w:noWrap/>
          </w:tcPr>
          <w:p w14:paraId="215D160A"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0,153</w:t>
            </w:r>
          </w:p>
        </w:tc>
        <w:tc>
          <w:tcPr>
            <w:tcW w:w="599" w:type="pct"/>
            <w:shd w:val="clear" w:color="auto" w:fill="auto"/>
          </w:tcPr>
          <w:p w14:paraId="0B234C63"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0,153</w:t>
            </w:r>
          </w:p>
        </w:tc>
      </w:tr>
      <w:tr w:rsidR="008B2370" w:rsidRPr="008B2370" w14:paraId="1B77164A" w14:textId="77777777" w:rsidTr="008B2370">
        <w:trPr>
          <w:trHeight w:val="275"/>
          <w:jc w:val="center"/>
        </w:trPr>
        <w:tc>
          <w:tcPr>
            <w:tcW w:w="371" w:type="pct"/>
            <w:shd w:val="clear" w:color="auto" w:fill="auto"/>
            <w:vAlign w:val="center"/>
          </w:tcPr>
          <w:p w14:paraId="0BBA5810"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328</w:t>
            </w:r>
          </w:p>
        </w:tc>
        <w:tc>
          <w:tcPr>
            <w:tcW w:w="1196" w:type="pct"/>
            <w:shd w:val="clear" w:color="auto" w:fill="auto"/>
            <w:vAlign w:val="center"/>
          </w:tcPr>
          <w:p w14:paraId="06D11AF5"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ჭვარტლი</w:t>
            </w:r>
          </w:p>
        </w:tc>
        <w:tc>
          <w:tcPr>
            <w:tcW w:w="797" w:type="pct"/>
            <w:shd w:val="clear" w:color="auto" w:fill="auto"/>
            <w:noWrap/>
            <w:vAlign w:val="center"/>
          </w:tcPr>
          <w:p w14:paraId="1F03E4E0"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92</w:t>
            </w:r>
          </w:p>
        </w:tc>
        <w:tc>
          <w:tcPr>
            <w:tcW w:w="719" w:type="pct"/>
            <w:shd w:val="clear" w:color="auto" w:fill="auto"/>
            <w:vAlign w:val="bottom"/>
          </w:tcPr>
          <w:p w14:paraId="73701DDE"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0,362037</w:t>
            </w:r>
          </w:p>
        </w:tc>
        <w:tc>
          <w:tcPr>
            <w:tcW w:w="599" w:type="pct"/>
            <w:shd w:val="clear" w:color="auto" w:fill="auto"/>
            <w:vAlign w:val="bottom"/>
          </w:tcPr>
          <w:p w14:paraId="2F36CC34"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0,0289</w:t>
            </w:r>
          </w:p>
        </w:tc>
        <w:tc>
          <w:tcPr>
            <w:tcW w:w="719" w:type="pct"/>
            <w:shd w:val="clear" w:color="auto" w:fill="auto"/>
            <w:noWrap/>
          </w:tcPr>
          <w:p w14:paraId="6444B8C9"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9,384</w:t>
            </w:r>
          </w:p>
        </w:tc>
        <w:tc>
          <w:tcPr>
            <w:tcW w:w="599" w:type="pct"/>
            <w:shd w:val="clear" w:color="auto" w:fill="auto"/>
          </w:tcPr>
          <w:p w14:paraId="3B71E551"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0,751</w:t>
            </w:r>
          </w:p>
        </w:tc>
      </w:tr>
      <w:tr w:rsidR="008B2370" w:rsidRPr="008B2370" w14:paraId="23FF1A36" w14:textId="77777777" w:rsidTr="008B2370">
        <w:trPr>
          <w:trHeight w:val="275"/>
          <w:jc w:val="center"/>
        </w:trPr>
        <w:tc>
          <w:tcPr>
            <w:tcW w:w="371" w:type="pct"/>
            <w:shd w:val="clear" w:color="auto" w:fill="auto"/>
            <w:vAlign w:val="center"/>
          </w:tcPr>
          <w:p w14:paraId="429EE1C2"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330</w:t>
            </w:r>
          </w:p>
        </w:tc>
        <w:tc>
          <w:tcPr>
            <w:tcW w:w="1196" w:type="pct"/>
            <w:shd w:val="clear" w:color="auto" w:fill="auto"/>
            <w:vAlign w:val="center"/>
          </w:tcPr>
          <w:p w14:paraId="6447B740"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Times New Roman"/>
                <w:sz w:val="20"/>
                <w:szCs w:val="20"/>
                <w:lang w:val="ka-GE" w:eastAsia="ru-RU"/>
              </w:rPr>
              <w:t>გოგირდის დიოქსიდი</w:t>
            </w:r>
          </w:p>
        </w:tc>
        <w:tc>
          <w:tcPr>
            <w:tcW w:w="797" w:type="pct"/>
            <w:shd w:val="clear" w:color="auto" w:fill="auto"/>
            <w:noWrap/>
            <w:vAlign w:val="center"/>
          </w:tcPr>
          <w:p w14:paraId="2E4E020B"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25</w:t>
            </w:r>
          </w:p>
        </w:tc>
        <w:tc>
          <w:tcPr>
            <w:tcW w:w="719" w:type="pct"/>
            <w:shd w:val="clear" w:color="auto" w:fill="auto"/>
            <w:vAlign w:val="bottom"/>
          </w:tcPr>
          <w:p w14:paraId="01B13A24"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0,162917</w:t>
            </w:r>
          </w:p>
        </w:tc>
        <w:tc>
          <w:tcPr>
            <w:tcW w:w="599" w:type="pct"/>
            <w:shd w:val="clear" w:color="auto" w:fill="auto"/>
            <w:vAlign w:val="bottom"/>
          </w:tcPr>
          <w:p w14:paraId="071017E7"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0,1221</w:t>
            </w:r>
          </w:p>
        </w:tc>
        <w:tc>
          <w:tcPr>
            <w:tcW w:w="719" w:type="pct"/>
            <w:shd w:val="clear" w:color="auto" w:fill="auto"/>
            <w:noWrap/>
          </w:tcPr>
          <w:p w14:paraId="0F719B77"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4,2228</w:t>
            </w:r>
          </w:p>
        </w:tc>
        <w:tc>
          <w:tcPr>
            <w:tcW w:w="599" w:type="pct"/>
            <w:shd w:val="clear" w:color="auto" w:fill="auto"/>
          </w:tcPr>
          <w:p w14:paraId="1465E496"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3,167</w:t>
            </w:r>
          </w:p>
        </w:tc>
      </w:tr>
      <w:tr w:rsidR="008B2370" w:rsidRPr="008B2370" w14:paraId="6EE9872F" w14:textId="77777777" w:rsidTr="008B2370">
        <w:trPr>
          <w:trHeight w:val="275"/>
          <w:jc w:val="center"/>
        </w:trPr>
        <w:tc>
          <w:tcPr>
            <w:tcW w:w="371" w:type="pct"/>
            <w:shd w:val="clear" w:color="auto" w:fill="auto"/>
            <w:vAlign w:val="center"/>
          </w:tcPr>
          <w:p w14:paraId="0C9D3EEF"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337</w:t>
            </w:r>
          </w:p>
        </w:tc>
        <w:tc>
          <w:tcPr>
            <w:tcW w:w="1196" w:type="pct"/>
            <w:shd w:val="clear" w:color="auto" w:fill="auto"/>
            <w:vAlign w:val="center"/>
          </w:tcPr>
          <w:p w14:paraId="0784003A" w14:textId="77777777" w:rsidR="008B2370" w:rsidRPr="008B2370" w:rsidRDefault="008B2370" w:rsidP="008B2370">
            <w:pPr>
              <w:spacing w:after="0"/>
              <w:rPr>
                <w:rFonts w:eastAsia="Times New Roman" w:cs="Times New Roman"/>
                <w:sz w:val="20"/>
                <w:szCs w:val="20"/>
                <w:lang w:val="ka-GE" w:eastAsia="ru-RU"/>
              </w:rPr>
            </w:pPr>
            <w:r w:rsidRPr="008B2370">
              <w:rPr>
                <w:rFonts w:eastAsia="Times New Roman" w:cs="Sylfaen"/>
                <w:sz w:val="20"/>
                <w:szCs w:val="20"/>
                <w:lang w:val="ka-GE" w:eastAsia="ru-RU"/>
              </w:rPr>
              <w:t>ნახშირბადის ოქსიდი</w:t>
            </w:r>
          </w:p>
        </w:tc>
        <w:tc>
          <w:tcPr>
            <w:tcW w:w="797" w:type="pct"/>
            <w:shd w:val="clear" w:color="auto" w:fill="auto"/>
            <w:noWrap/>
            <w:vAlign w:val="center"/>
          </w:tcPr>
          <w:p w14:paraId="6E095F09"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 xml:space="preserve">-  </w:t>
            </w:r>
          </w:p>
        </w:tc>
        <w:tc>
          <w:tcPr>
            <w:tcW w:w="719" w:type="pct"/>
            <w:shd w:val="clear" w:color="auto" w:fill="auto"/>
            <w:vAlign w:val="bottom"/>
          </w:tcPr>
          <w:p w14:paraId="788FDA09"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0,273889</w:t>
            </w:r>
          </w:p>
        </w:tc>
        <w:tc>
          <w:tcPr>
            <w:tcW w:w="599" w:type="pct"/>
            <w:shd w:val="clear" w:color="auto" w:fill="auto"/>
            <w:vAlign w:val="bottom"/>
          </w:tcPr>
          <w:p w14:paraId="41AC73F2"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0,273889</w:t>
            </w:r>
          </w:p>
        </w:tc>
        <w:tc>
          <w:tcPr>
            <w:tcW w:w="719" w:type="pct"/>
            <w:shd w:val="clear" w:color="auto" w:fill="auto"/>
            <w:noWrap/>
          </w:tcPr>
          <w:p w14:paraId="0FE8DB51"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7,0992</w:t>
            </w:r>
          </w:p>
        </w:tc>
        <w:tc>
          <w:tcPr>
            <w:tcW w:w="599" w:type="pct"/>
            <w:shd w:val="clear" w:color="auto" w:fill="auto"/>
          </w:tcPr>
          <w:p w14:paraId="73326214"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7,0992</w:t>
            </w:r>
          </w:p>
        </w:tc>
      </w:tr>
      <w:tr w:rsidR="008B2370" w:rsidRPr="008B2370" w14:paraId="38C2EF4D" w14:textId="77777777" w:rsidTr="008B2370">
        <w:trPr>
          <w:trHeight w:val="275"/>
          <w:jc w:val="center"/>
        </w:trPr>
        <w:tc>
          <w:tcPr>
            <w:tcW w:w="371" w:type="pct"/>
            <w:shd w:val="clear" w:color="auto" w:fill="auto"/>
            <w:vAlign w:val="center"/>
          </w:tcPr>
          <w:p w14:paraId="0FF401E6"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000</w:t>
            </w:r>
          </w:p>
        </w:tc>
        <w:tc>
          <w:tcPr>
            <w:tcW w:w="1196" w:type="pct"/>
            <w:shd w:val="clear" w:color="auto" w:fill="auto"/>
            <w:vAlign w:val="center"/>
          </w:tcPr>
          <w:p w14:paraId="1EF996B8" w14:textId="77777777" w:rsidR="008B2370" w:rsidRPr="008B2370" w:rsidRDefault="008B2370" w:rsidP="008B2370">
            <w:pPr>
              <w:spacing w:after="0"/>
              <w:rPr>
                <w:rFonts w:eastAsia="Times New Roman" w:cs="Sylfaen"/>
                <w:sz w:val="20"/>
                <w:szCs w:val="20"/>
                <w:lang w:val="ka-GE" w:eastAsia="ru-RU"/>
              </w:rPr>
            </w:pPr>
            <w:r w:rsidRPr="008B2370">
              <w:rPr>
                <w:rFonts w:eastAsia="Times New Roman" w:cs="Sylfaen"/>
                <w:sz w:val="20"/>
                <w:szCs w:val="20"/>
                <w:lang w:val="ka-GE" w:eastAsia="ru-RU"/>
              </w:rPr>
              <w:t>ნახშირორჟანგი</w:t>
            </w:r>
          </w:p>
        </w:tc>
        <w:tc>
          <w:tcPr>
            <w:tcW w:w="797" w:type="pct"/>
            <w:shd w:val="clear" w:color="auto" w:fill="auto"/>
            <w:noWrap/>
            <w:vAlign w:val="center"/>
          </w:tcPr>
          <w:p w14:paraId="6817D33A"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w:t>
            </w:r>
          </w:p>
        </w:tc>
        <w:tc>
          <w:tcPr>
            <w:tcW w:w="719" w:type="pct"/>
            <w:shd w:val="clear" w:color="auto" w:fill="auto"/>
            <w:vAlign w:val="bottom"/>
          </w:tcPr>
          <w:p w14:paraId="750F55B9"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w:t>
            </w:r>
          </w:p>
        </w:tc>
        <w:tc>
          <w:tcPr>
            <w:tcW w:w="599" w:type="pct"/>
            <w:shd w:val="clear" w:color="auto" w:fill="auto"/>
            <w:vAlign w:val="bottom"/>
          </w:tcPr>
          <w:p w14:paraId="68588B7F" w14:textId="77777777" w:rsidR="008B2370" w:rsidRPr="008B2370" w:rsidRDefault="008B2370" w:rsidP="008B2370">
            <w:pPr>
              <w:spacing w:after="0"/>
              <w:jc w:val="center"/>
              <w:rPr>
                <w:rFonts w:eastAsia="Times New Roman" w:cs="Times New Roman"/>
                <w:sz w:val="20"/>
                <w:szCs w:val="20"/>
                <w:lang w:val="ka-GE" w:eastAsia="ru-RU"/>
              </w:rPr>
            </w:pPr>
            <w:r w:rsidRPr="008B2370">
              <w:rPr>
                <w:rFonts w:eastAsia="Times New Roman" w:cs="Times New Roman"/>
                <w:sz w:val="20"/>
                <w:szCs w:val="20"/>
                <w:lang w:val="ka-GE" w:eastAsia="ru-RU"/>
              </w:rPr>
              <w:t>-</w:t>
            </w:r>
          </w:p>
        </w:tc>
        <w:tc>
          <w:tcPr>
            <w:tcW w:w="719" w:type="pct"/>
            <w:shd w:val="clear" w:color="auto" w:fill="auto"/>
            <w:noWrap/>
          </w:tcPr>
          <w:p w14:paraId="27EC798E"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179,316</w:t>
            </w:r>
          </w:p>
        </w:tc>
        <w:tc>
          <w:tcPr>
            <w:tcW w:w="599" w:type="pct"/>
            <w:shd w:val="clear" w:color="auto" w:fill="auto"/>
          </w:tcPr>
          <w:p w14:paraId="35FFFE13" w14:textId="77777777" w:rsidR="008B2370" w:rsidRPr="008B2370" w:rsidRDefault="008B2370" w:rsidP="008B2370">
            <w:pPr>
              <w:spacing w:after="0"/>
              <w:jc w:val="center"/>
              <w:rPr>
                <w:rFonts w:eastAsia="Times New Roman" w:cs="Times New Roman"/>
                <w:sz w:val="20"/>
                <w:szCs w:val="20"/>
                <w:lang w:eastAsia="ru-RU"/>
              </w:rPr>
            </w:pPr>
            <w:r w:rsidRPr="008B2370">
              <w:rPr>
                <w:rFonts w:eastAsia="Times New Roman" w:cs="Times New Roman"/>
                <w:sz w:val="20"/>
                <w:szCs w:val="20"/>
                <w:lang w:eastAsia="ru-RU"/>
              </w:rPr>
              <w:t>179,316</w:t>
            </w:r>
          </w:p>
        </w:tc>
      </w:tr>
    </w:tbl>
    <w:p w14:paraId="296332FE" w14:textId="77777777" w:rsidR="008B2370" w:rsidRPr="008B2370" w:rsidRDefault="008B2370" w:rsidP="008B2370">
      <w:pPr>
        <w:spacing w:after="0"/>
        <w:rPr>
          <w:rFonts w:eastAsia="Times New Roman" w:cs="Times New Roman"/>
          <w:sz w:val="20"/>
          <w:szCs w:val="20"/>
          <w:lang w:val="ka-GE" w:eastAsia="ru-RU"/>
        </w:rPr>
      </w:pPr>
    </w:p>
    <w:p w14:paraId="50712E4F" w14:textId="77777777" w:rsidR="00CC5E5B" w:rsidRDefault="00CC5E5B" w:rsidP="00CC5E5B">
      <w:pPr>
        <w:pStyle w:val="Heading4"/>
        <w:rPr>
          <w:lang w:val="ka-GE"/>
        </w:rPr>
      </w:pPr>
      <w:r w:rsidRPr="00CC5E5B">
        <w:rPr>
          <w:lang w:val="ka-GE"/>
        </w:rPr>
        <w:t>ემისიის გაანგარიშება საფრინველეს სავენტილაციო სისტემიდან (გ-10  -  გ-17)</w:t>
      </w:r>
    </w:p>
    <w:p w14:paraId="126E0EA3" w14:textId="77777777" w:rsidR="00CC5E5B" w:rsidRPr="00CC5E5B" w:rsidRDefault="00CC5E5B" w:rsidP="00CC5E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240"/>
        <w:jc w:val="both"/>
        <w:rPr>
          <w:rFonts w:eastAsia="Times New Roman" w:cs="Times New Roman"/>
          <w:lang w:val="ka-GE" w:eastAsia="ru-RU"/>
        </w:rPr>
      </w:pPr>
      <w:r w:rsidRPr="00CC5E5B">
        <w:rPr>
          <w:rFonts w:eastAsia="Times New Roman" w:cs="Times New Roman"/>
          <w:lang w:val="ka-GE" w:eastAsia="ru-RU"/>
        </w:rPr>
        <w:t xml:space="preserve">საფრინველეში დამონტაჟებულია სავენტილაციო სისტემები როლის მახასიათებლები წარმოადგენს: </w:t>
      </w:r>
    </w:p>
    <w:p w14:paraId="233446BA" w14:textId="77777777" w:rsidR="00CC5E5B" w:rsidRPr="00CC5E5B" w:rsidRDefault="00CC5E5B" w:rsidP="00CC5E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b/>
          <w:lang w:val="ka-GE" w:eastAsia="ru-RU"/>
        </w:rPr>
      </w:pPr>
      <w:r w:rsidRPr="00CC5E5B">
        <w:rPr>
          <w:rFonts w:eastAsia="Times New Roman" w:cs="Times New Roman"/>
          <w:b/>
          <w:lang w:val="ka-GE" w:eastAsia="ru-RU"/>
        </w:rPr>
        <w:t xml:space="preserve">სიმაღლე                               H  = </w:t>
      </w:r>
      <w:r w:rsidRPr="00CC5E5B">
        <w:rPr>
          <w:rFonts w:eastAsia="Times New Roman" w:cs="Times New Roman"/>
          <w:lang w:val="ka-GE" w:eastAsia="ru-RU"/>
        </w:rPr>
        <w:t>4მ.</w:t>
      </w:r>
    </w:p>
    <w:p w14:paraId="278A1A4C" w14:textId="77777777" w:rsidR="00CC5E5B" w:rsidRPr="00CC5E5B" w:rsidRDefault="00CC5E5B" w:rsidP="00CC5E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CC5E5B">
        <w:rPr>
          <w:rFonts w:eastAsia="Times New Roman" w:cs="Times New Roman"/>
          <w:b/>
          <w:lang w:val="ka-GE" w:eastAsia="ru-RU"/>
        </w:rPr>
        <w:t>მილის დიამეტრი</w:t>
      </w:r>
      <w:r w:rsidRPr="00CC5E5B">
        <w:rPr>
          <w:rFonts w:eastAsia="Times New Roman" w:cs="Times New Roman"/>
          <w:lang w:val="ka-GE" w:eastAsia="ru-RU"/>
        </w:rPr>
        <w:t xml:space="preserve">               </w:t>
      </w:r>
      <w:r w:rsidRPr="00CC5E5B">
        <w:rPr>
          <w:rFonts w:eastAsia="Times New Roman" w:cs="Times New Roman"/>
          <w:b/>
          <w:lang w:val="ka-GE" w:eastAsia="ru-RU"/>
        </w:rPr>
        <w:t>D</w:t>
      </w:r>
      <w:r w:rsidRPr="00CC5E5B">
        <w:rPr>
          <w:rFonts w:eastAsia="Times New Roman" w:cs="Times New Roman"/>
          <w:lang w:val="ka-GE" w:eastAsia="ru-RU"/>
        </w:rPr>
        <w:t xml:space="preserve">   = 0,8</w:t>
      </w:r>
      <w:r w:rsidRPr="00CC5E5B">
        <w:rPr>
          <w:rFonts w:eastAsia="Times New Roman" w:cs="Sylfaen"/>
          <w:lang w:val="ka-GE" w:eastAsia="ru-RU"/>
        </w:rPr>
        <w:t>მ</w:t>
      </w:r>
      <w:r w:rsidRPr="00CC5E5B">
        <w:rPr>
          <w:rFonts w:eastAsia="Times New Roman" w:cs="Times New Roman"/>
          <w:lang w:val="ka-GE" w:eastAsia="ru-RU"/>
        </w:rPr>
        <w:t xml:space="preserve">.   </w:t>
      </w:r>
    </w:p>
    <w:p w14:paraId="781FAF72" w14:textId="77777777" w:rsidR="00CC5E5B" w:rsidRPr="00CC5E5B" w:rsidRDefault="00CC5E5B" w:rsidP="00CC5E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CC5E5B">
        <w:rPr>
          <w:rFonts w:eastAsia="Times New Roman" w:cs="Times New Roman"/>
          <w:b/>
          <w:lang w:val="ka-GE" w:eastAsia="ru-RU"/>
        </w:rPr>
        <w:t>მოცულობითი ხარჯი</w:t>
      </w:r>
      <w:r w:rsidRPr="00CC5E5B">
        <w:rPr>
          <w:rFonts w:eastAsia="Times New Roman" w:cs="Times New Roman"/>
          <w:lang w:val="ka-GE" w:eastAsia="ru-RU"/>
        </w:rPr>
        <w:t xml:space="preserve">        </w:t>
      </w:r>
      <w:r w:rsidRPr="00CC5E5B">
        <w:rPr>
          <w:rFonts w:eastAsia="Times New Roman" w:cs="Times New Roman"/>
          <w:b/>
          <w:lang w:val="ka-GE" w:eastAsia="ru-RU"/>
        </w:rPr>
        <w:t>V</w:t>
      </w:r>
      <w:r w:rsidRPr="00CC5E5B">
        <w:rPr>
          <w:rFonts w:eastAsia="Times New Roman" w:cs="Times New Roman"/>
          <w:lang w:val="ka-GE" w:eastAsia="ru-RU"/>
        </w:rPr>
        <w:t xml:space="preserve">  = 4,5 მ</w:t>
      </w:r>
      <w:r w:rsidRPr="00CC5E5B">
        <w:rPr>
          <w:rFonts w:eastAsia="Times New Roman" w:cs="Times New Roman"/>
          <w:vertAlign w:val="superscript"/>
          <w:lang w:val="ka-GE" w:eastAsia="ru-RU"/>
        </w:rPr>
        <w:t xml:space="preserve">3 </w:t>
      </w:r>
      <w:r w:rsidRPr="00CC5E5B">
        <w:rPr>
          <w:rFonts w:eastAsia="Times New Roman" w:cs="Times New Roman"/>
          <w:lang w:val="ka-GE" w:eastAsia="ru-RU"/>
        </w:rPr>
        <w:t xml:space="preserve">/წმ.        </w:t>
      </w:r>
    </w:p>
    <w:p w14:paraId="729AA072" w14:textId="77777777" w:rsidR="00CC5E5B" w:rsidRPr="00CC5E5B" w:rsidRDefault="00CC5E5B" w:rsidP="00CC5E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after="0"/>
        <w:jc w:val="both"/>
        <w:rPr>
          <w:rFonts w:eastAsia="Times New Roman" w:cs="Times New Roman"/>
          <w:lang w:val="ka-GE" w:eastAsia="ru-RU"/>
        </w:rPr>
      </w:pPr>
      <w:r w:rsidRPr="00CC5E5B">
        <w:rPr>
          <w:rFonts w:eastAsia="Times New Roman" w:cs="Sylfaen"/>
          <w:b/>
          <w:lang w:val="ka-GE" w:eastAsia="ru-RU"/>
        </w:rPr>
        <w:t>ჰაერის ნაკადის სიჩქარე</w:t>
      </w:r>
      <w:r w:rsidRPr="00CC5E5B">
        <w:rPr>
          <w:rFonts w:eastAsia="Times New Roman" w:cs="Sylfaen"/>
          <w:lang w:val="ka-GE" w:eastAsia="ru-RU"/>
        </w:rPr>
        <w:t xml:space="preserve">   </w:t>
      </w:r>
      <w:r w:rsidRPr="00CC5E5B">
        <w:rPr>
          <w:rFonts w:eastAsia="Times New Roman" w:cs="Times New Roman"/>
          <w:b/>
          <w:lang w:val="ka-GE" w:eastAsia="ru-RU"/>
        </w:rPr>
        <w:t>Wo</w:t>
      </w:r>
      <w:r w:rsidRPr="00CC5E5B">
        <w:rPr>
          <w:rFonts w:eastAsia="Times New Roman" w:cs="Times New Roman"/>
          <w:lang w:val="ka-GE" w:eastAsia="ru-RU"/>
        </w:rPr>
        <w:t xml:space="preserve"> = 4,5მ</w:t>
      </w:r>
      <w:r w:rsidRPr="00CC5E5B">
        <w:rPr>
          <w:rFonts w:eastAsia="Times New Roman" w:cs="Times New Roman"/>
          <w:vertAlign w:val="superscript"/>
          <w:lang w:val="ka-GE" w:eastAsia="ru-RU"/>
        </w:rPr>
        <w:t xml:space="preserve">3 </w:t>
      </w:r>
      <w:r w:rsidRPr="00CC5E5B">
        <w:rPr>
          <w:rFonts w:eastAsia="Times New Roman" w:cs="Times New Roman"/>
          <w:lang w:val="ka-GE" w:eastAsia="ru-RU"/>
        </w:rPr>
        <w:t>/წმ ÷ (0,8</w:t>
      </w:r>
      <w:r w:rsidRPr="00CC5E5B">
        <w:rPr>
          <w:rFonts w:eastAsia="Times New Roman" w:cs="Times New Roman"/>
          <w:vertAlign w:val="superscript"/>
          <w:lang w:val="ka-GE" w:eastAsia="ru-RU"/>
        </w:rPr>
        <w:t>2</w:t>
      </w:r>
      <w:r w:rsidRPr="00CC5E5B">
        <w:rPr>
          <w:rFonts w:eastAsia="Times New Roman" w:cs="Times New Roman"/>
          <w:lang w:val="ka-GE" w:eastAsia="ru-RU"/>
        </w:rPr>
        <w:t xml:space="preserve">  × 0,785) = 8,95 </w:t>
      </w:r>
      <w:r w:rsidRPr="00CC5E5B">
        <w:rPr>
          <w:rFonts w:eastAsia="Times New Roman" w:cs="Sylfaen"/>
          <w:lang w:val="ka-GE" w:eastAsia="ru-RU"/>
        </w:rPr>
        <w:t>მ</w:t>
      </w:r>
      <w:r w:rsidRPr="00CC5E5B">
        <w:rPr>
          <w:rFonts w:eastAsia="Times New Roman" w:cs="Times New Roman"/>
          <w:lang w:val="ka-GE" w:eastAsia="ru-RU"/>
        </w:rPr>
        <w:t>/</w:t>
      </w:r>
      <w:r w:rsidRPr="00CC5E5B">
        <w:rPr>
          <w:rFonts w:eastAsia="Times New Roman" w:cs="Sylfaen"/>
          <w:lang w:val="ka-GE" w:eastAsia="ru-RU"/>
        </w:rPr>
        <w:t>წმ</w:t>
      </w:r>
      <w:r w:rsidRPr="00CC5E5B">
        <w:rPr>
          <w:rFonts w:eastAsia="Times New Roman" w:cs="Times New Roman"/>
          <w:lang w:val="ka-GE" w:eastAsia="ru-RU"/>
        </w:rPr>
        <w:t>.</w:t>
      </w:r>
    </w:p>
    <w:p w14:paraId="310A3551" w14:textId="77777777" w:rsidR="00CC5E5B" w:rsidRPr="00CC5E5B" w:rsidRDefault="00CC5E5B" w:rsidP="00CC5E5B">
      <w:pPr>
        <w:spacing w:before="120"/>
        <w:jc w:val="both"/>
        <w:rPr>
          <w:rFonts w:ascii="Times New Roman" w:eastAsia="Calibri" w:hAnsi="Times New Roman" w:cs="Arial"/>
          <w:shd w:val="clear" w:color="auto" w:fill="FFFFFF"/>
          <w:lang w:val="ka-GE"/>
        </w:rPr>
      </w:pPr>
      <w:r w:rsidRPr="00CC5E5B">
        <w:rPr>
          <w:rFonts w:eastAsia="Calibri" w:cs="Sylfaen"/>
          <w:shd w:val="clear" w:color="auto" w:fill="FFFFFF"/>
          <w:lang w:val="ka-GE"/>
        </w:rPr>
        <w:t>გაანგარიშება შესრულებულია</w:t>
      </w:r>
      <w:r w:rsidRPr="00CC5E5B">
        <w:rPr>
          <w:rFonts w:eastAsia="Calibri" w:cs="Arial"/>
          <w:shd w:val="clear" w:color="auto" w:fill="FFFFFF"/>
          <w:lang w:val="ka-GE"/>
        </w:rPr>
        <w:t xml:space="preserve"> </w:t>
      </w:r>
      <w:r w:rsidRPr="00CC5E5B">
        <w:rPr>
          <w:rFonts w:eastAsia="Calibri" w:cs="Sylfaen"/>
          <w:shd w:val="clear" w:color="auto" w:fill="FFFFFF"/>
          <w:lang w:val="ka-GE"/>
        </w:rPr>
        <w:t xml:space="preserve">თანახმად </w:t>
      </w:r>
      <w:r w:rsidRPr="00CC5E5B">
        <w:rPr>
          <w:rFonts w:eastAsia="Times New Roman" w:cs="Times New Roman"/>
          <w:lang w:val="ka-GE" w:eastAsia="ru-RU"/>
        </w:rPr>
        <w:t xml:space="preserve">ევროპის გარემოსდაცვითი სააგენტოს სახელმძღვანელო მეთოდიკის შესაბამისად </w:t>
      </w:r>
      <w:r w:rsidRPr="00CC5E5B">
        <w:rPr>
          <w:rFonts w:eastAsia="Calibri" w:cs="Arial"/>
          <w:shd w:val="clear" w:color="auto" w:fill="FFFFFF"/>
          <w:lang w:val="ka-GE"/>
        </w:rPr>
        <w:t>[EMEP/EEA  3.B Manure management 2019 - Feb. 2020].  მეთოდიკის მიხედვით ატმოსფერულ ჰაერში გაიფრქვევა შემდეგი დასახელების მავნე ნივთიერება: აზოტის</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დიოქსიდი</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ამიაკი, არამეთანური</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აქროლადი</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ორგანული</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ნაერთები</w:t>
      </w:r>
      <w:r w:rsidRPr="00CC5E5B">
        <w:rPr>
          <w:rFonts w:ascii="Times New Roman" w:eastAsia="Calibri" w:hAnsi="Times New Roman" w:cs="Arial"/>
          <w:shd w:val="clear" w:color="auto" w:fill="FFFFFF"/>
          <w:lang w:val="ka-GE"/>
        </w:rPr>
        <w:t>(</w:t>
      </w:r>
      <w:r w:rsidRPr="00CC5E5B">
        <w:rPr>
          <w:rFonts w:eastAsia="Calibri" w:cs="Arial"/>
          <w:shd w:val="clear" w:color="auto" w:fill="FFFFFF"/>
          <w:lang w:val="ka-GE"/>
        </w:rPr>
        <w:t>ააონ</w:t>
      </w:r>
      <w:r w:rsidRPr="00CC5E5B">
        <w:rPr>
          <w:rFonts w:ascii="Times New Roman" w:eastAsia="Calibri" w:hAnsi="Times New Roman" w:cs="Arial"/>
          <w:shd w:val="clear" w:color="auto" w:fill="FFFFFF"/>
          <w:lang w:val="ka-GE"/>
        </w:rPr>
        <w:t>)</w:t>
      </w:r>
      <w:r w:rsidRPr="00CC5E5B">
        <w:rPr>
          <w:rFonts w:eastAsia="Calibri" w:cs="Arial"/>
          <w:shd w:val="clear" w:color="auto" w:fill="FFFFFF"/>
          <w:lang w:val="ka-GE"/>
        </w:rPr>
        <w:t>, შეწონილი</w:t>
      </w:r>
      <w:r w:rsidRPr="00CC5E5B">
        <w:rPr>
          <w:rFonts w:ascii="Times New Roman" w:eastAsia="Calibri" w:hAnsi="Times New Roman" w:cs="Arial"/>
          <w:shd w:val="clear" w:color="auto" w:fill="FFFFFF"/>
          <w:lang w:val="ka-GE"/>
        </w:rPr>
        <w:t xml:space="preserve"> </w:t>
      </w:r>
      <w:r w:rsidRPr="00CC5E5B">
        <w:rPr>
          <w:rFonts w:eastAsia="Calibri" w:cs="Arial"/>
          <w:shd w:val="clear" w:color="auto" w:fill="FFFFFF"/>
          <w:lang w:val="ka-GE"/>
        </w:rPr>
        <w:t>ნაწილაკები.</w:t>
      </w:r>
    </w:p>
    <w:p w14:paraId="6FAC40A9" w14:textId="77777777" w:rsidR="00CC5E5B" w:rsidRPr="00CC5E5B" w:rsidRDefault="00CC5E5B" w:rsidP="00CC5E5B">
      <w:pPr>
        <w:spacing w:before="120"/>
        <w:jc w:val="both"/>
        <w:rPr>
          <w:rFonts w:eastAsia="Calibri" w:cs="Arial"/>
          <w:b/>
          <w:shd w:val="clear" w:color="auto" w:fill="FFFFFF"/>
          <w:lang w:val="ka-GE"/>
        </w:rPr>
      </w:pPr>
      <w:r w:rsidRPr="00CC5E5B">
        <w:rPr>
          <w:rFonts w:eastAsia="Calibri" w:cs="Arial"/>
          <w:b/>
          <w:shd w:val="clear" w:color="auto" w:fill="FFFFFF"/>
          <w:lang w:val="ka-GE"/>
        </w:rPr>
        <w:t>საანგარიშო ფორმულა:</w:t>
      </w:r>
    </w:p>
    <w:p w14:paraId="3E39843D" w14:textId="77777777" w:rsidR="00CC5E5B" w:rsidRPr="00CC5E5B" w:rsidRDefault="00CC5E5B" w:rsidP="00CC5E5B">
      <w:pPr>
        <w:spacing w:after="0"/>
        <w:jc w:val="both"/>
        <w:rPr>
          <w:rFonts w:eastAsia="Calibri" w:cs="Arial"/>
          <w:shd w:val="clear" w:color="auto" w:fill="FFFFFF"/>
          <w:vertAlign w:val="subscript"/>
          <w:lang w:val="ka-GE"/>
        </w:rPr>
      </w:pPr>
      <w:r w:rsidRPr="00CC5E5B">
        <w:rPr>
          <w:rFonts w:eastAsia="Calibri" w:cs="Arial"/>
          <w:b/>
          <w:shd w:val="clear" w:color="auto" w:fill="FFFFFF"/>
          <w:lang w:val="ka-GE"/>
        </w:rPr>
        <w:t>E</w:t>
      </w:r>
      <w:r w:rsidRPr="00CC5E5B">
        <w:rPr>
          <w:rFonts w:eastAsia="Calibri" w:cs="Arial"/>
          <w:shd w:val="clear" w:color="auto" w:fill="FFFFFF"/>
          <w:vertAlign w:val="subscript"/>
          <w:lang w:val="ka-GE"/>
        </w:rPr>
        <w:t xml:space="preserve">pollutant_animal </w:t>
      </w:r>
      <w:r w:rsidRPr="00CC5E5B">
        <w:rPr>
          <w:rFonts w:eastAsia="Calibri" w:cs="Arial"/>
          <w:shd w:val="clear" w:color="auto" w:fill="FFFFFF"/>
          <w:lang w:val="ka-GE"/>
        </w:rPr>
        <w:t xml:space="preserve">= </w:t>
      </w:r>
      <w:r w:rsidRPr="00CC5E5B">
        <w:rPr>
          <w:rFonts w:eastAsia="Calibri" w:cs="Arial"/>
          <w:b/>
          <w:shd w:val="clear" w:color="auto" w:fill="FFFFFF"/>
          <w:lang w:val="ka-GE"/>
        </w:rPr>
        <w:t>AAP</w:t>
      </w:r>
      <w:r w:rsidRPr="00CC5E5B">
        <w:rPr>
          <w:rFonts w:eastAsia="Calibri" w:cs="Arial"/>
          <w:shd w:val="clear" w:color="auto" w:fill="FFFFFF"/>
          <w:vertAlign w:val="subscript"/>
          <w:lang w:val="ka-GE"/>
        </w:rPr>
        <w:t>animal</w:t>
      </w:r>
      <w:r w:rsidRPr="00CC5E5B">
        <w:rPr>
          <w:rFonts w:eastAsia="Calibri" w:cs="Arial"/>
          <w:shd w:val="clear" w:color="auto" w:fill="FFFFFF"/>
          <w:lang w:val="ka-GE"/>
        </w:rPr>
        <w:t xml:space="preserve"> × </w:t>
      </w:r>
      <w:r w:rsidRPr="00CC5E5B">
        <w:rPr>
          <w:rFonts w:eastAsia="Calibri" w:cs="Arial"/>
          <w:b/>
          <w:shd w:val="clear" w:color="auto" w:fill="FFFFFF"/>
          <w:lang w:val="ka-GE"/>
        </w:rPr>
        <w:t>EF</w:t>
      </w:r>
      <w:r w:rsidRPr="00CC5E5B">
        <w:rPr>
          <w:rFonts w:eastAsia="Calibri" w:cs="Arial"/>
          <w:shd w:val="clear" w:color="auto" w:fill="FFFFFF"/>
          <w:vertAlign w:val="subscript"/>
          <w:lang w:val="ka-GE"/>
        </w:rPr>
        <w:t>polutant_animal</w:t>
      </w:r>
    </w:p>
    <w:p w14:paraId="3F92E0EA" w14:textId="77777777" w:rsidR="00CC5E5B" w:rsidRPr="00CC5E5B" w:rsidRDefault="00CC5E5B" w:rsidP="00CC5E5B">
      <w:pPr>
        <w:spacing w:after="0"/>
        <w:jc w:val="both"/>
        <w:rPr>
          <w:rFonts w:eastAsia="Calibri" w:cs="Arial"/>
          <w:shd w:val="clear" w:color="auto" w:fill="FFFFFF"/>
          <w:lang w:val="ka-GE"/>
        </w:rPr>
      </w:pPr>
      <w:r w:rsidRPr="00CC5E5B">
        <w:rPr>
          <w:rFonts w:eastAsia="Calibri" w:cs="Arial"/>
          <w:shd w:val="clear" w:color="auto" w:fill="FFFFFF"/>
          <w:lang w:val="ka-GE"/>
        </w:rPr>
        <w:t>სადაც;</w:t>
      </w:r>
    </w:p>
    <w:p w14:paraId="00CB592A" w14:textId="77777777" w:rsidR="00CC5E5B" w:rsidRPr="00CC5E5B" w:rsidRDefault="00CC5E5B" w:rsidP="00CC5E5B">
      <w:pPr>
        <w:spacing w:after="0"/>
        <w:jc w:val="both"/>
        <w:rPr>
          <w:rFonts w:eastAsia="Calibri" w:cs="Arial"/>
          <w:b/>
          <w:shd w:val="clear" w:color="auto" w:fill="FFFFFF"/>
          <w:lang w:val="ka-GE"/>
        </w:rPr>
      </w:pPr>
      <w:r w:rsidRPr="00CC5E5B">
        <w:rPr>
          <w:rFonts w:eastAsia="Calibri" w:cs="Arial"/>
          <w:b/>
          <w:shd w:val="clear" w:color="auto" w:fill="FFFFFF"/>
          <w:lang w:val="ka-GE"/>
        </w:rPr>
        <w:lastRenderedPageBreak/>
        <w:t>AAP</w:t>
      </w:r>
      <w:r w:rsidRPr="00CC5E5B">
        <w:rPr>
          <w:rFonts w:eastAsia="Calibri" w:cs="Arial"/>
          <w:shd w:val="clear" w:color="auto" w:fill="FFFFFF"/>
          <w:vertAlign w:val="subscript"/>
          <w:lang w:val="ka-GE"/>
        </w:rPr>
        <w:t xml:space="preserve">animal  </w:t>
      </w:r>
      <w:r w:rsidRPr="00CC5E5B">
        <w:rPr>
          <w:rFonts w:eastAsia="Calibri" w:cs="Arial"/>
          <w:shd w:val="clear" w:color="auto" w:fill="FFFFFF"/>
          <w:lang w:val="ka-GE"/>
        </w:rPr>
        <w:t>-   ბროილერის(ფრთა ქათამი) რაოდენობა;</w:t>
      </w:r>
    </w:p>
    <w:p w14:paraId="14283FCE" w14:textId="77777777" w:rsidR="00CC5E5B" w:rsidRPr="00CC5E5B" w:rsidRDefault="00CC5E5B" w:rsidP="00CC5E5B">
      <w:pPr>
        <w:spacing w:after="0"/>
        <w:jc w:val="both"/>
        <w:rPr>
          <w:rFonts w:eastAsia="Calibri" w:cs="Arial"/>
          <w:shd w:val="clear" w:color="auto" w:fill="FFFFFF"/>
          <w:lang w:val="ka-GE"/>
        </w:rPr>
      </w:pPr>
      <w:r w:rsidRPr="00CC5E5B">
        <w:rPr>
          <w:rFonts w:eastAsia="Calibri" w:cs="Arial"/>
          <w:b/>
          <w:shd w:val="clear" w:color="auto" w:fill="FFFFFF"/>
          <w:lang w:val="ka-GE"/>
        </w:rPr>
        <w:t>EF</w:t>
      </w:r>
      <w:r w:rsidRPr="00CC5E5B">
        <w:rPr>
          <w:rFonts w:eastAsia="Calibri" w:cs="Arial"/>
          <w:shd w:val="clear" w:color="auto" w:fill="FFFFFF"/>
          <w:vertAlign w:val="subscript"/>
          <w:lang w:val="ka-GE"/>
        </w:rPr>
        <w:t xml:space="preserve">polutant_animal   </w:t>
      </w:r>
      <w:r w:rsidRPr="00CC5E5B">
        <w:rPr>
          <w:rFonts w:eastAsia="Calibri" w:cs="Arial"/>
          <w:shd w:val="clear" w:color="auto" w:fill="FFFFFF"/>
          <w:lang w:val="ka-GE"/>
        </w:rPr>
        <w:t>- საანგარიშო კოეფიციენტი. კგ/ერთ</w:t>
      </w:r>
    </w:p>
    <w:p w14:paraId="6724875E" w14:textId="77777777" w:rsidR="00CC5E5B" w:rsidRPr="00CC5E5B" w:rsidRDefault="00CC5E5B" w:rsidP="00CC5E5B">
      <w:pPr>
        <w:spacing w:before="120"/>
        <w:jc w:val="both"/>
        <w:rPr>
          <w:rFonts w:eastAsia="Calibri" w:cs="Arial"/>
          <w:shd w:val="clear" w:color="auto" w:fill="FFFFFF"/>
          <w:lang w:val="ka-GE"/>
        </w:rPr>
      </w:pPr>
      <w:r w:rsidRPr="00CC5E5B">
        <w:rPr>
          <w:rFonts w:eastAsia="Calibri" w:cs="Arial"/>
          <w:shd w:val="clear" w:color="auto" w:fill="FFFFFF"/>
          <w:lang w:val="ka-GE"/>
        </w:rPr>
        <w:t xml:space="preserve">საწარმოს მონაცემების მიხედვით ფერმა გათვლილია 1800000 ფრთა ქათამზე, შესაბამისად თითთოეული საფრინველეში წლის განმავლობაში შესაძლებელია 225000 ფრთა ქათამის განთავსება.    </w:t>
      </w:r>
    </w:p>
    <w:p w14:paraId="7F6A1C11" w14:textId="77777777" w:rsidR="00CC5E5B" w:rsidRPr="00CC5E5B" w:rsidRDefault="00CC5E5B" w:rsidP="00CC5E5B">
      <w:pPr>
        <w:spacing w:before="120"/>
        <w:jc w:val="both"/>
        <w:rPr>
          <w:rFonts w:eastAsia="Calibri" w:cs="Arial"/>
          <w:shd w:val="clear" w:color="auto" w:fill="FFFFFF"/>
          <w:lang w:val="ka-GE"/>
        </w:rPr>
      </w:pPr>
      <w:r w:rsidRPr="00CC5E5B">
        <w:rPr>
          <w:rFonts w:eastAsia="Calibri" w:cs="Arial"/>
          <w:shd w:val="clear" w:color="auto" w:fill="FFFFFF"/>
          <w:lang w:val="ka-GE"/>
        </w:rPr>
        <w:t xml:space="preserve">გამომდინარე აქედან  ატმოსფერულ ჰაერში გაფრქვეული ემისიის რაოდენობა იქნება: </w:t>
      </w:r>
    </w:p>
    <w:p w14:paraId="24C3A486" w14:textId="61F24451" w:rsidR="00CC5E5B" w:rsidRPr="00CC5E5B" w:rsidRDefault="00CC5E5B" w:rsidP="00CC5E5B">
      <w:pPr>
        <w:spacing w:before="120"/>
        <w:jc w:val="right"/>
        <w:rPr>
          <w:rFonts w:eastAsia="Calibri" w:cs="Arial"/>
          <w:i/>
          <w:sz w:val="20"/>
          <w:shd w:val="clear" w:color="auto" w:fill="FFFFFF"/>
          <w:lang w:val="ka-GE"/>
        </w:rPr>
      </w:pPr>
      <w:r w:rsidRPr="00CC5E5B">
        <w:rPr>
          <w:rFonts w:eastAsia="Sylfaen" w:cs="Arial"/>
          <w:i/>
          <w:sz w:val="20"/>
          <w:lang w:val="ka-GE" w:eastAsia="ru-RU"/>
        </w:rPr>
        <w:t>გაანგარიშებული ემისია საფრინველედან.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545"/>
        <w:gridCol w:w="1332"/>
        <w:gridCol w:w="1259"/>
        <w:gridCol w:w="1887"/>
        <w:gridCol w:w="2090"/>
      </w:tblGrid>
      <w:tr w:rsidR="00CC5E5B" w:rsidRPr="00CC5E5B" w14:paraId="233FCC54" w14:textId="77777777" w:rsidTr="00CC5E5B">
        <w:trPr>
          <w:trHeight w:val="252"/>
          <w:jc w:val="center"/>
        </w:trPr>
        <w:tc>
          <w:tcPr>
            <w:tcW w:w="1666" w:type="pct"/>
            <w:gridSpan w:val="2"/>
            <w:shd w:val="pct15" w:color="auto" w:fill="auto"/>
            <w:vAlign w:val="center"/>
          </w:tcPr>
          <w:p w14:paraId="008B7556" w14:textId="77777777" w:rsidR="00CC5E5B" w:rsidRPr="00CC5E5B" w:rsidRDefault="00CC5E5B" w:rsidP="00CC5E5B">
            <w:pPr>
              <w:spacing w:after="0"/>
              <w:jc w:val="center"/>
              <w:rPr>
                <w:rFonts w:eastAsia="Times New Roman" w:cs="Sylfaen"/>
                <w:b/>
                <w:sz w:val="20"/>
                <w:szCs w:val="20"/>
                <w:lang w:val="ka-GE" w:eastAsia="ru-RU"/>
              </w:rPr>
            </w:pPr>
            <w:r w:rsidRPr="00CC5E5B">
              <w:rPr>
                <w:rFonts w:eastAsia="Times New Roman" w:cs="Sylfaen"/>
                <w:b/>
                <w:sz w:val="20"/>
                <w:szCs w:val="20"/>
                <w:lang w:val="ka-GE" w:eastAsia="ru-RU"/>
              </w:rPr>
              <w:t>მავნე ნივთიერებათა</w:t>
            </w:r>
          </w:p>
        </w:tc>
        <w:tc>
          <w:tcPr>
            <w:tcW w:w="676" w:type="pct"/>
            <w:vMerge w:val="restart"/>
            <w:shd w:val="pct15" w:color="auto" w:fill="auto"/>
            <w:noWrap/>
            <w:vAlign w:val="center"/>
          </w:tcPr>
          <w:p w14:paraId="012110C1" w14:textId="77777777" w:rsidR="00CC5E5B" w:rsidRPr="00CC5E5B" w:rsidRDefault="00CC5E5B" w:rsidP="00CC5E5B">
            <w:pPr>
              <w:spacing w:after="0"/>
              <w:jc w:val="center"/>
              <w:rPr>
                <w:rFonts w:eastAsia="Times New Roman" w:cs="Times New Roman"/>
                <w:b/>
                <w:sz w:val="20"/>
                <w:szCs w:val="20"/>
                <w:lang w:val="ka-GE" w:eastAsia="ru-RU"/>
              </w:rPr>
            </w:pPr>
            <w:r w:rsidRPr="00CC5E5B">
              <w:rPr>
                <w:rFonts w:eastAsia="Times New Roman" w:cs="Times New Roman"/>
                <w:b/>
                <w:sz w:val="20"/>
                <w:szCs w:val="20"/>
                <w:lang w:val="ka-GE" w:eastAsia="ru-RU"/>
              </w:rPr>
              <w:t>რაოდენობა, ერთეული</w:t>
            </w:r>
          </w:p>
        </w:tc>
        <w:tc>
          <w:tcPr>
            <w:tcW w:w="639" w:type="pct"/>
            <w:vMerge w:val="restart"/>
            <w:shd w:val="pct15" w:color="auto" w:fill="auto"/>
            <w:noWrap/>
            <w:vAlign w:val="center"/>
          </w:tcPr>
          <w:p w14:paraId="6C8C6B8B" w14:textId="77777777" w:rsidR="00CC5E5B" w:rsidRPr="00CC5E5B" w:rsidRDefault="00CC5E5B" w:rsidP="00CC5E5B">
            <w:pPr>
              <w:spacing w:after="0"/>
              <w:jc w:val="center"/>
              <w:rPr>
                <w:rFonts w:eastAsia="Times New Roman" w:cs="Times New Roman"/>
                <w:b/>
                <w:sz w:val="20"/>
                <w:szCs w:val="20"/>
                <w:lang w:val="ka-GE" w:eastAsia="ru-RU"/>
              </w:rPr>
            </w:pPr>
            <w:r w:rsidRPr="00CC5E5B">
              <w:rPr>
                <w:rFonts w:eastAsia="Times New Roman" w:cs="Times New Roman"/>
                <w:b/>
                <w:sz w:val="20"/>
                <w:szCs w:val="20"/>
                <w:lang w:val="ka-GE" w:eastAsia="ru-RU"/>
              </w:rPr>
              <w:t>გამოყოფა, კგ/ერთეული</w:t>
            </w:r>
          </w:p>
        </w:tc>
        <w:tc>
          <w:tcPr>
            <w:tcW w:w="958" w:type="pct"/>
            <w:vMerge w:val="restart"/>
            <w:shd w:val="pct15" w:color="auto" w:fill="auto"/>
            <w:noWrap/>
            <w:vAlign w:val="center"/>
          </w:tcPr>
          <w:p w14:paraId="62069802" w14:textId="77777777" w:rsidR="00CC5E5B" w:rsidRPr="00CC5E5B" w:rsidRDefault="00CC5E5B" w:rsidP="00CC5E5B">
            <w:pPr>
              <w:spacing w:after="0"/>
              <w:jc w:val="center"/>
              <w:rPr>
                <w:rFonts w:eastAsia="Times New Roman" w:cs="Times New Roman"/>
                <w:b/>
                <w:sz w:val="20"/>
                <w:szCs w:val="20"/>
                <w:lang w:eastAsia="ru-RU"/>
              </w:rPr>
            </w:pPr>
            <w:r w:rsidRPr="00CC5E5B">
              <w:rPr>
                <w:rFonts w:eastAsia="Times New Roman" w:cs="Sylfaen"/>
                <w:b/>
                <w:sz w:val="20"/>
                <w:szCs w:val="20"/>
                <w:lang w:eastAsia="ru-RU"/>
              </w:rPr>
              <w:t>გ</w:t>
            </w:r>
            <w:r w:rsidRPr="00CC5E5B">
              <w:rPr>
                <w:rFonts w:eastAsia="Times New Roman" w:cs="Times New Roman"/>
                <w:b/>
                <w:sz w:val="20"/>
                <w:szCs w:val="20"/>
                <w:lang w:eastAsia="ru-RU"/>
              </w:rPr>
              <w:t>/</w:t>
            </w:r>
            <w:r w:rsidRPr="00CC5E5B">
              <w:rPr>
                <w:rFonts w:eastAsia="Times New Roman" w:cs="Sylfaen"/>
                <w:b/>
                <w:sz w:val="20"/>
                <w:szCs w:val="20"/>
                <w:lang w:eastAsia="ru-RU"/>
              </w:rPr>
              <w:t>წმ</w:t>
            </w:r>
            <w:r w:rsidRPr="00CC5E5B">
              <w:rPr>
                <w:rFonts w:eastAsia="Times New Roman" w:cs="Times New Roman"/>
                <w:b/>
                <w:sz w:val="20"/>
                <w:szCs w:val="20"/>
                <w:lang w:eastAsia="ru-RU"/>
              </w:rPr>
              <w:t xml:space="preserve"> = </w:t>
            </w:r>
            <w:r w:rsidRPr="00CC5E5B">
              <w:rPr>
                <w:rFonts w:eastAsia="Times New Roman" w:cs="Sylfaen"/>
                <w:b/>
                <w:sz w:val="20"/>
                <w:szCs w:val="20"/>
                <w:lang w:eastAsia="ru-RU"/>
              </w:rPr>
              <w:t>ტ</w:t>
            </w:r>
            <w:r w:rsidRPr="00CC5E5B">
              <w:rPr>
                <w:rFonts w:eastAsia="Times New Roman" w:cs="Times New Roman"/>
                <w:b/>
                <w:sz w:val="20"/>
                <w:szCs w:val="20"/>
                <w:lang w:eastAsia="ru-RU"/>
              </w:rPr>
              <w:t>/</w:t>
            </w:r>
            <w:r w:rsidRPr="00CC5E5B">
              <w:rPr>
                <w:rFonts w:eastAsia="Times New Roman" w:cs="Sylfaen"/>
                <w:b/>
                <w:sz w:val="20"/>
                <w:szCs w:val="20"/>
                <w:lang w:eastAsia="ru-RU"/>
              </w:rPr>
              <w:t>წელ</w:t>
            </w:r>
            <w:r w:rsidRPr="00CC5E5B">
              <w:rPr>
                <w:rFonts w:eastAsia="Times New Roman" w:cs="Times New Roman"/>
                <w:b/>
                <w:sz w:val="20"/>
                <w:szCs w:val="20"/>
                <w:lang w:eastAsia="ru-RU"/>
              </w:rPr>
              <w:t xml:space="preserve"> ÷ </w:t>
            </w:r>
            <w:r w:rsidRPr="00CC5E5B">
              <w:rPr>
                <w:rFonts w:eastAsia="Times New Roman" w:cs="Sylfaen"/>
                <w:b/>
                <w:sz w:val="20"/>
                <w:szCs w:val="20"/>
                <w:lang w:eastAsia="ru-RU"/>
              </w:rPr>
              <w:t>სთ</w:t>
            </w:r>
            <w:r w:rsidRPr="00CC5E5B">
              <w:rPr>
                <w:rFonts w:eastAsia="Times New Roman" w:cs="Times New Roman"/>
                <w:b/>
                <w:sz w:val="20"/>
                <w:szCs w:val="20"/>
                <w:lang w:eastAsia="ru-RU"/>
              </w:rPr>
              <w:t>/</w:t>
            </w:r>
            <w:r w:rsidRPr="00CC5E5B">
              <w:rPr>
                <w:rFonts w:eastAsia="Times New Roman" w:cs="Sylfaen"/>
                <w:b/>
                <w:sz w:val="20"/>
                <w:szCs w:val="20"/>
                <w:lang w:eastAsia="ru-RU"/>
              </w:rPr>
              <w:t>წელ</w:t>
            </w:r>
            <w:r w:rsidRPr="00CC5E5B">
              <w:rPr>
                <w:rFonts w:eastAsia="Times New Roman" w:cs="Times New Roman"/>
                <w:b/>
                <w:sz w:val="20"/>
                <w:szCs w:val="20"/>
                <w:lang w:eastAsia="ru-RU"/>
              </w:rPr>
              <w:t xml:space="preserve"> ÷ 3600 × 10</w:t>
            </w:r>
            <w:r w:rsidRPr="00CC5E5B">
              <w:rPr>
                <w:rFonts w:eastAsia="Times New Roman" w:cs="Times New Roman"/>
                <w:b/>
                <w:sz w:val="20"/>
                <w:szCs w:val="20"/>
                <w:vertAlign w:val="superscript"/>
                <w:lang w:eastAsia="ru-RU"/>
              </w:rPr>
              <w:t>6</w:t>
            </w:r>
          </w:p>
        </w:tc>
        <w:tc>
          <w:tcPr>
            <w:tcW w:w="1062" w:type="pct"/>
            <w:vMerge w:val="restart"/>
            <w:shd w:val="pct15" w:color="auto" w:fill="auto"/>
            <w:noWrap/>
            <w:vAlign w:val="center"/>
          </w:tcPr>
          <w:p w14:paraId="32027498" w14:textId="77777777" w:rsidR="00CC5E5B" w:rsidRPr="00CC5E5B" w:rsidRDefault="00CC5E5B" w:rsidP="00CC5E5B">
            <w:pPr>
              <w:spacing w:after="0"/>
              <w:jc w:val="center"/>
              <w:rPr>
                <w:rFonts w:eastAsia="Times New Roman" w:cs="Times New Roman"/>
                <w:b/>
                <w:sz w:val="20"/>
                <w:szCs w:val="20"/>
                <w:lang w:eastAsia="ru-RU"/>
              </w:rPr>
            </w:pPr>
            <w:r w:rsidRPr="00CC5E5B">
              <w:rPr>
                <w:rFonts w:eastAsia="Times New Roman" w:cs="Sylfaen"/>
                <w:b/>
                <w:sz w:val="20"/>
                <w:szCs w:val="20"/>
                <w:lang w:eastAsia="ru-RU"/>
              </w:rPr>
              <w:t>ტ</w:t>
            </w:r>
            <w:r w:rsidRPr="00CC5E5B">
              <w:rPr>
                <w:rFonts w:eastAsia="Times New Roman" w:cs="Times New Roman"/>
                <w:b/>
                <w:sz w:val="20"/>
                <w:szCs w:val="20"/>
                <w:lang w:eastAsia="ru-RU"/>
              </w:rPr>
              <w:t>/</w:t>
            </w:r>
            <w:r w:rsidRPr="00CC5E5B">
              <w:rPr>
                <w:rFonts w:eastAsia="Times New Roman" w:cs="Sylfaen"/>
                <w:b/>
                <w:sz w:val="20"/>
                <w:szCs w:val="20"/>
                <w:lang w:eastAsia="ru-RU"/>
              </w:rPr>
              <w:t>წელ</w:t>
            </w:r>
            <w:r w:rsidRPr="00CC5E5B">
              <w:rPr>
                <w:rFonts w:eastAsia="Times New Roman" w:cs="Times New Roman"/>
                <w:b/>
                <w:sz w:val="20"/>
                <w:szCs w:val="20"/>
                <w:lang w:eastAsia="ru-RU"/>
              </w:rPr>
              <w:t xml:space="preserve"> = </w:t>
            </w:r>
            <w:r w:rsidRPr="00CC5E5B">
              <w:rPr>
                <w:rFonts w:eastAsia="Times New Roman" w:cs="Sylfaen"/>
                <w:b/>
                <w:sz w:val="20"/>
                <w:szCs w:val="20"/>
                <w:lang w:val="ka-GE" w:eastAsia="ru-RU"/>
              </w:rPr>
              <w:t>ტ</w:t>
            </w:r>
            <w:r w:rsidRPr="00CC5E5B">
              <w:rPr>
                <w:rFonts w:eastAsia="Times New Roman" w:cs="Times New Roman"/>
                <w:b/>
                <w:sz w:val="20"/>
                <w:szCs w:val="20"/>
                <w:lang w:eastAsia="ru-RU"/>
              </w:rPr>
              <w:t>/</w:t>
            </w:r>
            <w:r w:rsidRPr="00CC5E5B">
              <w:rPr>
                <w:rFonts w:eastAsia="Times New Roman" w:cs="Sylfaen"/>
                <w:b/>
                <w:sz w:val="20"/>
                <w:szCs w:val="20"/>
                <w:lang w:eastAsia="ru-RU"/>
              </w:rPr>
              <w:t>წელ</w:t>
            </w:r>
            <w:r w:rsidRPr="00CC5E5B">
              <w:rPr>
                <w:rFonts w:eastAsia="Times New Roman" w:cs="Times New Roman"/>
                <w:b/>
                <w:sz w:val="20"/>
                <w:szCs w:val="20"/>
                <w:lang w:eastAsia="ru-RU"/>
              </w:rPr>
              <w:t xml:space="preserve"> × </w:t>
            </w:r>
            <w:r w:rsidRPr="00CC5E5B">
              <w:rPr>
                <w:rFonts w:eastAsia="Times New Roman" w:cs="Sylfaen"/>
                <w:b/>
                <w:sz w:val="20"/>
                <w:szCs w:val="20"/>
                <w:lang w:eastAsia="ru-RU"/>
              </w:rPr>
              <w:t>კოეფ</w:t>
            </w:r>
            <w:r w:rsidRPr="00CC5E5B">
              <w:rPr>
                <w:rFonts w:eastAsia="Times New Roman" w:cs="Times New Roman"/>
                <w:b/>
                <w:sz w:val="20"/>
                <w:szCs w:val="20"/>
                <w:lang w:eastAsia="ru-RU"/>
              </w:rPr>
              <w:t>.</w:t>
            </w:r>
          </w:p>
        </w:tc>
      </w:tr>
      <w:tr w:rsidR="00CC5E5B" w:rsidRPr="00CC5E5B" w14:paraId="4B6B7E2E" w14:textId="77777777" w:rsidTr="00CC5E5B">
        <w:trPr>
          <w:trHeight w:val="293"/>
          <w:jc w:val="center"/>
        </w:trPr>
        <w:tc>
          <w:tcPr>
            <w:tcW w:w="374" w:type="pct"/>
            <w:shd w:val="pct15" w:color="auto" w:fill="auto"/>
            <w:vAlign w:val="center"/>
          </w:tcPr>
          <w:p w14:paraId="618E7593" w14:textId="77777777" w:rsidR="00CC5E5B" w:rsidRPr="00CC5E5B" w:rsidRDefault="00CC5E5B" w:rsidP="00CC5E5B">
            <w:pPr>
              <w:spacing w:after="0"/>
              <w:jc w:val="center"/>
              <w:rPr>
                <w:rFonts w:eastAsia="Times New Roman" w:cs="Times New Roman"/>
                <w:b/>
                <w:sz w:val="20"/>
                <w:szCs w:val="20"/>
                <w:lang w:val="ka-GE" w:eastAsia="ru-RU"/>
              </w:rPr>
            </w:pPr>
            <w:r w:rsidRPr="00CC5E5B">
              <w:rPr>
                <w:rFonts w:eastAsia="Times New Roman" w:cs="Times New Roman"/>
                <w:b/>
                <w:sz w:val="20"/>
                <w:szCs w:val="20"/>
                <w:lang w:val="ka-GE" w:eastAsia="ru-RU"/>
              </w:rPr>
              <w:t>კოდი</w:t>
            </w:r>
          </w:p>
        </w:tc>
        <w:tc>
          <w:tcPr>
            <w:tcW w:w="1291" w:type="pct"/>
            <w:shd w:val="pct15" w:color="auto" w:fill="auto"/>
            <w:vAlign w:val="center"/>
          </w:tcPr>
          <w:p w14:paraId="3141780C" w14:textId="77777777" w:rsidR="00CC5E5B" w:rsidRPr="00CC5E5B" w:rsidRDefault="00CC5E5B" w:rsidP="00CC5E5B">
            <w:pPr>
              <w:spacing w:after="0"/>
              <w:jc w:val="center"/>
              <w:rPr>
                <w:rFonts w:eastAsia="Times New Roman" w:cs="Times New Roman"/>
                <w:b/>
                <w:sz w:val="20"/>
                <w:szCs w:val="20"/>
                <w:lang w:val="ka-GE" w:eastAsia="ru-RU"/>
              </w:rPr>
            </w:pPr>
            <w:r w:rsidRPr="00CC5E5B">
              <w:rPr>
                <w:rFonts w:eastAsia="Times New Roman" w:cs="Times New Roman"/>
                <w:b/>
                <w:sz w:val="20"/>
                <w:szCs w:val="20"/>
                <w:lang w:val="ka-GE" w:eastAsia="ru-RU"/>
              </w:rPr>
              <w:t>დასახელება</w:t>
            </w:r>
          </w:p>
        </w:tc>
        <w:tc>
          <w:tcPr>
            <w:tcW w:w="676" w:type="pct"/>
            <w:vMerge/>
            <w:shd w:val="pct15" w:color="auto" w:fill="auto"/>
            <w:noWrap/>
            <w:vAlign w:val="center"/>
          </w:tcPr>
          <w:p w14:paraId="37A73090" w14:textId="77777777" w:rsidR="00CC5E5B" w:rsidRPr="00CC5E5B" w:rsidRDefault="00CC5E5B" w:rsidP="00CC5E5B">
            <w:pPr>
              <w:spacing w:after="0"/>
              <w:jc w:val="center"/>
              <w:rPr>
                <w:rFonts w:eastAsia="Times New Roman" w:cs="Times New Roman"/>
                <w:b/>
                <w:sz w:val="20"/>
                <w:szCs w:val="20"/>
                <w:lang w:val="ka-GE" w:eastAsia="ru-RU"/>
              </w:rPr>
            </w:pPr>
          </w:p>
        </w:tc>
        <w:tc>
          <w:tcPr>
            <w:tcW w:w="639" w:type="pct"/>
            <w:vMerge/>
            <w:shd w:val="pct15" w:color="auto" w:fill="auto"/>
            <w:noWrap/>
            <w:vAlign w:val="center"/>
          </w:tcPr>
          <w:p w14:paraId="23FED3BD" w14:textId="77777777" w:rsidR="00CC5E5B" w:rsidRPr="00CC5E5B" w:rsidRDefault="00CC5E5B" w:rsidP="00CC5E5B">
            <w:pPr>
              <w:spacing w:after="0"/>
              <w:jc w:val="center"/>
              <w:rPr>
                <w:rFonts w:eastAsia="Times New Roman" w:cs="Times New Roman"/>
                <w:b/>
                <w:sz w:val="20"/>
                <w:szCs w:val="20"/>
                <w:lang w:val="ka-GE" w:eastAsia="ru-RU"/>
              </w:rPr>
            </w:pPr>
          </w:p>
        </w:tc>
        <w:tc>
          <w:tcPr>
            <w:tcW w:w="958" w:type="pct"/>
            <w:vMerge/>
            <w:shd w:val="pct15" w:color="auto" w:fill="auto"/>
            <w:noWrap/>
            <w:vAlign w:val="center"/>
          </w:tcPr>
          <w:p w14:paraId="020DC1D2" w14:textId="77777777" w:rsidR="00CC5E5B" w:rsidRPr="00CC5E5B" w:rsidRDefault="00CC5E5B" w:rsidP="00CC5E5B">
            <w:pPr>
              <w:spacing w:after="0"/>
              <w:jc w:val="center"/>
              <w:rPr>
                <w:rFonts w:eastAsia="Times New Roman" w:cs="Sylfaen"/>
                <w:b/>
                <w:sz w:val="20"/>
                <w:szCs w:val="20"/>
                <w:lang w:val="ka-GE" w:eastAsia="ru-RU"/>
              </w:rPr>
            </w:pPr>
          </w:p>
        </w:tc>
        <w:tc>
          <w:tcPr>
            <w:tcW w:w="1062" w:type="pct"/>
            <w:vMerge/>
            <w:shd w:val="pct15" w:color="auto" w:fill="auto"/>
            <w:noWrap/>
            <w:vAlign w:val="center"/>
          </w:tcPr>
          <w:p w14:paraId="64D145B1" w14:textId="77777777" w:rsidR="00CC5E5B" w:rsidRPr="00CC5E5B" w:rsidRDefault="00CC5E5B" w:rsidP="00CC5E5B">
            <w:pPr>
              <w:spacing w:after="0"/>
              <w:jc w:val="center"/>
              <w:rPr>
                <w:rFonts w:eastAsia="Times New Roman" w:cs="Sylfaen"/>
                <w:b/>
                <w:sz w:val="20"/>
                <w:szCs w:val="20"/>
                <w:lang w:val="ka-GE" w:eastAsia="ru-RU"/>
              </w:rPr>
            </w:pPr>
          </w:p>
        </w:tc>
      </w:tr>
      <w:tr w:rsidR="00CC5E5B" w:rsidRPr="00CC5E5B" w14:paraId="36C84815" w14:textId="77777777" w:rsidTr="00CC5E5B">
        <w:trPr>
          <w:trHeight w:val="282"/>
          <w:jc w:val="center"/>
        </w:trPr>
        <w:tc>
          <w:tcPr>
            <w:tcW w:w="374" w:type="pct"/>
            <w:shd w:val="clear" w:color="auto" w:fill="auto"/>
            <w:vAlign w:val="center"/>
            <w:hideMark/>
          </w:tcPr>
          <w:p w14:paraId="75D4843F" w14:textId="77777777" w:rsidR="00CC5E5B" w:rsidRPr="00CC5E5B" w:rsidRDefault="00CC5E5B" w:rsidP="00CC5E5B">
            <w:pPr>
              <w:spacing w:after="0"/>
              <w:jc w:val="center"/>
              <w:rPr>
                <w:rFonts w:eastAsia="Times New Roman" w:cs="Times New Roman"/>
                <w:sz w:val="20"/>
                <w:szCs w:val="20"/>
                <w:lang w:val="ka-GE" w:eastAsia="ru-RU"/>
              </w:rPr>
            </w:pPr>
            <w:r w:rsidRPr="00CC5E5B">
              <w:rPr>
                <w:rFonts w:eastAsia="Times New Roman" w:cs="Times New Roman"/>
                <w:sz w:val="20"/>
                <w:szCs w:val="20"/>
                <w:lang w:val="ka-GE" w:eastAsia="ru-RU"/>
              </w:rPr>
              <w:t>301</w:t>
            </w:r>
          </w:p>
        </w:tc>
        <w:tc>
          <w:tcPr>
            <w:tcW w:w="1291" w:type="pct"/>
            <w:shd w:val="clear" w:color="auto" w:fill="auto"/>
            <w:vAlign w:val="center"/>
            <w:hideMark/>
          </w:tcPr>
          <w:p w14:paraId="74E26769" w14:textId="77777777" w:rsidR="00CC5E5B" w:rsidRPr="00CC5E5B" w:rsidRDefault="00CC5E5B" w:rsidP="00CC5E5B">
            <w:pPr>
              <w:spacing w:after="0"/>
              <w:rPr>
                <w:rFonts w:eastAsia="Times New Roman" w:cs="Sylfaen"/>
                <w:sz w:val="20"/>
                <w:szCs w:val="20"/>
                <w:lang w:val="ka-GE" w:eastAsia="ru-RU"/>
              </w:rPr>
            </w:pPr>
            <w:r w:rsidRPr="00CC5E5B">
              <w:rPr>
                <w:rFonts w:eastAsia="Times New Roman" w:cs="Sylfaen"/>
                <w:sz w:val="20"/>
                <w:szCs w:val="16"/>
                <w:lang w:val="ka-GE" w:eastAsia="ru-RU"/>
              </w:rPr>
              <w:t>აზოტის</w:t>
            </w:r>
            <w:r w:rsidRPr="00CC5E5B">
              <w:rPr>
                <w:rFonts w:eastAsia="Times New Roman" w:cs="Times New Roman"/>
                <w:sz w:val="20"/>
                <w:szCs w:val="16"/>
                <w:lang w:val="ka-GE" w:eastAsia="ru-RU"/>
              </w:rPr>
              <w:t xml:space="preserve"> </w:t>
            </w:r>
            <w:r w:rsidRPr="00CC5E5B">
              <w:rPr>
                <w:rFonts w:eastAsia="Times New Roman" w:cs="Sylfaen"/>
                <w:sz w:val="20"/>
                <w:szCs w:val="16"/>
                <w:lang w:val="ka-GE" w:eastAsia="ru-RU"/>
              </w:rPr>
              <w:t>დიოქსიდი</w:t>
            </w:r>
            <w:r w:rsidRPr="00CC5E5B">
              <w:rPr>
                <w:rFonts w:eastAsia="Times New Roman" w:cs="Times New Roman"/>
                <w:sz w:val="20"/>
                <w:szCs w:val="16"/>
                <w:lang w:val="ka-GE" w:eastAsia="ru-RU"/>
              </w:rPr>
              <w:t xml:space="preserve">  (IV) </w:t>
            </w:r>
          </w:p>
        </w:tc>
        <w:tc>
          <w:tcPr>
            <w:tcW w:w="676" w:type="pct"/>
            <w:shd w:val="clear" w:color="auto" w:fill="auto"/>
            <w:noWrap/>
            <w:vAlign w:val="center"/>
          </w:tcPr>
          <w:p w14:paraId="2CA6112B"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225000</w:t>
            </w:r>
          </w:p>
        </w:tc>
        <w:tc>
          <w:tcPr>
            <w:tcW w:w="639" w:type="pct"/>
            <w:shd w:val="clear" w:color="auto" w:fill="auto"/>
            <w:noWrap/>
            <w:vAlign w:val="center"/>
            <w:hideMark/>
          </w:tcPr>
          <w:p w14:paraId="79ED795B"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0,027</w:t>
            </w:r>
          </w:p>
        </w:tc>
        <w:tc>
          <w:tcPr>
            <w:tcW w:w="958" w:type="pct"/>
            <w:shd w:val="clear" w:color="auto" w:fill="auto"/>
            <w:noWrap/>
            <w:vAlign w:val="bottom"/>
          </w:tcPr>
          <w:p w14:paraId="265596FD"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0,192637</w:t>
            </w:r>
          </w:p>
        </w:tc>
        <w:tc>
          <w:tcPr>
            <w:tcW w:w="1062" w:type="pct"/>
            <w:shd w:val="clear" w:color="auto" w:fill="auto"/>
            <w:noWrap/>
            <w:vAlign w:val="center"/>
          </w:tcPr>
          <w:p w14:paraId="3C8E365C"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6,075</w:t>
            </w:r>
          </w:p>
        </w:tc>
      </w:tr>
      <w:tr w:rsidR="00CC5E5B" w:rsidRPr="00CC5E5B" w14:paraId="0C2080B0" w14:textId="77777777" w:rsidTr="00CC5E5B">
        <w:trPr>
          <w:trHeight w:val="273"/>
          <w:jc w:val="center"/>
        </w:trPr>
        <w:tc>
          <w:tcPr>
            <w:tcW w:w="374" w:type="pct"/>
            <w:shd w:val="clear" w:color="auto" w:fill="auto"/>
            <w:vAlign w:val="center"/>
          </w:tcPr>
          <w:p w14:paraId="3C820D3E"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303</w:t>
            </w:r>
          </w:p>
        </w:tc>
        <w:tc>
          <w:tcPr>
            <w:tcW w:w="1291" w:type="pct"/>
            <w:shd w:val="clear" w:color="auto" w:fill="auto"/>
            <w:vAlign w:val="center"/>
          </w:tcPr>
          <w:p w14:paraId="6442E587" w14:textId="77777777" w:rsidR="00CC5E5B" w:rsidRPr="00CC5E5B" w:rsidRDefault="00CC5E5B" w:rsidP="00CC5E5B">
            <w:pPr>
              <w:spacing w:after="0"/>
              <w:rPr>
                <w:rFonts w:eastAsia="Times New Roman" w:cs="Sylfaen"/>
                <w:sz w:val="20"/>
                <w:szCs w:val="20"/>
                <w:lang w:val="ka-GE" w:eastAsia="ru-RU"/>
              </w:rPr>
            </w:pPr>
            <w:r w:rsidRPr="00CC5E5B">
              <w:rPr>
                <w:rFonts w:eastAsia="Times New Roman" w:cs="Sylfaen"/>
                <w:sz w:val="20"/>
                <w:szCs w:val="20"/>
                <w:lang w:val="ka-GE" w:eastAsia="ru-RU"/>
              </w:rPr>
              <w:t>ამიაკი</w:t>
            </w:r>
          </w:p>
        </w:tc>
        <w:tc>
          <w:tcPr>
            <w:tcW w:w="676" w:type="pct"/>
            <w:shd w:val="clear" w:color="auto" w:fill="auto"/>
            <w:noWrap/>
            <w:vAlign w:val="center"/>
          </w:tcPr>
          <w:p w14:paraId="756C5C5C"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225000</w:t>
            </w:r>
          </w:p>
        </w:tc>
        <w:tc>
          <w:tcPr>
            <w:tcW w:w="639" w:type="pct"/>
            <w:shd w:val="clear" w:color="auto" w:fill="auto"/>
            <w:noWrap/>
            <w:vAlign w:val="center"/>
          </w:tcPr>
          <w:p w14:paraId="592019F9"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0,03</w:t>
            </w:r>
          </w:p>
        </w:tc>
        <w:tc>
          <w:tcPr>
            <w:tcW w:w="958" w:type="pct"/>
            <w:shd w:val="clear" w:color="auto" w:fill="auto"/>
            <w:noWrap/>
            <w:vAlign w:val="bottom"/>
          </w:tcPr>
          <w:p w14:paraId="3F915CAB"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0,2141</w:t>
            </w:r>
          </w:p>
        </w:tc>
        <w:tc>
          <w:tcPr>
            <w:tcW w:w="1062" w:type="pct"/>
            <w:shd w:val="clear" w:color="auto" w:fill="auto"/>
            <w:noWrap/>
            <w:vAlign w:val="center"/>
          </w:tcPr>
          <w:p w14:paraId="469CE596"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6,75</w:t>
            </w:r>
          </w:p>
        </w:tc>
      </w:tr>
      <w:tr w:rsidR="00CC5E5B" w:rsidRPr="00CC5E5B" w14:paraId="7B747725" w14:textId="77777777" w:rsidTr="00CC5E5B">
        <w:trPr>
          <w:trHeight w:val="273"/>
          <w:jc w:val="center"/>
        </w:trPr>
        <w:tc>
          <w:tcPr>
            <w:tcW w:w="374" w:type="pct"/>
            <w:shd w:val="clear" w:color="auto" w:fill="auto"/>
            <w:vAlign w:val="center"/>
          </w:tcPr>
          <w:p w14:paraId="55F5A791"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val="ka-GE" w:eastAsia="ru-RU"/>
              </w:rPr>
              <w:t>416</w:t>
            </w:r>
          </w:p>
        </w:tc>
        <w:tc>
          <w:tcPr>
            <w:tcW w:w="1291" w:type="pct"/>
            <w:shd w:val="clear" w:color="auto" w:fill="auto"/>
            <w:vAlign w:val="center"/>
          </w:tcPr>
          <w:p w14:paraId="4C2A5864" w14:textId="77777777" w:rsidR="00CC5E5B" w:rsidRPr="00CC5E5B" w:rsidRDefault="00CC5E5B" w:rsidP="00CC5E5B">
            <w:pPr>
              <w:spacing w:after="0"/>
              <w:rPr>
                <w:rFonts w:eastAsia="Times New Roman" w:cs="Sylfaen"/>
                <w:sz w:val="20"/>
                <w:szCs w:val="20"/>
                <w:lang w:val="ka-GE" w:eastAsia="ru-RU"/>
              </w:rPr>
            </w:pPr>
            <w:r w:rsidRPr="00CC5E5B">
              <w:rPr>
                <w:rFonts w:eastAsia="Calibri" w:cs="Sylfaen"/>
                <w:sz w:val="20"/>
                <w:szCs w:val="20"/>
                <w:lang w:val="ka-GE" w:eastAsia="ru-RU"/>
              </w:rPr>
              <w:t>ააონ С</w:t>
            </w:r>
            <w:r w:rsidRPr="00CC5E5B">
              <w:rPr>
                <w:rFonts w:eastAsia="Calibri" w:cs="Sylfaen"/>
                <w:sz w:val="20"/>
                <w:szCs w:val="20"/>
                <w:vertAlign w:val="subscript"/>
                <w:lang w:val="ka-GE" w:eastAsia="ru-RU"/>
              </w:rPr>
              <w:t>6</w:t>
            </w:r>
            <w:r w:rsidRPr="00CC5E5B">
              <w:rPr>
                <w:rFonts w:eastAsia="Calibri" w:cs="Sylfaen"/>
                <w:sz w:val="20"/>
                <w:szCs w:val="20"/>
                <w:lang w:val="ka-GE" w:eastAsia="ru-RU"/>
              </w:rPr>
              <w:t>-С</w:t>
            </w:r>
            <w:r w:rsidRPr="00CC5E5B">
              <w:rPr>
                <w:rFonts w:eastAsia="Calibri" w:cs="Sylfaen"/>
                <w:sz w:val="20"/>
                <w:szCs w:val="20"/>
                <w:vertAlign w:val="subscript"/>
                <w:lang w:val="ka-GE" w:eastAsia="ru-RU"/>
              </w:rPr>
              <w:t>10</w:t>
            </w:r>
          </w:p>
        </w:tc>
        <w:tc>
          <w:tcPr>
            <w:tcW w:w="676" w:type="pct"/>
            <w:shd w:val="clear" w:color="auto" w:fill="auto"/>
            <w:noWrap/>
            <w:vAlign w:val="center"/>
          </w:tcPr>
          <w:p w14:paraId="0F8DD1B1" w14:textId="77777777" w:rsidR="00CC5E5B" w:rsidRPr="00CC5E5B" w:rsidRDefault="00CC5E5B" w:rsidP="00CC5E5B">
            <w:pPr>
              <w:spacing w:after="0"/>
              <w:jc w:val="center"/>
              <w:rPr>
                <w:rFonts w:eastAsia="Times New Roman" w:cs="Times New Roman"/>
                <w:sz w:val="20"/>
                <w:szCs w:val="20"/>
                <w:lang w:eastAsia="ru-RU"/>
              </w:rPr>
            </w:pPr>
            <w:r w:rsidRPr="00CC5E5B">
              <w:rPr>
                <w:rFonts w:eastAsia="Calibri" w:cs="Times New Roman"/>
                <w:sz w:val="20"/>
                <w:szCs w:val="20"/>
                <w:lang w:eastAsia="ru-RU"/>
              </w:rPr>
              <w:t>225000</w:t>
            </w:r>
          </w:p>
        </w:tc>
        <w:tc>
          <w:tcPr>
            <w:tcW w:w="639" w:type="pct"/>
            <w:shd w:val="clear" w:color="auto" w:fill="auto"/>
            <w:noWrap/>
            <w:vAlign w:val="center"/>
          </w:tcPr>
          <w:p w14:paraId="4EB23337"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0,108</w:t>
            </w:r>
          </w:p>
        </w:tc>
        <w:tc>
          <w:tcPr>
            <w:tcW w:w="958" w:type="pct"/>
            <w:shd w:val="clear" w:color="auto" w:fill="auto"/>
            <w:noWrap/>
            <w:vAlign w:val="bottom"/>
          </w:tcPr>
          <w:p w14:paraId="25639C80"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0,770548</w:t>
            </w:r>
          </w:p>
        </w:tc>
        <w:tc>
          <w:tcPr>
            <w:tcW w:w="1062" w:type="pct"/>
            <w:shd w:val="clear" w:color="auto" w:fill="auto"/>
            <w:noWrap/>
            <w:vAlign w:val="center"/>
          </w:tcPr>
          <w:p w14:paraId="797793F8"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24</w:t>
            </w:r>
            <w:r w:rsidRPr="00CC5E5B">
              <w:rPr>
                <w:rFonts w:eastAsia="Times New Roman" w:cs="Times New Roman"/>
                <w:sz w:val="20"/>
                <w:szCs w:val="20"/>
                <w:lang w:val="ka-GE" w:eastAsia="ru-RU"/>
              </w:rPr>
              <w:t>,</w:t>
            </w:r>
            <w:r w:rsidRPr="00CC5E5B">
              <w:rPr>
                <w:rFonts w:eastAsia="Times New Roman" w:cs="Times New Roman"/>
                <w:sz w:val="20"/>
                <w:szCs w:val="20"/>
                <w:lang w:eastAsia="ru-RU"/>
              </w:rPr>
              <w:t>3</w:t>
            </w:r>
          </w:p>
        </w:tc>
      </w:tr>
      <w:tr w:rsidR="00CC5E5B" w:rsidRPr="00CC5E5B" w14:paraId="31AF78DD" w14:textId="77777777" w:rsidTr="00CC5E5B">
        <w:trPr>
          <w:trHeight w:val="273"/>
          <w:jc w:val="center"/>
        </w:trPr>
        <w:tc>
          <w:tcPr>
            <w:tcW w:w="374" w:type="pct"/>
            <w:shd w:val="clear" w:color="auto" w:fill="auto"/>
            <w:vAlign w:val="center"/>
            <w:hideMark/>
          </w:tcPr>
          <w:p w14:paraId="3E0BAF91" w14:textId="77777777" w:rsidR="00CC5E5B" w:rsidRPr="00CC5E5B" w:rsidRDefault="00CC5E5B" w:rsidP="00CC5E5B">
            <w:pPr>
              <w:spacing w:after="0"/>
              <w:jc w:val="center"/>
              <w:rPr>
                <w:rFonts w:eastAsia="Times New Roman" w:cs="Times New Roman"/>
                <w:sz w:val="20"/>
                <w:szCs w:val="20"/>
                <w:lang w:val="ka-GE" w:eastAsia="ru-RU"/>
              </w:rPr>
            </w:pPr>
            <w:r w:rsidRPr="00CC5E5B">
              <w:rPr>
                <w:rFonts w:eastAsia="Times New Roman" w:cs="Times New Roman"/>
                <w:sz w:val="20"/>
                <w:szCs w:val="20"/>
                <w:lang w:val="ka-GE" w:eastAsia="ru-RU"/>
              </w:rPr>
              <w:t>2902</w:t>
            </w:r>
          </w:p>
        </w:tc>
        <w:tc>
          <w:tcPr>
            <w:tcW w:w="1291" w:type="pct"/>
            <w:shd w:val="clear" w:color="auto" w:fill="auto"/>
            <w:vAlign w:val="center"/>
            <w:hideMark/>
          </w:tcPr>
          <w:p w14:paraId="615B2185" w14:textId="77777777" w:rsidR="00CC5E5B" w:rsidRPr="00CC5E5B" w:rsidRDefault="00CC5E5B" w:rsidP="00CC5E5B">
            <w:pPr>
              <w:spacing w:after="0"/>
              <w:rPr>
                <w:rFonts w:eastAsia="Times New Roman" w:cs="Sylfaen"/>
                <w:sz w:val="20"/>
                <w:szCs w:val="20"/>
                <w:lang w:val="ka-GE" w:eastAsia="ru-RU"/>
              </w:rPr>
            </w:pPr>
            <w:r w:rsidRPr="00CC5E5B">
              <w:rPr>
                <w:rFonts w:eastAsia="Times New Roman" w:cs="Sylfaen"/>
                <w:sz w:val="20"/>
                <w:szCs w:val="16"/>
                <w:lang w:val="ka-GE" w:eastAsia="ru-RU"/>
              </w:rPr>
              <w:t>შეწონილი</w:t>
            </w:r>
            <w:r w:rsidRPr="00CC5E5B">
              <w:rPr>
                <w:rFonts w:eastAsia="Times New Roman" w:cs="Times New Roman"/>
                <w:sz w:val="20"/>
                <w:szCs w:val="16"/>
                <w:lang w:val="ka-GE" w:eastAsia="ru-RU"/>
              </w:rPr>
              <w:t xml:space="preserve"> </w:t>
            </w:r>
            <w:r w:rsidRPr="00CC5E5B">
              <w:rPr>
                <w:rFonts w:eastAsia="Times New Roman" w:cs="Sylfaen"/>
                <w:sz w:val="20"/>
                <w:szCs w:val="16"/>
                <w:lang w:val="ka-GE" w:eastAsia="ru-RU"/>
              </w:rPr>
              <w:t>ნაწილაკები</w:t>
            </w:r>
          </w:p>
        </w:tc>
        <w:tc>
          <w:tcPr>
            <w:tcW w:w="676" w:type="pct"/>
            <w:shd w:val="clear" w:color="auto" w:fill="auto"/>
            <w:noWrap/>
            <w:vAlign w:val="center"/>
          </w:tcPr>
          <w:p w14:paraId="0021CEFA" w14:textId="77777777" w:rsidR="00CC5E5B" w:rsidRPr="00CC5E5B" w:rsidRDefault="00CC5E5B" w:rsidP="00CC5E5B">
            <w:pPr>
              <w:spacing w:after="0"/>
              <w:jc w:val="center"/>
              <w:rPr>
                <w:rFonts w:eastAsia="Times New Roman" w:cs="Times New Roman"/>
                <w:sz w:val="20"/>
                <w:szCs w:val="20"/>
                <w:lang w:eastAsia="ru-RU"/>
              </w:rPr>
            </w:pPr>
            <w:r w:rsidRPr="00CC5E5B">
              <w:rPr>
                <w:rFonts w:eastAsia="Calibri" w:cs="Times New Roman"/>
                <w:sz w:val="20"/>
                <w:szCs w:val="20"/>
                <w:lang w:eastAsia="ru-RU"/>
              </w:rPr>
              <w:t>225000</w:t>
            </w:r>
          </w:p>
        </w:tc>
        <w:tc>
          <w:tcPr>
            <w:tcW w:w="639" w:type="pct"/>
            <w:shd w:val="clear" w:color="auto" w:fill="auto"/>
            <w:noWrap/>
            <w:vAlign w:val="center"/>
          </w:tcPr>
          <w:p w14:paraId="2C0DF043"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0,04</w:t>
            </w:r>
          </w:p>
        </w:tc>
        <w:tc>
          <w:tcPr>
            <w:tcW w:w="958" w:type="pct"/>
            <w:shd w:val="clear" w:color="auto" w:fill="auto"/>
            <w:noWrap/>
            <w:vAlign w:val="bottom"/>
          </w:tcPr>
          <w:p w14:paraId="2DC710F6"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0,285388</w:t>
            </w:r>
          </w:p>
        </w:tc>
        <w:tc>
          <w:tcPr>
            <w:tcW w:w="1062" w:type="pct"/>
            <w:shd w:val="clear" w:color="auto" w:fill="auto"/>
            <w:noWrap/>
            <w:vAlign w:val="center"/>
          </w:tcPr>
          <w:p w14:paraId="48E26E54" w14:textId="77777777" w:rsidR="00CC5E5B" w:rsidRPr="00CC5E5B" w:rsidRDefault="00CC5E5B" w:rsidP="00CC5E5B">
            <w:pPr>
              <w:spacing w:after="0"/>
              <w:jc w:val="center"/>
              <w:rPr>
                <w:rFonts w:eastAsia="Times New Roman" w:cs="Times New Roman"/>
                <w:sz w:val="20"/>
                <w:szCs w:val="20"/>
                <w:lang w:eastAsia="ru-RU"/>
              </w:rPr>
            </w:pPr>
            <w:r w:rsidRPr="00CC5E5B">
              <w:rPr>
                <w:rFonts w:eastAsia="Times New Roman" w:cs="Times New Roman"/>
                <w:sz w:val="20"/>
                <w:szCs w:val="20"/>
                <w:lang w:eastAsia="ru-RU"/>
              </w:rPr>
              <w:t>9,0</w:t>
            </w:r>
          </w:p>
        </w:tc>
      </w:tr>
    </w:tbl>
    <w:p w14:paraId="6FF9B94C" w14:textId="77777777" w:rsidR="00CC5E5B" w:rsidRDefault="00CC5E5B" w:rsidP="00CC5E5B">
      <w:pPr>
        <w:rPr>
          <w:lang w:val="ka-GE"/>
        </w:rPr>
      </w:pPr>
    </w:p>
    <w:p w14:paraId="5A468781" w14:textId="1A3DD4E0" w:rsidR="00CC5E5B" w:rsidRDefault="00CC5E5B" w:rsidP="00CC5E5B">
      <w:pPr>
        <w:pStyle w:val="Heading4"/>
        <w:rPr>
          <w:lang w:val="ka-GE"/>
        </w:rPr>
      </w:pPr>
      <w:r w:rsidRPr="00CC5E5B">
        <w:rPr>
          <w:lang w:val="ka-GE"/>
        </w:rPr>
        <w:t>ემისიის გაანგარიშება სილოსიდან (გ-18  -   გ-25)</w:t>
      </w:r>
    </w:p>
    <w:p w14:paraId="2D9CB4FD" w14:textId="77777777" w:rsidR="00CC5E5B" w:rsidRPr="00CC5E5B" w:rsidRDefault="00CC5E5B" w:rsidP="00CC5E5B">
      <w:pPr>
        <w:spacing w:before="120"/>
        <w:rPr>
          <w:rFonts w:eastAsia="Times New Roman" w:cs="Times New Roman"/>
          <w:lang w:val="ka-GE" w:eastAsia="ru-RU"/>
        </w:rPr>
      </w:pPr>
      <w:r w:rsidRPr="00CC5E5B">
        <w:rPr>
          <w:rFonts w:eastAsia="Times New Roman" w:cs="Times New Roman"/>
          <w:lang w:val="ka-GE" w:eastAsia="ru-RU"/>
        </w:rPr>
        <w:t>მეფრინველეობის საწარმოს ტერიტორიაზე თითოეული საფრინველეთვის დამონტაჟებულია საკვები სილოსები, 8 ერთეული. თვეში საჭიროა 700 ტონა საკვები, შესაბამისად 700 × 12 = 8400ტ/წელ.  ხოლო თითოეული სილოსისთვის 8400 ÷ 8 = 1050 ტ/წელ.</w:t>
      </w:r>
    </w:p>
    <w:p w14:paraId="6FD80DF9" w14:textId="77777777" w:rsidR="00CC5E5B" w:rsidRPr="00CC5E5B" w:rsidRDefault="00CC5E5B" w:rsidP="00CC5E5B">
      <w:pPr>
        <w:spacing w:before="120"/>
        <w:rPr>
          <w:rFonts w:eastAsia="Times New Roman" w:cs="Times New Roman"/>
          <w:lang w:val="ka-GE" w:eastAsia="ru-RU"/>
        </w:rPr>
      </w:pPr>
      <w:r w:rsidRPr="00CC5E5B">
        <w:rPr>
          <w:rFonts w:eastAsia="Times New Roman" w:cs="Times New Roman"/>
          <w:lang w:val="ka-GE" w:eastAsia="ru-RU"/>
        </w:rPr>
        <w:t>მავნე ნივთიერებათა გაანგარიშება შესრულებულია მთავრობის 2013 წლის 31 დეკემბრის №435 დადგენილების დანართი 97-ის მიხედვით.</w:t>
      </w:r>
    </w:p>
    <w:p w14:paraId="4E9CEEE9" w14:textId="77777777" w:rsidR="00CC5E5B" w:rsidRPr="00CC5E5B" w:rsidRDefault="00CC5E5B" w:rsidP="00CC5E5B">
      <w:pPr>
        <w:spacing w:before="120" w:after="0"/>
        <w:jc w:val="both"/>
        <w:rPr>
          <w:rFonts w:eastAsia="Times New Roman" w:cs="Times New Roman"/>
          <w:b/>
          <w:lang w:val="ka-GE"/>
        </w:rPr>
      </w:pPr>
      <w:r w:rsidRPr="00CC5E5B">
        <w:rPr>
          <w:rFonts w:eastAsia="Times New Roman" w:cs="Times New Roman"/>
          <w:b/>
          <w:lang w:val="ka-GE"/>
        </w:rPr>
        <w:t>შეწონილი ნაწილაკები:</w:t>
      </w:r>
    </w:p>
    <w:p w14:paraId="75863862" w14:textId="77777777" w:rsidR="00CC5E5B" w:rsidRPr="00CC5E5B" w:rsidRDefault="00CC5E5B" w:rsidP="00CC5E5B">
      <w:pPr>
        <w:spacing w:after="0"/>
        <w:jc w:val="both"/>
        <w:rPr>
          <w:rFonts w:eastAsia="Times New Roman" w:cs="Times New Roman"/>
        </w:rPr>
      </w:pPr>
      <w:r w:rsidRPr="00CC5E5B">
        <w:rPr>
          <w:rFonts w:eastAsia="Calibri" w:cs="Times New Roman"/>
          <w:b/>
          <w:lang w:val="ka-GE"/>
        </w:rPr>
        <w:t>G</w:t>
      </w:r>
      <w:r w:rsidRPr="00CC5E5B">
        <w:rPr>
          <w:rFonts w:eastAsia="Calibri" w:cs="Times New Roman"/>
          <w:b/>
          <w:vertAlign w:val="subscript"/>
          <w:lang w:val="ka-GE"/>
        </w:rPr>
        <w:t xml:space="preserve"> </w:t>
      </w:r>
      <w:r w:rsidRPr="00CC5E5B">
        <w:rPr>
          <w:rFonts w:eastAsia="Calibri" w:cs="Times New Roman"/>
          <w:vertAlign w:val="subscript"/>
          <w:lang w:val="ka-GE"/>
        </w:rPr>
        <w:t>2902</w:t>
      </w:r>
      <w:r w:rsidRPr="00CC5E5B">
        <w:rPr>
          <w:rFonts w:eastAsia="Calibri" w:cs="Times New Roman"/>
          <w:b/>
          <w:lang w:val="ka-GE"/>
        </w:rPr>
        <w:t xml:space="preserve"> </w:t>
      </w:r>
      <w:r w:rsidRPr="00CC5E5B">
        <w:rPr>
          <w:rFonts w:eastAsia="Calibri" w:cs="Times New Roman"/>
          <w:lang w:val="ka-GE"/>
        </w:rPr>
        <w:t xml:space="preserve">= </w:t>
      </w:r>
      <w:r w:rsidRPr="00CC5E5B">
        <w:rPr>
          <w:rFonts w:eastAsia="Calibri" w:cs="Times New Roman"/>
        </w:rPr>
        <w:t xml:space="preserve"> </w:t>
      </w:r>
      <w:r w:rsidRPr="00CC5E5B">
        <w:rPr>
          <w:rFonts w:eastAsia="Times New Roman" w:cs="Times New Roman"/>
          <w:lang w:val="ka-GE" w:eastAsia="ru-RU"/>
        </w:rPr>
        <w:t xml:space="preserve">1050  </w:t>
      </w:r>
      <w:r w:rsidRPr="00CC5E5B">
        <w:rPr>
          <w:rFonts w:eastAsia="Times New Roman" w:cs="Times New Roman"/>
          <w:lang w:val="ka-GE"/>
        </w:rPr>
        <w:t xml:space="preserve">×  1,5 ÷ 1000  = 1,58 ტ/წელ </w:t>
      </w:r>
    </w:p>
    <w:p w14:paraId="392DFC57" w14:textId="77777777" w:rsidR="00CC5E5B" w:rsidRPr="00CC5E5B" w:rsidRDefault="00CC5E5B" w:rsidP="00CC5E5B">
      <w:pPr>
        <w:spacing w:after="0"/>
        <w:jc w:val="both"/>
        <w:rPr>
          <w:rFonts w:eastAsia="Times New Roman" w:cs="Times New Roman"/>
        </w:rPr>
      </w:pPr>
      <w:r w:rsidRPr="00CC5E5B">
        <w:rPr>
          <w:rFonts w:eastAsia="Calibri" w:cs="Times New Roman"/>
          <w:b/>
          <w:lang w:val="ka-GE"/>
        </w:rPr>
        <w:t>M</w:t>
      </w:r>
      <w:r w:rsidRPr="00CC5E5B">
        <w:rPr>
          <w:rFonts w:eastAsia="Calibri" w:cs="Times New Roman"/>
          <w:vertAlign w:val="subscript"/>
          <w:lang w:val="ka-GE"/>
        </w:rPr>
        <w:t xml:space="preserve"> 2902 </w:t>
      </w:r>
      <w:r w:rsidRPr="00CC5E5B">
        <w:rPr>
          <w:rFonts w:eastAsia="Calibri" w:cs="Times New Roman"/>
          <w:lang w:val="ka-GE"/>
        </w:rPr>
        <w:t xml:space="preserve">= </w:t>
      </w:r>
      <w:r w:rsidRPr="00CC5E5B">
        <w:rPr>
          <w:rFonts w:eastAsia="Times New Roman" w:cs="Times New Roman"/>
          <w:lang w:val="ka-GE" w:eastAsia="ru-RU"/>
        </w:rPr>
        <w:t xml:space="preserve">1,58   </w:t>
      </w:r>
      <w:r w:rsidRPr="00CC5E5B">
        <w:rPr>
          <w:rFonts w:eastAsia="Times New Roman" w:cs="Times New Roman"/>
          <w:lang w:val="ka-GE"/>
        </w:rPr>
        <w:t>×  10</w:t>
      </w:r>
      <w:r w:rsidRPr="00CC5E5B">
        <w:rPr>
          <w:rFonts w:eastAsia="Times New Roman" w:cs="Times New Roman"/>
          <w:vertAlign w:val="superscript"/>
          <w:lang w:val="ka-GE"/>
        </w:rPr>
        <w:t>6</w:t>
      </w:r>
      <w:r w:rsidRPr="00CC5E5B">
        <w:rPr>
          <w:rFonts w:eastAsia="Times New Roman" w:cs="Times New Roman"/>
          <w:lang w:val="ka-GE"/>
        </w:rPr>
        <w:t xml:space="preserve">  ÷ 3600 ÷ 8760  =  </w:t>
      </w:r>
      <w:r w:rsidRPr="00CC5E5B">
        <w:rPr>
          <w:rFonts w:eastAsia="Times New Roman" w:cs="Times New Roman"/>
        </w:rPr>
        <w:t>0,0</w:t>
      </w:r>
      <w:r w:rsidRPr="00CC5E5B">
        <w:rPr>
          <w:rFonts w:eastAsia="Times New Roman" w:cs="Times New Roman"/>
          <w:lang w:val="ka-GE"/>
        </w:rPr>
        <w:t>501 გრ/წმ.</w:t>
      </w:r>
    </w:p>
    <w:p w14:paraId="1AC25DFF" w14:textId="34366F72" w:rsidR="00CC5E5B" w:rsidRDefault="00CC5E5B">
      <w:pPr>
        <w:spacing w:before="120"/>
        <w:jc w:val="both"/>
        <w:rPr>
          <w:lang w:val="ka-GE"/>
        </w:rPr>
      </w:pPr>
      <w:r>
        <w:rPr>
          <w:lang w:val="ka-GE"/>
        </w:rPr>
        <w:br w:type="page"/>
      </w:r>
    </w:p>
    <w:p w14:paraId="3DEA8A87" w14:textId="77777777" w:rsidR="00CC5E5B" w:rsidRDefault="00CC5E5B" w:rsidP="00CC5E5B">
      <w:pPr>
        <w:rPr>
          <w:lang w:val="ka-GE"/>
        </w:rPr>
        <w:sectPr w:rsidR="00CC5E5B" w:rsidSect="008B2370">
          <w:pgSz w:w="11909" w:h="16834" w:code="9"/>
          <w:pgMar w:top="1138" w:right="1138" w:bottom="1138" w:left="1138" w:header="397" w:footer="397" w:gutter="0"/>
          <w:cols w:space="720"/>
          <w:titlePg/>
          <w:docGrid w:linePitch="360"/>
        </w:sectPr>
      </w:pPr>
    </w:p>
    <w:p w14:paraId="275E3A16" w14:textId="0799DB63" w:rsidR="00CC5E5B" w:rsidRDefault="00CC5E5B" w:rsidP="00B443C8">
      <w:pPr>
        <w:pStyle w:val="Heading3"/>
        <w:rPr>
          <w:lang w:val="ka-GE"/>
        </w:rPr>
      </w:pPr>
      <w:bookmarkStart w:id="209" w:name="_Toc118113175"/>
      <w:r w:rsidRPr="00CC5E5B">
        <w:rPr>
          <w:lang w:val="ka-GE"/>
        </w:rPr>
        <w:lastRenderedPageBreak/>
        <w:t>ატმოსფერულ  ჰაერში მავნე ნივთიერებათა გაფრქვევის პარამეტრები</w:t>
      </w:r>
      <w:bookmarkEnd w:id="209"/>
    </w:p>
    <w:p w14:paraId="64E73761" w14:textId="5DA36442" w:rsidR="00CC5E5B" w:rsidRPr="00C42430" w:rsidRDefault="00CC5E5B" w:rsidP="00CC5E5B">
      <w:pPr>
        <w:jc w:val="right"/>
        <w:rPr>
          <w:i/>
          <w:sz w:val="20"/>
          <w:lang w:val="ka-GE"/>
        </w:rPr>
      </w:pPr>
      <w:r w:rsidRPr="00C42430">
        <w:rPr>
          <w:i/>
          <w:sz w:val="20"/>
          <w:lang w:val="ka-GE"/>
        </w:rPr>
        <w:t>მავნე ნივთიერებათა გამოყოფის წყაროების დახასიათება</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8"/>
        <w:gridCol w:w="948"/>
        <w:gridCol w:w="1214"/>
        <w:gridCol w:w="925"/>
        <w:gridCol w:w="718"/>
        <w:gridCol w:w="1926"/>
        <w:gridCol w:w="802"/>
        <w:gridCol w:w="826"/>
        <w:gridCol w:w="826"/>
        <w:gridCol w:w="2702"/>
        <w:gridCol w:w="741"/>
        <w:gridCol w:w="1584"/>
      </w:tblGrid>
      <w:tr w:rsidR="00F07E9B" w:rsidRPr="00F07E9B" w14:paraId="25D2568E" w14:textId="77777777" w:rsidTr="005D466E">
        <w:trPr>
          <w:trHeight w:val="471"/>
        </w:trPr>
        <w:tc>
          <w:tcPr>
            <w:tcW w:w="472" w:type="pct"/>
            <w:vMerge w:val="restart"/>
            <w:shd w:val="pct15" w:color="auto" w:fill="auto"/>
            <w:vAlign w:val="center"/>
          </w:tcPr>
          <w:p w14:paraId="6F1EEDAD"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წარმოების, საამქროს, უბნის დასახელება</w:t>
            </w:r>
          </w:p>
        </w:tc>
        <w:tc>
          <w:tcPr>
            <w:tcW w:w="1058" w:type="pct"/>
            <w:gridSpan w:val="3"/>
            <w:shd w:val="pct15" w:color="auto" w:fill="auto"/>
            <w:vAlign w:val="center"/>
          </w:tcPr>
          <w:p w14:paraId="1090F0B3"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SimSun" w:cs="Times New Roman"/>
                <w:b/>
                <w:sz w:val="18"/>
                <w:szCs w:val="18"/>
                <w:lang w:val="ka-GE" w:eastAsia="ru-RU"/>
              </w:rPr>
              <w:t>მავნე ნივთიერებათა გაფრქვევის წყაროს</w:t>
            </w:r>
          </w:p>
        </w:tc>
        <w:tc>
          <w:tcPr>
            <w:tcW w:w="1746" w:type="pct"/>
            <w:gridSpan w:val="5"/>
            <w:shd w:val="pct15" w:color="auto" w:fill="auto"/>
            <w:vAlign w:val="center"/>
          </w:tcPr>
          <w:p w14:paraId="236EB767"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SimSun" w:cs="Times New Roman"/>
                <w:b/>
                <w:sz w:val="18"/>
                <w:szCs w:val="18"/>
                <w:lang w:val="ka-GE" w:eastAsia="ru-RU"/>
              </w:rPr>
              <w:t>მავნე ნივთიერებათა გამოყოფის წყაროს</w:t>
            </w:r>
          </w:p>
        </w:tc>
        <w:tc>
          <w:tcPr>
            <w:tcW w:w="1180" w:type="pct"/>
            <w:gridSpan w:val="2"/>
            <w:shd w:val="pct15" w:color="auto" w:fill="auto"/>
            <w:vAlign w:val="center"/>
          </w:tcPr>
          <w:p w14:paraId="697EC2FB"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SimSun" w:cs="Times New Roman"/>
                <w:b/>
                <w:sz w:val="18"/>
                <w:szCs w:val="18"/>
                <w:lang w:val="ka-GE" w:eastAsia="ru-RU"/>
              </w:rPr>
              <w:t>მავნე ნივთიერებათა</w:t>
            </w:r>
          </w:p>
        </w:tc>
        <w:tc>
          <w:tcPr>
            <w:tcW w:w="543" w:type="pct"/>
            <w:vMerge w:val="restart"/>
            <w:shd w:val="pct15" w:color="auto" w:fill="auto"/>
            <w:vAlign w:val="center"/>
          </w:tcPr>
          <w:p w14:paraId="3F0B0BD9"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გამოყოფის წყაროდან გამოყოფილ მავნე ნივთიერებათა რაოდენობა, ტ/წელი</w:t>
            </w:r>
          </w:p>
        </w:tc>
      </w:tr>
      <w:tr w:rsidR="00F07E9B" w:rsidRPr="00F07E9B" w14:paraId="4115B7B7" w14:textId="77777777" w:rsidTr="005D466E">
        <w:trPr>
          <w:trHeight w:val="1371"/>
        </w:trPr>
        <w:tc>
          <w:tcPr>
            <w:tcW w:w="472" w:type="pct"/>
            <w:vMerge/>
            <w:tcBorders>
              <w:bottom w:val="single" w:sz="4" w:space="0" w:color="auto"/>
            </w:tcBorders>
            <w:shd w:val="pct15" w:color="auto" w:fill="auto"/>
            <w:vAlign w:val="center"/>
          </w:tcPr>
          <w:p w14:paraId="114F4D72" w14:textId="77777777" w:rsidR="00F07E9B" w:rsidRPr="00F07E9B" w:rsidRDefault="00F07E9B" w:rsidP="00F07E9B">
            <w:pPr>
              <w:spacing w:after="0"/>
              <w:jc w:val="center"/>
              <w:rPr>
                <w:rFonts w:eastAsia="Times New Roman" w:cs="Times New Roman"/>
                <w:b/>
                <w:sz w:val="18"/>
                <w:szCs w:val="18"/>
                <w:lang w:eastAsia="ru-RU"/>
              </w:rPr>
            </w:pPr>
          </w:p>
        </w:tc>
        <w:tc>
          <w:tcPr>
            <w:tcW w:w="325" w:type="pct"/>
            <w:tcBorders>
              <w:bottom w:val="single" w:sz="4" w:space="0" w:color="auto"/>
            </w:tcBorders>
            <w:shd w:val="pct15" w:color="auto" w:fill="auto"/>
            <w:vAlign w:val="center"/>
          </w:tcPr>
          <w:p w14:paraId="2A5AC94F"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ნომერი*</w:t>
            </w:r>
          </w:p>
        </w:tc>
        <w:tc>
          <w:tcPr>
            <w:tcW w:w="416" w:type="pct"/>
            <w:tcBorders>
              <w:bottom w:val="single" w:sz="4" w:space="0" w:color="auto"/>
            </w:tcBorders>
            <w:shd w:val="pct15" w:color="auto" w:fill="auto"/>
            <w:vAlign w:val="center"/>
          </w:tcPr>
          <w:p w14:paraId="77E9ACB2"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დასახელება</w:t>
            </w:r>
          </w:p>
        </w:tc>
        <w:tc>
          <w:tcPr>
            <w:tcW w:w="317" w:type="pct"/>
            <w:tcBorders>
              <w:bottom w:val="single" w:sz="4" w:space="0" w:color="auto"/>
            </w:tcBorders>
            <w:shd w:val="pct15" w:color="auto" w:fill="auto"/>
            <w:vAlign w:val="center"/>
          </w:tcPr>
          <w:p w14:paraId="5A931010"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რაოდენობა</w:t>
            </w:r>
          </w:p>
        </w:tc>
        <w:tc>
          <w:tcPr>
            <w:tcW w:w="246" w:type="pct"/>
            <w:tcBorders>
              <w:bottom w:val="single" w:sz="4" w:space="0" w:color="auto"/>
            </w:tcBorders>
            <w:shd w:val="pct15" w:color="auto" w:fill="auto"/>
            <w:vAlign w:val="center"/>
          </w:tcPr>
          <w:p w14:paraId="56DC2920"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ნომერი*</w:t>
            </w:r>
          </w:p>
        </w:tc>
        <w:tc>
          <w:tcPr>
            <w:tcW w:w="660" w:type="pct"/>
            <w:tcBorders>
              <w:bottom w:val="single" w:sz="4" w:space="0" w:color="auto"/>
            </w:tcBorders>
            <w:shd w:val="pct15" w:color="auto" w:fill="auto"/>
            <w:vAlign w:val="center"/>
          </w:tcPr>
          <w:p w14:paraId="57229F5E"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დასახელება</w:t>
            </w:r>
          </w:p>
        </w:tc>
        <w:tc>
          <w:tcPr>
            <w:tcW w:w="275" w:type="pct"/>
            <w:tcBorders>
              <w:bottom w:val="single" w:sz="4" w:space="0" w:color="auto"/>
            </w:tcBorders>
            <w:shd w:val="pct15" w:color="auto" w:fill="auto"/>
            <w:vAlign w:val="center"/>
          </w:tcPr>
          <w:p w14:paraId="6648C4D2"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რაოდენობა</w:t>
            </w:r>
          </w:p>
        </w:tc>
        <w:tc>
          <w:tcPr>
            <w:tcW w:w="283" w:type="pct"/>
            <w:tcBorders>
              <w:bottom w:val="single" w:sz="4" w:space="0" w:color="auto"/>
            </w:tcBorders>
            <w:shd w:val="pct15" w:color="auto" w:fill="auto"/>
            <w:vAlign w:val="center"/>
          </w:tcPr>
          <w:p w14:paraId="10B386CE"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მუშაობის დრო დღ/ღმ</w:t>
            </w:r>
          </w:p>
        </w:tc>
        <w:tc>
          <w:tcPr>
            <w:tcW w:w="283" w:type="pct"/>
            <w:tcBorders>
              <w:bottom w:val="single" w:sz="4" w:space="0" w:color="auto"/>
            </w:tcBorders>
            <w:shd w:val="pct15" w:color="auto" w:fill="auto"/>
            <w:vAlign w:val="center"/>
          </w:tcPr>
          <w:p w14:paraId="5247507F"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მუშაობის დრო წელიწადში</w:t>
            </w:r>
          </w:p>
        </w:tc>
        <w:tc>
          <w:tcPr>
            <w:tcW w:w="926" w:type="pct"/>
            <w:tcBorders>
              <w:bottom w:val="single" w:sz="4" w:space="0" w:color="auto"/>
            </w:tcBorders>
            <w:shd w:val="pct15" w:color="auto" w:fill="auto"/>
            <w:vAlign w:val="center"/>
          </w:tcPr>
          <w:p w14:paraId="14E7F2CE"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დასახელება</w:t>
            </w:r>
          </w:p>
        </w:tc>
        <w:tc>
          <w:tcPr>
            <w:tcW w:w="254" w:type="pct"/>
            <w:tcBorders>
              <w:bottom w:val="single" w:sz="4" w:space="0" w:color="auto"/>
            </w:tcBorders>
            <w:shd w:val="pct15" w:color="auto" w:fill="auto"/>
            <w:vAlign w:val="center"/>
          </w:tcPr>
          <w:p w14:paraId="215A7412" w14:textId="77777777" w:rsidR="00F07E9B" w:rsidRPr="00F07E9B" w:rsidRDefault="00F07E9B" w:rsidP="00F07E9B">
            <w:pPr>
              <w:spacing w:after="0"/>
              <w:jc w:val="center"/>
              <w:rPr>
                <w:rFonts w:eastAsia="Times New Roman" w:cs="Times New Roman"/>
                <w:b/>
                <w:sz w:val="18"/>
                <w:szCs w:val="18"/>
                <w:lang w:val="ka-GE" w:eastAsia="ru-RU"/>
              </w:rPr>
            </w:pPr>
            <w:r w:rsidRPr="00F07E9B">
              <w:rPr>
                <w:rFonts w:eastAsia="Times New Roman" w:cs="Times New Roman"/>
                <w:b/>
                <w:sz w:val="18"/>
                <w:szCs w:val="18"/>
                <w:lang w:val="ka-GE" w:eastAsia="ru-RU"/>
              </w:rPr>
              <w:t>კოდი</w:t>
            </w:r>
          </w:p>
        </w:tc>
        <w:tc>
          <w:tcPr>
            <w:tcW w:w="543" w:type="pct"/>
            <w:vMerge/>
            <w:tcBorders>
              <w:bottom w:val="single" w:sz="4" w:space="0" w:color="auto"/>
            </w:tcBorders>
            <w:shd w:val="pct15" w:color="auto" w:fill="auto"/>
            <w:vAlign w:val="center"/>
          </w:tcPr>
          <w:p w14:paraId="2623A8F6" w14:textId="77777777" w:rsidR="00F07E9B" w:rsidRPr="00F07E9B" w:rsidRDefault="00F07E9B" w:rsidP="00F07E9B">
            <w:pPr>
              <w:spacing w:after="0"/>
              <w:jc w:val="center"/>
              <w:rPr>
                <w:rFonts w:eastAsia="Times New Roman" w:cs="Times New Roman"/>
                <w:b/>
                <w:sz w:val="18"/>
                <w:szCs w:val="18"/>
                <w:lang w:eastAsia="ru-RU"/>
              </w:rPr>
            </w:pPr>
          </w:p>
        </w:tc>
      </w:tr>
      <w:tr w:rsidR="00F07E9B" w:rsidRPr="00F07E9B" w14:paraId="394002C2" w14:textId="77777777" w:rsidTr="005D466E">
        <w:trPr>
          <w:trHeight w:val="331"/>
        </w:trPr>
        <w:tc>
          <w:tcPr>
            <w:tcW w:w="472" w:type="pct"/>
            <w:shd w:val="pct15" w:color="auto" w:fill="auto"/>
            <w:vAlign w:val="center"/>
          </w:tcPr>
          <w:p w14:paraId="7935B2DB"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1</w:t>
            </w:r>
          </w:p>
        </w:tc>
        <w:tc>
          <w:tcPr>
            <w:tcW w:w="325" w:type="pct"/>
            <w:shd w:val="pct15" w:color="auto" w:fill="auto"/>
            <w:vAlign w:val="center"/>
          </w:tcPr>
          <w:p w14:paraId="1C1B716C"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2</w:t>
            </w:r>
          </w:p>
        </w:tc>
        <w:tc>
          <w:tcPr>
            <w:tcW w:w="416" w:type="pct"/>
            <w:shd w:val="pct15" w:color="auto" w:fill="auto"/>
            <w:vAlign w:val="center"/>
          </w:tcPr>
          <w:p w14:paraId="63DB0B6F"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3</w:t>
            </w:r>
          </w:p>
        </w:tc>
        <w:tc>
          <w:tcPr>
            <w:tcW w:w="317" w:type="pct"/>
            <w:shd w:val="pct15" w:color="auto" w:fill="auto"/>
            <w:vAlign w:val="center"/>
          </w:tcPr>
          <w:p w14:paraId="65527AF0"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4</w:t>
            </w:r>
          </w:p>
        </w:tc>
        <w:tc>
          <w:tcPr>
            <w:tcW w:w="246" w:type="pct"/>
            <w:shd w:val="pct15" w:color="auto" w:fill="auto"/>
            <w:vAlign w:val="center"/>
          </w:tcPr>
          <w:p w14:paraId="28432C52"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5</w:t>
            </w:r>
          </w:p>
        </w:tc>
        <w:tc>
          <w:tcPr>
            <w:tcW w:w="660" w:type="pct"/>
            <w:shd w:val="pct15" w:color="auto" w:fill="auto"/>
            <w:vAlign w:val="center"/>
          </w:tcPr>
          <w:p w14:paraId="3408052E"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6</w:t>
            </w:r>
          </w:p>
        </w:tc>
        <w:tc>
          <w:tcPr>
            <w:tcW w:w="275" w:type="pct"/>
            <w:shd w:val="pct15" w:color="auto" w:fill="auto"/>
            <w:vAlign w:val="center"/>
          </w:tcPr>
          <w:p w14:paraId="32BB82D0" w14:textId="77777777" w:rsidR="00F07E9B" w:rsidRPr="00F07E9B" w:rsidRDefault="00F07E9B" w:rsidP="00F07E9B">
            <w:pPr>
              <w:spacing w:after="0"/>
              <w:jc w:val="center"/>
              <w:rPr>
                <w:rFonts w:eastAsia="Times New Roman" w:cs="Times New Roman"/>
                <w:b/>
                <w:sz w:val="18"/>
                <w:szCs w:val="18"/>
                <w:lang w:eastAsia="ru-RU"/>
              </w:rPr>
            </w:pPr>
            <w:r w:rsidRPr="00F07E9B">
              <w:rPr>
                <w:rFonts w:eastAsia="Times New Roman" w:cs="Times New Roman"/>
                <w:b/>
                <w:sz w:val="18"/>
                <w:szCs w:val="18"/>
                <w:lang w:eastAsia="ru-RU"/>
              </w:rPr>
              <w:t>7</w:t>
            </w:r>
          </w:p>
        </w:tc>
        <w:tc>
          <w:tcPr>
            <w:tcW w:w="283" w:type="pct"/>
            <w:shd w:val="pct15" w:color="auto" w:fill="auto"/>
            <w:vAlign w:val="center"/>
          </w:tcPr>
          <w:p w14:paraId="5E963BE1"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8</w:t>
            </w:r>
          </w:p>
        </w:tc>
        <w:tc>
          <w:tcPr>
            <w:tcW w:w="283" w:type="pct"/>
            <w:shd w:val="pct15" w:color="auto" w:fill="auto"/>
            <w:vAlign w:val="center"/>
          </w:tcPr>
          <w:p w14:paraId="44840A2B"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9</w:t>
            </w:r>
          </w:p>
        </w:tc>
        <w:tc>
          <w:tcPr>
            <w:tcW w:w="926" w:type="pct"/>
            <w:shd w:val="pct15" w:color="auto" w:fill="auto"/>
            <w:vAlign w:val="center"/>
          </w:tcPr>
          <w:p w14:paraId="1886EEE3"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10</w:t>
            </w:r>
          </w:p>
        </w:tc>
        <w:tc>
          <w:tcPr>
            <w:tcW w:w="254" w:type="pct"/>
            <w:shd w:val="pct15" w:color="auto" w:fill="auto"/>
            <w:vAlign w:val="center"/>
          </w:tcPr>
          <w:p w14:paraId="0B873716"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11</w:t>
            </w:r>
          </w:p>
        </w:tc>
        <w:tc>
          <w:tcPr>
            <w:tcW w:w="543" w:type="pct"/>
            <w:shd w:val="pct15" w:color="auto" w:fill="auto"/>
            <w:vAlign w:val="center"/>
          </w:tcPr>
          <w:p w14:paraId="5D58F872" w14:textId="77777777" w:rsidR="00F07E9B" w:rsidRPr="00F07E9B" w:rsidRDefault="00F07E9B" w:rsidP="00F07E9B">
            <w:pPr>
              <w:spacing w:after="0"/>
              <w:jc w:val="center"/>
              <w:rPr>
                <w:rFonts w:eastAsia="Times New Roman" w:cs="Times New Roman"/>
                <w:b/>
                <w:sz w:val="18"/>
                <w:szCs w:val="18"/>
                <w:lang w:val="de-DE" w:eastAsia="ru-RU"/>
              </w:rPr>
            </w:pPr>
            <w:r w:rsidRPr="00F07E9B">
              <w:rPr>
                <w:rFonts w:eastAsia="Times New Roman" w:cs="Times New Roman"/>
                <w:b/>
                <w:sz w:val="18"/>
                <w:szCs w:val="18"/>
                <w:lang w:val="de-DE" w:eastAsia="ru-RU"/>
              </w:rPr>
              <w:t>12</w:t>
            </w:r>
          </w:p>
        </w:tc>
      </w:tr>
      <w:tr w:rsidR="00F07E9B" w:rsidRPr="00F07E9B" w14:paraId="73D1E0F3" w14:textId="77777777" w:rsidTr="005D466E">
        <w:trPr>
          <w:trHeight w:val="218"/>
        </w:trPr>
        <w:tc>
          <w:tcPr>
            <w:tcW w:w="472" w:type="pct"/>
            <w:vMerge w:val="restart"/>
            <w:shd w:val="clear" w:color="auto" w:fill="auto"/>
            <w:vAlign w:val="center"/>
          </w:tcPr>
          <w:p w14:paraId="67B6A20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64736A7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-1</w:t>
            </w:r>
          </w:p>
        </w:tc>
        <w:tc>
          <w:tcPr>
            <w:tcW w:w="416" w:type="pct"/>
            <w:vMerge w:val="restart"/>
            <w:shd w:val="clear" w:color="auto" w:fill="auto"/>
            <w:vAlign w:val="center"/>
          </w:tcPr>
          <w:p w14:paraId="3AC85BB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3372E7A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5A2CB9C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001</w:t>
            </w:r>
          </w:p>
        </w:tc>
        <w:tc>
          <w:tcPr>
            <w:tcW w:w="660" w:type="pct"/>
            <w:vMerge w:val="restart"/>
            <w:shd w:val="clear" w:color="auto" w:fill="auto"/>
            <w:vAlign w:val="center"/>
          </w:tcPr>
          <w:p w14:paraId="00E08454"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N1</w:t>
            </w:r>
          </w:p>
        </w:tc>
        <w:tc>
          <w:tcPr>
            <w:tcW w:w="275" w:type="pct"/>
            <w:vMerge w:val="restart"/>
            <w:shd w:val="clear" w:color="auto" w:fill="auto"/>
            <w:vAlign w:val="center"/>
          </w:tcPr>
          <w:p w14:paraId="40414D5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2441507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78B7965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shd w:val="clear" w:color="auto" w:fill="auto"/>
            <w:vAlign w:val="center"/>
          </w:tcPr>
          <w:p w14:paraId="360FE758"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shd w:val="clear" w:color="auto" w:fill="auto"/>
            <w:vAlign w:val="center"/>
          </w:tcPr>
          <w:p w14:paraId="1B2ADD2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shd w:val="clear" w:color="auto" w:fill="auto"/>
          </w:tcPr>
          <w:p w14:paraId="567223B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7612DB40" w14:textId="77777777" w:rsidTr="005D466E">
        <w:trPr>
          <w:trHeight w:val="218"/>
        </w:trPr>
        <w:tc>
          <w:tcPr>
            <w:tcW w:w="472" w:type="pct"/>
            <w:vMerge/>
            <w:shd w:val="clear" w:color="auto" w:fill="auto"/>
            <w:vAlign w:val="center"/>
          </w:tcPr>
          <w:p w14:paraId="55AFBB9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1BB9C17"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5600635"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FDAEFA6"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D28AFB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CE8BA7E"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7475F85"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82852C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DFD420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77DA4820"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ჭვარტლი</w:t>
            </w:r>
          </w:p>
        </w:tc>
        <w:tc>
          <w:tcPr>
            <w:tcW w:w="254" w:type="pct"/>
            <w:shd w:val="clear" w:color="auto" w:fill="auto"/>
            <w:vAlign w:val="center"/>
          </w:tcPr>
          <w:p w14:paraId="0C0DE82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shd w:val="clear" w:color="auto" w:fill="auto"/>
          </w:tcPr>
          <w:p w14:paraId="0C8F71F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41BA4C3E" w14:textId="77777777" w:rsidTr="005D466E">
        <w:trPr>
          <w:trHeight w:val="218"/>
        </w:trPr>
        <w:tc>
          <w:tcPr>
            <w:tcW w:w="472" w:type="pct"/>
            <w:vMerge/>
            <w:shd w:val="clear" w:color="auto" w:fill="auto"/>
            <w:vAlign w:val="center"/>
          </w:tcPr>
          <w:p w14:paraId="4C722900"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29BBD7D"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BC1521B"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277ACA8"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4274A26"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2547896"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DA2E8B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DC750C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272020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6AC3F744"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shd w:val="clear" w:color="auto" w:fill="auto"/>
            <w:vAlign w:val="center"/>
          </w:tcPr>
          <w:p w14:paraId="7AF1E52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shd w:val="clear" w:color="auto" w:fill="auto"/>
          </w:tcPr>
          <w:p w14:paraId="2CF1579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709EE114" w14:textId="77777777" w:rsidTr="005D466E">
        <w:trPr>
          <w:trHeight w:val="218"/>
        </w:trPr>
        <w:tc>
          <w:tcPr>
            <w:tcW w:w="472" w:type="pct"/>
            <w:vMerge/>
            <w:shd w:val="clear" w:color="auto" w:fill="auto"/>
            <w:vAlign w:val="center"/>
          </w:tcPr>
          <w:p w14:paraId="230BC130"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4FF200A"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A7CCBB1"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09F17A6"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25B06AF"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691C3712"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A79A30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770163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21016C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0E462331"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shd w:val="clear" w:color="auto" w:fill="auto"/>
            <w:vAlign w:val="center"/>
          </w:tcPr>
          <w:p w14:paraId="33C0B4F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shd w:val="clear" w:color="auto" w:fill="auto"/>
          </w:tcPr>
          <w:p w14:paraId="02EA467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0B755201" w14:textId="77777777" w:rsidTr="005D466E">
        <w:trPr>
          <w:trHeight w:val="218"/>
        </w:trPr>
        <w:tc>
          <w:tcPr>
            <w:tcW w:w="472" w:type="pct"/>
            <w:vMerge w:val="restart"/>
            <w:shd w:val="clear" w:color="auto" w:fill="auto"/>
            <w:vAlign w:val="center"/>
          </w:tcPr>
          <w:p w14:paraId="1A2DBAE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6767D30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-2</w:t>
            </w:r>
          </w:p>
        </w:tc>
        <w:tc>
          <w:tcPr>
            <w:tcW w:w="416" w:type="pct"/>
            <w:vMerge w:val="restart"/>
            <w:shd w:val="clear" w:color="auto" w:fill="auto"/>
            <w:vAlign w:val="center"/>
          </w:tcPr>
          <w:p w14:paraId="1518C78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72AC7C0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5E1E485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w:t>
            </w:r>
          </w:p>
        </w:tc>
        <w:tc>
          <w:tcPr>
            <w:tcW w:w="660" w:type="pct"/>
            <w:vMerge w:val="restart"/>
            <w:shd w:val="clear" w:color="auto" w:fill="auto"/>
            <w:vAlign w:val="center"/>
          </w:tcPr>
          <w:p w14:paraId="4ACB30D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N2</w:t>
            </w:r>
          </w:p>
        </w:tc>
        <w:tc>
          <w:tcPr>
            <w:tcW w:w="275" w:type="pct"/>
            <w:vMerge w:val="restart"/>
            <w:shd w:val="clear" w:color="auto" w:fill="auto"/>
            <w:vAlign w:val="center"/>
          </w:tcPr>
          <w:p w14:paraId="701E6BA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5A147F3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5F615EE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shd w:val="clear" w:color="auto" w:fill="auto"/>
            <w:vAlign w:val="center"/>
          </w:tcPr>
          <w:p w14:paraId="3583DDA0"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shd w:val="clear" w:color="auto" w:fill="auto"/>
            <w:vAlign w:val="center"/>
          </w:tcPr>
          <w:p w14:paraId="1EDA250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shd w:val="clear" w:color="auto" w:fill="auto"/>
          </w:tcPr>
          <w:p w14:paraId="31CC737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3099BB60" w14:textId="77777777" w:rsidTr="005D466E">
        <w:trPr>
          <w:trHeight w:val="218"/>
        </w:trPr>
        <w:tc>
          <w:tcPr>
            <w:tcW w:w="472" w:type="pct"/>
            <w:vMerge/>
            <w:shd w:val="clear" w:color="auto" w:fill="auto"/>
            <w:vAlign w:val="center"/>
          </w:tcPr>
          <w:p w14:paraId="2ED79A5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0483134"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C946392"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3BC9D0D"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5E1BA5C"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1FB755EF"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76864A0"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AE92DC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E8F3651"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17238C48"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shd w:val="clear" w:color="auto" w:fill="auto"/>
            <w:vAlign w:val="center"/>
          </w:tcPr>
          <w:p w14:paraId="49C96B3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shd w:val="clear" w:color="auto" w:fill="auto"/>
          </w:tcPr>
          <w:p w14:paraId="4F23EF2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0D2CAB0D" w14:textId="77777777" w:rsidTr="005D466E">
        <w:trPr>
          <w:trHeight w:val="218"/>
        </w:trPr>
        <w:tc>
          <w:tcPr>
            <w:tcW w:w="472" w:type="pct"/>
            <w:vMerge/>
            <w:shd w:val="clear" w:color="auto" w:fill="auto"/>
            <w:vAlign w:val="center"/>
          </w:tcPr>
          <w:p w14:paraId="14B62B6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BAC5DAC"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E925300"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E86CD5E"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48142A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DE5C5CC"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2E1FC7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2A088B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3AA1353"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4EB42321"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shd w:val="clear" w:color="auto" w:fill="auto"/>
            <w:vAlign w:val="center"/>
          </w:tcPr>
          <w:p w14:paraId="6FB489D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shd w:val="clear" w:color="auto" w:fill="auto"/>
          </w:tcPr>
          <w:p w14:paraId="7C1A048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3FD850A5" w14:textId="77777777" w:rsidTr="005D466E">
        <w:trPr>
          <w:trHeight w:val="218"/>
        </w:trPr>
        <w:tc>
          <w:tcPr>
            <w:tcW w:w="472" w:type="pct"/>
            <w:vMerge/>
            <w:shd w:val="clear" w:color="auto" w:fill="auto"/>
            <w:vAlign w:val="center"/>
          </w:tcPr>
          <w:p w14:paraId="05AADCE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6E85E56"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B77BE5E"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5BCEEDAB"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C80AAF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F2A8FA7"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ED5EB08"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FA68B4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33A799C"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55584CE2"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shd w:val="clear" w:color="auto" w:fill="auto"/>
            <w:vAlign w:val="center"/>
          </w:tcPr>
          <w:p w14:paraId="378A539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shd w:val="clear" w:color="auto" w:fill="auto"/>
          </w:tcPr>
          <w:p w14:paraId="50B4B6D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4A6469B8" w14:textId="77777777" w:rsidTr="005D466E">
        <w:trPr>
          <w:trHeight w:val="306"/>
        </w:trPr>
        <w:tc>
          <w:tcPr>
            <w:tcW w:w="472" w:type="pct"/>
            <w:vMerge w:val="restart"/>
            <w:shd w:val="clear" w:color="auto" w:fill="auto"/>
            <w:vAlign w:val="center"/>
          </w:tcPr>
          <w:p w14:paraId="689A964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0D84989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-3</w:t>
            </w:r>
          </w:p>
        </w:tc>
        <w:tc>
          <w:tcPr>
            <w:tcW w:w="416" w:type="pct"/>
            <w:vMerge w:val="restart"/>
            <w:shd w:val="clear" w:color="auto" w:fill="auto"/>
            <w:vAlign w:val="center"/>
          </w:tcPr>
          <w:p w14:paraId="32DF589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3D564A0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32620E9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003</w:t>
            </w:r>
          </w:p>
        </w:tc>
        <w:tc>
          <w:tcPr>
            <w:tcW w:w="660" w:type="pct"/>
            <w:vMerge w:val="restart"/>
            <w:shd w:val="clear" w:color="auto" w:fill="auto"/>
            <w:vAlign w:val="center"/>
          </w:tcPr>
          <w:p w14:paraId="76D56A00"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N3</w:t>
            </w:r>
          </w:p>
        </w:tc>
        <w:tc>
          <w:tcPr>
            <w:tcW w:w="275" w:type="pct"/>
            <w:vMerge w:val="restart"/>
            <w:shd w:val="clear" w:color="auto" w:fill="auto"/>
            <w:vAlign w:val="center"/>
          </w:tcPr>
          <w:p w14:paraId="74506AF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4C24BEB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38B5D18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shd w:val="clear" w:color="auto" w:fill="auto"/>
            <w:vAlign w:val="center"/>
          </w:tcPr>
          <w:p w14:paraId="32349185"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shd w:val="clear" w:color="auto" w:fill="auto"/>
            <w:vAlign w:val="center"/>
          </w:tcPr>
          <w:p w14:paraId="25BF74D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shd w:val="clear" w:color="auto" w:fill="auto"/>
          </w:tcPr>
          <w:p w14:paraId="3CF2D1B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479CBCDF" w14:textId="77777777" w:rsidTr="005D466E">
        <w:trPr>
          <w:trHeight w:val="276"/>
        </w:trPr>
        <w:tc>
          <w:tcPr>
            <w:tcW w:w="472" w:type="pct"/>
            <w:vMerge/>
            <w:shd w:val="clear" w:color="auto" w:fill="auto"/>
            <w:vAlign w:val="center"/>
          </w:tcPr>
          <w:p w14:paraId="0938849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842AEE0"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13BBF6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C2AF889"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78D6DF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67C19B63"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973174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F51EC38"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4DFF4DD"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3EC197E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shd w:val="clear" w:color="auto" w:fill="auto"/>
            <w:vAlign w:val="center"/>
          </w:tcPr>
          <w:p w14:paraId="23EE508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shd w:val="clear" w:color="auto" w:fill="auto"/>
          </w:tcPr>
          <w:p w14:paraId="0894982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53ED654D" w14:textId="77777777" w:rsidTr="005D466E">
        <w:trPr>
          <w:trHeight w:val="216"/>
        </w:trPr>
        <w:tc>
          <w:tcPr>
            <w:tcW w:w="472" w:type="pct"/>
            <w:vMerge/>
            <w:shd w:val="clear" w:color="auto" w:fill="auto"/>
            <w:vAlign w:val="center"/>
          </w:tcPr>
          <w:p w14:paraId="6306882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CA25BDF"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BAB3EB8"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3920857"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1456AFE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CA5D5AD"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1033B9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412FA35"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715ACFA"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1599D7FA"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shd w:val="clear" w:color="auto" w:fill="auto"/>
            <w:vAlign w:val="center"/>
          </w:tcPr>
          <w:p w14:paraId="49FF4DB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shd w:val="clear" w:color="auto" w:fill="auto"/>
          </w:tcPr>
          <w:p w14:paraId="625437C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58F4F482" w14:textId="77777777" w:rsidTr="005D466E">
        <w:trPr>
          <w:trHeight w:val="168"/>
        </w:trPr>
        <w:tc>
          <w:tcPr>
            <w:tcW w:w="472" w:type="pct"/>
            <w:vMerge/>
            <w:shd w:val="clear" w:color="auto" w:fill="auto"/>
            <w:vAlign w:val="center"/>
          </w:tcPr>
          <w:p w14:paraId="55540CC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47BAF13"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67F831E2"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79E9DF8"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B1EF807"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4E1E0294"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055C007"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4B4CBB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6F74EF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shd w:val="clear" w:color="auto" w:fill="auto"/>
            <w:vAlign w:val="center"/>
          </w:tcPr>
          <w:p w14:paraId="189C673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shd w:val="clear" w:color="auto" w:fill="auto"/>
            <w:vAlign w:val="center"/>
          </w:tcPr>
          <w:p w14:paraId="43317A6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shd w:val="clear" w:color="auto" w:fill="auto"/>
          </w:tcPr>
          <w:p w14:paraId="5C30D8A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55158142" w14:textId="77777777" w:rsidTr="005D466E">
        <w:trPr>
          <w:trHeight w:val="330"/>
        </w:trPr>
        <w:tc>
          <w:tcPr>
            <w:tcW w:w="472" w:type="pct"/>
            <w:vMerge w:val="restart"/>
            <w:shd w:val="clear" w:color="auto" w:fill="auto"/>
            <w:vAlign w:val="center"/>
          </w:tcPr>
          <w:p w14:paraId="4854F7A4"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7EAD354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-4</w:t>
            </w:r>
          </w:p>
        </w:tc>
        <w:tc>
          <w:tcPr>
            <w:tcW w:w="416" w:type="pct"/>
            <w:vMerge w:val="restart"/>
            <w:shd w:val="clear" w:color="auto" w:fill="auto"/>
            <w:vAlign w:val="center"/>
          </w:tcPr>
          <w:p w14:paraId="55E2CC4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78C46D3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229F404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004</w:t>
            </w:r>
          </w:p>
        </w:tc>
        <w:tc>
          <w:tcPr>
            <w:tcW w:w="660" w:type="pct"/>
            <w:vMerge w:val="restart"/>
            <w:shd w:val="clear" w:color="auto" w:fill="auto"/>
            <w:vAlign w:val="center"/>
          </w:tcPr>
          <w:p w14:paraId="5272E27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N4</w:t>
            </w:r>
          </w:p>
        </w:tc>
        <w:tc>
          <w:tcPr>
            <w:tcW w:w="275" w:type="pct"/>
            <w:vMerge w:val="restart"/>
            <w:shd w:val="clear" w:color="auto" w:fill="auto"/>
            <w:vAlign w:val="center"/>
          </w:tcPr>
          <w:p w14:paraId="1C66481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1AE987C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0C0AD82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bottom w:val="single" w:sz="4" w:space="0" w:color="000000"/>
            </w:tcBorders>
            <w:shd w:val="clear" w:color="auto" w:fill="auto"/>
            <w:vAlign w:val="center"/>
          </w:tcPr>
          <w:p w14:paraId="17140BFE"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bottom w:val="single" w:sz="4" w:space="0" w:color="000000"/>
            </w:tcBorders>
            <w:shd w:val="clear" w:color="auto" w:fill="auto"/>
            <w:vAlign w:val="center"/>
          </w:tcPr>
          <w:p w14:paraId="771CDA5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bottom w:val="single" w:sz="4" w:space="0" w:color="000000"/>
            </w:tcBorders>
            <w:shd w:val="clear" w:color="auto" w:fill="auto"/>
          </w:tcPr>
          <w:p w14:paraId="28F188B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098A84FA" w14:textId="77777777" w:rsidTr="005D466E">
        <w:trPr>
          <w:trHeight w:val="276"/>
        </w:trPr>
        <w:tc>
          <w:tcPr>
            <w:tcW w:w="472" w:type="pct"/>
            <w:vMerge/>
            <w:shd w:val="clear" w:color="auto" w:fill="auto"/>
            <w:vAlign w:val="center"/>
          </w:tcPr>
          <w:p w14:paraId="350C991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F59F893"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9A1E47C"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52C75505"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41570EA"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0599A185"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1D61CF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E23268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589AC08"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6D99A870"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000000"/>
              <w:bottom w:val="single" w:sz="4" w:space="0" w:color="000000"/>
            </w:tcBorders>
            <w:shd w:val="clear" w:color="auto" w:fill="auto"/>
            <w:vAlign w:val="center"/>
          </w:tcPr>
          <w:p w14:paraId="3ADFC25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000000"/>
              <w:bottom w:val="single" w:sz="4" w:space="0" w:color="000000"/>
            </w:tcBorders>
            <w:shd w:val="clear" w:color="auto" w:fill="auto"/>
          </w:tcPr>
          <w:p w14:paraId="352FE5A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4E92665A" w14:textId="77777777" w:rsidTr="005D466E">
        <w:trPr>
          <w:trHeight w:val="252"/>
        </w:trPr>
        <w:tc>
          <w:tcPr>
            <w:tcW w:w="472" w:type="pct"/>
            <w:vMerge/>
            <w:shd w:val="clear" w:color="auto" w:fill="auto"/>
            <w:vAlign w:val="center"/>
          </w:tcPr>
          <w:p w14:paraId="221C129C"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A02AF75"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411EB9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7E885373"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EF6612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CFB0C0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2609857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6512787"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26639F7"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26CA7CF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000000"/>
              <w:bottom w:val="single" w:sz="4" w:space="0" w:color="000000"/>
            </w:tcBorders>
            <w:shd w:val="clear" w:color="auto" w:fill="auto"/>
            <w:vAlign w:val="center"/>
          </w:tcPr>
          <w:p w14:paraId="4129E1F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000000"/>
              <w:bottom w:val="single" w:sz="4" w:space="0" w:color="000000"/>
            </w:tcBorders>
            <w:shd w:val="clear" w:color="auto" w:fill="auto"/>
          </w:tcPr>
          <w:p w14:paraId="7ECE61F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511DB22A" w14:textId="77777777" w:rsidTr="005D466E">
        <w:trPr>
          <w:trHeight w:val="216"/>
        </w:trPr>
        <w:tc>
          <w:tcPr>
            <w:tcW w:w="472" w:type="pct"/>
            <w:vMerge/>
            <w:shd w:val="clear" w:color="auto" w:fill="auto"/>
            <w:vAlign w:val="center"/>
          </w:tcPr>
          <w:p w14:paraId="616D682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D40A73C"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45C7C30"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B154403"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19DEE343"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16C12F59"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C42310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2601FF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CB6ACE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27131A64"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000000"/>
              <w:bottom w:val="single" w:sz="4" w:space="0" w:color="000000"/>
            </w:tcBorders>
            <w:shd w:val="clear" w:color="auto" w:fill="auto"/>
            <w:vAlign w:val="center"/>
          </w:tcPr>
          <w:p w14:paraId="22E8425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000000"/>
              <w:bottom w:val="single" w:sz="4" w:space="0" w:color="000000"/>
            </w:tcBorders>
            <w:shd w:val="clear" w:color="auto" w:fill="auto"/>
          </w:tcPr>
          <w:p w14:paraId="4345356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63E014E2" w14:textId="77777777" w:rsidTr="005D466E">
        <w:trPr>
          <w:trHeight w:val="252"/>
        </w:trPr>
        <w:tc>
          <w:tcPr>
            <w:tcW w:w="472" w:type="pct"/>
            <w:vMerge w:val="restart"/>
            <w:shd w:val="clear" w:color="auto" w:fill="auto"/>
            <w:vAlign w:val="center"/>
          </w:tcPr>
          <w:p w14:paraId="7B48CC9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32DEE80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-5</w:t>
            </w:r>
          </w:p>
        </w:tc>
        <w:tc>
          <w:tcPr>
            <w:tcW w:w="416" w:type="pct"/>
            <w:vMerge w:val="restart"/>
            <w:shd w:val="clear" w:color="auto" w:fill="auto"/>
            <w:vAlign w:val="center"/>
          </w:tcPr>
          <w:p w14:paraId="2C77F63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112C584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6D4317D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005</w:t>
            </w:r>
          </w:p>
        </w:tc>
        <w:tc>
          <w:tcPr>
            <w:tcW w:w="660" w:type="pct"/>
            <w:vMerge w:val="restart"/>
            <w:shd w:val="clear" w:color="auto" w:fill="auto"/>
            <w:vAlign w:val="center"/>
          </w:tcPr>
          <w:p w14:paraId="41F5BB7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N5</w:t>
            </w:r>
          </w:p>
        </w:tc>
        <w:tc>
          <w:tcPr>
            <w:tcW w:w="275" w:type="pct"/>
            <w:vMerge w:val="restart"/>
            <w:shd w:val="clear" w:color="auto" w:fill="auto"/>
            <w:vAlign w:val="center"/>
          </w:tcPr>
          <w:p w14:paraId="0B24A41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17B899A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1FEB0FC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top w:val="single" w:sz="4" w:space="0" w:color="000000"/>
              <w:bottom w:val="single" w:sz="4" w:space="0" w:color="000000"/>
            </w:tcBorders>
            <w:shd w:val="clear" w:color="auto" w:fill="auto"/>
            <w:vAlign w:val="center"/>
          </w:tcPr>
          <w:p w14:paraId="17C83D87"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top w:val="single" w:sz="4" w:space="0" w:color="000000"/>
              <w:bottom w:val="single" w:sz="4" w:space="0" w:color="000000"/>
            </w:tcBorders>
            <w:shd w:val="clear" w:color="auto" w:fill="auto"/>
            <w:vAlign w:val="center"/>
          </w:tcPr>
          <w:p w14:paraId="77ED126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000000"/>
              <w:bottom w:val="single" w:sz="4" w:space="0" w:color="000000"/>
            </w:tcBorders>
            <w:shd w:val="clear" w:color="auto" w:fill="auto"/>
          </w:tcPr>
          <w:p w14:paraId="5CE8A3C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785149D6" w14:textId="77777777" w:rsidTr="005D466E">
        <w:trPr>
          <w:trHeight w:val="276"/>
        </w:trPr>
        <w:tc>
          <w:tcPr>
            <w:tcW w:w="472" w:type="pct"/>
            <w:vMerge/>
            <w:shd w:val="clear" w:color="auto" w:fill="auto"/>
            <w:vAlign w:val="center"/>
          </w:tcPr>
          <w:p w14:paraId="268E0B27"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24EA3F8"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DF541E8"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4EE0879"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0AC7BD5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BB83D20"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60DD22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B435690"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15CC7F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2F6F9603"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000000"/>
              <w:bottom w:val="single" w:sz="4" w:space="0" w:color="000000"/>
            </w:tcBorders>
            <w:shd w:val="clear" w:color="auto" w:fill="auto"/>
            <w:vAlign w:val="center"/>
          </w:tcPr>
          <w:p w14:paraId="66DAB7A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000000"/>
              <w:bottom w:val="single" w:sz="4" w:space="0" w:color="000000"/>
            </w:tcBorders>
            <w:shd w:val="clear" w:color="auto" w:fill="auto"/>
          </w:tcPr>
          <w:p w14:paraId="6FC51F5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784FC4DC" w14:textId="77777777" w:rsidTr="005D466E">
        <w:trPr>
          <w:trHeight w:val="192"/>
        </w:trPr>
        <w:tc>
          <w:tcPr>
            <w:tcW w:w="472" w:type="pct"/>
            <w:vMerge/>
            <w:shd w:val="clear" w:color="auto" w:fill="auto"/>
            <w:vAlign w:val="center"/>
          </w:tcPr>
          <w:p w14:paraId="618A9E2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DE1873F"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00E5041"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7029BBAE"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0C11FBF9"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8FC3961"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F32015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C6B901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584E3C7"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06234681"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000000"/>
              <w:bottom w:val="single" w:sz="4" w:space="0" w:color="000000"/>
            </w:tcBorders>
            <w:shd w:val="clear" w:color="auto" w:fill="auto"/>
            <w:vAlign w:val="center"/>
          </w:tcPr>
          <w:p w14:paraId="1254640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000000"/>
              <w:bottom w:val="single" w:sz="4" w:space="0" w:color="000000"/>
            </w:tcBorders>
            <w:shd w:val="clear" w:color="auto" w:fill="auto"/>
          </w:tcPr>
          <w:p w14:paraId="4A8F58D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589CDA01" w14:textId="77777777" w:rsidTr="005D466E">
        <w:trPr>
          <w:trHeight w:val="276"/>
        </w:trPr>
        <w:tc>
          <w:tcPr>
            <w:tcW w:w="472" w:type="pct"/>
            <w:vMerge/>
            <w:shd w:val="clear" w:color="auto" w:fill="auto"/>
            <w:vAlign w:val="center"/>
          </w:tcPr>
          <w:p w14:paraId="274011D4"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FF8A6B0"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611FA260"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5A5210F"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AF1EA4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DB6927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01DE13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55673E5"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0A8DB68"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68F5D5A2"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000000"/>
              <w:bottom w:val="single" w:sz="4" w:space="0" w:color="000000"/>
            </w:tcBorders>
            <w:shd w:val="clear" w:color="auto" w:fill="auto"/>
            <w:vAlign w:val="center"/>
          </w:tcPr>
          <w:p w14:paraId="3A11922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000000"/>
              <w:bottom w:val="single" w:sz="4" w:space="0" w:color="000000"/>
            </w:tcBorders>
            <w:shd w:val="clear" w:color="auto" w:fill="auto"/>
          </w:tcPr>
          <w:p w14:paraId="4F21A3F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053E418A" w14:textId="77777777" w:rsidTr="005D466E">
        <w:trPr>
          <w:trHeight w:val="267"/>
        </w:trPr>
        <w:tc>
          <w:tcPr>
            <w:tcW w:w="472" w:type="pct"/>
            <w:vMerge w:val="restart"/>
            <w:shd w:val="clear" w:color="auto" w:fill="auto"/>
            <w:vAlign w:val="center"/>
          </w:tcPr>
          <w:p w14:paraId="146441F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65426B6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-6</w:t>
            </w:r>
          </w:p>
        </w:tc>
        <w:tc>
          <w:tcPr>
            <w:tcW w:w="416" w:type="pct"/>
            <w:vMerge w:val="restart"/>
            <w:shd w:val="clear" w:color="auto" w:fill="auto"/>
            <w:vAlign w:val="center"/>
          </w:tcPr>
          <w:p w14:paraId="401F38B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08D0A13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46C4E2A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006</w:t>
            </w:r>
          </w:p>
        </w:tc>
        <w:tc>
          <w:tcPr>
            <w:tcW w:w="660" w:type="pct"/>
            <w:vMerge w:val="restart"/>
            <w:shd w:val="clear" w:color="auto" w:fill="auto"/>
            <w:vAlign w:val="center"/>
          </w:tcPr>
          <w:p w14:paraId="0A378180"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N6</w:t>
            </w:r>
          </w:p>
        </w:tc>
        <w:tc>
          <w:tcPr>
            <w:tcW w:w="275" w:type="pct"/>
            <w:vMerge w:val="restart"/>
            <w:shd w:val="clear" w:color="auto" w:fill="auto"/>
            <w:vAlign w:val="center"/>
          </w:tcPr>
          <w:p w14:paraId="0E6FCFC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7282318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07B2B8A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top w:val="single" w:sz="4" w:space="0" w:color="000000"/>
              <w:bottom w:val="single" w:sz="4" w:space="0" w:color="000000"/>
            </w:tcBorders>
            <w:shd w:val="clear" w:color="auto" w:fill="auto"/>
            <w:vAlign w:val="center"/>
          </w:tcPr>
          <w:p w14:paraId="6E6373FA"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top w:val="single" w:sz="4" w:space="0" w:color="000000"/>
              <w:bottom w:val="single" w:sz="4" w:space="0" w:color="000000"/>
            </w:tcBorders>
            <w:shd w:val="clear" w:color="auto" w:fill="auto"/>
            <w:vAlign w:val="center"/>
          </w:tcPr>
          <w:p w14:paraId="7865215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000000"/>
              <w:bottom w:val="single" w:sz="4" w:space="0" w:color="000000"/>
            </w:tcBorders>
            <w:shd w:val="clear" w:color="auto" w:fill="auto"/>
          </w:tcPr>
          <w:p w14:paraId="5ABC4F6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1FEFF73D" w14:textId="77777777" w:rsidTr="005D466E">
        <w:trPr>
          <w:trHeight w:val="228"/>
        </w:trPr>
        <w:tc>
          <w:tcPr>
            <w:tcW w:w="472" w:type="pct"/>
            <w:vMerge/>
            <w:shd w:val="clear" w:color="auto" w:fill="auto"/>
            <w:vAlign w:val="center"/>
          </w:tcPr>
          <w:p w14:paraId="406503E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7E548F28"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D04FF99"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3CE530C"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D54AB41"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643AC9C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E5BF08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827099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CA8AA1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2D914CC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000000"/>
              <w:bottom w:val="single" w:sz="4" w:space="0" w:color="000000"/>
            </w:tcBorders>
            <w:shd w:val="clear" w:color="auto" w:fill="auto"/>
            <w:vAlign w:val="center"/>
          </w:tcPr>
          <w:p w14:paraId="3A3C53A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000000"/>
              <w:bottom w:val="single" w:sz="4" w:space="0" w:color="000000"/>
            </w:tcBorders>
            <w:shd w:val="clear" w:color="auto" w:fill="auto"/>
          </w:tcPr>
          <w:p w14:paraId="3761045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78D216A6" w14:textId="77777777" w:rsidTr="005D466E">
        <w:trPr>
          <w:trHeight w:val="312"/>
        </w:trPr>
        <w:tc>
          <w:tcPr>
            <w:tcW w:w="472" w:type="pct"/>
            <w:vMerge/>
            <w:shd w:val="clear" w:color="auto" w:fill="auto"/>
            <w:vAlign w:val="center"/>
          </w:tcPr>
          <w:p w14:paraId="53ECA824"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8FB43C5"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A63BC7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7F425AF9"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FA90DA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037E6C36"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2409F63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D38327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FF5C551"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729FA172"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000000"/>
              <w:bottom w:val="single" w:sz="4" w:space="0" w:color="000000"/>
            </w:tcBorders>
            <w:shd w:val="clear" w:color="auto" w:fill="auto"/>
            <w:vAlign w:val="center"/>
          </w:tcPr>
          <w:p w14:paraId="7101774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000000"/>
              <w:bottom w:val="single" w:sz="4" w:space="0" w:color="000000"/>
            </w:tcBorders>
            <w:shd w:val="clear" w:color="auto" w:fill="auto"/>
          </w:tcPr>
          <w:p w14:paraId="6049586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0CBA217F" w14:textId="77777777" w:rsidTr="005D466E">
        <w:trPr>
          <w:trHeight w:val="312"/>
        </w:trPr>
        <w:tc>
          <w:tcPr>
            <w:tcW w:w="472" w:type="pct"/>
            <w:vMerge/>
            <w:shd w:val="clear" w:color="auto" w:fill="auto"/>
            <w:vAlign w:val="center"/>
          </w:tcPr>
          <w:p w14:paraId="2EBBE254"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78E68C73"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FA7131C"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794F26A"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8248CCB"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D3A421B"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2F06D11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3910E1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ED5756B"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000000"/>
              <w:bottom w:val="single" w:sz="4" w:space="0" w:color="000000"/>
            </w:tcBorders>
            <w:shd w:val="clear" w:color="auto" w:fill="auto"/>
            <w:vAlign w:val="center"/>
          </w:tcPr>
          <w:p w14:paraId="3E068282"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000000"/>
              <w:bottom w:val="single" w:sz="4" w:space="0" w:color="000000"/>
            </w:tcBorders>
            <w:shd w:val="clear" w:color="auto" w:fill="auto"/>
            <w:vAlign w:val="center"/>
          </w:tcPr>
          <w:p w14:paraId="1AC979A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000000"/>
              <w:bottom w:val="single" w:sz="4" w:space="0" w:color="000000"/>
            </w:tcBorders>
            <w:shd w:val="clear" w:color="auto" w:fill="auto"/>
          </w:tcPr>
          <w:p w14:paraId="3E4C35D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6BE0280F" w14:textId="77777777" w:rsidTr="005D466E">
        <w:trPr>
          <w:trHeight w:val="303"/>
        </w:trPr>
        <w:tc>
          <w:tcPr>
            <w:tcW w:w="472" w:type="pct"/>
            <w:vMerge w:val="restart"/>
            <w:shd w:val="clear" w:color="auto" w:fill="auto"/>
            <w:vAlign w:val="center"/>
          </w:tcPr>
          <w:p w14:paraId="5BA3B4F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lastRenderedPageBreak/>
              <w:t>საწარმოს ტერიტორია</w:t>
            </w:r>
          </w:p>
        </w:tc>
        <w:tc>
          <w:tcPr>
            <w:tcW w:w="325" w:type="pct"/>
            <w:vMerge w:val="restart"/>
            <w:shd w:val="clear" w:color="auto" w:fill="auto"/>
            <w:vAlign w:val="center"/>
          </w:tcPr>
          <w:p w14:paraId="3261570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-7</w:t>
            </w:r>
          </w:p>
        </w:tc>
        <w:tc>
          <w:tcPr>
            <w:tcW w:w="416" w:type="pct"/>
            <w:vMerge w:val="restart"/>
            <w:shd w:val="clear" w:color="auto" w:fill="auto"/>
            <w:vAlign w:val="center"/>
          </w:tcPr>
          <w:p w14:paraId="5B55248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6C6624B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259BF8C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007</w:t>
            </w:r>
          </w:p>
        </w:tc>
        <w:tc>
          <w:tcPr>
            <w:tcW w:w="660" w:type="pct"/>
            <w:vMerge w:val="restart"/>
            <w:shd w:val="clear" w:color="auto" w:fill="auto"/>
            <w:vAlign w:val="center"/>
          </w:tcPr>
          <w:p w14:paraId="6BA45C16"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N7</w:t>
            </w:r>
          </w:p>
        </w:tc>
        <w:tc>
          <w:tcPr>
            <w:tcW w:w="275" w:type="pct"/>
            <w:vMerge w:val="restart"/>
            <w:shd w:val="clear" w:color="auto" w:fill="auto"/>
            <w:vAlign w:val="center"/>
          </w:tcPr>
          <w:p w14:paraId="1B6D97C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56637FF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4231BB3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top w:val="single" w:sz="4" w:space="0" w:color="000000"/>
              <w:bottom w:val="single" w:sz="4" w:space="0" w:color="auto"/>
            </w:tcBorders>
            <w:shd w:val="clear" w:color="auto" w:fill="auto"/>
            <w:vAlign w:val="center"/>
          </w:tcPr>
          <w:p w14:paraId="08E81090"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top w:val="single" w:sz="4" w:space="0" w:color="000000"/>
              <w:bottom w:val="single" w:sz="4" w:space="0" w:color="auto"/>
            </w:tcBorders>
            <w:shd w:val="clear" w:color="auto" w:fill="auto"/>
            <w:vAlign w:val="center"/>
          </w:tcPr>
          <w:p w14:paraId="49D0272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000000"/>
              <w:bottom w:val="single" w:sz="4" w:space="0" w:color="auto"/>
            </w:tcBorders>
            <w:shd w:val="clear" w:color="auto" w:fill="auto"/>
          </w:tcPr>
          <w:p w14:paraId="517AB78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72E14182" w14:textId="77777777" w:rsidTr="005D466E">
        <w:trPr>
          <w:trHeight w:val="228"/>
        </w:trPr>
        <w:tc>
          <w:tcPr>
            <w:tcW w:w="472" w:type="pct"/>
            <w:vMerge/>
            <w:shd w:val="clear" w:color="auto" w:fill="auto"/>
            <w:vAlign w:val="center"/>
          </w:tcPr>
          <w:p w14:paraId="116DBC1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9D67755"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3ACC6B3"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64FC487"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D33407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23DE642"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BB74CB8"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206E10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CF457A9"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34D3C11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auto"/>
              <w:bottom w:val="single" w:sz="4" w:space="0" w:color="auto"/>
            </w:tcBorders>
            <w:shd w:val="clear" w:color="auto" w:fill="auto"/>
            <w:vAlign w:val="center"/>
          </w:tcPr>
          <w:p w14:paraId="3AA463C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auto"/>
              <w:bottom w:val="single" w:sz="4" w:space="0" w:color="auto"/>
            </w:tcBorders>
            <w:shd w:val="clear" w:color="auto" w:fill="auto"/>
          </w:tcPr>
          <w:p w14:paraId="4F93C45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1D876238" w14:textId="77777777" w:rsidTr="005D466E">
        <w:trPr>
          <w:trHeight w:val="252"/>
        </w:trPr>
        <w:tc>
          <w:tcPr>
            <w:tcW w:w="472" w:type="pct"/>
            <w:vMerge/>
            <w:shd w:val="clear" w:color="auto" w:fill="auto"/>
            <w:vAlign w:val="center"/>
          </w:tcPr>
          <w:p w14:paraId="469AFFA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434D907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1AB076F"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948F2A1"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E910B5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0D6DD8D0"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A2357D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8EE8AE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252D287"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3E633107"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auto"/>
              <w:bottom w:val="single" w:sz="4" w:space="0" w:color="auto"/>
            </w:tcBorders>
            <w:shd w:val="clear" w:color="auto" w:fill="auto"/>
            <w:vAlign w:val="center"/>
          </w:tcPr>
          <w:p w14:paraId="7E5CA4E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auto"/>
              <w:bottom w:val="single" w:sz="4" w:space="0" w:color="auto"/>
            </w:tcBorders>
            <w:shd w:val="clear" w:color="auto" w:fill="auto"/>
          </w:tcPr>
          <w:p w14:paraId="432FD83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2C461B39" w14:textId="77777777" w:rsidTr="005D466E">
        <w:trPr>
          <w:trHeight w:val="192"/>
        </w:trPr>
        <w:tc>
          <w:tcPr>
            <w:tcW w:w="472" w:type="pct"/>
            <w:vMerge/>
            <w:shd w:val="clear" w:color="auto" w:fill="auto"/>
            <w:vAlign w:val="center"/>
          </w:tcPr>
          <w:p w14:paraId="6DCFD1D0"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8B0FFBD"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94FD426"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68A6B28"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73D9D99"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01D3B5AD"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1ED5F1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A6542B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9BCEC5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FC30C95"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auto"/>
              <w:bottom w:val="single" w:sz="4" w:space="0" w:color="auto"/>
            </w:tcBorders>
            <w:shd w:val="clear" w:color="auto" w:fill="auto"/>
            <w:vAlign w:val="center"/>
          </w:tcPr>
          <w:p w14:paraId="78C6A79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auto"/>
              <w:bottom w:val="single" w:sz="4" w:space="0" w:color="auto"/>
            </w:tcBorders>
            <w:shd w:val="clear" w:color="auto" w:fill="auto"/>
          </w:tcPr>
          <w:p w14:paraId="78172DD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295C93D4" w14:textId="77777777" w:rsidTr="005D466E">
        <w:trPr>
          <w:trHeight w:val="273"/>
        </w:trPr>
        <w:tc>
          <w:tcPr>
            <w:tcW w:w="472" w:type="pct"/>
            <w:vMerge w:val="restart"/>
            <w:shd w:val="clear" w:color="auto" w:fill="auto"/>
            <w:vAlign w:val="center"/>
          </w:tcPr>
          <w:p w14:paraId="188F2144"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45FBF31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-8</w:t>
            </w:r>
          </w:p>
        </w:tc>
        <w:tc>
          <w:tcPr>
            <w:tcW w:w="416" w:type="pct"/>
            <w:vMerge w:val="restart"/>
            <w:shd w:val="clear" w:color="auto" w:fill="auto"/>
            <w:vAlign w:val="center"/>
          </w:tcPr>
          <w:p w14:paraId="6DA9747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18E62BD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512D71F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008</w:t>
            </w:r>
          </w:p>
        </w:tc>
        <w:tc>
          <w:tcPr>
            <w:tcW w:w="660" w:type="pct"/>
            <w:vMerge w:val="restart"/>
            <w:shd w:val="clear" w:color="auto" w:fill="auto"/>
            <w:vAlign w:val="center"/>
          </w:tcPr>
          <w:p w14:paraId="5779B87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N8</w:t>
            </w:r>
          </w:p>
        </w:tc>
        <w:tc>
          <w:tcPr>
            <w:tcW w:w="275" w:type="pct"/>
            <w:vMerge w:val="restart"/>
            <w:shd w:val="clear" w:color="auto" w:fill="auto"/>
            <w:vAlign w:val="center"/>
          </w:tcPr>
          <w:p w14:paraId="73A5AB3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35A6CAA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5AB948C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top w:val="single" w:sz="4" w:space="0" w:color="auto"/>
              <w:bottom w:val="single" w:sz="4" w:space="0" w:color="auto"/>
            </w:tcBorders>
            <w:shd w:val="clear" w:color="auto" w:fill="auto"/>
            <w:vAlign w:val="center"/>
          </w:tcPr>
          <w:p w14:paraId="112ABC0A"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top w:val="single" w:sz="4" w:space="0" w:color="auto"/>
              <w:bottom w:val="single" w:sz="4" w:space="0" w:color="auto"/>
            </w:tcBorders>
            <w:shd w:val="clear" w:color="auto" w:fill="auto"/>
            <w:vAlign w:val="center"/>
          </w:tcPr>
          <w:p w14:paraId="2F7C7DC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tcPr>
          <w:p w14:paraId="55F1692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2B652DD5" w14:textId="77777777" w:rsidTr="005D466E">
        <w:trPr>
          <w:trHeight w:val="264"/>
        </w:trPr>
        <w:tc>
          <w:tcPr>
            <w:tcW w:w="472" w:type="pct"/>
            <w:vMerge/>
            <w:shd w:val="clear" w:color="auto" w:fill="auto"/>
            <w:vAlign w:val="center"/>
          </w:tcPr>
          <w:p w14:paraId="5F9FF37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64D33EB"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ACD7D9D"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858AF34"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D461616"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4CA2CAC"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B20A4D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E619F15"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220B89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C55D855"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auto"/>
              <w:bottom w:val="single" w:sz="4" w:space="0" w:color="auto"/>
            </w:tcBorders>
            <w:shd w:val="clear" w:color="auto" w:fill="auto"/>
            <w:vAlign w:val="center"/>
          </w:tcPr>
          <w:p w14:paraId="04593B8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auto"/>
              <w:bottom w:val="single" w:sz="4" w:space="0" w:color="auto"/>
            </w:tcBorders>
            <w:shd w:val="clear" w:color="auto" w:fill="auto"/>
          </w:tcPr>
          <w:p w14:paraId="6E4D6D4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664C2373" w14:textId="77777777" w:rsidTr="005D466E">
        <w:trPr>
          <w:trHeight w:val="252"/>
        </w:trPr>
        <w:tc>
          <w:tcPr>
            <w:tcW w:w="472" w:type="pct"/>
            <w:vMerge/>
            <w:shd w:val="clear" w:color="auto" w:fill="auto"/>
            <w:vAlign w:val="center"/>
          </w:tcPr>
          <w:p w14:paraId="639C085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73F8C1C7"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92ED6C5"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4F21791"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67EBA8A"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6C7280F"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1589ED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FD189D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4A12B96"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0611DB5C"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auto"/>
              <w:bottom w:val="single" w:sz="4" w:space="0" w:color="auto"/>
            </w:tcBorders>
            <w:shd w:val="clear" w:color="auto" w:fill="auto"/>
            <w:vAlign w:val="center"/>
          </w:tcPr>
          <w:p w14:paraId="7618FEE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auto"/>
              <w:bottom w:val="single" w:sz="4" w:space="0" w:color="auto"/>
            </w:tcBorders>
            <w:shd w:val="clear" w:color="auto" w:fill="auto"/>
          </w:tcPr>
          <w:p w14:paraId="37F8FE9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49F7488B" w14:textId="77777777" w:rsidTr="005D466E">
        <w:trPr>
          <w:trHeight w:val="312"/>
        </w:trPr>
        <w:tc>
          <w:tcPr>
            <w:tcW w:w="472" w:type="pct"/>
            <w:vMerge/>
            <w:shd w:val="clear" w:color="auto" w:fill="auto"/>
            <w:vAlign w:val="center"/>
          </w:tcPr>
          <w:p w14:paraId="11F8D3E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1E56E87"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9CDFA53"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5E090E5A"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1C78887C"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718C534"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C5232A8"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86E3DE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849D64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33AD67D0"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auto"/>
              <w:bottom w:val="single" w:sz="4" w:space="0" w:color="auto"/>
            </w:tcBorders>
            <w:shd w:val="clear" w:color="auto" w:fill="auto"/>
            <w:vAlign w:val="center"/>
          </w:tcPr>
          <w:p w14:paraId="1E74552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auto"/>
              <w:bottom w:val="single" w:sz="4" w:space="0" w:color="auto"/>
            </w:tcBorders>
            <w:shd w:val="clear" w:color="auto" w:fill="auto"/>
          </w:tcPr>
          <w:p w14:paraId="6FF2A02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62C5273B" w14:textId="77777777" w:rsidTr="005D466E">
        <w:trPr>
          <w:trHeight w:val="279"/>
        </w:trPr>
        <w:tc>
          <w:tcPr>
            <w:tcW w:w="472" w:type="pct"/>
            <w:vMerge w:val="restart"/>
            <w:shd w:val="clear" w:color="auto" w:fill="auto"/>
            <w:vAlign w:val="center"/>
          </w:tcPr>
          <w:p w14:paraId="2EA6DBE2"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524E295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Calibri" w:cs="Sylfaen"/>
                <w:sz w:val="18"/>
                <w:szCs w:val="18"/>
              </w:rPr>
              <w:t>გ</w:t>
            </w:r>
            <w:r w:rsidRPr="00F07E9B">
              <w:rPr>
                <w:rFonts w:eastAsia="Calibri" w:cs="Times New Roman"/>
                <w:sz w:val="18"/>
                <w:szCs w:val="18"/>
              </w:rPr>
              <w:t>-9</w:t>
            </w:r>
          </w:p>
        </w:tc>
        <w:tc>
          <w:tcPr>
            <w:tcW w:w="416" w:type="pct"/>
            <w:vMerge w:val="restart"/>
            <w:shd w:val="clear" w:color="auto" w:fill="auto"/>
            <w:vAlign w:val="center"/>
          </w:tcPr>
          <w:p w14:paraId="1B94F04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3BD3CA4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4704263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009</w:t>
            </w:r>
          </w:p>
        </w:tc>
        <w:tc>
          <w:tcPr>
            <w:tcW w:w="660" w:type="pct"/>
            <w:vMerge w:val="restart"/>
            <w:shd w:val="clear" w:color="auto" w:fill="auto"/>
            <w:vAlign w:val="center"/>
          </w:tcPr>
          <w:p w14:paraId="053AE1B4"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საქვაბე ღმელი N9</w:t>
            </w:r>
          </w:p>
        </w:tc>
        <w:tc>
          <w:tcPr>
            <w:tcW w:w="275" w:type="pct"/>
            <w:vMerge w:val="restart"/>
            <w:shd w:val="clear" w:color="auto" w:fill="auto"/>
            <w:vAlign w:val="center"/>
          </w:tcPr>
          <w:p w14:paraId="3EF1621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4D4C48C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02908D8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7200</w:t>
            </w:r>
          </w:p>
        </w:tc>
        <w:tc>
          <w:tcPr>
            <w:tcW w:w="926" w:type="pct"/>
            <w:tcBorders>
              <w:top w:val="single" w:sz="4" w:space="0" w:color="auto"/>
              <w:bottom w:val="single" w:sz="4" w:space="0" w:color="auto"/>
            </w:tcBorders>
            <w:shd w:val="clear" w:color="auto" w:fill="auto"/>
            <w:vAlign w:val="center"/>
          </w:tcPr>
          <w:p w14:paraId="7E9327D8" w14:textId="77777777" w:rsidR="00F07E9B" w:rsidRPr="00F07E9B" w:rsidRDefault="00F07E9B" w:rsidP="00F07E9B">
            <w:pPr>
              <w:spacing w:after="0"/>
              <w:rPr>
                <w:rFonts w:eastAsia="Times New Roman" w:cs="Times New Roman"/>
                <w:sz w:val="18"/>
                <w:szCs w:val="18"/>
                <w:lang w:val="ka-GE" w:eastAsia="ru-RU"/>
              </w:rPr>
            </w:pPr>
            <w:r w:rsidRPr="00F07E9B">
              <w:rPr>
                <w:rFonts w:eastAsia="Times New Roman" w:cs="Times New Roman"/>
                <w:sz w:val="18"/>
                <w:szCs w:val="18"/>
                <w:lang w:val="ka-GE" w:eastAsia="ru-RU"/>
              </w:rPr>
              <w:t>აზოტის დიოქსიდი</w:t>
            </w:r>
          </w:p>
        </w:tc>
        <w:tc>
          <w:tcPr>
            <w:tcW w:w="254" w:type="pct"/>
            <w:tcBorders>
              <w:top w:val="single" w:sz="4" w:space="0" w:color="auto"/>
              <w:bottom w:val="single" w:sz="4" w:space="0" w:color="auto"/>
            </w:tcBorders>
            <w:shd w:val="clear" w:color="auto" w:fill="auto"/>
            <w:vAlign w:val="center"/>
          </w:tcPr>
          <w:p w14:paraId="6E6C909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tcPr>
          <w:p w14:paraId="55F2E84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r>
      <w:tr w:rsidR="00F07E9B" w:rsidRPr="00F07E9B" w14:paraId="057E1D2C" w14:textId="77777777" w:rsidTr="005D466E">
        <w:trPr>
          <w:trHeight w:val="252"/>
        </w:trPr>
        <w:tc>
          <w:tcPr>
            <w:tcW w:w="472" w:type="pct"/>
            <w:vMerge/>
            <w:shd w:val="clear" w:color="auto" w:fill="auto"/>
            <w:vAlign w:val="center"/>
          </w:tcPr>
          <w:p w14:paraId="407EFAE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26CE635"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6C85B1F"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F5C5BE6"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53E63C4"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65862E8B"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7B46A4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F5D1EB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26F7FC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0A85214D"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ჭვარტლი</w:t>
            </w:r>
          </w:p>
        </w:tc>
        <w:tc>
          <w:tcPr>
            <w:tcW w:w="254" w:type="pct"/>
            <w:tcBorders>
              <w:top w:val="single" w:sz="4" w:space="0" w:color="auto"/>
              <w:bottom w:val="single" w:sz="4" w:space="0" w:color="auto"/>
            </w:tcBorders>
            <w:shd w:val="clear" w:color="auto" w:fill="auto"/>
            <w:vAlign w:val="center"/>
          </w:tcPr>
          <w:p w14:paraId="305B491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543" w:type="pct"/>
            <w:tcBorders>
              <w:top w:val="single" w:sz="4" w:space="0" w:color="auto"/>
              <w:bottom w:val="single" w:sz="4" w:space="0" w:color="auto"/>
            </w:tcBorders>
            <w:shd w:val="clear" w:color="auto" w:fill="auto"/>
          </w:tcPr>
          <w:p w14:paraId="390EBD3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9,384</w:t>
            </w:r>
          </w:p>
        </w:tc>
      </w:tr>
      <w:tr w:rsidR="00F07E9B" w:rsidRPr="00F07E9B" w14:paraId="0531C8FB" w14:textId="77777777" w:rsidTr="005D466E">
        <w:trPr>
          <w:trHeight w:val="240"/>
        </w:trPr>
        <w:tc>
          <w:tcPr>
            <w:tcW w:w="472" w:type="pct"/>
            <w:vMerge/>
            <w:shd w:val="clear" w:color="auto" w:fill="auto"/>
            <w:vAlign w:val="center"/>
          </w:tcPr>
          <w:p w14:paraId="5231DA87"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D995A10"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5F20FCA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F89F255"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A2261EC"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41379AB"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A2F744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98CBBD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70FA843"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EB6D4CC"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Times New Roman"/>
                <w:sz w:val="18"/>
                <w:szCs w:val="18"/>
                <w:lang w:val="ka-GE" w:eastAsia="ru-RU"/>
              </w:rPr>
              <w:t>გოგირდის დიოქსიდი</w:t>
            </w:r>
          </w:p>
        </w:tc>
        <w:tc>
          <w:tcPr>
            <w:tcW w:w="254" w:type="pct"/>
            <w:tcBorders>
              <w:top w:val="single" w:sz="4" w:space="0" w:color="auto"/>
              <w:bottom w:val="single" w:sz="4" w:space="0" w:color="auto"/>
            </w:tcBorders>
            <w:shd w:val="clear" w:color="auto" w:fill="auto"/>
            <w:vAlign w:val="center"/>
          </w:tcPr>
          <w:p w14:paraId="470E9AB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543" w:type="pct"/>
            <w:tcBorders>
              <w:top w:val="single" w:sz="4" w:space="0" w:color="auto"/>
              <w:bottom w:val="single" w:sz="4" w:space="0" w:color="auto"/>
            </w:tcBorders>
            <w:shd w:val="clear" w:color="auto" w:fill="auto"/>
          </w:tcPr>
          <w:p w14:paraId="1652E54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4,2228</w:t>
            </w:r>
          </w:p>
        </w:tc>
      </w:tr>
      <w:tr w:rsidR="00F07E9B" w:rsidRPr="00F07E9B" w14:paraId="0C63B4A7" w14:textId="77777777" w:rsidTr="005D466E">
        <w:trPr>
          <w:trHeight w:val="168"/>
        </w:trPr>
        <w:tc>
          <w:tcPr>
            <w:tcW w:w="472" w:type="pct"/>
            <w:vMerge/>
            <w:shd w:val="clear" w:color="auto" w:fill="auto"/>
            <w:vAlign w:val="center"/>
          </w:tcPr>
          <w:p w14:paraId="61F7FAE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161793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372F74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C8584FC"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94B983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141C58D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1E89138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BBF4A0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487F7E3"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2F3D9748"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ნახშირბადის ოქსიდი</w:t>
            </w:r>
          </w:p>
        </w:tc>
        <w:tc>
          <w:tcPr>
            <w:tcW w:w="254" w:type="pct"/>
            <w:tcBorders>
              <w:top w:val="single" w:sz="4" w:space="0" w:color="auto"/>
              <w:bottom w:val="single" w:sz="4" w:space="0" w:color="auto"/>
            </w:tcBorders>
            <w:shd w:val="clear" w:color="auto" w:fill="auto"/>
            <w:vAlign w:val="center"/>
          </w:tcPr>
          <w:p w14:paraId="68E17A7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543" w:type="pct"/>
            <w:tcBorders>
              <w:top w:val="single" w:sz="4" w:space="0" w:color="auto"/>
              <w:bottom w:val="single" w:sz="4" w:space="0" w:color="auto"/>
            </w:tcBorders>
            <w:shd w:val="clear" w:color="auto" w:fill="auto"/>
          </w:tcPr>
          <w:p w14:paraId="2D25561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r>
      <w:tr w:rsidR="00F07E9B" w:rsidRPr="00F07E9B" w14:paraId="47FE882B" w14:textId="77777777" w:rsidTr="005D466E">
        <w:trPr>
          <w:trHeight w:val="288"/>
        </w:trPr>
        <w:tc>
          <w:tcPr>
            <w:tcW w:w="472" w:type="pct"/>
            <w:vMerge w:val="restart"/>
            <w:shd w:val="clear" w:color="auto" w:fill="auto"/>
            <w:vAlign w:val="center"/>
          </w:tcPr>
          <w:p w14:paraId="6816226A"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34331BBE"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გ-10</w:t>
            </w:r>
          </w:p>
        </w:tc>
        <w:tc>
          <w:tcPr>
            <w:tcW w:w="416" w:type="pct"/>
            <w:vMerge w:val="restart"/>
            <w:shd w:val="clear" w:color="auto" w:fill="auto"/>
            <w:vAlign w:val="center"/>
          </w:tcPr>
          <w:p w14:paraId="27BC1CB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76A595E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4973C1F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010</w:t>
            </w:r>
          </w:p>
        </w:tc>
        <w:tc>
          <w:tcPr>
            <w:tcW w:w="660" w:type="pct"/>
            <w:vMerge w:val="restart"/>
            <w:shd w:val="clear" w:color="auto" w:fill="auto"/>
            <w:vAlign w:val="center"/>
          </w:tcPr>
          <w:p w14:paraId="78E3EEE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N1</w:t>
            </w:r>
          </w:p>
        </w:tc>
        <w:tc>
          <w:tcPr>
            <w:tcW w:w="275" w:type="pct"/>
            <w:vMerge w:val="restart"/>
            <w:shd w:val="clear" w:color="auto" w:fill="auto"/>
            <w:vAlign w:val="center"/>
          </w:tcPr>
          <w:p w14:paraId="5B51D2A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6D0B923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6FF4DBE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1FA55FC6"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2657F89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17E85B2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22A11393" w14:textId="77777777" w:rsidTr="005D466E">
        <w:trPr>
          <w:trHeight w:val="288"/>
        </w:trPr>
        <w:tc>
          <w:tcPr>
            <w:tcW w:w="472" w:type="pct"/>
            <w:vMerge/>
            <w:shd w:val="clear" w:color="auto" w:fill="auto"/>
            <w:vAlign w:val="center"/>
          </w:tcPr>
          <w:p w14:paraId="0ABAA3A7"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52502D4"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67EA4B97"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262D220"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423C92D"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BE99BFD"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C120E2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BB6C950"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E55CA4B"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4C3E7CFB"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144D8BF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7DFE5F7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63B56069" w14:textId="77777777" w:rsidTr="005D466E">
        <w:trPr>
          <w:trHeight w:val="252"/>
        </w:trPr>
        <w:tc>
          <w:tcPr>
            <w:tcW w:w="472" w:type="pct"/>
            <w:vMerge/>
            <w:shd w:val="clear" w:color="auto" w:fill="auto"/>
            <w:vAlign w:val="center"/>
          </w:tcPr>
          <w:p w14:paraId="1878C2D9"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BD7CD8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50F3C36D"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29D064A"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D07089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1E2770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7FD3B6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8DBF16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8C8A4E1"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546A28E0"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07AEEAC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5C70854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24,3</w:t>
            </w:r>
          </w:p>
        </w:tc>
      </w:tr>
      <w:tr w:rsidR="00F07E9B" w:rsidRPr="00F07E9B" w14:paraId="6A81BD72" w14:textId="77777777" w:rsidTr="005D466E">
        <w:trPr>
          <w:trHeight w:val="264"/>
        </w:trPr>
        <w:tc>
          <w:tcPr>
            <w:tcW w:w="472" w:type="pct"/>
            <w:vMerge/>
            <w:shd w:val="clear" w:color="auto" w:fill="auto"/>
            <w:vAlign w:val="center"/>
          </w:tcPr>
          <w:p w14:paraId="40408CC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764EEE8"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62DFA7F"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CEFA729"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0ECC59B"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665B2EF"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168E5CA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E866197"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45ACAA7"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1A1D389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6E11D7F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3D97256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1299F328" w14:textId="77777777" w:rsidTr="005D466E">
        <w:trPr>
          <w:trHeight w:val="288"/>
        </w:trPr>
        <w:tc>
          <w:tcPr>
            <w:tcW w:w="472" w:type="pct"/>
            <w:vMerge w:val="restart"/>
            <w:shd w:val="clear" w:color="auto" w:fill="auto"/>
            <w:vAlign w:val="center"/>
          </w:tcPr>
          <w:p w14:paraId="0E4DBBF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5731E998"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გ-11</w:t>
            </w:r>
          </w:p>
        </w:tc>
        <w:tc>
          <w:tcPr>
            <w:tcW w:w="416" w:type="pct"/>
            <w:vMerge w:val="restart"/>
            <w:shd w:val="clear" w:color="auto" w:fill="auto"/>
            <w:vAlign w:val="center"/>
          </w:tcPr>
          <w:p w14:paraId="30DB62C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6B686D9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20410DC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020</w:t>
            </w:r>
          </w:p>
        </w:tc>
        <w:tc>
          <w:tcPr>
            <w:tcW w:w="660" w:type="pct"/>
            <w:vMerge w:val="restart"/>
            <w:shd w:val="clear" w:color="auto" w:fill="auto"/>
            <w:vAlign w:val="center"/>
          </w:tcPr>
          <w:p w14:paraId="7ABA4F8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N2</w:t>
            </w:r>
          </w:p>
        </w:tc>
        <w:tc>
          <w:tcPr>
            <w:tcW w:w="275" w:type="pct"/>
            <w:vMerge w:val="restart"/>
            <w:shd w:val="clear" w:color="auto" w:fill="auto"/>
            <w:vAlign w:val="center"/>
          </w:tcPr>
          <w:p w14:paraId="588AC04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5DFEEE3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18054A9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1E0C16F8"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50D9E8D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52C60AD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7956EF9A" w14:textId="77777777" w:rsidTr="005D466E">
        <w:trPr>
          <w:trHeight w:val="240"/>
        </w:trPr>
        <w:tc>
          <w:tcPr>
            <w:tcW w:w="472" w:type="pct"/>
            <w:vMerge/>
            <w:shd w:val="clear" w:color="auto" w:fill="auto"/>
            <w:vAlign w:val="center"/>
          </w:tcPr>
          <w:p w14:paraId="3712095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49FD3735"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23BB59D"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7B2F4D8"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767CDC6"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744DED75"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C9B9B1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89A79E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9429E8E"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1BC9840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1CDBD81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38FDBD6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1C276765" w14:textId="77777777" w:rsidTr="005D466E">
        <w:trPr>
          <w:trHeight w:val="132"/>
        </w:trPr>
        <w:tc>
          <w:tcPr>
            <w:tcW w:w="472" w:type="pct"/>
            <w:vMerge/>
            <w:shd w:val="clear" w:color="auto" w:fill="auto"/>
            <w:vAlign w:val="center"/>
          </w:tcPr>
          <w:p w14:paraId="1732DE1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57E9E47"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58ACAAF"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88E5A97"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836237A"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4FFBEA3E"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E562E2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B35820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EC95985"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3D7C3881"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619089F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010AF36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57C9CC96" w14:textId="77777777" w:rsidTr="005D466E">
        <w:trPr>
          <w:trHeight w:val="192"/>
        </w:trPr>
        <w:tc>
          <w:tcPr>
            <w:tcW w:w="472" w:type="pct"/>
            <w:vMerge/>
            <w:shd w:val="clear" w:color="auto" w:fill="auto"/>
            <w:vAlign w:val="center"/>
          </w:tcPr>
          <w:p w14:paraId="2EB6460A"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1A9C364"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8B995AE"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52AFF4D6"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35095EA"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0593FDD7"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197DCDB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A48B5B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26F68EC"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2718F7DC"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03E9696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2C7D238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02B5AD6A" w14:textId="77777777" w:rsidTr="005D466E">
        <w:trPr>
          <w:trHeight w:val="276"/>
        </w:trPr>
        <w:tc>
          <w:tcPr>
            <w:tcW w:w="472" w:type="pct"/>
            <w:vMerge w:val="restart"/>
            <w:shd w:val="clear" w:color="auto" w:fill="auto"/>
            <w:vAlign w:val="center"/>
          </w:tcPr>
          <w:p w14:paraId="73BA73B3"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52F598BB"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გ-12</w:t>
            </w:r>
          </w:p>
        </w:tc>
        <w:tc>
          <w:tcPr>
            <w:tcW w:w="416" w:type="pct"/>
            <w:vMerge w:val="restart"/>
            <w:shd w:val="clear" w:color="auto" w:fill="auto"/>
            <w:vAlign w:val="center"/>
          </w:tcPr>
          <w:p w14:paraId="32F11DC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670FCE4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64687C9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021</w:t>
            </w:r>
          </w:p>
        </w:tc>
        <w:tc>
          <w:tcPr>
            <w:tcW w:w="660" w:type="pct"/>
            <w:vMerge w:val="restart"/>
            <w:shd w:val="clear" w:color="auto" w:fill="auto"/>
            <w:vAlign w:val="center"/>
          </w:tcPr>
          <w:p w14:paraId="178072B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N3</w:t>
            </w:r>
          </w:p>
        </w:tc>
        <w:tc>
          <w:tcPr>
            <w:tcW w:w="275" w:type="pct"/>
            <w:vMerge w:val="restart"/>
            <w:shd w:val="clear" w:color="auto" w:fill="auto"/>
            <w:vAlign w:val="center"/>
          </w:tcPr>
          <w:p w14:paraId="35BCAED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228D47D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210946F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7BF3447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3E9797C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58A6667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561AE69F" w14:textId="77777777" w:rsidTr="005D466E">
        <w:trPr>
          <w:trHeight w:val="180"/>
        </w:trPr>
        <w:tc>
          <w:tcPr>
            <w:tcW w:w="472" w:type="pct"/>
            <w:vMerge/>
            <w:shd w:val="clear" w:color="auto" w:fill="auto"/>
            <w:vAlign w:val="center"/>
          </w:tcPr>
          <w:p w14:paraId="0ECA683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60DD6DD"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5BF89993"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B288C91"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0DA593A9"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41E6CF9"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E47573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1EA7D4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BD4D686"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1F36A255"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0DFE4D9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6FF2F12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0F17199A" w14:textId="77777777" w:rsidTr="005D466E">
        <w:trPr>
          <w:trHeight w:val="192"/>
        </w:trPr>
        <w:tc>
          <w:tcPr>
            <w:tcW w:w="472" w:type="pct"/>
            <w:vMerge/>
            <w:shd w:val="clear" w:color="auto" w:fill="auto"/>
            <w:vAlign w:val="center"/>
          </w:tcPr>
          <w:p w14:paraId="610E401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7ABDCCDB"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5E68DC3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77D581D9"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4E3476F"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E3852DA"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1CF53C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9CCF5C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6FE4F0D"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52B8B8C"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2295744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5A9B339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0C667312" w14:textId="77777777" w:rsidTr="005D466E">
        <w:trPr>
          <w:trHeight w:val="168"/>
        </w:trPr>
        <w:tc>
          <w:tcPr>
            <w:tcW w:w="472" w:type="pct"/>
            <w:vMerge/>
            <w:shd w:val="clear" w:color="auto" w:fill="auto"/>
            <w:vAlign w:val="center"/>
          </w:tcPr>
          <w:p w14:paraId="043DD21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2B13EC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4C144C2"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577ADBB"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B509E19"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6ECE03A4"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06E8D4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C2DFF5B"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6BAA32ED"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B70AB60"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2C6B76B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31B51EA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577DE768" w14:textId="77777777" w:rsidTr="005D466E">
        <w:trPr>
          <w:trHeight w:val="120"/>
        </w:trPr>
        <w:tc>
          <w:tcPr>
            <w:tcW w:w="472" w:type="pct"/>
            <w:vMerge w:val="restart"/>
            <w:shd w:val="clear" w:color="auto" w:fill="auto"/>
            <w:vAlign w:val="center"/>
          </w:tcPr>
          <w:p w14:paraId="5159310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65BBFD24"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გ-13</w:t>
            </w:r>
          </w:p>
        </w:tc>
        <w:tc>
          <w:tcPr>
            <w:tcW w:w="416" w:type="pct"/>
            <w:vMerge w:val="restart"/>
            <w:shd w:val="clear" w:color="auto" w:fill="auto"/>
            <w:vAlign w:val="center"/>
          </w:tcPr>
          <w:p w14:paraId="77EB2F1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147B27A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53AC190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022</w:t>
            </w:r>
          </w:p>
        </w:tc>
        <w:tc>
          <w:tcPr>
            <w:tcW w:w="660" w:type="pct"/>
            <w:vMerge w:val="restart"/>
            <w:shd w:val="clear" w:color="auto" w:fill="auto"/>
            <w:vAlign w:val="center"/>
          </w:tcPr>
          <w:p w14:paraId="0C496E66"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N4</w:t>
            </w:r>
          </w:p>
        </w:tc>
        <w:tc>
          <w:tcPr>
            <w:tcW w:w="275" w:type="pct"/>
            <w:vMerge w:val="restart"/>
            <w:shd w:val="clear" w:color="auto" w:fill="auto"/>
            <w:vAlign w:val="center"/>
          </w:tcPr>
          <w:p w14:paraId="781D09C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0D0C34F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28599BC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10B9571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314FD41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5E8961E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04744286" w14:textId="77777777" w:rsidTr="005D466E">
        <w:trPr>
          <w:trHeight w:val="131"/>
        </w:trPr>
        <w:tc>
          <w:tcPr>
            <w:tcW w:w="472" w:type="pct"/>
            <w:vMerge/>
            <w:shd w:val="clear" w:color="auto" w:fill="auto"/>
            <w:vAlign w:val="center"/>
          </w:tcPr>
          <w:p w14:paraId="142370BA"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EA85149"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A431C77"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BA7A485"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95F715B"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D8CB79A"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A6C7F6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F60D1A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05722AC"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19D9ECC4"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585CCB3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7AED80D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25891CC7" w14:textId="77777777" w:rsidTr="005D466E">
        <w:trPr>
          <w:trHeight w:val="119"/>
        </w:trPr>
        <w:tc>
          <w:tcPr>
            <w:tcW w:w="472" w:type="pct"/>
            <w:vMerge/>
            <w:shd w:val="clear" w:color="auto" w:fill="auto"/>
            <w:vAlign w:val="center"/>
          </w:tcPr>
          <w:p w14:paraId="7B28CBB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71D39A6"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6739786F"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2CE2014"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8B16C5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9972878"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26F840A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CD56EA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3030603"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660A78E7"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3ACD31A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6CF59CB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662D1A85" w14:textId="77777777" w:rsidTr="005D466E">
        <w:trPr>
          <w:trHeight w:val="144"/>
        </w:trPr>
        <w:tc>
          <w:tcPr>
            <w:tcW w:w="472" w:type="pct"/>
            <w:vMerge/>
            <w:shd w:val="clear" w:color="auto" w:fill="auto"/>
            <w:vAlign w:val="center"/>
          </w:tcPr>
          <w:p w14:paraId="1821B61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0545CBC"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F768F36"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260C836"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75ED7EEE"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32B5CF5"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2199FD7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B9CBB1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6C2D998"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6C226D70"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7FCD5DF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049BC04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4EBFAA04" w14:textId="77777777" w:rsidTr="005D466E">
        <w:trPr>
          <w:trHeight w:val="120"/>
        </w:trPr>
        <w:tc>
          <w:tcPr>
            <w:tcW w:w="472" w:type="pct"/>
            <w:vMerge w:val="restart"/>
            <w:shd w:val="clear" w:color="auto" w:fill="auto"/>
            <w:vAlign w:val="center"/>
          </w:tcPr>
          <w:p w14:paraId="6B5F4445"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40CAF0BF"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გ-14</w:t>
            </w:r>
          </w:p>
        </w:tc>
        <w:tc>
          <w:tcPr>
            <w:tcW w:w="416" w:type="pct"/>
            <w:vMerge w:val="restart"/>
            <w:shd w:val="clear" w:color="auto" w:fill="auto"/>
            <w:vAlign w:val="center"/>
          </w:tcPr>
          <w:p w14:paraId="4482959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60B1C9A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1F90DE1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023</w:t>
            </w:r>
          </w:p>
        </w:tc>
        <w:tc>
          <w:tcPr>
            <w:tcW w:w="660" w:type="pct"/>
            <w:vMerge w:val="restart"/>
            <w:shd w:val="clear" w:color="auto" w:fill="auto"/>
            <w:vAlign w:val="center"/>
          </w:tcPr>
          <w:p w14:paraId="13A3C49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N5</w:t>
            </w:r>
          </w:p>
        </w:tc>
        <w:tc>
          <w:tcPr>
            <w:tcW w:w="275" w:type="pct"/>
            <w:vMerge w:val="restart"/>
            <w:shd w:val="clear" w:color="auto" w:fill="auto"/>
            <w:vAlign w:val="center"/>
          </w:tcPr>
          <w:p w14:paraId="0CBA626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655CBE3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31FA067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5FD5FB4F"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2F16F2D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1E70217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6F8B19B0" w14:textId="77777777" w:rsidTr="005D466E">
        <w:trPr>
          <w:trHeight w:val="132"/>
        </w:trPr>
        <w:tc>
          <w:tcPr>
            <w:tcW w:w="472" w:type="pct"/>
            <w:vMerge/>
            <w:shd w:val="clear" w:color="auto" w:fill="auto"/>
            <w:vAlign w:val="center"/>
          </w:tcPr>
          <w:p w14:paraId="29EA3D9C"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A4A619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28DADA0"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04AA494"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A985FE3"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2A3620E"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0F58C19"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70C933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8779F29"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3021B200"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17B6762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4DDE987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61C10A10" w14:textId="77777777" w:rsidTr="005D466E">
        <w:trPr>
          <w:trHeight w:val="156"/>
        </w:trPr>
        <w:tc>
          <w:tcPr>
            <w:tcW w:w="472" w:type="pct"/>
            <w:vMerge/>
            <w:shd w:val="clear" w:color="auto" w:fill="auto"/>
            <w:vAlign w:val="center"/>
          </w:tcPr>
          <w:p w14:paraId="466571B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CC77DC6"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C30F30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0CE8A5DF"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4300A51"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208A901"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31487490"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3AC930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E92324A"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59A00F2E"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6C7350C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1EEF69F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1C1A2054" w14:textId="77777777" w:rsidTr="005D466E">
        <w:trPr>
          <w:trHeight w:val="108"/>
        </w:trPr>
        <w:tc>
          <w:tcPr>
            <w:tcW w:w="472" w:type="pct"/>
            <w:vMerge/>
            <w:shd w:val="clear" w:color="auto" w:fill="auto"/>
            <w:vAlign w:val="center"/>
          </w:tcPr>
          <w:p w14:paraId="45ABDFC7"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DB4B892"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919ACBA"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790446CA"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41CB0D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4BB7F819"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6BB5BD6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63129C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71DC5FD"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6C4141F1"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1E8B9BE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6CE8052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497C99FD" w14:textId="77777777" w:rsidTr="005D466E">
        <w:trPr>
          <w:trHeight w:val="120"/>
        </w:trPr>
        <w:tc>
          <w:tcPr>
            <w:tcW w:w="472" w:type="pct"/>
            <w:vMerge w:val="restart"/>
            <w:shd w:val="clear" w:color="auto" w:fill="auto"/>
            <w:vAlign w:val="center"/>
          </w:tcPr>
          <w:p w14:paraId="3156FFD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71A2E12E"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გ-15</w:t>
            </w:r>
          </w:p>
        </w:tc>
        <w:tc>
          <w:tcPr>
            <w:tcW w:w="416" w:type="pct"/>
            <w:vMerge w:val="restart"/>
            <w:shd w:val="clear" w:color="auto" w:fill="auto"/>
            <w:vAlign w:val="center"/>
          </w:tcPr>
          <w:p w14:paraId="10A5936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3B13B8D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7EA710A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024</w:t>
            </w:r>
          </w:p>
        </w:tc>
        <w:tc>
          <w:tcPr>
            <w:tcW w:w="660" w:type="pct"/>
            <w:vMerge w:val="restart"/>
            <w:shd w:val="clear" w:color="auto" w:fill="auto"/>
            <w:vAlign w:val="center"/>
          </w:tcPr>
          <w:p w14:paraId="6A37D7B9"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N6</w:t>
            </w:r>
          </w:p>
        </w:tc>
        <w:tc>
          <w:tcPr>
            <w:tcW w:w="275" w:type="pct"/>
            <w:vMerge w:val="restart"/>
            <w:shd w:val="clear" w:color="auto" w:fill="auto"/>
            <w:vAlign w:val="center"/>
          </w:tcPr>
          <w:p w14:paraId="7B5BBF6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09CBB60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6713071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6003709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7F043BE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607A28D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48DFF3F5" w14:textId="77777777" w:rsidTr="005D466E">
        <w:trPr>
          <w:trHeight w:val="131"/>
        </w:trPr>
        <w:tc>
          <w:tcPr>
            <w:tcW w:w="472" w:type="pct"/>
            <w:vMerge/>
            <w:shd w:val="clear" w:color="auto" w:fill="auto"/>
            <w:vAlign w:val="center"/>
          </w:tcPr>
          <w:p w14:paraId="4C2C645D"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5E131B60"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E0E18AE"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DD586C8"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23A069A5"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C01A140"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5940AF0"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B74683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BCFB7D7"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0ACC781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6128D58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7694E34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1A62B29A" w14:textId="77777777" w:rsidTr="005D466E">
        <w:trPr>
          <w:trHeight w:val="132"/>
        </w:trPr>
        <w:tc>
          <w:tcPr>
            <w:tcW w:w="472" w:type="pct"/>
            <w:vMerge/>
            <w:shd w:val="clear" w:color="auto" w:fill="auto"/>
            <w:vAlign w:val="center"/>
          </w:tcPr>
          <w:p w14:paraId="529EDDD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33B140CC"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20F94B9"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AC9430B"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361DBB9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DB1507D"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669A8B3"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E7993F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92E9318"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4ACDDF2D"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56F7AAE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7664F6F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27370482" w14:textId="77777777" w:rsidTr="005D466E">
        <w:trPr>
          <w:trHeight w:val="144"/>
        </w:trPr>
        <w:tc>
          <w:tcPr>
            <w:tcW w:w="472" w:type="pct"/>
            <w:vMerge/>
            <w:shd w:val="clear" w:color="auto" w:fill="auto"/>
            <w:vAlign w:val="center"/>
          </w:tcPr>
          <w:p w14:paraId="576A8E3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2DDDDC3F"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33572CB0"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325A2093"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6A06990"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12FEA211"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D9C171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82F31B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593EBB6"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56C68D0B"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1A1DB65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00E9DFB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1188265F" w14:textId="77777777" w:rsidTr="005D466E">
        <w:trPr>
          <w:trHeight w:val="144"/>
        </w:trPr>
        <w:tc>
          <w:tcPr>
            <w:tcW w:w="472" w:type="pct"/>
            <w:vMerge w:val="restart"/>
            <w:shd w:val="clear" w:color="auto" w:fill="auto"/>
            <w:vAlign w:val="center"/>
          </w:tcPr>
          <w:p w14:paraId="04B4B118"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lastRenderedPageBreak/>
              <w:t>საწარმოს ტერიტორია</w:t>
            </w:r>
          </w:p>
        </w:tc>
        <w:tc>
          <w:tcPr>
            <w:tcW w:w="325" w:type="pct"/>
            <w:vMerge w:val="restart"/>
            <w:shd w:val="clear" w:color="auto" w:fill="auto"/>
            <w:vAlign w:val="center"/>
          </w:tcPr>
          <w:p w14:paraId="22FA97BC"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გ-16</w:t>
            </w:r>
          </w:p>
        </w:tc>
        <w:tc>
          <w:tcPr>
            <w:tcW w:w="416" w:type="pct"/>
            <w:vMerge w:val="restart"/>
            <w:shd w:val="clear" w:color="auto" w:fill="auto"/>
            <w:vAlign w:val="center"/>
          </w:tcPr>
          <w:p w14:paraId="029BD75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2FA1AE4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68A72D9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025</w:t>
            </w:r>
          </w:p>
        </w:tc>
        <w:tc>
          <w:tcPr>
            <w:tcW w:w="660" w:type="pct"/>
            <w:vMerge w:val="restart"/>
            <w:shd w:val="clear" w:color="auto" w:fill="auto"/>
            <w:vAlign w:val="center"/>
          </w:tcPr>
          <w:p w14:paraId="708E2DD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N7</w:t>
            </w:r>
          </w:p>
        </w:tc>
        <w:tc>
          <w:tcPr>
            <w:tcW w:w="275" w:type="pct"/>
            <w:vMerge w:val="restart"/>
            <w:shd w:val="clear" w:color="auto" w:fill="auto"/>
            <w:vAlign w:val="center"/>
          </w:tcPr>
          <w:p w14:paraId="1980DFF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001C677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5CBAE3B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08BE3A33"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04CB752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0C5AC6C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7DAE654E" w14:textId="77777777" w:rsidTr="005D466E">
        <w:trPr>
          <w:trHeight w:val="108"/>
        </w:trPr>
        <w:tc>
          <w:tcPr>
            <w:tcW w:w="472" w:type="pct"/>
            <w:vMerge/>
            <w:shd w:val="clear" w:color="auto" w:fill="auto"/>
            <w:vAlign w:val="center"/>
          </w:tcPr>
          <w:p w14:paraId="2F34C3D5"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16499A7F"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0B8C4FE"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B6A095B"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DF5D407"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AD40701"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731D91D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5071F00D"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E130D0C"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BE85588"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1B2629E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2221971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08A52FE7" w14:textId="77777777" w:rsidTr="005D466E">
        <w:trPr>
          <w:trHeight w:val="120"/>
        </w:trPr>
        <w:tc>
          <w:tcPr>
            <w:tcW w:w="472" w:type="pct"/>
            <w:vMerge/>
            <w:shd w:val="clear" w:color="auto" w:fill="auto"/>
            <w:vAlign w:val="center"/>
          </w:tcPr>
          <w:p w14:paraId="26716FA0"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8D42490"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2D8BA78B"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61A7434E"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8CDEFEF"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3F7A938B"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C7B0EAA"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7EE816C"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3E7FB22"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4599F43C"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3E3B741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09E09AF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22879F18" w14:textId="77777777" w:rsidTr="005D466E">
        <w:trPr>
          <w:trHeight w:val="132"/>
        </w:trPr>
        <w:tc>
          <w:tcPr>
            <w:tcW w:w="472" w:type="pct"/>
            <w:vMerge/>
            <w:shd w:val="clear" w:color="auto" w:fill="auto"/>
            <w:vAlign w:val="center"/>
          </w:tcPr>
          <w:p w14:paraId="442B594E"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4E0DDB81"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04AAB95C"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2495BB91"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1F49658C"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5DC9645B"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121BCF41"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4FEA9C12"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767245DD"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18EF1BA2"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2803E28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381541B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1B9EFF28" w14:textId="77777777" w:rsidTr="005D466E">
        <w:trPr>
          <w:trHeight w:val="96"/>
        </w:trPr>
        <w:tc>
          <w:tcPr>
            <w:tcW w:w="472" w:type="pct"/>
            <w:vMerge w:val="restart"/>
            <w:shd w:val="clear" w:color="auto" w:fill="auto"/>
            <w:vAlign w:val="center"/>
          </w:tcPr>
          <w:p w14:paraId="47EF0E5F"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vMerge w:val="restart"/>
            <w:shd w:val="clear" w:color="auto" w:fill="auto"/>
            <w:vAlign w:val="center"/>
          </w:tcPr>
          <w:p w14:paraId="39072442"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გ-17</w:t>
            </w:r>
          </w:p>
        </w:tc>
        <w:tc>
          <w:tcPr>
            <w:tcW w:w="416" w:type="pct"/>
            <w:vMerge w:val="restart"/>
            <w:shd w:val="clear" w:color="auto" w:fill="auto"/>
            <w:vAlign w:val="center"/>
          </w:tcPr>
          <w:p w14:paraId="6206D85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მილი</w:t>
            </w:r>
          </w:p>
        </w:tc>
        <w:tc>
          <w:tcPr>
            <w:tcW w:w="317" w:type="pct"/>
            <w:vMerge w:val="restart"/>
            <w:shd w:val="clear" w:color="auto" w:fill="auto"/>
            <w:vAlign w:val="center"/>
          </w:tcPr>
          <w:p w14:paraId="3BA6255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vMerge w:val="restart"/>
            <w:shd w:val="clear" w:color="auto" w:fill="auto"/>
            <w:vAlign w:val="center"/>
          </w:tcPr>
          <w:p w14:paraId="6FF3937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026</w:t>
            </w:r>
          </w:p>
        </w:tc>
        <w:tc>
          <w:tcPr>
            <w:tcW w:w="660" w:type="pct"/>
            <w:vMerge w:val="restart"/>
            <w:shd w:val="clear" w:color="auto" w:fill="auto"/>
            <w:vAlign w:val="center"/>
          </w:tcPr>
          <w:p w14:paraId="6E6CDE5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საფრინველეს სავენტილაციო N8</w:t>
            </w:r>
          </w:p>
        </w:tc>
        <w:tc>
          <w:tcPr>
            <w:tcW w:w="275" w:type="pct"/>
            <w:vMerge w:val="restart"/>
            <w:shd w:val="clear" w:color="auto" w:fill="auto"/>
            <w:vAlign w:val="center"/>
          </w:tcPr>
          <w:p w14:paraId="6199E28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vMerge w:val="restart"/>
            <w:shd w:val="clear" w:color="auto" w:fill="auto"/>
            <w:vAlign w:val="center"/>
          </w:tcPr>
          <w:p w14:paraId="67934C4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vMerge w:val="restart"/>
            <w:shd w:val="clear" w:color="auto" w:fill="auto"/>
            <w:vAlign w:val="center"/>
          </w:tcPr>
          <w:p w14:paraId="18E2ECD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8760</w:t>
            </w:r>
          </w:p>
        </w:tc>
        <w:tc>
          <w:tcPr>
            <w:tcW w:w="926" w:type="pct"/>
            <w:tcBorders>
              <w:top w:val="single" w:sz="4" w:space="0" w:color="auto"/>
              <w:bottom w:val="single" w:sz="4" w:space="0" w:color="auto"/>
            </w:tcBorders>
            <w:shd w:val="clear" w:color="auto" w:fill="auto"/>
            <w:vAlign w:val="center"/>
          </w:tcPr>
          <w:p w14:paraId="54A560F4"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აზოტის</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დიოქსიდი</w:t>
            </w:r>
            <w:r w:rsidRPr="00F07E9B">
              <w:rPr>
                <w:rFonts w:eastAsia="Times New Roman" w:cs="Times New Roman"/>
                <w:sz w:val="18"/>
                <w:szCs w:val="18"/>
                <w:lang w:val="ka-GE" w:eastAsia="ru-RU"/>
              </w:rPr>
              <w:t xml:space="preserve">  (IV) </w:t>
            </w:r>
          </w:p>
        </w:tc>
        <w:tc>
          <w:tcPr>
            <w:tcW w:w="254" w:type="pct"/>
            <w:tcBorders>
              <w:top w:val="single" w:sz="4" w:space="0" w:color="auto"/>
              <w:bottom w:val="single" w:sz="4" w:space="0" w:color="auto"/>
            </w:tcBorders>
            <w:shd w:val="clear" w:color="auto" w:fill="auto"/>
            <w:vAlign w:val="center"/>
          </w:tcPr>
          <w:p w14:paraId="678550D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543" w:type="pct"/>
            <w:tcBorders>
              <w:top w:val="single" w:sz="4" w:space="0" w:color="auto"/>
              <w:bottom w:val="single" w:sz="4" w:space="0" w:color="auto"/>
            </w:tcBorders>
            <w:shd w:val="clear" w:color="auto" w:fill="auto"/>
            <w:vAlign w:val="center"/>
          </w:tcPr>
          <w:p w14:paraId="007B775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r>
      <w:tr w:rsidR="00F07E9B" w:rsidRPr="00F07E9B" w14:paraId="58D35B3E" w14:textId="77777777" w:rsidTr="005D466E">
        <w:trPr>
          <w:trHeight w:val="156"/>
        </w:trPr>
        <w:tc>
          <w:tcPr>
            <w:tcW w:w="472" w:type="pct"/>
            <w:vMerge/>
            <w:shd w:val="clear" w:color="auto" w:fill="auto"/>
            <w:vAlign w:val="center"/>
          </w:tcPr>
          <w:p w14:paraId="3DAF693D"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D6527FC"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7CBBB008"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75D19AB"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59AE8B36"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181F8B82"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0D37BB7E"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E208C45"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1B1EF16" w14:textId="77777777" w:rsidR="00F07E9B" w:rsidRPr="00F07E9B" w:rsidRDefault="00F07E9B" w:rsidP="00F07E9B">
            <w:pPr>
              <w:spacing w:after="0"/>
              <w:jc w:val="center"/>
              <w:rPr>
                <w:rFonts w:eastAsia="Times New Roman" w:cs="Times New Roman"/>
                <w:sz w:val="16"/>
                <w:szCs w:val="16"/>
                <w:lang w:val="ka-GE" w:eastAsia="ru-RU"/>
              </w:rPr>
            </w:pPr>
          </w:p>
        </w:tc>
        <w:tc>
          <w:tcPr>
            <w:tcW w:w="926" w:type="pct"/>
            <w:tcBorders>
              <w:top w:val="single" w:sz="4" w:space="0" w:color="auto"/>
              <w:bottom w:val="single" w:sz="4" w:space="0" w:color="auto"/>
            </w:tcBorders>
            <w:shd w:val="clear" w:color="auto" w:fill="auto"/>
            <w:vAlign w:val="center"/>
          </w:tcPr>
          <w:p w14:paraId="122DE56E"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ამიაკი</w:t>
            </w:r>
          </w:p>
        </w:tc>
        <w:tc>
          <w:tcPr>
            <w:tcW w:w="254" w:type="pct"/>
            <w:tcBorders>
              <w:top w:val="single" w:sz="4" w:space="0" w:color="auto"/>
              <w:bottom w:val="single" w:sz="4" w:space="0" w:color="auto"/>
            </w:tcBorders>
            <w:shd w:val="clear" w:color="auto" w:fill="auto"/>
            <w:vAlign w:val="center"/>
          </w:tcPr>
          <w:p w14:paraId="05C7568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543" w:type="pct"/>
            <w:tcBorders>
              <w:top w:val="single" w:sz="4" w:space="0" w:color="auto"/>
              <w:bottom w:val="single" w:sz="4" w:space="0" w:color="auto"/>
            </w:tcBorders>
            <w:shd w:val="clear" w:color="auto" w:fill="auto"/>
            <w:vAlign w:val="center"/>
          </w:tcPr>
          <w:p w14:paraId="4B500B6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r>
      <w:tr w:rsidR="00F07E9B" w:rsidRPr="00F07E9B" w14:paraId="3604266A" w14:textId="77777777" w:rsidTr="005D466E">
        <w:trPr>
          <w:trHeight w:val="108"/>
        </w:trPr>
        <w:tc>
          <w:tcPr>
            <w:tcW w:w="472" w:type="pct"/>
            <w:vMerge/>
            <w:shd w:val="clear" w:color="auto" w:fill="auto"/>
            <w:vAlign w:val="center"/>
          </w:tcPr>
          <w:p w14:paraId="3F60430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6AF80D6D"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4927FD0B"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1E235EF2"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4DFE3C7C"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2D634155"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53CE1D0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253BF2B4"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07DAAB7A" w14:textId="77777777" w:rsidR="00F07E9B" w:rsidRPr="00F07E9B" w:rsidRDefault="00F07E9B" w:rsidP="00F07E9B">
            <w:pPr>
              <w:spacing w:after="0"/>
              <w:jc w:val="center"/>
              <w:rPr>
                <w:rFonts w:eastAsia="Times New Roman" w:cs="Times New Roman"/>
                <w:sz w:val="16"/>
                <w:szCs w:val="16"/>
                <w:lang w:val="ka-GE" w:eastAsia="ru-RU"/>
              </w:rPr>
            </w:pPr>
          </w:p>
        </w:tc>
        <w:tc>
          <w:tcPr>
            <w:tcW w:w="926" w:type="pct"/>
            <w:tcBorders>
              <w:top w:val="single" w:sz="4" w:space="0" w:color="auto"/>
              <w:bottom w:val="single" w:sz="4" w:space="0" w:color="auto"/>
            </w:tcBorders>
            <w:shd w:val="clear" w:color="auto" w:fill="auto"/>
            <w:vAlign w:val="center"/>
          </w:tcPr>
          <w:p w14:paraId="6AF110C1" w14:textId="77777777" w:rsidR="00F07E9B" w:rsidRPr="00F07E9B" w:rsidRDefault="00F07E9B" w:rsidP="00F07E9B">
            <w:pPr>
              <w:spacing w:after="0"/>
              <w:rPr>
                <w:rFonts w:eastAsia="Times New Roman" w:cs="Sylfaen"/>
                <w:sz w:val="18"/>
                <w:szCs w:val="18"/>
                <w:lang w:val="ka-GE" w:eastAsia="ru-RU"/>
              </w:rPr>
            </w:pPr>
            <w:r w:rsidRPr="00F07E9B">
              <w:rPr>
                <w:rFonts w:eastAsia="Calibri" w:cs="Sylfaen"/>
                <w:sz w:val="18"/>
                <w:szCs w:val="18"/>
                <w:lang w:val="ka-GE" w:eastAsia="ru-RU"/>
              </w:rPr>
              <w:t>ააონ С</w:t>
            </w:r>
            <w:r w:rsidRPr="00F07E9B">
              <w:rPr>
                <w:rFonts w:eastAsia="Calibri" w:cs="Sylfaen"/>
                <w:sz w:val="18"/>
                <w:szCs w:val="18"/>
                <w:vertAlign w:val="subscript"/>
                <w:lang w:val="ka-GE" w:eastAsia="ru-RU"/>
              </w:rPr>
              <w:t>6</w:t>
            </w:r>
            <w:r w:rsidRPr="00F07E9B">
              <w:rPr>
                <w:rFonts w:eastAsia="Calibri" w:cs="Sylfaen"/>
                <w:sz w:val="18"/>
                <w:szCs w:val="18"/>
                <w:lang w:val="ka-GE" w:eastAsia="ru-RU"/>
              </w:rPr>
              <w:t>-С</w:t>
            </w:r>
            <w:r w:rsidRPr="00F07E9B">
              <w:rPr>
                <w:rFonts w:eastAsia="Calibri" w:cs="Sylfaen"/>
                <w:sz w:val="18"/>
                <w:szCs w:val="18"/>
                <w:vertAlign w:val="subscript"/>
                <w:lang w:val="ka-GE" w:eastAsia="ru-RU"/>
              </w:rPr>
              <w:t>10</w:t>
            </w:r>
          </w:p>
        </w:tc>
        <w:tc>
          <w:tcPr>
            <w:tcW w:w="254" w:type="pct"/>
            <w:tcBorders>
              <w:top w:val="single" w:sz="4" w:space="0" w:color="auto"/>
              <w:bottom w:val="single" w:sz="4" w:space="0" w:color="auto"/>
            </w:tcBorders>
            <w:shd w:val="clear" w:color="auto" w:fill="auto"/>
            <w:vAlign w:val="center"/>
          </w:tcPr>
          <w:p w14:paraId="3D1CA71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543" w:type="pct"/>
            <w:tcBorders>
              <w:top w:val="single" w:sz="4" w:space="0" w:color="auto"/>
              <w:bottom w:val="single" w:sz="4" w:space="0" w:color="auto"/>
            </w:tcBorders>
            <w:shd w:val="clear" w:color="auto" w:fill="auto"/>
            <w:vAlign w:val="center"/>
          </w:tcPr>
          <w:p w14:paraId="0F43C5B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r>
      <w:tr w:rsidR="00F07E9B" w:rsidRPr="00F07E9B" w14:paraId="2013CCAF" w14:textId="77777777" w:rsidTr="005D466E">
        <w:trPr>
          <w:trHeight w:val="132"/>
        </w:trPr>
        <w:tc>
          <w:tcPr>
            <w:tcW w:w="472" w:type="pct"/>
            <w:vMerge/>
            <w:shd w:val="clear" w:color="auto" w:fill="auto"/>
            <w:vAlign w:val="center"/>
          </w:tcPr>
          <w:p w14:paraId="584287CC"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p>
        </w:tc>
        <w:tc>
          <w:tcPr>
            <w:tcW w:w="325" w:type="pct"/>
            <w:vMerge/>
            <w:shd w:val="clear" w:color="auto" w:fill="auto"/>
            <w:vAlign w:val="center"/>
          </w:tcPr>
          <w:p w14:paraId="0B608E68" w14:textId="77777777" w:rsidR="00F07E9B" w:rsidRPr="00F07E9B" w:rsidRDefault="00F07E9B" w:rsidP="00F07E9B">
            <w:pPr>
              <w:spacing w:after="0"/>
              <w:jc w:val="center"/>
              <w:rPr>
                <w:rFonts w:eastAsia="Calibri" w:cs="Sylfaen"/>
                <w:sz w:val="18"/>
                <w:szCs w:val="18"/>
              </w:rPr>
            </w:pPr>
          </w:p>
        </w:tc>
        <w:tc>
          <w:tcPr>
            <w:tcW w:w="416" w:type="pct"/>
            <w:vMerge/>
            <w:shd w:val="clear" w:color="auto" w:fill="auto"/>
            <w:vAlign w:val="center"/>
          </w:tcPr>
          <w:p w14:paraId="1243D179" w14:textId="77777777" w:rsidR="00F07E9B" w:rsidRPr="00F07E9B" w:rsidRDefault="00F07E9B" w:rsidP="00F07E9B">
            <w:pPr>
              <w:spacing w:after="0"/>
              <w:jc w:val="center"/>
              <w:rPr>
                <w:rFonts w:eastAsia="Times New Roman" w:cs="Times New Roman"/>
                <w:sz w:val="18"/>
                <w:szCs w:val="18"/>
                <w:lang w:val="ka-GE" w:eastAsia="ru-RU"/>
              </w:rPr>
            </w:pPr>
          </w:p>
        </w:tc>
        <w:tc>
          <w:tcPr>
            <w:tcW w:w="317" w:type="pct"/>
            <w:vMerge/>
            <w:shd w:val="clear" w:color="auto" w:fill="auto"/>
            <w:vAlign w:val="center"/>
          </w:tcPr>
          <w:p w14:paraId="4EC7D072" w14:textId="77777777" w:rsidR="00F07E9B" w:rsidRPr="00F07E9B" w:rsidRDefault="00F07E9B" w:rsidP="00F07E9B">
            <w:pPr>
              <w:spacing w:after="0"/>
              <w:jc w:val="center"/>
              <w:rPr>
                <w:rFonts w:eastAsia="Times New Roman" w:cs="Times New Roman"/>
                <w:sz w:val="18"/>
                <w:szCs w:val="18"/>
                <w:lang w:val="ka-GE" w:eastAsia="ru-RU"/>
              </w:rPr>
            </w:pPr>
          </w:p>
        </w:tc>
        <w:tc>
          <w:tcPr>
            <w:tcW w:w="246" w:type="pct"/>
            <w:vMerge/>
            <w:shd w:val="clear" w:color="auto" w:fill="auto"/>
            <w:vAlign w:val="center"/>
          </w:tcPr>
          <w:p w14:paraId="629475CF" w14:textId="77777777" w:rsidR="00F07E9B" w:rsidRPr="00F07E9B" w:rsidRDefault="00F07E9B" w:rsidP="00F07E9B">
            <w:pPr>
              <w:spacing w:after="0"/>
              <w:jc w:val="center"/>
              <w:rPr>
                <w:rFonts w:eastAsia="Times New Roman" w:cs="Times New Roman"/>
                <w:sz w:val="18"/>
                <w:szCs w:val="18"/>
                <w:lang w:val="ka-GE" w:eastAsia="ru-RU"/>
              </w:rPr>
            </w:pPr>
          </w:p>
        </w:tc>
        <w:tc>
          <w:tcPr>
            <w:tcW w:w="660" w:type="pct"/>
            <w:vMerge/>
            <w:shd w:val="clear" w:color="auto" w:fill="auto"/>
            <w:vAlign w:val="center"/>
          </w:tcPr>
          <w:p w14:paraId="74788294" w14:textId="77777777" w:rsidR="00F07E9B" w:rsidRPr="00F07E9B" w:rsidRDefault="00F07E9B" w:rsidP="00F07E9B">
            <w:pPr>
              <w:spacing w:after="0"/>
              <w:jc w:val="center"/>
              <w:rPr>
                <w:rFonts w:eastAsia="Times New Roman" w:cs="Arial"/>
                <w:bCs/>
                <w:w w:val="105"/>
                <w:sz w:val="18"/>
                <w:szCs w:val="18"/>
                <w:lang w:val="ka-GE" w:eastAsia="ka-GE"/>
              </w:rPr>
            </w:pPr>
          </w:p>
        </w:tc>
        <w:tc>
          <w:tcPr>
            <w:tcW w:w="275" w:type="pct"/>
            <w:vMerge/>
            <w:shd w:val="clear" w:color="auto" w:fill="auto"/>
            <w:vAlign w:val="center"/>
          </w:tcPr>
          <w:p w14:paraId="4E3655AF"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15820666" w14:textId="77777777" w:rsidR="00F07E9B" w:rsidRPr="00F07E9B" w:rsidRDefault="00F07E9B" w:rsidP="00F07E9B">
            <w:pPr>
              <w:spacing w:after="0"/>
              <w:jc w:val="center"/>
              <w:rPr>
                <w:rFonts w:eastAsia="Times New Roman" w:cs="Times New Roman"/>
                <w:sz w:val="18"/>
                <w:szCs w:val="18"/>
                <w:lang w:val="ka-GE" w:eastAsia="ru-RU"/>
              </w:rPr>
            </w:pPr>
          </w:p>
        </w:tc>
        <w:tc>
          <w:tcPr>
            <w:tcW w:w="283" w:type="pct"/>
            <w:vMerge/>
            <w:shd w:val="clear" w:color="auto" w:fill="auto"/>
            <w:vAlign w:val="center"/>
          </w:tcPr>
          <w:p w14:paraId="383C3924" w14:textId="77777777" w:rsidR="00F07E9B" w:rsidRPr="00F07E9B" w:rsidRDefault="00F07E9B" w:rsidP="00F07E9B">
            <w:pPr>
              <w:spacing w:after="0"/>
              <w:jc w:val="center"/>
              <w:rPr>
                <w:rFonts w:eastAsia="Times New Roman" w:cs="Times New Roman"/>
                <w:sz w:val="18"/>
                <w:szCs w:val="18"/>
                <w:lang w:val="ka-GE" w:eastAsia="ru-RU"/>
              </w:rPr>
            </w:pPr>
          </w:p>
        </w:tc>
        <w:tc>
          <w:tcPr>
            <w:tcW w:w="926" w:type="pct"/>
            <w:tcBorders>
              <w:top w:val="single" w:sz="4" w:space="0" w:color="auto"/>
              <w:bottom w:val="single" w:sz="4" w:space="0" w:color="auto"/>
            </w:tcBorders>
            <w:shd w:val="clear" w:color="auto" w:fill="auto"/>
            <w:vAlign w:val="center"/>
          </w:tcPr>
          <w:p w14:paraId="7968FBDB"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w:t>
            </w:r>
            <w:r w:rsidRPr="00F07E9B">
              <w:rPr>
                <w:rFonts w:eastAsia="Times New Roman" w:cs="Times New Roman"/>
                <w:sz w:val="18"/>
                <w:szCs w:val="18"/>
                <w:lang w:val="ka-GE" w:eastAsia="ru-RU"/>
              </w:rPr>
              <w:t xml:space="preserve"> </w:t>
            </w:r>
            <w:r w:rsidRPr="00F07E9B">
              <w:rPr>
                <w:rFonts w:eastAsia="Times New Roman" w:cs="Sylfaen"/>
                <w:sz w:val="18"/>
                <w:szCs w:val="18"/>
                <w:lang w:val="ka-GE" w:eastAsia="ru-RU"/>
              </w:rPr>
              <w:t>ნაწილაკები</w:t>
            </w:r>
          </w:p>
        </w:tc>
        <w:tc>
          <w:tcPr>
            <w:tcW w:w="254" w:type="pct"/>
            <w:tcBorders>
              <w:top w:val="single" w:sz="4" w:space="0" w:color="auto"/>
              <w:bottom w:val="single" w:sz="4" w:space="0" w:color="auto"/>
            </w:tcBorders>
            <w:shd w:val="clear" w:color="auto" w:fill="auto"/>
            <w:vAlign w:val="center"/>
          </w:tcPr>
          <w:p w14:paraId="4B93025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61CD67C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r>
      <w:tr w:rsidR="00F07E9B" w:rsidRPr="00F07E9B" w14:paraId="454F5417" w14:textId="77777777" w:rsidTr="005D466E">
        <w:trPr>
          <w:trHeight w:val="132"/>
        </w:trPr>
        <w:tc>
          <w:tcPr>
            <w:tcW w:w="472" w:type="pct"/>
            <w:shd w:val="clear" w:color="auto" w:fill="auto"/>
            <w:vAlign w:val="center"/>
          </w:tcPr>
          <w:p w14:paraId="32A02BAB"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45B80DA5"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გ-18</w:t>
            </w:r>
          </w:p>
        </w:tc>
        <w:tc>
          <w:tcPr>
            <w:tcW w:w="416" w:type="pct"/>
            <w:shd w:val="clear" w:color="auto" w:fill="auto"/>
            <w:vAlign w:val="center"/>
          </w:tcPr>
          <w:p w14:paraId="40F05A9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5FCF4E8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2F0499C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501</w:t>
            </w:r>
          </w:p>
        </w:tc>
        <w:tc>
          <w:tcPr>
            <w:tcW w:w="660" w:type="pct"/>
            <w:shd w:val="clear" w:color="auto" w:fill="auto"/>
            <w:vAlign w:val="center"/>
          </w:tcPr>
          <w:p w14:paraId="5E8CA0D0"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N1</w:t>
            </w:r>
          </w:p>
        </w:tc>
        <w:tc>
          <w:tcPr>
            <w:tcW w:w="275" w:type="pct"/>
            <w:shd w:val="clear" w:color="auto" w:fill="auto"/>
            <w:vAlign w:val="center"/>
          </w:tcPr>
          <w:p w14:paraId="540241E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75A600F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7C7F243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349C7BBD"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7243D8F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2FE6D39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55BE8DF1" w14:textId="77777777" w:rsidTr="005D466E">
        <w:trPr>
          <w:trHeight w:val="132"/>
        </w:trPr>
        <w:tc>
          <w:tcPr>
            <w:tcW w:w="472" w:type="pct"/>
            <w:shd w:val="clear" w:color="auto" w:fill="auto"/>
            <w:vAlign w:val="center"/>
          </w:tcPr>
          <w:p w14:paraId="0F59DE3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05AE67A8"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გ-19</w:t>
            </w:r>
          </w:p>
        </w:tc>
        <w:tc>
          <w:tcPr>
            <w:tcW w:w="416" w:type="pct"/>
            <w:shd w:val="clear" w:color="auto" w:fill="auto"/>
            <w:vAlign w:val="center"/>
          </w:tcPr>
          <w:p w14:paraId="0ECB47B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2789F27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7228B78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502</w:t>
            </w:r>
          </w:p>
        </w:tc>
        <w:tc>
          <w:tcPr>
            <w:tcW w:w="660" w:type="pct"/>
            <w:shd w:val="clear" w:color="auto" w:fill="auto"/>
            <w:vAlign w:val="center"/>
          </w:tcPr>
          <w:p w14:paraId="1F154AC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N2</w:t>
            </w:r>
          </w:p>
        </w:tc>
        <w:tc>
          <w:tcPr>
            <w:tcW w:w="275" w:type="pct"/>
            <w:shd w:val="clear" w:color="auto" w:fill="auto"/>
            <w:vAlign w:val="center"/>
          </w:tcPr>
          <w:p w14:paraId="0EE35A1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4303E00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06B529F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6F175A31"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6DEC00D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11E9E9E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7F9AAA6D" w14:textId="77777777" w:rsidTr="005D466E">
        <w:trPr>
          <w:trHeight w:val="132"/>
        </w:trPr>
        <w:tc>
          <w:tcPr>
            <w:tcW w:w="472" w:type="pct"/>
            <w:shd w:val="clear" w:color="auto" w:fill="auto"/>
            <w:vAlign w:val="center"/>
          </w:tcPr>
          <w:p w14:paraId="0A5846A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779AF796"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გ-20</w:t>
            </w:r>
          </w:p>
        </w:tc>
        <w:tc>
          <w:tcPr>
            <w:tcW w:w="416" w:type="pct"/>
            <w:shd w:val="clear" w:color="auto" w:fill="auto"/>
            <w:vAlign w:val="center"/>
          </w:tcPr>
          <w:p w14:paraId="0F1938E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55A959E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5CEBA8A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503</w:t>
            </w:r>
          </w:p>
        </w:tc>
        <w:tc>
          <w:tcPr>
            <w:tcW w:w="660" w:type="pct"/>
            <w:shd w:val="clear" w:color="auto" w:fill="auto"/>
            <w:vAlign w:val="center"/>
          </w:tcPr>
          <w:p w14:paraId="57B2A49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N3</w:t>
            </w:r>
          </w:p>
        </w:tc>
        <w:tc>
          <w:tcPr>
            <w:tcW w:w="275" w:type="pct"/>
            <w:shd w:val="clear" w:color="auto" w:fill="auto"/>
            <w:vAlign w:val="center"/>
          </w:tcPr>
          <w:p w14:paraId="7B60904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428C4E8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1BACB32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4B61EEE1"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0716166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7566B0D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7D511E00" w14:textId="77777777" w:rsidTr="005D466E">
        <w:trPr>
          <w:trHeight w:val="132"/>
        </w:trPr>
        <w:tc>
          <w:tcPr>
            <w:tcW w:w="472" w:type="pct"/>
            <w:shd w:val="clear" w:color="auto" w:fill="auto"/>
            <w:vAlign w:val="center"/>
          </w:tcPr>
          <w:p w14:paraId="6B8909B6"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03467D89"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გ-21</w:t>
            </w:r>
          </w:p>
        </w:tc>
        <w:tc>
          <w:tcPr>
            <w:tcW w:w="416" w:type="pct"/>
            <w:shd w:val="clear" w:color="auto" w:fill="auto"/>
            <w:vAlign w:val="center"/>
          </w:tcPr>
          <w:p w14:paraId="424AB25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46A83E3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3F68DFC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504</w:t>
            </w:r>
          </w:p>
        </w:tc>
        <w:tc>
          <w:tcPr>
            <w:tcW w:w="660" w:type="pct"/>
            <w:shd w:val="clear" w:color="auto" w:fill="auto"/>
            <w:vAlign w:val="center"/>
          </w:tcPr>
          <w:p w14:paraId="355E0740"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N4</w:t>
            </w:r>
          </w:p>
        </w:tc>
        <w:tc>
          <w:tcPr>
            <w:tcW w:w="275" w:type="pct"/>
            <w:shd w:val="clear" w:color="auto" w:fill="auto"/>
            <w:vAlign w:val="center"/>
          </w:tcPr>
          <w:p w14:paraId="7348E4E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4E8397F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296AA5C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7B673143"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40D9D35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7F8DC87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6C1DCA6D" w14:textId="77777777" w:rsidTr="005D466E">
        <w:trPr>
          <w:trHeight w:val="132"/>
        </w:trPr>
        <w:tc>
          <w:tcPr>
            <w:tcW w:w="472" w:type="pct"/>
            <w:shd w:val="clear" w:color="auto" w:fill="auto"/>
            <w:vAlign w:val="center"/>
          </w:tcPr>
          <w:p w14:paraId="2BF8E801"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06E9278A"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გ-22</w:t>
            </w:r>
          </w:p>
        </w:tc>
        <w:tc>
          <w:tcPr>
            <w:tcW w:w="416" w:type="pct"/>
            <w:shd w:val="clear" w:color="auto" w:fill="auto"/>
            <w:vAlign w:val="center"/>
          </w:tcPr>
          <w:p w14:paraId="399E7CF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102C496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0E07AC3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505</w:t>
            </w:r>
          </w:p>
        </w:tc>
        <w:tc>
          <w:tcPr>
            <w:tcW w:w="660" w:type="pct"/>
            <w:shd w:val="clear" w:color="auto" w:fill="auto"/>
            <w:vAlign w:val="center"/>
          </w:tcPr>
          <w:p w14:paraId="57666045"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N5</w:t>
            </w:r>
          </w:p>
        </w:tc>
        <w:tc>
          <w:tcPr>
            <w:tcW w:w="275" w:type="pct"/>
            <w:shd w:val="clear" w:color="auto" w:fill="auto"/>
            <w:vAlign w:val="center"/>
          </w:tcPr>
          <w:p w14:paraId="0D8809F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36F211F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7FA8A33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0389AD47"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53C936D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694A8D5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40A47FE0" w14:textId="77777777" w:rsidTr="005D466E">
        <w:trPr>
          <w:trHeight w:val="132"/>
        </w:trPr>
        <w:tc>
          <w:tcPr>
            <w:tcW w:w="472" w:type="pct"/>
            <w:shd w:val="clear" w:color="auto" w:fill="auto"/>
            <w:vAlign w:val="center"/>
          </w:tcPr>
          <w:p w14:paraId="4DEBA6CA"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646A8280"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გ-23</w:t>
            </w:r>
          </w:p>
        </w:tc>
        <w:tc>
          <w:tcPr>
            <w:tcW w:w="416" w:type="pct"/>
            <w:shd w:val="clear" w:color="auto" w:fill="auto"/>
            <w:vAlign w:val="center"/>
          </w:tcPr>
          <w:p w14:paraId="651D50A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30ABDC9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4C39DF4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506</w:t>
            </w:r>
          </w:p>
        </w:tc>
        <w:tc>
          <w:tcPr>
            <w:tcW w:w="660" w:type="pct"/>
            <w:shd w:val="clear" w:color="auto" w:fill="auto"/>
            <w:vAlign w:val="center"/>
          </w:tcPr>
          <w:p w14:paraId="63385607"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N6</w:t>
            </w:r>
          </w:p>
        </w:tc>
        <w:tc>
          <w:tcPr>
            <w:tcW w:w="275" w:type="pct"/>
            <w:shd w:val="clear" w:color="auto" w:fill="auto"/>
            <w:vAlign w:val="center"/>
          </w:tcPr>
          <w:p w14:paraId="0349283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28982EA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7143903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480192DC"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7F6BD0F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663CAC2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14EFC803" w14:textId="77777777" w:rsidTr="005D466E">
        <w:trPr>
          <w:trHeight w:val="132"/>
        </w:trPr>
        <w:tc>
          <w:tcPr>
            <w:tcW w:w="472" w:type="pct"/>
            <w:shd w:val="clear" w:color="auto" w:fill="auto"/>
            <w:vAlign w:val="center"/>
          </w:tcPr>
          <w:p w14:paraId="01CA80F5"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50C1DC8B"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გ-24</w:t>
            </w:r>
          </w:p>
        </w:tc>
        <w:tc>
          <w:tcPr>
            <w:tcW w:w="416" w:type="pct"/>
            <w:shd w:val="clear" w:color="auto" w:fill="auto"/>
            <w:vAlign w:val="center"/>
          </w:tcPr>
          <w:p w14:paraId="38369A6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21CE9DC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0E881A9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507</w:t>
            </w:r>
          </w:p>
        </w:tc>
        <w:tc>
          <w:tcPr>
            <w:tcW w:w="660" w:type="pct"/>
            <w:shd w:val="clear" w:color="auto" w:fill="auto"/>
            <w:vAlign w:val="center"/>
          </w:tcPr>
          <w:p w14:paraId="1670BBEB"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N7</w:t>
            </w:r>
          </w:p>
        </w:tc>
        <w:tc>
          <w:tcPr>
            <w:tcW w:w="275" w:type="pct"/>
            <w:shd w:val="clear" w:color="auto" w:fill="auto"/>
            <w:vAlign w:val="center"/>
          </w:tcPr>
          <w:p w14:paraId="7DE5EE8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78FC87C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0AF2F73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bottom w:val="single" w:sz="4" w:space="0" w:color="auto"/>
            </w:tcBorders>
            <w:shd w:val="clear" w:color="auto" w:fill="auto"/>
            <w:vAlign w:val="center"/>
          </w:tcPr>
          <w:p w14:paraId="26033C9F"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bottom w:val="single" w:sz="4" w:space="0" w:color="auto"/>
            </w:tcBorders>
            <w:shd w:val="clear" w:color="auto" w:fill="auto"/>
            <w:vAlign w:val="center"/>
          </w:tcPr>
          <w:p w14:paraId="65395D5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bottom w:val="single" w:sz="4" w:space="0" w:color="auto"/>
            </w:tcBorders>
            <w:shd w:val="clear" w:color="auto" w:fill="auto"/>
            <w:vAlign w:val="center"/>
          </w:tcPr>
          <w:p w14:paraId="64BF2B5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r w:rsidR="00F07E9B" w:rsidRPr="00F07E9B" w14:paraId="01C96616" w14:textId="77777777" w:rsidTr="005D466E">
        <w:trPr>
          <w:trHeight w:val="132"/>
        </w:trPr>
        <w:tc>
          <w:tcPr>
            <w:tcW w:w="472" w:type="pct"/>
            <w:shd w:val="clear" w:color="auto" w:fill="auto"/>
            <w:vAlign w:val="center"/>
          </w:tcPr>
          <w:p w14:paraId="4DD8CF2A" w14:textId="77777777" w:rsidR="00F07E9B" w:rsidRPr="00F07E9B" w:rsidRDefault="00F07E9B" w:rsidP="00F07E9B">
            <w:pPr>
              <w:widowControl w:val="0"/>
              <w:autoSpaceDE w:val="0"/>
              <w:autoSpaceDN w:val="0"/>
              <w:adjustRightInd w:val="0"/>
              <w:spacing w:after="0"/>
              <w:jc w:val="center"/>
              <w:rPr>
                <w:rFonts w:eastAsia="Times New Roman" w:cs="Arial"/>
                <w:sz w:val="18"/>
                <w:szCs w:val="18"/>
                <w:lang w:val="ka-GE" w:eastAsia="ru-RU"/>
              </w:rPr>
            </w:pPr>
            <w:r w:rsidRPr="00F07E9B">
              <w:rPr>
                <w:rFonts w:eastAsia="Times New Roman" w:cs="Arial"/>
                <w:sz w:val="18"/>
                <w:szCs w:val="18"/>
                <w:lang w:val="ka-GE" w:eastAsia="ru-RU"/>
              </w:rPr>
              <w:t>საწარმოს ტერიტორია</w:t>
            </w:r>
          </w:p>
        </w:tc>
        <w:tc>
          <w:tcPr>
            <w:tcW w:w="325" w:type="pct"/>
            <w:shd w:val="clear" w:color="auto" w:fill="auto"/>
            <w:vAlign w:val="center"/>
          </w:tcPr>
          <w:p w14:paraId="11906151" w14:textId="77777777" w:rsidR="00F07E9B" w:rsidRPr="00F07E9B" w:rsidRDefault="00F07E9B" w:rsidP="00F07E9B">
            <w:pPr>
              <w:spacing w:after="0"/>
              <w:jc w:val="center"/>
              <w:rPr>
                <w:rFonts w:eastAsia="Calibri" w:cs="Sylfaen"/>
                <w:sz w:val="18"/>
                <w:szCs w:val="18"/>
                <w:lang w:val="ka-GE"/>
              </w:rPr>
            </w:pPr>
            <w:r w:rsidRPr="00F07E9B">
              <w:rPr>
                <w:rFonts w:eastAsia="Calibri" w:cs="Sylfaen"/>
                <w:sz w:val="18"/>
                <w:szCs w:val="18"/>
                <w:lang w:val="ka-GE"/>
              </w:rPr>
              <w:t>გ-</w:t>
            </w:r>
            <w:r w:rsidRPr="00F07E9B">
              <w:rPr>
                <w:rFonts w:eastAsia="Calibri" w:cs="Sylfaen"/>
                <w:sz w:val="18"/>
                <w:szCs w:val="18"/>
              </w:rPr>
              <w:t>2</w:t>
            </w:r>
            <w:r w:rsidRPr="00F07E9B">
              <w:rPr>
                <w:rFonts w:eastAsia="Calibri" w:cs="Sylfaen"/>
                <w:sz w:val="18"/>
                <w:szCs w:val="18"/>
                <w:lang w:val="ka-GE"/>
              </w:rPr>
              <w:t>5</w:t>
            </w:r>
          </w:p>
        </w:tc>
        <w:tc>
          <w:tcPr>
            <w:tcW w:w="416" w:type="pct"/>
            <w:shd w:val="clear" w:color="auto" w:fill="auto"/>
            <w:vAlign w:val="center"/>
          </w:tcPr>
          <w:p w14:paraId="6AF218D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არაორგანიზებული</w:t>
            </w:r>
          </w:p>
        </w:tc>
        <w:tc>
          <w:tcPr>
            <w:tcW w:w="317" w:type="pct"/>
            <w:shd w:val="clear" w:color="auto" w:fill="auto"/>
            <w:vAlign w:val="center"/>
          </w:tcPr>
          <w:p w14:paraId="64B00E0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46" w:type="pct"/>
            <w:shd w:val="clear" w:color="auto" w:fill="auto"/>
            <w:vAlign w:val="center"/>
          </w:tcPr>
          <w:p w14:paraId="5118050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508</w:t>
            </w:r>
          </w:p>
        </w:tc>
        <w:tc>
          <w:tcPr>
            <w:tcW w:w="660" w:type="pct"/>
            <w:shd w:val="clear" w:color="auto" w:fill="auto"/>
            <w:vAlign w:val="center"/>
          </w:tcPr>
          <w:p w14:paraId="2185C47F"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სილოსი N8</w:t>
            </w:r>
          </w:p>
        </w:tc>
        <w:tc>
          <w:tcPr>
            <w:tcW w:w="275" w:type="pct"/>
            <w:shd w:val="clear" w:color="auto" w:fill="auto"/>
            <w:vAlign w:val="center"/>
          </w:tcPr>
          <w:p w14:paraId="23D005A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1</w:t>
            </w:r>
          </w:p>
        </w:tc>
        <w:tc>
          <w:tcPr>
            <w:tcW w:w="283" w:type="pct"/>
            <w:shd w:val="clear" w:color="auto" w:fill="auto"/>
            <w:vAlign w:val="center"/>
          </w:tcPr>
          <w:p w14:paraId="7E7545A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24</w:t>
            </w:r>
          </w:p>
        </w:tc>
        <w:tc>
          <w:tcPr>
            <w:tcW w:w="283" w:type="pct"/>
            <w:shd w:val="clear" w:color="auto" w:fill="auto"/>
            <w:vAlign w:val="center"/>
          </w:tcPr>
          <w:p w14:paraId="73FF33F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8760</w:t>
            </w:r>
          </w:p>
        </w:tc>
        <w:tc>
          <w:tcPr>
            <w:tcW w:w="926" w:type="pct"/>
            <w:tcBorders>
              <w:top w:val="single" w:sz="4" w:space="0" w:color="auto"/>
            </w:tcBorders>
            <w:shd w:val="clear" w:color="auto" w:fill="auto"/>
            <w:vAlign w:val="center"/>
          </w:tcPr>
          <w:p w14:paraId="207AAD5B" w14:textId="77777777" w:rsidR="00F07E9B" w:rsidRPr="00F07E9B" w:rsidRDefault="00F07E9B" w:rsidP="00F07E9B">
            <w:pPr>
              <w:spacing w:after="0"/>
              <w:rPr>
                <w:rFonts w:eastAsia="Times New Roman" w:cs="Sylfaen"/>
                <w:sz w:val="18"/>
                <w:szCs w:val="18"/>
                <w:lang w:val="ka-GE" w:eastAsia="ru-RU"/>
              </w:rPr>
            </w:pPr>
            <w:r w:rsidRPr="00F07E9B">
              <w:rPr>
                <w:rFonts w:eastAsia="Times New Roman" w:cs="Sylfaen"/>
                <w:sz w:val="18"/>
                <w:szCs w:val="18"/>
                <w:lang w:val="ka-GE" w:eastAsia="ru-RU"/>
              </w:rPr>
              <w:t>შეწონილი ნაწილაკები</w:t>
            </w:r>
          </w:p>
        </w:tc>
        <w:tc>
          <w:tcPr>
            <w:tcW w:w="254" w:type="pct"/>
            <w:tcBorders>
              <w:top w:val="single" w:sz="4" w:space="0" w:color="auto"/>
            </w:tcBorders>
            <w:shd w:val="clear" w:color="auto" w:fill="auto"/>
            <w:vAlign w:val="center"/>
          </w:tcPr>
          <w:p w14:paraId="1D594F4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543" w:type="pct"/>
            <w:tcBorders>
              <w:top w:val="single" w:sz="4" w:space="0" w:color="auto"/>
            </w:tcBorders>
            <w:shd w:val="clear" w:color="auto" w:fill="auto"/>
            <w:vAlign w:val="center"/>
          </w:tcPr>
          <w:p w14:paraId="0644359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r>
    </w:tbl>
    <w:p w14:paraId="154478D4" w14:textId="2FA89584" w:rsidR="00CC5E5B" w:rsidRDefault="00CC5E5B" w:rsidP="00CC5E5B">
      <w:pPr>
        <w:rPr>
          <w:lang w:val="ka-GE"/>
        </w:rPr>
      </w:pPr>
    </w:p>
    <w:p w14:paraId="717CC0EB" w14:textId="77777777" w:rsidR="00CC5E5B" w:rsidRDefault="00CC5E5B">
      <w:pPr>
        <w:spacing w:before="120"/>
        <w:jc w:val="both"/>
        <w:rPr>
          <w:lang w:val="ka-GE"/>
        </w:rPr>
      </w:pPr>
      <w:r>
        <w:rPr>
          <w:lang w:val="ka-GE"/>
        </w:rPr>
        <w:br w:type="page"/>
      </w:r>
    </w:p>
    <w:p w14:paraId="3DDF03FB" w14:textId="7974BD2B" w:rsidR="00CC5E5B" w:rsidRDefault="00CC5E5B" w:rsidP="00CC5E5B">
      <w:pPr>
        <w:jc w:val="right"/>
        <w:rPr>
          <w:i/>
          <w:sz w:val="20"/>
          <w:lang w:val="ka-GE"/>
        </w:rPr>
      </w:pPr>
      <w:r w:rsidRPr="00CC5E5B">
        <w:rPr>
          <w:i/>
          <w:sz w:val="20"/>
          <w:lang w:val="ka-GE"/>
        </w:rPr>
        <w:lastRenderedPageBreak/>
        <w:t>მავნე ნივთიერებათა გაფრქვევის წყაროების დახასიათება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957"/>
        <w:gridCol w:w="1087"/>
        <w:gridCol w:w="910"/>
        <w:gridCol w:w="1193"/>
        <w:gridCol w:w="981"/>
        <w:gridCol w:w="697"/>
        <w:gridCol w:w="874"/>
        <w:gridCol w:w="963"/>
        <w:gridCol w:w="1137"/>
        <w:gridCol w:w="789"/>
        <w:gridCol w:w="700"/>
        <w:gridCol w:w="765"/>
        <w:gridCol w:w="824"/>
        <w:gridCol w:w="688"/>
        <w:gridCol w:w="759"/>
      </w:tblGrid>
      <w:tr w:rsidR="00F07E9B" w:rsidRPr="00F07E9B" w14:paraId="5C91002D" w14:textId="77777777" w:rsidTr="005D466E">
        <w:trPr>
          <w:trHeight w:val="796"/>
        </w:trPr>
        <w:tc>
          <w:tcPr>
            <w:tcW w:w="489" w:type="pct"/>
            <w:vMerge w:val="restart"/>
            <w:shd w:val="pct15" w:color="auto" w:fill="auto"/>
            <w:vAlign w:val="center"/>
          </w:tcPr>
          <w:p w14:paraId="1962A972" w14:textId="77777777" w:rsidR="00F07E9B" w:rsidRPr="00F07E9B" w:rsidRDefault="00F07E9B" w:rsidP="00F07E9B">
            <w:pPr>
              <w:spacing w:after="0"/>
              <w:jc w:val="center"/>
              <w:rPr>
                <w:rFonts w:eastAsia="SimSun" w:cs="Times New Roman"/>
                <w:b/>
                <w:sz w:val="18"/>
                <w:szCs w:val="18"/>
                <w:lang w:val="ka-GE" w:eastAsia="ru-RU"/>
              </w:rPr>
            </w:pPr>
            <w:r w:rsidRPr="00F07E9B">
              <w:rPr>
                <w:rFonts w:eastAsia="SimSun" w:cs="Times New Roman"/>
                <w:b/>
                <w:sz w:val="18"/>
                <w:szCs w:val="18"/>
                <w:lang w:eastAsia="ru-RU"/>
              </w:rPr>
              <w:t>მავნე ნივთიერებათა გაფრქვევ</w:t>
            </w:r>
          </w:p>
          <w:p w14:paraId="790B4258" w14:textId="77777777" w:rsidR="00F07E9B" w:rsidRPr="00F07E9B" w:rsidRDefault="00F07E9B" w:rsidP="00F07E9B">
            <w:pPr>
              <w:spacing w:after="0"/>
              <w:jc w:val="center"/>
              <w:rPr>
                <w:rFonts w:eastAsia="SimSun" w:cs="Times New Roman"/>
                <w:b/>
                <w:sz w:val="18"/>
                <w:szCs w:val="18"/>
                <w:lang w:val="ka-GE" w:eastAsia="ru-RU"/>
              </w:rPr>
            </w:pPr>
          </w:p>
          <w:p w14:paraId="3FFD1232" w14:textId="77777777" w:rsidR="00F07E9B" w:rsidRPr="00F07E9B" w:rsidRDefault="00F07E9B" w:rsidP="00F07E9B">
            <w:pPr>
              <w:spacing w:after="0"/>
              <w:jc w:val="center"/>
              <w:rPr>
                <w:rFonts w:eastAsia="SimSun" w:cs="Times New Roman"/>
                <w:b/>
                <w:sz w:val="18"/>
                <w:szCs w:val="18"/>
                <w:lang w:val="ka-GE" w:eastAsia="ru-RU"/>
              </w:rPr>
            </w:pPr>
          </w:p>
          <w:p w14:paraId="6AAFD51D" w14:textId="77777777" w:rsidR="00F07E9B" w:rsidRPr="00F07E9B" w:rsidRDefault="00F07E9B" w:rsidP="00F07E9B">
            <w:pPr>
              <w:spacing w:after="0"/>
              <w:jc w:val="center"/>
              <w:rPr>
                <w:rFonts w:eastAsia="SimSun" w:cs="Times New Roman"/>
                <w:b/>
                <w:sz w:val="18"/>
                <w:szCs w:val="18"/>
                <w:lang w:val="ka-GE" w:eastAsia="ru-RU"/>
              </w:rPr>
            </w:pPr>
            <w:r w:rsidRPr="00F07E9B">
              <w:rPr>
                <w:rFonts w:eastAsia="SimSun" w:cs="Times New Roman"/>
                <w:b/>
                <w:sz w:val="18"/>
                <w:szCs w:val="18"/>
                <w:lang w:eastAsia="ru-RU"/>
              </w:rPr>
              <w:t>ის წყაროს ნომერი</w:t>
            </w:r>
          </w:p>
        </w:tc>
        <w:tc>
          <w:tcPr>
            <w:tcW w:w="692" w:type="pct"/>
            <w:gridSpan w:val="2"/>
            <w:vMerge w:val="restart"/>
            <w:shd w:val="pct15" w:color="auto" w:fill="auto"/>
            <w:vAlign w:val="center"/>
          </w:tcPr>
          <w:p w14:paraId="768FA847"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მავნე ნივთიერებათა გაფრქვევის წყაროს პარამეტრები</w:t>
            </w:r>
          </w:p>
        </w:tc>
        <w:tc>
          <w:tcPr>
            <w:tcW w:w="1044" w:type="pct"/>
            <w:gridSpan w:val="3"/>
            <w:vMerge w:val="restart"/>
            <w:shd w:val="pct15" w:color="auto" w:fill="auto"/>
            <w:vAlign w:val="center"/>
          </w:tcPr>
          <w:p w14:paraId="00379778"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36" w:type="pct"/>
            <w:vMerge w:val="restart"/>
            <w:shd w:val="pct15" w:color="auto" w:fill="auto"/>
            <w:vAlign w:val="center"/>
          </w:tcPr>
          <w:p w14:paraId="6FBA8AD1" w14:textId="77777777" w:rsidR="00F07E9B" w:rsidRPr="00F07E9B" w:rsidRDefault="00F07E9B" w:rsidP="00F07E9B">
            <w:pPr>
              <w:spacing w:after="0"/>
              <w:jc w:val="center"/>
              <w:rPr>
                <w:rFonts w:eastAsia="SimSun" w:cs="Times New Roman"/>
                <w:b/>
                <w:sz w:val="18"/>
                <w:szCs w:val="18"/>
                <w:lang w:val="ka-GE" w:eastAsia="ru-RU"/>
              </w:rPr>
            </w:pPr>
            <w:r w:rsidRPr="00F07E9B">
              <w:rPr>
                <w:rFonts w:eastAsia="SimSun" w:cs="Times New Roman"/>
                <w:b/>
                <w:sz w:val="18"/>
                <w:szCs w:val="18"/>
                <w:lang w:eastAsia="ru-RU"/>
              </w:rPr>
              <w:t xml:space="preserve">მავნე ნივთიერების </w:t>
            </w:r>
          </w:p>
          <w:p w14:paraId="626C64EB" w14:textId="77777777" w:rsidR="00F07E9B" w:rsidRPr="00F07E9B" w:rsidRDefault="00F07E9B" w:rsidP="00F07E9B">
            <w:pPr>
              <w:spacing w:after="0"/>
              <w:jc w:val="center"/>
              <w:rPr>
                <w:rFonts w:eastAsia="SimSun" w:cs="Times New Roman"/>
                <w:b/>
                <w:sz w:val="18"/>
                <w:szCs w:val="18"/>
                <w:lang w:val="ka-GE" w:eastAsia="ru-RU"/>
              </w:rPr>
            </w:pPr>
          </w:p>
          <w:p w14:paraId="7368704C" w14:textId="77777777" w:rsidR="00F07E9B" w:rsidRPr="00F07E9B" w:rsidRDefault="00F07E9B" w:rsidP="00F07E9B">
            <w:pPr>
              <w:spacing w:after="0"/>
              <w:jc w:val="center"/>
              <w:rPr>
                <w:rFonts w:eastAsia="SimSun" w:cs="Times New Roman"/>
                <w:b/>
                <w:sz w:val="18"/>
                <w:szCs w:val="18"/>
                <w:lang w:val="ka-GE" w:eastAsia="ru-RU"/>
              </w:rPr>
            </w:pPr>
          </w:p>
          <w:p w14:paraId="08A90727"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კოდი</w:t>
            </w:r>
          </w:p>
        </w:tc>
        <w:tc>
          <w:tcPr>
            <w:tcW w:w="1007" w:type="pct"/>
            <w:gridSpan w:val="3"/>
            <w:vMerge w:val="restart"/>
            <w:shd w:val="pct15" w:color="auto" w:fill="auto"/>
            <w:vAlign w:val="center"/>
          </w:tcPr>
          <w:p w14:paraId="57841A3D"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გაფრქვეულ მავნე ნივთიერებათა რაოდენობა</w:t>
            </w:r>
          </w:p>
        </w:tc>
        <w:tc>
          <w:tcPr>
            <w:tcW w:w="1532" w:type="pct"/>
            <w:gridSpan w:val="6"/>
            <w:shd w:val="pct15" w:color="auto" w:fill="auto"/>
            <w:vAlign w:val="center"/>
          </w:tcPr>
          <w:p w14:paraId="01EF8369"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მავნე ნივთიერებათა გაფრქვევის წყაროს კოორდინატები ობიექტის კოორდინატთა სისტემაში. მ</w:t>
            </w:r>
          </w:p>
        </w:tc>
      </w:tr>
      <w:tr w:rsidR="00F07E9B" w:rsidRPr="00F07E9B" w14:paraId="7BCA5339" w14:textId="77777777" w:rsidTr="005D466E">
        <w:trPr>
          <w:trHeight w:val="144"/>
        </w:trPr>
        <w:tc>
          <w:tcPr>
            <w:tcW w:w="489" w:type="pct"/>
            <w:vMerge/>
            <w:shd w:val="pct15" w:color="auto" w:fill="auto"/>
            <w:vAlign w:val="center"/>
          </w:tcPr>
          <w:p w14:paraId="41C09E8F" w14:textId="77777777" w:rsidR="00F07E9B" w:rsidRPr="00F07E9B" w:rsidRDefault="00F07E9B" w:rsidP="00F07E9B">
            <w:pPr>
              <w:spacing w:after="0"/>
              <w:jc w:val="center"/>
              <w:rPr>
                <w:rFonts w:eastAsia="SimSun" w:cs="Times New Roman"/>
                <w:b/>
                <w:sz w:val="18"/>
                <w:szCs w:val="18"/>
                <w:lang w:eastAsia="ru-RU"/>
              </w:rPr>
            </w:pPr>
          </w:p>
        </w:tc>
        <w:tc>
          <w:tcPr>
            <w:tcW w:w="692" w:type="pct"/>
            <w:gridSpan w:val="2"/>
            <w:vMerge/>
            <w:shd w:val="pct15" w:color="auto" w:fill="auto"/>
            <w:vAlign w:val="center"/>
          </w:tcPr>
          <w:p w14:paraId="158FA71F" w14:textId="77777777" w:rsidR="00F07E9B" w:rsidRPr="00F07E9B" w:rsidRDefault="00F07E9B" w:rsidP="00F07E9B">
            <w:pPr>
              <w:spacing w:after="0"/>
              <w:jc w:val="center"/>
              <w:rPr>
                <w:rFonts w:eastAsia="SimSun" w:cs="Times New Roman"/>
                <w:b/>
                <w:sz w:val="18"/>
                <w:szCs w:val="18"/>
                <w:lang w:eastAsia="ru-RU"/>
              </w:rPr>
            </w:pPr>
          </w:p>
        </w:tc>
        <w:tc>
          <w:tcPr>
            <w:tcW w:w="1044" w:type="pct"/>
            <w:gridSpan w:val="3"/>
            <w:vMerge/>
            <w:shd w:val="pct15" w:color="auto" w:fill="auto"/>
            <w:vAlign w:val="center"/>
          </w:tcPr>
          <w:p w14:paraId="430B1B91" w14:textId="77777777" w:rsidR="00F07E9B" w:rsidRPr="00F07E9B" w:rsidRDefault="00F07E9B" w:rsidP="00F07E9B">
            <w:pPr>
              <w:spacing w:after="0"/>
              <w:jc w:val="center"/>
              <w:rPr>
                <w:rFonts w:eastAsia="SimSun" w:cs="Times New Roman"/>
                <w:b/>
                <w:sz w:val="18"/>
                <w:szCs w:val="18"/>
                <w:lang w:eastAsia="ru-RU"/>
              </w:rPr>
            </w:pPr>
          </w:p>
        </w:tc>
        <w:tc>
          <w:tcPr>
            <w:tcW w:w="236" w:type="pct"/>
            <w:vMerge/>
            <w:shd w:val="pct15" w:color="auto" w:fill="auto"/>
            <w:vAlign w:val="center"/>
          </w:tcPr>
          <w:p w14:paraId="1C2D5235" w14:textId="77777777" w:rsidR="00F07E9B" w:rsidRPr="00F07E9B" w:rsidRDefault="00F07E9B" w:rsidP="00F07E9B">
            <w:pPr>
              <w:spacing w:after="0"/>
              <w:jc w:val="center"/>
              <w:rPr>
                <w:rFonts w:eastAsia="SimSun" w:cs="Times New Roman"/>
                <w:b/>
                <w:sz w:val="18"/>
                <w:szCs w:val="18"/>
                <w:lang w:eastAsia="ru-RU"/>
              </w:rPr>
            </w:pPr>
          </w:p>
        </w:tc>
        <w:tc>
          <w:tcPr>
            <w:tcW w:w="1007" w:type="pct"/>
            <w:gridSpan w:val="3"/>
            <w:vMerge/>
            <w:shd w:val="pct15" w:color="auto" w:fill="auto"/>
            <w:vAlign w:val="center"/>
          </w:tcPr>
          <w:p w14:paraId="11B78E81" w14:textId="77777777" w:rsidR="00F07E9B" w:rsidRPr="00F07E9B" w:rsidRDefault="00F07E9B" w:rsidP="00F07E9B">
            <w:pPr>
              <w:spacing w:after="0"/>
              <w:jc w:val="center"/>
              <w:rPr>
                <w:rFonts w:eastAsia="SimSun" w:cs="Times New Roman"/>
                <w:b/>
                <w:sz w:val="18"/>
                <w:szCs w:val="18"/>
                <w:lang w:eastAsia="ru-RU"/>
              </w:rPr>
            </w:pPr>
          </w:p>
        </w:tc>
        <w:tc>
          <w:tcPr>
            <w:tcW w:w="504" w:type="pct"/>
            <w:gridSpan w:val="2"/>
            <w:shd w:val="pct15" w:color="auto" w:fill="auto"/>
            <w:vAlign w:val="center"/>
          </w:tcPr>
          <w:p w14:paraId="49E296C5"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წერტილოვანი წყაროსთვის</w:t>
            </w:r>
          </w:p>
        </w:tc>
        <w:tc>
          <w:tcPr>
            <w:tcW w:w="1028" w:type="pct"/>
            <w:gridSpan w:val="4"/>
            <w:shd w:val="pct15" w:color="auto" w:fill="auto"/>
            <w:vAlign w:val="center"/>
          </w:tcPr>
          <w:p w14:paraId="14BEEE58"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ხაზოვანი წყაროსთვის</w:t>
            </w:r>
          </w:p>
        </w:tc>
      </w:tr>
      <w:tr w:rsidR="00F07E9B" w:rsidRPr="00F07E9B" w14:paraId="5ECB8CE5" w14:textId="77777777" w:rsidTr="005D466E">
        <w:trPr>
          <w:trHeight w:val="144"/>
        </w:trPr>
        <w:tc>
          <w:tcPr>
            <w:tcW w:w="489" w:type="pct"/>
            <w:vMerge/>
            <w:shd w:val="pct15" w:color="auto" w:fill="auto"/>
            <w:vAlign w:val="center"/>
          </w:tcPr>
          <w:p w14:paraId="1BE7A6D3" w14:textId="77777777" w:rsidR="00F07E9B" w:rsidRPr="00F07E9B" w:rsidRDefault="00F07E9B" w:rsidP="00F07E9B">
            <w:pPr>
              <w:spacing w:after="0"/>
              <w:jc w:val="center"/>
              <w:rPr>
                <w:rFonts w:eastAsia="SimSun" w:cs="Times New Roman"/>
                <w:b/>
                <w:sz w:val="18"/>
                <w:szCs w:val="18"/>
                <w:lang w:eastAsia="ru-RU"/>
              </w:rPr>
            </w:pPr>
          </w:p>
        </w:tc>
        <w:tc>
          <w:tcPr>
            <w:tcW w:w="324" w:type="pct"/>
            <w:vMerge w:val="restart"/>
            <w:shd w:val="pct15" w:color="auto" w:fill="auto"/>
            <w:vAlign w:val="center"/>
          </w:tcPr>
          <w:p w14:paraId="20F79C89"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სიმაღლე</w:t>
            </w:r>
          </w:p>
        </w:tc>
        <w:tc>
          <w:tcPr>
            <w:tcW w:w="368" w:type="pct"/>
            <w:vMerge w:val="restart"/>
            <w:shd w:val="pct15" w:color="auto" w:fill="auto"/>
            <w:vAlign w:val="center"/>
          </w:tcPr>
          <w:p w14:paraId="563CE9DE"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დიამეტრი ან კვეთის ზომა</w:t>
            </w:r>
          </w:p>
        </w:tc>
        <w:tc>
          <w:tcPr>
            <w:tcW w:w="308" w:type="pct"/>
            <w:vMerge w:val="restart"/>
            <w:shd w:val="pct15" w:color="auto" w:fill="auto"/>
            <w:vAlign w:val="center"/>
          </w:tcPr>
          <w:p w14:paraId="79E4C907"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სიჩქარე. მ/წმ.</w:t>
            </w:r>
          </w:p>
        </w:tc>
        <w:tc>
          <w:tcPr>
            <w:tcW w:w="404" w:type="pct"/>
            <w:vMerge w:val="restart"/>
            <w:shd w:val="pct15" w:color="auto" w:fill="auto"/>
            <w:vAlign w:val="center"/>
          </w:tcPr>
          <w:p w14:paraId="59011A83"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მოცულობა. მ</w:t>
            </w:r>
            <w:r w:rsidRPr="00F07E9B">
              <w:rPr>
                <w:rFonts w:eastAsia="SimSun" w:cs="Times New Roman"/>
                <w:b/>
                <w:sz w:val="18"/>
                <w:szCs w:val="18"/>
                <w:vertAlign w:val="superscript"/>
                <w:lang w:eastAsia="ru-RU"/>
              </w:rPr>
              <w:t>3</w:t>
            </w:r>
            <w:r w:rsidRPr="00F07E9B">
              <w:rPr>
                <w:rFonts w:eastAsia="SimSun" w:cs="Times New Roman"/>
                <w:b/>
                <w:sz w:val="18"/>
                <w:szCs w:val="18"/>
                <w:lang w:eastAsia="ru-RU"/>
              </w:rPr>
              <w:t>/წმ.</w:t>
            </w:r>
          </w:p>
        </w:tc>
        <w:tc>
          <w:tcPr>
            <w:tcW w:w="332" w:type="pct"/>
            <w:vMerge w:val="restart"/>
            <w:shd w:val="pct15" w:color="auto" w:fill="auto"/>
            <w:vAlign w:val="center"/>
          </w:tcPr>
          <w:p w14:paraId="1A62EEEE"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ტემპერატურა. t0C</w:t>
            </w:r>
          </w:p>
        </w:tc>
        <w:tc>
          <w:tcPr>
            <w:tcW w:w="236" w:type="pct"/>
            <w:vMerge/>
            <w:shd w:val="pct15" w:color="auto" w:fill="auto"/>
            <w:vAlign w:val="center"/>
          </w:tcPr>
          <w:p w14:paraId="6074E40B" w14:textId="77777777" w:rsidR="00F07E9B" w:rsidRPr="00F07E9B" w:rsidRDefault="00F07E9B" w:rsidP="00F07E9B">
            <w:pPr>
              <w:spacing w:after="0"/>
              <w:jc w:val="center"/>
              <w:rPr>
                <w:rFonts w:eastAsia="SimSun" w:cs="Times New Roman"/>
                <w:b/>
                <w:sz w:val="18"/>
                <w:szCs w:val="18"/>
                <w:lang w:eastAsia="ru-RU"/>
              </w:rPr>
            </w:pPr>
          </w:p>
        </w:tc>
        <w:tc>
          <w:tcPr>
            <w:tcW w:w="296" w:type="pct"/>
            <w:vMerge w:val="restart"/>
            <w:shd w:val="pct15" w:color="auto" w:fill="auto"/>
            <w:vAlign w:val="center"/>
          </w:tcPr>
          <w:p w14:paraId="7F5D740D" w14:textId="77777777" w:rsidR="00F07E9B" w:rsidRPr="00F07E9B" w:rsidRDefault="00F07E9B" w:rsidP="00F07E9B">
            <w:pPr>
              <w:spacing w:after="0"/>
              <w:jc w:val="center"/>
              <w:rPr>
                <w:rFonts w:eastAsia="SimSun" w:cs="Times New Roman"/>
                <w:b/>
                <w:color w:val="000000"/>
                <w:sz w:val="18"/>
                <w:szCs w:val="18"/>
                <w:lang w:val="ka-GE" w:eastAsia="ru-RU"/>
              </w:rPr>
            </w:pPr>
            <w:r w:rsidRPr="00F07E9B">
              <w:rPr>
                <w:rFonts w:eastAsia="SimSun" w:cs="Times New Roman"/>
                <w:b/>
                <w:color w:val="000000"/>
                <w:sz w:val="18"/>
                <w:szCs w:val="18"/>
                <w:lang w:val="ka-GE" w:eastAsia="ru-RU"/>
              </w:rPr>
              <w:t>გ/მ</w:t>
            </w:r>
            <w:r w:rsidRPr="00F07E9B">
              <w:rPr>
                <w:rFonts w:eastAsia="SimSun" w:cs="Times New Roman"/>
                <w:b/>
                <w:color w:val="000000"/>
                <w:sz w:val="18"/>
                <w:szCs w:val="18"/>
                <w:vertAlign w:val="superscript"/>
                <w:lang w:val="ka-GE" w:eastAsia="ru-RU"/>
              </w:rPr>
              <w:t>3</w:t>
            </w:r>
          </w:p>
        </w:tc>
        <w:tc>
          <w:tcPr>
            <w:tcW w:w="326" w:type="pct"/>
            <w:vMerge w:val="restart"/>
            <w:shd w:val="pct15" w:color="auto" w:fill="auto"/>
            <w:vAlign w:val="center"/>
          </w:tcPr>
          <w:p w14:paraId="3F3A12CE"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გ/წმ</w:t>
            </w:r>
          </w:p>
        </w:tc>
        <w:tc>
          <w:tcPr>
            <w:tcW w:w="385" w:type="pct"/>
            <w:vMerge w:val="restart"/>
            <w:shd w:val="pct15" w:color="auto" w:fill="auto"/>
            <w:vAlign w:val="center"/>
          </w:tcPr>
          <w:p w14:paraId="31F03AE2"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ტ/წელ</w:t>
            </w:r>
          </w:p>
        </w:tc>
        <w:tc>
          <w:tcPr>
            <w:tcW w:w="267" w:type="pct"/>
            <w:vMerge w:val="restart"/>
            <w:shd w:val="pct15" w:color="auto" w:fill="auto"/>
            <w:vAlign w:val="center"/>
          </w:tcPr>
          <w:p w14:paraId="680FC5F8"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X</w:t>
            </w:r>
          </w:p>
        </w:tc>
        <w:tc>
          <w:tcPr>
            <w:tcW w:w="237" w:type="pct"/>
            <w:vMerge w:val="restart"/>
            <w:shd w:val="pct15" w:color="auto" w:fill="auto"/>
            <w:vAlign w:val="center"/>
          </w:tcPr>
          <w:p w14:paraId="402A9B14"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Y</w:t>
            </w:r>
          </w:p>
        </w:tc>
        <w:tc>
          <w:tcPr>
            <w:tcW w:w="538" w:type="pct"/>
            <w:gridSpan w:val="2"/>
            <w:shd w:val="pct15" w:color="auto" w:fill="auto"/>
            <w:vAlign w:val="center"/>
          </w:tcPr>
          <w:p w14:paraId="3D8C1BE4"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ერთი ბოლოსთვის</w:t>
            </w:r>
          </w:p>
        </w:tc>
        <w:tc>
          <w:tcPr>
            <w:tcW w:w="490" w:type="pct"/>
            <w:gridSpan w:val="2"/>
            <w:shd w:val="pct15" w:color="auto" w:fill="auto"/>
            <w:vAlign w:val="center"/>
          </w:tcPr>
          <w:p w14:paraId="4316DA90"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მეორე ბოლოსთვის.</w:t>
            </w:r>
          </w:p>
        </w:tc>
      </w:tr>
      <w:tr w:rsidR="00F07E9B" w:rsidRPr="00F07E9B" w14:paraId="29FEBD8D" w14:textId="77777777" w:rsidTr="005D466E">
        <w:trPr>
          <w:trHeight w:val="144"/>
        </w:trPr>
        <w:tc>
          <w:tcPr>
            <w:tcW w:w="489" w:type="pct"/>
            <w:vMerge/>
            <w:shd w:val="pct15" w:color="auto" w:fill="auto"/>
            <w:vAlign w:val="center"/>
          </w:tcPr>
          <w:p w14:paraId="41E90B14" w14:textId="77777777" w:rsidR="00F07E9B" w:rsidRPr="00F07E9B" w:rsidRDefault="00F07E9B" w:rsidP="00F07E9B">
            <w:pPr>
              <w:spacing w:after="0"/>
              <w:jc w:val="center"/>
              <w:rPr>
                <w:rFonts w:eastAsia="SimSun" w:cs="Times New Roman"/>
                <w:b/>
                <w:sz w:val="18"/>
                <w:szCs w:val="18"/>
                <w:lang w:eastAsia="ru-RU"/>
              </w:rPr>
            </w:pPr>
          </w:p>
        </w:tc>
        <w:tc>
          <w:tcPr>
            <w:tcW w:w="324" w:type="pct"/>
            <w:vMerge/>
            <w:shd w:val="pct15" w:color="auto" w:fill="auto"/>
            <w:vAlign w:val="center"/>
          </w:tcPr>
          <w:p w14:paraId="245AC899" w14:textId="77777777" w:rsidR="00F07E9B" w:rsidRPr="00F07E9B" w:rsidRDefault="00F07E9B" w:rsidP="00F07E9B">
            <w:pPr>
              <w:spacing w:after="0"/>
              <w:jc w:val="center"/>
              <w:rPr>
                <w:rFonts w:eastAsia="SimSun" w:cs="Times New Roman"/>
                <w:b/>
                <w:sz w:val="18"/>
                <w:szCs w:val="18"/>
                <w:lang w:eastAsia="ru-RU"/>
              </w:rPr>
            </w:pPr>
          </w:p>
        </w:tc>
        <w:tc>
          <w:tcPr>
            <w:tcW w:w="368" w:type="pct"/>
            <w:vMerge/>
            <w:shd w:val="pct15" w:color="auto" w:fill="auto"/>
            <w:vAlign w:val="center"/>
          </w:tcPr>
          <w:p w14:paraId="49CE5040" w14:textId="77777777" w:rsidR="00F07E9B" w:rsidRPr="00F07E9B" w:rsidRDefault="00F07E9B" w:rsidP="00F07E9B">
            <w:pPr>
              <w:spacing w:after="0"/>
              <w:jc w:val="center"/>
              <w:rPr>
                <w:rFonts w:eastAsia="SimSun" w:cs="Times New Roman"/>
                <w:b/>
                <w:sz w:val="18"/>
                <w:szCs w:val="18"/>
                <w:lang w:eastAsia="ru-RU"/>
              </w:rPr>
            </w:pPr>
          </w:p>
        </w:tc>
        <w:tc>
          <w:tcPr>
            <w:tcW w:w="308" w:type="pct"/>
            <w:vMerge/>
            <w:shd w:val="pct15" w:color="auto" w:fill="auto"/>
            <w:vAlign w:val="center"/>
          </w:tcPr>
          <w:p w14:paraId="0AE989B6" w14:textId="77777777" w:rsidR="00F07E9B" w:rsidRPr="00F07E9B" w:rsidRDefault="00F07E9B" w:rsidP="00F07E9B">
            <w:pPr>
              <w:spacing w:after="0"/>
              <w:jc w:val="center"/>
              <w:rPr>
                <w:rFonts w:eastAsia="SimSun" w:cs="Times New Roman"/>
                <w:b/>
                <w:sz w:val="18"/>
                <w:szCs w:val="18"/>
                <w:lang w:eastAsia="ru-RU"/>
              </w:rPr>
            </w:pPr>
          </w:p>
        </w:tc>
        <w:tc>
          <w:tcPr>
            <w:tcW w:w="404" w:type="pct"/>
            <w:vMerge/>
            <w:shd w:val="pct15" w:color="auto" w:fill="auto"/>
            <w:vAlign w:val="center"/>
          </w:tcPr>
          <w:p w14:paraId="3C54B228" w14:textId="77777777" w:rsidR="00F07E9B" w:rsidRPr="00F07E9B" w:rsidRDefault="00F07E9B" w:rsidP="00F07E9B">
            <w:pPr>
              <w:spacing w:after="0"/>
              <w:jc w:val="center"/>
              <w:rPr>
                <w:rFonts w:eastAsia="SimSun" w:cs="Times New Roman"/>
                <w:b/>
                <w:sz w:val="18"/>
                <w:szCs w:val="18"/>
                <w:lang w:eastAsia="ru-RU"/>
              </w:rPr>
            </w:pPr>
          </w:p>
        </w:tc>
        <w:tc>
          <w:tcPr>
            <w:tcW w:w="332" w:type="pct"/>
            <w:vMerge/>
            <w:shd w:val="pct15" w:color="auto" w:fill="auto"/>
            <w:vAlign w:val="center"/>
          </w:tcPr>
          <w:p w14:paraId="1843745D" w14:textId="77777777" w:rsidR="00F07E9B" w:rsidRPr="00F07E9B" w:rsidRDefault="00F07E9B" w:rsidP="00F07E9B">
            <w:pPr>
              <w:spacing w:after="0"/>
              <w:jc w:val="center"/>
              <w:rPr>
                <w:rFonts w:eastAsia="SimSun" w:cs="Times New Roman"/>
                <w:b/>
                <w:sz w:val="18"/>
                <w:szCs w:val="18"/>
                <w:lang w:eastAsia="ru-RU"/>
              </w:rPr>
            </w:pPr>
          </w:p>
        </w:tc>
        <w:tc>
          <w:tcPr>
            <w:tcW w:w="236" w:type="pct"/>
            <w:vMerge/>
            <w:shd w:val="pct15" w:color="auto" w:fill="auto"/>
            <w:vAlign w:val="center"/>
          </w:tcPr>
          <w:p w14:paraId="6ED3C05D" w14:textId="77777777" w:rsidR="00F07E9B" w:rsidRPr="00F07E9B" w:rsidRDefault="00F07E9B" w:rsidP="00F07E9B">
            <w:pPr>
              <w:spacing w:after="0"/>
              <w:jc w:val="center"/>
              <w:rPr>
                <w:rFonts w:eastAsia="SimSun" w:cs="Times New Roman"/>
                <w:b/>
                <w:sz w:val="18"/>
                <w:szCs w:val="18"/>
                <w:lang w:eastAsia="ru-RU"/>
              </w:rPr>
            </w:pPr>
          </w:p>
        </w:tc>
        <w:tc>
          <w:tcPr>
            <w:tcW w:w="296" w:type="pct"/>
            <w:vMerge/>
            <w:shd w:val="pct15" w:color="auto" w:fill="auto"/>
            <w:vAlign w:val="center"/>
          </w:tcPr>
          <w:p w14:paraId="4C87B2E9" w14:textId="77777777" w:rsidR="00F07E9B" w:rsidRPr="00F07E9B" w:rsidRDefault="00F07E9B" w:rsidP="00F07E9B">
            <w:pPr>
              <w:spacing w:after="0"/>
              <w:jc w:val="center"/>
              <w:rPr>
                <w:rFonts w:eastAsia="SimSun" w:cs="Times New Roman"/>
                <w:b/>
                <w:color w:val="000000"/>
                <w:sz w:val="18"/>
                <w:szCs w:val="18"/>
                <w:lang w:eastAsia="ru-RU"/>
              </w:rPr>
            </w:pPr>
          </w:p>
        </w:tc>
        <w:tc>
          <w:tcPr>
            <w:tcW w:w="326" w:type="pct"/>
            <w:vMerge/>
            <w:shd w:val="pct15" w:color="auto" w:fill="auto"/>
            <w:vAlign w:val="center"/>
          </w:tcPr>
          <w:p w14:paraId="0CE769B1" w14:textId="77777777" w:rsidR="00F07E9B" w:rsidRPr="00F07E9B" w:rsidRDefault="00F07E9B" w:rsidP="00F07E9B">
            <w:pPr>
              <w:spacing w:after="0"/>
              <w:jc w:val="center"/>
              <w:rPr>
                <w:rFonts w:eastAsia="SimSun" w:cs="Times New Roman"/>
                <w:b/>
                <w:sz w:val="18"/>
                <w:szCs w:val="18"/>
                <w:lang w:eastAsia="ru-RU"/>
              </w:rPr>
            </w:pPr>
          </w:p>
        </w:tc>
        <w:tc>
          <w:tcPr>
            <w:tcW w:w="385" w:type="pct"/>
            <w:vMerge/>
            <w:shd w:val="pct15" w:color="auto" w:fill="auto"/>
            <w:vAlign w:val="center"/>
          </w:tcPr>
          <w:p w14:paraId="24CE64FF" w14:textId="77777777" w:rsidR="00F07E9B" w:rsidRPr="00F07E9B" w:rsidRDefault="00F07E9B" w:rsidP="00F07E9B">
            <w:pPr>
              <w:spacing w:after="0"/>
              <w:jc w:val="center"/>
              <w:rPr>
                <w:rFonts w:eastAsia="SimSun" w:cs="Times New Roman"/>
                <w:b/>
                <w:sz w:val="18"/>
                <w:szCs w:val="18"/>
                <w:lang w:eastAsia="ru-RU"/>
              </w:rPr>
            </w:pPr>
          </w:p>
        </w:tc>
        <w:tc>
          <w:tcPr>
            <w:tcW w:w="267" w:type="pct"/>
            <w:vMerge/>
            <w:shd w:val="pct15" w:color="auto" w:fill="auto"/>
            <w:vAlign w:val="center"/>
          </w:tcPr>
          <w:p w14:paraId="1D055F3C" w14:textId="77777777" w:rsidR="00F07E9B" w:rsidRPr="00F07E9B" w:rsidRDefault="00F07E9B" w:rsidP="00F07E9B">
            <w:pPr>
              <w:spacing w:after="0"/>
              <w:jc w:val="center"/>
              <w:rPr>
                <w:rFonts w:eastAsia="SimSun" w:cs="Times New Roman"/>
                <w:b/>
                <w:sz w:val="18"/>
                <w:szCs w:val="18"/>
                <w:lang w:eastAsia="ru-RU"/>
              </w:rPr>
            </w:pPr>
          </w:p>
        </w:tc>
        <w:tc>
          <w:tcPr>
            <w:tcW w:w="237" w:type="pct"/>
            <w:vMerge/>
            <w:shd w:val="pct15" w:color="auto" w:fill="auto"/>
            <w:vAlign w:val="center"/>
          </w:tcPr>
          <w:p w14:paraId="7223370B" w14:textId="77777777" w:rsidR="00F07E9B" w:rsidRPr="00F07E9B" w:rsidRDefault="00F07E9B" w:rsidP="00F07E9B">
            <w:pPr>
              <w:spacing w:after="0"/>
              <w:jc w:val="center"/>
              <w:rPr>
                <w:rFonts w:eastAsia="SimSun" w:cs="Times New Roman"/>
                <w:b/>
                <w:sz w:val="18"/>
                <w:szCs w:val="18"/>
                <w:lang w:eastAsia="ru-RU"/>
              </w:rPr>
            </w:pPr>
          </w:p>
        </w:tc>
        <w:tc>
          <w:tcPr>
            <w:tcW w:w="259" w:type="pct"/>
            <w:shd w:val="pct15" w:color="auto" w:fill="auto"/>
            <w:vAlign w:val="center"/>
          </w:tcPr>
          <w:p w14:paraId="4C038E51"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X1</w:t>
            </w:r>
          </w:p>
        </w:tc>
        <w:tc>
          <w:tcPr>
            <w:tcW w:w="279" w:type="pct"/>
            <w:shd w:val="pct15" w:color="auto" w:fill="auto"/>
            <w:vAlign w:val="center"/>
          </w:tcPr>
          <w:p w14:paraId="3F7793DD"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Y1</w:t>
            </w:r>
          </w:p>
        </w:tc>
        <w:tc>
          <w:tcPr>
            <w:tcW w:w="233" w:type="pct"/>
            <w:shd w:val="pct15" w:color="auto" w:fill="auto"/>
            <w:vAlign w:val="center"/>
          </w:tcPr>
          <w:p w14:paraId="69706857"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X2</w:t>
            </w:r>
          </w:p>
        </w:tc>
        <w:tc>
          <w:tcPr>
            <w:tcW w:w="257" w:type="pct"/>
            <w:shd w:val="pct15" w:color="auto" w:fill="auto"/>
            <w:vAlign w:val="center"/>
          </w:tcPr>
          <w:p w14:paraId="185FB064"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Y2</w:t>
            </w:r>
          </w:p>
        </w:tc>
      </w:tr>
      <w:tr w:rsidR="00F07E9B" w:rsidRPr="00F07E9B" w14:paraId="6D3DB748" w14:textId="77777777" w:rsidTr="005D466E">
        <w:trPr>
          <w:trHeight w:val="256"/>
        </w:trPr>
        <w:tc>
          <w:tcPr>
            <w:tcW w:w="489" w:type="pct"/>
            <w:shd w:val="pct15" w:color="auto" w:fill="auto"/>
            <w:vAlign w:val="center"/>
          </w:tcPr>
          <w:p w14:paraId="2CBAA02B"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w:t>
            </w:r>
          </w:p>
        </w:tc>
        <w:tc>
          <w:tcPr>
            <w:tcW w:w="324" w:type="pct"/>
            <w:shd w:val="pct15" w:color="auto" w:fill="auto"/>
            <w:vAlign w:val="center"/>
          </w:tcPr>
          <w:p w14:paraId="0E9F5236"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2</w:t>
            </w:r>
          </w:p>
        </w:tc>
        <w:tc>
          <w:tcPr>
            <w:tcW w:w="368" w:type="pct"/>
            <w:shd w:val="pct15" w:color="auto" w:fill="auto"/>
            <w:vAlign w:val="center"/>
          </w:tcPr>
          <w:p w14:paraId="1121AB20"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3</w:t>
            </w:r>
          </w:p>
        </w:tc>
        <w:tc>
          <w:tcPr>
            <w:tcW w:w="308" w:type="pct"/>
            <w:shd w:val="pct15" w:color="auto" w:fill="auto"/>
            <w:vAlign w:val="center"/>
          </w:tcPr>
          <w:p w14:paraId="53AEA55E"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4</w:t>
            </w:r>
          </w:p>
        </w:tc>
        <w:tc>
          <w:tcPr>
            <w:tcW w:w="404" w:type="pct"/>
            <w:shd w:val="pct15" w:color="auto" w:fill="auto"/>
            <w:vAlign w:val="center"/>
          </w:tcPr>
          <w:p w14:paraId="6E0AF092"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5</w:t>
            </w:r>
          </w:p>
        </w:tc>
        <w:tc>
          <w:tcPr>
            <w:tcW w:w="332" w:type="pct"/>
            <w:shd w:val="pct15" w:color="auto" w:fill="auto"/>
            <w:vAlign w:val="center"/>
          </w:tcPr>
          <w:p w14:paraId="34BC00AF"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6</w:t>
            </w:r>
          </w:p>
        </w:tc>
        <w:tc>
          <w:tcPr>
            <w:tcW w:w="236" w:type="pct"/>
            <w:shd w:val="pct15" w:color="auto" w:fill="auto"/>
            <w:vAlign w:val="center"/>
          </w:tcPr>
          <w:p w14:paraId="2B7305ED"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7</w:t>
            </w:r>
          </w:p>
        </w:tc>
        <w:tc>
          <w:tcPr>
            <w:tcW w:w="296" w:type="pct"/>
            <w:shd w:val="pct15" w:color="auto" w:fill="auto"/>
            <w:vAlign w:val="center"/>
          </w:tcPr>
          <w:p w14:paraId="76B73275" w14:textId="77777777" w:rsidR="00F07E9B" w:rsidRPr="00F07E9B" w:rsidRDefault="00F07E9B" w:rsidP="00F07E9B">
            <w:pPr>
              <w:spacing w:after="0"/>
              <w:jc w:val="center"/>
              <w:rPr>
                <w:rFonts w:eastAsia="SimSun" w:cs="Times New Roman"/>
                <w:b/>
                <w:color w:val="000000"/>
                <w:sz w:val="18"/>
                <w:szCs w:val="18"/>
                <w:lang w:val="ka-GE" w:eastAsia="ru-RU"/>
              </w:rPr>
            </w:pPr>
            <w:r w:rsidRPr="00F07E9B">
              <w:rPr>
                <w:rFonts w:eastAsia="SimSun" w:cs="Times New Roman"/>
                <w:b/>
                <w:color w:val="000000"/>
                <w:sz w:val="18"/>
                <w:szCs w:val="18"/>
                <w:lang w:val="ka-GE" w:eastAsia="ru-RU"/>
              </w:rPr>
              <w:t>8</w:t>
            </w:r>
          </w:p>
        </w:tc>
        <w:tc>
          <w:tcPr>
            <w:tcW w:w="326" w:type="pct"/>
            <w:shd w:val="pct15" w:color="auto" w:fill="auto"/>
            <w:vAlign w:val="center"/>
          </w:tcPr>
          <w:p w14:paraId="6D1798C7"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9</w:t>
            </w:r>
          </w:p>
        </w:tc>
        <w:tc>
          <w:tcPr>
            <w:tcW w:w="385" w:type="pct"/>
            <w:shd w:val="pct15" w:color="auto" w:fill="auto"/>
            <w:vAlign w:val="center"/>
          </w:tcPr>
          <w:p w14:paraId="3D4D083F"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10</w:t>
            </w:r>
          </w:p>
        </w:tc>
        <w:tc>
          <w:tcPr>
            <w:tcW w:w="267" w:type="pct"/>
            <w:shd w:val="pct15" w:color="auto" w:fill="auto"/>
            <w:vAlign w:val="center"/>
          </w:tcPr>
          <w:p w14:paraId="4F423FC3"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11</w:t>
            </w:r>
          </w:p>
        </w:tc>
        <w:tc>
          <w:tcPr>
            <w:tcW w:w="237" w:type="pct"/>
            <w:shd w:val="pct15" w:color="auto" w:fill="auto"/>
            <w:vAlign w:val="center"/>
          </w:tcPr>
          <w:p w14:paraId="3B9504BD"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12</w:t>
            </w:r>
          </w:p>
        </w:tc>
        <w:tc>
          <w:tcPr>
            <w:tcW w:w="259" w:type="pct"/>
            <w:shd w:val="pct15" w:color="auto" w:fill="auto"/>
            <w:vAlign w:val="center"/>
          </w:tcPr>
          <w:p w14:paraId="5EE3ABE3"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13</w:t>
            </w:r>
          </w:p>
        </w:tc>
        <w:tc>
          <w:tcPr>
            <w:tcW w:w="279" w:type="pct"/>
            <w:shd w:val="pct15" w:color="auto" w:fill="auto"/>
            <w:vAlign w:val="center"/>
          </w:tcPr>
          <w:p w14:paraId="5F460C83"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14</w:t>
            </w:r>
          </w:p>
        </w:tc>
        <w:tc>
          <w:tcPr>
            <w:tcW w:w="233" w:type="pct"/>
            <w:shd w:val="pct15" w:color="auto" w:fill="auto"/>
            <w:vAlign w:val="center"/>
          </w:tcPr>
          <w:p w14:paraId="1D5AF0C2"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15</w:t>
            </w:r>
          </w:p>
        </w:tc>
        <w:tc>
          <w:tcPr>
            <w:tcW w:w="257" w:type="pct"/>
            <w:shd w:val="pct15" w:color="auto" w:fill="auto"/>
            <w:vAlign w:val="center"/>
          </w:tcPr>
          <w:p w14:paraId="44D2FCEC" w14:textId="77777777" w:rsidR="00F07E9B" w:rsidRPr="00F07E9B" w:rsidRDefault="00F07E9B" w:rsidP="00F07E9B">
            <w:pPr>
              <w:spacing w:after="0"/>
              <w:jc w:val="center"/>
              <w:rPr>
                <w:rFonts w:eastAsia="SimSun" w:cs="Times New Roman"/>
                <w:b/>
                <w:sz w:val="18"/>
                <w:szCs w:val="18"/>
                <w:lang w:eastAsia="ru-RU"/>
              </w:rPr>
            </w:pPr>
            <w:r w:rsidRPr="00F07E9B">
              <w:rPr>
                <w:rFonts w:eastAsia="SimSun" w:cs="Times New Roman"/>
                <w:b/>
                <w:sz w:val="18"/>
                <w:szCs w:val="18"/>
                <w:lang w:eastAsia="ru-RU"/>
              </w:rPr>
              <w:t>16</w:t>
            </w:r>
          </w:p>
        </w:tc>
      </w:tr>
      <w:tr w:rsidR="00F07E9B" w:rsidRPr="00F07E9B" w14:paraId="7715A991" w14:textId="77777777" w:rsidTr="005D466E">
        <w:trPr>
          <w:trHeight w:val="95"/>
        </w:trPr>
        <w:tc>
          <w:tcPr>
            <w:tcW w:w="489" w:type="pct"/>
            <w:vMerge w:val="restart"/>
            <w:vAlign w:val="center"/>
          </w:tcPr>
          <w:p w14:paraId="73AD454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w:t>
            </w:r>
          </w:p>
        </w:tc>
        <w:tc>
          <w:tcPr>
            <w:tcW w:w="324" w:type="pct"/>
            <w:vMerge w:val="restart"/>
            <w:vAlign w:val="center"/>
          </w:tcPr>
          <w:p w14:paraId="5947CC5F"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3278440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4AD6D9D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2F7025BC"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7C64773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353E2B4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D0E5852"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1A5F175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4D0FE88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7658878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-13.50</w:t>
            </w:r>
          </w:p>
        </w:tc>
        <w:tc>
          <w:tcPr>
            <w:tcW w:w="237" w:type="pct"/>
            <w:vMerge w:val="restart"/>
            <w:shd w:val="clear" w:color="auto" w:fill="auto"/>
            <w:vAlign w:val="center"/>
          </w:tcPr>
          <w:p w14:paraId="3D53B23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156.00</w:t>
            </w:r>
          </w:p>
        </w:tc>
        <w:tc>
          <w:tcPr>
            <w:tcW w:w="259" w:type="pct"/>
            <w:vMerge w:val="restart"/>
            <w:shd w:val="clear" w:color="auto" w:fill="auto"/>
            <w:vAlign w:val="center"/>
          </w:tcPr>
          <w:p w14:paraId="4EE7B02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295EBF4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32DC2C0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4392F03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00D457CC" w14:textId="77777777" w:rsidTr="005D466E">
        <w:trPr>
          <w:trHeight w:val="156"/>
        </w:trPr>
        <w:tc>
          <w:tcPr>
            <w:tcW w:w="489" w:type="pct"/>
            <w:vMerge/>
            <w:vAlign w:val="center"/>
          </w:tcPr>
          <w:p w14:paraId="1517261A"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41D61D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63EC63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1146779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5767506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31851447"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967C7D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7D6ACAC9"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04F2840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66BE949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38576595"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BE0E138"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D2CDDE3"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4D491E50"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091CBC88"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E795C3D"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0E0C485" w14:textId="77777777" w:rsidTr="005D466E">
        <w:trPr>
          <w:trHeight w:val="144"/>
        </w:trPr>
        <w:tc>
          <w:tcPr>
            <w:tcW w:w="489" w:type="pct"/>
            <w:vMerge/>
            <w:vAlign w:val="center"/>
          </w:tcPr>
          <w:p w14:paraId="6D38D31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807437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9B337DF"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3B73161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492447E7"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0FE73BF1"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4F349E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74678D24"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439E96F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36114E9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510051FD"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456490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D3C5D85" w14:textId="77777777" w:rsidR="00F07E9B" w:rsidRPr="00F07E9B" w:rsidRDefault="00F07E9B" w:rsidP="00F07E9B">
            <w:pPr>
              <w:spacing w:after="0"/>
              <w:jc w:val="center"/>
              <w:rPr>
                <w:rFonts w:eastAsia="Calibri" w:cs="Times New Roman"/>
                <w:sz w:val="16"/>
                <w:szCs w:val="16"/>
                <w:lang w:eastAsia="ru-RU"/>
              </w:rPr>
            </w:pPr>
          </w:p>
        </w:tc>
        <w:tc>
          <w:tcPr>
            <w:tcW w:w="279" w:type="pct"/>
            <w:vMerge/>
            <w:shd w:val="clear" w:color="auto" w:fill="auto"/>
            <w:vAlign w:val="center"/>
          </w:tcPr>
          <w:p w14:paraId="1FDC9833" w14:textId="77777777" w:rsidR="00F07E9B" w:rsidRPr="00F07E9B" w:rsidRDefault="00F07E9B" w:rsidP="00F07E9B">
            <w:pPr>
              <w:spacing w:after="0"/>
              <w:jc w:val="center"/>
              <w:rPr>
                <w:rFonts w:eastAsia="Calibri" w:cs="Times New Roman"/>
                <w:sz w:val="16"/>
                <w:szCs w:val="16"/>
                <w:lang w:eastAsia="ru-RU"/>
              </w:rPr>
            </w:pPr>
          </w:p>
        </w:tc>
        <w:tc>
          <w:tcPr>
            <w:tcW w:w="233" w:type="pct"/>
            <w:vMerge/>
            <w:shd w:val="clear" w:color="auto" w:fill="auto"/>
            <w:vAlign w:val="center"/>
          </w:tcPr>
          <w:p w14:paraId="6CC7B10B" w14:textId="77777777" w:rsidR="00F07E9B" w:rsidRPr="00F07E9B" w:rsidRDefault="00F07E9B" w:rsidP="00F07E9B">
            <w:pPr>
              <w:spacing w:after="0"/>
              <w:jc w:val="center"/>
              <w:rPr>
                <w:rFonts w:eastAsia="Calibri" w:cs="Times New Roman"/>
                <w:sz w:val="16"/>
                <w:szCs w:val="16"/>
                <w:lang w:eastAsia="ru-RU"/>
              </w:rPr>
            </w:pPr>
          </w:p>
        </w:tc>
        <w:tc>
          <w:tcPr>
            <w:tcW w:w="257" w:type="pct"/>
            <w:vMerge/>
            <w:shd w:val="clear" w:color="auto" w:fill="auto"/>
            <w:vAlign w:val="center"/>
          </w:tcPr>
          <w:p w14:paraId="43DFEF01" w14:textId="77777777" w:rsidR="00F07E9B" w:rsidRPr="00F07E9B" w:rsidRDefault="00F07E9B" w:rsidP="00F07E9B">
            <w:pPr>
              <w:spacing w:after="0"/>
              <w:jc w:val="center"/>
              <w:rPr>
                <w:rFonts w:eastAsia="Calibri" w:cs="Times New Roman"/>
                <w:sz w:val="16"/>
                <w:szCs w:val="16"/>
                <w:lang w:eastAsia="ru-RU"/>
              </w:rPr>
            </w:pPr>
          </w:p>
        </w:tc>
      </w:tr>
      <w:tr w:rsidR="00F07E9B" w:rsidRPr="00F07E9B" w14:paraId="014EEEF1" w14:textId="77777777" w:rsidTr="005D466E">
        <w:trPr>
          <w:trHeight w:val="108"/>
        </w:trPr>
        <w:tc>
          <w:tcPr>
            <w:tcW w:w="489" w:type="pct"/>
            <w:vMerge/>
            <w:vAlign w:val="center"/>
          </w:tcPr>
          <w:p w14:paraId="49DFDCE9"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C2AB22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D009F5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1BED900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03BBBBC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541EB91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9AEDF3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04B58471"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42A69F8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0D427B3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4A7D0AC0"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3A123C92"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8AA7831" w14:textId="77777777" w:rsidR="00F07E9B" w:rsidRPr="00F07E9B" w:rsidRDefault="00F07E9B" w:rsidP="00F07E9B">
            <w:pPr>
              <w:spacing w:after="0"/>
              <w:jc w:val="center"/>
              <w:rPr>
                <w:rFonts w:eastAsia="Calibri" w:cs="Times New Roman"/>
                <w:sz w:val="16"/>
                <w:szCs w:val="16"/>
                <w:lang w:eastAsia="ru-RU"/>
              </w:rPr>
            </w:pPr>
          </w:p>
        </w:tc>
        <w:tc>
          <w:tcPr>
            <w:tcW w:w="279" w:type="pct"/>
            <w:vMerge/>
            <w:shd w:val="clear" w:color="auto" w:fill="auto"/>
            <w:vAlign w:val="center"/>
          </w:tcPr>
          <w:p w14:paraId="6ED1D0C1" w14:textId="77777777" w:rsidR="00F07E9B" w:rsidRPr="00F07E9B" w:rsidRDefault="00F07E9B" w:rsidP="00F07E9B">
            <w:pPr>
              <w:spacing w:after="0"/>
              <w:jc w:val="center"/>
              <w:rPr>
                <w:rFonts w:eastAsia="Calibri" w:cs="Times New Roman"/>
                <w:sz w:val="16"/>
                <w:szCs w:val="16"/>
                <w:lang w:eastAsia="ru-RU"/>
              </w:rPr>
            </w:pPr>
          </w:p>
        </w:tc>
        <w:tc>
          <w:tcPr>
            <w:tcW w:w="233" w:type="pct"/>
            <w:vMerge/>
            <w:shd w:val="clear" w:color="auto" w:fill="auto"/>
            <w:vAlign w:val="center"/>
          </w:tcPr>
          <w:p w14:paraId="02427DF8" w14:textId="77777777" w:rsidR="00F07E9B" w:rsidRPr="00F07E9B" w:rsidRDefault="00F07E9B" w:rsidP="00F07E9B">
            <w:pPr>
              <w:spacing w:after="0"/>
              <w:jc w:val="center"/>
              <w:rPr>
                <w:rFonts w:eastAsia="Calibri" w:cs="Times New Roman"/>
                <w:sz w:val="16"/>
                <w:szCs w:val="16"/>
                <w:lang w:eastAsia="ru-RU"/>
              </w:rPr>
            </w:pPr>
          </w:p>
        </w:tc>
        <w:tc>
          <w:tcPr>
            <w:tcW w:w="257" w:type="pct"/>
            <w:vMerge/>
            <w:shd w:val="clear" w:color="auto" w:fill="auto"/>
            <w:vAlign w:val="center"/>
          </w:tcPr>
          <w:p w14:paraId="4BE73E54" w14:textId="77777777" w:rsidR="00F07E9B" w:rsidRPr="00F07E9B" w:rsidRDefault="00F07E9B" w:rsidP="00F07E9B">
            <w:pPr>
              <w:spacing w:after="0"/>
              <w:jc w:val="center"/>
              <w:rPr>
                <w:rFonts w:eastAsia="Calibri" w:cs="Times New Roman"/>
                <w:sz w:val="16"/>
                <w:szCs w:val="16"/>
                <w:lang w:eastAsia="ru-RU"/>
              </w:rPr>
            </w:pPr>
          </w:p>
        </w:tc>
      </w:tr>
      <w:tr w:rsidR="00F07E9B" w:rsidRPr="00F07E9B" w14:paraId="75EB7A02" w14:textId="77777777" w:rsidTr="005D466E">
        <w:trPr>
          <w:trHeight w:val="120"/>
        </w:trPr>
        <w:tc>
          <w:tcPr>
            <w:tcW w:w="489" w:type="pct"/>
            <w:vMerge w:val="restart"/>
            <w:vAlign w:val="center"/>
          </w:tcPr>
          <w:p w14:paraId="4C31568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w:t>
            </w:r>
          </w:p>
        </w:tc>
        <w:tc>
          <w:tcPr>
            <w:tcW w:w="324" w:type="pct"/>
            <w:vMerge w:val="restart"/>
            <w:vAlign w:val="center"/>
          </w:tcPr>
          <w:p w14:paraId="1BD1AE7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561E273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5DD2BCEC"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78A68B10"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2831E32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1CE3BF8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6836B97D"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1676D36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67987B2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5FB90FC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-3.50</w:t>
            </w:r>
          </w:p>
        </w:tc>
        <w:tc>
          <w:tcPr>
            <w:tcW w:w="237" w:type="pct"/>
            <w:vMerge w:val="restart"/>
            <w:shd w:val="clear" w:color="auto" w:fill="auto"/>
            <w:vAlign w:val="center"/>
          </w:tcPr>
          <w:p w14:paraId="599F679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155.50</w:t>
            </w:r>
          </w:p>
        </w:tc>
        <w:tc>
          <w:tcPr>
            <w:tcW w:w="259" w:type="pct"/>
            <w:vMerge w:val="restart"/>
            <w:shd w:val="clear" w:color="auto" w:fill="auto"/>
            <w:vAlign w:val="center"/>
          </w:tcPr>
          <w:p w14:paraId="5355CFF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E1814D8"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1CE45B5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7F90ED45"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08F64858" w14:textId="77777777" w:rsidTr="005D466E">
        <w:trPr>
          <w:trHeight w:val="119"/>
        </w:trPr>
        <w:tc>
          <w:tcPr>
            <w:tcW w:w="489" w:type="pct"/>
            <w:vMerge/>
            <w:vAlign w:val="center"/>
          </w:tcPr>
          <w:p w14:paraId="65B48800"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9D249C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3655911"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1216D21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1086B25F"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1A759D3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D1CEB0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497106D1"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101F5E4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1E6FFE1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49748D3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759E89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F3CEDDA"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F7DADD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638315CD"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6E84D9D"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809A936" w14:textId="77777777" w:rsidTr="005D466E">
        <w:trPr>
          <w:trHeight w:val="132"/>
        </w:trPr>
        <w:tc>
          <w:tcPr>
            <w:tcW w:w="489" w:type="pct"/>
            <w:vMerge/>
            <w:vAlign w:val="center"/>
          </w:tcPr>
          <w:p w14:paraId="6B42164F"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15EB35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912AD9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2C9AD21A"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4A7AEB2A"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689C7B2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62E742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4F2A8083"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2C910FF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541E193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21B98249"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4C7EC4E"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4C1589B"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68711E34"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6A0A04F"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B32D45B"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3D138DAA" w14:textId="77777777" w:rsidTr="005D466E">
        <w:trPr>
          <w:trHeight w:val="190"/>
        </w:trPr>
        <w:tc>
          <w:tcPr>
            <w:tcW w:w="489" w:type="pct"/>
            <w:vMerge/>
            <w:vAlign w:val="center"/>
          </w:tcPr>
          <w:p w14:paraId="45AD43B9"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30BF88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D49671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08" w:type="pct"/>
            <w:vMerge/>
            <w:shd w:val="clear" w:color="auto" w:fill="auto"/>
            <w:vAlign w:val="center"/>
          </w:tcPr>
          <w:p w14:paraId="2404013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404" w:type="pct"/>
            <w:vMerge/>
            <w:vAlign w:val="center"/>
          </w:tcPr>
          <w:p w14:paraId="48AEA4F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32" w:type="pct"/>
            <w:vMerge/>
            <w:vAlign w:val="center"/>
          </w:tcPr>
          <w:p w14:paraId="6EFB94B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4484E30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3907814E"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6FF8526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247EBED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2D6C3492"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B297F2F"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201061D"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C5470C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3E779860"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D1D6E0D"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49C38FB3" w14:textId="77777777" w:rsidTr="005D466E">
        <w:trPr>
          <w:trHeight w:val="156"/>
        </w:trPr>
        <w:tc>
          <w:tcPr>
            <w:tcW w:w="489" w:type="pct"/>
            <w:vMerge w:val="restart"/>
            <w:vAlign w:val="center"/>
          </w:tcPr>
          <w:p w14:paraId="322E7B4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გ-3</w:t>
            </w:r>
          </w:p>
        </w:tc>
        <w:tc>
          <w:tcPr>
            <w:tcW w:w="324" w:type="pct"/>
            <w:vMerge w:val="restart"/>
            <w:vAlign w:val="center"/>
          </w:tcPr>
          <w:p w14:paraId="3C3C992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7BCB5942"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432C23C0"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0F64507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166EFB2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3AA5196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6ACC33EC"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36F0C4B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4DB7948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16CA803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5.50</w:t>
            </w:r>
          </w:p>
        </w:tc>
        <w:tc>
          <w:tcPr>
            <w:tcW w:w="237" w:type="pct"/>
            <w:vMerge w:val="restart"/>
            <w:shd w:val="clear" w:color="auto" w:fill="auto"/>
            <w:vAlign w:val="center"/>
          </w:tcPr>
          <w:p w14:paraId="71A4E6FC"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155.50</w:t>
            </w:r>
          </w:p>
        </w:tc>
        <w:tc>
          <w:tcPr>
            <w:tcW w:w="259" w:type="pct"/>
            <w:vMerge w:val="restart"/>
            <w:shd w:val="clear" w:color="auto" w:fill="auto"/>
            <w:vAlign w:val="center"/>
          </w:tcPr>
          <w:p w14:paraId="5E3E562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87C9CF2"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7F9DA3E9"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5DA62418"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52A04ED9" w14:textId="77777777" w:rsidTr="005D466E">
        <w:trPr>
          <w:trHeight w:val="132"/>
        </w:trPr>
        <w:tc>
          <w:tcPr>
            <w:tcW w:w="489" w:type="pct"/>
            <w:vMerge/>
            <w:vAlign w:val="center"/>
          </w:tcPr>
          <w:p w14:paraId="6E6C9DD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7F03CD0"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659CD3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E223555"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7164D7DD"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4BA3F4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819982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48EDD299"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66B522A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4DFF502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56B31986"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FE7015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C2B7ABD"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3B10827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036A1F52"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19404B95"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409D9C0" w14:textId="77777777" w:rsidTr="005D466E">
        <w:trPr>
          <w:trHeight w:val="119"/>
        </w:trPr>
        <w:tc>
          <w:tcPr>
            <w:tcW w:w="489" w:type="pct"/>
            <w:vMerge/>
            <w:vAlign w:val="center"/>
          </w:tcPr>
          <w:p w14:paraId="6AFDABC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0B2EB8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B032B03"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395BAB4"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72285019"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F95BE9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7EBCF20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319DF493"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13BC72F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3F930CC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075D033C"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651D45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5C4BC247"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6169123B"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16ED459E"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7946C42"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6949EE9F" w14:textId="77777777" w:rsidTr="005D466E">
        <w:trPr>
          <w:trHeight w:val="130"/>
        </w:trPr>
        <w:tc>
          <w:tcPr>
            <w:tcW w:w="489" w:type="pct"/>
            <w:vMerge/>
            <w:vAlign w:val="center"/>
          </w:tcPr>
          <w:p w14:paraId="08F34FF4"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794EF5C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5374DE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5B44766"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4023DB89"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3AA9FB8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6240F7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50720765"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41928C4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2E1B55E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69BC6DC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7CCBDE0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3411ACFA"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525C52B"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3509CE00"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5430A57F"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738F080" w14:textId="77777777" w:rsidTr="005D466E">
        <w:trPr>
          <w:trHeight w:val="132"/>
        </w:trPr>
        <w:tc>
          <w:tcPr>
            <w:tcW w:w="489" w:type="pct"/>
            <w:vMerge w:val="restart"/>
            <w:vAlign w:val="center"/>
          </w:tcPr>
          <w:p w14:paraId="545442C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გ-4</w:t>
            </w:r>
          </w:p>
        </w:tc>
        <w:tc>
          <w:tcPr>
            <w:tcW w:w="324" w:type="pct"/>
            <w:vMerge w:val="restart"/>
            <w:vAlign w:val="center"/>
          </w:tcPr>
          <w:p w14:paraId="3F9266D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6E7F454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239291F6"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48F64EE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2C3EBBA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7DB1E28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C4C9F0D"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127E842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1AA16CA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3DD1B58E"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15.00</w:t>
            </w:r>
          </w:p>
        </w:tc>
        <w:tc>
          <w:tcPr>
            <w:tcW w:w="237" w:type="pct"/>
            <w:vMerge w:val="restart"/>
            <w:shd w:val="clear" w:color="auto" w:fill="auto"/>
            <w:vAlign w:val="center"/>
          </w:tcPr>
          <w:p w14:paraId="312EEA9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155.50</w:t>
            </w:r>
          </w:p>
        </w:tc>
        <w:tc>
          <w:tcPr>
            <w:tcW w:w="259" w:type="pct"/>
            <w:vMerge w:val="restart"/>
            <w:shd w:val="clear" w:color="auto" w:fill="auto"/>
            <w:vAlign w:val="center"/>
          </w:tcPr>
          <w:p w14:paraId="6FEA932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51CE38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1051F5F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335677A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258B7EA8" w14:textId="77777777" w:rsidTr="005D466E">
        <w:trPr>
          <w:trHeight w:val="72"/>
        </w:trPr>
        <w:tc>
          <w:tcPr>
            <w:tcW w:w="489" w:type="pct"/>
            <w:vMerge/>
            <w:vAlign w:val="center"/>
          </w:tcPr>
          <w:p w14:paraId="7E6F262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916B2B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6D280D3"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4A50BE7"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AC649F4"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40FCF7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D97AA9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2E77C423"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43AC3A6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414A148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520364D3"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73FD94D"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7805955"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31EFDD1C"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A023CBC"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2E0CFAA"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E57AFEE" w14:textId="77777777" w:rsidTr="005D466E">
        <w:trPr>
          <w:trHeight w:val="180"/>
        </w:trPr>
        <w:tc>
          <w:tcPr>
            <w:tcW w:w="489" w:type="pct"/>
            <w:vMerge/>
            <w:vAlign w:val="center"/>
          </w:tcPr>
          <w:p w14:paraId="7386BAF6"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2BF579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51902F2B"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36E735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5F4CA27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A013D0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C8EAC7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487B9EFC"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498EFB2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0D458CD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4039CCA2"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46C2E3C"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5365CEF"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1980BF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10F3BEC"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507AB3F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27901975" w14:textId="77777777" w:rsidTr="005D466E">
        <w:trPr>
          <w:trHeight w:val="150"/>
        </w:trPr>
        <w:tc>
          <w:tcPr>
            <w:tcW w:w="489" w:type="pct"/>
            <w:vMerge/>
            <w:vAlign w:val="center"/>
          </w:tcPr>
          <w:p w14:paraId="5504E7B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83A68C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3D208C3"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BA6E75A"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6D06183F"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DDD1DB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46C93CC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312CCB6C"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1E84CC1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67978B9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3BD300E3"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8D5E6EC"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3108B923"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36B33F8B"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15998A72"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E60EDD0"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3EE8A277" w14:textId="77777777" w:rsidTr="005D466E">
        <w:trPr>
          <w:trHeight w:val="108"/>
        </w:trPr>
        <w:tc>
          <w:tcPr>
            <w:tcW w:w="489" w:type="pct"/>
            <w:vMerge w:val="restart"/>
            <w:vAlign w:val="center"/>
          </w:tcPr>
          <w:p w14:paraId="5E2D6FA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გ-5</w:t>
            </w:r>
          </w:p>
        </w:tc>
        <w:tc>
          <w:tcPr>
            <w:tcW w:w="324" w:type="pct"/>
            <w:vMerge w:val="restart"/>
            <w:vAlign w:val="center"/>
          </w:tcPr>
          <w:p w14:paraId="102029F7"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3CF69E3B"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5C210B6F"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7AC07E8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45C3261C"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6A99E00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C336C6B"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4BD3077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79D2E5E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2AC9CDAB"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23.00</w:t>
            </w:r>
          </w:p>
        </w:tc>
        <w:tc>
          <w:tcPr>
            <w:tcW w:w="237" w:type="pct"/>
            <w:vMerge w:val="restart"/>
            <w:shd w:val="clear" w:color="auto" w:fill="auto"/>
            <w:vAlign w:val="center"/>
          </w:tcPr>
          <w:p w14:paraId="1AE3E66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155.50</w:t>
            </w:r>
          </w:p>
        </w:tc>
        <w:tc>
          <w:tcPr>
            <w:tcW w:w="259" w:type="pct"/>
            <w:vMerge w:val="restart"/>
            <w:shd w:val="clear" w:color="auto" w:fill="auto"/>
            <w:vAlign w:val="center"/>
          </w:tcPr>
          <w:p w14:paraId="3409AEC4"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7282706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111E8858"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5B614D8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699D4127" w14:textId="77777777" w:rsidTr="005D466E">
        <w:trPr>
          <w:trHeight w:val="144"/>
        </w:trPr>
        <w:tc>
          <w:tcPr>
            <w:tcW w:w="489" w:type="pct"/>
            <w:vMerge/>
            <w:vAlign w:val="center"/>
          </w:tcPr>
          <w:p w14:paraId="7DAD885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5538A8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0F55319"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E81D6E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261F0ADB"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FF0355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D3B5D3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3974D90F"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52B7DD8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72B97B8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50C49F77"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22685B4"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3AE40C54"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9B9C65C"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6FB9B14"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D791812"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6D6E0B8" w14:textId="77777777" w:rsidTr="005D466E">
        <w:trPr>
          <w:trHeight w:val="108"/>
        </w:trPr>
        <w:tc>
          <w:tcPr>
            <w:tcW w:w="489" w:type="pct"/>
            <w:vMerge/>
            <w:vAlign w:val="center"/>
          </w:tcPr>
          <w:p w14:paraId="50D9747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415610B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DCCE0C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57D7FC05"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3EC41D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9A63F1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9CEACA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78C3041E"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6C81F79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5104766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33404FAD"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453D610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5EC07128"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7C1F20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066F0955"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CC5AEF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E1300A8" w14:textId="77777777" w:rsidTr="005D466E">
        <w:trPr>
          <w:trHeight w:val="144"/>
        </w:trPr>
        <w:tc>
          <w:tcPr>
            <w:tcW w:w="489" w:type="pct"/>
            <w:vMerge/>
            <w:vAlign w:val="center"/>
          </w:tcPr>
          <w:p w14:paraId="2C77F7B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1661D17"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576C264"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80C314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56CC0893"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C71D2A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65AC50E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1EA872C8"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3F48135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4B1B8CC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7AF5B99D"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3FDEA2C3"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5B16EDE0"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9B09ED1"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27C975BE"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76B6CE3D"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D78C761" w14:textId="77777777" w:rsidTr="005D466E">
        <w:trPr>
          <w:trHeight w:val="120"/>
        </w:trPr>
        <w:tc>
          <w:tcPr>
            <w:tcW w:w="489" w:type="pct"/>
            <w:vMerge w:val="restart"/>
            <w:vAlign w:val="center"/>
          </w:tcPr>
          <w:p w14:paraId="1A0D08A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გ-6</w:t>
            </w:r>
          </w:p>
        </w:tc>
        <w:tc>
          <w:tcPr>
            <w:tcW w:w="324" w:type="pct"/>
            <w:vMerge w:val="restart"/>
            <w:vAlign w:val="center"/>
          </w:tcPr>
          <w:p w14:paraId="0112679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3A1C8257"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72C11AD2"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752EE01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2257276C"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0490311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AB793C0"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5FABEB2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61698FD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29C0D074"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-4.00</w:t>
            </w:r>
          </w:p>
        </w:tc>
        <w:tc>
          <w:tcPr>
            <w:tcW w:w="237" w:type="pct"/>
            <w:vMerge w:val="restart"/>
            <w:shd w:val="clear" w:color="auto" w:fill="auto"/>
            <w:vAlign w:val="center"/>
          </w:tcPr>
          <w:p w14:paraId="6509AA5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148.50</w:t>
            </w:r>
          </w:p>
        </w:tc>
        <w:tc>
          <w:tcPr>
            <w:tcW w:w="259" w:type="pct"/>
            <w:vMerge w:val="restart"/>
            <w:shd w:val="clear" w:color="auto" w:fill="auto"/>
            <w:vAlign w:val="center"/>
          </w:tcPr>
          <w:p w14:paraId="3ED887E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3E34B0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11C2A47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732C16EF"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217610AC" w14:textId="77777777" w:rsidTr="005D466E">
        <w:trPr>
          <w:trHeight w:val="132"/>
        </w:trPr>
        <w:tc>
          <w:tcPr>
            <w:tcW w:w="489" w:type="pct"/>
            <w:vMerge/>
            <w:vAlign w:val="center"/>
          </w:tcPr>
          <w:p w14:paraId="1D85DE7C"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3B4F37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FED13D1"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51E0EDF"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6D2D4199"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7C3A7A7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6A786EF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29459D79"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6EB6F71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7C31CF7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1DF03B22" w14:textId="77777777" w:rsidR="00F07E9B" w:rsidRPr="00F07E9B" w:rsidRDefault="00F07E9B" w:rsidP="00F07E9B">
            <w:pPr>
              <w:spacing w:after="0"/>
              <w:jc w:val="center"/>
              <w:rPr>
                <w:rFonts w:eastAsia="Times New Roman" w:cs="Times New Roman"/>
                <w:sz w:val="18"/>
                <w:szCs w:val="18"/>
                <w:lang w:eastAsia="ru-RU"/>
              </w:rPr>
            </w:pPr>
          </w:p>
        </w:tc>
        <w:tc>
          <w:tcPr>
            <w:tcW w:w="237" w:type="pct"/>
            <w:vMerge/>
            <w:shd w:val="clear" w:color="auto" w:fill="auto"/>
            <w:vAlign w:val="center"/>
          </w:tcPr>
          <w:p w14:paraId="24193E6D" w14:textId="77777777" w:rsidR="00F07E9B" w:rsidRPr="00F07E9B" w:rsidRDefault="00F07E9B" w:rsidP="00F07E9B">
            <w:pPr>
              <w:spacing w:after="0"/>
              <w:jc w:val="center"/>
              <w:rPr>
                <w:rFonts w:eastAsia="Times New Roman" w:cs="Times New Roman"/>
                <w:sz w:val="18"/>
                <w:szCs w:val="18"/>
                <w:lang w:eastAsia="ru-RU"/>
              </w:rPr>
            </w:pPr>
          </w:p>
        </w:tc>
        <w:tc>
          <w:tcPr>
            <w:tcW w:w="259" w:type="pct"/>
            <w:vMerge/>
            <w:shd w:val="clear" w:color="auto" w:fill="auto"/>
            <w:vAlign w:val="center"/>
          </w:tcPr>
          <w:p w14:paraId="777CA27A" w14:textId="77777777" w:rsidR="00F07E9B" w:rsidRPr="00F07E9B" w:rsidRDefault="00F07E9B" w:rsidP="00F07E9B">
            <w:pPr>
              <w:spacing w:after="0"/>
              <w:jc w:val="center"/>
              <w:rPr>
                <w:rFonts w:eastAsia="Times New Roman" w:cs="Times New Roman"/>
                <w:sz w:val="18"/>
                <w:szCs w:val="18"/>
                <w:lang w:val="ka-GE" w:eastAsia="ru-RU"/>
              </w:rPr>
            </w:pPr>
          </w:p>
        </w:tc>
        <w:tc>
          <w:tcPr>
            <w:tcW w:w="279" w:type="pct"/>
            <w:vMerge/>
            <w:shd w:val="clear" w:color="auto" w:fill="auto"/>
            <w:vAlign w:val="center"/>
          </w:tcPr>
          <w:p w14:paraId="03721C15" w14:textId="77777777" w:rsidR="00F07E9B" w:rsidRPr="00F07E9B" w:rsidRDefault="00F07E9B" w:rsidP="00F07E9B">
            <w:pPr>
              <w:spacing w:after="0"/>
              <w:jc w:val="center"/>
              <w:rPr>
                <w:rFonts w:eastAsia="Times New Roman" w:cs="Times New Roman"/>
                <w:sz w:val="18"/>
                <w:szCs w:val="18"/>
                <w:lang w:eastAsia="ru-RU"/>
              </w:rPr>
            </w:pPr>
          </w:p>
        </w:tc>
        <w:tc>
          <w:tcPr>
            <w:tcW w:w="233" w:type="pct"/>
            <w:vMerge/>
            <w:shd w:val="clear" w:color="auto" w:fill="auto"/>
            <w:vAlign w:val="center"/>
          </w:tcPr>
          <w:p w14:paraId="4BAC0B8C" w14:textId="77777777" w:rsidR="00F07E9B" w:rsidRPr="00F07E9B" w:rsidRDefault="00F07E9B" w:rsidP="00F07E9B">
            <w:pPr>
              <w:spacing w:after="0"/>
              <w:jc w:val="center"/>
              <w:rPr>
                <w:rFonts w:eastAsia="Times New Roman" w:cs="Times New Roman"/>
                <w:sz w:val="18"/>
                <w:szCs w:val="18"/>
                <w:lang w:val="ka-GE" w:eastAsia="ru-RU"/>
              </w:rPr>
            </w:pPr>
          </w:p>
        </w:tc>
        <w:tc>
          <w:tcPr>
            <w:tcW w:w="257" w:type="pct"/>
            <w:vMerge/>
            <w:shd w:val="clear" w:color="auto" w:fill="auto"/>
            <w:vAlign w:val="center"/>
          </w:tcPr>
          <w:p w14:paraId="2243E35C" w14:textId="77777777" w:rsidR="00F07E9B" w:rsidRPr="00F07E9B" w:rsidRDefault="00F07E9B" w:rsidP="00F07E9B">
            <w:pPr>
              <w:spacing w:after="0"/>
              <w:jc w:val="center"/>
              <w:rPr>
                <w:rFonts w:eastAsia="Times New Roman" w:cs="Times New Roman"/>
                <w:sz w:val="18"/>
                <w:szCs w:val="18"/>
                <w:lang w:val="ka-GE" w:eastAsia="ru-RU"/>
              </w:rPr>
            </w:pPr>
          </w:p>
        </w:tc>
      </w:tr>
      <w:tr w:rsidR="00F07E9B" w:rsidRPr="00F07E9B" w14:paraId="699EC1AD" w14:textId="77777777" w:rsidTr="005D466E">
        <w:trPr>
          <w:trHeight w:val="144"/>
        </w:trPr>
        <w:tc>
          <w:tcPr>
            <w:tcW w:w="489" w:type="pct"/>
            <w:vMerge/>
            <w:vAlign w:val="center"/>
          </w:tcPr>
          <w:p w14:paraId="496A5E9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0BAB07A"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510FCF4"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57C5052A"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C640502"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420F50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F648BB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2F51EA71"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749BB28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141D288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3DA8BF80" w14:textId="77777777" w:rsidR="00F07E9B" w:rsidRPr="00F07E9B" w:rsidRDefault="00F07E9B" w:rsidP="00F07E9B">
            <w:pPr>
              <w:spacing w:after="0"/>
              <w:jc w:val="center"/>
              <w:rPr>
                <w:rFonts w:eastAsia="Times New Roman" w:cs="Times New Roman"/>
                <w:sz w:val="18"/>
                <w:szCs w:val="18"/>
                <w:lang w:eastAsia="ru-RU"/>
              </w:rPr>
            </w:pPr>
          </w:p>
        </w:tc>
        <w:tc>
          <w:tcPr>
            <w:tcW w:w="237" w:type="pct"/>
            <w:vMerge/>
            <w:shd w:val="clear" w:color="auto" w:fill="auto"/>
            <w:vAlign w:val="center"/>
          </w:tcPr>
          <w:p w14:paraId="0DC76007" w14:textId="77777777" w:rsidR="00F07E9B" w:rsidRPr="00F07E9B" w:rsidRDefault="00F07E9B" w:rsidP="00F07E9B">
            <w:pPr>
              <w:spacing w:after="0"/>
              <w:jc w:val="center"/>
              <w:rPr>
                <w:rFonts w:eastAsia="Times New Roman" w:cs="Times New Roman"/>
                <w:sz w:val="18"/>
                <w:szCs w:val="18"/>
                <w:lang w:eastAsia="ru-RU"/>
              </w:rPr>
            </w:pPr>
          </w:p>
        </w:tc>
        <w:tc>
          <w:tcPr>
            <w:tcW w:w="259" w:type="pct"/>
            <w:vMerge/>
            <w:shd w:val="clear" w:color="auto" w:fill="auto"/>
            <w:vAlign w:val="center"/>
          </w:tcPr>
          <w:p w14:paraId="34BBADCE" w14:textId="77777777" w:rsidR="00F07E9B" w:rsidRPr="00F07E9B" w:rsidRDefault="00F07E9B" w:rsidP="00F07E9B">
            <w:pPr>
              <w:spacing w:after="0"/>
              <w:jc w:val="center"/>
              <w:rPr>
                <w:rFonts w:eastAsia="Times New Roman" w:cs="Times New Roman"/>
                <w:sz w:val="18"/>
                <w:szCs w:val="18"/>
                <w:lang w:val="ka-GE" w:eastAsia="ru-RU"/>
              </w:rPr>
            </w:pPr>
          </w:p>
        </w:tc>
        <w:tc>
          <w:tcPr>
            <w:tcW w:w="279" w:type="pct"/>
            <w:vMerge/>
            <w:shd w:val="clear" w:color="auto" w:fill="auto"/>
            <w:vAlign w:val="center"/>
          </w:tcPr>
          <w:p w14:paraId="1F0799B2" w14:textId="77777777" w:rsidR="00F07E9B" w:rsidRPr="00F07E9B" w:rsidRDefault="00F07E9B" w:rsidP="00F07E9B">
            <w:pPr>
              <w:spacing w:after="0"/>
              <w:jc w:val="center"/>
              <w:rPr>
                <w:rFonts w:eastAsia="Times New Roman" w:cs="Times New Roman"/>
                <w:sz w:val="18"/>
                <w:szCs w:val="18"/>
                <w:lang w:eastAsia="ru-RU"/>
              </w:rPr>
            </w:pPr>
          </w:p>
        </w:tc>
        <w:tc>
          <w:tcPr>
            <w:tcW w:w="233" w:type="pct"/>
            <w:vMerge/>
            <w:shd w:val="clear" w:color="auto" w:fill="auto"/>
            <w:vAlign w:val="center"/>
          </w:tcPr>
          <w:p w14:paraId="019FFDB0" w14:textId="77777777" w:rsidR="00F07E9B" w:rsidRPr="00F07E9B" w:rsidRDefault="00F07E9B" w:rsidP="00F07E9B">
            <w:pPr>
              <w:spacing w:after="0"/>
              <w:jc w:val="center"/>
              <w:rPr>
                <w:rFonts w:eastAsia="Times New Roman" w:cs="Times New Roman"/>
                <w:sz w:val="18"/>
                <w:szCs w:val="18"/>
                <w:lang w:val="ka-GE" w:eastAsia="ru-RU"/>
              </w:rPr>
            </w:pPr>
          </w:p>
        </w:tc>
        <w:tc>
          <w:tcPr>
            <w:tcW w:w="257" w:type="pct"/>
            <w:vMerge/>
            <w:shd w:val="clear" w:color="auto" w:fill="auto"/>
            <w:vAlign w:val="center"/>
          </w:tcPr>
          <w:p w14:paraId="71D3E901" w14:textId="77777777" w:rsidR="00F07E9B" w:rsidRPr="00F07E9B" w:rsidRDefault="00F07E9B" w:rsidP="00F07E9B">
            <w:pPr>
              <w:spacing w:after="0"/>
              <w:jc w:val="center"/>
              <w:rPr>
                <w:rFonts w:eastAsia="Times New Roman" w:cs="Times New Roman"/>
                <w:sz w:val="18"/>
                <w:szCs w:val="18"/>
                <w:lang w:val="ka-GE" w:eastAsia="ru-RU"/>
              </w:rPr>
            </w:pPr>
          </w:p>
        </w:tc>
      </w:tr>
      <w:tr w:rsidR="00F07E9B" w:rsidRPr="00F07E9B" w14:paraId="7C6A0562" w14:textId="77777777" w:rsidTr="005D466E">
        <w:trPr>
          <w:trHeight w:val="144"/>
        </w:trPr>
        <w:tc>
          <w:tcPr>
            <w:tcW w:w="489" w:type="pct"/>
            <w:vMerge/>
            <w:vAlign w:val="center"/>
          </w:tcPr>
          <w:p w14:paraId="0A78E809"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B6A611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B1C3FB9"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5C559C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F12CCCA"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F47278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7C3CD6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0DAB5863"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016A866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6EB2552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4A7AE862" w14:textId="77777777" w:rsidR="00F07E9B" w:rsidRPr="00F07E9B" w:rsidRDefault="00F07E9B" w:rsidP="00F07E9B">
            <w:pPr>
              <w:spacing w:after="0"/>
              <w:jc w:val="center"/>
              <w:rPr>
                <w:rFonts w:eastAsia="Times New Roman" w:cs="Times New Roman"/>
                <w:sz w:val="18"/>
                <w:szCs w:val="18"/>
                <w:lang w:eastAsia="ru-RU"/>
              </w:rPr>
            </w:pPr>
          </w:p>
        </w:tc>
        <w:tc>
          <w:tcPr>
            <w:tcW w:w="237" w:type="pct"/>
            <w:vMerge/>
            <w:shd w:val="clear" w:color="auto" w:fill="auto"/>
            <w:vAlign w:val="center"/>
          </w:tcPr>
          <w:p w14:paraId="6831C3CD" w14:textId="77777777" w:rsidR="00F07E9B" w:rsidRPr="00F07E9B" w:rsidRDefault="00F07E9B" w:rsidP="00F07E9B">
            <w:pPr>
              <w:spacing w:after="0"/>
              <w:jc w:val="center"/>
              <w:rPr>
                <w:rFonts w:eastAsia="Times New Roman" w:cs="Times New Roman"/>
                <w:sz w:val="18"/>
                <w:szCs w:val="18"/>
                <w:lang w:eastAsia="ru-RU"/>
              </w:rPr>
            </w:pPr>
          </w:p>
        </w:tc>
        <w:tc>
          <w:tcPr>
            <w:tcW w:w="259" w:type="pct"/>
            <w:vMerge/>
            <w:shd w:val="clear" w:color="auto" w:fill="auto"/>
            <w:vAlign w:val="center"/>
          </w:tcPr>
          <w:p w14:paraId="58318542" w14:textId="77777777" w:rsidR="00F07E9B" w:rsidRPr="00F07E9B" w:rsidRDefault="00F07E9B" w:rsidP="00F07E9B">
            <w:pPr>
              <w:spacing w:after="0"/>
              <w:jc w:val="center"/>
              <w:rPr>
                <w:rFonts w:eastAsia="Times New Roman" w:cs="Times New Roman"/>
                <w:sz w:val="18"/>
                <w:szCs w:val="18"/>
                <w:lang w:val="ka-GE" w:eastAsia="ru-RU"/>
              </w:rPr>
            </w:pPr>
          </w:p>
        </w:tc>
        <w:tc>
          <w:tcPr>
            <w:tcW w:w="279" w:type="pct"/>
            <w:vMerge/>
            <w:shd w:val="clear" w:color="auto" w:fill="auto"/>
            <w:vAlign w:val="center"/>
          </w:tcPr>
          <w:p w14:paraId="7ED2237E" w14:textId="77777777" w:rsidR="00F07E9B" w:rsidRPr="00F07E9B" w:rsidRDefault="00F07E9B" w:rsidP="00F07E9B">
            <w:pPr>
              <w:spacing w:after="0"/>
              <w:jc w:val="center"/>
              <w:rPr>
                <w:rFonts w:eastAsia="Times New Roman" w:cs="Times New Roman"/>
                <w:sz w:val="18"/>
                <w:szCs w:val="18"/>
                <w:lang w:eastAsia="ru-RU"/>
              </w:rPr>
            </w:pPr>
          </w:p>
        </w:tc>
        <w:tc>
          <w:tcPr>
            <w:tcW w:w="233" w:type="pct"/>
            <w:vMerge/>
            <w:shd w:val="clear" w:color="auto" w:fill="auto"/>
            <w:vAlign w:val="center"/>
          </w:tcPr>
          <w:p w14:paraId="5EA895E7" w14:textId="77777777" w:rsidR="00F07E9B" w:rsidRPr="00F07E9B" w:rsidRDefault="00F07E9B" w:rsidP="00F07E9B">
            <w:pPr>
              <w:spacing w:after="0"/>
              <w:jc w:val="center"/>
              <w:rPr>
                <w:rFonts w:eastAsia="Times New Roman" w:cs="Times New Roman"/>
                <w:sz w:val="18"/>
                <w:szCs w:val="18"/>
                <w:lang w:val="ka-GE" w:eastAsia="ru-RU"/>
              </w:rPr>
            </w:pPr>
          </w:p>
        </w:tc>
        <w:tc>
          <w:tcPr>
            <w:tcW w:w="257" w:type="pct"/>
            <w:vMerge/>
            <w:shd w:val="clear" w:color="auto" w:fill="auto"/>
            <w:vAlign w:val="center"/>
          </w:tcPr>
          <w:p w14:paraId="048BA5F3" w14:textId="77777777" w:rsidR="00F07E9B" w:rsidRPr="00F07E9B" w:rsidRDefault="00F07E9B" w:rsidP="00F07E9B">
            <w:pPr>
              <w:spacing w:after="0"/>
              <w:jc w:val="center"/>
              <w:rPr>
                <w:rFonts w:eastAsia="Times New Roman" w:cs="Times New Roman"/>
                <w:sz w:val="18"/>
                <w:szCs w:val="18"/>
                <w:lang w:val="ka-GE" w:eastAsia="ru-RU"/>
              </w:rPr>
            </w:pPr>
          </w:p>
        </w:tc>
      </w:tr>
      <w:tr w:rsidR="00F07E9B" w:rsidRPr="00F07E9B" w14:paraId="7F8E73D9" w14:textId="77777777" w:rsidTr="005D466E">
        <w:trPr>
          <w:trHeight w:val="132"/>
        </w:trPr>
        <w:tc>
          <w:tcPr>
            <w:tcW w:w="489" w:type="pct"/>
            <w:vMerge w:val="restart"/>
            <w:vAlign w:val="center"/>
          </w:tcPr>
          <w:p w14:paraId="0A5D83F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გ-7</w:t>
            </w:r>
          </w:p>
        </w:tc>
        <w:tc>
          <w:tcPr>
            <w:tcW w:w="324" w:type="pct"/>
            <w:vMerge w:val="restart"/>
            <w:vAlign w:val="center"/>
          </w:tcPr>
          <w:p w14:paraId="409BEB27"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389903E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61374207"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1FECFE9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61EF4D27"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346FC5C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3F026F3B"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5B71F66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3E06FB0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2CD9101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4.50</w:t>
            </w:r>
          </w:p>
        </w:tc>
        <w:tc>
          <w:tcPr>
            <w:tcW w:w="237" w:type="pct"/>
            <w:vMerge w:val="restart"/>
            <w:shd w:val="clear" w:color="auto" w:fill="auto"/>
            <w:vAlign w:val="center"/>
          </w:tcPr>
          <w:p w14:paraId="1E4A0B75"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148.50</w:t>
            </w:r>
          </w:p>
        </w:tc>
        <w:tc>
          <w:tcPr>
            <w:tcW w:w="259" w:type="pct"/>
            <w:vMerge w:val="restart"/>
            <w:shd w:val="clear" w:color="auto" w:fill="auto"/>
            <w:vAlign w:val="center"/>
          </w:tcPr>
          <w:p w14:paraId="19A6529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CBAF81F"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4BCD7682"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24482A60"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0DDACDF7" w14:textId="77777777" w:rsidTr="005D466E">
        <w:trPr>
          <w:trHeight w:val="119"/>
        </w:trPr>
        <w:tc>
          <w:tcPr>
            <w:tcW w:w="489" w:type="pct"/>
            <w:vMerge/>
            <w:vAlign w:val="center"/>
          </w:tcPr>
          <w:p w14:paraId="16FF36E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7EA2B7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D931FA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031D07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2181331"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0A5191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8C05C7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46A874FC"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479CB80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624C74C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2A29C646"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FA83131"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273DC67"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1DB065B"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A8F879B"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7F522823"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CC31277" w14:textId="77777777" w:rsidTr="005D466E">
        <w:trPr>
          <w:trHeight w:val="132"/>
        </w:trPr>
        <w:tc>
          <w:tcPr>
            <w:tcW w:w="489" w:type="pct"/>
            <w:vMerge/>
            <w:vAlign w:val="center"/>
          </w:tcPr>
          <w:p w14:paraId="1E1C2AF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9A8FBF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22D7932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4334A671"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55E21923"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5DEB369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39B429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16573424"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2A77F7E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576E6D4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42630925"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C62ADCD"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20B277C1"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79A8D857"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D806868"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2323FB7"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3C8651BE" w14:textId="77777777" w:rsidTr="005D466E">
        <w:trPr>
          <w:trHeight w:val="131"/>
        </w:trPr>
        <w:tc>
          <w:tcPr>
            <w:tcW w:w="489" w:type="pct"/>
            <w:vMerge/>
            <w:vAlign w:val="center"/>
          </w:tcPr>
          <w:p w14:paraId="62A847E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CDB5FA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6F26C3B"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D2EDAF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599407A8"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EF6998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756C1C7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4F8DE8D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122941B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53CACE4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2657D6CE"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2D856FC"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08DB33A"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7217BF5"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A9D2F35"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B28EFDB"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4D150C23" w14:textId="77777777" w:rsidTr="005D466E">
        <w:trPr>
          <w:trHeight w:val="119"/>
        </w:trPr>
        <w:tc>
          <w:tcPr>
            <w:tcW w:w="489" w:type="pct"/>
            <w:vMerge w:val="restart"/>
            <w:vAlign w:val="center"/>
          </w:tcPr>
          <w:p w14:paraId="07FAADC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lastRenderedPageBreak/>
              <w:t>გ-8</w:t>
            </w:r>
          </w:p>
        </w:tc>
        <w:tc>
          <w:tcPr>
            <w:tcW w:w="324" w:type="pct"/>
            <w:vMerge w:val="restart"/>
            <w:vAlign w:val="center"/>
          </w:tcPr>
          <w:p w14:paraId="36EA9220"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5FF4AABE"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4847220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6BF21D3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4256E426"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1A7B6FA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0C7832F1"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7A46FB0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10190D3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2C1CD085"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14.00</w:t>
            </w:r>
          </w:p>
        </w:tc>
        <w:tc>
          <w:tcPr>
            <w:tcW w:w="237" w:type="pct"/>
            <w:vMerge w:val="restart"/>
            <w:shd w:val="clear" w:color="auto" w:fill="auto"/>
            <w:vAlign w:val="center"/>
          </w:tcPr>
          <w:p w14:paraId="68785A7A"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148.00</w:t>
            </w:r>
          </w:p>
        </w:tc>
        <w:tc>
          <w:tcPr>
            <w:tcW w:w="259" w:type="pct"/>
            <w:vMerge w:val="restart"/>
            <w:shd w:val="clear" w:color="auto" w:fill="auto"/>
            <w:vAlign w:val="center"/>
          </w:tcPr>
          <w:p w14:paraId="6C33E431"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DC61EE5"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549BEAA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7C8673CA"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3015C112" w14:textId="77777777" w:rsidTr="005D466E">
        <w:trPr>
          <w:trHeight w:val="132"/>
        </w:trPr>
        <w:tc>
          <w:tcPr>
            <w:tcW w:w="489" w:type="pct"/>
            <w:vMerge/>
            <w:vAlign w:val="center"/>
          </w:tcPr>
          <w:p w14:paraId="3B7F6904"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1EC912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B8A333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4FDB3326"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274609CE"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4F2E4E0"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543325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6DEE88E5"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7306A4D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60EF8CD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60FC381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470034C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DF58424"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7EDB4EB6"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3E67A337"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8ED3BA4"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B4F8504" w14:textId="77777777" w:rsidTr="005D466E">
        <w:trPr>
          <w:trHeight w:val="132"/>
        </w:trPr>
        <w:tc>
          <w:tcPr>
            <w:tcW w:w="489" w:type="pct"/>
            <w:vMerge/>
            <w:vAlign w:val="center"/>
          </w:tcPr>
          <w:p w14:paraId="4D9C95BF"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B29A1C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5730C7AE"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5693D60"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1643337"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C0D8651"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DE6BA4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77840795"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1F23D34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3C6CC68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3408CEF5"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50F86365"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40A0416"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6F4BBD7F"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7B1947E"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29A7A39"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6A22D6E6" w14:textId="77777777" w:rsidTr="005D466E">
        <w:trPr>
          <w:trHeight w:val="168"/>
        </w:trPr>
        <w:tc>
          <w:tcPr>
            <w:tcW w:w="489" w:type="pct"/>
            <w:vMerge/>
            <w:vAlign w:val="center"/>
          </w:tcPr>
          <w:p w14:paraId="34AEE005"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3D4EA1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A248E9B"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377F9086"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3D831B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7F7BC1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45F818FF"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59E3C986"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12B7002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118ED12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2EF9D8D3"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41FFD77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0EF9CEA5"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0793E5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6658BA56"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74F15A51"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4A72371F" w14:textId="77777777" w:rsidTr="005D466E">
        <w:trPr>
          <w:trHeight w:val="120"/>
        </w:trPr>
        <w:tc>
          <w:tcPr>
            <w:tcW w:w="489" w:type="pct"/>
            <w:vMerge w:val="restart"/>
            <w:vAlign w:val="center"/>
          </w:tcPr>
          <w:p w14:paraId="559B30F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გ-9</w:t>
            </w:r>
          </w:p>
        </w:tc>
        <w:tc>
          <w:tcPr>
            <w:tcW w:w="324" w:type="pct"/>
            <w:vMerge w:val="restart"/>
            <w:vAlign w:val="center"/>
          </w:tcPr>
          <w:p w14:paraId="3DB22D6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5</w:t>
            </w:r>
          </w:p>
        </w:tc>
        <w:tc>
          <w:tcPr>
            <w:tcW w:w="368" w:type="pct"/>
            <w:vMerge w:val="restart"/>
            <w:vAlign w:val="center"/>
          </w:tcPr>
          <w:p w14:paraId="77858330"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1,0</w:t>
            </w:r>
          </w:p>
        </w:tc>
        <w:tc>
          <w:tcPr>
            <w:tcW w:w="308" w:type="pct"/>
            <w:vMerge w:val="restart"/>
            <w:shd w:val="clear" w:color="auto" w:fill="auto"/>
            <w:vAlign w:val="center"/>
          </w:tcPr>
          <w:p w14:paraId="5806CB6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7,65</w:t>
            </w:r>
          </w:p>
        </w:tc>
        <w:tc>
          <w:tcPr>
            <w:tcW w:w="404" w:type="pct"/>
            <w:vMerge w:val="restart"/>
            <w:vAlign w:val="center"/>
          </w:tcPr>
          <w:p w14:paraId="17B6687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6,0</w:t>
            </w:r>
          </w:p>
        </w:tc>
        <w:tc>
          <w:tcPr>
            <w:tcW w:w="332" w:type="pct"/>
            <w:vMerge w:val="restart"/>
            <w:vAlign w:val="center"/>
          </w:tcPr>
          <w:p w14:paraId="4BD2779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150</w:t>
            </w:r>
          </w:p>
        </w:tc>
        <w:tc>
          <w:tcPr>
            <w:tcW w:w="236" w:type="pct"/>
            <w:vAlign w:val="center"/>
          </w:tcPr>
          <w:p w14:paraId="6442DE4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7457393D"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0,00098</w:t>
            </w:r>
          </w:p>
        </w:tc>
        <w:tc>
          <w:tcPr>
            <w:tcW w:w="326" w:type="pct"/>
            <w:vAlign w:val="bottom"/>
          </w:tcPr>
          <w:p w14:paraId="513BD05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w:t>
            </w:r>
            <w:r w:rsidRPr="00F07E9B">
              <w:rPr>
                <w:rFonts w:eastAsia="Times New Roman" w:cs="Times New Roman"/>
                <w:sz w:val="18"/>
                <w:szCs w:val="18"/>
                <w:lang w:val="ka-GE" w:eastAsia="ru-RU"/>
              </w:rPr>
              <w:t>,</w:t>
            </w:r>
            <w:r w:rsidRPr="00F07E9B">
              <w:rPr>
                <w:rFonts w:eastAsia="Times New Roman" w:cs="Times New Roman"/>
                <w:sz w:val="18"/>
                <w:szCs w:val="18"/>
                <w:lang w:eastAsia="ru-RU"/>
              </w:rPr>
              <w:t>005903</w:t>
            </w:r>
          </w:p>
        </w:tc>
        <w:tc>
          <w:tcPr>
            <w:tcW w:w="385" w:type="pct"/>
          </w:tcPr>
          <w:p w14:paraId="7EB5A60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0,153</w:t>
            </w:r>
          </w:p>
        </w:tc>
        <w:tc>
          <w:tcPr>
            <w:tcW w:w="267" w:type="pct"/>
            <w:vMerge w:val="restart"/>
            <w:shd w:val="clear" w:color="auto" w:fill="auto"/>
            <w:vAlign w:val="center"/>
          </w:tcPr>
          <w:p w14:paraId="19B01CE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21.00</w:t>
            </w:r>
          </w:p>
        </w:tc>
        <w:tc>
          <w:tcPr>
            <w:tcW w:w="237" w:type="pct"/>
            <w:vMerge w:val="restart"/>
            <w:shd w:val="clear" w:color="auto" w:fill="auto"/>
            <w:vAlign w:val="center"/>
          </w:tcPr>
          <w:p w14:paraId="1450F421"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148.00</w:t>
            </w:r>
          </w:p>
        </w:tc>
        <w:tc>
          <w:tcPr>
            <w:tcW w:w="259" w:type="pct"/>
            <w:vMerge w:val="restart"/>
            <w:shd w:val="clear" w:color="auto" w:fill="auto"/>
            <w:vAlign w:val="center"/>
          </w:tcPr>
          <w:p w14:paraId="00B24A4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52D8CA7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61DCA31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686A209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37AC93A3" w14:textId="77777777" w:rsidTr="005D466E">
        <w:trPr>
          <w:trHeight w:val="132"/>
        </w:trPr>
        <w:tc>
          <w:tcPr>
            <w:tcW w:w="489" w:type="pct"/>
            <w:vMerge/>
            <w:vAlign w:val="center"/>
          </w:tcPr>
          <w:p w14:paraId="1AB9856B"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A40159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78912C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0A23CBB"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B007CA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CBA8DF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BE46C1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328</w:t>
            </w:r>
          </w:p>
        </w:tc>
        <w:tc>
          <w:tcPr>
            <w:tcW w:w="296" w:type="pct"/>
            <w:vAlign w:val="bottom"/>
          </w:tcPr>
          <w:p w14:paraId="451436ED"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0,0048</w:t>
            </w:r>
          </w:p>
        </w:tc>
        <w:tc>
          <w:tcPr>
            <w:tcW w:w="326" w:type="pct"/>
            <w:vAlign w:val="bottom"/>
          </w:tcPr>
          <w:p w14:paraId="338C0A4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0,0289</w:t>
            </w:r>
          </w:p>
        </w:tc>
        <w:tc>
          <w:tcPr>
            <w:tcW w:w="385" w:type="pct"/>
          </w:tcPr>
          <w:p w14:paraId="1E71FF2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0,751</w:t>
            </w:r>
          </w:p>
        </w:tc>
        <w:tc>
          <w:tcPr>
            <w:tcW w:w="267" w:type="pct"/>
            <w:vMerge/>
            <w:shd w:val="clear" w:color="auto" w:fill="auto"/>
            <w:vAlign w:val="center"/>
          </w:tcPr>
          <w:p w14:paraId="16568D6E"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17C7E05"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FFB3D1C"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4645D5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695D0042"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FDFCC47"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7FAFC9F" w14:textId="77777777" w:rsidTr="005D466E">
        <w:trPr>
          <w:trHeight w:val="132"/>
        </w:trPr>
        <w:tc>
          <w:tcPr>
            <w:tcW w:w="489" w:type="pct"/>
            <w:vMerge/>
            <w:vAlign w:val="center"/>
          </w:tcPr>
          <w:p w14:paraId="72A8B7DE"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4DA2AFD1"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53FBB9D"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90D7C4F"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0566A95C"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E7BECE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33C933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330</w:t>
            </w:r>
          </w:p>
        </w:tc>
        <w:tc>
          <w:tcPr>
            <w:tcW w:w="296" w:type="pct"/>
            <w:vAlign w:val="bottom"/>
          </w:tcPr>
          <w:p w14:paraId="45E88663"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0,0203</w:t>
            </w:r>
          </w:p>
        </w:tc>
        <w:tc>
          <w:tcPr>
            <w:tcW w:w="326" w:type="pct"/>
            <w:vAlign w:val="bottom"/>
          </w:tcPr>
          <w:p w14:paraId="047862E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0,1221</w:t>
            </w:r>
          </w:p>
        </w:tc>
        <w:tc>
          <w:tcPr>
            <w:tcW w:w="385" w:type="pct"/>
          </w:tcPr>
          <w:p w14:paraId="197707B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3,167</w:t>
            </w:r>
          </w:p>
        </w:tc>
        <w:tc>
          <w:tcPr>
            <w:tcW w:w="267" w:type="pct"/>
            <w:vMerge/>
            <w:shd w:val="clear" w:color="auto" w:fill="auto"/>
            <w:vAlign w:val="center"/>
          </w:tcPr>
          <w:p w14:paraId="066FE27B"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D504AD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5C542938"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3BE20A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FF6D824"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4BCECF7E"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179C8B1" w14:textId="77777777" w:rsidTr="005D466E">
        <w:trPr>
          <w:trHeight w:val="180"/>
        </w:trPr>
        <w:tc>
          <w:tcPr>
            <w:tcW w:w="489" w:type="pct"/>
            <w:vMerge/>
            <w:vAlign w:val="center"/>
          </w:tcPr>
          <w:p w14:paraId="52BA5686"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19628B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8A42296"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BCF99E1"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064F07DC"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0ED4277"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491B83E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337</w:t>
            </w:r>
          </w:p>
        </w:tc>
        <w:tc>
          <w:tcPr>
            <w:tcW w:w="296" w:type="pct"/>
            <w:vAlign w:val="bottom"/>
          </w:tcPr>
          <w:p w14:paraId="3FA0295B"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0,0456</w:t>
            </w:r>
          </w:p>
        </w:tc>
        <w:tc>
          <w:tcPr>
            <w:tcW w:w="326" w:type="pct"/>
            <w:vAlign w:val="bottom"/>
          </w:tcPr>
          <w:p w14:paraId="7E5F6C3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0,273889</w:t>
            </w:r>
          </w:p>
        </w:tc>
        <w:tc>
          <w:tcPr>
            <w:tcW w:w="385" w:type="pct"/>
          </w:tcPr>
          <w:p w14:paraId="2DC8346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7,0992</w:t>
            </w:r>
          </w:p>
        </w:tc>
        <w:tc>
          <w:tcPr>
            <w:tcW w:w="267" w:type="pct"/>
            <w:vMerge/>
            <w:shd w:val="clear" w:color="auto" w:fill="auto"/>
            <w:vAlign w:val="center"/>
          </w:tcPr>
          <w:p w14:paraId="748E4D5E"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123B1114"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F0ADE8A"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F084FC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CE8E0F4"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D0AC6CE"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AB6B14B" w14:textId="77777777" w:rsidTr="005D466E">
        <w:trPr>
          <w:trHeight w:val="144"/>
        </w:trPr>
        <w:tc>
          <w:tcPr>
            <w:tcW w:w="489" w:type="pct"/>
            <w:vMerge w:val="restart"/>
            <w:vAlign w:val="center"/>
          </w:tcPr>
          <w:p w14:paraId="481511E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გ-10</w:t>
            </w:r>
          </w:p>
        </w:tc>
        <w:tc>
          <w:tcPr>
            <w:tcW w:w="324" w:type="pct"/>
            <w:vMerge w:val="restart"/>
            <w:vAlign w:val="center"/>
          </w:tcPr>
          <w:p w14:paraId="6B5BCDEF"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3BF84AE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3F5F3EB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43F6ADE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697B520F"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3B07F80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3BC39BBB"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5A3A37B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0677443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2880AD5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-99.50</w:t>
            </w:r>
          </w:p>
        </w:tc>
        <w:tc>
          <w:tcPr>
            <w:tcW w:w="237" w:type="pct"/>
            <w:vMerge w:val="restart"/>
            <w:shd w:val="clear" w:color="auto" w:fill="auto"/>
            <w:vAlign w:val="center"/>
          </w:tcPr>
          <w:p w14:paraId="6B861D9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126.00</w:t>
            </w:r>
          </w:p>
        </w:tc>
        <w:tc>
          <w:tcPr>
            <w:tcW w:w="259" w:type="pct"/>
            <w:vMerge w:val="restart"/>
            <w:shd w:val="clear" w:color="auto" w:fill="auto"/>
            <w:vAlign w:val="center"/>
          </w:tcPr>
          <w:p w14:paraId="132A454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57AFC45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0D0B8BB5"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0EFB5348"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3E45E8F0" w14:textId="77777777" w:rsidTr="005D466E">
        <w:trPr>
          <w:trHeight w:val="108"/>
        </w:trPr>
        <w:tc>
          <w:tcPr>
            <w:tcW w:w="489" w:type="pct"/>
            <w:vMerge/>
            <w:vAlign w:val="center"/>
          </w:tcPr>
          <w:p w14:paraId="2DBC76AB"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221519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343F508"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11C1251"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4CF7822B"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E49962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7812D4B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303</w:t>
            </w:r>
          </w:p>
        </w:tc>
        <w:tc>
          <w:tcPr>
            <w:tcW w:w="296" w:type="pct"/>
            <w:vAlign w:val="bottom"/>
          </w:tcPr>
          <w:p w14:paraId="0576B225"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359CE41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5EE8595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12B77363"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2D2533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9CF2BEF"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BD5708E"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664BAD75"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04A525A"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9E2F0EB" w14:textId="77777777" w:rsidTr="005D466E">
        <w:trPr>
          <w:trHeight w:val="84"/>
        </w:trPr>
        <w:tc>
          <w:tcPr>
            <w:tcW w:w="489" w:type="pct"/>
            <w:vMerge/>
            <w:vAlign w:val="center"/>
          </w:tcPr>
          <w:p w14:paraId="1B06196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40960F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6D956FF"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5AEB2CC2"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0B20EA31"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8C519D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C7E18B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val="ka-GE" w:eastAsia="ru-RU"/>
              </w:rPr>
              <w:t>416</w:t>
            </w:r>
          </w:p>
        </w:tc>
        <w:tc>
          <w:tcPr>
            <w:tcW w:w="296" w:type="pct"/>
            <w:vAlign w:val="bottom"/>
          </w:tcPr>
          <w:p w14:paraId="5C87E24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63FF980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5F790CA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41E74C0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15C1E20"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25FCA850"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68D1D41C"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4C32836"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5DEA8AFD"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3D313F1" w14:textId="77777777" w:rsidTr="005D466E">
        <w:trPr>
          <w:trHeight w:val="132"/>
        </w:trPr>
        <w:tc>
          <w:tcPr>
            <w:tcW w:w="489" w:type="pct"/>
            <w:vMerge/>
            <w:vAlign w:val="center"/>
          </w:tcPr>
          <w:p w14:paraId="6241152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75D5525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3C46691"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709F7A80"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12B78B0"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BC1B8E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1DF3BE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6C09D991"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50EC88E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1D4D3F8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378A81DF"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57A51676"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35B8D86"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A5133A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3837961D"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4786A775"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461CF819" w14:textId="77777777" w:rsidTr="005D466E">
        <w:trPr>
          <w:trHeight w:val="120"/>
        </w:trPr>
        <w:tc>
          <w:tcPr>
            <w:tcW w:w="489" w:type="pct"/>
            <w:vMerge w:val="restart"/>
            <w:vAlign w:val="center"/>
          </w:tcPr>
          <w:p w14:paraId="23B0AF4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გ-11</w:t>
            </w:r>
          </w:p>
        </w:tc>
        <w:tc>
          <w:tcPr>
            <w:tcW w:w="324" w:type="pct"/>
            <w:vMerge w:val="restart"/>
            <w:vAlign w:val="center"/>
          </w:tcPr>
          <w:p w14:paraId="4C40655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5D7CD029"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184AA404"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0282EF3F"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7420E36E"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2CC1DED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48F7E0F"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2FE3BAA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4E7C4AC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114E3B72"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-103.00</w:t>
            </w:r>
          </w:p>
        </w:tc>
        <w:tc>
          <w:tcPr>
            <w:tcW w:w="237" w:type="pct"/>
            <w:vMerge w:val="restart"/>
            <w:shd w:val="clear" w:color="auto" w:fill="auto"/>
            <w:vAlign w:val="center"/>
          </w:tcPr>
          <w:p w14:paraId="014B34E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78.50</w:t>
            </w:r>
          </w:p>
        </w:tc>
        <w:tc>
          <w:tcPr>
            <w:tcW w:w="259" w:type="pct"/>
            <w:vMerge w:val="restart"/>
            <w:shd w:val="clear" w:color="auto" w:fill="auto"/>
            <w:vAlign w:val="center"/>
          </w:tcPr>
          <w:p w14:paraId="3D38FCA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4E423743"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5D4EF668"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394FD14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7FDCC292" w14:textId="77777777" w:rsidTr="005D466E">
        <w:trPr>
          <w:trHeight w:val="132"/>
        </w:trPr>
        <w:tc>
          <w:tcPr>
            <w:tcW w:w="489" w:type="pct"/>
            <w:vMerge/>
            <w:vAlign w:val="center"/>
          </w:tcPr>
          <w:p w14:paraId="6066A65B"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D08D1A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65F5F9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3E2E3A0"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2431458"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527035A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5C8398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5D53469B"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5EC8975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506338E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0989D9C5"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8741FBB"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9F1EF25"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17050B6"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CD509AB"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3E0BDC4"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6658956A" w14:textId="77777777" w:rsidTr="005D466E">
        <w:trPr>
          <w:trHeight w:val="120"/>
        </w:trPr>
        <w:tc>
          <w:tcPr>
            <w:tcW w:w="489" w:type="pct"/>
            <w:vMerge/>
            <w:vAlign w:val="center"/>
          </w:tcPr>
          <w:p w14:paraId="532147FC"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ED36C9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FF96865"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E26C37C"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202628E4"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72FB792F"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464EF6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1F41B2B7"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3671DDF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495D0B2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1181700C"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DB43B86"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65C623C"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131A0D7"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77F43A7C"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F7493D7"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6FF71DD2" w14:textId="77777777" w:rsidTr="005D466E">
        <w:trPr>
          <w:trHeight w:val="156"/>
        </w:trPr>
        <w:tc>
          <w:tcPr>
            <w:tcW w:w="489" w:type="pct"/>
            <w:vMerge/>
            <w:vAlign w:val="center"/>
          </w:tcPr>
          <w:p w14:paraId="6F68FC84"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9AC3B3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F681F6B"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688A2A6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78AA0A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3C4195E2"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B1FE4E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519E5288"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41D0FD9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099DE0C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08C3FD7F"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1E09926"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00602080"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2CB6BE0"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0F62BA5"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EF534C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A7781E7" w14:textId="77777777" w:rsidTr="005D466E">
        <w:trPr>
          <w:trHeight w:val="120"/>
        </w:trPr>
        <w:tc>
          <w:tcPr>
            <w:tcW w:w="489" w:type="pct"/>
            <w:vMerge w:val="restart"/>
            <w:vAlign w:val="center"/>
          </w:tcPr>
          <w:p w14:paraId="763FE57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გ-12</w:t>
            </w:r>
          </w:p>
        </w:tc>
        <w:tc>
          <w:tcPr>
            <w:tcW w:w="324" w:type="pct"/>
            <w:vMerge w:val="restart"/>
            <w:vAlign w:val="center"/>
          </w:tcPr>
          <w:p w14:paraId="0C5300E4"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6755EBA4"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663DD0F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6C874EA7"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1DE1473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6675EE3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5540504D"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1F558D2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3014588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1794DA3C"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-105.50</w:t>
            </w:r>
          </w:p>
        </w:tc>
        <w:tc>
          <w:tcPr>
            <w:tcW w:w="237" w:type="pct"/>
            <w:vMerge w:val="restart"/>
            <w:shd w:val="clear" w:color="auto" w:fill="auto"/>
            <w:vAlign w:val="center"/>
          </w:tcPr>
          <w:p w14:paraId="4484E33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37.50</w:t>
            </w:r>
          </w:p>
        </w:tc>
        <w:tc>
          <w:tcPr>
            <w:tcW w:w="259" w:type="pct"/>
            <w:vMerge w:val="restart"/>
            <w:shd w:val="clear" w:color="auto" w:fill="auto"/>
            <w:vAlign w:val="center"/>
          </w:tcPr>
          <w:p w14:paraId="390CE63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3EE942F2"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15BA0BC4"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1D622D7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1E50E03F" w14:textId="77777777" w:rsidTr="005D466E">
        <w:trPr>
          <w:trHeight w:val="132"/>
        </w:trPr>
        <w:tc>
          <w:tcPr>
            <w:tcW w:w="489" w:type="pct"/>
            <w:vMerge/>
            <w:vAlign w:val="center"/>
          </w:tcPr>
          <w:p w14:paraId="35BF59EE"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8E9BF3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A59DDA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34991162"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6F3C9B8A"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327ED2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DC1B9E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7C067AE2"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1FA5336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1FB0CCB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5CAA05A2"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1A6F571"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D229E81"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3427AC62"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710CF1CF"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18A5739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6FADA545" w14:textId="77777777" w:rsidTr="005D466E">
        <w:trPr>
          <w:trHeight w:val="168"/>
        </w:trPr>
        <w:tc>
          <w:tcPr>
            <w:tcW w:w="489" w:type="pct"/>
            <w:vMerge/>
            <w:vAlign w:val="center"/>
          </w:tcPr>
          <w:p w14:paraId="1FB789AF"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5F29CC4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18E8121"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32FCB7D0"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242484D3"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8085976"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635CD04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7AAFB192"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413C368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3E05E3F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03084B2A"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70382D1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362703AF"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11C514D6"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0BD1B6D"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01D1FB98"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24812B26" w14:textId="77777777" w:rsidTr="005D466E">
        <w:trPr>
          <w:trHeight w:val="132"/>
        </w:trPr>
        <w:tc>
          <w:tcPr>
            <w:tcW w:w="489" w:type="pct"/>
            <w:vMerge/>
            <w:vAlign w:val="center"/>
          </w:tcPr>
          <w:p w14:paraId="73AA4AF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70AE31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27B6987D"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304B08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05F5F37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7898800"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233403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033269A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400AE01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7C43AF5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4BAA5866"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10E1918"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4E597F7"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703CE4D"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80E2548"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1B915A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2768E74" w14:textId="77777777" w:rsidTr="005D466E">
        <w:trPr>
          <w:trHeight w:val="120"/>
        </w:trPr>
        <w:tc>
          <w:tcPr>
            <w:tcW w:w="489" w:type="pct"/>
            <w:vMerge w:val="restart"/>
            <w:vAlign w:val="center"/>
          </w:tcPr>
          <w:p w14:paraId="0A61051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გ-13</w:t>
            </w:r>
          </w:p>
        </w:tc>
        <w:tc>
          <w:tcPr>
            <w:tcW w:w="324" w:type="pct"/>
            <w:vMerge w:val="restart"/>
            <w:vAlign w:val="center"/>
          </w:tcPr>
          <w:p w14:paraId="470DAE6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72E89E3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610A033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582B069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05A98B82"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54599ED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0D307DAC"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1851ECD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19F837F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6287F797"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-107.00</w:t>
            </w:r>
          </w:p>
        </w:tc>
        <w:tc>
          <w:tcPr>
            <w:tcW w:w="237" w:type="pct"/>
            <w:vMerge w:val="restart"/>
            <w:shd w:val="clear" w:color="auto" w:fill="auto"/>
            <w:vAlign w:val="center"/>
          </w:tcPr>
          <w:p w14:paraId="1532352C"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-2.00</w:t>
            </w:r>
          </w:p>
        </w:tc>
        <w:tc>
          <w:tcPr>
            <w:tcW w:w="259" w:type="pct"/>
            <w:vMerge w:val="restart"/>
            <w:shd w:val="clear" w:color="auto" w:fill="auto"/>
            <w:vAlign w:val="center"/>
          </w:tcPr>
          <w:p w14:paraId="422EA03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11C63A6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7CBB26A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32C6DF70"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78283B47" w14:textId="77777777" w:rsidTr="005D466E">
        <w:trPr>
          <w:trHeight w:val="132"/>
        </w:trPr>
        <w:tc>
          <w:tcPr>
            <w:tcW w:w="489" w:type="pct"/>
            <w:vMerge/>
            <w:vAlign w:val="center"/>
          </w:tcPr>
          <w:p w14:paraId="6943A58C"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332C88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2E4470C9"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2A7A544"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447BD7CD"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5E12B2DB"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E645E2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3B7D4C99"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50F04D2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2DCD3E5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35DC7F25"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706807C"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7F7C1146"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5AFB0C6"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01D8FFE"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1929EAFA"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3B7C97F9" w14:textId="77777777" w:rsidTr="005D466E">
        <w:trPr>
          <w:trHeight w:val="144"/>
        </w:trPr>
        <w:tc>
          <w:tcPr>
            <w:tcW w:w="489" w:type="pct"/>
            <w:vMerge/>
            <w:vAlign w:val="center"/>
          </w:tcPr>
          <w:p w14:paraId="3A77176B"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5CA2AD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7D9E161"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3CA82253"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939AD0F"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54B0E94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21F2E21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7DD7C818"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5A242EB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3920EED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3F773EBD"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5CAEBEF0"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36DFD4B4"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43EFDD3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6406B9C2"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71113073"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436EEEB5" w14:textId="77777777" w:rsidTr="005D466E">
        <w:trPr>
          <w:trHeight w:val="180"/>
        </w:trPr>
        <w:tc>
          <w:tcPr>
            <w:tcW w:w="489" w:type="pct"/>
            <w:vMerge/>
            <w:vAlign w:val="center"/>
          </w:tcPr>
          <w:p w14:paraId="35DF1063"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4984732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942095C"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756E1417"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B05B85C"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57E5A9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1B66436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3D347327"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2032638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4820188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125952D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7CB3E73"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B27746E"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53AA71B5"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CD90D1C"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DD8DBA4"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B99C255" w14:textId="77777777" w:rsidTr="005D466E">
        <w:trPr>
          <w:trHeight w:val="144"/>
        </w:trPr>
        <w:tc>
          <w:tcPr>
            <w:tcW w:w="489" w:type="pct"/>
            <w:vMerge w:val="restart"/>
            <w:vAlign w:val="center"/>
          </w:tcPr>
          <w:p w14:paraId="11C85E3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გ-14</w:t>
            </w:r>
          </w:p>
        </w:tc>
        <w:tc>
          <w:tcPr>
            <w:tcW w:w="324" w:type="pct"/>
            <w:vMerge w:val="restart"/>
            <w:vAlign w:val="center"/>
          </w:tcPr>
          <w:p w14:paraId="4ED309E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112F6C96"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63657A86"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471A642F"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5A82426E"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523B4A4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479C86B7"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5AE8F1E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3595C39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4D7DAEC1"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-110.50</w:t>
            </w:r>
          </w:p>
        </w:tc>
        <w:tc>
          <w:tcPr>
            <w:tcW w:w="237" w:type="pct"/>
            <w:vMerge w:val="restart"/>
            <w:shd w:val="clear" w:color="auto" w:fill="auto"/>
            <w:vAlign w:val="center"/>
          </w:tcPr>
          <w:p w14:paraId="69A60AB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-41.50</w:t>
            </w:r>
          </w:p>
        </w:tc>
        <w:tc>
          <w:tcPr>
            <w:tcW w:w="259" w:type="pct"/>
            <w:vMerge w:val="restart"/>
            <w:shd w:val="clear" w:color="auto" w:fill="auto"/>
            <w:vAlign w:val="center"/>
          </w:tcPr>
          <w:p w14:paraId="21F5D7D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6F65FFE9"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37177F50"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1B7BE8A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6CECE84B" w14:textId="77777777" w:rsidTr="005D466E">
        <w:trPr>
          <w:trHeight w:val="108"/>
        </w:trPr>
        <w:tc>
          <w:tcPr>
            <w:tcW w:w="489" w:type="pct"/>
            <w:vMerge/>
            <w:vAlign w:val="center"/>
          </w:tcPr>
          <w:p w14:paraId="54C12B64"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1AA868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55F8A64A"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3F104145"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6DA4CC7B"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645716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111CA43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12D36D27"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540F2EF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658A4DC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05D63857"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63C16CF"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A43B553"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2901ED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0DFC41AD"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1705155"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20FA63B7" w14:textId="77777777" w:rsidTr="005D466E">
        <w:trPr>
          <w:trHeight w:val="96"/>
        </w:trPr>
        <w:tc>
          <w:tcPr>
            <w:tcW w:w="489" w:type="pct"/>
            <w:vMerge/>
            <w:vAlign w:val="center"/>
          </w:tcPr>
          <w:p w14:paraId="57986AD9"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D47EC5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B4363FC"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35F76D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005FDE98"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78EB2CA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711E09A4"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2864DF87"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40DFF6C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6B0A83E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0D7453A6"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42B9C977"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C72C2FA"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9AEEE7B"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16FF8954"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444082C"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B91C299" w14:textId="77777777" w:rsidTr="005D466E">
        <w:trPr>
          <w:trHeight w:val="120"/>
        </w:trPr>
        <w:tc>
          <w:tcPr>
            <w:tcW w:w="489" w:type="pct"/>
            <w:vMerge/>
            <w:vAlign w:val="center"/>
          </w:tcPr>
          <w:p w14:paraId="40D0344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0E71741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1802F7D"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DAA95AB"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43C90FF"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293523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8C6D29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3E88C77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2057E77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6757503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1BAC35BB"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3895F6D0"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6C2A6606"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3198D391"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4EF91DFE"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46007B94"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30D48C31" w14:textId="77777777" w:rsidTr="005D466E">
        <w:trPr>
          <w:trHeight w:val="120"/>
        </w:trPr>
        <w:tc>
          <w:tcPr>
            <w:tcW w:w="489" w:type="pct"/>
            <w:vMerge w:val="restart"/>
            <w:vAlign w:val="center"/>
          </w:tcPr>
          <w:p w14:paraId="41E3154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გ-15</w:t>
            </w:r>
          </w:p>
        </w:tc>
        <w:tc>
          <w:tcPr>
            <w:tcW w:w="324" w:type="pct"/>
            <w:vMerge w:val="restart"/>
            <w:vAlign w:val="center"/>
          </w:tcPr>
          <w:p w14:paraId="3FB48A14"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0C22051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10295B49"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1D9FA789"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10EAE61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1E8A10D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31B4038F"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61F9526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34DBF26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74EEDB8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-115.50</w:t>
            </w:r>
          </w:p>
        </w:tc>
        <w:tc>
          <w:tcPr>
            <w:tcW w:w="237" w:type="pct"/>
            <w:vMerge w:val="restart"/>
            <w:shd w:val="clear" w:color="auto" w:fill="auto"/>
            <w:vAlign w:val="center"/>
          </w:tcPr>
          <w:p w14:paraId="0A68341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-78.00</w:t>
            </w:r>
          </w:p>
        </w:tc>
        <w:tc>
          <w:tcPr>
            <w:tcW w:w="259" w:type="pct"/>
            <w:vMerge w:val="restart"/>
            <w:shd w:val="clear" w:color="auto" w:fill="auto"/>
            <w:vAlign w:val="center"/>
          </w:tcPr>
          <w:p w14:paraId="5AA327CD"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403ACE52"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2B09FA61"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38D725D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6A57DE64" w14:textId="77777777" w:rsidTr="005D466E">
        <w:trPr>
          <w:trHeight w:val="132"/>
        </w:trPr>
        <w:tc>
          <w:tcPr>
            <w:tcW w:w="489" w:type="pct"/>
            <w:vMerge/>
            <w:vAlign w:val="center"/>
          </w:tcPr>
          <w:p w14:paraId="651305C5"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5D14BD5"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956E81E"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4613BA83"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7DE717D7"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58A94A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075CD1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524ADACE"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1CB8E1B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7BB6D00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2F57E4D4"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59F260B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2756C87"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DD15049"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201C0CF"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284E9932"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68AA3B8" w14:textId="77777777" w:rsidTr="005D466E">
        <w:trPr>
          <w:trHeight w:val="120"/>
        </w:trPr>
        <w:tc>
          <w:tcPr>
            <w:tcW w:w="489" w:type="pct"/>
            <w:vMerge/>
            <w:vAlign w:val="center"/>
          </w:tcPr>
          <w:p w14:paraId="47FB8A4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7F3B6F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BBF8D14"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7E94268E"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498242D"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BB09F4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1DC155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632C095E"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2B7035A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0AC77E6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2249A989"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7EF9BE5D"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E08EE92"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47B52963"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0C018659"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18BAD78"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E5B583A" w14:textId="77777777" w:rsidTr="005D466E">
        <w:trPr>
          <w:trHeight w:val="120"/>
        </w:trPr>
        <w:tc>
          <w:tcPr>
            <w:tcW w:w="489" w:type="pct"/>
            <w:vMerge/>
            <w:vAlign w:val="center"/>
          </w:tcPr>
          <w:p w14:paraId="1FB79C7E"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1FB4EA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1058EC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4D43128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212B9626"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02BF677"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519AF1B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40380C6A"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41411FE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7A7232F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0A1926B7"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1EEE1F9"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45FB65E"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6E414BC"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16FC3FF3"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662E03F9"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4CF7CAF" w14:textId="77777777" w:rsidTr="005D466E">
        <w:trPr>
          <w:trHeight w:val="156"/>
        </w:trPr>
        <w:tc>
          <w:tcPr>
            <w:tcW w:w="489" w:type="pct"/>
            <w:vMerge w:val="restart"/>
            <w:vAlign w:val="center"/>
          </w:tcPr>
          <w:p w14:paraId="61546AB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გ-16</w:t>
            </w:r>
          </w:p>
        </w:tc>
        <w:tc>
          <w:tcPr>
            <w:tcW w:w="324" w:type="pct"/>
            <w:vMerge w:val="restart"/>
            <w:vAlign w:val="center"/>
          </w:tcPr>
          <w:p w14:paraId="7E8E8016"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3BD4C02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6BDBA0C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63B4F179"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2FA0ABD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41EE0F4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64CC25E0"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06D5E67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56F7C9E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7B0ABA1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-117.50</w:t>
            </w:r>
          </w:p>
        </w:tc>
        <w:tc>
          <w:tcPr>
            <w:tcW w:w="237" w:type="pct"/>
            <w:vMerge w:val="restart"/>
            <w:shd w:val="clear" w:color="auto" w:fill="auto"/>
            <w:vAlign w:val="center"/>
          </w:tcPr>
          <w:p w14:paraId="65916C74"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-128.50</w:t>
            </w:r>
          </w:p>
        </w:tc>
        <w:tc>
          <w:tcPr>
            <w:tcW w:w="259" w:type="pct"/>
            <w:vMerge w:val="restart"/>
            <w:shd w:val="clear" w:color="auto" w:fill="auto"/>
            <w:vAlign w:val="center"/>
          </w:tcPr>
          <w:p w14:paraId="16FA7A3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222FE5FA"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229678AC"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01A0119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2BDB2959" w14:textId="77777777" w:rsidTr="005D466E">
        <w:trPr>
          <w:trHeight w:val="96"/>
        </w:trPr>
        <w:tc>
          <w:tcPr>
            <w:tcW w:w="489" w:type="pct"/>
            <w:vMerge/>
            <w:vAlign w:val="center"/>
          </w:tcPr>
          <w:p w14:paraId="56EF3392"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319A3FE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059369C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034DA261"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545B27B9"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480FBECC"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1F1779B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62A63B7F"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1E45704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68F1E26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22889976"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6D74153D"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95FA90B"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5E4C36C"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3429B118"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3E7BBBA9"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1D7DE15F" w14:textId="77777777" w:rsidTr="005D466E">
        <w:trPr>
          <w:trHeight w:val="120"/>
        </w:trPr>
        <w:tc>
          <w:tcPr>
            <w:tcW w:w="489" w:type="pct"/>
            <w:vMerge/>
            <w:vAlign w:val="center"/>
          </w:tcPr>
          <w:p w14:paraId="11CE04D7"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79C66DA"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36227C42"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6405B941"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4AA0E52E"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1984E523"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1A5737E0"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1F073CC8"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73B3852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4908AB8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6CA8F28B"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286DA78C"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11C172D0"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455E5DF1"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046D239"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47FBAF38"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50BD4C2F" w14:textId="77777777" w:rsidTr="005D466E">
        <w:trPr>
          <w:trHeight w:val="144"/>
        </w:trPr>
        <w:tc>
          <w:tcPr>
            <w:tcW w:w="489" w:type="pct"/>
            <w:vMerge/>
            <w:vAlign w:val="center"/>
          </w:tcPr>
          <w:p w14:paraId="013BADD1"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6987D62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1B2FB552"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104BC23D"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45676185"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2A151079"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525ADAE"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118496C6"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2698E40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526FA512"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201C91E9"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316607B"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0C7FF114"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3504E0F"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ACF4BFD"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5DA2FC7E"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181CECE" w14:textId="77777777" w:rsidTr="005D466E">
        <w:trPr>
          <w:trHeight w:val="144"/>
        </w:trPr>
        <w:tc>
          <w:tcPr>
            <w:tcW w:w="489" w:type="pct"/>
            <w:vMerge w:val="restart"/>
            <w:vAlign w:val="center"/>
          </w:tcPr>
          <w:p w14:paraId="09207BD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გ-17</w:t>
            </w:r>
          </w:p>
        </w:tc>
        <w:tc>
          <w:tcPr>
            <w:tcW w:w="324" w:type="pct"/>
            <w:vMerge w:val="restart"/>
            <w:vAlign w:val="center"/>
          </w:tcPr>
          <w:p w14:paraId="3E3AEB7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4</w:t>
            </w:r>
          </w:p>
        </w:tc>
        <w:tc>
          <w:tcPr>
            <w:tcW w:w="368" w:type="pct"/>
            <w:vMerge w:val="restart"/>
            <w:vAlign w:val="center"/>
          </w:tcPr>
          <w:p w14:paraId="75686608"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0,8</w:t>
            </w:r>
          </w:p>
        </w:tc>
        <w:tc>
          <w:tcPr>
            <w:tcW w:w="308" w:type="pct"/>
            <w:vMerge w:val="restart"/>
            <w:shd w:val="clear" w:color="auto" w:fill="auto"/>
            <w:vAlign w:val="center"/>
          </w:tcPr>
          <w:p w14:paraId="411F426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8,95</w:t>
            </w:r>
          </w:p>
        </w:tc>
        <w:tc>
          <w:tcPr>
            <w:tcW w:w="404" w:type="pct"/>
            <w:vMerge w:val="restart"/>
            <w:vAlign w:val="center"/>
          </w:tcPr>
          <w:p w14:paraId="67427EA5"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4,5</w:t>
            </w:r>
          </w:p>
        </w:tc>
        <w:tc>
          <w:tcPr>
            <w:tcW w:w="332" w:type="pct"/>
            <w:vMerge w:val="restart"/>
            <w:vAlign w:val="center"/>
          </w:tcPr>
          <w:p w14:paraId="7D015FFF"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38CCB49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301</w:t>
            </w:r>
          </w:p>
        </w:tc>
        <w:tc>
          <w:tcPr>
            <w:tcW w:w="296" w:type="pct"/>
            <w:vAlign w:val="bottom"/>
          </w:tcPr>
          <w:p w14:paraId="203907E8" w14:textId="77777777" w:rsidR="00F07E9B" w:rsidRPr="00F07E9B" w:rsidRDefault="00F07E9B" w:rsidP="00F07E9B">
            <w:pPr>
              <w:spacing w:after="0"/>
              <w:jc w:val="right"/>
              <w:rPr>
                <w:rFonts w:eastAsia="Times New Roman" w:cs="Times New Roman"/>
                <w:color w:val="000000"/>
                <w:sz w:val="18"/>
                <w:szCs w:val="18"/>
              </w:rPr>
            </w:pPr>
            <w:r w:rsidRPr="00F07E9B">
              <w:rPr>
                <w:rFonts w:eastAsia="Times New Roman" w:cs="Times New Roman"/>
                <w:color w:val="000000"/>
                <w:sz w:val="18"/>
                <w:szCs w:val="18"/>
                <w:lang w:eastAsia="ru-RU"/>
              </w:rPr>
              <w:t>0,0428</w:t>
            </w:r>
          </w:p>
        </w:tc>
        <w:tc>
          <w:tcPr>
            <w:tcW w:w="326" w:type="pct"/>
            <w:vAlign w:val="bottom"/>
          </w:tcPr>
          <w:p w14:paraId="46F11D3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0,192637</w:t>
            </w:r>
          </w:p>
        </w:tc>
        <w:tc>
          <w:tcPr>
            <w:tcW w:w="385" w:type="pct"/>
            <w:vAlign w:val="center"/>
          </w:tcPr>
          <w:p w14:paraId="2AFA507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6,075</w:t>
            </w:r>
          </w:p>
        </w:tc>
        <w:tc>
          <w:tcPr>
            <w:tcW w:w="267" w:type="pct"/>
            <w:vMerge w:val="restart"/>
            <w:shd w:val="clear" w:color="auto" w:fill="auto"/>
            <w:vAlign w:val="center"/>
          </w:tcPr>
          <w:p w14:paraId="5FEEF499"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-116.00</w:t>
            </w:r>
          </w:p>
        </w:tc>
        <w:tc>
          <w:tcPr>
            <w:tcW w:w="237" w:type="pct"/>
            <w:vMerge w:val="restart"/>
            <w:shd w:val="clear" w:color="auto" w:fill="auto"/>
            <w:vAlign w:val="center"/>
          </w:tcPr>
          <w:p w14:paraId="6D2A70F7"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-187.00</w:t>
            </w:r>
          </w:p>
        </w:tc>
        <w:tc>
          <w:tcPr>
            <w:tcW w:w="259" w:type="pct"/>
            <w:vMerge w:val="restart"/>
            <w:shd w:val="clear" w:color="auto" w:fill="auto"/>
            <w:vAlign w:val="center"/>
          </w:tcPr>
          <w:p w14:paraId="103C965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79" w:type="pct"/>
            <w:vMerge w:val="restart"/>
            <w:shd w:val="clear" w:color="auto" w:fill="auto"/>
            <w:vAlign w:val="center"/>
          </w:tcPr>
          <w:p w14:paraId="7F603C94"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3" w:type="pct"/>
            <w:vMerge w:val="restart"/>
            <w:shd w:val="clear" w:color="auto" w:fill="auto"/>
            <w:vAlign w:val="center"/>
          </w:tcPr>
          <w:p w14:paraId="2A00E3B7"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7" w:type="pct"/>
            <w:vMerge w:val="restart"/>
            <w:shd w:val="clear" w:color="auto" w:fill="auto"/>
            <w:vAlign w:val="center"/>
          </w:tcPr>
          <w:p w14:paraId="7F2CB752"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r>
      <w:tr w:rsidR="00F07E9B" w:rsidRPr="00F07E9B" w14:paraId="2F1FDCE4" w14:textId="77777777" w:rsidTr="005D466E">
        <w:trPr>
          <w:trHeight w:val="108"/>
        </w:trPr>
        <w:tc>
          <w:tcPr>
            <w:tcW w:w="489" w:type="pct"/>
            <w:vMerge/>
            <w:vAlign w:val="center"/>
          </w:tcPr>
          <w:p w14:paraId="1BE7A528"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20B7ADC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419342C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497593B3"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3EB017D7"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048F5678"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09F4F86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303</w:t>
            </w:r>
          </w:p>
        </w:tc>
        <w:tc>
          <w:tcPr>
            <w:tcW w:w="296" w:type="pct"/>
            <w:vAlign w:val="bottom"/>
          </w:tcPr>
          <w:p w14:paraId="15E9A9B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0,0475</w:t>
            </w:r>
          </w:p>
        </w:tc>
        <w:tc>
          <w:tcPr>
            <w:tcW w:w="326" w:type="pct"/>
            <w:vAlign w:val="bottom"/>
          </w:tcPr>
          <w:p w14:paraId="401F6F7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0,2141</w:t>
            </w:r>
          </w:p>
        </w:tc>
        <w:tc>
          <w:tcPr>
            <w:tcW w:w="385" w:type="pct"/>
            <w:vAlign w:val="center"/>
          </w:tcPr>
          <w:p w14:paraId="11053B9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6,75</w:t>
            </w:r>
          </w:p>
        </w:tc>
        <w:tc>
          <w:tcPr>
            <w:tcW w:w="267" w:type="pct"/>
            <w:vMerge/>
            <w:shd w:val="clear" w:color="auto" w:fill="auto"/>
            <w:vAlign w:val="center"/>
          </w:tcPr>
          <w:p w14:paraId="10CB211D"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5BC21D8A"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40F42654"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716F2D45"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51289837"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1D646267"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0186C0D" w14:textId="77777777" w:rsidTr="005D466E">
        <w:trPr>
          <w:trHeight w:val="108"/>
        </w:trPr>
        <w:tc>
          <w:tcPr>
            <w:tcW w:w="489" w:type="pct"/>
            <w:vMerge/>
            <w:vAlign w:val="center"/>
          </w:tcPr>
          <w:p w14:paraId="7469D7A3"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1B828CFE"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7A679AA7"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73A4E337"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17AD9A36"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7A01CC60"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20A790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416</w:t>
            </w:r>
          </w:p>
        </w:tc>
        <w:tc>
          <w:tcPr>
            <w:tcW w:w="296" w:type="pct"/>
            <w:vAlign w:val="bottom"/>
          </w:tcPr>
          <w:p w14:paraId="56D11E90"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0,1712</w:t>
            </w:r>
          </w:p>
        </w:tc>
        <w:tc>
          <w:tcPr>
            <w:tcW w:w="326" w:type="pct"/>
            <w:vAlign w:val="bottom"/>
          </w:tcPr>
          <w:p w14:paraId="2F8E562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0,770548</w:t>
            </w:r>
          </w:p>
        </w:tc>
        <w:tc>
          <w:tcPr>
            <w:tcW w:w="385" w:type="pct"/>
            <w:vAlign w:val="center"/>
          </w:tcPr>
          <w:p w14:paraId="028CCA5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24</w:t>
            </w:r>
            <w:r w:rsidRPr="00F07E9B">
              <w:rPr>
                <w:rFonts w:eastAsia="Times New Roman" w:cs="Times New Roman"/>
                <w:sz w:val="18"/>
                <w:szCs w:val="18"/>
                <w:lang w:val="ka-GE" w:eastAsia="ru-RU"/>
              </w:rPr>
              <w:t>,</w:t>
            </w:r>
            <w:r w:rsidRPr="00F07E9B">
              <w:rPr>
                <w:rFonts w:eastAsia="Times New Roman" w:cs="Times New Roman"/>
                <w:sz w:val="18"/>
                <w:szCs w:val="18"/>
                <w:lang w:eastAsia="ru-RU"/>
              </w:rPr>
              <w:t>3</w:t>
            </w:r>
          </w:p>
        </w:tc>
        <w:tc>
          <w:tcPr>
            <w:tcW w:w="267" w:type="pct"/>
            <w:vMerge/>
            <w:shd w:val="clear" w:color="auto" w:fill="auto"/>
            <w:vAlign w:val="center"/>
          </w:tcPr>
          <w:p w14:paraId="6E3B958A"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7EE4CDD6"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2AB98181"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29AA07F5"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7B001087"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4C86F2AB"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063FA4E1" w14:textId="77777777" w:rsidTr="005D466E">
        <w:trPr>
          <w:trHeight w:val="132"/>
        </w:trPr>
        <w:tc>
          <w:tcPr>
            <w:tcW w:w="489" w:type="pct"/>
            <w:vMerge/>
            <w:vAlign w:val="center"/>
          </w:tcPr>
          <w:p w14:paraId="73F61812" w14:textId="77777777" w:rsidR="00F07E9B" w:rsidRPr="00F07E9B" w:rsidRDefault="00F07E9B" w:rsidP="00F07E9B">
            <w:pPr>
              <w:spacing w:after="0"/>
              <w:jc w:val="center"/>
              <w:rPr>
                <w:rFonts w:eastAsia="Times New Roman" w:cs="Times New Roman"/>
                <w:sz w:val="18"/>
                <w:szCs w:val="18"/>
                <w:lang w:val="ka-GE" w:eastAsia="ru-RU"/>
              </w:rPr>
            </w:pPr>
          </w:p>
        </w:tc>
        <w:tc>
          <w:tcPr>
            <w:tcW w:w="324" w:type="pct"/>
            <w:vMerge/>
            <w:vAlign w:val="center"/>
          </w:tcPr>
          <w:p w14:paraId="4306535D"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368" w:type="pct"/>
            <w:vMerge/>
            <w:vAlign w:val="center"/>
          </w:tcPr>
          <w:p w14:paraId="64B8F51E" w14:textId="77777777" w:rsidR="00F07E9B" w:rsidRPr="00F07E9B" w:rsidRDefault="00F07E9B" w:rsidP="00F07E9B">
            <w:pPr>
              <w:spacing w:after="0"/>
              <w:jc w:val="center"/>
              <w:rPr>
                <w:rFonts w:eastAsia="Times New Roman" w:cs="Arial"/>
                <w:bCs/>
                <w:w w:val="105"/>
                <w:sz w:val="18"/>
                <w:szCs w:val="18"/>
                <w:lang w:val="ka-GE" w:eastAsia="ka-GE"/>
              </w:rPr>
            </w:pPr>
          </w:p>
        </w:tc>
        <w:tc>
          <w:tcPr>
            <w:tcW w:w="308" w:type="pct"/>
            <w:vMerge/>
            <w:shd w:val="clear" w:color="auto" w:fill="auto"/>
            <w:vAlign w:val="center"/>
          </w:tcPr>
          <w:p w14:paraId="26A0740A" w14:textId="77777777" w:rsidR="00F07E9B" w:rsidRPr="00F07E9B" w:rsidRDefault="00F07E9B" w:rsidP="00F07E9B">
            <w:pPr>
              <w:spacing w:after="0"/>
              <w:jc w:val="center"/>
              <w:rPr>
                <w:rFonts w:eastAsia="Times New Roman" w:cs="Arial"/>
                <w:bCs/>
                <w:w w:val="105"/>
                <w:sz w:val="18"/>
                <w:szCs w:val="18"/>
                <w:lang w:val="ka-GE" w:eastAsia="ka-GE"/>
              </w:rPr>
            </w:pPr>
          </w:p>
        </w:tc>
        <w:tc>
          <w:tcPr>
            <w:tcW w:w="404" w:type="pct"/>
            <w:vMerge/>
            <w:vAlign w:val="center"/>
          </w:tcPr>
          <w:p w14:paraId="74906BF0" w14:textId="77777777" w:rsidR="00F07E9B" w:rsidRPr="00F07E9B" w:rsidRDefault="00F07E9B" w:rsidP="00F07E9B">
            <w:pPr>
              <w:spacing w:after="0"/>
              <w:jc w:val="center"/>
              <w:rPr>
                <w:rFonts w:eastAsia="Times New Roman" w:cs="Arial"/>
                <w:bCs/>
                <w:w w:val="105"/>
                <w:sz w:val="18"/>
                <w:szCs w:val="18"/>
                <w:lang w:val="ka-GE" w:eastAsia="ka-GE"/>
              </w:rPr>
            </w:pPr>
          </w:p>
        </w:tc>
        <w:tc>
          <w:tcPr>
            <w:tcW w:w="332" w:type="pct"/>
            <w:vMerge/>
            <w:vAlign w:val="center"/>
          </w:tcPr>
          <w:p w14:paraId="6389BAE4" w14:textId="77777777" w:rsidR="00F07E9B" w:rsidRPr="00F07E9B" w:rsidRDefault="00F07E9B" w:rsidP="00F07E9B">
            <w:pPr>
              <w:spacing w:after="0"/>
              <w:jc w:val="center"/>
              <w:rPr>
                <w:rFonts w:eastAsia="Times New Roman" w:cs="Times New Roman"/>
                <w:w w:val="105"/>
                <w:sz w:val="18"/>
                <w:szCs w:val="18"/>
                <w:lang w:val="ka-GE" w:eastAsia="ka-GE"/>
              </w:rPr>
            </w:pPr>
          </w:p>
        </w:tc>
        <w:tc>
          <w:tcPr>
            <w:tcW w:w="236" w:type="pct"/>
            <w:vAlign w:val="center"/>
          </w:tcPr>
          <w:p w14:paraId="35D39B7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11FFE785" w14:textId="77777777" w:rsidR="00F07E9B" w:rsidRPr="00F07E9B" w:rsidRDefault="00F07E9B" w:rsidP="00F07E9B">
            <w:pPr>
              <w:spacing w:after="0"/>
              <w:jc w:val="right"/>
              <w:rPr>
                <w:rFonts w:eastAsia="Times New Roman" w:cs="Times New Roman"/>
                <w:color w:val="000000"/>
                <w:sz w:val="18"/>
                <w:szCs w:val="18"/>
                <w:lang w:eastAsia="ru-RU"/>
              </w:rPr>
            </w:pPr>
            <w:r w:rsidRPr="00F07E9B">
              <w:rPr>
                <w:rFonts w:eastAsia="Times New Roman" w:cs="Times New Roman"/>
                <w:color w:val="000000"/>
                <w:sz w:val="18"/>
                <w:szCs w:val="18"/>
                <w:lang w:eastAsia="ru-RU"/>
              </w:rPr>
              <w:t>0,063</w:t>
            </w:r>
          </w:p>
        </w:tc>
        <w:tc>
          <w:tcPr>
            <w:tcW w:w="326" w:type="pct"/>
            <w:vAlign w:val="bottom"/>
          </w:tcPr>
          <w:p w14:paraId="21619124"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0,285388</w:t>
            </w:r>
          </w:p>
        </w:tc>
        <w:tc>
          <w:tcPr>
            <w:tcW w:w="385" w:type="pct"/>
            <w:vAlign w:val="center"/>
          </w:tcPr>
          <w:p w14:paraId="3709D1E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9,0</w:t>
            </w:r>
          </w:p>
        </w:tc>
        <w:tc>
          <w:tcPr>
            <w:tcW w:w="267" w:type="pct"/>
            <w:vMerge/>
            <w:shd w:val="clear" w:color="auto" w:fill="auto"/>
            <w:vAlign w:val="center"/>
          </w:tcPr>
          <w:p w14:paraId="0EC6F4EC" w14:textId="77777777" w:rsidR="00F07E9B" w:rsidRPr="00F07E9B" w:rsidRDefault="00F07E9B" w:rsidP="00F07E9B">
            <w:pPr>
              <w:spacing w:after="0"/>
              <w:jc w:val="center"/>
              <w:rPr>
                <w:rFonts w:eastAsia="Times New Roman" w:cs="Times New Roman"/>
                <w:sz w:val="16"/>
                <w:szCs w:val="16"/>
                <w:lang w:eastAsia="ru-RU"/>
              </w:rPr>
            </w:pPr>
          </w:p>
        </w:tc>
        <w:tc>
          <w:tcPr>
            <w:tcW w:w="237" w:type="pct"/>
            <w:vMerge/>
            <w:shd w:val="clear" w:color="auto" w:fill="auto"/>
            <w:vAlign w:val="center"/>
          </w:tcPr>
          <w:p w14:paraId="01AEBF54" w14:textId="77777777" w:rsidR="00F07E9B" w:rsidRPr="00F07E9B" w:rsidRDefault="00F07E9B" w:rsidP="00F07E9B">
            <w:pPr>
              <w:spacing w:after="0"/>
              <w:jc w:val="center"/>
              <w:rPr>
                <w:rFonts w:eastAsia="Times New Roman" w:cs="Times New Roman"/>
                <w:sz w:val="16"/>
                <w:szCs w:val="16"/>
                <w:lang w:eastAsia="ru-RU"/>
              </w:rPr>
            </w:pPr>
          </w:p>
        </w:tc>
        <w:tc>
          <w:tcPr>
            <w:tcW w:w="259" w:type="pct"/>
            <w:vMerge/>
            <w:shd w:val="clear" w:color="auto" w:fill="auto"/>
            <w:vAlign w:val="center"/>
          </w:tcPr>
          <w:p w14:paraId="27EEB8D5" w14:textId="77777777" w:rsidR="00F07E9B" w:rsidRPr="00F07E9B" w:rsidRDefault="00F07E9B" w:rsidP="00F07E9B">
            <w:pPr>
              <w:spacing w:after="0"/>
              <w:jc w:val="center"/>
              <w:rPr>
                <w:rFonts w:eastAsia="Times New Roman" w:cs="Times New Roman"/>
                <w:sz w:val="16"/>
                <w:szCs w:val="16"/>
                <w:lang w:eastAsia="ru-RU"/>
              </w:rPr>
            </w:pPr>
          </w:p>
        </w:tc>
        <w:tc>
          <w:tcPr>
            <w:tcW w:w="279" w:type="pct"/>
            <w:vMerge/>
            <w:shd w:val="clear" w:color="auto" w:fill="auto"/>
            <w:vAlign w:val="center"/>
          </w:tcPr>
          <w:p w14:paraId="0C358985" w14:textId="77777777" w:rsidR="00F07E9B" w:rsidRPr="00F07E9B" w:rsidRDefault="00F07E9B" w:rsidP="00F07E9B">
            <w:pPr>
              <w:spacing w:after="0"/>
              <w:jc w:val="center"/>
              <w:rPr>
                <w:rFonts w:eastAsia="Times New Roman" w:cs="Times New Roman"/>
                <w:sz w:val="16"/>
                <w:szCs w:val="16"/>
                <w:lang w:eastAsia="ru-RU"/>
              </w:rPr>
            </w:pPr>
          </w:p>
        </w:tc>
        <w:tc>
          <w:tcPr>
            <w:tcW w:w="233" w:type="pct"/>
            <w:vMerge/>
            <w:shd w:val="clear" w:color="auto" w:fill="auto"/>
            <w:vAlign w:val="center"/>
          </w:tcPr>
          <w:p w14:paraId="7CE95807" w14:textId="77777777" w:rsidR="00F07E9B" w:rsidRPr="00F07E9B" w:rsidRDefault="00F07E9B" w:rsidP="00F07E9B">
            <w:pPr>
              <w:spacing w:after="0"/>
              <w:jc w:val="center"/>
              <w:rPr>
                <w:rFonts w:eastAsia="Times New Roman" w:cs="Times New Roman"/>
                <w:sz w:val="16"/>
                <w:szCs w:val="16"/>
                <w:lang w:eastAsia="ru-RU"/>
              </w:rPr>
            </w:pPr>
          </w:p>
        </w:tc>
        <w:tc>
          <w:tcPr>
            <w:tcW w:w="257" w:type="pct"/>
            <w:vMerge/>
            <w:shd w:val="clear" w:color="auto" w:fill="auto"/>
            <w:vAlign w:val="center"/>
          </w:tcPr>
          <w:p w14:paraId="1EE304E6" w14:textId="77777777" w:rsidR="00F07E9B" w:rsidRPr="00F07E9B" w:rsidRDefault="00F07E9B" w:rsidP="00F07E9B">
            <w:pPr>
              <w:spacing w:after="0"/>
              <w:jc w:val="center"/>
              <w:rPr>
                <w:rFonts w:eastAsia="Times New Roman" w:cs="Times New Roman"/>
                <w:sz w:val="16"/>
                <w:szCs w:val="16"/>
                <w:lang w:eastAsia="ru-RU"/>
              </w:rPr>
            </w:pPr>
          </w:p>
        </w:tc>
      </w:tr>
      <w:tr w:rsidR="00F07E9B" w:rsidRPr="00F07E9B" w14:paraId="77E2814F" w14:textId="77777777" w:rsidTr="005D466E">
        <w:trPr>
          <w:trHeight w:val="132"/>
        </w:trPr>
        <w:tc>
          <w:tcPr>
            <w:tcW w:w="489" w:type="pct"/>
            <w:vAlign w:val="center"/>
          </w:tcPr>
          <w:p w14:paraId="52A4FD7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გ-18</w:t>
            </w:r>
          </w:p>
        </w:tc>
        <w:tc>
          <w:tcPr>
            <w:tcW w:w="324" w:type="pct"/>
            <w:vAlign w:val="center"/>
          </w:tcPr>
          <w:p w14:paraId="1E9D95A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1E82069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7D42FB0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0DA4721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78BA9C12"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2A02611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38528CD6"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51F1C86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43A20F6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3B34CEA9"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73E8FBBD"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4C0E7367"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-4.00</w:t>
            </w:r>
          </w:p>
        </w:tc>
        <w:tc>
          <w:tcPr>
            <w:tcW w:w="279" w:type="pct"/>
            <w:shd w:val="clear" w:color="auto" w:fill="auto"/>
            <w:vAlign w:val="center"/>
          </w:tcPr>
          <w:p w14:paraId="616E0611"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132.00</w:t>
            </w:r>
          </w:p>
        </w:tc>
        <w:tc>
          <w:tcPr>
            <w:tcW w:w="233" w:type="pct"/>
            <w:shd w:val="clear" w:color="auto" w:fill="auto"/>
            <w:vAlign w:val="center"/>
          </w:tcPr>
          <w:p w14:paraId="54EB973C"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-4.50</w:t>
            </w:r>
          </w:p>
        </w:tc>
        <w:tc>
          <w:tcPr>
            <w:tcW w:w="257" w:type="pct"/>
            <w:shd w:val="clear" w:color="auto" w:fill="auto"/>
            <w:vAlign w:val="center"/>
          </w:tcPr>
          <w:p w14:paraId="6D15C99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132.50</w:t>
            </w:r>
          </w:p>
        </w:tc>
      </w:tr>
      <w:tr w:rsidR="00F07E9B" w:rsidRPr="00F07E9B" w14:paraId="0952FEE2" w14:textId="77777777" w:rsidTr="005D466E">
        <w:trPr>
          <w:trHeight w:val="132"/>
        </w:trPr>
        <w:tc>
          <w:tcPr>
            <w:tcW w:w="489" w:type="pct"/>
            <w:vAlign w:val="center"/>
          </w:tcPr>
          <w:p w14:paraId="4787B86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გ-19</w:t>
            </w:r>
          </w:p>
        </w:tc>
        <w:tc>
          <w:tcPr>
            <w:tcW w:w="324" w:type="pct"/>
            <w:vAlign w:val="center"/>
          </w:tcPr>
          <w:p w14:paraId="3CB9EEE8"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440F098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0FEE6D2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48DEE9A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2AB5AB9E"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168595F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1DD77FE6"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6F52597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454026C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491D0280"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78F5D0A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09525C94"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-14.50</w:t>
            </w:r>
          </w:p>
        </w:tc>
        <w:tc>
          <w:tcPr>
            <w:tcW w:w="279" w:type="pct"/>
            <w:shd w:val="clear" w:color="auto" w:fill="auto"/>
            <w:vAlign w:val="center"/>
          </w:tcPr>
          <w:p w14:paraId="37B65F6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95.00</w:t>
            </w:r>
          </w:p>
        </w:tc>
        <w:tc>
          <w:tcPr>
            <w:tcW w:w="233" w:type="pct"/>
            <w:shd w:val="clear" w:color="auto" w:fill="auto"/>
            <w:vAlign w:val="center"/>
          </w:tcPr>
          <w:p w14:paraId="6A75B5E5"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-15.00</w:t>
            </w:r>
          </w:p>
        </w:tc>
        <w:tc>
          <w:tcPr>
            <w:tcW w:w="257" w:type="pct"/>
            <w:shd w:val="clear" w:color="auto" w:fill="auto"/>
            <w:vAlign w:val="center"/>
          </w:tcPr>
          <w:p w14:paraId="40D0121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95.50</w:t>
            </w:r>
          </w:p>
        </w:tc>
      </w:tr>
      <w:tr w:rsidR="00F07E9B" w:rsidRPr="00F07E9B" w14:paraId="1F6AB3DA" w14:textId="77777777" w:rsidTr="005D466E">
        <w:trPr>
          <w:trHeight w:val="132"/>
        </w:trPr>
        <w:tc>
          <w:tcPr>
            <w:tcW w:w="489" w:type="pct"/>
            <w:vAlign w:val="center"/>
          </w:tcPr>
          <w:p w14:paraId="5008E79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გ-20</w:t>
            </w:r>
          </w:p>
        </w:tc>
        <w:tc>
          <w:tcPr>
            <w:tcW w:w="324" w:type="pct"/>
            <w:vAlign w:val="center"/>
          </w:tcPr>
          <w:p w14:paraId="00AA3EC4"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1E3698A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2F8C1CE3"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2D3CEEFE"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15A96326"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1E4D74F9"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1C8D2D38"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6F0C746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4BD983D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72A2D199"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6B4FD144"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701C131D"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-15.00</w:t>
            </w:r>
          </w:p>
        </w:tc>
        <w:tc>
          <w:tcPr>
            <w:tcW w:w="279" w:type="pct"/>
            <w:shd w:val="clear" w:color="auto" w:fill="auto"/>
            <w:vAlign w:val="center"/>
          </w:tcPr>
          <w:p w14:paraId="001631A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47.50</w:t>
            </w:r>
          </w:p>
        </w:tc>
        <w:tc>
          <w:tcPr>
            <w:tcW w:w="233" w:type="pct"/>
            <w:shd w:val="clear" w:color="auto" w:fill="auto"/>
            <w:vAlign w:val="center"/>
          </w:tcPr>
          <w:p w14:paraId="6E7B9FB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-15.50</w:t>
            </w:r>
          </w:p>
        </w:tc>
        <w:tc>
          <w:tcPr>
            <w:tcW w:w="257" w:type="pct"/>
            <w:shd w:val="clear" w:color="auto" w:fill="auto"/>
            <w:vAlign w:val="center"/>
          </w:tcPr>
          <w:p w14:paraId="17AB3DB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48.00</w:t>
            </w:r>
          </w:p>
        </w:tc>
      </w:tr>
      <w:tr w:rsidR="00F07E9B" w:rsidRPr="00F07E9B" w14:paraId="35DA1568" w14:textId="77777777" w:rsidTr="005D466E">
        <w:trPr>
          <w:trHeight w:val="132"/>
        </w:trPr>
        <w:tc>
          <w:tcPr>
            <w:tcW w:w="489" w:type="pct"/>
            <w:vAlign w:val="center"/>
          </w:tcPr>
          <w:p w14:paraId="5B827208"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გ-21</w:t>
            </w:r>
          </w:p>
        </w:tc>
        <w:tc>
          <w:tcPr>
            <w:tcW w:w="324" w:type="pct"/>
            <w:vAlign w:val="center"/>
          </w:tcPr>
          <w:p w14:paraId="365D93D2"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3EFC9CE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7C1B496A"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3DDC5401"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488F84C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44E68F8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5C1D0CD3"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6181F23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5136E41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41D9A06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54EB328F"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5DFF790E"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-15.50</w:t>
            </w:r>
          </w:p>
        </w:tc>
        <w:tc>
          <w:tcPr>
            <w:tcW w:w="279" w:type="pct"/>
            <w:shd w:val="clear" w:color="auto" w:fill="auto"/>
            <w:vAlign w:val="center"/>
          </w:tcPr>
          <w:p w14:paraId="2CD3F783"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7.00</w:t>
            </w:r>
          </w:p>
        </w:tc>
        <w:tc>
          <w:tcPr>
            <w:tcW w:w="233" w:type="pct"/>
            <w:shd w:val="clear" w:color="auto" w:fill="auto"/>
            <w:vAlign w:val="center"/>
          </w:tcPr>
          <w:p w14:paraId="5ACB25DE"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-16.00</w:t>
            </w:r>
          </w:p>
        </w:tc>
        <w:tc>
          <w:tcPr>
            <w:tcW w:w="257" w:type="pct"/>
            <w:shd w:val="clear" w:color="auto" w:fill="auto"/>
            <w:vAlign w:val="center"/>
          </w:tcPr>
          <w:p w14:paraId="3E78A837"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7.50</w:t>
            </w:r>
          </w:p>
        </w:tc>
      </w:tr>
      <w:tr w:rsidR="00F07E9B" w:rsidRPr="00F07E9B" w14:paraId="114041C8" w14:textId="77777777" w:rsidTr="005D466E">
        <w:trPr>
          <w:trHeight w:val="132"/>
        </w:trPr>
        <w:tc>
          <w:tcPr>
            <w:tcW w:w="489" w:type="pct"/>
            <w:vAlign w:val="center"/>
          </w:tcPr>
          <w:p w14:paraId="0A73FEF1"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გ-22</w:t>
            </w:r>
          </w:p>
        </w:tc>
        <w:tc>
          <w:tcPr>
            <w:tcW w:w="324" w:type="pct"/>
            <w:vAlign w:val="center"/>
          </w:tcPr>
          <w:p w14:paraId="1F0813F5"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13F25E85"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5420D6DA"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0ADF4E6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33D06E49"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5E23B35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1AA33199"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01B2882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391D5A1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3616FB9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2ABF3776"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04BF6EA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-15.50</w:t>
            </w:r>
          </w:p>
        </w:tc>
        <w:tc>
          <w:tcPr>
            <w:tcW w:w="279" w:type="pct"/>
            <w:shd w:val="clear" w:color="auto" w:fill="auto"/>
            <w:vAlign w:val="center"/>
          </w:tcPr>
          <w:p w14:paraId="3F04CCC4"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-34.50</w:t>
            </w:r>
          </w:p>
        </w:tc>
        <w:tc>
          <w:tcPr>
            <w:tcW w:w="233" w:type="pct"/>
            <w:shd w:val="clear" w:color="auto" w:fill="auto"/>
            <w:vAlign w:val="center"/>
          </w:tcPr>
          <w:p w14:paraId="36305BB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-16.00</w:t>
            </w:r>
          </w:p>
        </w:tc>
        <w:tc>
          <w:tcPr>
            <w:tcW w:w="257" w:type="pct"/>
            <w:shd w:val="clear" w:color="auto" w:fill="auto"/>
            <w:vAlign w:val="center"/>
          </w:tcPr>
          <w:p w14:paraId="783B2D2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-34.00</w:t>
            </w:r>
          </w:p>
        </w:tc>
      </w:tr>
      <w:tr w:rsidR="00F07E9B" w:rsidRPr="00F07E9B" w14:paraId="00116FEE" w14:textId="77777777" w:rsidTr="005D466E">
        <w:trPr>
          <w:trHeight w:val="132"/>
        </w:trPr>
        <w:tc>
          <w:tcPr>
            <w:tcW w:w="489" w:type="pct"/>
            <w:vAlign w:val="center"/>
          </w:tcPr>
          <w:p w14:paraId="69285F02"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გ-23</w:t>
            </w:r>
          </w:p>
        </w:tc>
        <w:tc>
          <w:tcPr>
            <w:tcW w:w="324" w:type="pct"/>
            <w:vAlign w:val="center"/>
          </w:tcPr>
          <w:p w14:paraId="4CD1C943"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2722DAA5"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7F2AB478"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245A5934"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391CF23D"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2685D98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77F752A1"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6629DFF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6F824C77"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74BC587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789B4C35"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78C7924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-23.50</w:t>
            </w:r>
          </w:p>
        </w:tc>
        <w:tc>
          <w:tcPr>
            <w:tcW w:w="279" w:type="pct"/>
            <w:shd w:val="clear" w:color="auto" w:fill="auto"/>
            <w:vAlign w:val="center"/>
          </w:tcPr>
          <w:p w14:paraId="1B428AFA"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-76.50</w:t>
            </w:r>
          </w:p>
        </w:tc>
        <w:tc>
          <w:tcPr>
            <w:tcW w:w="233" w:type="pct"/>
            <w:shd w:val="clear" w:color="auto" w:fill="auto"/>
            <w:vAlign w:val="center"/>
          </w:tcPr>
          <w:p w14:paraId="62DA57AF"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-24.00</w:t>
            </w:r>
          </w:p>
        </w:tc>
        <w:tc>
          <w:tcPr>
            <w:tcW w:w="257" w:type="pct"/>
            <w:shd w:val="clear" w:color="auto" w:fill="auto"/>
            <w:vAlign w:val="center"/>
          </w:tcPr>
          <w:p w14:paraId="6D62BD9F"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-76.00</w:t>
            </w:r>
          </w:p>
        </w:tc>
      </w:tr>
      <w:tr w:rsidR="00F07E9B" w:rsidRPr="00F07E9B" w14:paraId="7B82F157" w14:textId="77777777" w:rsidTr="005D466E">
        <w:trPr>
          <w:trHeight w:val="132"/>
        </w:trPr>
        <w:tc>
          <w:tcPr>
            <w:tcW w:w="489" w:type="pct"/>
            <w:vAlign w:val="center"/>
          </w:tcPr>
          <w:p w14:paraId="37FFB7F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გ-24</w:t>
            </w:r>
          </w:p>
        </w:tc>
        <w:tc>
          <w:tcPr>
            <w:tcW w:w="324" w:type="pct"/>
            <w:vAlign w:val="center"/>
          </w:tcPr>
          <w:p w14:paraId="6841ECB4"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442298A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7E47CBCF"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2362AF6C"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1BF0996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7838DB3A"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383F3ABB"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6CBCD8B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23D3F5C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158967DB"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536200BE"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71C35E19"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-22.50</w:t>
            </w:r>
          </w:p>
        </w:tc>
        <w:tc>
          <w:tcPr>
            <w:tcW w:w="279" w:type="pct"/>
            <w:shd w:val="clear" w:color="auto" w:fill="auto"/>
            <w:vAlign w:val="center"/>
          </w:tcPr>
          <w:p w14:paraId="6EFDE68E"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-131.50</w:t>
            </w:r>
          </w:p>
        </w:tc>
        <w:tc>
          <w:tcPr>
            <w:tcW w:w="233" w:type="pct"/>
            <w:shd w:val="clear" w:color="auto" w:fill="auto"/>
            <w:vAlign w:val="center"/>
          </w:tcPr>
          <w:p w14:paraId="1D82D0FF"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-23.00</w:t>
            </w:r>
          </w:p>
        </w:tc>
        <w:tc>
          <w:tcPr>
            <w:tcW w:w="257" w:type="pct"/>
            <w:shd w:val="clear" w:color="auto" w:fill="auto"/>
            <w:vAlign w:val="center"/>
          </w:tcPr>
          <w:p w14:paraId="3E988068"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-131.00</w:t>
            </w:r>
          </w:p>
        </w:tc>
      </w:tr>
      <w:tr w:rsidR="00F07E9B" w:rsidRPr="00F07E9B" w14:paraId="4B89AFE8" w14:textId="77777777" w:rsidTr="005D466E">
        <w:trPr>
          <w:trHeight w:val="132"/>
        </w:trPr>
        <w:tc>
          <w:tcPr>
            <w:tcW w:w="489" w:type="pct"/>
            <w:vAlign w:val="center"/>
          </w:tcPr>
          <w:p w14:paraId="6971957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გ-25</w:t>
            </w:r>
          </w:p>
        </w:tc>
        <w:tc>
          <w:tcPr>
            <w:tcW w:w="324" w:type="pct"/>
            <w:vAlign w:val="center"/>
          </w:tcPr>
          <w:p w14:paraId="457F9746"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15</w:t>
            </w:r>
          </w:p>
        </w:tc>
        <w:tc>
          <w:tcPr>
            <w:tcW w:w="368" w:type="pct"/>
            <w:vAlign w:val="center"/>
          </w:tcPr>
          <w:p w14:paraId="4ADB363D"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08" w:type="pct"/>
            <w:shd w:val="clear" w:color="auto" w:fill="auto"/>
            <w:vAlign w:val="center"/>
          </w:tcPr>
          <w:p w14:paraId="56BCABE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404" w:type="pct"/>
            <w:vAlign w:val="center"/>
          </w:tcPr>
          <w:p w14:paraId="1F1AE242" w14:textId="77777777" w:rsidR="00F07E9B" w:rsidRPr="00F07E9B" w:rsidRDefault="00F07E9B" w:rsidP="00F07E9B">
            <w:pPr>
              <w:spacing w:after="0"/>
              <w:jc w:val="center"/>
              <w:rPr>
                <w:rFonts w:eastAsia="Times New Roman" w:cs="Arial"/>
                <w:bCs/>
                <w:w w:val="105"/>
                <w:sz w:val="18"/>
                <w:szCs w:val="18"/>
                <w:lang w:val="ka-GE" w:eastAsia="ka-GE"/>
              </w:rPr>
            </w:pPr>
            <w:r w:rsidRPr="00F07E9B">
              <w:rPr>
                <w:rFonts w:eastAsia="Times New Roman" w:cs="Arial"/>
                <w:bCs/>
                <w:w w:val="105"/>
                <w:sz w:val="18"/>
                <w:szCs w:val="18"/>
                <w:lang w:val="ka-GE" w:eastAsia="ka-GE"/>
              </w:rPr>
              <w:t>-</w:t>
            </w:r>
          </w:p>
        </w:tc>
        <w:tc>
          <w:tcPr>
            <w:tcW w:w="332" w:type="pct"/>
            <w:vAlign w:val="center"/>
          </w:tcPr>
          <w:p w14:paraId="6566B9B1" w14:textId="77777777" w:rsidR="00F07E9B" w:rsidRPr="00F07E9B" w:rsidRDefault="00F07E9B" w:rsidP="00F07E9B">
            <w:pPr>
              <w:spacing w:after="0"/>
              <w:jc w:val="center"/>
              <w:rPr>
                <w:rFonts w:eastAsia="Times New Roman" w:cs="Times New Roman"/>
                <w:w w:val="105"/>
                <w:sz w:val="18"/>
                <w:szCs w:val="18"/>
                <w:lang w:val="ka-GE" w:eastAsia="ka-GE"/>
              </w:rPr>
            </w:pPr>
            <w:r w:rsidRPr="00F07E9B">
              <w:rPr>
                <w:rFonts w:eastAsia="Times New Roman" w:cs="Times New Roman"/>
                <w:w w:val="105"/>
                <w:sz w:val="18"/>
                <w:szCs w:val="18"/>
                <w:lang w:val="ka-GE" w:eastAsia="ka-GE"/>
              </w:rPr>
              <w:t>30</w:t>
            </w:r>
          </w:p>
        </w:tc>
        <w:tc>
          <w:tcPr>
            <w:tcW w:w="236" w:type="pct"/>
            <w:vAlign w:val="center"/>
          </w:tcPr>
          <w:p w14:paraId="30EEB29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val="ka-GE" w:eastAsia="ru-RU"/>
              </w:rPr>
              <w:t>2902</w:t>
            </w:r>
          </w:p>
        </w:tc>
        <w:tc>
          <w:tcPr>
            <w:tcW w:w="296" w:type="pct"/>
            <w:vAlign w:val="bottom"/>
          </w:tcPr>
          <w:p w14:paraId="504604ED" w14:textId="77777777" w:rsidR="00F07E9B" w:rsidRPr="00F07E9B" w:rsidRDefault="00F07E9B" w:rsidP="00F07E9B">
            <w:pPr>
              <w:spacing w:after="0"/>
              <w:jc w:val="center"/>
              <w:rPr>
                <w:rFonts w:eastAsia="Times New Roman" w:cs="Times New Roman"/>
                <w:color w:val="000000"/>
                <w:sz w:val="18"/>
                <w:szCs w:val="18"/>
                <w:lang w:val="ka-GE" w:eastAsia="ru-RU"/>
              </w:rPr>
            </w:pPr>
            <w:r w:rsidRPr="00F07E9B">
              <w:rPr>
                <w:rFonts w:eastAsia="Times New Roman" w:cs="Times New Roman"/>
                <w:color w:val="000000"/>
                <w:sz w:val="18"/>
                <w:szCs w:val="18"/>
                <w:lang w:val="ka-GE" w:eastAsia="ru-RU"/>
              </w:rPr>
              <w:t>-</w:t>
            </w:r>
          </w:p>
        </w:tc>
        <w:tc>
          <w:tcPr>
            <w:tcW w:w="326" w:type="pct"/>
            <w:vAlign w:val="bottom"/>
          </w:tcPr>
          <w:p w14:paraId="2937C92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rPr>
              <w:t>0,0</w:t>
            </w:r>
            <w:r w:rsidRPr="00F07E9B">
              <w:rPr>
                <w:rFonts w:eastAsia="Times New Roman" w:cs="Times New Roman"/>
                <w:sz w:val="18"/>
                <w:szCs w:val="18"/>
                <w:lang w:val="ka-GE"/>
              </w:rPr>
              <w:t>501</w:t>
            </w:r>
          </w:p>
        </w:tc>
        <w:tc>
          <w:tcPr>
            <w:tcW w:w="385" w:type="pct"/>
            <w:vAlign w:val="center"/>
          </w:tcPr>
          <w:p w14:paraId="5C2D64F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1,58</w:t>
            </w:r>
          </w:p>
        </w:tc>
        <w:tc>
          <w:tcPr>
            <w:tcW w:w="267" w:type="pct"/>
            <w:shd w:val="clear" w:color="auto" w:fill="auto"/>
            <w:vAlign w:val="center"/>
          </w:tcPr>
          <w:p w14:paraId="54882D1A"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37" w:type="pct"/>
            <w:shd w:val="clear" w:color="auto" w:fill="auto"/>
            <w:vAlign w:val="center"/>
          </w:tcPr>
          <w:p w14:paraId="07372D91" w14:textId="77777777" w:rsidR="00F07E9B" w:rsidRPr="00F07E9B" w:rsidRDefault="00F07E9B" w:rsidP="00F07E9B">
            <w:pPr>
              <w:spacing w:after="0"/>
              <w:jc w:val="center"/>
              <w:rPr>
                <w:rFonts w:eastAsia="Times New Roman" w:cs="Times New Roman"/>
                <w:sz w:val="16"/>
                <w:szCs w:val="16"/>
                <w:lang w:val="ka-GE" w:eastAsia="ru-RU"/>
              </w:rPr>
            </w:pPr>
            <w:r w:rsidRPr="00F07E9B">
              <w:rPr>
                <w:rFonts w:eastAsia="Times New Roman" w:cs="Times New Roman"/>
                <w:sz w:val="16"/>
                <w:szCs w:val="16"/>
                <w:lang w:val="ka-GE" w:eastAsia="ru-RU"/>
              </w:rPr>
              <w:t>-</w:t>
            </w:r>
          </w:p>
        </w:tc>
        <w:tc>
          <w:tcPr>
            <w:tcW w:w="259" w:type="pct"/>
            <w:shd w:val="clear" w:color="auto" w:fill="auto"/>
            <w:vAlign w:val="center"/>
          </w:tcPr>
          <w:p w14:paraId="6ADBD576"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-22.00</w:t>
            </w:r>
          </w:p>
        </w:tc>
        <w:tc>
          <w:tcPr>
            <w:tcW w:w="279" w:type="pct"/>
            <w:shd w:val="clear" w:color="auto" w:fill="auto"/>
            <w:vAlign w:val="center"/>
          </w:tcPr>
          <w:p w14:paraId="0E98FC24"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-192.00</w:t>
            </w:r>
          </w:p>
        </w:tc>
        <w:tc>
          <w:tcPr>
            <w:tcW w:w="233" w:type="pct"/>
            <w:shd w:val="clear" w:color="auto" w:fill="auto"/>
            <w:vAlign w:val="center"/>
          </w:tcPr>
          <w:p w14:paraId="1E0DB6B0"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-22.50</w:t>
            </w:r>
          </w:p>
        </w:tc>
        <w:tc>
          <w:tcPr>
            <w:tcW w:w="257" w:type="pct"/>
            <w:shd w:val="clear" w:color="auto" w:fill="auto"/>
            <w:vAlign w:val="center"/>
          </w:tcPr>
          <w:p w14:paraId="0F264DF7" w14:textId="77777777" w:rsidR="00F07E9B" w:rsidRPr="00F07E9B" w:rsidRDefault="00F07E9B" w:rsidP="00F07E9B">
            <w:pPr>
              <w:spacing w:after="0"/>
              <w:jc w:val="center"/>
              <w:rPr>
                <w:rFonts w:eastAsia="Arial" w:cs="Times New Roman"/>
                <w:sz w:val="16"/>
                <w:szCs w:val="16"/>
                <w:lang w:eastAsia="ru-RU"/>
              </w:rPr>
            </w:pPr>
            <w:r w:rsidRPr="00F07E9B">
              <w:rPr>
                <w:rFonts w:eastAsia="Times New Roman" w:cs="Times New Roman"/>
                <w:sz w:val="16"/>
                <w:szCs w:val="16"/>
                <w:lang w:eastAsia="ru-RU"/>
              </w:rPr>
              <w:t>-191.50</w:t>
            </w:r>
          </w:p>
        </w:tc>
      </w:tr>
    </w:tbl>
    <w:p w14:paraId="48CDAE79" w14:textId="77777777" w:rsidR="00CC5E5B" w:rsidRPr="00CC5E5B" w:rsidRDefault="00CC5E5B" w:rsidP="00CC5E5B">
      <w:pPr>
        <w:jc w:val="center"/>
        <w:rPr>
          <w:i/>
          <w:sz w:val="20"/>
          <w:lang w:val="ka-GE"/>
        </w:rPr>
      </w:pPr>
    </w:p>
    <w:p w14:paraId="1B7DDEE7" w14:textId="0DA0F7EF" w:rsidR="00CC5E5B" w:rsidRDefault="00CC5E5B" w:rsidP="00CC5E5B">
      <w:pPr>
        <w:jc w:val="right"/>
        <w:rPr>
          <w:i/>
          <w:sz w:val="20"/>
          <w:lang w:val="ka-GE"/>
        </w:rPr>
      </w:pPr>
      <w:r w:rsidRPr="00CC5E5B">
        <w:rPr>
          <w:i/>
          <w:sz w:val="20"/>
          <w:lang w:val="ka-GE"/>
        </w:rPr>
        <w:t>აირმტვერდამჭერი მოწყობილობების დახასიათება</w:t>
      </w:r>
    </w:p>
    <w:tbl>
      <w:tblPr>
        <w:tblW w:w="5000" w:type="pct"/>
        <w:jc w:val="center"/>
        <w:tblLook w:val="0000" w:firstRow="0" w:lastRow="0" w:firstColumn="0" w:lastColumn="0" w:noHBand="0" w:noVBand="0"/>
      </w:tblPr>
      <w:tblGrid>
        <w:gridCol w:w="1338"/>
        <w:gridCol w:w="1728"/>
        <w:gridCol w:w="960"/>
        <w:gridCol w:w="2975"/>
        <w:gridCol w:w="1923"/>
        <w:gridCol w:w="1823"/>
        <w:gridCol w:w="1436"/>
        <w:gridCol w:w="1258"/>
        <w:gridCol w:w="1329"/>
      </w:tblGrid>
      <w:tr w:rsidR="00F07E9B" w:rsidRPr="00F07E9B" w14:paraId="25CB198E" w14:textId="77777777" w:rsidTr="005D466E">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14:paraId="7952C1FB"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ka-GE" w:eastAsia="ru-RU"/>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14:paraId="76E8ABB2"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14:paraId="570FD30F"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მავნე ნივთიერებათა კონცენტრაცია, გ/მ</w:t>
            </w:r>
            <w:r w:rsidRPr="00F07E9B">
              <w:rPr>
                <w:rFonts w:eastAsia="Times New Roman" w:cs="Sylfaen"/>
                <w:b/>
                <w:sz w:val="18"/>
                <w:szCs w:val="18"/>
                <w:vertAlign w:val="superscript"/>
                <w:lang w:val="ka-GE" w:eastAsia="ru-RU"/>
              </w:rPr>
              <w:t>3</w:t>
            </w:r>
          </w:p>
        </w:tc>
        <w:tc>
          <w:tcPr>
            <w:tcW w:w="876" w:type="pct"/>
            <w:gridSpan w:val="2"/>
            <w:tcBorders>
              <w:top w:val="single" w:sz="6" w:space="0" w:color="auto"/>
              <w:left w:val="single" w:sz="6" w:space="0" w:color="auto"/>
              <w:right w:val="single" w:sz="6" w:space="0" w:color="auto"/>
            </w:tcBorders>
            <w:shd w:val="pct15" w:color="auto" w:fill="auto"/>
            <w:vAlign w:val="center"/>
          </w:tcPr>
          <w:p w14:paraId="1520C8FC"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აირმტვერდამჭერი მოწყობილობების გაწმენდის ხარისხი, %</w:t>
            </w:r>
          </w:p>
        </w:tc>
      </w:tr>
      <w:tr w:rsidR="00F07E9B" w:rsidRPr="00F07E9B" w14:paraId="335154DA" w14:textId="77777777" w:rsidTr="005D466E">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14:paraId="7BA0244A"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ka-GE" w:eastAsia="ru-RU"/>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14:paraId="499D2491"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14:paraId="2C90A7EB"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კოდი</w:t>
            </w:r>
          </w:p>
        </w:tc>
        <w:tc>
          <w:tcPr>
            <w:tcW w:w="1007" w:type="pct"/>
            <w:tcBorders>
              <w:top w:val="single" w:sz="6" w:space="0" w:color="auto"/>
              <w:left w:val="single" w:sz="6" w:space="0" w:color="auto"/>
              <w:right w:val="single" w:sz="6" w:space="0" w:color="auto"/>
            </w:tcBorders>
            <w:shd w:val="pct15" w:color="auto" w:fill="auto"/>
            <w:vAlign w:val="center"/>
          </w:tcPr>
          <w:p w14:paraId="4486A2A9"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14:paraId="7C1B0163"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14:paraId="3311248F"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14:paraId="33B44383"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14:paraId="258ECFF5"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საპროექტო</w:t>
            </w:r>
          </w:p>
        </w:tc>
        <w:tc>
          <w:tcPr>
            <w:tcW w:w="450" w:type="pct"/>
            <w:tcBorders>
              <w:top w:val="single" w:sz="6" w:space="0" w:color="auto"/>
              <w:left w:val="single" w:sz="6" w:space="0" w:color="auto"/>
              <w:right w:val="single" w:sz="6" w:space="0" w:color="auto"/>
            </w:tcBorders>
            <w:shd w:val="pct15" w:color="auto" w:fill="auto"/>
            <w:vAlign w:val="center"/>
          </w:tcPr>
          <w:p w14:paraId="72CCBBE6" w14:textId="77777777" w:rsidR="00F07E9B" w:rsidRPr="00F07E9B" w:rsidRDefault="00F07E9B" w:rsidP="00F07E9B">
            <w:pPr>
              <w:spacing w:after="0"/>
              <w:jc w:val="center"/>
              <w:rPr>
                <w:rFonts w:eastAsia="Times New Roman" w:cs="Sylfaen"/>
                <w:b/>
                <w:sz w:val="18"/>
                <w:szCs w:val="18"/>
                <w:lang w:val="ka-GE" w:eastAsia="ru-RU"/>
              </w:rPr>
            </w:pPr>
            <w:r w:rsidRPr="00F07E9B">
              <w:rPr>
                <w:rFonts w:eastAsia="Times New Roman" w:cs="Sylfaen"/>
                <w:b/>
                <w:sz w:val="18"/>
                <w:szCs w:val="18"/>
                <w:lang w:val="ka-GE" w:eastAsia="ru-RU"/>
              </w:rPr>
              <w:t>ფაქტიური</w:t>
            </w:r>
          </w:p>
        </w:tc>
      </w:tr>
      <w:tr w:rsidR="00F07E9B" w:rsidRPr="00F07E9B" w14:paraId="4C71554F" w14:textId="77777777" w:rsidTr="005D466E">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14:paraId="5230F10E"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14:paraId="3A9C9954"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14:paraId="24B2ECEE"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14:paraId="7F382FE3"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14:paraId="299217F8"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14:paraId="64AE4C59"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14:paraId="0DB3E893"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14:paraId="49EDF4A4"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14:paraId="48CF1BFB" w14:textId="77777777" w:rsidR="00F07E9B" w:rsidRPr="00F07E9B" w:rsidRDefault="00F07E9B" w:rsidP="00F07E9B">
            <w:pPr>
              <w:spacing w:after="0"/>
              <w:jc w:val="center"/>
              <w:rPr>
                <w:rFonts w:eastAsia="Times New Roman" w:cs="Sylfaen"/>
                <w:b/>
                <w:sz w:val="18"/>
                <w:szCs w:val="18"/>
                <w:lang w:val="en-GB" w:eastAsia="ru-RU"/>
              </w:rPr>
            </w:pPr>
            <w:r w:rsidRPr="00F07E9B">
              <w:rPr>
                <w:rFonts w:eastAsia="Times New Roman" w:cs="Sylfaen"/>
                <w:b/>
                <w:sz w:val="18"/>
                <w:szCs w:val="18"/>
                <w:lang w:val="en-GB" w:eastAsia="ru-RU"/>
              </w:rPr>
              <w:t>9</w:t>
            </w:r>
          </w:p>
        </w:tc>
      </w:tr>
      <w:tr w:rsidR="00F07E9B" w:rsidRPr="00F07E9B" w14:paraId="1F71E576" w14:textId="77777777" w:rsidTr="005D466E">
        <w:trPr>
          <w:trHeight w:val="18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32E28B78"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001</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380D5748"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გ-1</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72DA3314"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37E682DF"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2137818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6971BE36"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4B9AFC1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13C64D29"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398ADDF5"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50749062" w14:textId="77777777" w:rsidTr="005D466E">
        <w:trPr>
          <w:trHeight w:val="228"/>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6F7C9118"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18D72C86"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11D3CC4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054F763D" w14:textId="77777777" w:rsidR="00F07E9B" w:rsidRPr="00F07E9B" w:rsidRDefault="00F07E9B" w:rsidP="00F07E9B">
            <w:pPr>
              <w:spacing w:after="0"/>
              <w:jc w:val="center"/>
              <w:rPr>
                <w:rFonts w:eastAsia="Times New Roman" w:cs="Times New Roma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5477C479"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11B9264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06FE673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68CA27E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2E6AC0D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6904E4B8" w14:textId="77777777" w:rsidTr="005D466E">
        <w:trPr>
          <w:trHeight w:val="12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22D3D3C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002</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336F1F8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გ-2</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491A43E8"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0FABF36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52A55AE8"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2C9D61B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2CBB088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1E438C8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2072A3DC"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391F45AD" w14:textId="77777777" w:rsidTr="005D466E">
        <w:trPr>
          <w:trHeight w:val="144"/>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7BC750B7"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28706F92"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7C750DE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31A24269"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38DA8FAF"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33C708B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75A6FE2B"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2271AAB7"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7DAEE1F4"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553924ED" w14:textId="77777777" w:rsidTr="005D466E">
        <w:trPr>
          <w:trHeight w:val="9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7FC0D762"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003</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2413CD2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გ-3</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26B12EA7"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765770F7"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1395ABB2"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6FE877CB"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4448A66D"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32256ADB"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6081236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6ECA6619" w14:textId="77777777" w:rsidTr="005D466E">
        <w:trPr>
          <w:trHeight w:val="168"/>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0C4A7C81"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209723A0"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613E84E5"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367D21E1"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798982A9"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2B668A0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17C8FE8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14D9B420"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7EDFE7B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490FDC17" w14:textId="77777777" w:rsidTr="005D466E">
        <w:trPr>
          <w:trHeight w:val="12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65BBB382"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004</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6CE267C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გ-4</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44B335AC"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2A1EEA5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7F0FEF4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215C60EC"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6FFF12A0"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277A7C9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210B4983"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73E5E55E" w14:textId="77777777" w:rsidTr="005D466E">
        <w:trPr>
          <w:trHeight w:val="144"/>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007B2C5C"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10617C46"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06E93B69"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3C98F00B"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523D9D5D"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20CAE65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22F313C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624AD5BE"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6BF6BE0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51B4FB0F" w14:textId="77777777" w:rsidTr="005D466E">
        <w:trPr>
          <w:trHeight w:val="228"/>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559D2FAC"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005</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0A3AC25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გ-5</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0B3D2EF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453F5A2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2A733CC7"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21EF5C4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76B33221"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53971A3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66D698E8"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5058F295" w14:textId="77777777" w:rsidTr="005D466E">
        <w:trPr>
          <w:trHeight w:val="312"/>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2710552E"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38A07A50"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7F81162A"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163C57ED"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2405CC95"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0D862D6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6F895209"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021D2041"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326B103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0436A00C" w14:textId="77777777" w:rsidTr="005D466E">
        <w:trPr>
          <w:trHeight w:val="27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7F5F133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006</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7D723EE9"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გ-6</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22E4678F"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2F65969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674FF1A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00F78897"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333FBD4E"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2F4E38DF"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66E898B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43700C43" w14:textId="77777777" w:rsidTr="005D466E">
        <w:trPr>
          <w:trHeight w:val="264"/>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3EA6B125"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1BE6A88B"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7ADC96A3"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7B8BE99E"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418E3CB9"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08BC557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3C273196"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46A6174A"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6CD85CE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54B2CA93" w14:textId="77777777" w:rsidTr="005D466E">
        <w:trPr>
          <w:trHeight w:val="254"/>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3C934F2A"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007</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7A50DC84"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გ-7</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0B28A12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30BA152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6DC957EB"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603ED6C5"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65C21BE8"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62B5730A"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660B25B7"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0F2FAC0D" w14:textId="77777777" w:rsidTr="005D466E">
        <w:trPr>
          <w:trHeight w:val="276"/>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6A125539"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5C5C5428"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5D15645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18B62C7A"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1FD50EE0"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4BA876F3"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18E81E5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1BE1F10A"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45E8CDE5"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4F1D1D84" w14:textId="77777777" w:rsidTr="005D466E">
        <w:trPr>
          <w:trHeight w:val="27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32E82ABE"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008</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0FBC817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გ-8</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4DBF3574"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3B7275B6"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311AA767"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6694DD8D"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780460D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5B03B9D2"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38FCA39A"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256B326D" w14:textId="77777777" w:rsidTr="005D466E">
        <w:trPr>
          <w:trHeight w:val="254"/>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2B02313D"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0E27B44D"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243C97DC"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439A9B01"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1D39452A"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391F20E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7A3DB35A"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2C166C72"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734B28DA"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r w:rsidR="00F07E9B" w:rsidRPr="00F07E9B" w14:paraId="36A9E606" w14:textId="77777777" w:rsidTr="005D466E">
        <w:trPr>
          <w:trHeight w:val="254"/>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14:paraId="1C7A438F"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009</w:t>
            </w:r>
          </w:p>
        </w:tc>
        <w:tc>
          <w:tcPr>
            <w:tcW w:w="585" w:type="pct"/>
            <w:vMerge w:val="restart"/>
            <w:tcBorders>
              <w:top w:val="single" w:sz="6" w:space="0" w:color="auto"/>
              <w:left w:val="single" w:sz="6" w:space="0" w:color="auto"/>
              <w:right w:val="single" w:sz="6" w:space="0" w:color="auto"/>
            </w:tcBorders>
            <w:shd w:val="clear" w:color="auto" w:fill="auto"/>
            <w:vAlign w:val="center"/>
          </w:tcPr>
          <w:p w14:paraId="197E9520"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გ-9</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14:paraId="282BADB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14:paraId="2EB4FF95"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Times New Roman"/>
                <w:sz w:val="18"/>
                <w:szCs w:val="18"/>
                <w:lang w:val="ka-GE" w:eastAsia="ru-RU"/>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14:paraId="70BDBB63"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14:paraId="39CAB103" w14:textId="77777777" w:rsidR="00F07E9B" w:rsidRPr="00F07E9B" w:rsidRDefault="00F07E9B" w:rsidP="00F07E9B">
            <w:pPr>
              <w:spacing w:after="0"/>
              <w:jc w:val="center"/>
              <w:rPr>
                <w:rFonts w:eastAsia="Times New Roman" w:cs="Times New Roman"/>
                <w:sz w:val="18"/>
                <w:szCs w:val="18"/>
                <w:lang w:val="ka-GE" w:eastAsia="ru-RU"/>
              </w:rPr>
            </w:pPr>
            <w:r w:rsidRPr="00F07E9B">
              <w:rPr>
                <w:rFonts w:eastAsia="Times New Roman" w:cs="Times New Roman"/>
                <w:sz w:val="18"/>
                <w:szCs w:val="18"/>
                <w:lang w:eastAsia="ru-RU"/>
              </w:rPr>
              <w:t>0,0603</w:t>
            </w:r>
            <w:r w:rsidRPr="00F07E9B">
              <w:rPr>
                <w:rFonts w:eastAsia="Times New Roman" w:cs="Times New Roman"/>
                <w:sz w:val="18"/>
                <w:szCs w:val="18"/>
                <w:lang w:val="ka-GE" w:eastAsia="ru-RU"/>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14:paraId="2FF5973C"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14:paraId="7BB795C9"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14:paraId="4CFA3AAD"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92,0</w:t>
            </w:r>
          </w:p>
        </w:tc>
      </w:tr>
      <w:tr w:rsidR="00F07E9B" w:rsidRPr="00F07E9B" w14:paraId="6FD05A99" w14:textId="77777777" w:rsidTr="005D466E">
        <w:trPr>
          <w:trHeight w:val="276"/>
          <w:jc w:val="center"/>
        </w:trPr>
        <w:tc>
          <w:tcPr>
            <w:tcW w:w="453" w:type="pct"/>
            <w:vMerge/>
            <w:tcBorders>
              <w:left w:val="single" w:sz="6" w:space="0" w:color="auto"/>
              <w:bottom w:val="single" w:sz="6" w:space="0" w:color="auto"/>
              <w:right w:val="single" w:sz="6" w:space="0" w:color="auto"/>
            </w:tcBorders>
            <w:shd w:val="clear" w:color="auto" w:fill="auto"/>
            <w:vAlign w:val="center"/>
          </w:tcPr>
          <w:p w14:paraId="2EEA5297" w14:textId="77777777" w:rsidR="00F07E9B" w:rsidRPr="00F07E9B" w:rsidRDefault="00F07E9B" w:rsidP="00F07E9B">
            <w:pPr>
              <w:spacing w:after="0"/>
              <w:jc w:val="center"/>
              <w:rPr>
                <w:rFonts w:eastAsia="Times New Roman" w:cs="Sylfaen"/>
                <w:sz w:val="18"/>
                <w:szCs w:val="18"/>
                <w:lang w:val="ka-GE" w:eastAsia="ru-RU"/>
              </w:rPr>
            </w:pPr>
          </w:p>
        </w:tc>
        <w:tc>
          <w:tcPr>
            <w:tcW w:w="585" w:type="pct"/>
            <w:vMerge/>
            <w:tcBorders>
              <w:left w:val="single" w:sz="6" w:space="0" w:color="auto"/>
              <w:bottom w:val="single" w:sz="6" w:space="0" w:color="auto"/>
              <w:right w:val="single" w:sz="6" w:space="0" w:color="auto"/>
            </w:tcBorders>
            <w:shd w:val="clear" w:color="auto" w:fill="auto"/>
            <w:vAlign w:val="center"/>
          </w:tcPr>
          <w:p w14:paraId="6E6F3F99" w14:textId="77777777" w:rsidR="00F07E9B" w:rsidRPr="00F07E9B" w:rsidRDefault="00F07E9B" w:rsidP="00F07E9B">
            <w:pPr>
              <w:spacing w:after="0"/>
              <w:jc w:val="center"/>
              <w:rPr>
                <w:rFonts w:eastAsia="Times New Roman" w:cs="Sylfaen"/>
                <w:sz w:val="18"/>
                <w:szCs w:val="18"/>
                <w:lang w:val="ka-GE" w:eastAsia="ru-RU"/>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14:paraId="3CE7BB21"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330</w:t>
            </w:r>
          </w:p>
        </w:tc>
        <w:tc>
          <w:tcPr>
            <w:tcW w:w="1007" w:type="pct"/>
            <w:vMerge/>
            <w:tcBorders>
              <w:left w:val="single" w:sz="6" w:space="0" w:color="auto"/>
              <w:bottom w:val="single" w:sz="6" w:space="0" w:color="auto"/>
              <w:right w:val="single" w:sz="6" w:space="0" w:color="auto"/>
            </w:tcBorders>
            <w:shd w:val="clear" w:color="auto" w:fill="auto"/>
            <w:vAlign w:val="center"/>
          </w:tcPr>
          <w:p w14:paraId="2102C638" w14:textId="77777777" w:rsidR="00F07E9B" w:rsidRPr="00F07E9B" w:rsidRDefault="00F07E9B" w:rsidP="00F07E9B">
            <w:pPr>
              <w:spacing w:after="0"/>
              <w:jc w:val="center"/>
              <w:rPr>
                <w:rFonts w:eastAsia="Times New Roman" w:cs="Sylfaen"/>
                <w:sz w:val="18"/>
                <w:szCs w:val="18"/>
                <w:lang w:val="ka-GE" w:eastAsia="ru-RU"/>
              </w:rPr>
            </w:pPr>
          </w:p>
        </w:tc>
        <w:tc>
          <w:tcPr>
            <w:tcW w:w="651" w:type="pct"/>
            <w:vMerge/>
            <w:tcBorders>
              <w:left w:val="single" w:sz="6" w:space="0" w:color="auto"/>
              <w:bottom w:val="single" w:sz="6" w:space="0" w:color="auto"/>
              <w:right w:val="single" w:sz="6" w:space="0" w:color="auto"/>
            </w:tcBorders>
            <w:shd w:val="clear" w:color="auto" w:fill="auto"/>
            <w:vAlign w:val="center"/>
          </w:tcPr>
          <w:p w14:paraId="027B1509" w14:textId="77777777" w:rsidR="00F07E9B" w:rsidRPr="00F07E9B" w:rsidRDefault="00F07E9B" w:rsidP="00F07E9B">
            <w:pPr>
              <w:spacing w:after="0"/>
              <w:jc w:val="center"/>
              <w:rPr>
                <w:rFonts w:eastAsia="Times New Roman" w:cs="Sylfaen"/>
                <w:sz w:val="18"/>
                <w:szCs w:val="18"/>
                <w:lang w:val="ka-GE" w:eastAsia="ru-RU"/>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14:paraId="46E2A0B5"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14:paraId="7F3C208F" w14:textId="77777777" w:rsidR="00F07E9B" w:rsidRPr="00F07E9B" w:rsidRDefault="00F07E9B" w:rsidP="00F07E9B">
            <w:pPr>
              <w:spacing w:after="0"/>
              <w:jc w:val="center"/>
              <w:rPr>
                <w:rFonts w:eastAsia="Times New Roman" w:cs="Times New Roman"/>
                <w:sz w:val="18"/>
                <w:szCs w:val="18"/>
                <w:lang w:eastAsia="ru-RU"/>
              </w:rPr>
            </w:pPr>
            <w:r w:rsidRPr="00F07E9B">
              <w:rPr>
                <w:rFonts w:eastAsia="Times New Roman" w:cs="Times New Roman"/>
                <w:sz w:val="18"/>
                <w:szCs w:val="18"/>
                <w:lang w:eastAsia="ru-RU"/>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14:paraId="40BA18DE" w14:textId="77777777" w:rsidR="00F07E9B" w:rsidRPr="00F07E9B" w:rsidRDefault="00F07E9B" w:rsidP="00F07E9B">
            <w:pPr>
              <w:spacing w:after="0"/>
              <w:jc w:val="center"/>
              <w:rPr>
                <w:rFonts w:eastAsia="Times New Roman" w:cs="Sylfaen"/>
                <w:sz w:val="18"/>
                <w:szCs w:val="18"/>
                <w:lang w:eastAsia="ru-RU"/>
              </w:rPr>
            </w:pPr>
            <w:r w:rsidRPr="00F07E9B">
              <w:rPr>
                <w:rFonts w:eastAsia="Times New Roman" w:cs="Sylfaen"/>
                <w:sz w:val="18"/>
                <w:szCs w:val="18"/>
                <w:lang w:val="ka-GE" w:eastAsia="ru-RU"/>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14:paraId="3E58CD7F" w14:textId="77777777" w:rsidR="00F07E9B" w:rsidRPr="00F07E9B" w:rsidRDefault="00F07E9B" w:rsidP="00F07E9B">
            <w:pPr>
              <w:spacing w:after="0"/>
              <w:jc w:val="center"/>
              <w:rPr>
                <w:rFonts w:eastAsia="Times New Roman" w:cs="Sylfaen"/>
                <w:sz w:val="18"/>
                <w:szCs w:val="18"/>
                <w:lang w:val="ka-GE" w:eastAsia="ru-RU"/>
              </w:rPr>
            </w:pPr>
            <w:r w:rsidRPr="00F07E9B">
              <w:rPr>
                <w:rFonts w:eastAsia="Times New Roman" w:cs="Sylfaen"/>
                <w:sz w:val="18"/>
                <w:szCs w:val="18"/>
                <w:lang w:val="ka-GE" w:eastAsia="ru-RU"/>
              </w:rPr>
              <w:t>25,0</w:t>
            </w:r>
          </w:p>
        </w:tc>
      </w:tr>
    </w:tbl>
    <w:p w14:paraId="6B95366B" w14:textId="77777777" w:rsidR="00CC5E5B" w:rsidRDefault="00CC5E5B" w:rsidP="00CC5E5B">
      <w:pPr>
        <w:jc w:val="center"/>
        <w:rPr>
          <w:i/>
          <w:sz w:val="20"/>
          <w:lang w:val="ka-GE"/>
        </w:rPr>
      </w:pPr>
    </w:p>
    <w:p w14:paraId="09F860D5" w14:textId="0F4B98F2" w:rsidR="00CC5E5B" w:rsidRDefault="00CC5E5B" w:rsidP="00CC5E5B">
      <w:pPr>
        <w:jc w:val="right"/>
        <w:rPr>
          <w:i/>
          <w:sz w:val="20"/>
          <w:lang w:val="ka-GE"/>
        </w:rPr>
      </w:pPr>
      <w:r w:rsidRPr="00CC5E5B">
        <w:rPr>
          <w:i/>
          <w:sz w:val="20"/>
          <w:lang w:val="ka-GE"/>
        </w:rPr>
        <w:t>ატმოსფერულ ჰაერში მავნე ნივთიერებათა გაფრქვევა, მათი გაწმენდა და უტილიზება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198"/>
        <w:gridCol w:w="1542"/>
        <w:gridCol w:w="895"/>
        <w:gridCol w:w="1666"/>
        <w:gridCol w:w="1713"/>
        <w:gridCol w:w="1066"/>
        <w:gridCol w:w="1782"/>
        <w:gridCol w:w="1542"/>
        <w:gridCol w:w="1645"/>
      </w:tblGrid>
      <w:tr w:rsidR="00F07E9B" w:rsidRPr="00F07E9B" w14:paraId="410CB130" w14:textId="77777777" w:rsidTr="00F07E9B">
        <w:trPr>
          <w:trHeight w:val="473"/>
          <w:jc w:val="center"/>
        </w:trPr>
        <w:tc>
          <w:tcPr>
            <w:tcW w:w="988" w:type="pct"/>
            <w:gridSpan w:val="2"/>
            <w:shd w:val="pct15" w:color="auto" w:fill="auto"/>
            <w:vAlign w:val="center"/>
          </w:tcPr>
          <w:p w14:paraId="4D176F13"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bookmarkStart w:id="210" w:name="OLE_LINK1"/>
            <w:r w:rsidRPr="00F07E9B">
              <w:rPr>
                <w:rFonts w:eastAsia="SimSun" w:cs="Times New Roman"/>
                <w:b/>
                <w:sz w:val="20"/>
                <w:szCs w:val="20"/>
                <w:lang w:val="ka-GE"/>
              </w:rPr>
              <w:t>მავნე ნივთიერება</w:t>
            </w:r>
          </w:p>
        </w:tc>
        <w:tc>
          <w:tcPr>
            <w:tcW w:w="522" w:type="pct"/>
            <w:vMerge w:val="restart"/>
            <w:shd w:val="pct15" w:color="auto" w:fill="auto"/>
            <w:vAlign w:val="center"/>
          </w:tcPr>
          <w:p w14:paraId="170CFB1B"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გამოყოფის წყაროებიდან წარმოქმნილი მავნე ნივთიერებათა რაოდენობა (სვ,4+სვ,6)</w:t>
            </w:r>
          </w:p>
        </w:tc>
        <w:tc>
          <w:tcPr>
            <w:tcW w:w="1447" w:type="pct"/>
            <w:gridSpan w:val="3"/>
            <w:shd w:val="pct15" w:color="auto" w:fill="auto"/>
            <w:vAlign w:val="center"/>
          </w:tcPr>
          <w:p w14:paraId="6809EE0F"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მათ შორის</w:t>
            </w:r>
          </w:p>
        </w:tc>
        <w:tc>
          <w:tcPr>
            <w:tcW w:w="964" w:type="pct"/>
            <w:gridSpan w:val="2"/>
            <w:shd w:val="pct15" w:color="auto" w:fill="auto"/>
            <w:vAlign w:val="center"/>
          </w:tcPr>
          <w:p w14:paraId="5FFE9894"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გასაწმენდად შემოსულიდან დაჭერილია</w:t>
            </w:r>
          </w:p>
        </w:tc>
        <w:tc>
          <w:tcPr>
            <w:tcW w:w="522" w:type="pct"/>
            <w:vMerge w:val="restart"/>
            <w:shd w:val="pct15" w:color="auto" w:fill="auto"/>
            <w:vAlign w:val="center"/>
          </w:tcPr>
          <w:p w14:paraId="45304B85"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სულ გაფრქვეულ მავნე ნივთიერებათა რაოდენობა (სვ,3-სვ,7)</w:t>
            </w:r>
          </w:p>
        </w:tc>
        <w:tc>
          <w:tcPr>
            <w:tcW w:w="557" w:type="pct"/>
            <w:vMerge w:val="restart"/>
            <w:shd w:val="pct15" w:color="auto" w:fill="auto"/>
            <w:vAlign w:val="center"/>
          </w:tcPr>
          <w:p w14:paraId="68CDFA6A"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მავნე ნივთიერებათა დაჭერის % გამოყოფილთან შედარებით</w:t>
            </w:r>
            <w:r w:rsidRPr="00F07E9B">
              <w:rPr>
                <w:rFonts w:eastAsia="SimSun" w:cs="Times New Roman"/>
                <w:b/>
                <w:sz w:val="20"/>
                <w:szCs w:val="20"/>
              </w:rPr>
              <w:t xml:space="preserve"> </w:t>
            </w:r>
            <w:r w:rsidRPr="00F07E9B">
              <w:rPr>
                <w:rFonts w:eastAsia="SimSun" w:cs="Times New Roman"/>
                <w:b/>
                <w:sz w:val="20"/>
                <w:szCs w:val="20"/>
                <w:lang w:val="ka-GE"/>
              </w:rPr>
              <w:t>(სვ,7/სვ,3)</w:t>
            </w:r>
            <w:r w:rsidRPr="00F07E9B">
              <w:rPr>
                <w:rFonts w:eastAsia="SimSun" w:cs="Times New Roman"/>
                <w:b/>
                <w:sz w:val="20"/>
                <w:szCs w:val="20"/>
              </w:rPr>
              <w:t>X</w:t>
            </w:r>
            <w:r w:rsidRPr="00F07E9B">
              <w:rPr>
                <w:rFonts w:eastAsia="SimSun" w:cs="Times New Roman"/>
                <w:b/>
                <w:sz w:val="20"/>
                <w:szCs w:val="20"/>
                <w:lang w:val="ka-GE"/>
              </w:rPr>
              <w:t>100</w:t>
            </w:r>
          </w:p>
        </w:tc>
      </w:tr>
      <w:tr w:rsidR="00F07E9B" w:rsidRPr="00F07E9B" w14:paraId="4919945A" w14:textId="77777777" w:rsidTr="00F07E9B">
        <w:trPr>
          <w:trHeight w:val="473"/>
          <w:jc w:val="center"/>
        </w:trPr>
        <w:tc>
          <w:tcPr>
            <w:tcW w:w="244" w:type="pct"/>
            <w:vMerge w:val="restart"/>
            <w:shd w:val="pct15" w:color="auto" w:fill="auto"/>
            <w:vAlign w:val="center"/>
          </w:tcPr>
          <w:p w14:paraId="1EF661DF"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კოდი</w:t>
            </w:r>
          </w:p>
        </w:tc>
        <w:tc>
          <w:tcPr>
            <w:tcW w:w="744" w:type="pct"/>
            <w:vMerge w:val="restart"/>
            <w:shd w:val="pct15" w:color="auto" w:fill="auto"/>
            <w:vAlign w:val="center"/>
          </w:tcPr>
          <w:p w14:paraId="6D155CE9"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დასახელება</w:t>
            </w:r>
          </w:p>
        </w:tc>
        <w:tc>
          <w:tcPr>
            <w:tcW w:w="522" w:type="pct"/>
            <w:vMerge/>
            <w:shd w:val="pct15" w:color="auto" w:fill="auto"/>
            <w:vAlign w:val="center"/>
          </w:tcPr>
          <w:p w14:paraId="679A399F"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p>
        </w:tc>
        <w:tc>
          <w:tcPr>
            <w:tcW w:w="867" w:type="pct"/>
            <w:gridSpan w:val="2"/>
            <w:shd w:val="pct15" w:color="auto" w:fill="auto"/>
            <w:vAlign w:val="center"/>
          </w:tcPr>
          <w:p w14:paraId="22A18705"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გაფრქვეულია გაწმენდის გარეშე</w:t>
            </w:r>
          </w:p>
        </w:tc>
        <w:tc>
          <w:tcPr>
            <w:tcW w:w="580" w:type="pct"/>
            <w:vMerge w:val="restart"/>
            <w:shd w:val="pct15" w:color="auto" w:fill="auto"/>
            <w:vAlign w:val="center"/>
          </w:tcPr>
          <w:p w14:paraId="29C580C4"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სულ მოხვდა გამწმენდ მოწყობილობაში</w:t>
            </w:r>
          </w:p>
        </w:tc>
        <w:tc>
          <w:tcPr>
            <w:tcW w:w="361" w:type="pct"/>
            <w:vMerge w:val="restart"/>
            <w:shd w:val="pct15" w:color="auto" w:fill="auto"/>
            <w:vAlign w:val="center"/>
          </w:tcPr>
          <w:p w14:paraId="18E9B0A7"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სულ</w:t>
            </w:r>
          </w:p>
        </w:tc>
        <w:tc>
          <w:tcPr>
            <w:tcW w:w="603" w:type="pct"/>
            <w:vMerge w:val="restart"/>
            <w:shd w:val="pct15" w:color="auto" w:fill="auto"/>
            <w:vAlign w:val="center"/>
          </w:tcPr>
          <w:p w14:paraId="582ABB27"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მათ შორის უტილიზებულია</w:t>
            </w:r>
          </w:p>
        </w:tc>
        <w:tc>
          <w:tcPr>
            <w:tcW w:w="522" w:type="pct"/>
            <w:vMerge/>
            <w:shd w:val="pct15" w:color="auto" w:fill="auto"/>
            <w:vAlign w:val="center"/>
          </w:tcPr>
          <w:p w14:paraId="7A5AA1C1"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557" w:type="pct"/>
            <w:vMerge/>
            <w:shd w:val="pct15" w:color="auto" w:fill="auto"/>
            <w:vAlign w:val="center"/>
          </w:tcPr>
          <w:p w14:paraId="01FC5A1C"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r>
      <w:tr w:rsidR="00F07E9B" w:rsidRPr="00F07E9B" w14:paraId="649E26BC" w14:textId="77777777" w:rsidTr="00F07E9B">
        <w:trPr>
          <w:trHeight w:val="142"/>
          <w:jc w:val="center"/>
        </w:trPr>
        <w:tc>
          <w:tcPr>
            <w:tcW w:w="244" w:type="pct"/>
            <w:vMerge/>
            <w:shd w:val="pct15" w:color="auto" w:fill="auto"/>
            <w:vAlign w:val="center"/>
          </w:tcPr>
          <w:p w14:paraId="755D12AB"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744" w:type="pct"/>
            <w:vMerge/>
            <w:shd w:val="pct15" w:color="auto" w:fill="auto"/>
            <w:vAlign w:val="center"/>
          </w:tcPr>
          <w:p w14:paraId="0EA21007"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522" w:type="pct"/>
            <w:vMerge/>
            <w:shd w:val="pct15" w:color="auto" w:fill="auto"/>
            <w:vAlign w:val="center"/>
          </w:tcPr>
          <w:p w14:paraId="7A4D9137"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303" w:type="pct"/>
            <w:shd w:val="pct15" w:color="auto" w:fill="auto"/>
            <w:vAlign w:val="center"/>
          </w:tcPr>
          <w:p w14:paraId="0CC8DF6C"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სულ</w:t>
            </w:r>
          </w:p>
        </w:tc>
        <w:tc>
          <w:tcPr>
            <w:tcW w:w="564" w:type="pct"/>
            <w:shd w:val="pct15" w:color="auto" w:fill="auto"/>
            <w:vAlign w:val="center"/>
          </w:tcPr>
          <w:p w14:paraId="112FF034"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ორგანიზებული გამოყოფის წყაროდან</w:t>
            </w:r>
          </w:p>
        </w:tc>
        <w:tc>
          <w:tcPr>
            <w:tcW w:w="580" w:type="pct"/>
            <w:vMerge/>
            <w:shd w:val="pct15" w:color="auto" w:fill="auto"/>
            <w:vAlign w:val="center"/>
          </w:tcPr>
          <w:p w14:paraId="771EB6AE"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361" w:type="pct"/>
            <w:vMerge/>
            <w:shd w:val="pct15" w:color="auto" w:fill="auto"/>
            <w:vAlign w:val="center"/>
          </w:tcPr>
          <w:p w14:paraId="70532F76"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603" w:type="pct"/>
            <w:vMerge/>
            <w:shd w:val="pct15" w:color="auto" w:fill="auto"/>
            <w:vAlign w:val="center"/>
          </w:tcPr>
          <w:p w14:paraId="4250C49E"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522" w:type="pct"/>
            <w:vMerge/>
            <w:shd w:val="pct15" w:color="auto" w:fill="auto"/>
            <w:vAlign w:val="center"/>
          </w:tcPr>
          <w:p w14:paraId="2F93B9E4"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c>
          <w:tcPr>
            <w:tcW w:w="557" w:type="pct"/>
            <w:vMerge/>
            <w:shd w:val="pct15" w:color="auto" w:fill="auto"/>
            <w:vAlign w:val="center"/>
          </w:tcPr>
          <w:p w14:paraId="514F2729"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p>
        </w:tc>
      </w:tr>
      <w:tr w:rsidR="00F07E9B" w:rsidRPr="00F07E9B" w14:paraId="558E3234" w14:textId="77777777" w:rsidTr="00F07E9B">
        <w:trPr>
          <w:trHeight w:val="236"/>
          <w:jc w:val="center"/>
        </w:trPr>
        <w:tc>
          <w:tcPr>
            <w:tcW w:w="244" w:type="pct"/>
            <w:shd w:val="pct15" w:color="auto" w:fill="auto"/>
            <w:vAlign w:val="center"/>
          </w:tcPr>
          <w:p w14:paraId="2240E825"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1</w:t>
            </w:r>
          </w:p>
        </w:tc>
        <w:tc>
          <w:tcPr>
            <w:tcW w:w="744" w:type="pct"/>
            <w:shd w:val="pct15" w:color="auto" w:fill="auto"/>
            <w:vAlign w:val="center"/>
          </w:tcPr>
          <w:p w14:paraId="2F1691DC"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2</w:t>
            </w:r>
          </w:p>
        </w:tc>
        <w:tc>
          <w:tcPr>
            <w:tcW w:w="522" w:type="pct"/>
            <w:shd w:val="pct15" w:color="auto" w:fill="auto"/>
            <w:vAlign w:val="center"/>
          </w:tcPr>
          <w:p w14:paraId="0FE6642A"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3</w:t>
            </w:r>
          </w:p>
        </w:tc>
        <w:tc>
          <w:tcPr>
            <w:tcW w:w="303" w:type="pct"/>
            <w:shd w:val="pct15" w:color="auto" w:fill="auto"/>
            <w:vAlign w:val="center"/>
          </w:tcPr>
          <w:p w14:paraId="149D5E6D"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4</w:t>
            </w:r>
          </w:p>
        </w:tc>
        <w:tc>
          <w:tcPr>
            <w:tcW w:w="564" w:type="pct"/>
            <w:shd w:val="pct15" w:color="auto" w:fill="auto"/>
            <w:vAlign w:val="center"/>
          </w:tcPr>
          <w:p w14:paraId="743C33CB"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5</w:t>
            </w:r>
          </w:p>
        </w:tc>
        <w:tc>
          <w:tcPr>
            <w:tcW w:w="580" w:type="pct"/>
            <w:shd w:val="pct15" w:color="auto" w:fill="auto"/>
            <w:vAlign w:val="center"/>
          </w:tcPr>
          <w:p w14:paraId="449BD56D"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6</w:t>
            </w:r>
          </w:p>
        </w:tc>
        <w:tc>
          <w:tcPr>
            <w:tcW w:w="361" w:type="pct"/>
            <w:shd w:val="pct15" w:color="auto" w:fill="auto"/>
            <w:vAlign w:val="center"/>
          </w:tcPr>
          <w:p w14:paraId="295798FB"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7</w:t>
            </w:r>
          </w:p>
        </w:tc>
        <w:tc>
          <w:tcPr>
            <w:tcW w:w="603" w:type="pct"/>
            <w:shd w:val="pct15" w:color="auto" w:fill="auto"/>
            <w:vAlign w:val="center"/>
          </w:tcPr>
          <w:p w14:paraId="20949B9E"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8</w:t>
            </w:r>
          </w:p>
        </w:tc>
        <w:tc>
          <w:tcPr>
            <w:tcW w:w="522" w:type="pct"/>
            <w:shd w:val="pct15" w:color="auto" w:fill="auto"/>
            <w:vAlign w:val="center"/>
          </w:tcPr>
          <w:p w14:paraId="0022CC5A"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9</w:t>
            </w:r>
          </w:p>
        </w:tc>
        <w:tc>
          <w:tcPr>
            <w:tcW w:w="557" w:type="pct"/>
            <w:shd w:val="pct15" w:color="auto" w:fill="auto"/>
            <w:vAlign w:val="center"/>
          </w:tcPr>
          <w:p w14:paraId="520644E7"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rPr>
            </w:pPr>
            <w:r w:rsidRPr="00F07E9B">
              <w:rPr>
                <w:rFonts w:eastAsia="SimSun" w:cs="Times New Roman"/>
                <w:sz w:val="20"/>
                <w:szCs w:val="20"/>
              </w:rPr>
              <w:t>10</w:t>
            </w:r>
          </w:p>
        </w:tc>
      </w:tr>
      <w:tr w:rsidR="00F07E9B" w:rsidRPr="00F07E9B" w14:paraId="6F851870" w14:textId="77777777" w:rsidTr="00F07E9B">
        <w:trPr>
          <w:trHeight w:val="207"/>
          <w:jc w:val="center"/>
        </w:trPr>
        <w:tc>
          <w:tcPr>
            <w:tcW w:w="244" w:type="pct"/>
            <w:vAlign w:val="center"/>
          </w:tcPr>
          <w:p w14:paraId="4B28C66A"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301</w:t>
            </w:r>
          </w:p>
        </w:tc>
        <w:tc>
          <w:tcPr>
            <w:tcW w:w="744" w:type="pct"/>
            <w:vAlign w:val="center"/>
          </w:tcPr>
          <w:p w14:paraId="76509BF5"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აზოტის დიოქსიდი</w:t>
            </w:r>
          </w:p>
        </w:tc>
        <w:tc>
          <w:tcPr>
            <w:tcW w:w="522" w:type="pct"/>
            <w:vAlign w:val="center"/>
          </w:tcPr>
          <w:p w14:paraId="0D7C02D6"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eastAsia="ru-RU"/>
              </w:rPr>
              <w:t>49,977</w:t>
            </w:r>
          </w:p>
        </w:tc>
        <w:tc>
          <w:tcPr>
            <w:tcW w:w="303" w:type="pct"/>
            <w:vAlign w:val="center"/>
          </w:tcPr>
          <w:p w14:paraId="698596E5"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eastAsia="ru-RU"/>
              </w:rPr>
              <w:t>49,977</w:t>
            </w:r>
          </w:p>
        </w:tc>
        <w:tc>
          <w:tcPr>
            <w:tcW w:w="564" w:type="pct"/>
            <w:shd w:val="clear" w:color="auto" w:fill="auto"/>
            <w:vAlign w:val="center"/>
          </w:tcPr>
          <w:p w14:paraId="44FAB026"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eastAsia="ru-RU"/>
              </w:rPr>
              <w:t>49,977</w:t>
            </w:r>
          </w:p>
        </w:tc>
        <w:tc>
          <w:tcPr>
            <w:tcW w:w="580" w:type="pct"/>
            <w:shd w:val="clear" w:color="auto" w:fill="auto"/>
            <w:vAlign w:val="center"/>
          </w:tcPr>
          <w:p w14:paraId="60447D4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361" w:type="pct"/>
            <w:shd w:val="clear" w:color="auto" w:fill="auto"/>
            <w:vAlign w:val="center"/>
          </w:tcPr>
          <w:p w14:paraId="3E8777C5"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603" w:type="pct"/>
            <w:shd w:val="clear" w:color="auto" w:fill="auto"/>
            <w:vAlign w:val="center"/>
          </w:tcPr>
          <w:p w14:paraId="6E0A8C04"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22" w:type="pct"/>
          </w:tcPr>
          <w:p w14:paraId="25AA7249"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eastAsia="ru-RU"/>
              </w:rPr>
              <w:t>49,977</w:t>
            </w:r>
          </w:p>
        </w:tc>
        <w:tc>
          <w:tcPr>
            <w:tcW w:w="557" w:type="pct"/>
            <w:vAlign w:val="center"/>
          </w:tcPr>
          <w:p w14:paraId="16EF25AD"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val="ka-GE" w:eastAsia="ru-RU"/>
              </w:rPr>
              <w:t>0,00</w:t>
            </w:r>
          </w:p>
        </w:tc>
      </w:tr>
      <w:tr w:rsidR="00F07E9B" w:rsidRPr="00F07E9B" w14:paraId="64BAC6C7" w14:textId="77777777" w:rsidTr="00F07E9B">
        <w:trPr>
          <w:trHeight w:val="207"/>
          <w:jc w:val="center"/>
        </w:trPr>
        <w:tc>
          <w:tcPr>
            <w:tcW w:w="244" w:type="pct"/>
            <w:vAlign w:val="center"/>
          </w:tcPr>
          <w:p w14:paraId="60078289"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303</w:t>
            </w:r>
          </w:p>
        </w:tc>
        <w:tc>
          <w:tcPr>
            <w:tcW w:w="744" w:type="pct"/>
            <w:vAlign w:val="center"/>
          </w:tcPr>
          <w:p w14:paraId="1B27B9BB" w14:textId="77777777" w:rsidR="00F07E9B" w:rsidRPr="00F07E9B" w:rsidRDefault="00F07E9B" w:rsidP="00F07E9B">
            <w:pPr>
              <w:spacing w:after="0"/>
              <w:rPr>
                <w:rFonts w:eastAsia="Calibri" w:cs="Times New Roman"/>
                <w:sz w:val="20"/>
                <w:szCs w:val="20"/>
                <w:lang w:val="ka-GE" w:eastAsia="ru-RU"/>
              </w:rPr>
            </w:pPr>
            <w:r w:rsidRPr="00F07E9B">
              <w:rPr>
                <w:rFonts w:eastAsia="Calibri" w:cs="Sylfaen"/>
                <w:sz w:val="20"/>
                <w:szCs w:val="20"/>
                <w:lang w:val="ka-GE" w:eastAsia="ru-RU"/>
              </w:rPr>
              <w:t>ამიაკი</w:t>
            </w:r>
          </w:p>
        </w:tc>
        <w:tc>
          <w:tcPr>
            <w:tcW w:w="522" w:type="pct"/>
            <w:vAlign w:val="center"/>
          </w:tcPr>
          <w:p w14:paraId="5E0D0D5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54,0</w:t>
            </w:r>
          </w:p>
        </w:tc>
        <w:tc>
          <w:tcPr>
            <w:tcW w:w="303" w:type="pct"/>
            <w:vAlign w:val="center"/>
          </w:tcPr>
          <w:p w14:paraId="35C62E68"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54,0</w:t>
            </w:r>
          </w:p>
        </w:tc>
        <w:tc>
          <w:tcPr>
            <w:tcW w:w="564" w:type="pct"/>
            <w:shd w:val="clear" w:color="auto" w:fill="auto"/>
            <w:vAlign w:val="center"/>
          </w:tcPr>
          <w:p w14:paraId="0EEF172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54,0</w:t>
            </w:r>
          </w:p>
        </w:tc>
        <w:tc>
          <w:tcPr>
            <w:tcW w:w="580" w:type="pct"/>
            <w:shd w:val="clear" w:color="auto" w:fill="auto"/>
            <w:vAlign w:val="center"/>
          </w:tcPr>
          <w:p w14:paraId="05584F66"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361" w:type="pct"/>
            <w:shd w:val="clear" w:color="auto" w:fill="auto"/>
            <w:vAlign w:val="center"/>
          </w:tcPr>
          <w:p w14:paraId="27EAA4D1"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603" w:type="pct"/>
            <w:shd w:val="clear" w:color="auto" w:fill="auto"/>
            <w:vAlign w:val="center"/>
          </w:tcPr>
          <w:p w14:paraId="6FC1B892"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22" w:type="pct"/>
            <w:vAlign w:val="center"/>
          </w:tcPr>
          <w:p w14:paraId="75D2A04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54,0</w:t>
            </w:r>
          </w:p>
        </w:tc>
        <w:tc>
          <w:tcPr>
            <w:tcW w:w="557" w:type="pct"/>
            <w:vAlign w:val="center"/>
          </w:tcPr>
          <w:p w14:paraId="2C5C1C6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0,00</w:t>
            </w:r>
          </w:p>
        </w:tc>
      </w:tr>
      <w:tr w:rsidR="00F07E9B" w:rsidRPr="00F07E9B" w14:paraId="57B80AE0" w14:textId="77777777" w:rsidTr="00F07E9B">
        <w:trPr>
          <w:trHeight w:val="207"/>
          <w:jc w:val="center"/>
        </w:trPr>
        <w:tc>
          <w:tcPr>
            <w:tcW w:w="244" w:type="pct"/>
            <w:vAlign w:val="center"/>
          </w:tcPr>
          <w:p w14:paraId="6C68A9F1"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328</w:t>
            </w:r>
          </w:p>
        </w:tc>
        <w:tc>
          <w:tcPr>
            <w:tcW w:w="744" w:type="pct"/>
            <w:vAlign w:val="center"/>
          </w:tcPr>
          <w:p w14:paraId="064C60BD"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მტვერი (ჭვარტლი)</w:t>
            </w:r>
          </w:p>
        </w:tc>
        <w:tc>
          <w:tcPr>
            <w:tcW w:w="522" w:type="pct"/>
            <w:vAlign w:val="center"/>
          </w:tcPr>
          <w:p w14:paraId="3B27F293"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84,456</w:t>
            </w:r>
          </w:p>
        </w:tc>
        <w:tc>
          <w:tcPr>
            <w:tcW w:w="303" w:type="pct"/>
            <w:vAlign w:val="center"/>
          </w:tcPr>
          <w:p w14:paraId="0691C8EC"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64" w:type="pct"/>
            <w:shd w:val="clear" w:color="auto" w:fill="auto"/>
            <w:vAlign w:val="center"/>
          </w:tcPr>
          <w:p w14:paraId="21D5BF35"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80" w:type="pct"/>
            <w:shd w:val="clear" w:color="auto" w:fill="auto"/>
            <w:vAlign w:val="center"/>
          </w:tcPr>
          <w:p w14:paraId="201513F2"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84,456</w:t>
            </w:r>
          </w:p>
        </w:tc>
        <w:tc>
          <w:tcPr>
            <w:tcW w:w="361" w:type="pct"/>
            <w:shd w:val="clear" w:color="auto" w:fill="auto"/>
            <w:vAlign w:val="center"/>
          </w:tcPr>
          <w:p w14:paraId="63AAED86"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77,697</w:t>
            </w:r>
          </w:p>
        </w:tc>
        <w:tc>
          <w:tcPr>
            <w:tcW w:w="603" w:type="pct"/>
            <w:shd w:val="clear" w:color="auto" w:fill="auto"/>
            <w:vAlign w:val="center"/>
          </w:tcPr>
          <w:p w14:paraId="2F6719E1"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77,697</w:t>
            </w:r>
          </w:p>
        </w:tc>
        <w:tc>
          <w:tcPr>
            <w:tcW w:w="522" w:type="pct"/>
            <w:vAlign w:val="center"/>
          </w:tcPr>
          <w:p w14:paraId="21588B4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6,759</w:t>
            </w:r>
          </w:p>
        </w:tc>
        <w:tc>
          <w:tcPr>
            <w:tcW w:w="557" w:type="pct"/>
            <w:vAlign w:val="center"/>
          </w:tcPr>
          <w:p w14:paraId="5CE4FC83"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92,0</w:t>
            </w:r>
          </w:p>
        </w:tc>
      </w:tr>
      <w:tr w:rsidR="00F07E9B" w:rsidRPr="00F07E9B" w14:paraId="03764CD9" w14:textId="77777777" w:rsidTr="00F07E9B">
        <w:trPr>
          <w:trHeight w:val="207"/>
          <w:jc w:val="center"/>
        </w:trPr>
        <w:tc>
          <w:tcPr>
            <w:tcW w:w="244" w:type="pct"/>
            <w:vAlign w:val="center"/>
          </w:tcPr>
          <w:p w14:paraId="4A8612AF"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330</w:t>
            </w:r>
          </w:p>
        </w:tc>
        <w:tc>
          <w:tcPr>
            <w:tcW w:w="744" w:type="pct"/>
            <w:vAlign w:val="center"/>
          </w:tcPr>
          <w:p w14:paraId="14879F37"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გოგირდის დიოქსიდი</w:t>
            </w:r>
          </w:p>
        </w:tc>
        <w:tc>
          <w:tcPr>
            <w:tcW w:w="522" w:type="pct"/>
            <w:vAlign w:val="center"/>
          </w:tcPr>
          <w:p w14:paraId="31F3BA14"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38,0052</w:t>
            </w:r>
          </w:p>
        </w:tc>
        <w:tc>
          <w:tcPr>
            <w:tcW w:w="303" w:type="pct"/>
            <w:vAlign w:val="center"/>
          </w:tcPr>
          <w:p w14:paraId="6E365479"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64" w:type="pct"/>
            <w:shd w:val="clear" w:color="auto" w:fill="auto"/>
            <w:vAlign w:val="center"/>
          </w:tcPr>
          <w:p w14:paraId="3553A38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80" w:type="pct"/>
            <w:shd w:val="clear" w:color="auto" w:fill="auto"/>
            <w:vAlign w:val="center"/>
          </w:tcPr>
          <w:p w14:paraId="64B5A917"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38,0052</w:t>
            </w:r>
          </w:p>
        </w:tc>
        <w:tc>
          <w:tcPr>
            <w:tcW w:w="361" w:type="pct"/>
            <w:shd w:val="clear" w:color="auto" w:fill="auto"/>
            <w:vAlign w:val="center"/>
          </w:tcPr>
          <w:p w14:paraId="2824CDE5"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9,5022</w:t>
            </w:r>
          </w:p>
        </w:tc>
        <w:tc>
          <w:tcPr>
            <w:tcW w:w="603" w:type="pct"/>
            <w:shd w:val="clear" w:color="auto" w:fill="auto"/>
            <w:vAlign w:val="center"/>
          </w:tcPr>
          <w:p w14:paraId="26FB8B4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9,5022</w:t>
            </w:r>
          </w:p>
        </w:tc>
        <w:tc>
          <w:tcPr>
            <w:tcW w:w="522" w:type="pct"/>
            <w:vAlign w:val="center"/>
          </w:tcPr>
          <w:p w14:paraId="1B1C0342"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28,503</w:t>
            </w:r>
          </w:p>
        </w:tc>
        <w:tc>
          <w:tcPr>
            <w:tcW w:w="557" w:type="pct"/>
            <w:vAlign w:val="center"/>
          </w:tcPr>
          <w:p w14:paraId="1CB5BF3D"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25,0</w:t>
            </w:r>
          </w:p>
        </w:tc>
      </w:tr>
      <w:tr w:rsidR="00F07E9B" w:rsidRPr="00F07E9B" w14:paraId="0AF7D2EF" w14:textId="77777777" w:rsidTr="00F07E9B">
        <w:trPr>
          <w:trHeight w:val="207"/>
          <w:jc w:val="center"/>
        </w:trPr>
        <w:tc>
          <w:tcPr>
            <w:tcW w:w="244" w:type="pct"/>
            <w:vAlign w:val="center"/>
          </w:tcPr>
          <w:p w14:paraId="6C6ED175"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337</w:t>
            </w:r>
          </w:p>
        </w:tc>
        <w:tc>
          <w:tcPr>
            <w:tcW w:w="744" w:type="pct"/>
            <w:vAlign w:val="center"/>
          </w:tcPr>
          <w:p w14:paraId="72667148"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ნახშირბადის ოქსიდი</w:t>
            </w:r>
          </w:p>
        </w:tc>
        <w:tc>
          <w:tcPr>
            <w:tcW w:w="522" w:type="pct"/>
            <w:vAlign w:val="center"/>
          </w:tcPr>
          <w:p w14:paraId="5F14DA0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63,8928</w:t>
            </w:r>
          </w:p>
        </w:tc>
        <w:tc>
          <w:tcPr>
            <w:tcW w:w="303" w:type="pct"/>
            <w:vAlign w:val="center"/>
          </w:tcPr>
          <w:p w14:paraId="3DFE3183"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63,8928</w:t>
            </w:r>
          </w:p>
        </w:tc>
        <w:tc>
          <w:tcPr>
            <w:tcW w:w="564" w:type="pct"/>
            <w:shd w:val="clear" w:color="auto" w:fill="auto"/>
            <w:vAlign w:val="center"/>
          </w:tcPr>
          <w:p w14:paraId="5BBE540B"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63,8928</w:t>
            </w:r>
          </w:p>
        </w:tc>
        <w:tc>
          <w:tcPr>
            <w:tcW w:w="580" w:type="pct"/>
            <w:shd w:val="clear" w:color="auto" w:fill="auto"/>
            <w:vAlign w:val="center"/>
          </w:tcPr>
          <w:p w14:paraId="2FAB0197"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361" w:type="pct"/>
            <w:shd w:val="clear" w:color="auto" w:fill="auto"/>
            <w:vAlign w:val="center"/>
          </w:tcPr>
          <w:p w14:paraId="4E68BE4B"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603" w:type="pct"/>
            <w:shd w:val="clear" w:color="auto" w:fill="auto"/>
            <w:vAlign w:val="center"/>
          </w:tcPr>
          <w:p w14:paraId="2359252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22" w:type="pct"/>
            <w:vAlign w:val="center"/>
          </w:tcPr>
          <w:p w14:paraId="2DF418B3"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63,8928</w:t>
            </w:r>
          </w:p>
        </w:tc>
        <w:tc>
          <w:tcPr>
            <w:tcW w:w="557" w:type="pct"/>
            <w:vAlign w:val="center"/>
          </w:tcPr>
          <w:p w14:paraId="08644D58"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val="ka-GE" w:eastAsia="ru-RU"/>
              </w:rPr>
              <w:t>0,00</w:t>
            </w:r>
          </w:p>
        </w:tc>
      </w:tr>
      <w:tr w:rsidR="00F07E9B" w:rsidRPr="00F07E9B" w14:paraId="57920559" w14:textId="77777777" w:rsidTr="00F07E9B">
        <w:trPr>
          <w:trHeight w:val="207"/>
          <w:jc w:val="center"/>
        </w:trPr>
        <w:tc>
          <w:tcPr>
            <w:tcW w:w="244" w:type="pct"/>
            <w:vAlign w:val="center"/>
          </w:tcPr>
          <w:p w14:paraId="6063C382"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416</w:t>
            </w:r>
          </w:p>
        </w:tc>
        <w:tc>
          <w:tcPr>
            <w:tcW w:w="744" w:type="pct"/>
            <w:vAlign w:val="center"/>
          </w:tcPr>
          <w:p w14:paraId="6E504444"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ააონ С</w:t>
            </w:r>
            <w:r w:rsidRPr="00F07E9B">
              <w:rPr>
                <w:rFonts w:eastAsia="Calibri" w:cs="Sylfaen"/>
                <w:sz w:val="20"/>
                <w:szCs w:val="20"/>
                <w:vertAlign w:val="subscript"/>
                <w:lang w:val="ka-GE" w:eastAsia="ru-RU"/>
              </w:rPr>
              <w:t>6</w:t>
            </w:r>
            <w:r w:rsidRPr="00F07E9B">
              <w:rPr>
                <w:rFonts w:eastAsia="Calibri" w:cs="Sylfaen"/>
                <w:sz w:val="20"/>
                <w:szCs w:val="20"/>
                <w:lang w:val="ka-GE" w:eastAsia="ru-RU"/>
              </w:rPr>
              <w:t>-С</w:t>
            </w:r>
            <w:r w:rsidRPr="00F07E9B">
              <w:rPr>
                <w:rFonts w:eastAsia="Calibri" w:cs="Sylfaen"/>
                <w:sz w:val="20"/>
                <w:szCs w:val="20"/>
                <w:vertAlign w:val="subscript"/>
                <w:lang w:val="ka-GE" w:eastAsia="ru-RU"/>
              </w:rPr>
              <w:t>10</w:t>
            </w:r>
          </w:p>
        </w:tc>
        <w:tc>
          <w:tcPr>
            <w:tcW w:w="522" w:type="pct"/>
            <w:vAlign w:val="center"/>
          </w:tcPr>
          <w:p w14:paraId="1857D014"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194,4</w:t>
            </w:r>
          </w:p>
        </w:tc>
        <w:tc>
          <w:tcPr>
            <w:tcW w:w="303" w:type="pct"/>
            <w:vAlign w:val="center"/>
          </w:tcPr>
          <w:p w14:paraId="7BD64DF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194,4</w:t>
            </w:r>
          </w:p>
        </w:tc>
        <w:tc>
          <w:tcPr>
            <w:tcW w:w="564" w:type="pct"/>
            <w:shd w:val="clear" w:color="auto" w:fill="auto"/>
            <w:vAlign w:val="center"/>
          </w:tcPr>
          <w:p w14:paraId="677A714B"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194,4</w:t>
            </w:r>
          </w:p>
        </w:tc>
        <w:tc>
          <w:tcPr>
            <w:tcW w:w="580" w:type="pct"/>
            <w:shd w:val="clear" w:color="auto" w:fill="auto"/>
            <w:vAlign w:val="center"/>
          </w:tcPr>
          <w:p w14:paraId="5F5945A7"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361" w:type="pct"/>
            <w:shd w:val="clear" w:color="auto" w:fill="auto"/>
            <w:vAlign w:val="center"/>
          </w:tcPr>
          <w:p w14:paraId="7ED1F7B9"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603" w:type="pct"/>
            <w:shd w:val="clear" w:color="auto" w:fill="auto"/>
            <w:vAlign w:val="center"/>
          </w:tcPr>
          <w:p w14:paraId="58196F2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22" w:type="pct"/>
            <w:vAlign w:val="center"/>
          </w:tcPr>
          <w:p w14:paraId="62CA7AF1"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194,4</w:t>
            </w:r>
          </w:p>
        </w:tc>
        <w:tc>
          <w:tcPr>
            <w:tcW w:w="557" w:type="pct"/>
            <w:vAlign w:val="center"/>
          </w:tcPr>
          <w:p w14:paraId="0CDB63D8"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0,00</w:t>
            </w:r>
          </w:p>
        </w:tc>
      </w:tr>
      <w:tr w:rsidR="00F07E9B" w:rsidRPr="00F07E9B" w14:paraId="1869B51A" w14:textId="77777777" w:rsidTr="00F07E9B">
        <w:trPr>
          <w:trHeight w:val="207"/>
          <w:jc w:val="center"/>
        </w:trPr>
        <w:tc>
          <w:tcPr>
            <w:tcW w:w="244" w:type="pct"/>
            <w:vAlign w:val="center"/>
          </w:tcPr>
          <w:p w14:paraId="17E403CC" w14:textId="77777777" w:rsidR="00F07E9B" w:rsidRPr="00F07E9B" w:rsidRDefault="00F07E9B" w:rsidP="00F07E9B">
            <w:pPr>
              <w:widowControl w:val="0"/>
              <w:autoSpaceDE w:val="0"/>
              <w:autoSpaceDN w:val="0"/>
              <w:adjustRightInd w:val="0"/>
              <w:spacing w:after="0"/>
              <w:jc w:val="center"/>
              <w:rPr>
                <w:rFonts w:eastAsia="Times New Roman" w:cs="Arial"/>
                <w:sz w:val="20"/>
                <w:szCs w:val="20"/>
                <w:lang w:val="ka-GE" w:eastAsia="ru-RU"/>
              </w:rPr>
            </w:pPr>
            <w:r w:rsidRPr="00F07E9B">
              <w:rPr>
                <w:rFonts w:eastAsia="Times New Roman" w:cs="Arial"/>
                <w:sz w:val="20"/>
                <w:szCs w:val="20"/>
                <w:lang w:val="ka-GE" w:eastAsia="ru-RU"/>
              </w:rPr>
              <w:t>2902</w:t>
            </w:r>
          </w:p>
        </w:tc>
        <w:tc>
          <w:tcPr>
            <w:tcW w:w="744" w:type="pct"/>
            <w:vAlign w:val="center"/>
          </w:tcPr>
          <w:p w14:paraId="21726222"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შეწონილი ნწაილაკები</w:t>
            </w:r>
          </w:p>
        </w:tc>
        <w:tc>
          <w:tcPr>
            <w:tcW w:w="522" w:type="pct"/>
            <w:vAlign w:val="center"/>
          </w:tcPr>
          <w:p w14:paraId="3C2B6E98"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eastAsia="ru-RU"/>
              </w:rPr>
              <w:t>84,64</w:t>
            </w:r>
          </w:p>
        </w:tc>
        <w:tc>
          <w:tcPr>
            <w:tcW w:w="303" w:type="pct"/>
            <w:vAlign w:val="center"/>
          </w:tcPr>
          <w:p w14:paraId="693E988E"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12,64</w:t>
            </w:r>
          </w:p>
        </w:tc>
        <w:tc>
          <w:tcPr>
            <w:tcW w:w="564" w:type="pct"/>
            <w:shd w:val="clear" w:color="auto" w:fill="auto"/>
            <w:vAlign w:val="center"/>
          </w:tcPr>
          <w:p w14:paraId="216F6989"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72,0</w:t>
            </w:r>
          </w:p>
        </w:tc>
        <w:tc>
          <w:tcPr>
            <w:tcW w:w="580" w:type="pct"/>
            <w:shd w:val="clear" w:color="auto" w:fill="auto"/>
            <w:vAlign w:val="center"/>
          </w:tcPr>
          <w:p w14:paraId="4A308077"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361" w:type="pct"/>
            <w:shd w:val="clear" w:color="auto" w:fill="auto"/>
            <w:vAlign w:val="center"/>
          </w:tcPr>
          <w:p w14:paraId="41BD2AF3"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603" w:type="pct"/>
            <w:shd w:val="clear" w:color="auto" w:fill="auto"/>
            <w:vAlign w:val="center"/>
          </w:tcPr>
          <w:p w14:paraId="11257E54"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w:t>
            </w:r>
          </w:p>
        </w:tc>
        <w:tc>
          <w:tcPr>
            <w:tcW w:w="522" w:type="pct"/>
          </w:tcPr>
          <w:p w14:paraId="666C0C05" w14:textId="77777777" w:rsidR="00F07E9B" w:rsidRPr="00F07E9B" w:rsidRDefault="00F07E9B" w:rsidP="00F07E9B">
            <w:pPr>
              <w:spacing w:after="0"/>
              <w:jc w:val="center"/>
              <w:rPr>
                <w:rFonts w:eastAsia="Times New Roman" w:cs="Times New Roman"/>
                <w:sz w:val="20"/>
                <w:szCs w:val="20"/>
                <w:lang w:eastAsia="ru-RU"/>
              </w:rPr>
            </w:pPr>
            <w:r w:rsidRPr="00F07E9B">
              <w:rPr>
                <w:rFonts w:eastAsia="Times New Roman" w:cs="Times New Roman"/>
                <w:sz w:val="20"/>
                <w:szCs w:val="20"/>
                <w:lang w:eastAsia="ru-RU"/>
              </w:rPr>
              <w:t>84,64</w:t>
            </w:r>
          </w:p>
        </w:tc>
        <w:tc>
          <w:tcPr>
            <w:tcW w:w="557" w:type="pct"/>
            <w:vAlign w:val="center"/>
          </w:tcPr>
          <w:p w14:paraId="5A15FBCC"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0,00</w:t>
            </w:r>
          </w:p>
        </w:tc>
      </w:tr>
      <w:bookmarkEnd w:id="210"/>
    </w:tbl>
    <w:p w14:paraId="18A77737" w14:textId="77777777" w:rsidR="00CC5E5B" w:rsidRPr="00CC5E5B" w:rsidRDefault="00CC5E5B" w:rsidP="00CC5E5B">
      <w:pPr>
        <w:jc w:val="center"/>
        <w:rPr>
          <w:i/>
          <w:sz w:val="20"/>
          <w:lang w:val="ka-GE"/>
        </w:rPr>
        <w:sectPr w:rsidR="00CC5E5B" w:rsidRPr="00CC5E5B" w:rsidSect="00CC5E5B">
          <w:pgSz w:w="16834" w:h="11909" w:orient="landscape" w:code="9"/>
          <w:pgMar w:top="1140" w:right="1140" w:bottom="1140" w:left="1140" w:header="397" w:footer="397" w:gutter="0"/>
          <w:cols w:space="720"/>
          <w:titlePg/>
          <w:docGrid w:linePitch="360"/>
        </w:sectPr>
      </w:pPr>
    </w:p>
    <w:p w14:paraId="4F220462" w14:textId="77777777" w:rsidR="00CC5E5B" w:rsidRDefault="00CC5E5B" w:rsidP="00B443C8">
      <w:pPr>
        <w:pStyle w:val="Heading3Kaxa"/>
      </w:pPr>
      <w:bookmarkStart w:id="211" w:name="_Toc118113176"/>
      <w:r w:rsidRPr="00CC5E5B">
        <w:lastRenderedPageBreak/>
        <w:t>ატმოსფერულ  ჰაერში მავნე ნივთიერებათა გაბნევის ანგარიში</w:t>
      </w:r>
      <w:bookmarkEnd w:id="211"/>
      <w:r w:rsidRPr="00CC5E5B">
        <w:t xml:space="preserve">  </w:t>
      </w:r>
    </w:p>
    <w:p w14:paraId="0DBC7E4F" w14:textId="77777777" w:rsidR="00F07E9B" w:rsidRPr="002F6B2C" w:rsidRDefault="00F07E9B" w:rsidP="00F07E9B">
      <w:pPr>
        <w:spacing w:before="120"/>
        <w:jc w:val="both"/>
        <w:rPr>
          <w:rFonts w:cs="Sylfaen"/>
          <w:szCs w:val="24"/>
          <w:shd w:val="clear" w:color="auto" w:fill="FFFFFF"/>
          <w:lang w:val="ka-GE"/>
        </w:rPr>
      </w:pPr>
      <w:r w:rsidRPr="002F6B2C">
        <w:rPr>
          <w:rFonts w:cs="Sylfaen"/>
          <w:szCs w:val="24"/>
          <w:shd w:val="clear" w:color="auto" w:fill="FFFFFF"/>
          <w:lang w:val="ka-GE"/>
        </w:rPr>
        <w:t xml:space="preserve">საკვლევი ტერიტორიის ატმოსფერული ჰაერის დაბინძურების </w:t>
      </w:r>
      <w:r>
        <w:rPr>
          <w:rFonts w:cs="Sylfaen"/>
          <w:szCs w:val="24"/>
          <w:shd w:val="clear" w:color="auto" w:fill="FFFFFF"/>
          <w:lang w:val="ka-GE"/>
        </w:rPr>
        <w:t xml:space="preserve">შეფასებისათვის გამოიყენება </w:t>
      </w:r>
      <w:r w:rsidRPr="002F6B2C">
        <w:rPr>
          <w:rFonts w:cs="Sylfaen"/>
          <w:szCs w:val="24"/>
          <w:lang w:val="ka-GE"/>
        </w:rPr>
        <w:t>საქართველოს</w:t>
      </w:r>
      <w:r w:rsidRPr="002F6B2C">
        <w:rPr>
          <w:szCs w:val="24"/>
          <w:lang w:val="ka-GE"/>
        </w:rPr>
        <w:t xml:space="preserve"> </w:t>
      </w:r>
      <w:r w:rsidRPr="002F6B2C">
        <w:rPr>
          <w:rFonts w:cs="Sylfaen"/>
          <w:szCs w:val="24"/>
          <w:lang w:val="ka-GE"/>
        </w:rPr>
        <w:t>მთავრობის</w:t>
      </w:r>
      <w:r w:rsidRPr="002F6B2C">
        <w:rPr>
          <w:szCs w:val="24"/>
          <w:lang w:val="ka-GE"/>
        </w:rPr>
        <w:t xml:space="preserve"> 2013 </w:t>
      </w:r>
      <w:r w:rsidRPr="002F6B2C">
        <w:rPr>
          <w:rFonts w:cs="Sylfaen"/>
          <w:szCs w:val="24"/>
          <w:lang w:val="ka-GE"/>
        </w:rPr>
        <w:t>წლის</w:t>
      </w:r>
      <w:r w:rsidRPr="002F6B2C">
        <w:rPr>
          <w:szCs w:val="24"/>
          <w:lang w:val="ka-GE"/>
        </w:rPr>
        <w:t xml:space="preserve"> 31 </w:t>
      </w:r>
      <w:r w:rsidRPr="002F6B2C">
        <w:rPr>
          <w:rFonts w:cs="Sylfaen"/>
          <w:szCs w:val="24"/>
          <w:lang w:val="ka-GE"/>
        </w:rPr>
        <w:t>დეკემბრის</w:t>
      </w:r>
      <w:r w:rsidRPr="002F6B2C">
        <w:rPr>
          <w:szCs w:val="24"/>
          <w:lang w:val="ka-GE"/>
        </w:rPr>
        <w:t xml:space="preserve"> №408 </w:t>
      </w:r>
      <w:r w:rsidRPr="002F6B2C">
        <w:rPr>
          <w:rFonts w:cs="Sylfaen"/>
          <w:szCs w:val="24"/>
          <w:lang w:val="ka-GE"/>
        </w:rPr>
        <w:t>დადგენილების (ატმოსფერულ</w:t>
      </w:r>
      <w:r w:rsidRPr="002F6B2C">
        <w:rPr>
          <w:szCs w:val="24"/>
          <w:lang w:val="ka-GE"/>
        </w:rPr>
        <w:t xml:space="preserve"> </w:t>
      </w:r>
      <w:r w:rsidRPr="002F6B2C">
        <w:rPr>
          <w:rFonts w:cs="Sylfaen"/>
          <w:szCs w:val="24"/>
          <w:lang w:val="ka-GE"/>
        </w:rPr>
        <w:t>ჰაერში</w:t>
      </w:r>
      <w:r w:rsidRPr="002F6B2C">
        <w:rPr>
          <w:szCs w:val="24"/>
          <w:lang w:val="ka-GE"/>
        </w:rPr>
        <w:t xml:space="preserve"> </w:t>
      </w:r>
      <w:r w:rsidRPr="002F6B2C">
        <w:rPr>
          <w:rFonts w:cs="Sylfaen"/>
          <w:szCs w:val="24"/>
          <w:lang w:val="ka-GE"/>
        </w:rPr>
        <w:t>მავნე</w:t>
      </w:r>
      <w:r w:rsidRPr="002F6B2C">
        <w:rPr>
          <w:szCs w:val="24"/>
          <w:lang w:val="ka-GE"/>
        </w:rPr>
        <w:t xml:space="preserve"> </w:t>
      </w:r>
      <w:r w:rsidRPr="002F6B2C">
        <w:rPr>
          <w:rFonts w:cs="Sylfaen"/>
          <w:szCs w:val="24"/>
          <w:lang w:val="ka-GE"/>
        </w:rPr>
        <w:t>ნივთიერებათა</w:t>
      </w:r>
      <w:r w:rsidRPr="002F6B2C">
        <w:rPr>
          <w:szCs w:val="24"/>
          <w:lang w:val="ka-GE"/>
        </w:rPr>
        <w:t xml:space="preserve"> </w:t>
      </w:r>
      <w:r w:rsidRPr="002F6B2C">
        <w:rPr>
          <w:rFonts w:cs="Sylfaen"/>
          <w:szCs w:val="24"/>
          <w:lang w:val="ka-GE"/>
        </w:rPr>
        <w:t>ზღვრულად</w:t>
      </w:r>
      <w:r w:rsidRPr="002F6B2C">
        <w:rPr>
          <w:szCs w:val="24"/>
          <w:lang w:val="ka-GE"/>
        </w:rPr>
        <w:t xml:space="preserve"> </w:t>
      </w:r>
      <w:r w:rsidRPr="002F6B2C">
        <w:rPr>
          <w:rFonts w:cs="Sylfaen"/>
          <w:szCs w:val="24"/>
          <w:lang w:val="ka-GE"/>
        </w:rPr>
        <w:t>დასაშვები</w:t>
      </w:r>
      <w:r w:rsidRPr="002F6B2C">
        <w:rPr>
          <w:szCs w:val="24"/>
          <w:lang w:val="ka-GE"/>
        </w:rPr>
        <w:t xml:space="preserve"> </w:t>
      </w:r>
      <w:r w:rsidRPr="002F6B2C">
        <w:rPr>
          <w:rFonts w:cs="Sylfaen"/>
          <w:szCs w:val="24"/>
          <w:lang w:val="ka-GE"/>
        </w:rPr>
        <w:t>გაფრქვევის</w:t>
      </w:r>
      <w:r w:rsidRPr="002F6B2C">
        <w:rPr>
          <w:szCs w:val="24"/>
          <w:lang w:val="ka-GE"/>
        </w:rPr>
        <w:t xml:space="preserve"> </w:t>
      </w:r>
      <w:r w:rsidRPr="002F6B2C">
        <w:rPr>
          <w:rFonts w:cs="Sylfaen"/>
          <w:szCs w:val="24"/>
          <w:lang w:val="ka-GE"/>
        </w:rPr>
        <w:t>ნორმების</w:t>
      </w:r>
      <w:r w:rsidRPr="002F6B2C">
        <w:rPr>
          <w:szCs w:val="24"/>
          <w:lang w:val="ka-GE"/>
        </w:rPr>
        <w:t xml:space="preserve"> </w:t>
      </w:r>
      <w:r w:rsidRPr="002F6B2C">
        <w:rPr>
          <w:rFonts w:cs="Sylfaen"/>
          <w:szCs w:val="24"/>
          <w:lang w:val="ka-GE"/>
        </w:rPr>
        <w:t>გაანგარიშების</w:t>
      </w:r>
      <w:r w:rsidRPr="002F6B2C">
        <w:rPr>
          <w:szCs w:val="24"/>
          <w:lang w:val="ka-GE"/>
        </w:rPr>
        <w:t xml:space="preserve"> </w:t>
      </w:r>
      <w:r w:rsidRPr="002F6B2C">
        <w:rPr>
          <w:rFonts w:cs="Sylfaen"/>
          <w:szCs w:val="24"/>
          <w:lang w:val="ka-GE"/>
        </w:rPr>
        <w:t>ტექნიკური</w:t>
      </w:r>
      <w:r w:rsidRPr="002F6B2C">
        <w:rPr>
          <w:szCs w:val="24"/>
          <w:lang w:val="ka-GE"/>
        </w:rPr>
        <w:t xml:space="preserve"> </w:t>
      </w:r>
      <w:r w:rsidRPr="002F6B2C">
        <w:rPr>
          <w:rFonts w:cs="Sylfaen"/>
          <w:szCs w:val="24"/>
          <w:lang w:val="ka-GE"/>
        </w:rPr>
        <w:t>რეგლამენტი</w:t>
      </w:r>
      <w:r w:rsidRPr="002F6B2C">
        <w:rPr>
          <w:rFonts w:eastAsia="Sylfaen" w:cs="Sylfaen"/>
          <w:szCs w:val="24"/>
          <w:lang w:val="ka-GE"/>
        </w:rPr>
        <w:t>ს</w:t>
      </w:r>
      <w:r w:rsidRPr="002F6B2C">
        <w:rPr>
          <w:rFonts w:eastAsia="Sylfaen"/>
          <w:szCs w:val="24"/>
          <w:lang w:val="ka-GE"/>
        </w:rPr>
        <w:t xml:space="preserve"> </w:t>
      </w:r>
      <w:r w:rsidRPr="002F6B2C">
        <w:rPr>
          <w:rFonts w:eastAsia="Sylfaen" w:cs="Sylfaen"/>
          <w:szCs w:val="24"/>
          <w:lang w:val="ka-GE"/>
        </w:rPr>
        <w:t>დამტკიცების</w:t>
      </w:r>
      <w:r w:rsidRPr="002F6B2C">
        <w:rPr>
          <w:rFonts w:eastAsia="Sylfaen"/>
          <w:szCs w:val="24"/>
          <w:lang w:val="ka-GE"/>
        </w:rPr>
        <w:t xml:space="preserve"> </w:t>
      </w:r>
      <w:r w:rsidRPr="002F6B2C">
        <w:rPr>
          <w:rFonts w:eastAsia="Sylfaen" w:cs="Sylfaen"/>
          <w:szCs w:val="24"/>
          <w:lang w:val="ka-GE"/>
        </w:rPr>
        <w:t xml:space="preserve">თაობაზე) </w:t>
      </w:r>
      <w:r w:rsidRPr="002F6B2C">
        <w:rPr>
          <w:rFonts w:cs="Sylfaen"/>
          <w:szCs w:val="24"/>
          <w:lang w:val="ka-GE"/>
        </w:rPr>
        <w:t xml:space="preserve">მე-5 მუხლის მე-8 პუნქტით  </w:t>
      </w:r>
      <w:r w:rsidRPr="002F6B2C">
        <w:rPr>
          <w:rFonts w:eastAsia="Sylfaen" w:cs="Sylfaen"/>
          <w:szCs w:val="24"/>
          <w:lang w:val="ka-GE"/>
        </w:rPr>
        <w:t xml:space="preserve"> გათვალისწინებული რეკომენდაციები</w:t>
      </w:r>
      <w:r w:rsidRPr="002F6B2C">
        <w:rPr>
          <w:rFonts w:eastAsia="Sylfaen"/>
          <w:szCs w:val="24"/>
          <w:lang w:val="ka-GE"/>
        </w:rPr>
        <w:t xml:space="preserve">ს </w:t>
      </w:r>
      <w:r>
        <w:rPr>
          <w:rFonts w:eastAsia="Sylfaen"/>
          <w:szCs w:val="24"/>
          <w:lang w:val="ka-GE"/>
        </w:rPr>
        <w:t>შესაბამისად</w:t>
      </w:r>
      <w:r w:rsidRPr="002F6B2C">
        <w:rPr>
          <w:rFonts w:eastAsia="Sylfaen"/>
          <w:szCs w:val="24"/>
          <w:lang w:val="ka-GE"/>
        </w:rPr>
        <w:t>.</w:t>
      </w:r>
    </w:p>
    <w:p w14:paraId="13464730" w14:textId="77777777" w:rsidR="00F07E9B" w:rsidRPr="002F6B2C" w:rsidRDefault="00F07E9B" w:rsidP="00F07E9B">
      <w:pPr>
        <w:widowControl w:val="0"/>
        <w:autoSpaceDE w:val="0"/>
        <w:autoSpaceDN w:val="0"/>
        <w:adjustRightInd w:val="0"/>
        <w:spacing w:before="120"/>
        <w:jc w:val="both"/>
        <w:rPr>
          <w:rFonts w:cs="Arial"/>
          <w:bCs/>
          <w:lang w:val="ka-GE"/>
        </w:rPr>
      </w:pPr>
      <w:r w:rsidRPr="002F6B2C">
        <w:rPr>
          <w:rFonts w:cs="Arial"/>
          <w:bCs/>
          <w:lang w:val="ka-GE"/>
        </w:rPr>
        <w:t>რადგან უახლოესი დასახლებული პუნქტები აღმოსავლეთი</w:t>
      </w:r>
      <w:r>
        <w:rPr>
          <w:rFonts w:cs="Arial"/>
          <w:bCs/>
          <w:lang w:val="ka-GE"/>
        </w:rPr>
        <w:t>ს მიმართულე</w:t>
      </w:r>
      <w:r w:rsidRPr="002F6B2C">
        <w:rPr>
          <w:rFonts w:cs="Arial"/>
          <w:bCs/>
          <w:lang w:val="ka-GE"/>
        </w:rPr>
        <w:t>ბით არის დაცილებული ობიექტს შესაბამისად 0,2</w:t>
      </w:r>
      <w:r>
        <w:rPr>
          <w:rFonts w:cs="Arial"/>
          <w:bCs/>
          <w:lang w:val="ka-GE"/>
        </w:rPr>
        <w:t xml:space="preserve">5 კმ-ით (წერტილი №1) </w:t>
      </w:r>
      <w:r w:rsidRPr="002F6B2C">
        <w:rPr>
          <w:rFonts w:cs="Arial"/>
          <w:bCs/>
          <w:lang w:val="ka-GE"/>
        </w:rPr>
        <w:t>გაანგარიშებული ემისიების შესაბამისად ჰაერის ხარისხის მოდელირება [</w:t>
      </w:r>
      <w:r w:rsidRPr="002F6B2C">
        <w:rPr>
          <w:rFonts w:cs="Arial"/>
          <w:b/>
          <w:bCs/>
          <w:lang w:val="ka-GE"/>
        </w:rPr>
        <w:t>9</w:t>
      </w:r>
      <w:r w:rsidRPr="002F6B2C">
        <w:rPr>
          <w:rFonts w:cs="Arial"/>
          <w:bCs/>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14:paraId="0A25C68C" w14:textId="77777777" w:rsidR="00F07E9B" w:rsidRPr="002F6B2C" w:rsidRDefault="00F07E9B" w:rsidP="00F07E9B">
      <w:pPr>
        <w:spacing w:before="120"/>
        <w:jc w:val="both"/>
        <w:rPr>
          <w:lang w:val="ka-GE"/>
        </w:rPr>
      </w:pPr>
      <w:r w:rsidRPr="002F6B2C">
        <w:rPr>
          <w:lang w:val="ka-GE"/>
        </w:rPr>
        <w:t>ზემოთმოყვანილ გაანგარიშებების საფუძველზე შესრულებულია გაბნევის ანგარიში [</w:t>
      </w:r>
      <w:r w:rsidRPr="002F6B2C">
        <w:rPr>
          <w:b/>
          <w:lang w:val="ka-GE"/>
        </w:rPr>
        <w:t>9</w:t>
      </w:r>
      <w:r w:rsidRPr="002F6B2C">
        <w:rPr>
          <w:lang w:val="ka-GE"/>
        </w:rPr>
        <w:t xml:space="preserve">]-ს მიხედვით. საანგარიშო სწორკუთხედი </w:t>
      </w:r>
      <w:r>
        <w:rPr>
          <w:lang w:val="ka-GE"/>
        </w:rPr>
        <w:t>32</w:t>
      </w:r>
      <w:r w:rsidRPr="002F6B2C">
        <w:rPr>
          <w:lang w:val="ka-GE"/>
        </w:rPr>
        <w:t>00 * 1</w:t>
      </w:r>
      <w:r>
        <w:rPr>
          <w:lang w:val="ka-GE"/>
        </w:rPr>
        <w:t>897</w:t>
      </w:r>
      <w:r w:rsidRPr="002F6B2C">
        <w:rPr>
          <w:lang w:val="ka-GE"/>
        </w:rPr>
        <w:t xml:space="preserve"> მ-ზე, ბიჯი 100მ. </w:t>
      </w:r>
    </w:p>
    <w:p w14:paraId="663E8E9F" w14:textId="77777777" w:rsidR="00F07E9B" w:rsidRPr="002F6B2C" w:rsidRDefault="00F07E9B" w:rsidP="00F07E9B">
      <w:pPr>
        <w:widowControl w:val="0"/>
        <w:autoSpaceDE w:val="0"/>
        <w:autoSpaceDN w:val="0"/>
        <w:adjustRightInd w:val="0"/>
        <w:spacing w:before="120"/>
        <w:jc w:val="center"/>
        <w:rPr>
          <w:rFonts w:cs="Arial"/>
          <w:b/>
          <w:bCs/>
          <w:lang w:val="ka-GE"/>
        </w:rPr>
      </w:pPr>
      <w:r w:rsidRPr="002F6B2C">
        <w:rPr>
          <w:rFonts w:cs="Arial"/>
          <w:b/>
          <w:bCs/>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
        <w:gridCol w:w="1087"/>
        <w:gridCol w:w="767"/>
        <w:gridCol w:w="883"/>
        <w:gridCol w:w="985"/>
        <w:gridCol w:w="945"/>
        <w:gridCol w:w="717"/>
        <w:gridCol w:w="798"/>
        <w:gridCol w:w="1032"/>
        <w:gridCol w:w="844"/>
        <w:gridCol w:w="1101"/>
      </w:tblGrid>
      <w:tr w:rsidR="00F07E9B" w:rsidRPr="00961437" w14:paraId="17C58CB9" w14:textId="77777777" w:rsidTr="005D466E">
        <w:trPr>
          <w:jc w:val="center"/>
        </w:trPr>
        <w:tc>
          <w:tcPr>
            <w:tcW w:w="255" w:type="pct"/>
            <w:shd w:val="pct15" w:color="auto" w:fill="auto"/>
            <w:vAlign w:val="center"/>
          </w:tcPr>
          <w:p w14:paraId="08F25896"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w:t>
            </w:r>
          </w:p>
        </w:tc>
        <w:tc>
          <w:tcPr>
            <w:tcW w:w="568" w:type="pct"/>
            <w:shd w:val="pct15" w:color="auto" w:fill="auto"/>
            <w:vAlign w:val="center"/>
          </w:tcPr>
          <w:p w14:paraId="543D1868"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ტიპი</w:t>
            </w:r>
          </w:p>
        </w:tc>
        <w:tc>
          <w:tcPr>
            <w:tcW w:w="1873" w:type="pct"/>
            <w:gridSpan w:val="4"/>
            <w:shd w:val="pct15" w:color="auto" w:fill="auto"/>
            <w:vAlign w:val="center"/>
          </w:tcPr>
          <w:p w14:paraId="46DE242C"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მოედნის სრული აღწერა</w:t>
            </w:r>
          </w:p>
        </w:tc>
        <w:tc>
          <w:tcPr>
            <w:tcW w:w="376" w:type="pct"/>
            <w:shd w:val="pct15" w:color="auto" w:fill="auto"/>
            <w:vAlign w:val="center"/>
          </w:tcPr>
          <w:p w14:paraId="531E9662"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სიგანე</w:t>
            </w:r>
          </w:p>
          <w:p w14:paraId="577C04BE"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(მ)</w:t>
            </w:r>
          </w:p>
        </w:tc>
        <w:tc>
          <w:tcPr>
            <w:tcW w:w="957" w:type="pct"/>
            <w:gridSpan w:val="2"/>
            <w:shd w:val="pct15" w:color="auto" w:fill="auto"/>
            <w:vAlign w:val="center"/>
          </w:tcPr>
          <w:p w14:paraId="4BCED061"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ბიჯი</w:t>
            </w:r>
          </w:p>
          <w:p w14:paraId="581CED88"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(მ)</w:t>
            </w:r>
          </w:p>
        </w:tc>
        <w:tc>
          <w:tcPr>
            <w:tcW w:w="441" w:type="pct"/>
            <w:shd w:val="pct15" w:color="auto" w:fill="auto"/>
            <w:vAlign w:val="center"/>
          </w:tcPr>
          <w:p w14:paraId="68D16181"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სიმაღლ.</w:t>
            </w:r>
          </w:p>
          <w:p w14:paraId="43968FAB"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(მ)</w:t>
            </w:r>
          </w:p>
        </w:tc>
        <w:tc>
          <w:tcPr>
            <w:tcW w:w="529" w:type="pct"/>
            <w:shd w:val="pct15" w:color="auto" w:fill="auto"/>
            <w:vAlign w:val="center"/>
          </w:tcPr>
          <w:p w14:paraId="02126BFD"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კომენტარი</w:t>
            </w:r>
          </w:p>
        </w:tc>
      </w:tr>
      <w:tr w:rsidR="00F07E9B" w:rsidRPr="00961437" w14:paraId="0EA498B4" w14:textId="77777777" w:rsidTr="005D466E">
        <w:trPr>
          <w:trHeight w:val="962"/>
          <w:jc w:val="center"/>
        </w:trPr>
        <w:tc>
          <w:tcPr>
            <w:tcW w:w="255" w:type="pct"/>
            <w:shd w:val="pct15" w:color="auto" w:fill="auto"/>
            <w:vAlign w:val="center"/>
          </w:tcPr>
          <w:p w14:paraId="10B45773" w14:textId="77777777" w:rsidR="00F07E9B" w:rsidRPr="00961437" w:rsidRDefault="00F07E9B" w:rsidP="005D466E">
            <w:pPr>
              <w:widowControl w:val="0"/>
              <w:autoSpaceDE w:val="0"/>
              <w:autoSpaceDN w:val="0"/>
              <w:adjustRightInd w:val="0"/>
              <w:jc w:val="center"/>
              <w:rPr>
                <w:rFonts w:cs="Arial"/>
                <w:b/>
                <w:bCs/>
                <w:lang w:val="ka-GE"/>
              </w:rPr>
            </w:pPr>
          </w:p>
        </w:tc>
        <w:tc>
          <w:tcPr>
            <w:tcW w:w="568" w:type="pct"/>
            <w:shd w:val="pct15" w:color="auto" w:fill="auto"/>
            <w:vAlign w:val="center"/>
          </w:tcPr>
          <w:p w14:paraId="718B90C5" w14:textId="77777777" w:rsidR="00F07E9B" w:rsidRPr="00961437" w:rsidRDefault="00F07E9B" w:rsidP="005D466E">
            <w:pPr>
              <w:widowControl w:val="0"/>
              <w:autoSpaceDE w:val="0"/>
              <w:autoSpaceDN w:val="0"/>
              <w:adjustRightInd w:val="0"/>
              <w:jc w:val="center"/>
              <w:rPr>
                <w:rFonts w:cs="Arial"/>
                <w:b/>
                <w:bCs/>
                <w:lang w:val="ka-GE"/>
              </w:rPr>
            </w:pPr>
          </w:p>
        </w:tc>
        <w:tc>
          <w:tcPr>
            <w:tcW w:w="864" w:type="pct"/>
            <w:gridSpan w:val="2"/>
            <w:shd w:val="pct15" w:color="auto" w:fill="auto"/>
            <w:vAlign w:val="center"/>
          </w:tcPr>
          <w:p w14:paraId="123DC609"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შუა წერტილის კოორდინატები,</w:t>
            </w:r>
          </w:p>
          <w:p w14:paraId="66E31378"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I მხარე (მ)</w:t>
            </w:r>
          </w:p>
        </w:tc>
        <w:tc>
          <w:tcPr>
            <w:tcW w:w="1009" w:type="pct"/>
            <w:gridSpan w:val="2"/>
            <w:shd w:val="pct15" w:color="auto" w:fill="auto"/>
            <w:vAlign w:val="center"/>
          </w:tcPr>
          <w:p w14:paraId="306ED862"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შუა წერტილის კოორდინატები,</w:t>
            </w:r>
          </w:p>
          <w:p w14:paraId="276FEFC2"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II მხარე (მ)</w:t>
            </w:r>
          </w:p>
        </w:tc>
        <w:tc>
          <w:tcPr>
            <w:tcW w:w="376" w:type="pct"/>
            <w:shd w:val="pct15" w:color="auto" w:fill="auto"/>
            <w:vAlign w:val="center"/>
          </w:tcPr>
          <w:p w14:paraId="0C4DBC3F" w14:textId="77777777" w:rsidR="00F07E9B" w:rsidRPr="00961437" w:rsidRDefault="00F07E9B" w:rsidP="005D466E">
            <w:pPr>
              <w:widowControl w:val="0"/>
              <w:autoSpaceDE w:val="0"/>
              <w:autoSpaceDN w:val="0"/>
              <w:adjustRightInd w:val="0"/>
              <w:jc w:val="center"/>
              <w:rPr>
                <w:rFonts w:cs="Arial"/>
                <w:b/>
                <w:bCs/>
                <w:lang w:val="ka-GE"/>
              </w:rPr>
            </w:pPr>
          </w:p>
        </w:tc>
        <w:tc>
          <w:tcPr>
            <w:tcW w:w="957" w:type="pct"/>
            <w:gridSpan w:val="2"/>
            <w:shd w:val="pct15" w:color="auto" w:fill="auto"/>
            <w:vAlign w:val="center"/>
          </w:tcPr>
          <w:p w14:paraId="1D3B7D67" w14:textId="77777777" w:rsidR="00F07E9B" w:rsidRPr="00961437" w:rsidRDefault="00F07E9B" w:rsidP="005D466E">
            <w:pPr>
              <w:widowControl w:val="0"/>
              <w:autoSpaceDE w:val="0"/>
              <w:autoSpaceDN w:val="0"/>
              <w:adjustRightInd w:val="0"/>
              <w:jc w:val="center"/>
              <w:rPr>
                <w:rFonts w:cs="Arial"/>
                <w:b/>
                <w:bCs/>
                <w:lang w:val="ka-GE"/>
              </w:rPr>
            </w:pPr>
          </w:p>
        </w:tc>
        <w:tc>
          <w:tcPr>
            <w:tcW w:w="441" w:type="pct"/>
            <w:shd w:val="pct15" w:color="auto" w:fill="auto"/>
            <w:vAlign w:val="center"/>
          </w:tcPr>
          <w:p w14:paraId="0E469AF5" w14:textId="77777777" w:rsidR="00F07E9B" w:rsidRPr="00961437" w:rsidRDefault="00F07E9B" w:rsidP="005D466E">
            <w:pPr>
              <w:widowControl w:val="0"/>
              <w:autoSpaceDE w:val="0"/>
              <w:autoSpaceDN w:val="0"/>
              <w:adjustRightInd w:val="0"/>
              <w:jc w:val="center"/>
              <w:rPr>
                <w:rFonts w:cs="Arial"/>
                <w:b/>
                <w:bCs/>
                <w:lang w:val="ka-GE"/>
              </w:rPr>
            </w:pPr>
          </w:p>
        </w:tc>
        <w:tc>
          <w:tcPr>
            <w:tcW w:w="529" w:type="pct"/>
            <w:shd w:val="pct15" w:color="auto" w:fill="auto"/>
            <w:vAlign w:val="center"/>
          </w:tcPr>
          <w:p w14:paraId="45B367DE" w14:textId="77777777" w:rsidR="00F07E9B" w:rsidRPr="00961437" w:rsidRDefault="00F07E9B" w:rsidP="005D466E">
            <w:pPr>
              <w:widowControl w:val="0"/>
              <w:autoSpaceDE w:val="0"/>
              <w:autoSpaceDN w:val="0"/>
              <w:adjustRightInd w:val="0"/>
              <w:jc w:val="center"/>
              <w:rPr>
                <w:rFonts w:cs="Arial"/>
                <w:b/>
                <w:bCs/>
                <w:lang w:val="ka-GE"/>
              </w:rPr>
            </w:pPr>
          </w:p>
        </w:tc>
      </w:tr>
      <w:tr w:rsidR="00F07E9B" w:rsidRPr="00961437" w14:paraId="59E43DA6" w14:textId="77777777" w:rsidTr="005D466E">
        <w:trPr>
          <w:jc w:val="center"/>
        </w:trPr>
        <w:tc>
          <w:tcPr>
            <w:tcW w:w="255" w:type="pct"/>
            <w:shd w:val="pct15" w:color="auto" w:fill="auto"/>
            <w:vAlign w:val="center"/>
          </w:tcPr>
          <w:p w14:paraId="5B82D7D4" w14:textId="77777777" w:rsidR="00F07E9B" w:rsidRPr="00961437" w:rsidRDefault="00F07E9B" w:rsidP="005D466E">
            <w:pPr>
              <w:widowControl w:val="0"/>
              <w:autoSpaceDE w:val="0"/>
              <w:autoSpaceDN w:val="0"/>
              <w:adjustRightInd w:val="0"/>
              <w:jc w:val="center"/>
              <w:rPr>
                <w:rFonts w:cs="Arial"/>
                <w:lang w:val="ka-GE"/>
              </w:rPr>
            </w:pPr>
          </w:p>
        </w:tc>
        <w:tc>
          <w:tcPr>
            <w:tcW w:w="568" w:type="pct"/>
            <w:shd w:val="pct15" w:color="auto" w:fill="auto"/>
            <w:vAlign w:val="center"/>
          </w:tcPr>
          <w:p w14:paraId="459EC0D3" w14:textId="77777777" w:rsidR="00F07E9B" w:rsidRPr="00961437" w:rsidRDefault="00F07E9B" w:rsidP="005D466E">
            <w:pPr>
              <w:widowControl w:val="0"/>
              <w:autoSpaceDE w:val="0"/>
              <w:autoSpaceDN w:val="0"/>
              <w:adjustRightInd w:val="0"/>
              <w:jc w:val="center"/>
              <w:rPr>
                <w:rFonts w:cs="Arial"/>
                <w:lang w:val="ka-GE"/>
              </w:rPr>
            </w:pPr>
          </w:p>
        </w:tc>
        <w:tc>
          <w:tcPr>
            <w:tcW w:w="402" w:type="pct"/>
            <w:shd w:val="pct15" w:color="auto" w:fill="auto"/>
            <w:vAlign w:val="center"/>
          </w:tcPr>
          <w:p w14:paraId="76582C33"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X</w:t>
            </w:r>
          </w:p>
        </w:tc>
        <w:tc>
          <w:tcPr>
            <w:tcW w:w="462" w:type="pct"/>
            <w:shd w:val="pct15" w:color="auto" w:fill="auto"/>
            <w:vAlign w:val="center"/>
          </w:tcPr>
          <w:p w14:paraId="2FA4A0A8"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Y</w:t>
            </w:r>
          </w:p>
        </w:tc>
        <w:tc>
          <w:tcPr>
            <w:tcW w:w="515" w:type="pct"/>
            <w:shd w:val="pct15" w:color="auto" w:fill="auto"/>
            <w:vAlign w:val="center"/>
          </w:tcPr>
          <w:p w14:paraId="59B417E2"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X</w:t>
            </w:r>
          </w:p>
        </w:tc>
        <w:tc>
          <w:tcPr>
            <w:tcW w:w="494" w:type="pct"/>
            <w:shd w:val="pct15" w:color="auto" w:fill="auto"/>
            <w:vAlign w:val="center"/>
          </w:tcPr>
          <w:p w14:paraId="6D05248C"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Y</w:t>
            </w:r>
          </w:p>
        </w:tc>
        <w:tc>
          <w:tcPr>
            <w:tcW w:w="376" w:type="pct"/>
            <w:shd w:val="pct15" w:color="auto" w:fill="auto"/>
            <w:vAlign w:val="center"/>
          </w:tcPr>
          <w:p w14:paraId="7957FAD4" w14:textId="77777777" w:rsidR="00F07E9B" w:rsidRPr="00961437" w:rsidRDefault="00F07E9B" w:rsidP="005D466E">
            <w:pPr>
              <w:widowControl w:val="0"/>
              <w:autoSpaceDE w:val="0"/>
              <w:autoSpaceDN w:val="0"/>
              <w:adjustRightInd w:val="0"/>
              <w:jc w:val="center"/>
              <w:rPr>
                <w:rFonts w:cs="Arial"/>
                <w:lang w:val="ka-GE"/>
              </w:rPr>
            </w:pPr>
          </w:p>
        </w:tc>
        <w:tc>
          <w:tcPr>
            <w:tcW w:w="418" w:type="pct"/>
            <w:shd w:val="pct15" w:color="auto" w:fill="auto"/>
            <w:vAlign w:val="center"/>
          </w:tcPr>
          <w:p w14:paraId="3F3E8D7A"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X</w:t>
            </w:r>
          </w:p>
        </w:tc>
        <w:tc>
          <w:tcPr>
            <w:tcW w:w="539" w:type="pct"/>
            <w:shd w:val="pct15" w:color="auto" w:fill="auto"/>
            <w:vAlign w:val="center"/>
          </w:tcPr>
          <w:p w14:paraId="5DC661E7" w14:textId="77777777" w:rsidR="00F07E9B" w:rsidRPr="00961437" w:rsidRDefault="00F07E9B" w:rsidP="005D466E">
            <w:pPr>
              <w:widowControl w:val="0"/>
              <w:autoSpaceDE w:val="0"/>
              <w:autoSpaceDN w:val="0"/>
              <w:adjustRightInd w:val="0"/>
              <w:jc w:val="center"/>
              <w:rPr>
                <w:rFonts w:cs="Arial"/>
                <w:b/>
                <w:bCs/>
                <w:lang w:val="ka-GE"/>
              </w:rPr>
            </w:pPr>
            <w:r w:rsidRPr="00961437">
              <w:rPr>
                <w:b/>
                <w:bCs/>
                <w:lang w:val="ka-GE"/>
              </w:rPr>
              <w:t>Y</w:t>
            </w:r>
          </w:p>
        </w:tc>
        <w:tc>
          <w:tcPr>
            <w:tcW w:w="441" w:type="pct"/>
            <w:shd w:val="pct15" w:color="auto" w:fill="auto"/>
            <w:vAlign w:val="center"/>
          </w:tcPr>
          <w:p w14:paraId="1EA6B9EE" w14:textId="77777777" w:rsidR="00F07E9B" w:rsidRPr="00961437" w:rsidRDefault="00F07E9B" w:rsidP="005D466E">
            <w:pPr>
              <w:widowControl w:val="0"/>
              <w:autoSpaceDE w:val="0"/>
              <w:autoSpaceDN w:val="0"/>
              <w:adjustRightInd w:val="0"/>
              <w:jc w:val="center"/>
              <w:rPr>
                <w:rFonts w:cs="Arial"/>
                <w:lang w:val="ka-GE"/>
              </w:rPr>
            </w:pPr>
          </w:p>
        </w:tc>
        <w:tc>
          <w:tcPr>
            <w:tcW w:w="529" w:type="pct"/>
            <w:shd w:val="pct15" w:color="auto" w:fill="auto"/>
            <w:vAlign w:val="center"/>
          </w:tcPr>
          <w:p w14:paraId="7D379F39" w14:textId="77777777" w:rsidR="00F07E9B" w:rsidRPr="00961437" w:rsidRDefault="00F07E9B" w:rsidP="005D466E">
            <w:pPr>
              <w:widowControl w:val="0"/>
              <w:autoSpaceDE w:val="0"/>
              <w:autoSpaceDN w:val="0"/>
              <w:adjustRightInd w:val="0"/>
              <w:jc w:val="center"/>
              <w:rPr>
                <w:rFonts w:cs="Arial"/>
                <w:lang w:val="ka-GE"/>
              </w:rPr>
            </w:pPr>
          </w:p>
        </w:tc>
      </w:tr>
      <w:tr w:rsidR="00F07E9B" w:rsidRPr="00961437" w14:paraId="655D139D" w14:textId="77777777" w:rsidTr="005D466E">
        <w:trPr>
          <w:jc w:val="center"/>
        </w:trPr>
        <w:tc>
          <w:tcPr>
            <w:tcW w:w="255" w:type="pct"/>
            <w:vAlign w:val="center"/>
          </w:tcPr>
          <w:p w14:paraId="241DF188" w14:textId="77777777" w:rsidR="00F07E9B" w:rsidRPr="00961437" w:rsidRDefault="00F07E9B" w:rsidP="005D466E">
            <w:pPr>
              <w:jc w:val="center"/>
              <w:rPr>
                <w:rFonts w:eastAsiaTheme="minorEastAsia"/>
              </w:rPr>
            </w:pPr>
            <w:r w:rsidRPr="00961437">
              <w:rPr>
                <w:rFonts w:eastAsiaTheme="minorEastAsia"/>
              </w:rPr>
              <w:t>2</w:t>
            </w:r>
          </w:p>
        </w:tc>
        <w:tc>
          <w:tcPr>
            <w:tcW w:w="568" w:type="pct"/>
            <w:vAlign w:val="center"/>
          </w:tcPr>
          <w:p w14:paraId="2BC7BB49" w14:textId="77777777" w:rsidR="00F07E9B" w:rsidRPr="00961437" w:rsidRDefault="00F07E9B" w:rsidP="005D466E">
            <w:pPr>
              <w:jc w:val="center"/>
              <w:rPr>
                <w:rFonts w:eastAsiaTheme="minorEastAsia"/>
              </w:rPr>
            </w:pPr>
            <w:r w:rsidRPr="00961437">
              <w:rPr>
                <w:rFonts w:eastAsiaTheme="minorEastAsia" w:cs="Sylfaen"/>
              </w:rPr>
              <w:t>სრული</w:t>
            </w:r>
            <w:r w:rsidRPr="00961437">
              <w:rPr>
                <w:rFonts w:eastAsiaTheme="minorEastAsia"/>
              </w:rPr>
              <w:t xml:space="preserve"> </w:t>
            </w:r>
            <w:r w:rsidRPr="00961437">
              <w:rPr>
                <w:rFonts w:eastAsiaTheme="minorEastAsia" w:cs="Sylfaen"/>
              </w:rPr>
              <w:t>აღწერა</w:t>
            </w:r>
          </w:p>
        </w:tc>
        <w:tc>
          <w:tcPr>
            <w:tcW w:w="402" w:type="pct"/>
            <w:vAlign w:val="center"/>
          </w:tcPr>
          <w:p w14:paraId="2868A0EF" w14:textId="77777777" w:rsidR="00F07E9B" w:rsidRPr="0024022D" w:rsidRDefault="00F07E9B" w:rsidP="005D466E">
            <w:pPr>
              <w:jc w:val="center"/>
              <w:rPr>
                <w:rFonts w:eastAsia="Arial"/>
              </w:rPr>
            </w:pPr>
            <w:r>
              <w:t>-1478,</w:t>
            </w:r>
            <w:r w:rsidRPr="0024022D">
              <w:t>0</w:t>
            </w:r>
          </w:p>
        </w:tc>
        <w:tc>
          <w:tcPr>
            <w:tcW w:w="462" w:type="pct"/>
            <w:vAlign w:val="center"/>
          </w:tcPr>
          <w:p w14:paraId="50F2BA41" w14:textId="77777777" w:rsidR="00F07E9B" w:rsidRPr="0024022D" w:rsidRDefault="00F07E9B" w:rsidP="005D466E">
            <w:pPr>
              <w:jc w:val="center"/>
              <w:rPr>
                <w:rFonts w:eastAsia="Arial"/>
              </w:rPr>
            </w:pPr>
            <w:r>
              <w:t>-70,</w:t>
            </w:r>
            <w:r w:rsidRPr="0024022D">
              <w:t>75</w:t>
            </w:r>
          </w:p>
        </w:tc>
        <w:tc>
          <w:tcPr>
            <w:tcW w:w="515" w:type="pct"/>
            <w:vAlign w:val="center"/>
          </w:tcPr>
          <w:p w14:paraId="0AE029C1" w14:textId="77777777" w:rsidR="00F07E9B" w:rsidRPr="0024022D" w:rsidRDefault="00F07E9B" w:rsidP="005D466E">
            <w:pPr>
              <w:jc w:val="center"/>
              <w:rPr>
                <w:rFonts w:eastAsia="Arial"/>
              </w:rPr>
            </w:pPr>
            <w:r w:rsidRPr="0024022D">
              <w:t>1617.0</w:t>
            </w:r>
          </w:p>
        </w:tc>
        <w:tc>
          <w:tcPr>
            <w:tcW w:w="494" w:type="pct"/>
            <w:vAlign w:val="center"/>
          </w:tcPr>
          <w:p w14:paraId="54AE984B" w14:textId="77777777" w:rsidR="00F07E9B" w:rsidRPr="0024022D" w:rsidRDefault="00F07E9B" w:rsidP="005D466E">
            <w:pPr>
              <w:jc w:val="center"/>
              <w:rPr>
                <w:rFonts w:eastAsia="Arial"/>
              </w:rPr>
            </w:pPr>
            <w:r>
              <w:t>-70,</w:t>
            </w:r>
            <w:r w:rsidRPr="0024022D">
              <w:t>75</w:t>
            </w:r>
          </w:p>
        </w:tc>
        <w:tc>
          <w:tcPr>
            <w:tcW w:w="376" w:type="pct"/>
            <w:vAlign w:val="center"/>
          </w:tcPr>
          <w:p w14:paraId="49156484" w14:textId="77777777" w:rsidR="00F07E9B" w:rsidRPr="0024022D" w:rsidRDefault="00F07E9B" w:rsidP="005D466E">
            <w:pPr>
              <w:jc w:val="center"/>
              <w:rPr>
                <w:rFonts w:eastAsia="Arial"/>
              </w:rPr>
            </w:pPr>
            <w:r>
              <w:t>1897,</w:t>
            </w:r>
            <w:r w:rsidRPr="0024022D">
              <w:t>0</w:t>
            </w:r>
          </w:p>
        </w:tc>
        <w:tc>
          <w:tcPr>
            <w:tcW w:w="418" w:type="pct"/>
            <w:vAlign w:val="center"/>
          </w:tcPr>
          <w:p w14:paraId="54BDEBAD" w14:textId="77777777" w:rsidR="00F07E9B" w:rsidRPr="0024022D" w:rsidRDefault="00F07E9B" w:rsidP="005D466E">
            <w:pPr>
              <w:jc w:val="center"/>
              <w:rPr>
                <w:rFonts w:eastAsiaTheme="minorEastAsia"/>
              </w:rPr>
            </w:pPr>
            <w:r w:rsidRPr="0024022D">
              <w:rPr>
                <w:rFonts w:eastAsiaTheme="minorEastAsia"/>
              </w:rPr>
              <w:t>50,0</w:t>
            </w:r>
          </w:p>
        </w:tc>
        <w:tc>
          <w:tcPr>
            <w:tcW w:w="539" w:type="pct"/>
            <w:vAlign w:val="center"/>
          </w:tcPr>
          <w:p w14:paraId="15072FE1" w14:textId="77777777" w:rsidR="00F07E9B" w:rsidRPr="0024022D" w:rsidRDefault="00F07E9B" w:rsidP="005D466E">
            <w:pPr>
              <w:jc w:val="center"/>
              <w:rPr>
                <w:rFonts w:eastAsiaTheme="minorEastAsia"/>
              </w:rPr>
            </w:pPr>
            <w:r w:rsidRPr="0024022D">
              <w:rPr>
                <w:rFonts w:eastAsiaTheme="minorEastAsia"/>
              </w:rPr>
              <w:t>50,0</w:t>
            </w:r>
          </w:p>
        </w:tc>
        <w:tc>
          <w:tcPr>
            <w:tcW w:w="441" w:type="pct"/>
            <w:vAlign w:val="center"/>
          </w:tcPr>
          <w:p w14:paraId="4FC49105" w14:textId="77777777" w:rsidR="00F07E9B" w:rsidRPr="00961437" w:rsidRDefault="00F07E9B" w:rsidP="005D466E">
            <w:pPr>
              <w:jc w:val="center"/>
              <w:rPr>
                <w:rFonts w:eastAsiaTheme="minorEastAsia"/>
              </w:rPr>
            </w:pPr>
            <w:r w:rsidRPr="00961437">
              <w:rPr>
                <w:rFonts w:eastAsiaTheme="minorEastAsia"/>
              </w:rPr>
              <w:t>2</w:t>
            </w:r>
          </w:p>
        </w:tc>
        <w:tc>
          <w:tcPr>
            <w:tcW w:w="529" w:type="pct"/>
            <w:vAlign w:val="center"/>
          </w:tcPr>
          <w:p w14:paraId="42FC5531" w14:textId="77777777" w:rsidR="00F07E9B" w:rsidRPr="00961437" w:rsidRDefault="00F07E9B" w:rsidP="005D466E">
            <w:pPr>
              <w:jc w:val="center"/>
              <w:rPr>
                <w:rFonts w:eastAsiaTheme="minorEastAsia"/>
              </w:rPr>
            </w:pPr>
          </w:p>
        </w:tc>
      </w:tr>
    </w:tbl>
    <w:p w14:paraId="3EC64D92" w14:textId="77777777" w:rsidR="00F07E9B" w:rsidRPr="002F6B2C" w:rsidRDefault="00F07E9B" w:rsidP="00F07E9B">
      <w:pPr>
        <w:spacing w:before="120"/>
        <w:jc w:val="center"/>
        <w:rPr>
          <w:rFonts w:cs="Sylfaen"/>
          <w:b/>
          <w:szCs w:val="24"/>
          <w:lang w:val="ka-GE"/>
        </w:rPr>
      </w:pPr>
      <w:r w:rsidRPr="002F6B2C">
        <w:rPr>
          <w:rFonts w:cs="Sylfaen"/>
          <w:b/>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45"/>
        <w:gridCol w:w="1033"/>
        <w:gridCol w:w="1091"/>
        <w:gridCol w:w="844"/>
        <w:gridCol w:w="3709"/>
        <w:gridCol w:w="2521"/>
      </w:tblGrid>
      <w:tr w:rsidR="00F07E9B" w:rsidRPr="00961437" w14:paraId="490988F0" w14:textId="77777777" w:rsidTr="005D466E">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14:paraId="589AA438"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14:paraId="3F9ACB71"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14:paraId="307B7263"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სიმაღლ,</w:t>
            </w:r>
          </w:p>
          <w:p w14:paraId="0AE00C9F"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(მ)</w:t>
            </w:r>
          </w:p>
        </w:tc>
        <w:tc>
          <w:tcPr>
            <w:tcW w:w="1929" w:type="pct"/>
            <w:tcBorders>
              <w:top w:val="single" w:sz="4" w:space="0" w:color="auto"/>
              <w:left w:val="single" w:sz="4" w:space="0" w:color="auto"/>
              <w:bottom w:val="nil"/>
              <w:right w:val="single" w:sz="4" w:space="0" w:color="auto"/>
            </w:tcBorders>
            <w:shd w:val="pct15" w:color="auto" w:fill="auto"/>
            <w:vAlign w:val="center"/>
          </w:tcPr>
          <w:p w14:paraId="5050DC45"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წერტილ, ტიპი</w:t>
            </w:r>
          </w:p>
        </w:tc>
        <w:tc>
          <w:tcPr>
            <w:tcW w:w="1313" w:type="pct"/>
            <w:tcBorders>
              <w:top w:val="single" w:sz="4" w:space="0" w:color="auto"/>
              <w:left w:val="single" w:sz="4" w:space="0" w:color="auto"/>
              <w:bottom w:val="nil"/>
              <w:right w:val="single" w:sz="4" w:space="0" w:color="auto"/>
            </w:tcBorders>
            <w:shd w:val="pct15" w:color="auto" w:fill="auto"/>
            <w:vAlign w:val="center"/>
          </w:tcPr>
          <w:p w14:paraId="491F18DC" w14:textId="77777777" w:rsidR="00F07E9B" w:rsidRPr="00961437" w:rsidRDefault="00F07E9B" w:rsidP="005D466E">
            <w:pPr>
              <w:widowControl w:val="0"/>
              <w:autoSpaceDE w:val="0"/>
              <w:autoSpaceDN w:val="0"/>
              <w:adjustRightInd w:val="0"/>
              <w:jc w:val="center"/>
              <w:rPr>
                <w:rFonts w:cs="Arial"/>
                <w:b/>
                <w:bCs/>
                <w:lang w:val="ka-GE"/>
              </w:rPr>
            </w:pPr>
            <w:r w:rsidRPr="00961437">
              <w:rPr>
                <w:rFonts w:cs="Arial"/>
                <w:b/>
                <w:bCs/>
                <w:lang w:val="ka-GE"/>
              </w:rPr>
              <w:t>კომენტარი</w:t>
            </w:r>
          </w:p>
        </w:tc>
      </w:tr>
      <w:tr w:rsidR="00F07E9B" w:rsidRPr="00961437" w14:paraId="2C0F3940" w14:textId="77777777" w:rsidTr="005D466E">
        <w:trPr>
          <w:trHeight w:val="306"/>
          <w:jc w:val="center"/>
        </w:trPr>
        <w:tc>
          <w:tcPr>
            <w:tcW w:w="237" w:type="pct"/>
            <w:tcBorders>
              <w:top w:val="nil"/>
              <w:left w:val="single" w:sz="4" w:space="0" w:color="auto"/>
              <w:bottom w:val="single" w:sz="4" w:space="0" w:color="auto"/>
              <w:right w:val="single" w:sz="4" w:space="0" w:color="auto"/>
            </w:tcBorders>
            <w:shd w:val="pct15" w:color="auto" w:fill="auto"/>
            <w:vAlign w:val="center"/>
          </w:tcPr>
          <w:p w14:paraId="0DD730F0" w14:textId="77777777" w:rsidR="00F07E9B" w:rsidRPr="00961437" w:rsidRDefault="00F07E9B" w:rsidP="005D466E">
            <w:pPr>
              <w:widowControl w:val="0"/>
              <w:autoSpaceDE w:val="0"/>
              <w:autoSpaceDN w:val="0"/>
              <w:adjustRightInd w:val="0"/>
              <w:jc w:val="center"/>
              <w:rPr>
                <w:rFonts w:cs="Arial"/>
                <w:b/>
                <w:bCs/>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14:paraId="137D212F" w14:textId="77777777" w:rsidR="00F07E9B" w:rsidRPr="00961437" w:rsidRDefault="00F07E9B" w:rsidP="005D466E">
            <w:pPr>
              <w:widowControl w:val="0"/>
              <w:autoSpaceDE w:val="0"/>
              <w:autoSpaceDN w:val="0"/>
              <w:adjustRightInd w:val="0"/>
              <w:jc w:val="center"/>
              <w:rPr>
                <w:rFonts w:cs="Arial"/>
                <w:b/>
                <w:bCs/>
                <w:lang w:val="ka-GE"/>
              </w:rPr>
            </w:pPr>
            <w:r w:rsidRPr="00961437">
              <w:rPr>
                <w:rFonts w:cs="Sylfaen"/>
                <w:b/>
                <w:bCs/>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14:paraId="426ED22E" w14:textId="77777777" w:rsidR="00F07E9B" w:rsidRPr="00961437" w:rsidRDefault="00F07E9B" w:rsidP="005D466E">
            <w:pPr>
              <w:widowControl w:val="0"/>
              <w:autoSpaceDE w:val="0"/>
              <w:autoSpaceDN w:val="0"/>
              <w:adjustRightInd w:val="0"/>
              <w:jc w:val="center"/>
              <w:rPr>
                <w:rFonts w:cs="Arial"/>
                <w:b/>
                <w:bCs/>
                <w:lang w:val="ka-GE"/>
              </w:rPr>
            </w:pPr>
            <w:r w:rsidRPr="00961437">
              <w:rPr>
                <w:rFonts w:cs="Sylfaen"/>
                <w:b/>
                <w:bCs/>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14:paraId="3081FAD7" w14:textId="77777777" w:rsidR="00F07E9B" w:rsidRPr="00961437" w:rsidRDefault="00F07E9B" w:rsidP="005D466E">
            <w:pPr>
              <w:widowControl w:val="0"/>
              <w:autoSpaceDE w:val="0"/>
              <w:autoSpaceDN w:val="0"/>
              <w:adjustRightInd w:val="0"/>
              <w:jc w:val="center"/>
              <w:rPr>
                <w:rFonts w:cs="Arial"/>
                <w:b/>
                <w:bCs/>
                <w:lang w:val="ka-GE"/>
              </w:rPr>
            </w:pPr>
          </w:p>
        </w:tc>
        <w:tc>
          <w:tcPr>
            <w:tcW w:w="1929" w:type="pct"/>
            <w:tcBorders>
              <w:top w:val="nil"/>
              <w:left w:val="single" w:sz="4" w:space="0" w:color="auto"/>
              <w:bottom w:val="single" w:sz="4" w:space="0" w:color="auto"/>
              <w:right w:val="single" w:sz="4" w:space="0" w:color="auto"/>
            </w:tcBorders>
            <w:shd w:val="pct15" w:color="auto" w:fill="auto"/>
            <w:vAlign w:val="center"/>
          </w:tcPr>
          <w:p w14:paraId="0580D291" w14:textId="77777777" w:rsidR="00F07E9B" w:rsidRPr="00961437" w:rsidRDefault="00F07E9B" w:rsidP="005D466E">
            <w:pPr>
              <w:widowControl w:val="0"/>
              <w:autoSpaceDE w:val="0"/>
              <w:autoSpaceDN w:val="0"/>
              <w:adjustRightInd w:val="0"/>
              <w:jc w:val="center"/>
              <w:rPr>
                <w:rFonts w:cs="Arial"/>
                <w:b/>
                <w:bCs/>
                <w:lang w:val="ka-GE"/>
              </w:rPr>
            </w:pPr>
          </w:p>
        </w:tc>
        <w:tc>
          <w:tcPr>
            <w:tcW w:w="1313" w:type="pct"/>
            <w:tcBorders>
              <w:top w:val="nil"/>
              <w:left w:val="single" w:sz="4" w:space="0" w:color="auto"/>
              <w:bottom w:val="single" w:sz="4" w:space="0" w:color="auto"/>
              <w:right w:val="single" w:sz="4" w:space="0" w:color="auto"/>
            </w:tcBorders>
            <w:shd w:val="pct15" w:color="auto" w:fill="auto"/>
            <w:vAlign w:val="center"/>
          </w:tcPr>
          <w:p w14:paraId="3A1AAA97" w14:textId="77777777" w:rsidR="00F07E9B" w:rsidRPr="00961437" w:rsidRDefault="00F07E9B" w:rsidP="005D466E">
            <w:pPr>
              <w:widowControl w:val="0"/>
              <w:autoSpaceDE w:val="0"/>
              <w:autoSpaceDN w:val="0"/>
              <w:adjustRightInd w:val="0"/>
              <w:jc w:val="center"/>
              <w:rPr>
                <w:rFonts w:cs="Arial"/>
                <w:b/>
                <w:bCs/>
                <w:lang w:val="ka-GE"/>
              </w:rPr>
            </w:pPr>
          </w:p>
        </w:tc>
      </w:tr>
      <w:tr w:rsidR="00F07E9B" w:rsidRPr="00961437" w14:paraId="091A038C"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5F141049" w14:textId="77777777" w:rsidR="00F07E9B" w:rsidRPr="0024022D" w:rsidRDefault="00F07E9B" w:rsidP="005D466E">
            <w:pPr>
              <w:jc w:val="center"/>
              <w:rPr>
                <w:rFonts w:eastAsiaTheme="minorEastAsia"/>
              </w:rPr>
            </w:pPr>
            <w:r w:rsidRPr="0024022D">
              <w:rPr>
                <w:rFonts w:eastAsiaTheme="minorEastAsia"/>
              </w:rPr>
              <w:t>1</w:t>
            </w:r>
          </w:p>
        </w:tc>
        <w:tc>
          <w:tcPr>
            <w:tcW w:w="542" w:type="pct"/>
            <w:tcBorders>
              <w:top w:val="single" w:sz="4" w:space="0" w:color="auto"/>
              <w:left w:val="single" w:sz="4" w:space="0" w:color="auto"/>
              <w:bottom w:val="single" w:sz="4" w:space="0" w:color="auto"/>
              <w:right w:val="single" w:sz="4" w:space="0" w:color="auto"/>
            </w:tcBorders>
          </w:tcPr>
          <w:p w14:paraId="1FC197AA" w14:textId="77777777" w:rsidR="00F07E9B" w:rsidRPr="0024022D" w:rsidRDefault="00F07E9B" w:rsidP="005D466E">
            <w:pPr>
              <w:jc w:val="center"/>
            </w:pPr>
            <w:r w:rsidRPr="0024022D">
              <w:t>299.50</w:t>
            </w:r>
          </w:p>
        </w:tc>
        <w:tc>
          <w:tcPr>
            <w:tcW w:w="572" w:type="pct"/>
            <w:tcBorders>
              <w:top w:val="single" w:sz="4" w:space="0" w:color="auto"/>
              <w:left w:val="single" w:sz="4" w:space="0" w:color="auto"/>
              <w:bottom w:val="single" w:sz="4" w:space="0" w:color="auto"/>
              <w:right w:val="single" w:sz="4" w:space="0" w:color="auto"/>
            </w:tcBorders>
          </w:tcPr>
          <w:p w14:paraId="60E411BF" w14:textId="77777777" w:rsidR="00F07E9B" w:rsidRPr="0024022D" w:rsidRDefault="00F07E9B" w:rsidP="005D466E">
            <w:pPr>
              <w:jc w:val="center"/>
            </w:pPr>
            <w:r w:rsidRPr="0024022D">
              <w:t>105.00</w:t>
            </w:r>
          </w:p>
        </w:tc>
        <w:tc>
          <w:tcPr>
            <w:tcW w:w="407" w:type="pct"/>
            <w:tcBorders>
              <w:top w:val="single" w:sz="4" w:space="0" w:color="auto"/>
              <w:left w:val="single" w:sz="4" w:space="0" w:color="auto"/>
              <w:bottom w:val="single" w:sz="4" w:space="0" w:color="auto"/>
              <w:right w:val="single" w:sz="4" w:space="0" w:color="auto"/>
            </w:tcBorders>
            <w:vAlign w:val="center"/>
          </w:tcPr>
          <w:p w14:paraId="2889C70C"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48A5D819" w14:textId="77777777" w:rsidR="00F07E9B" w:rsidRPr="0024022D" w:rsidRDefault="00F07E9B" w:rsidP="005D466E">
            <w:pPr>
              <w:ind w:left="123"/>
              <w:rPr>
                <w:rFonts w:eastAsia="Arial"/>
              </w:rPr>
            </w:pPr>
            <w:r w:rsidRPr="0024022D">
              <w:rPr>
                <w:rFonts w:cs="Sylfaen"/>
              </w:rPr>
              <w:t>უახლოესი</w:t>
            </w:r>
            <w:r w:rsidRPr="0024022D">
              <w:t xml:space="preserve"> </w:t>
            </w:r>
            <w:r w:rsidRPr="0024022D">
              <w:rPr>
                <w:rFonts w:cs="Sylfaen"/>
              </w:rPr>
              <w:t>დასახლებუნი</w:t>
            </w:r>
            <w:r w:rsidRPr="0024022D">
              <w:t xml:space="preserve"> </w:t>
            </w:r>
            <w:r w:rsidRPr="0024022D">
              <w:rPr>
                <w:rFonts w:cs="Sylfaen"/>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14:paraId="1D600E87" w14:textId="77777777" w:rsidR="00F07E9B" w:rsidRPr="0024022D" w:rsidRDefault="00F07E9B" w:rsidP="005D466E">
            <w:pPr>
              <w:ind w:left="90"/>
              <w:rPr>
                <w:rFonts w:eastAsia="Arial"/>
              </w:rPr>
            </w:pPr>
            <w:r w:rsidRPr="0024022D">
              <w:rPr>
                <w:rFonts w:cs="Sylfaen"/>
              </w:rPr>
              <w:t>აღმოსავ</w:t>
            </w:r>
            <w:r w:rsidRPr="0024022D">
              <w:t xml:space="preserve">.  </w:t>
            </w:r>
            <w:r w:rsidRPr="0024022D">
              <w:rPr>
                <w:rFonts w:cs="Sylfaen"/>
              </w:rPr>
              <w:t>მიმართულება</w:t>
            </w:r>
          </w:p>
        </w:tc>
      </w:tr>
      <w:tr w:rsidR="00F07E9B" w:rsidRPr="00961437" w14:paraId="602EAF2F"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4606D5AB" w14:textId="77777777" w:rsidR="00F07E9B" w:rsidRPr="0024022D" w:rsidRDefault="00F07E9B" w:rsidP="005D466E">
            <w:pPr>
              <w:jc w:val="center"/>
              <w:rPr>
                <w:rFonts w:eastAsiaTheme="minorEastAsia"/>
              </w:rPr>
            </w:pPr>
            <w:r w:rsidRPr="0024022D">
              <w:rPr>
                <w:rFonts w:eastAsiaTheme="minorEastAsia"/>
              </w:rPr>
              <w:t>2</w:t>
            </w:r>
          </w:p>
        </w:tc>
        <w:tc>
          <w:tcPr>
            <w:tcW w:w="542" w:type="pct"/>
            <w:tcBorders>
              <w:top w:val="single" w:sz="4" w:space="0" w:color="auto"/>
              <w:left w:val="single" w:sz="4" w:space="0" w:color="auto"/>
              <w:bottom w:val="single" w:sz="4" w:space="0" w:color="auto"/>
              <w:right w:val="single" w:sz="4" w:space="0" w:color="auto"/>
            </w:tcBorders>
          </w:tcPr>
          <w:p w14:paraId="0F3FE9B9" w14:textId="77777777" w:rsidR="00F07E9B" w:rsidRPr="0024022D" w:rsidRDefault="00F07E9B" w:rsidP="005D466E">
            <w:pPr>
              <w:jc w:val="center"/>
            </w:pPr>
            <w:r w:rsidRPr="0024022D">
              <w:t>-613.20</w:t>
            </w:r>
          </w:p>
        </w:tc>
        <w:tc>
          <w:tcPr>
            <w:tcW w:w="572" w:type="pct"/>
            <w:tcBorders>
              <w:top w:val="single" w:sz="4" w:space="0" w:color="auto"/>
              <w:left w:val="single" w:sz="4" w:space="0" w:color="auto"/>
              <w:bottom w:val="single" w:sz="4" w:space="0" w:color="auto"/>
              <w:right w:val="single" w:sz="4" w:space="0" w:color="auto"/>
            </w:tcBorders>
          </w:tcPr>
          <w:p w14:paraId="21F62790" w14:textId="77777777" w:rsidR="00F07E9B" w:rsidRPr="0024022D" w:rsidRDefault="00F07E9B" w:rsidP="005D466E">
            <w:pPr>
              <w:jc w:val="center"/>
            </w:pPr>
            <w:r w:rsidRPr="0024022D">
              <w:t>193.22</w:t>
            </w:r>
          </w:p>
        </w:tc>
        <w:tc>
          <w:tcPr>
            <w:tcW w:w="407" w:type="pct"/>
            <w:tcBorders>
              <w:top w:val="single" w:sz="4" w:space="0" w:color="auto"/>
              <w:left w:val="single" w:sz="4" w:space="0" w:color="auto"/>
              <w:bottom w:val="single" w:sz="4" w:space="0" w:color="auto"/>
              <w:right w:val="single" w:sz="4" w:space="0" w:color="auto"/>
            </w:tcBorders>
            <w:vAlign w:val="center"/>
          </w:tcPr>
          <w:p w14:paraId="7B58927B"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0FF86A5A" w14:textId="77777777" w:rsidR="00F07E9B" w:rsidRPr="0024022D" w:rsidRDefault="00F07E9B" w:rsidP="005D466E">
            <w:pPr>
              <w:ind w:left="123"/>
              <w:rPr>
                <w:rFonts w:eastAsia="Arial"/>
              </w:rPr>
            </w:pPr>
            <w:r w:rsidRPr="0024022D">
              <w:rPr>
                <w:rFonts w:cs="Sylfaen"/>
              </w:rPr>
              <w:t>ნორმ</w:t>
            </w:r>
            <w:r w:rsidRPr="0024022D">
              <w:t xml:space="preserve">.  500 </w:t>
            </w:r>
            <w:r w:rsidRPr="0024022D">
              <w:rPr>
                <w:rFonts w:cs="Sylfaen"/>
              </w:rPr>
              <w:t>მ</w:t>
            </w:r>
            <w:r w:rsidRPr="0024022D">
              <w:t>-</w:t>
            </w:r>
            <w:r w:rsidRPr="0024022D">
              <w:rPr>
                <w:rFonts w:cs="Sylfaen"/>
              </w:rPr>
              <w:t>იანი</w:t>
            </w:r>
            <w:r w:rsidRPr="0024022D">
              <w:t xml:space="preserve"> </w:t>
            </w:r>
            <w:r w:rsidRPr="0024022D">
              <w:rPr>
                <w:rFonts w:cs="Sylfaen"/>
              </w:rPr>
              <w:t>ზონის</w:t>
            </w:r>
            <w:r w:rsidRPr="0024022D">
              <w:t xml:space="preserve"> </w:t>
            </w:r>
            <w:r w:rsidRPr="0024022D">
              <w:rPr>
                <w:rFonts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4814C74D" w14:textId="77777777" w:rsidR="00F07E9B" w:rsidRPr="0024022D" w:rsidRDefault="00F07E9B" w:rsidP="005D466E">
            <w:pPr>
              <w:ind w:left="90"/>
              <w:rPr>
                <w:rFonts w:eastAsia="Arial"/>
              </w:rPr>
            </w:pPr>
            <w:r w:rsidRPr="0024022D">
              <w:rPr>
                <w:rFonts w:cs="Sylfaen"/>
              </w:rPr>
              <w:t>დასავლ</w:t>
            </w:r>
            <w:r w:rsidRPr="0024022D">
              <w:t xml:space="preserve">. </w:t>
            </w:r>
            <w:r w:rsidRPr="0024022D">
              <w:rPr>
                <w:rFonts w:cs="Sylfaen"/>
              </w:rPr>
              <w:t>მიმართულება</w:t>
            </w:r>
          </w:p>
        </w:tc>
      </w:tr>
      <w:tr w:rsidR="00F07E9B" w:rsidRPr="00961437" w14:paraId="65931406"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7A039296" w14:textId="77777777" w:rsidR="00F07E9B" w:rsidRPr="0024022D" w:rsidRDefault="00F07E9B" w:rsidP="005D466E">
            <w:pPr>
              <w:jc w:val="center"/>
              <w:rPr>
                <w:rFonts w:eastAsiaTheme="minorEastAsia"/>
              </w:rPr>
            </w:pPr>
            <w:r w:rsidRPr="0024022D">
              <w:rPr>
                <w:rFonts w:eastAsiaTheme="minorEastAsia"/>
              </w:rPr>
              <w:t>3</w:t>
            </w:r>
          </w:p>
        </w:tc>
        <w:tc>
          <w:tcPr>
            <w:tcW w:w="542" w:type="pct"/>
            <w:tcBorders>
              <w:top w:val="single" w:sz="4" w:space="0" w:color="auto"/>
              <w:left w:val="single" w:sz="4" w:space="0" w:color="auto"/>
              <w:bottom w:val="single" w:sz="4" w:space="0" w:color="auto"/>
              <w:right w:val="single" w:sz="4" w:space="0" w:color="auto"/>
            </w:tcBorders>
          </w:tcPr>
          <w:p w14:paraId="761B6FA3" w14:textId="77777777" w:rsidR="00F07E9B" w:rsidRPr="0024022D" w:rsidRDefault="00F07E9B" w:rsidP="005D466E">
            <w:pPr>
              <w:jc w:val="center"/>
            </w:pPr>
            <w:r w:rsidRPr="0024022D">
              <w:t>185.50</w:t>
            </w:r>
          </w:p>
        </w:tc>
        <w:tc>
          <w:tcPr>
            <w:tcW w:w="572" w:type="pct"/>
            <w:tcBorders>
              <w:top w:val="single" w:sz="4" w:space="0" w:color="auto"/>
              <w:left w:val="single" w:sz="4" w:space="0" w:color="auto"/>
              <w:bottom w:val="single" w:sz="4" w:space="0" w:color="auto"/>
              <w:right w:val="single" w:sz="4" w:space="0" w:color="auto"/>
            </w:tcBorders>
          </w:tcPr>
          <w:p w14:paraId="1596B6D4" w14:textId="77777777" w:rsidR="00F07E9B" w:rsidRPr="0024022D" w:rsidRDefault="00F07E9B" w:rsidP="005D466E">
            <w:pPr>
              <w:jc w:val="center"/>
            </w:pPr>
            <w:r w:rsidRPr="0024022D">
              <w:t>636.17</w:t>
            </w:r>
          </w:p>
        </w:tc>
        <w:tc>
          <w:tcPr>
            <w:tcW w:w="407" w:type="pct"/>
            <w:tcBorders>
              <w:top w:val="single" w:sz="4" w:space="0" w:color="auto"/>
              <w:left w:val="single" w:sz="4" w:space="0" w:color="auto"/>
              <w:bottom w:val="single" w:sz="4" w:space="0" w:color="auto"/>
              <w:right w:val="single" w:sz="4" w:space="0" w:color="auto"/>
            </w:tcBorders>
            <w:vAlign w:val="center"/>
          </w:tcPr>
          <w:p w14:paraId="51F0AB2C"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18E38DC1" w14:textId="77777777" w:rsidR="00F07E9B" w:rsidRPr="0024022D" w:rsidRDefault="00F07E9B" w:rsidP="005D466E">
            <w:pPr>
              <w:ind w:left="123"/>
              <w:rPr>
                <w:rFonts w:eastAsia="Arial"/>
              </w:rPr>
            </w:pPr>
            <w:r w:rsidRPr="0024022D">
              <w:rPr>
                <w:rFonts w:cs="Sylfaen"/>
              </w:rPr>
              <w:t>ნორმ</w:t>
            </w:r>
            <w:r w:rsidRPr="0024022D">
              <w:t xml:space="preserve">. 500 </w:t>
            </w:r>
            <w:r w:rsidRPr="0024022D">
              <w:rPr>
                <w:rFonts w:cs="Sylfaen"/>
              </w:rPr>
              <w:t>მ</w:t>
            </w:r>
            <w:r w:rsidRPr="0024022D">
              <w:t>-</w:t>
            </w:r>
            <w:r w:rsidRPr="0024022D">
              <w:rPr>
                <w:rFonts w:cs="Sylfaen"/>
              </w:rPr>
              <w:t>იანი</w:t>
            </w:r>
            <w:r w:rsidRPr="0024022D">
              <w:t xml:space="preserve"> </w:t>
            </w:r>
            <w:r w:rsidRPr="0024022D">
              <w:rPr>
                <w:rFonts w:cs="Sylfaen"/>
              </w:rPr>
              <w:t>ზონის</w:t>
            </w:r>
            <w:r w:rsidRPr="0024022D">
              <w:t xml:space="preserve"> </w:t>
            </w:r>
            <w:r w:rsidRPr="0024022D">
              <w:rPr>
                <w:rFonts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6CC1E5A0" w14:textId="77777777" w:rsidR="00F07E9B" w:rsidRPr="0024022D" w:rsidRDefault="00F07E9B" w:rsidP="005D466E">
            <w:pPr>
              <w:ind w:left="90"/>
              <w:rPr>
                <w:rFonts w:eastAsia="Arial"/>
              </w:rPr>
            </w:pPr>
            <w:r w:rsidRPr="0024022D">
              <w:rPr>
                <w:rFonts w:cs="Sylfaen"/>
              </w:rPr>
              <w:t>ჩრდილ</w:t>
            </w:r>
            <w:r w:rsidRPr="0024022D">
              <w:t xml:space="preserve">. </w:t>
            </w:r>
            <w:r w:rsidRPr="0024022D">
              <w:rPr>
                <w:rFonts w:cs="Sylfaen"/>
              </w:rPr>
              <w:t>მიმართულება</w:t>
            </w:r>
          </w:p>
        </w:tc>
      </w:tr>
      <w:tr w:rsidR="00F07E9B" w:rsidRPr="00961437" w14:paraId="07569437"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56740F68" w14:textId="77777777" w:rsidR="00F07E9B" w:rsidRPr="0024022D" w:rsidRDefault="00F07E9B" w:rsidP="005D466E">
            <w:pPr>
              <w:jc w:val="center"/>
              <w:rPr>
                <w:rFonts w:eastAsiaTheme="minorEastAsia"/>
              </w:rPr>
            </w:pPr>
            <w:r w:rsidRPr="0024022D">
              <w:rPr>
                <w:rFonts w:eastAsiaTheme="minorEastAsia"/>
              </w:rPr>
              <w:t>4</w:t>
            </w:r>
          </w:p>
        </w:tc>
        <w:tc>
          <w:tcPr>
            <w:tcW w:w="542" w:type="pct"/>
            <w:tcBorders>
              <w:top w:val="single" w:sz="4" w:space="0" w:color="auto"/>
              <w:left w:val="single" w:sz="4" w:space="0" w:color="auto"/>
              <w:bottom w:val="single" w:sz="4" w:space="0" w:color="auto"/>
              <w:right w:val="single" w:sz="4" w:space="0" w:color="auto"/>
            </w:tcBorders>
          </w:tcPr>
          <w:p w14:paraId="3D7FF1D5" w14:textId="77777777" w:rsidR="00F07E9B" w:rsidRPr="0024022D" w:rsidRDefault="00F07E9B" w:rsidP="005D466E">
            <w:pPr>
              <w:jc w:val="center"/>
            </w:pPr>
            <w:r w:rsidRPr="0024022D">
              <w:t>514.54</w:t>
            </w:r>
          </w:p>
        </w:tc>
        <w:tc>
          <w:tcPr>
            <w:tcW w:w="572" w:type="pct"/>
            <w:tcBorders>
              <w:top w:val="single" w:sz="4" w:space="0" w:color="auto"/>
              <w:left w:val="single" w:sz="4" w:space="0" w:color="auto"/>
              <w:bottom w:val="single" w:sz="4" w:space="0" w:color="auto"/>
              <w:right w:val="single" w:sz="4" w:space="0" w:color="auto"/>
            </w:tcBorders>
          </w:tcPr>
          <w:p w14:paraId="706D452E" w14:textId="77777777" w:rsidR="00F07E9B" w:rsidRPr="0024022D" w:rsidRDefault="00F07E9B" w:rsidP="005D466E">
            <w:pPr>
              <w:jc w:val="center"/>
            </w:pPr>
            <w:r w:rsidRPr="0024022D">
              <w:t>-268.31</w:t>
            </w:r>
          </w:p>
        </w:tc>
        <w:tc>
          <w:tcPr>
            <w:tcW w:w="407" w:type="pct"/>
            <w:tcBorders>
              <w:top w:val="single" w:sz="4" w:space="0" w:color="auto"/>
              <w:left w:val="single" w:sz="4" w:space="0" w:color="auto"/>
              <w:bottom w:val="single" w:sz="4" w:space="0" w:color="auto"/>
              <w:right w:val="single" w:sz="4" w:space="0" w:color="auto"/>
            </w:tcBorders>
            <w:vAlign w:val="center"/>
          </w:tcPr>
          <w:p w14:paraId="2B03D685"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4D4979DE" w14:textId="77777777" w:rsidR="00F07E9B" w:rsidRPr="0024022D" w:rsidRDefault="00F07E9B" w:rsidP="005D466E">
            <w:pPr>
              <w:ind w:left="123"/>
              <w:rPr>
                <w:rFonts w:eastAsia="Arial"/>
              </w:rPr>
            </w:pPr>
            <w:r w:rsidRPr="0024022D">
              <w:rPr>
                <w:rFonts w:cs="Sylfaen"/>
              </w:rPr>
              <w:t>ნორმ</w:t>
            </w:r>
            <w:r w:rsidRPr="0024022D">
              <w:t xml:space="preserve">.  500 </w:t>
            </w:r>
            <w:r w:rsidRPr="0024022D">
              <w:rPr>
                <w:rFonts w:cs="Sylfaen"/>
              </w:rPr>
              <w:t>მ</w:t>
            </w:r>
            <w:r w:rsidRPr="0024022D">
              <w:t>-</w:t>
            </w:r>
            <w:r w:rsidRPr="0024022D">
              <w:rPr>
                <w:rFonts w:cs="Sylfaen"/>
              </w:rPr>
              <w:t>იანი</w:t>
            </w:r>
            <w:r w:rsidRPr="0024022D">
              <w:t xml:space="preserve"> </w:t>
            </w:r>
            <w:r w:rsidRPr="0024022D">
              <w:rPr>
                <w:rFonts w:cs="Sylfaen"/>
              </w:rPr>
              <w:t>ზონის</w:t>
            </w:r>
            <w:r w:rsidRPr="0024022D">
              <w:t xml:space="preserve"> </w:t>
            </w:r>
            <w:r w:rsidRPr="0024022D">
              <w:rPr>
                <w:rFonts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16D5136A" w14:textId="77777777" w:rsidR="00F07E9B" w:rsidRPr="0024022D" w:rsidRDefault="00F07E9B" w:rsidP="005D466E">
            <w:pPr>
              <w:ind w:left="90"/>
              <w:rPr>
                <w:rFonts w:eastAsia="Arial"/>
              </w:rPr>
            </w:pPr>
            <w:r w:rsidRPr="0024022D">
              <w:rPr>
                <w:rFonts w:cs="Sylfaen"/>
              </w:rPr>
              <w:t>აღმოსავ</w:t>
            </w:r>
            <w:r w:rsidRPr="0024022D">
              <w:t xml:space="preserve">.  </w:t>
            </w:r>
            <w:r w:rsidRPr="0024022D">
              <w:rPr>
                <w:rFonts w:cs="Sylfaen"/>
              </w:rPr>
              <w:t>მიმართულება</w:t>
            </w:r>
          </w:p>
        </w:tc>
      </w:tr>
      <w:tr w:rsidR="00F07E9B" w:rsidRPr="00961437" w14:paraId="6395983D"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1F80B921" w14:textId="77777777" w:rsidR="00F07E9B" w:rsidRPr="0024022D" w:rsidRDefault="00F07E9B" w:rsidP="005D466E">
            <w:pPr>
              <w:jc w:val="center"/>
              <w:rPr>
                <w:rFonts w:eastAsiaTheme="minorEastAsia"/>
              </w:rPr>
            </w:pPr>
            <w:r w:rsidRPr="0024022D">
              <w:rPr>
                <w:rFonts w:eastAsiaTheme="minorEastAsia"/>
              </w:rPr>
              <w:t>5</w:t>
            </w:r>
          </w:p>
        </w:tc>
        <w:tc>
          <w:tcPr>
            <w:tcW w:w="542" w:type="pct"/>
            <w:tcBorders>
              <w:top w:val="single" w:sz="4" w:space="0" w:color="auto"/>
              <w:left w:val="single" w:sz="4" w:space="0" w:color="auto"/>
              <w:bottom w:val="single" w:sz="4" w:space="0" w:color="auto"/>
              <w:right w:val="single" w:sz="4" w:space="0" w:color="auto"/>
            </w:tcBorders>
          </w:tcPr>
          <w:p w14:paraId="284AF4D7" w14:textId="77777777" w:rsidR="00F07E9B" w:rsidRPr="0024022D" w:rsidRDefault="00F07E9B" w:rsidP="005D466E">
            <w:pPr>
              <w:jc w:val="center"/>
            </w:pPr>
            <w:r w:rsidRPr="0024022D">
              <w:t>-286.78</w:t>
            </w:r>
          </w:p>
        </w:tc>
        <w:tc>
          <w:tcPr>
            <w:tcW w:w="572" w:type="pct"/>
            <w:tcBorders>
              <w:top w:val="single" w:sz="4" w:space="0" w:color="auto"/>
              <w:left w:val="single" w:sz="4" w:space="0" w:color="auto"/>
              <w:bottom w:val="single" w:sz="4" w:space="0" w:color="auto"/>
              <w:right w:val="single" w:sz="4" w:space="0" w:color="auto"/>
            </w:tcBorders>
          </w:tcPr>
          <w:p w14:paraId="5E9FAB61" w14:textId="77777777" w:rsidR="00F07E9B" w:rsidRPr="0024022D" w:rsidRDefault="00F07E9B" w:rsidP="005D466E">
            <w:pPr>
              <w:jc w:val="center"/>
            </w:pPr>
            <w:r w:rsidRPr="0024022D">
              <w:t>-709.03</w:t>
            </w:r>
          </w:p>
        </w:tc>
        <w:tc>
          <w:tcPr>
            <w:tcW w:w="407" w:type="pct"/>
            <w:tcBorders>
              <w:top w:val="single" w:sz="4" w:space="0" w:color="auto"/>
              <w:left w:val="single" w:sz="4" w:space="0" w:color="auto"/>
              <w:bottom w:val="single" w:sz="4" w:space="0" w:color="auto"/>
              <w:right w:val="single" w:sz="4" w:space="0" w:color="auto"/>
            </w:tcBorders>
            <w:vAlign w:val="center"/>
          </w:tcPr>
          <w:p w14:paraId="2E7E88D2"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4753BF4C" w14:textId="77777777" w:rsidR="00F07E9B" w:rsidRPr="0024022D" w:rsidRDefault="00F07E9B" w:rsidP="005D466E">
            <w:pPr>
              <w:ind w:left="123"/>
              <w:rPr>
                <w:rFonts w:eastAsia="Arial"/>
              </w:rPr>
            </w:pPr>
            <w:r w:rsidRPr="0024022D">
              <w:rPr>
                <w:rFonts w:cs="Sylfaen"/>
              </w:rPr>
              <w:t>ნორმ</w:t>
            </w:r>
            <w:r w:rsidRPr="0024022D">
              <w:t xml:space="preserve">.  500 </w:t>
            </w:r>
            <w:r w:rsidRPr="0024022D">
              <w:rPr>
                <w:rFonts w:cs="Sylfaen"/>
              </w:rPr>
              <w:t>მ</w:t>
            </w:r>
            <w:r w:rsidRPr="0024022D">
              <w:t>-</w:t>
            </w:r>
            <w:r w:rsidRPr="0024022D">
              <w:rPr>
                <w:rFonts w:cs="Sylfaen"/>
              </w:rPr>
              <w:t>იანი</w:t>
            </w:r>
            <w:r w:rsidRPr="0024022D">
              <w:t xml:space="preserve"> </w:t>
            </w:r>
            <w:r w:rsidRPr="0024022D">
              <w:rPr>
                <w:rFonts w:cs="Sylfaen"/>
              </w:rPr>
              <w:t>ზონის</w:t>
            </w:r>
            <w:r w:rsidRPr="0024022D">
              <w:t xml:space="preserve"> </w:t>
            </w:r>
            <w:r w:rsidRPr="0024022D">
              <w:rPr>
                <w:rFonts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14:paraId="72DEACBC" w14:textId="77777777" w:rsidR="00F07E9B" w:rsidRPr="0024022D" w:rsidRDefault="00F07E9B" w:rsidP="005D466E">
            <w:pPr>
              <w:ind w:left="90"/>
              <w:rPr>
                <w:rFonts w:eastAsia="Arial"/>
              </w:rPr>
            </w:pPr>
            <w:r w:rsidRPr="0024022D">
              <w:rPr>
                <w:rFonts w:cs="Sylfaen"/>
              </w:rPr>
              <w:t>სამხრე</w:t>
            </w:r>
            <w:r w:rsidRPr="0024022D">
              <w:t xml:space="preserve">. </w:t>
            </w:r>
            <w:r w:rsidRPr="0024022D">
              <w:rPr>
                <w:rFonts w:cs="Sylfaen"/>
              </w:rPr>
              <w:t>მიმართულება</w:t>
            </w:r>
          </w:p>
        </w:tc>
      </w:tr>
      <w:tr w:rsidR="00F07E9B" w:rsidRPr="00961437" w14:paraId="57581AA3" w14:textId="77777777" w:rsidTr="005D466E">
        <w:trPr>
          <w:jc w:val="center"/>
        </w:trPr>
        <w:tc>
          <w:tcPr>
            <w:tcW w:w="237" w:type="pct"/>
            <w:tcBorders>
              <w:top w:val="single" w:sz="4" w:space="0" w:color="auto"/>
              <w:left w:val="single" w:sz="4" w:space="0" w:color="auto"/>
              <w:bottom w:val="single" w:sz="4" w:space="0" w:color="auto"/>
              <w:right w:val="single" w:sz="4" w:space="0" w:color="auto"/>
            </w:tcBorders>
            <w:vAlign w:val="center"/>
          </w:tcPr>
          <w:p w14:paraId="7CFE4462" w14:textId="77777777" w:rsidR="00F07E9B" w:rsidRPr="0024022D" w:rsidRDefault="00F07E9B" w:rsidP="005D466E">
            <w:pPr>
              <w:jc w:val="center"/>
              <w:rPr>
                <w:rFonts w:eastAsiaTheme="minorEastAsia"/>
              </w:rPr>
            </w:pPr>
            <w:r w:rsidRPr="0024022D">
              <w:rPr>
                <w:rFonts w:eastAsiaTheme="minorEastAsia"/>
              </w:rPr>
              <w:t>6</w:t>
            </w:r>
          </w:p>
        </w:tc>
        <w:tc>
          <w:tcPr>
            <w:tcW w:w="542" w:type="pct"/>
            <w:tcBorders>
              <w:top w:val="single" w:sz="4" w:space="0" w:color="auto"/>
              <w:left w:val="single" w:sz="4" w:space="0" w:color="auto"/>
              <w:bottom w:val="single" w:sz="4" w:space="0" w:color="auto"/>
              <w:right w:val="single" w:sz="4" w:space="0" w:color="auto"/>
            </w:tcBorders>
          </w:tcPr>
          <w:p w14:paraId="419256D7" w14:textId="77777777" w:rsidR="00F07E9B" w:rsidRPr="0024022D" w:rsidRDefault="00F07E9B" w:rsidP="005D466E">
            <w:pPr>
              <w:jc w:val="center"/>
            </w:pPr>
            <w:r w:rsidRPr="0024022D">
              <w:t>299.50</w:t>
            </w:r>
          </w:p>
        </w:tc>
        <w:tc>
          <w:tcPr>
            <w:tcW w:w="572" w:type="pct"/>
            <w:tcBorders>
              <w:top w:val="single" w:sz="4" w:space="0" w:color="auto"/>
              <w:left w:val="single" w:sz="4" w:space="0" w:color="auto"/>
              <w:bottom w:val="single" w:sz="4" w:space="0" w:color="auto"/>
              <w:right w:val="single" w:sz="4" w:space="0" w:color="auto"/>
            </w:tcBorders>
          </w:tcPr>
          <w:p w14:paraId="261A5E08" w14:textId="77777777" w:rsidR="00F07E9B" w:rsidRPr="0024022D" w:rsidRDefault="00F07E9B" w:rsidP="005D466E">
            <w:pPr>
              <w:jc w:val="center"/>
            </w:pPr>
            <w:r w:rsidRPr="0024022D">
              <w:t>105.00</w:t>
            </w:r>
          </w:p>
        </w:tc>
        <w:tc>
          <w:tcPr>
            <w:tcW w:w="407" w:type="pct"/>
            <w:tcBorders>
              <w:top w:val="single" w:sz="4" w:space="0" w:color="auto"/>
              <w:left w:val="single" w:sz="4" w:space="0" w:color="auto"/>
              <w:bottom w:val="single" w:sz="4" w:space="0" w:color="auto"/>
              <w:right w:val="single" w:sz="4" w:space="0" w:color="auto"/>
            </w:tcBorders>
            <w:vAlign w:val="center"/>
          </w:tcPr>
          <w:p w14:paraId="5C963045" w14:textId="77777777" w:rsidR="00F07E9B" w:rsidRPr="0024022D" w:rsidRDefault="00F07E9B" w:rsidP="005D466E">
            <w:pPr>
              <w:jc w:val="center"/>
              <w:rPr>
                <w:rFonts w:eastAsiaTheme="minorEastAsia"/>
              </w:rPr>
            </w:pPr>
            <w:r w:rsidRPr="0024022D">
              <w:rPr>
                <w:rFonts w:eastAsiaTheme="minorEastAsia"/>
              </w:rPr>
              <w:t>2</w:t>
            </w:r>
          </w:p>
        </w:tc>
        <w:tc>
          <w:tcPr>
            <w:tcW w:w="1929" w:type="pct"/>
            <w:tcBorders>
              <w:top w:val="single" w:sz="4" w:space="0" w:color="auto"/>
              <w:left w:val="single" w:sz="4" w:space="0" w:color="auto"/>
              <w:bottom w:val="single" w:sz="4" w:space="0" w:color="auto"/>
              <w:right w:val="single" w:sz="4" w:space="0" w:color="auto"/>
            </w:tcBorders>
            <w:vAlign w:val="center"/>
          </w:tcPr>
          <w:p w14:paraId="08C6BF54" w14:textId="77777777" w:rsidR="00F07E9B" w:rsidRPr="0024022D" w:rsidRDefault="00F07E9B" w:rsidP="005D466E">
            <w:pPr>
              <w:ind w:left="123"/>
              <w:rPr>
                <w:rFonts w:eastAsia="Arial"/>
              </w:rPr>
            </w:pPr>
            <w:r w:rsidRPr="0024022D">
              <w:rPr>
                <w:rFonts w:cs="Sylfaen"/>
              </w:rPr>
              <w:t>უახლოესი</w:t>
            </w:r>
            <w:r w:rsidRPr="0024022D">
              <w:t xml:space="preserve"> </w:t>
            </w:r>
            <w:r w:rsidRPr="0024022D">
              <w:rPr>
                <w:rFonts w:cs="Sylfaen"/>
              </w:rPr>
              <w:t>დასახლებუნი</w:t>
            </w:r>
            <w:r w:rsidRPr="0024022D">
              <w:t xml:space="preserve"> </w:t>
            </w:r>
            <w:r w:rsidRPr="0024022D">
              <w:rPr>
                <w:rFonts w:cs="Sylfaen"/>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14:paraId="4BA6C172" w14:textId="77777777" w:rsidR="00F07E9B" w:rsidRPr="0024022D" w:rsidRDefault="00F07E9B" w:rsidP="005D466E">
            <w:pPr>
              <w:ind w:left="90"/>
              <w:rPr>
                <w:rFonts w:eastAsia="Arial"/>
              </w:rPr>
            </w:pPr>
            <w:r w:rsidRPr="0024022D">
              <w:rPr>
                <w:rFonts w:cs="Sylfaen"/>
              </w:rPr>
              <w:t>აღმოსავ</w:t>
            </w:r>
            <w:r w:rsidRPr="0024022D">
              <w:t xml:space="preserve">.  </w:t>
            </w:r>
            <w:r w:rsidRPr="0024022D">
              <w:rPr>
                <w:rFonts w:cs="Sylfaen"/>
              </w:rPr>
              <w:t>მიმართულება</w:t>
            </w:r>
          </w:p>
        </w:tc>
      </w:tr>
    </w:tbl>
    <w:p w14:paraId="6A02D274" w14:textId="77777777" w:rsidR="00F07E9B" w:rsidRPr="005D4E80" w:rsidRDefault="00F07E9B" w:rsidP="00F07E9B">
      <w:pPr>
        <w:spacing w:before="120"/>
        <w:jc w:val="both"/>
        <w:rPr>
          <w:rFonts w:cs="Sylfaen"/>
          <w:shd w:val="clear" w:color="auto" w:fill="FFFFFF"/>
          <w:lang w:val="ka-GE"/>
        </w:rPr>
      </w:pPr>
      <w:r w:rsidRPr="005D4E80">
        <w:rPr>
          <w:rFonts w:cs="Sylfaen"/>
          <w:lang w:val="ka-GE"/>
        </w:rPr>
        <w:t>გაბნევის ანგარიშში მონაწილება მიიღო 7-მა ინდივიდუალურმა ნივთიერებამ და 1-მა ჯამური ზემოქმედების ჯგუფმა,  ზდკ-ს კრიტერიუმები მიღებულია [</w:t>
      </w:r>
      <w:r w:rsidRPr="005D4E80">
        <w:rPr>
          <w:rFonts w:cs="Sylfaen"/>
          <w:b/>
          <w:lang w:val="ka-GE"/>
        </w:rPr>
        <w:t>4</w:t>
      </w:r>
      <w:r w:rsidRPr="005D4E80">
        <w:rPr>
          <w:rFonts w:cs="Sylfaen"/>
          <w:lang w:val="ka-GE"/>
        </w:rPr>
        <w:t>]-ს მიხედვით.</w:t>
      </w:r>
    </w:p>
    <w:p w14:paraId="7A520DC1" w14:textId="6EABE467" w:rsidR="00CC5E5B" w:rsidRPr="00CC5E5B" w:rsidRDefault="00CC5E5B" w:rsidP="00B443C8">
      <w:pPr>
        <w:pStyle w:val="Heading3Kaxa"/>
      </w:pPr>
      <w:bookmarkStart w:id="212" w:name="_Toc118113177"/>
      <w:r w:rsidRPr="00CC5E5B">
        <w:lastRenderedPageBreak/>
        <w:t>მავნე  ნივთიერებათა გაბნევის ანგარიშის  მიღებული შედეგები და ანალიზი</w:t>
      </w:r>
      <w:bookmarkEnd w:id="212"/>
    </w:p>
    <w:p w14:paraId="7D669D68" w14:textId="77777777" w:rsidR="00F07E9B" w:rsidRPr="00F07E9B" w:rsidRDefault="00F07E9B" w:rsidP="00F07E9B">
      <w:pPr>
        <w:spacing w:before="120"/>
        <w:ind w:left="-284"/>
        <w:jc w:val="both"/>
        <w:rPr>
          <w:rFonts w:eastAsia="Times New Roman" w:cs="Sylfaen"/>
          <w:lang w:val="ka-GE" w:eastAsia="ru-RU"/>
        </w:rPr>
      </w:pPr>
      <w:r w:rsidRPr="00F07E9B">
        <w:rPr>
          <w:rFonts w:eastAsia="Times New Roman" w:cs="Sylfaen"/>
          <w:lang w:val="ka-GE"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2316"/>
        <w:gridCol w:w="1767"/>
      </w:tblGrid>
      <w:tr w:rsidR="00F07E9B" w:rsidRPr="00F07E9B" w14:paraId="15D98C2F" w14:textId="77777777" w:rsidTr="005D466E">
        <w:trPr>
          <w:trHeight w:val="399"/>
          <w:jc w:val="center"/>
        </w:trPr>
        <w:tc>
          <w:tcPr>
            <w:tcW w:w="2927" w:type="pct"/>
            <w:vMerge w:val="restart"/>
            <w:shd w:val="pct15" w:color="auto" w:fill="auto"/>
            <w:vAlign w:val="center"/>
          </w:tcPr>
          <w:p w14:paraId="64B195C4"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Times New Roman"/>
                <w:b/>
                <w:sz w:val="20"/>
                <w:szCs w:val="20"/>
                <w:lang w:val="ka-GE"/>
              </w:rPr>
              <w:t>მავნე ნივთიერების დასახელება</w:t>
            </w:r>
          </w:p>
        </w:tc>
        <w:tc>
          <w:tcPr>
            <w:tcW w:w="2073" w:type="pct"/>
            <w:gridSpan w:val="2"/>
            <w:shd w:val="pct15" w:color="auto" w:fill="auto"/>
            <w:vAlign w:val="center"/>
          </w:tcPr>
          <w:p w14:paraId="0BCB6B21"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Sylfaen"/>
                <w:b/>
                <w:sz w:val="20"/>
                <w:szCs w:val="20"/>
              </w:rPr>
              <w:t>მავნე</w:t>
            </w:r>
            <w:r w:rsidRPr="00F07E9B">
              <w:rPr>
                <w:rFonts w:eastAsia="SimSun" w:cs="Times New Roman"/>
                <w:b/>
                <w:sz w:val="20"/>
                <w:szCs w:val="20"/>
              </w:rPr>
              <w:t xml:space="preserve"> </w:t>
            </w:r>
            <w:r w:rsidRPr="00F07E9B">
              <w:rPr>
                <w:rFonts w:eastAsia="SimSun" w:cs="Sylfaen"/>
                <w:b/>
                <w:sz w:val="20"/>
                <w:szCs w:val="20"/>
              </w:rPr>
              <w:t>ნივთიერებათა</w:t>
            </w:r>
            <w:r w:rsidRPr="00F07E9B">
              <w:rPr>
                <w:rFonts w:eastAsia="SimSun" w:cs="Times New Roman"/>
                <w:b/>
                <w:sz w:val="20"/>
                <w:szCs w:val="20"/>
              </w:rPr>
              <w:t xml:space="preserve"> </w:t>
            </w:r>
            <w:r w:rsidRPr="00F07E9B">
              <w:rPr>
                <w:rFonts w:eastAsia="SimSun" w:cs="Sylfaen"/>
                <w:b/>
                <w:sz w:val="20"/>
                <w:szCs w:val="20"/>
              </w:rPr>
              <w:t>ზღვრულად</w:t>
            </w:r>
            <w:r w:rsidRPr="00F07E9B">
              <w:rPr>
                <w:rFonts w:eastAsia="SimSun" w:cs="Times New Roman"/>
                <w:b/>
                <w:sz w:val="20"/>
                <w:szCs w:val="20"/>
              </w:rPr>
              <w:t xml:space="preserve"> </w:t>
            </w:r>
            <w:r w:rsidRPr="00F07E9B">
              <w:rPr>
                <w:rFonts w:eastAsia="SimSun" w:cs="Sylfaen"/>
                <w:b/>
                <w:sz w:val="20"/>
                <w:szCs w:val="20"/>
              </w:rPr>
              <w:t>დასაშვები</w:t>
            </w:r>
            <w:r w:rsidRPr="00F07E9B">
              <w:rPr>
                <w:rFonts w:eastAsia="SimSun" w:cs="Times New Roman"/>
                <w:b/>
                <w:sz w:val="20"/>
                <w:szCs w:val="20"/>
              </w:rPr>
              <w:t xml:space="preserve"> </w:t>
            </w:r>
            <w:r w:rsidRPr="00F07E9B">
              <w:rPr>
                <w:rFonts w:eastAsia="SimSun" w:cs="Sylfaen"/>
                <w:b/>
                <w:sz w:val="20"/>
                <w:szCs w:val="20"/>
              </w:rPr>
              <w:t>კონცენტრაციის</w:t>
            </w:r>
            <w:r w:rsidRPr="00F07E9B">
              <w:rPr>
                <w:rFonts w:eastAsia="SimSun" w:cs="Times New Roman"/>
                <w:b/>
                <w:sz w:val="20"/>
                <w:szCs w:val="20"/>
              </w:rPr>
              <w:t xml:space="preserve"> </w:t>
            </w:r>
            <w:r w:rsidRPr="00F07E9B">
              <w:rPr>
                <w:rFonts w:eastAsia="SimSun" w:cs="Sylfaen"/>
                <w:b/>
                <w:sz w:val="20"/>
                <w:szCs w:val="20"/>
              </w:rPr>
              <w:t>წილი</w:t>
            </w:r>
            <w:r w:rsidRPr="00F07E9B">
              <w:rPr>
                <w:rFonts w:eastAsia="SimSun" w:cs="Times New Roman"/>
                <w:b/>
                <w:sz w:val="20"/>
                <w:szCs w:val="20"/>
              </w:rPr>
              <w:t xml:space="preserve"> </w:t>
            </w:r>
            <w:r w:rsidRPr="00F07E9B">
              <w:rPr>
                <w:rFonts w:eastAsia="SimSun" w:cs="Sylfaen"/>
                <w:b/>
                <w:sz w:val="20"/>
                <w:szCs w:val="20"/>
              </w:rPr>
              <w:t>ობიექტიდან</w:t>
            </w:r>
          </w:p>
        </w:tc>
      </w:tr>
      <w:tr w:rsidR="00F07E9B" w:rsidRPr="00F07E9B" w14:paraId="184BFBDC" w14:textId="77777777" w:rsidTr="005D466E">
        <w:trPr>
          <w:trHeight w:val="145"/>
          <w:jc w:val="center"/>
        </w:trPr>
        <w:tc>
          <w:tcPr>
            <w:tcW w:w="2927" w:type="pct"/>
            <w:vMerge/>
            <w:shd w:val="pct15" w:color="auto" w:fill="auto"/>
            <w:vAlign w:val="center"/>
          </w:tcPr>
          <w:p w14:paraId="55E3AD95"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p>
        </w:tc>
        <w:tc>
          <w:tcPr>
            <w:tcW w:w="1176" w:type="pct"/>
            <w:shd w:val="pct15" w:color="auto" w:fill="auto"/>
            <w:vAlign w:val="center"/>
          </w:tcPr>
          <w:p w14:paraId="1A87040C"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lang w:val="ka-GE"/>
              </w:rPr>
            </w:pPr>
            <w:r w:rsidRPr="00F07E9B">
              <w:rPr>
                <w:rFonts w:eastAsia="SimSun" w:cs="Sylfaen"/>
                <w:b/>
                <w:sz w:val="20"/>
                <w:szCs w:val="20"/>
              </w:rPr>
              <w:t>უახლოესი</w:t>
            </w:r>
            <w:r w:rsidRPr="00F07E9B">
              <w:rPr>
                <w:rFonts w:eastAsia="SimSun" w:cs="Times New Roman"/>
                <w:b/>
                <w:sz w:val="20"/>
                <w:szCs w:val="20"/>
              </w:rPr>
              <w:t xml:space="preserve"> </w:t>
            </w:r>
            <w:r w:rsidRPr="00F07E9B">
              <w:rPr>
                <w:rFonts w:eastAsia="SimSun" w:cs="Sylfaen"/>
                <w:b/>
                <w:sz w:val="20"/>
                <w:szCs w:val="20"/>
              </w:rPr>
              <w:t>დასახლებული</w:t>
            </w:r>
            <w:r w:rsidRPr="00F07E9B">
              <w:rPr>
                <w:rFonts w:eastAsia="SimSun" w:cs="Times New Roman"/>
                <w:b/>
                <w:sz w:val="20"/>
                <w:szCs w:val="20"/>
              </w:rPr>
              <w:t xml:space="preserve"> </w:t>
            </w:r>
            <w:r w:rsidRPr="00F07E9B">
              <w:rPr>
                <w:rFonts w:eastAsia="SimSun" w:cs="Sylfaen"/>
                <w:b/>
                <w:sz w:val="20"/>
                <w:szCs w:val="20"/>
              </w:rPr>
              <w:t>პუნქტის</w:t>
            </w:r>
            <w:r w:rsidRPr="00F07E9B">
              <w:rPr>
                <w:rFonts w:eastAsia="SimSun" w:cs="Times New Roman"/>
                <w:b/>
                <w:sz w:val="20"/>
                <w:szCs w:val="20"/>
              </w:rPr>
              <w:t xml:space="preserve"> </w:t>
            </w:r>
            <w:r w:rsidRPr="00F07E9B">
              <w:rPr>
                <w:rFonts w:eastAsia="SimSun" w:cs="Sylfaen"/>
                <w:b/>
                <w:sz w:val="20"/>
                <w:szCs w:val="20"/>
              </w:rPr>
              <w:t>საზღვარზე</w:t>
            </w:r>
            <w:r w:rsidRPr="00F07E9B">
              <w:rPr>
                <w:rFonts w:eastAsia="SimSun" w:cs="Sylfaen"/>
                <w:b/>
                <w:sz w:val="20"/>
                <w:szCs w:val="20"/>
                <w:lang w:val="ka-GE"/>
              </w:rPr>
              <w:t xml:space="preserve"> 250მ</w:t>
            </w:r>
          </w:p>
        </w:tc>
        <w:tc>
          <w:tcPr>
            <w:tcW w:w="897" w:type="pct"/>
            <w:shd w:val="pct15" w:color="auto" w:fill="auto"/>
            <w:vAlign w:val="center"/>
          </w:tcPr>
          <w:p w14:paraId="48B30ECF"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 xml:space="preserve">500 </w:t>
            </w:r>
            <w:r w:rsidRPr="00F07E9B">
              <w:rPr>
                <w:rFonts w:eastAsia="SimSun" w:cs="Sylfaen"/>
                <w:b/>
                <w:sz w:val="20"/>
                <w:szCs w:val="20"/>
              </w:rPr>
              <w:t>მ</w:t>
            </w:r>
            <w:r w:rsidRPr="00F07E9B">
              <w:rPr>
                <w:rFonts w:eastAsia="SimSun" w:cs="Times New Roman"/>
                <w:b/>
                <w:sz w:val="20"/>
                <w:szCs w:val="20"/>
              </w:rPr>
              <w:t xml:space="preserve"> </w:t>
            </w:r>
            <w:r w:rsidRPr="00F07E9B">
              <w:rPr>
                <w:rFonts w:eastAsia="SimSun" w:cs="Sylfaen"/>
                <w:b/>
                <w:sz w:val="20"/>
                <w:szCs w:val="20"/>
              </w:rPr>
              <w:t>რადიუსის</w:t>
            </w:r>
            <w:r w:rsidRPr="00F07E9B">
              <w:rPr>
                <w:rFonts w:eastAsia="SimSun" w:cs="Times New Roman"/>
                <w:b/>
                <w:sz w:val="20"/>
                <w:szCs w:val="20"/>
              </w:rPr>
              <w:t xml:space="preserve"> </w:t>
            </w:r>
            <w:r w:rsidRPr="00F07E9B">
              <w:rPr>
                <w:rFonts w:eastAsia="SimSun" w:cs="Sylfaen"/>
                <w:b/>
                <w:sz w:val="20"/>
                <w:szCs w:val="20"/>
              </w:rPr>
              <w:t>საზღვარზე</w:t>
            </w:r>
          </w:p>
        </w:tc>
      </w:tr>
      <w:tr w:rsidR="00F07E9B" w:rsidRPr="00F07E9B" w14:paraId="775AF070" w14:textId="77777777" w:rsidTr="005D466E">
        <w:trPr>
          <w:trHeight w:val="212"/>
          <w:jc w:val="center"/>
        </w:trPr>
        <w:tc>
          <w:tcPr>
            <w:tcW w:w="2927" w:type="pct"/>
            <w:shd w:val="pct15" w:color="auto" w:fill="auto"/>
            <w:vAlign w:val="center"/>
          </w:tcPr>
          <w:p w14:paraId="3609E689"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1</w:t>
            </w:r>
          </w:p>
        </w:tc>
        <w:tc>
          <w:tcPr>
            <w:tcW w:w="1176" w:type="pct"/>
            <w:shd w:val="pct15" w:color="auto" w:fill="auto"/>
            <w:vAlign w:val="center"/>
          </w:tcPr>
          <w:p w14:paraId="34DDF7C7"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2</w:t>
            </w:r>
          </w:p>
        </w:tc>
        <w:tc>
          <w:tcPr>
            <w:tcW w:w="897" w:type="pct"/>
            <w:shd w:val="pct15" w:color="auto" w:fill="auto"/>
            <w:vAlign w:val="center"/>
          </w:tcPr>
          <w:p w14:paraId="4277573F" w14:textId="77777777" w:rsidR="00F07E9B" w:rsidRPr="00F07E9B" w:rsidRDefault="00F07E9B" w:rsidP="00F07E9B">
            <w:pPr>
              <w:widowControl w:val="0"/>
              <w:adjustRightInd w:val="0"/>
              <w:spacing w:after="0"/>
              <w:contextualSpacing/>
              <w:jc w:val="center"/>
              <w:textAlignment w:val="baseline"/>
              <w:rPr>
                <w:rFonts w:eastAsia="SimSun" w:cs="Times New Roman"/>
                <w:b/>
                <w:sz w:val="20"/>
                <w:szCs w:val="20"/>
              </w:rPr>
            </w:pPr>
            <w:r w:rsidRPr="00F07E9B">
              <w:rPr>
                <w:rFonts w:eastAsia="SimSun" w:cs="Times New Roman"/>
                <w:b/>
                <w:sz w:val="20"/>
                <w:szCs w:val="20"/>
              </w:rPr>
              <w:t>3</w:t>
            </w:r>
          </w:p>
        </w:tc>
      </w:tr>
      <w:tr w:rsidR="00F07E9B" w:rsidRPr="00F07E9B" w14:paraId="4A594914" w14:textId="77777777" w:rsidTr="005D466E">
        <w:trPr>
          <w:trHeight w:val="261"/>
          <w:jc w:val="center"/>
        </w:trPr>
        <w:tc>
          <w:tcPr>
            <w:tcW w:w="2927" w:type="pct"/>
            <w:shd w:val="clear" w:color="auto" w:fill="auto"/>
            <w:vAlign w:val="center"/>
          </w:tcPr>
          <w:p w14:paraId="76C6EFBF"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აზოტის დიოქსიდი</w:t>
            </w:r>
          </w:p>
        </w:tc>
        <w:tc>
          <w:tcPr>
            <w:tcW w:w="1176" w:type="pct"/>
            <w:shd w:val="clear" w:color="auto" w:fill="auto"/>
          </w:tcPr>
          <w:p w14:paraId="48E8645A" w14:textId="77777777" w:rsidR="00F07E9B" w:rsidRPr="00F07E9B" w:rsidRDefault="00F07E9B" w:rsidP="00F07E9B">
            <w:pPr>
              <w:spacing w:after="0"/>
              <w:jc w:val="center"/>
              <w:rPr>
                <w:rFonts w:eastAsia="Times New Roman" w:cs="Times New Roman"/>
                <w:sz w:val="20"/>
                <w:szCs w:val="20"/>
                <w:lang w:val="ka-GE" w:eastAsia="ru-RU"/>
              </w:rPr>
            </w:pPr>
            <w:r w:rsidRPr="00F07E9B">
              <w:rPr>
                <w:rFonts w:eastAsia="Times New Roman" w:cs="Times New Roman"/>
                <w:sz w:val="20"/>
                <w:szCs w:val="20"/>
                <w:lang w:val="ka-GE" w:eastAsia="ru-RU"/>
              </w:rPr>
              <w:t>0,72</w:t>
            </w:r>
          </w:p>
        </w:tc>
        <w:tc>
          <w:tcPr>
            <w:tcW w:w="897" w:type="pct"/>
            <w:shd w:val="clear" w:color="auto" w:fill="auto"/>
          </w:tcPr>
          <w:p w14:paraId="165EB52D"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0,59</w:t>
            </w:r>
          </w:p>
        </w:tc>
      </w:tr>
      <w:tr w:rsidR="00F07E9B" w:rsidRPr="00F07E9B" w14:paraId="73138E8C" w14:textId="77777777" w:rsidTr="005D466E">
        <w:trPr>
          <w:trHeight w:val="257"/>
          <w:jc w:val="center"/>
        </w:trPr>
        <w:tc>
          <w:tcPr>
            <w:tcW w:w="2927" w:type="pct"/>
            <w:vAlign w:val="center"/>
          </w:tcPr>
          <w:p w14:paraId="5E5553EA" w14:textId="77777777" w:rsidR="00F07E9B" w:rsidRPr="00F07E9B" w:rsidRDefault="00F07E9B" w:rsidP="00F07E9B">
            <w:pPr>
              <w:spacing w:after="0"/>
              <w:rPr>
                <w:rFonts w:eastAsia="Calibri" w:cs="Times New Roman"/>
                <w:sz w:val="20"/>
                <w:szCs w:val="20"/>
                <w:lang w:val="ka-GE" w:eastAsia="ru-RU"/>
              </w:rPr>
            </w:pPr>
            <w:r w:rsidRPr="00F07E9B">
              <w:rPr>
                <w:rFonts w:eastAsia="Calibri" w:cs="Sylfaen"/>
                <w:sz w:val="20"/>
                <w:szCs w:val="20"/>
                <w:lang w:val="ka-GE" w:eastAsia="ru-RU"/>
              </w:rPr>
              <w:t>ამიაკი</w:t>
            </w:r>
          </w:p>
        </w:tc>
        <w:tc>
          <w:tcPr>
            <w:tcW w:w="1176" w:type="pct"/>
          </w:tcPr>
          <w:p w14:paraId="0A811513"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0,78</w:t>
            </w:r>
          </w:p>
        </w:tc>
        <w:tc>
          <w:tcPr>
            <w:tcW w:w="897" w:type="pct"/>
          </w:tcPr>
          <w:p w14:paraId="15121DF2"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0,65</w:t>
            </w:r>
          </w:p>
        </w:tc>
      </w:tr>
      <w:tr w:rsidR="00F07E9B" w:rsidRPr="00F07E9B" w14:paraId="5D6DC6F8" w14:textId="77777777" w:rsidTr="005D466E">
        <w:trPr>
          <w:trHeight w:val="257"/>
          <w:jc w:val="center"/>
        </w:trPr>
        <w:tc>
          <w:tcPr>
            <w:tcW w:w="2927" w:type="pct"/>
            <w:vAlign w:val="center"/>
          </w:tcPr>
          <w:p w14:paraId="5050958F" w14:textId="77777777" w:rsidR="00F07E9B" w:rsidRPr="00F07E9B" w:rsidRDefault="00F07E9B" w:rsidP="00F07E9B">
            <w:pPr>
              <w:spacing w:after="0"/>
              <w:rPr>
                <w:rFonts w:eastAsia="Calibri" w:cs="Times New Roman"/>
                <w:sz w:val="20"/>
                <w:szCs w:val="20"/>
                <w:lang w:val="ka-GE" w:eastAsia="ru-RU"/>
              </w:rPr>
            </w:pPr>
            <w:r w:rsidRPr="00F07E9B">
              <w:rPr>
                <w:rFonts w:eastAsia="Calibri" w:cs="Times New Roman"/>
                <w:sz w:val="20"/>
                <w:szCs w:val="20"/>
                <w:lang w:val="ka-GE" w:eastAsia="ru-RU"/>
              </w:rPr>
              <w:t>ჭვარტლი</w:t>
            </w:r>
          </w:p>
        </w:tc>
        <w:tc>
          <w:tcPr>
            <w:tcW w:w="1176" w:type="pct"/>
          </w:tcPr>
          <w:p w14:paraId="3E865CCD"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0,47</w:t>
            </w:r>
          </w:p>
        </w:tc>
        <w:tc>
          <w:tcPr>
            <w:tcW w:w="897" w:type="pct"/>
          </w:tcPr>
          <w:p w14:paraId="43A2F3BF"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0,25</w:t>
            </w:r>
          </w:p>
        </w:tc>
      </w:tr>
      <w:tr w:rsidR="00F07E9B" w:rsidRPr="00F07E9B" w14:paraId="78114B42" w14:textId="77777777" w:rsidTr="005D466E">
        <w:trPr>
          <w:trHeight w:val="257"/>
          <w:jc w:val="center"/>
        </w:trPr>
        <w:tc>
          <w:tcPr>
            <w:tcW w:w="2927" w:type="pct"/>
            <w:vAlign w:val="center"/>
          </w:tcPr>
          <w:p w14:paraId="5776F71A"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გოგირდის დიოქსიდი</w:t>
            </w:r>
          </w:p>
        </w:tc>
        <w:tc>
          <w:tcPr>
            <w:tcW w:w="1176" w:type="pct"/>
          </w:tcPr>
          <w:p w14:paraId="09F28694"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0,85</w:t>
            </w:r>
          </w:p>
        </w:tc>
        <w:tc>
          <w:tcPr>
            <w:tcW w:w="897" w:type="pct"/>
          </w:tcPr>
          <w:p w14:paraId="38217EFC"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0,46</w:t>
            </w:r>
          </w:p>
        </w:tc>
      </w:tr>
      <w:tr w:rsidR="00F07E9B" w:rsidRPr="00F07E9B" w14:paraId="351462B5" w14:textId="77777777" w:rsidTr="005D466E">
        <w:trPr>
          <w:trHeight w:val="257"/>
          <w:jc w:val="center"/>
        </w:trPr>
        <w:tc>
          <w:tcPr>
            <w:tcW w:w="2927" w:type="pct"/>
            <w:vAlign w:val="center"/>
          </w:tcPr>
          <w:p w14:paraId="4A810847"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ნახშირბადის ოქსიდი</w:t>
            </w:r>
          </w:p>
        </w:tc>
        <w:tc>
          <w:tcPr>
            <w:tcW w:w="1176" w:type="pct"/>
          </w:tcPr>
          <w:p w14:paraId="53277BCF"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0,13</w:t>
            </w:r>
          </w:p>
        </w:tc>
        <w:tc>
          <w:tcPr>
            <w:tcW w:w="897" w:type="pct"/>
          </w:tcPr>
          <w:p w14:paraId="2CC5A33F"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0,07</w:t>
            </w:r>
          </w:p>
        </w:tc>
      </w:tr>
      <w:tr w:rsidR="00F07E9B" w:rsidRPr="00F07E9B" w14:paraId="0267C2CA" w14:textId="77777777" w:rsidTr="005D466E">
        <w:trPr>
          <w:trHeight w:val="257"/>
          <w:jc w:val="center"/>
        </w:trPr>
        <w:tc>
          <w:tcPr>
            <w:tcW w:w="2927" w:type="pct"/>
            <w:vAlign w:val="center"/>
          </w:tcPr>
          <w:p w14:paraId="6A1B83C8"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ააონ С</w:t>
            </w:r>
            <w:r w:rsidRPr="00F07E9B">
              <w:rPr>
                <w:rFonts w:eastAsia="Calibri" w:cs="Sylfaen"/>
                <w:sz w:val="20"/>
                <w:szCs w:val="20"/>
                <w:vertAlign w:val="subscript"/>
                <w:lang w:val="ka-GE" w:eastAsia="ru-RU"/>
              </w:rPr>
              <w:t>6</w:t>
            </w:r>
            <w:r w:rsidRPr="00F07E9B">
              <w:rPr>
                <w:rFonts w:eastAsia="Calibri" w:cs="Sylfaen"/>
                <w:sz w:val="20"/>
                <w:szCs w:val="20"/>
                <w:lang w:val="ka-GE" w:eastAsia="ru-RU"/>
              </w:rPr>
              <w:t>-С</w:t>
            </w:r>
            <w:r w:rsidRPr="00F07E9B">
              <w:rPr>
                <w:rFonts w:eastAsia="Calibri" w:cs="Sylfaen"/>
                <w:sz w:val="20"/>
                <w:szCs w:val="20"/>
                <w:vertAlign w:val="subscript"/>
                <w:lang w:val="ka-GE" w:eastAsia="ru-RU"/>
              </w:rPr>
              <w:t>10</w:t>
            </w:r>
          </w:p>
        </w:tc>
        <w:tc>
          <w:tcPr>
            <w:tcW w:w="1176" w:type="pct"/>
          </w:tcPr>
          <w:p w14:paraId="3C9B7B2E"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0,011</w:t>
            </w:r>
          </w:p>
        </w:tc>
        <w:tc>
          <w:tcPr>
            <w:tcW w:w="897" w:type="pct"/>
          </w:tcPr>
          <w:p w14:paraId="33D1604A"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0,009</w:t>
            </w:r>
          </w:p>
        </w:tc>
      </w:tr>
      <w:tr w:rsidR="00F07E9B" w:rsidRPr="00F07E9B" w14:paraId="5A462265" w14:textId="77777777" w:rsidTr="005D466E">
        <w:trPr>
          <w:trHeight w:val="257"/>
          <w:jc w:val="center"/>
        </w:trPr>
        <w:tc>
          <w:tcPr>
            <w:tcW w:w="2927" w:type="pct"/>
            <w:vAlign w:val="center"/>
          </w:tcPr>
          <w:p w14:paraId="61A872EF"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შეწონილი ნწაილაკები</w:t>
            </w:r>
          </w:p>
        </w:tc>
        <w:tc>
          <w:tcPr>
            <w:tcW w:w="1176" w:type="pct"/>
          </w:tcPr>
          <w:p w14:paraId="164E1378"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0,475</w:t>
            </w:r>
          </w:p>
        </w:tc>
        <w:tc>
          <w:tcPr>
            <w:tcW w:w="897" w:type="pct"/>
          </w:tcPr>
          <w:p w14:paraId="4C4DA880"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0,37</w:t>
            </w:r>
          </w:p>
        </w:tc>
      </w:tr>
      <w:tr w:rsidR="00F07E9B" w:rsidRPr="00F07E9B" w14:paraId="1FE566A8" w14:textId="77777777" w:rsidTr="005D466E">
        <w:trPr>
          <w:trHeight w:val="257"/>
          <w:jc w:val="center"/>
        </w:trPr>
        <w:tc>
          <w:tcPr>
            <w:tcW w:w="2927" w:type="pct"/>
            <w:vAlign w:val="center"/>
          </w:tcPr>
          <w:p w14:paraId="4FA26C1C" w14:textId="77777777" w:rsidR="00F07E9B" w:rsidRPr="00F07E9B" w:rsidRDefault="00F07E9B" w:rsidP="00F07E9B">
            <w:pPr>
              <w:spacing w:after="0"/>
              <w:rPr>
                <w:rFonts w:eastAsia="Calibri" w:cs="Sylfaen"/>
                <w:sz w:val="20"/>
                <w:szCs w:val="20"/>
                <w:lang w:val="ka-GE" w:eastAsia="ru-RU"/>
              </w:rPr>
            </w:pPr>
            <w:r w:rsidRPr="00F07E9B">
              <w:rPr>
                <w:rFonts w:eastAsia="Calibri" w:cs="Sylfaen"/>
                <w:sz w:val="20"/>
                <w:szCs w:val="20"/>
                <w:lang w:val="ka-GE" w:eastAsia="ru-RU"/>
              </w:rPr>
              <w:t>ჯამური ზემოქმედების ჯგუფი 6204 (301+330)</w:t>
            </w:r>
          </w:p>
        </w:tc>
        <w:tc>
          <w:tcPr>
            <w:tcW w:w="1176" w:type="pct"/>
          </w:tcPr>
          <w:p w14:paraId="251A4BD6"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0,613</w:t>
            </w:r>
          </w:p>
        </w:tc>
        <w:tc>
          <w:tcPr>
            <w:tcW w:w="897" w:type="pct"/>
          </w:tcPr>
          <w:p w14:paraId="7CDC062A" w14:textId="77777777" w:rsidR="00F07E9B" w:rsidRPr="00F07E9B" w:rsidRDefault="00F07E9B" w:rsidP="00F07E9B">
            <w:pPr>
              <w:widowControl w:val="0"/>
              <w:adjustRightInd w:val="0"/>
              <w:spacing w:after="0"/>
              <w:contextualSpacing/>
              <w:jc w:val="center"/>
              <w:textAlignment w:val="baseline"/>
              <w:rPr>
                <w:rFonts w:eastAsia="SimSun" w:cs="Times New Roman"/>
                <w:sz w:val="20"/>
                <w:szCs w:val="20"/>
                <w:lang w:val="ka-GE" w:eastAsia="ru-RU"/>
              </w:rPr>
            </w:pPr>
            <w:r w:rsidRPr="00F07E9B">
              <w:rPr>
                <w:rFonts w:eastAsia="SimSun" w:cs="Times New Roman"/>
                <w:sz w:val="20"/>
                <w:szCs w:val="20"/>
                <w:lang w:val="ka-GE" w:eastAsia="ru-RU"/>
              </w:rPr>
              <w:t>0,545</w:t>
            </w:r>
          </w:p>
        </w:tc>
      </w:tr>
    </w:tbl>
    <w:p w14:paraId="01243FDF" w14:textId="77777777" w:rsidR="00F07E9B" w:rsidRDefault="00F07E9B" w:rsidP="00CC5E5B">
      <w:pPr>
        <w:rPr>
          <w:lang w:val="ka-GE"/>
        </w:rPr>
      </w:pPr>
    </w:p>
    <w:p w14:paraId="66B308D4" w14:textId="77777777" w:rsidR="00F07E9B" w:rsidRDefault="00F07E9B" w:rsidP="00CC5E5B">
      <w:pPr>
        <w:rPr>
          <w:lang w:val="ka-GE"/>
        </w:rPr>
      </w:pPr>
    </w:p>
    <w:p w14:paraId="1C01C6FD" w14:textId="4727A960" w:rsidR="00CC5E5B" w:rsidRDefault="00CC5E5B" w:rsidP="00B443C8">
      <w:pPr>
        <w:pStyle w:val="Heading3Kaxa"/>
      </w:pPr>
      <w:bookmarkStart w:id="213" w:name="_Toc118113178"/>
      <w:r w:rsidRPr="00CC5E5B">
        <w:t>მავნე ნივთიერებათა გაბნევის გრაფიკული ამონაბეჭდი</w:t>
      </w:r>
      <w:bookmarkEnd w:id="213"/>
    </w:p>
    <w:p w14:paraId="04635D8D" w14:textId="77777777" w:rsidR="00F07E9B" w:rsidRPr="00F07E9B" w:rsidRDefault="00F07E9B" w:rsidP="00F07E9B">
      <w:pPr>
        <w:spacing w:before="120"/>
        <w:jc w:val="both"/>
        <w:rPr>
          <w:rFonts w:eastAsia="Calibri" w:cs="Times New Roman"/>
          <w:lang w:val="ka-GE"/>
        </w:rPr>
      </w:pPr>
      <w:r w:rsidRPr="00F07E9B">
        <w:rPr>
          <w:rFonts w:ascii="Times New Roman" w:eastAsia="Times New Roman" w:hAnsi="Times New Roman" w:cs="Times New Roman"/>
          <w:noProof/>
          <w:sz w:val="20"/>
          <w:szCs w:val="20"/>
          <w:lang w:val="fr-FR" w:eastAsia="fr-FR"/>
        </w:rPr>
        <w:drawing>
          <wp:inline distT="0" distB="0" distL="0" distR="0" wp14:anchorId="5672D1D6" wp14:editId="0DE8CFAB">
            <wp:extent cx="6120765" cy="36987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765" cy="3698739"/>
                    </a:xfrm>
                    <a:prstGeom prst="rect">
                      <a:avLst/>
                    </a:prstGeom>
                  </pic:spPr>
                </pic:pic>
              </a:graphicData>
            </a:graphic>
          </wp:inline>
        </w:drawing>
      </w:r>
    </w:p>
    <w:p w14:paraId="7308AABC"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აზოტის დიოქსიდის (კოდი 301)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2E8AD733" w14:textId="77777777" w:rsidR="00F07E9B" w:rsidRPr="00F07E9B" w:rsidRDefault="00F07E9B" w:rsidP="00F07E9B">
      <w:pPr>
        <w:widowControl w:val="0"/>
        <w:autoSpaceDE w:val="0"/>
        <w:autoSpaceDN w:val="0"/>
        <w:adjustRightInd w:val="0"/>
        <w:spacing w:after="0"/>
        <w:rPr>
          <w:rFonts w:eastAsia="Times New Roman" w:cs="Times New Roman"/>
          <w:noProof/>
          <w:lang w:val="ka-GE"/>
        </w:rPr>
      </w:pPr>
    </w:p>
    <w:p w14:paraId="1F6E7E65"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r w:rsidRPr="00F07E9B">
        <w:rPr>
          <w:rFonts w:ascii="Times New Roman" w:eastAsia="Times New Roman" w:hAnsi="Times New Roman" w:cs="Times New Roman"/>
          <w:noProof/>
          <w:sz w:val="20"/>
          <w:szCs w:val="20"/>
          <w:lang w:val="fr-FR" w:eastAsia="fr-FR"/>
        </w:rPr>
        <w:lastRenderedPageBreak/>
        <w:drawing>
          <wp:inline distT="0" distB="0" distL="0" distR="0" wp14:anchorId="37738D31" wp14:editId="66FC61DF">
            <wp:extent cx="6120765" cy="36905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765" cy="3690526"/>
                    </a:xfrm>
                    <a:prstGeom prst="rect">
                      <a:avLst/>
                    </a:prstGeom>
                  </pic:spPr>
                </pic:pic>
              </a:graphicData>
            </a:graphic>
          </wp:inline>
        </w:drawing>
      </w:r>
    </w:p>
    <w:p w14:paraId="6CF3AB60"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ამიაკის (კოდი 303)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5B02750A" w14:textId="77777777" w:rsidR="00F07E9B" w:rsidRPr="00F07E9B" w:rsidRDefault="00F07E9B" w:rsidP="00F07E9B">
      <w:pPr>
        <w:spacing w:before="120"/>
        <w:jc w:val="both"/>
        <w:rPr>
          <w:rFonts w:eastAsia="Calibri" w:cs="Times New Roman"/>
          <w:lang w:val="ka-GE"/>
        </w:rPr>
      </w:pPr>
    </w:p>
    <w:p w14:paraId="0850E185" w14:textId="77777777" w:rsidR="00F07E9B" w:rsidRPr="00F07E9B" w:rsidRDefault="00F07E9B" w:rsidP="00F07E9B">
      <w:pPr>
        <w:spacing w:before="120"/>
        <w:jc w:val="both"/>
        <w:rPr>
          <w:rFonts w:eastAsia="Calibri" w:cs="Times New Roman"/>
          <w:lang w:val="ka-GE"/>
        </w:rPr>
      </w:pPr>
      <w:r w:rsidRPr="00F07E9B">
        <w:rPr>
          <w:rFonts w:ascii="Times New Roman" w:eastAsia="Times New Roman" w:hAnsi="Times New Roman" w:cs="Times New Roman"/>
          <w:noProof/>
          <w:sz w:val="20"/>
          <w:szCs w:val="20"/>
          <w:lang w:val="fr-FR" w:eastAsia="fr-FR"/>
        </w:rPr>
        <w:drawing>
          <wp:inline distT="0" distB="0" distL="0" distR="0" wp14:anchorId="7B439661" wp14:editId="6AECF66E">
            <wp:extent cx="6120765" cy="36936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765" cy="3693685"/>
                    </a:xfrm>
                    <a:prstGeom prst="rect">
                      <a:avLst/>
                    </a:prstGeom>
                  </pic:spPr>
                </pic:pic>
              </a:graphicData>
            </a:graphic>
          </wp:inline>
        </w:drawing>
      </w:r>
    </w:p>
    <w:p w14:paraId="21E85979"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ჭვარტლის (კოდი 328)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69BD4C99" w14:textId="77777777" w:rsidR="00F07E9B" w:rsidRPr="00F07E9B" w:rsidRDefault="00F07E9B" w:rsidP="00F07E9B">
      <w:pPr>
        <w:spacing w:before="120"/>
        <w:jc w:val="both"/>
        <w:rPr>
          <w:rFonts w:eastAsia="Calibri" w:cs="Times New Roman"/>
          <w:lang w:val="ka-GE"/>
        </w:rPr>
      </w:pPr>
    </w:p>
    <w:p w14:paraId="1E307B07" w14:textId="77777777" w:rsidR="00F07E9B" w:rsidRPr="00F07E9B" w:rsidRDefault="00F07E9B" w:rsidP="00F07E9B">
      <w:pPr>
        <w:spacing w:before="120"/>
        <w:jc w:val="both"/>
        <w:rPr>
          <w:rFonts w:eastAsia="Calibri" w:cs="Times New Roman"/>
          <w:lang w:val="ka-GE"/>
        </w:rPr>
      </w:pPr>
      <w:r w:rsidRPr="00F07E9B">
        <w:rPr>
          <w:rFonts w:ascii="Times New Roman" w:eastAsia="Times New Roman" w:hAnsi="Times New Roman" w:cs="Times New Roman"/>
          <w:noProof/>
          <w:sz w:val="20"/>
          <w:szCs w:val="20"/>
          <w:lang w:val="fr-FR" w:eastAsia="fr-FR"/>
        </w:rPr>
        <w:lastRenderedPageBreak/>
        <w:drawing>
          <wp:inline distT="0" distB="0" distL="0" distR="0" wp14:anchorId="1FB6C915" wp14:editId="424CEC7E">
            <wp:extent cx="6120765" cy="36962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765" cy="3696212"/>
                    </a:xfrm>
                    <a:prstGeom prst="rect">
                      <a:avLst/>
                    </a:prstGeom>
                  </pic:spPr>
                </pic:pic>
              </a:graphicData>
            </a:graphic>
          </wp:inline>
        </w:drawing>
      </w:r>
    </w:p>
    <w:p w14:paraId="44EC6F2B"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გოგირდის დიოქსიდის (კოდი 330)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3D71A43B"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r w:rsidRPr="00F07E9B">
        <w:rPr>
          <w:rFonts w:ascii="Times New Roman" w:eastAsia="Times New Roman" w:hAnsi="Times New Roman" w:cs="Times New Roman"/>
          <w:noProof/>
          <w:sz w:val="20"/>
          <w:szCs w:val="20"/>
          <w:lang w:val="fr-FR" w:eastAsia="fr-FR"/>
        </w:rPr>
        <w:drawing>
          <wp:inline distT="0" distB="0" distL="0" distR="0" wp14:anchorId="1C196AA7" wp14:editId="161D4A15">
            <wp:extent cx="6120765" cy="370316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765" cy="3703161"/>
                    </a:xfrm>
                    <a:prstGeom prst="rect">
                      <a:avLst/>
                    </a:prstGeom>
                  </pic:spPr>
                </pic:pic>
              </a:graphicData>
            </a:graphic>
          </wp:inline>
        </w:drawing>
      </w:r>
    </w:p>
    <w:p w14:paraId="4BB63C95"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ნახშირბადის მონოქსიდის (კოდი 337)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293EEF1B"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p>
    <w:p w14:paraId="6E67A384"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r w:rsidRPr="00F07E9B">
        <w:rPr>
          <w:rFonts w:ascii="Times New Roman" w:eastAsia="Times New Roman" w:hAnsi="Times New Roman" w:cs="Times New Roman"/>
          <w:noProof/>
          <w:sz w:val="20"/>
          <w:szCs w:val="20"/>
          <w:lang w:val="fr-FR" w:eastAsia="fr-FR"/>
        </w:rPr>
        <w:lastRenderedPageBreak/>
        <w:drawing>
          <wp:inline distT="0" distB="0" distL="0" distR="0" wp14:anchorId="7CAFD10E" wp14:editId="7FF40696">
            <wp:extent cx="6120765" cy="36962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765" cy="3696212"/>
                    </a:xfrm>
                    <a:prstGeom prst="rect">
                      <a:avLst/>
                    </a:prstGeom>
                  </pic:spPr>
                </pic:pic>
              </a:graphicData>
            </a:graphic>
          </wp:inline>
        </w:drawing>
      </w:r>
    </w:p>
    <w:p w14:paraId="18F8EE73"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არამეთანური აქროლადი ორგანული ნაერთები (ააონ С</w:t>
      </w:r>
      <w:r w:rsidRPr="00F07E9B">
        <w:rPr>
          <w:rFonts w:eastAsia="Calibri" w:cs="Times New Roman"/>
          <w:vertAlign w:val="subscript"/>
          <w:lang w:val="ka-GE"/>
        </w:rPr>
        <w:t>6</w:t>
      </w:r>
      <w:r w:rsidRPr="00F07E9B">
        <w:rPr>
          <w:rFonts w:eastAsia="Calibri" w:cs="Times New Roman"/>
          <w:lang w:val="ka-GE"/>
        </w:rPr>
        <w:t>-С</w:t>
      </w:r>
      <w:r w:rsidRPr="00F07E9B">
        <w:rPr>
          <w:rFonts w:eastAsia="Calibri" w:cs="Times New Roman"/>
          <w:vertAlign w:val="subscript"/>
          <w:lang w:val="ka-GE"/>
        </w:rPr>
        <w:t>10</w:t>
      </w:r>
      <w:r w:rsidRPr="00F07E9B">
        <w:rPr>
          <w:rFonts w:eastAsia="Calibri" w:cs="Times New Roman"/>
          <w:lang w:val="ka-GE"/>
        </w:rPr>
        <w:t xml:space="preserve">) (კოდი 416)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20E0700C"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p>
    <w:p w14:paraId="5D372DA9"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r w:rsidRPr="00F07E9B">
        <w:rPr>
          <w:rFonts w:ascii="Times New Roman" w:eastAsia="Times New Roman" w:hAnsi="Times New Roman" w:cs="Times New Roman"/>
          <w:noProof/>
          <w:sz w:val="20"/>
          <w:szCs w:val="20"/>
          <w:lang w:val="fr-FR" w:eastAsia="fr-FR"/>
        </w:rPr>
        <w:drawing>
          <wp:inline distT="0" distB="0" distL="0" distR="0" wp14:anchorId="4FAD961D" wp14:editId="5164A67C">
            <wp:extent cx="6120765" cy="37082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765" cy="3708215"/>
                    </a:xfrm>
                    <a:prstGeom prst="rect">
                      <a:avLst/>
                    </a:prstGeom>
                  </pic:spPr>
                </pic:pic>
              </a:graphicData>
            </a:graphic>
          </wp:inline>
        </w:drawing>
      </w:r>
    </w:p>
    <w:p w14:paraId="28DF9A2B"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შეწონილი ნაწილაკები (კოდი 2902)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252A1B12"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p>
    <w:p w14:paraId="5B5D44E6" w14:textId="77777777" w:rsidR="00F07E9B" w:rsidRPr="00F07E9B" w:rsidRDefault="00F07E9B" w:rsidP="00F07E9B">
      <w:pPr>
        <w:widowControl w:val="0"/>
        <w:autoSpaceDE w:val="0"/>
        <w:autoSpaceDN w:val="0"/>
        <w:adjustRightInd w:val="0"/>
        <w:spacing w:after="0"/>
        <w:jc w:val="both"/>
        <w:rPr>
          <w:rFonts w:eastAsia="Times New Roman" w:cs="Times New Roman"/>
          <w:lang w:val="ka-GE" w:eastAsia="ru-RU"/>
        </w:rPr>
      </w:pPr>
      <w:r w:rsidRPr="00F07E9B">
        <w:rPr>
          <w:rFonts w:ascii="Times New Roman" w:eastAsia="Times New Roman" w:hAnsi="Times New Roman" w:cs="Times New Roman"/>
          <w:noProof/>
          <w:sz w:val="20"/>
          <w:szCs w:val="20"/>
          <w:lang w:val="fr-FR" w:eastAsia="fr-FR"/>
        </w:rPr>
        <w:drawing>
          <wp:inline distT="0" distB="0" distL="0" distR="0" wp14:anchorId="1D53B59F" wp14:editId="2F6B4EAF">
            <wp:extent cx="6120765" cy="369810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765" cy="3698107"/>
                    </a:xfrm>
                    <a:prstGeom prst="rect">
                      <a:avLst/>
                    </a:prstGeom>
                  </pic:spPr>
                </pic:pic>
              </a:graphicData>
            </a:graphic>
          </wp:inline>
        </w:drawing>
      </w:r>
    </w:p>
    <w:p w14:paraId="242910B6" w14:textId="77777777" w:rsidR="00F07E9B" w:rsidRPr="00F07E9B" w:rsidRDefault="00F07E9B" w:rsidP="00F07E9B">
      <w:pPr>
        <w:spacing w:before="120"/>
        <w:jc w:val="both"/>
        <w:rPr>
          <w:rFonts w:eastAsia="Calibri" w:cs="Times New Roman"/>
          <w:lang w:val="ka-GE"/>
        </w:rPr>
      </w:pPr>
      <w:r w:rsidRPr="00F07E9B">
        <w:rPr>
          <w:rFonts w:eastAsia="Calibri" w:cs="Times New Roman"/>
          <w:lang w:val="ka-GE"/>
        </w:rPr>
        <w:t xml:space="preserve">ჯამური ზემოქმედების ჯგუფის 6204 (კოდი 301+330) მაქსიმალური კონცენტრაცია 500მ-ანი ზონის საზღვარზე(წერტილები № 2,3,4,5) და უახლოესი დასახლებული ზონის საზღვარზე(წერტილი №1) </w:t>
      </w:r>
    </w:p>
    <w:p w14:paraId="1C82F6EF" w14:textId="77777777" w:rsidR="00F07E9B" w:rsidRDefault="00F07E9B" w:rsidP="00CC5E5B">
      <w:pPr>
        <w:rPr>
          <w:rFonts w:eastAsia="Calibri" w:cs="Times New Roman"/>
          <w:lang w:val="ka-GE"/>
        </w:rPr>
      </w:pPr>
    </w:p>
    <w:p w14:paraId="70AAE4AD" w14:textId="264190A9" w:rsidR="00CC5E5B" w:rsidRPr="00CC5E5B" w:rsidRDefault="00CC5E5B" w:rsidP="00B443C8">
      <w:pPr>
        <w:pStyle w:val="Heading3Kaxa"/>
      </w:pPr>
      <w:bookmarkStart w:id="214" w:name="_Toc118113179"/>
      <w:r w:rsidRPr="00CC5E5B">
        <w:t xml:space="preserve">ატმოსფერულ  ჰაერში მავნე ნივთიერებათა </w:t>
      </w:r>
      <w:r w:rsidR="00815BC1">
        <w:t xml:space="preserve">ზდგ-ს </w:t>
      </w:r>
      <w:r w:rsidRPr="00CC5E5B">
        <w:t>ნორმები</w:t>
      </w:r>
      <w:bookmarkEnd w:id="214"/>
    </w:p>
    <w:p w14:paraId="4832DC09" w14:textId="3C3E1D51" w:rsidR="00CC5E5B" w:rsidRPr="00CC5E5B" w:rsidRDefault="00CC5E5B" w:rsidP="00CC5E5B">
      <w:pPr>
        <w:spacing w:before="120"/>
        <w:jc w:val="both"/>
        <w:rPr>
          <w:rFonts w:eastAsia="Times New Roman" w:cs="Times New Roman"/>
          <w:lang w:val="ka-GE" w:eastAsia="ru-RU"/>
        </w:rPr>
      </w:pPr>
      <w:r w:rsidRPr="00CC5E5B">
        <w:rPr>
          <w:rFonts w:eastAsia="Times New Roman" w:cs="Times New Roman"/>
          <w:lang w:val="ka-GE" w:eastAsia="ru-RU"/>
        </w:rPr>
        <w:t>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w:t>
      </w:r>
      <w:r>
        <w:rPr>
          <w:rFonts w:eastAsia="Times New Roman" w:cs="Times New Roman"/>
          <w:lang w:val="ka-GE" w:eastAsia="ru-RU"/>
        </w:rPr>
        <w:t>ში.</w:t>
      </w:r>
    </w:p>
    <w:p w14:paraId="623023FA" w14:textId="35F77914" w:rsidR="00CC5E5B" w:rsidRPr="00CC5E5B" w:rsidRDefault="00CC5E5B" w:rsidP="00CC5E5B">
      <w:pPr>
        <w:spacing w:before="120"/>
        <w:jc w:val="right"/>
        <w:rPr>
          <w:rFonts w:eastAsia="Times New Roman" w:cs="Times New Roman"/>
          <w:i/>
          <w:sz w:val="20"/>
          <w:lang w:val="ka-GE" w:eastAsia="ru-RU"/>
        </w:rPr>
      </w:pPr>
      <w:r w:rsidRPr="00CC5E5B">
        <w:rPr>
          <w:rFonts w:eastAsia="Times New Roman" w:cs="Times New Roman"/>
          <w:i/>
          <w:sz w:val="20"/>
          <w:lang w:val="ka-GE" w:eastAsia="ru-RU"/>
        </w:rPr>
        <w:t>ცხრილი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5"/>
        <w:gridCol w:w="1440"/>
        <w:gridCol w:w="1349"/>
        <w:gridCol w:w="1259"/>
        <w:gridCol w:w="1286"/>
      </w:tblGrid>
      <w:tr w:rsidR="00F07E9B" w:rsidRPr="00F07E9B" w14:paraId="4E43F8F7" w14:textId="77777777" w:rsidTr="005D466E">
        <w:trPr>
          <w:trHeight w:val="598"/>
          <w:jc w:val="center"/>
        </w:trPr>
        <w:tc>
          <w:tcPr>
            <w:tcW w:w="2292" w:type="pct"/>
            <w:vMerge w:val="restart"/>
            <w:shd w:val="pct15" w:color="auto" w:fill="auto"/>
            <w:vAlign w:val="center"/>
          </w:tcPr>
          <w:p w14:paraId="7718D662"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გამოყოფის წყაროს</w:t>
            </w:r>
          </w:p>
          <w:p w14:paraId="0EE565DD"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დასახელება</w:t>
            </w:r>
          </w:p>
        </w:tc>
        <w:tc>
          <w:tcPr>
            <w:tcW w:w="731" w:type="pct"/>
            <w:vMerge w:val="restart"/>
            <w:shd w:val="pct15" w:color="auto" w:fill="auto"/>
            <w:vAlign w:val="center"/>
          </w:tcPr>
          <w:p w14:paraId="1181974B"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გაფრქვევის წყაროს</w:t>
            </w:r>
          </w:p>
          <w:p w14:paraId="3395E114"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ნომერი</w:t>
            </w:r>
          </w:p>
        </w:tc>
        <w:tc>
          <w:tcPr>
            <w:tcW w:w="1977" w:type="pct"/>
            <w:gridSpan w:val="3"/>
            <w:shd w:val="pct15" w:color="auto" w:fill="auto"/>
            <w:vAlign w:val="center"/>
          </w:tcPr>
          <w:p w14:paraId="17E88506"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ზდგ-ს ნორმები 202</w:t>
            </w:r>
            <w:r w:rsidRPr="00F07E9B">
              <w:rPr>
                <w:rFonts w:eastAsia="Times New Roman" w:cs="Times New Roman"/>
                <w:b/>
                <w:iCs/>
                <w:snapToGrid w:val="0"/>
                <w:color w:val="000000"/>
                <w:kern w:val="28"/>
                <w:sz w:val="20"/>
                <w:szCs w:val="20"/>
                <w:lang w:eastAsia="ru-RU"/>
              </w:rPr>
              <w:t>2</w:t>
            </w:r>
            <w:r w:rsidRPr="00F07E9B">
              <w:rPr>
                <w:rFonts w:eastAsia="Times New Roman" w:cs="Times New Roman"/>
                <w:b/>
                <w:iCs/>
                <w:snapToGrid w:val="0"/>
                <w:color w:val="000000"/>
                <w:kern w:val="28"/>
                <w:sz w:val="20"/>
                <w:szCs w:val="20"/>
                <w:lang w:val="ka-GE" w:eastAsia="ru-RU"/>
              </w:rPr>
              <w:t>- 2027</w:t>
            </w:r>
            <w:r w:rsidRPr="00F07E9B">
              <w:rPr>
                <w:rFonts w:eastAsia="Times New Roman" w:cs="Times New Roman"/>
                <w:b/>
                <w:iCs/>
                <w:snapToGrid w:val="0"/>
                <w:color w:val="000000"/>
                <w:kern w:val="28"/>
                <w:sz w:val="20"/>
                <w:szCs w:val="20"/>
                <w:lang w:eastAsia="ru-RU"/>
              </w:rPr>
              <w:t xml:space="preserve"> </w:t>
            </w:r>
            <w:r w:rsidRPr="00F07E9B">
              <w:rPr>
                <w:rFonts w:eastAsia="Times New Roman" w:cs="Times New Roman"/>
                <w:b/>
                <w:iCs/>
                <w:snapToGrid w:val="0"/>
                <w:color w:val="000000"/>
                <w:kern w:val="28"/>
                <w:sz w:val="20"/>
                <w:szCs w:val="20"/>
                <w:lang w:val="ka-GE" w:eastAsia="ru-RU"/>
              </w:rPr>
              <w:t>წლებისთვის</w:t>
            </w:r>
          </w:p>
        </w:tc>
      </w:tr>
      <w:tr w:rsidR="00F07E9B" w:rsidRPr="00F07E9B" w14:paraId="1CE0D028" w14:textId="77777777" w:rsidTr="005D466E">
        <w:trPr>
          <w:trHeight w:val="312"/>
          <w:jc w:val="center"/>
        </w:trPr>
        <w:tc>
          <w:tcPr>
            <w:tcW w:w="2292" w:type="pct"/>
            <w:vMerge/>
            <w:shd w:val="pct15" w:color="auto" w:fill="auto"/>
            <w:vAlign w:val="center"/>
          </w:tcPr>
          <w:p w14:paraId="20B30801"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p>
        </w:tc>
        <w:tc>
          <w:tcPr>
            <w:tcW w:w="731" w:type="pct"/>
            <w:vMerge/>
            <w:shd w:val="pct15" w:color="auto" w:fill="auto"/>
            <w:vAlign w:val="center"/>
          </w:tcPr>
          <w:p w14:paraId="0F46D3E6"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p>
        </w:tc>
        <w:tc>
          <w:tcPr>
            <w:tcW w:w="685" w:type="pct"/>
            <w:tcBorders>
              <w:right w:val="single" w:sz="4" w:space="0" w:color="auto"/>
            </w:tcBorders>
            <w:shd w:val="pct15" w:color="auto" w:fill="auto"/>
            <w:vAlign w:val="center"/>
          </w:tcPr>
          <w:p w14:paraId="2B3BE79D"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SimSun" w:cs="Times New Roman"/>
                <w:b/>
                <w:color w:val="000000"/>
                <w:sz w:val="18"/>
                <w:szCs w:val="18"/>
                <w:lang w:val="ka-GE" w:eastAsia="ru-RU"/>
              </w:rPr>
              <w:t>გ/მ</w:t>
            </w:r>
            <w:r w:rsidRPr="00F07E9B">
              <w:rPr>
                <w:rFonts w:eastAsia="SimSun" w:cs="Times New Roman"/>
                <w:b/>
                <w:color w:val="000000"/>
                <w:sz w:val="18"/>
                <w:szCs w:val="18"/>
                <w:vertAlign w:val="superscript"/>
                <w:lang w:val="ka-GE" w:eastAsia="ru-RU"/>
              </w:rPr>
              <w:t>3</w:t>
            </w:r>
          </w:p>
        </w:tc>
        <w:tc>
          <w:tcPr>
            <w:tcW w:w="639" w:type="pct"/>
            <w:tcBorders>
              <w:left w:val="single" w:sz="4" w:space="0" w:color="auto"/>
            </w:tcBorders>
            <w:shd w:val="pct15" w:color="auto" w:fill="auto"/>
            <w:vAlign w:val="center"/>
          </w:tcPr>
          <w:p w14:paraId="34312955"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გ/წმ</w:t>
            </w:r>
          </w:p>
        </w:tc>
        <w:tc>
          <w:tcPr>
            <w:tcW w:w="653" w:type="pct"/>
            <w:shd w:val="pct15" w:color="auto" w:fill="auto"/>
            <w:vAlign w:val="center"/>
          </w:tcPr>
          <w:p w14:paraId="5D0B7DAA"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ტ/წელი</w:t>
            </w:r>
          </w:p>
        </w:tc>
      </w:tr>
      <w:tr w:rsidR="00F07E9B" w:rsidRPr="00F07E9B" w14:paraId="01450BA7" w14:textId="77777777" w:rsidTr="005D466E">
        <w:trPr>
          <w:trHeight w:val="299"/>
          <w:jc w:val="center"/>
        </w:trPr>
        <w:tc>
          <w:tcPr>
            <w:tcW w:w="2292" w:type="pct"/>
            <w:tcBorders>
              <w:bottom w:val="single" w:sz="4" w:space="0" w:color="000000"/>
            </w:tcBorders>
            <w:shd w:val="pct15" w:color="auto" w:fill="auto"/>
            <w:vAlign w:val="center"/>
          </w:tcPr>
          <w:p w14:paraId="779E497F"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1</w:t>
            </w:r>
          </w:p>
        </w:tc>
        <w:tc>
          <w:tcPr>
            <w:tcW w:w="731" w:type="pct"/>
            <w:tcBorders>
              <w:bottom w:val="single" w:sz="4" w:space="0" w:color="000000"/>
            </w:tcBorders>
            <w:shd w:val="pct15" w:color="auto" w:fill="auto"/>
            <w:vAlign w:val="center"/>
          </w:tcPr>
          <w:p w14:paraId="0E768B78"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2</w:t>
            </w:r>
          </w:p>
        </w:tc>
        <w:tc>
          <w:tcPr>
            <w:tcW w:w="685" w:type="pct"/>
            <w:tcBorders>
              <w:bottom w:val="single" w:sz="4" w:space="0" w:color="000000"/>
              <w:right w:val="single" w:sz="4" w:space="0" w:color="auto"/>
            </w:tcBorders>
            <w:shd w:val="pct15" w:color="auto" w:fill="auto"/>
            <w:vAlign w:val="center"/>
          </w:tcPr>
          <w:p w14:paraId="74D137A8"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3</w:t>
            </w:r>
          </w:p>
        </w:tc>
        <w:tc>
          <w:tcPr>
            <w:tcW w:w="639" w:type="pct"/>
            <w:tcBorders>
              <w:left w:val="single" w:sz="4" w:space="0" w:color="auto"/>
              <w:bottom w:val="single" w:sz="4" w:space="0" w:color="000000"/>
            </w:tcBorders>
            <w:shd w:val="pct15" w:color="auto" w:fill="auto"/>
            <w:vAlign w:val="center"/>
          </w:tcPr>
          <w:p w14:paraId="195129A9"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4</w:t>
            </w:r>
          </w:p>
        </w:tc>
        <w:tc>
          <w:tcPr>
            <w:tcW w:w="653" w:type="pct"/>
            <w:tcBorders>
              <w:bottom w:val="single" w:sz="4" w:space="0" w:color="000000"/>
            </w:tcBorders>
            <w:shd w:val="pct15" w:color="auto" w:fill="auto"/>
            <w:vAlign w:val="center"/>
          </w:tcPr>
          <w:p w14:paraId="59B7F529" w14:textId="77777777" w:rsidR="00F07E9B" w:rsidRPr="00F07E9B" w:rsidRDefault="00F07E9B" w:rsidP="00F07E9B">
            <w:pPr>
              <w:tabs>
                <w:tab w:val="left" w:pos="0"/>
                <w:tab w:val="left" w:pos="720"/>
              </w:tabs>
              <w:spacing w:after="0"/>
              <w:jc w:val="center"/>
              <w:rPr>
                <w:rFonts w:eastAsia="Times New Roman" w:cs="Times New Roman"/>
                <w:b/>
                <w:iCs/>
                <w:snapToGrid w:val="0"/>
                <w:color w:val="000000"/>
                <w:kern w:val="28"/>
                <w:sz w:val="20"/>
                <w:szCs w:val="20"/>
                <w:lang w:val="ka-GE" w:eastAsia="ru-RU"/>
              </w:rPr>
            </w:pPr>
            <w:r w:rsidRPr="00F07E9B">
              <w:rPr>
                <w:rFonts w:eastAsia="Times New Roman" w:cs="Times New Roman"/>
                <w:b/>
                <w:iCs/>
                <w:snapToGrid w:val="0"/>
                <w:color w:val="000000"/>
                <w:kern w:val="28"/>
                <w:sz w:val="20"/>
                <w:szCs w:val="20"/>
                <w:lang w:val="ka-GE" w:eastAsia="ru-RU"/>
              </w:rPr>
              <w:t>5</w:t>
            </w:r>
          </w:p>
        </w:tc>
      </w:tr>
      <w:tr w:rsidR="00F07E9B" w:rsidRPr="00F07E9B" w14:paraId="3CCEE81A" w14:textId="77777777" w:rsidTr="005D466E">
        <w:trPr>
          <w:trHeight w:val="22"/>
          <w:jc w:val="center"/>
        </w:trPr>
        <w:tc>
          <w:tcPr>
            <w:tcW w:w="5000" w:type="pct"/>
            <w:gridSpan w:val="5"/>
            <w:shd w:val="pct15" w:color="auto" w:fill="auto"/>
          </w:tcPr>
          <w:p w14:paraId="50DCAC68"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Sylfaen"/>
                <w:b/>
                <w:color w:val="000000"/>
                <w:sz w:val="20"/>
                <w:szCs w:val="20"/>
                <w:lang w:val="ka-GE" w:eastAsia="ru-RU"/>
              </w:rPr>
              <w:t>301 აზოტის დიოქსიდი</w:t>
            </w:r>
          </w:p>
        </w:tc>
      </w:tr>
      <w:tr w:rsidR="00F07E9B" w:rsidRPr="00F07E9B" w14:paraId="08D5689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8AAF5F9" w14:textId="77777777" w:rsidR="00F07E9B" w:rsidRPr="00F07E9B" w:rsidRDefault="00F07E9B" w:rsidP="00F07E9B">
            <w:pPr>
              <w:tabs>
                <w:tab w:val="left" w:pos="1128"/>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1AB4B1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236B9D7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284093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E61610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7E4A0B5C"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E1986FF"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45CDC4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97C2C9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BC7AD0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16455E9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3BCEF74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9A2C014"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3AFC29D"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8C9EAE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545B97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EE82B3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445D0796"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DF078BE"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D54DBB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B7E4C1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7398F7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64230F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3F1B2B3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FF8E480"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A62E8A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F83321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7249E4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2D7E28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57E34487"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056B235"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8FF561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2695E0E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EE2F5F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403912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32C6292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4C8C8F5"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5D237A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CAD8A3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89C083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4F4149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64286388"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7250678"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27612D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6BEB06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C83476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1355F86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56627C2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C7F54DC"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BE770D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8DF9CD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5902C8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708599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0,153</w:t>
            </w:r>
          </w:p>
        </w:tc>
      </w:tr>
      <w:tr w:rsidR="00F07E9B" w:rsidRPr="00F07E9B" w14:paraId="74BFA7F8"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B42C7A1"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BF139F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20488CD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A50209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EFF572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4AD0B927"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79BBA65"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C4AA4B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69DA2D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287E2D2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B976A2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1C7D8EEA"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45BFC96"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7F5E42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F3E87F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2CF2890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F7FFF9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69EC3DD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7E06414"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66C082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982163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E9BF9F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0D1C12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54F803E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270CB221"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lastRenderedPageBreak/>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D1A53BD"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60B328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69E601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4D89C7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3E3912E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9B9CFD7"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86743A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2C9BEBC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4B150D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17630C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311444F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2E965FD7"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9E7789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200B4A7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C34CE3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0D7C7A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029BE62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1A58626"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6184D4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D595EC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896DFB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F11A2B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6,075</w:t>
            </w:r>
          </w:p>
        </w:tc>
      </w:tr>
      <w:tr w:rsidR="00F07E9B" w:rsidRPr="00F07E9B" w14:paraId="478C86A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1DA1FD2"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8037C1B"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58BCE6DB"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0,35122</w:t>
            </w:r>
          </w:p>
        </w:tc>
        <w:tc>
          <w:tcPr>
            <w:tcW w:w="639" w:type="pct"/>
            <w:tcBorders>
              <w:top w:val="single" w:sz="4" w:space="0" w:color="000000"/>
              <w:left w:val="single" w:sz="4" w:space="0" w:color="auto"/>
              <w:bottom w:val="single" w:sz="4" w:space="0" w:color="000000"/>
              <w:right w:val="single" w:sz="4" w:space="0" w:color="auto"/>
            </w:tcBorders>
            <w:shd w:val="clear" w:color="auto" w:fill="auto"/>
          </w:tcPr>
          <w:p w14:paraId="61F15199"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1,594223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01D445F5"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49,977</w:t>
            </w:r>
          </w:p>
        </w:tc>
      </w:tr>
      <w:tr w:rsidR="00F07E9B" w:rsidRPr="00F07E9B" w14:paraId="710C0828" w14:textId="77777777" w:rsidTr="005D466E">
        <w:trPr>
          <w:trHeight w:val="22"/>
          <w:jc w:val="center"/>
        </w:trPr>
        <w:tc>
          <w:tcPr>
            <w:tcW w:w="5000" w:type="pct"/>
            <w:gridSpan w:val="5"/>
            <w:shd w:val="clear" w:color="auto" w:fill="D9D9D9" w:themeFill="background1" w:themeFillShade="D9"/>
          </w:tcPr>
          <w:p w14:paraId="75163C16"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Sylfaen"/>
                <w:b/>
                <w:color w:val="000000"/>
                <w:sz w:val="20"/>
                <w:szCs w:val="20"/>
                <w:lang w:val="ka-GE" w:eastAsia="ru-RU"/>
              </w:rPr>
              <w:t xml:space="preserve">303 ამიაკი </w:t>
            </w:r>
          </w:p>
        </w:tc>
      </w:tr>
      <w:tr w:rsidR="00F07E9B" w:rsidRPr="00F07E9B" w14:paraId="629ECEA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5A1E395"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EA4D179"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7405030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F51BE8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E06B6C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7692FB0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169C458"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19E0CE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760F45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D89D84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C3A607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59376EBC"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FB476C1"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93CD435"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DA5C61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BADACE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0CF3BD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7C0ADA58"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EA01503"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E52F17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F05AF0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819839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5DA8AC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24DDFA1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7674AF1"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0B2EBD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B0DC32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A05D17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C42AC6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4D762B4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2D0F1A4"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4D308E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F08739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246FEC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38A92ED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251DABE9"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966CF02"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8204A8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9D71B5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2C40C8B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C604AA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74B3C81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E58D40B"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0CBB85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26C7FC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76E034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27F9CE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6,75</w:t>
            </w:r>
          </w:p>
        </w:tc>
      </w:tr>
      <w:tr w:rsidR="00F07E9B" w:rsidRPr="00F07E9B" w14:paraId="19CD7F3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00F5F8A"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 </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8D10B6C"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14:paraId="66B0035A"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0,38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14:paraId="097D7ABA"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1,7128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2DD9DBAE"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54,0</w:t>
            </w:r>
          </w:p>
        </w:tc>
      </w:tr>
      <w:tr w:rsidR="00F07E9B" w:rsidRPr="00F07E9B" w14:paraId="3300EB7D" w14:textId="77777777" w:rsidTr="005D466E">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958AF6"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328 მტვერი(ჭვარტლი)</w:t>
            </w:r>
          </w:p>
        </w:tc>
      </w:tr>
      <w:tr w:rsidR="00F07E9B" w:rsidRPr="00F07E9B" w14:paraId="0419B70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556F872" w14:textId="77777777" w:rsidR="00F07E9B" w:rsidRPr="00F07E9B" w:rsidRDefault="00F07E9B" w:rsidP="00F07E9B">
            <w:pPr>
              <w:tabs>
                <w:tab w:val="left" w:pos="1128"/>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48605A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494BD0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29238C35"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3C6939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2EE0AA7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98EEB25"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ADFCA5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662A55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16E528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061B16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421B5E39"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BF796F3"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466E9AD"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B1F865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372629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63C4B2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469EC2E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2EFA88C0"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C5CF1A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74AEC36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F8BCB7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61098E2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1CF79E21"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3A92C15"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C0CF2A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7C4CB8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3C0C6F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659EED0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12CB241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27A0C23"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F3084B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0361215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0483EE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2EA1DDE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0082C801"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63538AA"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2CB9A3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7E7FC4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9C5465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70296E8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2408082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43F8B6E"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4D4D63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742B373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8F112E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136EFDB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5147B679"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32CD219"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984E97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0AFC5E2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EB4F0A9"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E814BD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0,751</w:t>
            </w:r>
          </w:p>
        </w:tc>
      </w:tr>
      <w:tr w:rsidR="00F07E9B" w:rsidRPr="00F07E9B" w14:paraId="6A1DA12A"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7301659"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AD63EB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14:paraId="28316314"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0,0432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14:paraId="09B2B343"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0,2601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2793BF46"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6,759</w:t>
            </w:r>
          </w:p>
        </w:tc>
      </w:tr>
      <w:tr w:rsidR="00F07E9B" w:rsidRPr="00F07E9B" w14:paraId="1E072CAE" w14:textId="77777777" w:rsidTr="005D466E">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BCC611"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330 გოგირდის დიოქსიდი</w:t>
            </w:r>
          </w:p>
        </w:tc>
      </w:tr>
      <w:tr w:rsidR="00F07E9B" w:rsidRPr="00F07E9B" w14:paraId="6999D56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449D306" w14:textId="77777777" w:rsidR="00F07E9B" w:rsidRPr="00F07E9B" w:rsidRDefault="00F07E9B" w:rsidP="00F07E9B">
            <w:pPr>
              <w:tabs>
                <w:tab w:val="left" w:pos="1128"/>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F314F6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1C0853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1C3D55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0DB56B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76D98BB1"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D9DFD4F"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10B8E7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7364A7F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78BC46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7FAAD5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56150E89"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2D10D60"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8FAC9F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8228AA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02F048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6CEC98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3DFE7E1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0DB9236"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284DF7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E7C798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84FB52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4E4863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48C1B59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7373CF2"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D2A09E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60CA8B4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54F058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392FB5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3E5A85A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A5F378B"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1E2AE5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047B14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967B61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2AC0B7D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3F1E166A"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1C5645B"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CA7BBFD"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49E3DD4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5ADF80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E11776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4F889B4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04EA73F"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472BAF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07C17A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3A39205"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525A06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43E5667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6B94A7B"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D6B3529"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4E355F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0669A8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B443D0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3,167</w:t>
            </w:r>
          </w:p>
        </w:tc>
      </w:tr>
      <w:tr w:rsidR="00F07E9B" w:rsidRPr="00F07E9B" w14:paraId="7B8D207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299D7C6"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2F7A54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14:paraId="218BEF7B"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0,182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14:paraId="106F0A24"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1,0989</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EE4D35C"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28,503</w:t>
            </w:r>
          </w:p>
        </w:tc>
      </w:tr>
      <w:tr w:rsidR="00F07E9B" w:rsidRPr="00F07E9B" w14:paraId="0119837E" w14:textId="77777777" w:rsidTr="005D466E">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022C62C"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337 ნახშირბადის მონოქსიდი</w:t>
            </w:r>
          </w:p>
        </w:tc>
      </w:tr>
      <w:tr w:rsidR="00F07E9B" w:rsidRPr="00F07E9B" w14:paraId="6D5F4F4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AD635D7" w14:textId="77777777" w:rsidR="00F07E9B" w:rsidRPr="00F07E9B" w:rsidRDefault="00F07E9B" w:rsidP="00F07E9B">
            <w:pPr>
              <w:tabs>
                <w:tab w:val="left" w:pos="1128"/>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6DC545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D9D889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F8DFF0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57D277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0527D4E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C7225B8"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21E01A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432163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08C39A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7E8D133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315B041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41EFE7A"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4156B6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4C5590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1F4635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794C51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2356A239"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BB99BD0"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A9B34C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5F44BBA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AE04EE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A3F240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1D2375C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D9A3195"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F6D08E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04FB75B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DDFA14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73A282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0C6A9DE7"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46B0932"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94CA73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1CB6EF8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10FB0A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41F91A1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136B58F7"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1386D93"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CD0854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0694FB5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1C7ADB3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3038F06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4331FD1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840C264"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76E34D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9ED228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951438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0D990A6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7F965FF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FC85BF6" w14:textId="77777777" w:rsidR="00F07E9B" w:rsidRPr="00F07E9B" w:rsidRDefault="00F07E9B" w:rsidP="00F07E9B">
            <w:pPr>
              <w:tabs>
                <w:tab w:val="left" w:pos="990"/>
              </w:tabs>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47CD41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73E078F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58ED35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34E581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7,0992</w:t>
            </w:r>
          </w:p>
        </w:tc>
      </w:tr>
      <w:tr w:rsidR="00F07E9B" w:rsidRPr="00F07E9B" w14:paraId="6495A1C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6ED73DB"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E8277A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14:paraId="0E34BBAD"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0,4104</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14:paraId="1810A14F"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2,465001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10915C9"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63,8928</w:t>
            </w:r>
          </w:p>
        </w:tc>
      </w:tr>
      <w:tr w:rsidR="00F07E9B" w:rsidRPr="00F07E9B" w14:paraId="022D9F06" w14:textId="77777777" w:rsidTr="005D466E">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6D10E2"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 xml:space="preserve">416 არამეთანური აქროლადი ორგანული ნაერთები(ააონ </w:t>
            </w:r>
            <w:r w:rsidRPr="00F07E9B">
              <w:rPr>
                <w:rFonts w:eastAsia="Calibri" w:cs="Sylfaen"/>
                <w:b/>
                <w:color w:val="000000"/>
                <w:sz w:val="20"/>
                <w:szCs w:val="20"/>
                <w:lang w:val="ka-GE" w:eastAsia="ru-RU"/>
              </w:rPr>
              <w:t>С</w:t>
            </w:r>
            <w:r w:rsidRPr="00F07E9B">
              <w:rPr>
                <w:rFonts w:eastAsia="Calibri" w:cs="Sylfaen"/>
                <w:b/>
                <w:color w:val="000000"/>
                <w:sz w:val="20"/>
                <w:szCs w:val="20"/>
                <w:vertAlign w:val="subscript"/>
                <w:lang w:val="ka-GE" w:eastAsia="ru-RU"/>
              </w:rPr>
              <w:t>6</w:t>
            </w:r>
            <w:r w:rsidRPr="00F07E9B">
              <w:rPr>
                <w:rFonts w:eastAsia="Calibri" w:cs="Sylfaen"/>
                <w:b/>
                <w:color w:val="000000"/>
                <w:sz w:val="20"/>
                <w:szCs w:val="20"/>
                <w:lang w:val="ka-GE" w:eastAsia="ru-RU"/>
              </w:rPr>
              <w:t>-С</w:t>
            </w:r>
            <w:r w:rsidRPr="00F07E9B">
              <w:rPr>
                <w:rFonts w:eastAsia="Calibri" w:cs="Sylfaen"/>
                <w:b/>
                <w:color w:val="000000"/>
                <w:sz w:val="20"/>
                <w:szCs w:val="20"/>
                <w:vertAlign w:val="subscript"/>
                <w:lang w:val="ka-GE" w:eastAsia="ru-RU"/>
              </w:rPr>
              <w:t>10</w:t>
            </w:r>
            <w:r w:rsidRPr="00F07E9B">
              <w:rPr>
                <w:rFonts w:eastAsia="Times New Roman" w:cs="Times New Roman"/>
                <w:b/>
                <w:color w:val="000000"/>
                <w:sz w:val="20"/>
                <w:szCs w:val="20"/>
                <w:lang w:val="ka-GE" w:eastAsia="ru-RU"/>
              </w:rPr>
              <w:t xml:space="preserve"> )</w:t>
            </w:r>
          </w:p>
        </w:tc>
      </w:tr>
      <w:tr w:rsidR="00F07E9B" w:rsidRPr="00F07E9B" w14:paraId="04AFE67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2B3A5264"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7779C6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2B8C0C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4C7D77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1A2269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347CD71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B2A55F9"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231285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42E6822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201CE4F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F89CCA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3748C3D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455796F"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lastRenderedPageBreak/>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E20618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4B4964F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9B2F5B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188C70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57A752D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7D8EF170"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FD15510"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4CB93EE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9AFC42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70576B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48B8846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921190E"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15CB14F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AF00A4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5C6B7E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38B0E8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4A0E011D"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9BBD122"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552F94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B317F7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4F3E94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C49E61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6B61571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64D84D0"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6ECD9C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76BACA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8CBDBE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FBF5D0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3B1CBCC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05632EC"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5EC321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6149A81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1C1719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5305AE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24</w:t>
            </w:r>
            <w:r w:rsidRPr="00F07E9B">
              <w:rPr>
                <w:rFonts w:eastAsia="Times New Roman" w:cs="Times New Roman"/>
                <w:color w:val="000000"/>
                <w:sz w:val="20"/>
                <w:szCs w:val="20"/>
                <w:lang w:val="ka-GE" w:eastAsia="ru-RU"/>
              </w:rPr>
              <w:t>,</w:t>
            </w:r>
            <w:r w:rsidRPr="00F07E9B">
              <w:rPr>
                <w:rFonts w:eastAsia="Times New Roman" w:cs="Times New Roman"/>
                <w:color w:val="000000"/>
                <w:sz w:val="20"/>
                <w:szCs w:val="20"/>
                <w:lang w:eastAsia="ru-RU"/>
              </w:rPr>
              <w:t>3</w:t>
            </w:r>
          </w:p>
        </w:tc>
      </w:tr>
      <w:tr w:rsidR="00F07E9B" w:rsidRPr="00F07E9B" w14:paraId="6A536B3C"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8828B69"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 </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32B1DAD"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14:paraId="481E4A37"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1,37</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14:paraId="4D120E0D"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6,164384</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48B1DC0B"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194,4</w:t>
            </w:r>
          </w:p>
        </w:tc>
      </w:tr>
      <w:tr w:rsidR="00F07E9B" w:rsidRPr="00F07E9B" w14:paraId="1867E6C6" w14:textId="77777777" w:rsidTr="005D466E">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D45C373"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 xml:space="preserve">2902 შეწონილი ნაწილაკები </w:t>
            </w:r>
          </w:p>
        </w:tc>
      </w:tr>
      <w:tr w:rsidR="00F07E9B" w:rsidRPr="00F07E9B" w14:paraId="53FFD77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50D0528"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3F8BB775"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6E09DAD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B1E6EE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2991A8A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7B2463C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8FB1242"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2F82FC3"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364D381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B6E762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7B7397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39FAFBF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3E1458BB"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D9CC19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71BBBEE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A96B5B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2C5668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18A2209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CA22CE4"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24A11D11"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3E4E0E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E95D67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2550679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17D9AA2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EC7E398"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573094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eastAsia="ru-RU"/>
              </w:rPr>
              <w:t>გ-</w:t>
            </w:r>
            <w:r w:rsidRPr="00F07E9B">
              <w:rPr>
                <w:rFonts w:eastAsia="Times New Roman" w:cs="Times New Roman"/>
                <w:color w:val="000000"/>
                <w:sz w:val="20"/>
                <w:szCs w:val="20"/>
                <w:lang w:val="ka-GE" w:eastAsia="ru-RU"/>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938829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67F7074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0ADE93D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3872AD73"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4611287"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B108AA6"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74A3F8B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18877D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B6A4F5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636FB88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2274DD89"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863928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1EFA3DDC"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123E68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94FBF6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5F2EA055"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005EE20" w14:textId="77777777" w:rsidR="00F07E9B" w:rsidRPr="00F07E9B" w:rsidRDefault="00F07E9B" w:rsidP="00F07E9B">
            <w:pPr>
              <w:tabs>
                <w:tab w:val="left" w:pos="990"/>
              </w:tabs>
              <w:spacing w:after="0"/>
              <w:rPr>
                <w:rFonts w:eastAsia="Times New Roman" w:cs="Arial"/>
                <w:bCs/>
                <w:color w:val="000000"/>
                <w:w w:val="105"/>
                <w:sz w:val="20"/>
                <w:szCs w:val="20"/>
                <w:lang w:val="ka-GE" w:eastAsia="ka-GE"/>
              </w:rPr>
            </w:pPr>
            <w:r w:rsidRPr="00F07E9B">
              <w:rPr>
                <w:rFonts w:eastAsia="Times New Roman" w:cs="Arial"/>
                <w:bCs/>
                <w:color w:val="000000"/>
                <w:w w:val="105"/>
                <w:sz w:val="20"/>
                <w:szCs w:val="20"/>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E8D237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14:paraId="5797081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81D3A9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745E429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9,0</w:t>
            </w:r>
          </w:p>
        </w:tc>
      </w:tr>
      <w:tr w:rsidR="00F07E9B" w:rsidRPr="00F07E9B" w14:paraId="18803D1E"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AC9BD50"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48707722"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გ-18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1D9741B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EC11F0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1D08B6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7226C1C1"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AB56DCF"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D4263BB"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გ-19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26F8EC5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3690166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0B95CB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49C9B212"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3E3EAD2"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9B44EBB"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გ-20</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453D50F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C582FA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3E2919A5"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679C171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59C1424A"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6190458"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გ-21</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68C8A0A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73C7E3BB"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6787E8F"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55439420"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6A2E4004"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0B5ACCEC"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გ-22</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57429B1"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470285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DC9796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0D27EDB4"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1C966772"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510B2F65"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გ-23</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35260B4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0F8ACD74"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5AF892E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57D422FC"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4FD6C0B2"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7CAB503E"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533243B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4A5CEAF2"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69AE1E7A"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434D266C"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04EF046" w14:textId="77777777" w:rsidR="00F07E9B" w:rsidRPr="00F07E9B" w:rsidRDefault="00F07E9B" w:rsidP="00F07E9B">
            <w:pPr>
              <w:spacing w:after="0"/>
              <w:rPr>
                <w:rFonts w:eastAsia="Times New Roman" w:cs="Times New Roman"/>
                <w:color w:val="000000"/>
                <w:sz w:val="20"/>
                <w:szCs w:val="20"/>
                <w:lang w:val="ka-GE" w:eastAsia="ru-RU"/>
              </w:rPr>
            </w:pPr>
            <w:r w:rsidRPr="00F07E9B">
              <w:rPr>
                <w:rFonts w:eastAsia="Times New Roman" w:cs="Arial"/>
                <w:bCs/>
                <w:color w:val="000000"/>
                <w:w w:val="105"/>
                <w:sz w:val="20"/>
                <w:szCs w:val="20"/>
                <w:lang w:val="ka-GE" w:eastAsia="ka-GE"/>
              </w:rPr>
              <w:t>სილოსი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F644EEC" w14:textId="77777777" w:rsidR="00F07E9B" w:rsidRPr="00F07E9B" w:rsidRDefault="00F07E9B" w:rsidP="00F07E9B">
            <w:pPr>
              <w:spacing w:after="0"/>
              <w:jc w:val="center"/>
              <w:rPr>
                <w:rFonts w:eastAsia="Times New Roman" w:cs="Sylfaen"/>
                <w:color w:val="000000"/>
                <w:sz w:val="20"/>
                <w:szCs w:val="20"/>
                <w:lang w:val="ka-GE" w:eastAsia="ru-RU"/>
              </w:rPr>
            </w:pPr>
            <w:r w:rsidRPr="00F07E9B">
              <w:rPr>
                <w:rFonts w:eastAsia="Times New Roman" w:cs="Sylfaen"/>
                <w:color w:val="000000"/>
                <w:sz w:val="20"/>
                <w:szCs w:val="20"/>
                <w:lang w:val="ka-GE" w:eastAsia="ru-RU"/>
              </w:rPr>
              <w:t>გ-25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763494FD"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14:paraId="5A44B3A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rPr>
              <w:t>0,0</w:t>
            </w:r>
            <w:r w:rsidRPr="00F07E9B">
              <w:rPr>
                <w:rFonts w:eastAsia="Times New Roman" w:cs="Times New Roman"/>
                <w:color w:val="000000"/>
                <w:sz w:val="20"/>
                <w:szCs w:val="20"/>
                <w:lang w:val="ka-GE"/>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14:paraId="18AD16B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1,58</w:t>
            </w:r>
          </w:p>
        </w:tc>
      </w:tr>
      <w:tr w:rsidR="00F07E9B" w:rsidRPr="00F07E9B" w14:paraId="4594D30F" w14:textId="77777777" w:rsidTr="005D466E">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14:paraId="01C7E311" w14:textId="77777777" w:rsidR="00F07E9B" w:rsidRPr="00F07E9B" w:rsidRDefault="00F07E9B" w:rsidP="00F07E9B">
            <w:pPr>
              <w:spacing w:after="0"/>
              <w:rPr>
                <w:rFonts w:eastAsia="Times New Roman" w:cs="Times New Roman"/>
                <w:color w:val="000000"/>
                <w:sz w:val="20"/>
                <w:szCs w:val="20"/>
                <w:lang w:val="ka-GE" w:eastAsia="ru-RU"/>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14:paraId="6C5EB0E1" w14:textId="77777777" w:rsidR="00F07E9B" w:rsidRPr="00F07E9B" w:rsidRDefault="00F07E9B" w:rsidP="00F07E9B">
            <w:pPr>
              <w:spacing w:after="0"/>
              <w:jc w:val="center"/>
              <w:rPr>
                <w:rFonts w:eastAsia="Times New Roman" w:cs="Sylfaen"/>
                <w:b/>
                <w:color w:val="000000"/>
                <w:sz w:val="20"/>
                <w:szCs w:val="20"/>
                <w:lang w:val="ka-GE" w:eastAsia="ru-RU"/>
              </w:rPr>
            </w:pPr>
            <w:r w:rsidRPr="00F07E9B">
              <w:rPr>
                <w:rFonts w:eastAsia="Times New Roman" w:cs="Sylfaen"/>
                <w:b/>
                <w:color w:val="000000"/>
                <w:sz w:val="20"/>
                <w:szCs w:val="20"/>
                <w:lang w:val="ka-GE" w:eastAsia="ru-RU"/>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14:paraId="07B4A04E" w14:textId="77777777" w:rsidR="00F07E9B" w:rsidRPr="00F07E9B" w:rsidRDefault="00F07E9B" w:rsidP="00F07E9B">
            <w:pPr>
              <w:spacing w:after="0"/>
              <w:jc w:val="center"/>
              <w:rPr>
                <w:rFonts w:eastAsia="Times New Roman" w:cs="Times New Roman"/>
                <w:b/>
                <w:color w:val="000000"/>
                <w:sz w:val="20"/>
                <w:szCs w:val="20"/>
                <w:lang w:val="ka-GE" w:eastAsia="ru-RU"/>
              </w:rPr>
            </w:pPr>
            <w:r w:rsidRPr="00F07E9B">
              <w:rPr>
                <w:rFonts w:eastAsia="Times New Roman" w:cs="Times New Roman"/>
                <w:b/>
                <w:color w:val="000000"/>
                <w:sz w:val="20"/>
                <w:szCs w:val="20"/>
                <w:lang w:val="ka-GE" w:eastAsia="ru-RU"/>
              </w:rPr>
              <w:t>0,504</w:t>
            </w:r>
          </w:p>
        </w:tc>
        <w:tc>
          <w:tcPr>
            <w:tcW w:w="639" w:type="pct"/>
            <w:tcBorders>
              <w:top w:val="single" w:sz="4" w:space="0" w:color="000000"/>
              <w:left w:val="single" w:sz="4" w:space="0" w:color="auto"/>
              <w:bottom w:val="single" w:sz="4" w:space="0" w:color="000000"/>
              <w:right w:val="single" w:sz="4" w:space="0" w:color="auto"/>
            </w:tcBorders>
            <w:shd w:val="clear" w:color="auto" w:fill="auto"/>
          </w:tcPr>
          <w:p w14:paraId="37767E6B"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2,683904</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14:paraId="57DC9D8B"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84,64</w:t>
            </w:r>
          </w:p>
        </w:tc>
      </w:tr>
    </w:tbl>
    <w:p w14:paraId="1E7C5F7A" w14:textId="77777777" w:rsidR="00F07E9B" w:rsidRDefault="00F07E9B" w:rsidP="00CC5E5B">
      <w:pPr>
        <w:widowControl w:val="0"/>
        <w:autoSpaceDE w:val="0"/>
        <w:autoSpaceDN w:val="0"/>
        <w:adjustRightInd w:val="0"/>
        <w:spacing w:before="120"/>
        <w:jc w:val="both"/>
        <w:rPr>
          <w:rFonts w:eastAsia="Times New Roman" w:cs="Times New Roman"/>
          <w:lang w:val="ka-GE" w:eastAsia="ru-RU"/>
        </w:rPr>
      </w:pPr>
    </w:p>
    <w:p w14:paraId="53F2FC45" w14:textId="497DEB61" w:rsidR="00CC5E5B" w:rsidRPr="00CC5E5B" w:rsidRDefault="00CC5E5B" w:rsidP="00CC5E5B">
      <w:pPr>
        <w:widowControl w:val="0"/>
        <w:autoSpaceDE w:val="0"/>
        <w:autoSpaceDN w:val="0"/>
        <w:adjustRightInd w:val="0"/>
        <w:spacing w:before="120"/>
        <w:jc w:val="both"/>
        <w:rPr>
          <w:rFonts w:eastAsia="Times New Roman" w:cs="Times New Roman"/>
          <w:lang w:eastAsia="ru-RU"/>
        </w:rPr>
      </w:pPr>
      <w:r w:rsidRPr="00CC5E5B">
        <w:rPr>
          <w:rFonts w:eastAsia="Times New Roman" w:cs="Times New Roman"/>
          <w:lang w:val="ka-GE" w:eastAsia="ru-RU"/>
        </w:rPr>
        <w:t xml:space="preserve">ზდგ-ის ნორმები ხუთწლიან პერიოდში მთლიანად საწარმოსთვის წარმოდგენილია </w:t>
      </w:r>
      <w:r w:rsidR="00F07E9B">
        <w:rPr>
          <w:rFonts w:eastAsia="Times New Roman" w:cs="Times New Roman"/>
          <w:lang w:val="ka-GE" w:eastAsia="ru-RU"/>
        </w:rPr>
        <w:t xml:space="preserve">ქვემოთ მოყვანილ </w:t>
      </w:r>
      <w:r w:rsidRPr="00CC5E5B">
        <w:rPr>
          <w:rFonts w:eastAsia="Times New Roman" w:cs="Times New Roman"/>
          <w:lang w:val="ka-GE" w:eastAsia="ru-RU"/>
        </w:rPr>
        <w:t>ცხრილ</w:t>
      </w:r>
      <w:r>
        <w:rPr>
          <w:rFonts w:eastAsia="Times New Roman" w:cs="Times New Roman"/>
          <w:lang w:val="ka-GE" w:eastAsia="ru-RU"/>
        </w:rPr>
        <w:t>ში</w:t>
      </w:r>
    </w:p>
    <w:p w14:paraId="2BC4B7D0" w14:textId="2D9E53FA" w:rsidR="00CC5E5B" w:rsidRPr="00CC5E5B" w:rsidRDefault="00CC5E5B" w:rsidP="00CC5E5B">
      <w:pPr>
        <w:spacing w:before="120"/>
        <w:jc w:val="right"/>
        <w:rPr>
          <w:rFonts w:eastAsia="Times New Roman" w:cs="Times New Roman"/>
          <w:i/>
          <w:sz w:val="20"/>
          <w:lang w:val="ka-GE" w:eastAsia="ru-RU"/>
        </w:rPr>
      </w:pPr>
      <w:r w:rsidRPr="00CC5E5B">
        <w:rPr>
          <w:rFonts w:eastAsia="Times New Roman" w:cs="Times New Roman"/>
          <w:i/>
          <w:sz w:val="20"/>
          <w:lang w:val="ka-GE" w:eastAsia="ru-RU"/>
        </w:rPr>
        <w:t>ცხრილი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7"/>
        <w:gridCol w:w="1068"/>
        <w:gridCol w:w="963"/>
        <w:gridCol w:w="1302"/>
        <w:gridCol w:w="1629"/>
      </w:tblGrid>
      <w:tr w:rsidR="00F07E9B" w:rsidRPr="00F07E9B" w14:paraId="0619F58F" w14:textId="77777777" w:rsidTr="005D466E">
        <w:trPr>
          <w:trHeight w:val="566"/>
          <w:jc w:val="center"/>
        </w:trPr>
        <w:tc>
          <w:tcPr>
            <w:tcW w:w="3023" w:type="pct"/>
            <w:gridSpan w:val="2"/>
            <w:tcBorders>
              <w:top w:val="single" w:sz="4" w:space="0" w:color="auto"/>
              <w:bottom w:val="single" w:sz="4" w:space="0" w:color="auto"/>
              <w:right w:val="single" w:sz="4" w:space="0" w:color="auto"/>
            </w:tcBorders>
            <w:shd w:val="pct15" w:color="auto" w:fill="auto"/>
            <w:vAlign w:val="center"/>
          </w:tcPr>
          <w:p w14:paraId="6F5F2727"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ru-RU" w:eastAsia="ru-RU"/>
              </w:rPr>
            </w:pPr>
            <w:r w:rsidRPr="00F07E9B">
              <w:rPr>
                <w:rFonts w:eastAsia="Calibri" w:cs="Sylfaen"/>
                <w:b/>
                <w:color w:val="000000"/>
                <w:sz w:val="20"/>
                <w:szCs w:val="20"/>
                <w:lang w:val="ru-RU" w:eastAsia="ru-RU"/>
              </w:rPr>
              <w:t>მავნე</w:t>
            </w:r>
            <w:r w:rsidRPr="00F07E9B">
              <w:rPr>
                <w:rFonts w:eastAsia="Calibri" w:cs="Arial"/>
                <w:b/>
                <w:color w:val="000000"/>
                <w:sz w:val="20"/>
                <w:szCs w:val="20"/>
                <w:lang w:val="ru-RU" w:eastAsia="ru-RU"/>
              </w:rPr>
              <w:t xml:space="preserve"> </w:t>
            </w:r>
            <w:r w:rsidRPr="00F07E9B">
              <w:rPr>
                <w:rFonts w:eastAsia="Calibri" w:cs="Sylfaen"/>
                <w:b/>
                <w:color w:val="000000"/>
                <w:sz w:val="20"/>
                <w:szCs w:val="20"/>
                <w:lang w:val="ru-RU" w:eastAsia="ru-RU"/>
              </w:rPr>
              <w:t>ნივთიერებათა</w:t>
            </w:r>
            <w:r w:rsidRPr="00F07E9B">
              <w:rPr>
                <w:rFonts w:eastAsia="Calibri" w:cs="Arial"/>
                <w:b/>
                <w:color w:val="000000"/>
                <w:sz w:val="20"/>
                <w:szCs w:val="20"/>
                <w:lang w:val="ru-RU" w:eastAsia="ru-RU"/>
              </w:rPr>
              <w:t xml:space="preserve"> </w:t>
            </w:r>
            <w:r w:rsidRPr="00F07E9B">
              <w:rPr>
                <w:rFonts w:eastAsia="Calibri" w:cs="Sylfaen"/>
                <w:b/>
                <w:color w:val="000000"/>
                <w:sz w:val="20"/>
                <w:szCs w:val="20"/>
                <w:lang w:val="ru-RU" w:eastAsia="ru-RU"/>
              </w:rPr>
              <w:t>დასახელება</w:t>
            </w:r>
          </w:p>
        </w:tc>
        <w:tc>
          <w:tcPr>
            <w:tcW w:w="1977" w:type="pct"/>
            <w:gridSpan w:val="3"/>
            <w:tcBorders>
              <w:left w:val="single" w:sz="4" w:space="0" w:color="auto"/>
            </w:tcBorders>
            <w:shd w:val="pct15" w:color="auto" w:fill="auto"/>
            <w:vAlign w:val="center"/>
          </w:tcPr>
          <w:p w14:paraId="306DF9EE"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ru-RU" w:eastAsia="ru-RU"/>
              </w:rPr>
            </w:pPr>
            <w:r w:rsidRPr="00F07E9B">
              <w:rPr>
                <w:rFonts w:eastAsia="Calibri" w:cs="Sylfaen"/>
                <w:b/>
                <w:snapToGrid w:val="0"/>
                <w:color w:val="000000"/>
                <w:kern w:val="28"/>
                <w:sz w:val="20"/>
                <w:szCs w:val="20"/>
                <w:lang w:val="ru-RU" w:eastAsia="ru-RU"/>
              </w:rPr>
              <w:t>ზდგ</w:t>
            </w:r>
            <w:r w:rsidRPr="00F07E9B">
              <w:rPr>
                <w:rFonts w:eastAsia="Calibri" w:cs="Arial"/>
                <w:b/>
                <w:snapToGrid w:val="0"/>
                <w:color w:val="000000"/>
                <w:kern w:val="28"/>
                <w:sz w:val="20"/>
                <w:szCs w:val="20"/>
                <w:lang w:val="ru-RU" w:eastAsia="ru-RU"/>
              </w:rPr>
              <w:t>-</w:t>
            </w:r>
            <w:r w:rsidRPr="00F07E9B">
              <w:rPr>
                <w:rFonts w:eastAsia="Calibri" w:cs="Sylfaen"/>
                <w:b/>
                <w:snapToGrid w:val="0"/>
                <w:color w:val="000000"/>
                <w:kern w:val="28"/>
                <w:sz w:val="20"/>
                <w:szCs w:val="20"/>
                <w:lang w:val="ru-RU" w:eastAsia="ru-RU"/>
              </w:rPr>
              <w:t>ს</w:t>
            </w:r>
            <w:r w:rsidRPr="00F07E9B">
              <w:rPr>
                <w:rFonts w:eastAsia="Calibri" w:cs="Arial"/>
                <w:b/>
                <w:snapToGrid w:val="0"/>
                <w:color w:val="000000"/>
                <w:kern w:val="28"/>
                <w:sz w:val="20"/>
                <w:szCs w:val="20"/>
                <w:lang w:val="ru-RU" w:eastAsia="ru-RU"/>
              </w:rPr>
              <w:t xml:space="preserve"> </w:t>
            </w:r>
            <w:r w:rsidRPr="00F07E9B">
              <w:rPr>
                <w:rFonts w:eastAsia="Calibri" w:cs="Sylfaen"/>
                <w:b/>
                <w:snapToGrid w:val="0"/>
                <w:color w:val="000000"/>
                <w:kern w:val="28"/>
                <w:sz w:val="20"/>
                <w:szCs w:val="20"/>
                <w:lang w:val="ru-RU" w:eastAsia="ru-RU"/>
              </w:rPr>
              <w:t>ნორმები</w:t>
            </w:r>
            <w:r w:rsidRPr="00F07E9B">
              <w:rPr>
                <w:rFonts w:eastAsia="Calibri" w:cs="Arial"/>
                <w:b/>
                <w:snapToGrid w:val="0"/>
                <w:color w:val="000000"/>
                <w:kern w:val="28"/>
                <w:sz w:val="20"/>
                <w:szCs w:val="20"/>
                <w:lang w:val="ru-RU" w:eastAsia="ru-RU"/>
              </w:rPr>
              <w:t xml:space="preserve"> 20</w:t>
            </w:r>
            <w:r w:rsidRPr="00F07E9B">
              <w:rPr>
                <w:rFonts w:eastAsia="Calibri" w:cs="Arial"/>
                <w:b/>
                <w:snapToGrid w:val="0"/>
                <w:color w:val="000000"/>
                <w:kern w:val="28"/>
                <w:sz w:val="20"/>
                <w:szCs w:val="20"/>
                <w:lang w:val="ka-GE" w:eastAsia="ru-RU"/>
              </w:rPr>
              <w:t>22</w:t>
            </w:r>
            <w:r w:rsidRPr="00F07E9B">
              <w:rPr>
                <w:rFonts w:eastAsia="Calibri" w:cs="Arial"/>
                <w:b/>
                <w:snapToGrid w:val="0"/>
                <w:color w:val="000000"/>
                <w:kern w:val="28"/>
                <w:sz w:val="20"/>
                <w:szCs w:val="20"/>
                <w:lang w:eastAsia="ru-RU"/>
              </w:rPr>
              <w:t xml:space="preserve"> </w:t>
            </w:r>
            <w:r w:rsidRPr="00F07E9B">
              <w:rPr>
                <w:rFonts w:eastAsia="Calibri" w:cs="Arial"/>
                <w:b/>
                <w:snapToGrid w:val="0"/>
                <w:color w:val="000000"/>
                <w:kern w:val="28"/>
                <w:sz w:val="20"/>
                <w:szCs w:val="20"/>
                <w:lang w:val="ru-RU" w:eastAsia="ru-RU"/>
              </w:rPr>
              <w:t>-  20</w:t>
            </w:r>
            <w:r w:rsidRPr="00F07E9B">
              <w:rPr>
                <w:rFonts w:eastAsia="Calibri" w:cs="Arial"/>
                <w:b/>
                <w:snapToGrid w:val="0"/>
                <w:color w:val="000000"/>
                <w:kern w:val="28"/>
                <w:sz w:val="20"/>
                <w:szCs w:val="20"/>
                <w:lang w:val="ka-GE" w:eastAsia="ru-RU"/>
              </w:rPr>
              <w:t>27</w:t>
            </w:r>
            <w:r w:rsidRPr="00F07E9B">
              <w:rPr>
                <w:rFonts w:eastAsia="Calibri" w:cs="Arial"/>
                <w:b/>
                <w:snapToGrid w:val="0"/>
                <w:color w:val="000000"/>
                <w:kern w:val="28"/>
                <w:sz w:val="20"/>
                <w:szCs w:val="20"/>
                <w:lang w:val="ru-RU" w:eastAsia="ru-RU"/>
              </w:rPr>
              <w:t xml:space="preserve"> </w:t>
            </w:r>
            <w:r w:rsidRPr="00F07E9B">
              <w:rPr>
                <w:rFonts w:eastAsia="Calibri" w:cs="Sylfaen"/>
                <w:b/>
                <w:snapToGrid w:val="0"/>
                <w:color w:val="000000"/>
                <w:kern w:val="28"/>
                <w:sz w:val="20"/>
                <w:szCs w:val="20"/>
                <w:lang w:val="ru-RU" w:eastAsia="ru-RU"/>
              </w:rPr>
              <w:t>წლებისთვის</w:t>
            </w:r>
          </w:p>
        </w:tc>
      </w:tr>
      <w:tr w:rsidR="00F07E9B" w:rsidRPr="00F07E9B" w14:paraId="35DE690B" w14:textId="77777777" w:rsidTr="005D466E">
        <w:trPr>
          <w:trHeight w:val="283"/>
          <w:jc w:val="center"/>
        </w:trPr>
        <w:tc>
          <w:tcPr>
            <w:tcW w:w="2481" w:type="pct"/>
            <w:tcBorders>
              <w:top w:val="single" w:sz="4" w:space="0" w:color="auto"/>
              <w:right w:val="single" w:sz="4" w:space="0" w:color="auto"/>
            </w:tcBorders>
            <w:shd w:val="pct15" w:color="auto" w:fill="auto"/>
            <w:vAlign w:val="center"/>
          </w:tcPr>
          <w:p w14:paraId="2CEE171D"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დასახელება</w:t>
            </w:r>
          </w:p>
        </w:tc>
        <w:tc>
          <w:tcPr>
            <w:tcW w:w="542" w:type="pct"/>
            <w:tcBorders>
              <w:top w:val="single" w:sz="4" w:space="0" w:color="auto"/>
              <w:right w:val="single" w:sz="4" w:space="0" w:color="auto"/>
            </w:tcBorders>
            <w:shd w:val="pct15" w:color="auto" w:fill="auto"/>
            <w:vAlign w:val="center"/>
          </w:tcPr>
          <w:p w14:paraId="44F974CC"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კოდი</w:t>
            </w:r>
          </w:p>
        </w:tc>
        <w:tc>
          <w:tcPr>
            <w:tcW w:w="489" w:type="pct"/>
            <w:tcBorders>
              <w:left w:val="single" w:sz="4" w:space="0" w:color="auto"/>
              <w:right w:val="single" w:sz="4" w:space="0" w:color="auto"/>
            </w:tcBorders>
            <w:shd w:val="pct15" w:color="auto" w:fill="auto"/>
            <w:vAlign w:val="center"/>
          </w:tcPr>
          <w:p w14:paraId="310297F8" w14:textId="77777777" w:rsidR="00F07E9B" w:rsidRPr="00F07E9B" w:rsidRDefault="00F07E9B" w:rsidP="00F07E9B">
            <w:pPr>
              <w:widowControl w:val="0"/>
              <w:autoSpaceDE w:val="0"/>
              <w:autoSpaceDN w:val="0"/>
              <w:adjustRightInd w:val="0"/>
              <w:spacing w:after="0"/>
              <w:jc w:val="center"/>
              <w:rPr>
                <w:rFonts w:eastAsia="Calibri" w:cs="Arial"/>
                <w:b/>
                <w:iCs/>
                <w:snapToGrid w:val="0"/>
                <w:color w:val="000000"/>
                <w:kern w:val="28"/>
                <w:sz w:val="20"/>
                <w:szCs w:val="20"/>
                <w:lang w:val="ka-GE" w:eastAsia="ru-RU"/>
              </w:rPr>
            </w:pPr>
            <w:r w:rsidRPr="00F07E9B">
              <w:rPr>
                <w:rFonts w:eastAsia="SimSun" w:cs="Times New Roman"/>
                <w:b/>
                <w:color w:val="000000"/>
                <w:sz w:val="18"/>
                <w:szCs w:val="18"/>
                <w:lang w:val="ka-GE" w:eastAsia="ru-RU"/>
              </w:rPr>
              <w:t>გ/მ</w:t>
            </w:r>
            <w:r w:rsidRPr="00F07E9B">
              <w:rPr>
                <w:rFonts w:eastAsia="SimSun" w:cs="Times New Roman"/>
                <w:b/>
                <w:color w:val="000000"/>
                <w:sz w:val="18"/>
                <w:szCs w:val="18"/>
                <w:vertAlign w:val="superscript"/>
                <w:lang w:val="ka-GE" w:eastAsia="ru-RU"/>
              </w:rPr>
              <w:t>3</w:t>
            </w:r>
          </w:p>
        </w:tc>
        <w:tc>
          <w:tcPr>
            <w:tcW w:w="661" w:type="pct"/>
            <w:tcBorders>
              <w:left w:val="single" w:sz="4" w:space="0" w:color="auto"/>
            </w:tcBorders>
            <w:shd w:val="pct15" w:color="auto" w:fill="auto"/>
            <w:vAlign w:val="center"/>
          </w:tcPr>
          <w:p w14:paraId="4B8CC11C" w14:textId="77777777" w:rsidR="00F07E9B" w:rsidRPr="00F07E9B" w:rsidRDefault="00F07E9B" w:rsidP="00F07E9B">
            <w:pPr>
              <w:widowControl w:val="0"/>
              <w:autoSpaceDE w:val="0"/>
              <w:autoSpaceDN w:val="0"/>
              <w:adjustRightInd w:val="0"/>
              <w:spacing w:after="0"/>
              <w:jc w:val="center"/>
              <w:rPr>
                <w:rFonts w:eastAsia="Calibri" w:cs="Arial"/>
                <w:b/>
                <w:iCs/>
                <w:snapToGrid w:val="0"/>
                <w:color w:val="000000"/>
                <w:kern w:val="28"/>
                <w:sz w:val="20"/>
                <w:szCs w:val="20"/>
                <w:lang w:val="ka-GE" w:eastAsia="ru-RU"/>
              </w:rPr>
            </w:pPr>
            <w:r w:rsidRPr="00F07E9B">
              <w:rPr>
                <w:rFonts w:eastAsia="Calibri" w:cs="Arial"/>
                <w:b/>
                <w:iCs/>
                <w:snapToGrid w:val="0"/>
                <w:color w:val="000000"/>
                <w:kern w:val="28"/>
                <w:sz w:val="20"/>
                <w:szCs w:val="20"/>
                <w:lang w:val="ka-GE" w:eastAsia="ru-RU"/>
              </w:rPr>
              <w:t>გ/წმ</w:t>
            </w:r>
          </w:p>
        </w:tc>
        <w:tc>
          <w:tcPr>
            <w:tcW w:w="827" w:type="pct"/>
            <w:shd w:val="pct15" w:color="auto" w:fill="auto"/>
            <w:vAlign w:val="center"/>
          </w:tcPr>
          <w:p w14:paraId="71D93BF7" w14:textId="77777777" w:rsidR="00F07E9B" w:rsidRPr="00F07E9B" w:rsidRDefault="00F07E9B" w:rsidP="00F07E9B">
            <w:pPr>
              <w:widowControl w:val="0"/>
              <w:autoSpaceDE w:val="0"/>
              <w:autoSpaceDN w:val="0"/>
              <w:adjustRightInd w:val="0"/>
              <w:spacing w:after="0"/>
              <w:jc w:val="center"/>
              <w:rPr>
                <w:rFonts w:eastAsia="Calibri" w:cs="Arial"/>
                <w:b/>
                <w:iCs/>
                <w:snapToGrid w:val="0"/>
                <w:color w:val="000000"/>
                <w:kern w:val="28"/>
                <w:sz w:val="20"/>
                <w:szCs w:val="20"/>
                <w:lang w:val="ka-GE" w:eastAsia="ru-RU"/>
              </w:rPr>
            </w:pPr>
            <w:r w:rsidRPr="00F07E9B">
              <w:rPr>
                <w:rFonts w:eastAsia="Calibri" w:cs="Arial"/>
                <w:b/>
                <w:iCs/>
                <w:snapToGrid w:val="0"/>
                <w:color w:val="000000"/>
                <w:kern w:val="28"/>
                <w:sz w:val="20"/>
                <w:szCs w:val="20"/>
                <w:lang w:val="ka-GE" w:eastAsia="ru-RU"/>
              </w:rPr>
              <w:t>ტ/წელი</w:t>
            </w:r>
          </w:p>
        </w:tc>
      </w:tr>
      <w:tr w:rsidR="00F07E9B" w:rsidRPr="00F07E9B" w14:paraId="161309FF" w14:textId="77777777" w:rsidTr="005D466E">
        <w:trPr>
          <w:trHeight w:val="355"/>
          <w:jc w:val="center"/>
        </w:trPr>
        <w:tc>
          <w:tcPr>
            <w:tcW w:w="2481" w:type="pct"/>
            <w:tcBorders>
              <w:right w:val="single" w:sz="4" w:space="0" w:color="auto"/>
            </w:tcBorders>
            <w:shd w:val="pct15" w:color="auto" w:fill="auto"/>
            <w:vAlign w:val="center"/>
          </w:tcPr>
          <w:p w14:paraId="30709DA5"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1</w:t>
            </w:r>
          </w:p>
        </w:tc>
        <w:tc>
          <w:tcPr>
            <w:tcW w:w="542" w:type="pct"/>
            <w:tcBorders>
              <w:left w:val="single" w:sz="4" w:space="0" w:color="auto"/>
            </w:tcBorders>
            <w:shd w:val="pct15" w:color="auto" w:fill="auto"/>
            <w:vAlign w:val="center"/>
          </w:tcPr>
          <w:p w14:paraId="6B5C83D4"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2</w:t>
            </w:r>
          </w:p>
        </w:tc>
        <w:tc>
          <w:tcPr>
            <w:tcW w:w="489" w:type="pct"/>
            <w:tcBorders>
              <w:right w:val="single" w:sz="4" w:space="0" w:color="auto"/>
            </w:tcBorders>
            <w:shd w:val="pct15" w:color="auto" w:fill="auto"/>
            <w:vAlign w:val="center"/>
          </w:tcPr>
          <w:p w14:paraId="573A4164"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3</w:t>
            </w:r>
          </w:p>
        </w:tc>
        <w:tc>
          <w:tcPr>
            <w:tcW w:w="661" w:type="pct"/>
            <w:tcBorders>
              <w:left w:val="single" w:sz="4" w:space="0" w:color="auto"/>
            </w:tcBorders>
            <w:shd w:val="pct15" w:color="auto" w:fill="auto"/>
            <w:vAlign w:val="center"/>
          </w:tcPr>
          <w:p w14:paraId="70EB9063"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4</w:t>
            </w:r>
          </w:p>
        </w:tc>
        <w:tc>
          <w:tcPr>
            <w:tcW w:w="827" w:type="pct"/>
            <w:shd w:val="pct15" w:color="auto" w:fill="auto"/>
            <w:vAlign w:val="center"/>
          </w:tcPr>
          <w:p w14:paraId="180F17DC" w14:textId="77777777" w:rsidR="00F07E9B" w:rsidRPr="00F07E9B" w:rsidRDefault="00F07E9B" w:rsidP="00F07E9B">
            <w:pPr>
              <w:widowControl w:val="0"/>
              <w:autoSpaceDE w:val="0"/>
              <w:autoSpaceDN w:val="0"/>
              <w:adjustRightInd w:val="0"/>
              <w:spacing w:after="0"/>
              <w:jc w:val="center"/>
              <w:rPr>
                <w:rFonts w:eastAsia="Calibri" w:cs="Arial"/>
                <w:b/>
                <w:color w:val="000000"/>
                <w:sz w:val="20"/>
                <w:szCs w:val="20"/>
                <w:lang w:val="ka-GE" w:eastAsia="ru-RU"/>
              </w:rPr>
            </w:pPr>
            <w:r w:rsidRPr="00F07E9B">
              <w:rPr>
                <w:rFonts w:eastAsia="Calibri" w:cs="Arial"/>
                <w:b/>
                <w:color w:val="000000"/>
                <w:sz w:val="20"/>
                <w:szCs w:val="20"/>
                <w:lang w:val="ka-GE" w:eastAsia="ru-RU"/>
              </w:rPr>
              <w:t>5</w:t>
            </w:r>
          </w:p>
        </w:tc>
      </w:tr>
      <w:tr w:rsidR="00F07E9B" w:rsidRPr="00F07E9B" w14:paraId="7B0FDFD2" w14:textId="77777777" w:rsidTr="005D466E">
        <w:trPr>
          <w:trHeight w:val="283"/>
          <w:jc w:val="center"/>
        </w:trPr>
        <w:tc>
          <w:tcPr>
            <w:tcW w:w="2481" w:type="pct"/>
            <w:shd w:val="clear" w:color="auto" w:fill="auto"/>
            <w:vAlign w:val="center"/>
          </w:tcPr>
          <w:p w14:paraId="73734284" w14:textId="77777777" w:rsidR="00F07E9B" w:rsidRPr="00F07E9B" w:rsidRDefault="00F07E9B" w:rsidP="00F07E9B">
            <w:pPr>
              <w:spacing w:after="0"/>
              <w:rPr>
                <w:rFonts w:eastAsia="Calibri" w:cs="Times New Roman"/>
                <w:color w:val="000000"/>
                <w:sz w:val="20"/>
                <w:szCs w:val="20"/>
                <w:lang w:val="ka-GE" w:eastAsia="ru-RU"/>
              </w:rPr>
            </w:pPr>
            <w:r w:rsidRPr="00F07E9B">
              <w:rPr>
                <w:rFonts w:eastAsia="Calibri" w:cs="Times New Roman"/>
                <w:color w:val="000000"/>
                <w:sz w:val="20"/>
                <w:szCs w:val="20"/>
                <w:lang w:val="ka-GE" w:eastAsia="ru-RU"/>
              </w:rPr>
              <w:t>აზოტის დიოქსიდი</w:t>
            </w:r>
          </w:p>
        </w:tc>
        <w:tc>
          <w:tcPr>
            <w:tcW w:w="542" w:type="pct"/>
            <w:shd w:val="clear" w:color="auto" w:fill="auto"/>
            <w:vAlign w:val="center"/>
          </w:tcPr>
          <w:p w14:paraId="27CBBBB7" w14:textId="77777777" w:rsidR="00F07E9B" w:rsidRPr="00F07E9B" w:rsidRDefault="00F07E9B" w:rsidP="00F07E9B">
            <w:pPr>
              <w:spacing w:after="0"/>
              <w:jc w:val="center"/>
              <w:rPr>
                <w:rFonts w:eastAsia="Calibri" w:cs="Times New Roman"/>
                <w:color w:val="000000"/>
                <w:sz w:val="20"/>
                <w:szCs w:val="20"/>
                <w:lang w:val="ka-GE" w:eastAsia="ru-RU"/>
              </w:rPr>
            </w:pPr>
            <w:r w:rsidRPr="00F07E9B">
              <w:rPr>
                <w:rFonts w:eastAsia="Calibri" w:cs="Times New Roman"/>
                <w:color w:val="000000"/>
                <w:sz w:val="20"/>
                <w:szCs w:val="20"/>
                <w:lang w:val="ka-GE" w:eastAsia="ru-RU"/>
              </w:rPr>
              <w:t>301</w:t>
            </w:r>
          </w:p>
        </w:tc>
        <w:tc>
          <w:tcPr>
            <w:tcW w:w="489" w:type="pct"/>
            <w:tcBorders>
              <w:right w:val="single" w:sz="4" w:space="0" w:color="auto"/>
            </w:tcBorders>
            <w:shd w:val="clear" w:color="auto" w:fill="auto"/>
          </w:tcPr>
          <w:p w14:paraId="4DED1566"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val="ka-GE" w:eastAsia="ru-RU"/>
              </w:rPr>
              <w:t>0,35122</w:t>
            </w:r>
          </w:p>
        </w:tc>
        <w:tc>
          <w:tcPr>
            <w:tcW w:w="661" w:type="pct"/>
            <w:tcBorders>
              <w:left w:val="single" w:sz="4" w:space="0" w:color="auto"/>
            </w:tcBorders>
            <w:shd w:val="clear" w:color="auto" w:fill="auto"/>
          </w:tcPr>
          <w:p w14:paraId="1B5AD38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1,594223</w:t>
            </w:r>
          </w:p>
        </w:tc>
        <w:tc>
          <w:tcPr>
            <w:tcW w:w="827" w:type="pct"/>
            <w:shd w:val="clear" w:color="auto" w:fill="auto"/>
          </w:tcPr>
          <w:p w14:paraId="0672BED7"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49,977</w:t>
            </w:r>
          </w:p>
        </w:tc>
      </w:tr>
      <w:tr w:rsidR="00F07E9B" w:rsidRPr="00F07E9B" w14:paraId="777EA28E" w14:textId="77777777" w:rsidTr="005D466E">
        <w:trPr>
          <w:trHeight w:val="283"/>
          <w:jc w:val="center"/>
        </w:trPr>
        <w:tc>
          <w:tcPr>
            <w:tcW w:w="2481" w:type="pct"/>
            <w:shd w:val="clear" w:color="auto" w:fill="auto"/>
            <w:vAlign w:val="center"/>
          </w:tcPr>
          <w:p w14:paraId="2B0A7174" w14:textId="77777777" w:rsidR="00F07E9B" w:rsidRPr="00F07E9B" w:rsidRDefault="00F07E9B" w:rsidP="00F07E9B">
            <w:pPr>
              <w:spacing w:after="0"/>
              <w:rPr>
                <w:rFonts w:eastAsia="Calibri" w:cs="Times New Roman"/>
                <w:color w:val="000000"/>
                <w:sz w:val="20"/>
                <w:szCs w:val="20"/>
                <w:lang w:val="ka-GE" w:eastAsia="ru-RU"/>
              </w:rPr>
            </w:pPr>
            <w:r w:rsidRPr="00F07E9B">
              <w:rPr>
                <w:rFonts w:eastAsia="Calibri" w:cs="Sylfaen"/>
                <w:color w:val="000000"/>
                <w:sz w:val="20"/>
                <w:szCs w:val="20"/>
                <w:lang w:val="ka-GE" w:eastAsia="ru-RU"/>
              </w:rPr>
              <w:t>ამიაკი</w:t>
            </w:r>
          </w:p>
        </w:tc>
        <w:tc>
          <w:tcPr>
            <w:tcW w:w="542" w:type="pct"/>
            <w:shd w:val="clear" w:color="auto" w:fill="auto"/>
            <w:vAlign w:val="center"/>
          </w:tcPr>
          <w:p w14:paraId="4AAF33D9" w14:textId="77777777" w:rsidR="00F07E9B" w:rsidRPr="00F07E9B" w:rsidRDefault="00F07E9B" w:rsidP="00F07E9B">
            <w:pPr>
              <w:spacing w:after="0"/>
              <w:jc w:val="center"/>
              <w:rPr>
                <w:rFonts w:eastAsia="Calibri" w:cs="Times New Roman"/>
                <w:color w:val="000000"/>
                <w:sz w:val="20"/>
                <w:szCs w:val="20"/>
                <w:lang w:val="ka-GE" w:eastAsia="ru-RU"/>
              </w:rPr>
            </w:pPr>
            <w:r w:rsidRPr="00F07E9B">
              <w:rPr>
                <w:rFonts w:eastAsia="Calibri" w:cs="Times New Roman"/>
                <w:color w:val="000000"/>
                <w:sz w:val="20"/>
                <w:szCs w:val="20"/>
                <w:lang w:val="ka-GE" w:eastAsia="ru-RU"/>
              </w:rPr>
              <w:t>303</w:t>
            </w:r>
          </w:p>
        </w:tc>
        <w:tc>
          <w:tcPr>
            <w:tcW w:w="489" w:type="pct"/>
            <w:tcBorders>
              <w:right w:val="single" w:sz="4" w:space="0" w:color="auto"/>
            </w:tcBorders>
            <w:shd w:val="clear" w:color="auto" w:fill="auto"/>
            <w:vAlign w:val="center"/>
          </w:tcPr>
          <w:p w14:paraId="3E64FB53"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val="ka-GE" w:eastAsia="ru-RU"/>
              </w:rPr>
              <w:t>0,38</w:t>
            </w:r>
          </w:p>
        </w:tc>
        <w:tc>
          <w:tcPr>
            <w:tcW w:w="661" w:type="pct"/>
            <w:tcBorders>
              <w:left w:val="single" w:sz="4" w:space="0" w:color="auto"/>
            </w:tcBorders>
            <w:shd w:val="clear" w:color="auto" w:fill="auto"/>
            <w:vAlign w:val="center"/>
          </w:tcPr>
          <w:p w14:paraId="430A83C8"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1,7128</w:t>
            </w:r>
          </w:p>
        </w:tc>
        <w:tc>
          <w:tcPr>
            <w:tcW w:w="827" w:type="pct"/>
            <w:shd w:val="clear" w:color="auto" w:fill="auto"/>
            <w:vAlign w:val="center"/>
          </w:tcPr>
          <w:p w14:paraId="056E6754"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54,0</w:t>
            </w:r>
          </w:p>
        </w:tc>
      </w:tr>
      <w:tr w:rsidR="00F07E9B" w:rsidRPr="00F07E9B" w14:paraId="74466F0D" w14:textId="77777777" w:rsidTr="005D466E">
        <w:trPr>
          <w:trHeight w:val="283"/>
          <w:jc w:val="center"/>
        </w:trPr>
        <w:tc>
          <w:tcPr>
            <w:tcW w:w="2481" w:type="pct"/>
            <w:shd w:val="clear" w:color="auto" w:fill="auto"/>
            <w:vAlign w:val="center"/>
          </w:tcPr>
          <w:p w14:paraId="502F25C2" w14:textId="77777777" w:rsidR="00F07E9B" w:rsidRPr="00F07E9B" w:rsidRDefault="00F07E9B" w:rsidP="00F07E9B">
            <w:pPr>
              <w:spacing w:after="0"/>
              <w:rPr>
                <w:rFonts w:eastAsia="Calibri" w:cs="Times New Roman"/>
                <w:color w:val="000000"/>
                <w:sz w:val="20"/>
                <w:szCs w:val="20"/>
                <w:lang w:val="ka-GE" w:eastAsia="ru-RU"/>
              </w:rPr>
            </w:pPr>
            <w:r w:rsidRPr="00F07E9B">
              <w:rPr>
                <w:rFonts w:eastAsia="Calibri" w:cs="Times New Roman"/>
                <w:color w:val="000000"/>
                <w:sz w:val="20"/>
                <w:szCs w:val="20"/>
                <w:lang w:val="ka-GE" w:eastAsia="ru-RU"/>
              </w:rPr>
              <w:t>ჭვარტლი</w:t>
            </w:r>
          </w:p>
        </w:tc>
        <w:tc>
          <w:tcPr>
            <w:tcW w:w="542" w:type="pct"/>
            <w:shd w:val="clear" w:color="auto" w:fill="auto"/>
            <w:vAlign w:val="center"/>
          </w:tcPr>
          <w:p w14:paraId="3BC86D33" w14:textId="77777777" w:rsidR="00F07E9B" w:rsidRPr="00F07E9B" w:rsidRDefault="00F07E9B" w:rsidP="00F07E9B">
            <w:pPr>
              <w:spacing w:after="0"/>
              <w:jc w:val="center"/>
              <w:rPr>
                <w:rFonts w:eastAsia="Calibri" w:cs="Times New Roman"/>
                <w:color w:val="000000"/>
                <w:sz w:val="20"/>
                <w:szCs w:val="20"/>
                <w:lang w:val="ka-GE" w:eastAsia="ru-RU"/>
              </w:rPr>
            </w:pPr>
            <w:r w:rsidRPr="00F07E9B">
              <w:rPr>
                <w:rFonts w:eastAsia="Calibri" w:cs="Times New Roman"/>
                <w:color w:val="000000"/>
                <w:sz w:val="20"/>
                <w:szCs w:val="20"/>
                <w:lang w:val="ka-GE" w:eastAsia="ru-RU"/>
              </w:rPr>
              <w:t>328</w:t>
            </w:r>
          </w:p>
        </w:tc>
        <w:tc>
          <w:tcPr>
            <w:tcW w:w="489" w:type="pct"/>
            <w:tcBorders>
              <w:right w:val="single" w:sz="4" w:space="0" w:color="auto"/>
            </w:tcBorders>
            <w:shd w:val="clear" w:color="auto" w:fill="auto"/>
            <w:vAlign w:val="center"/>
          </w:tcPr>
          <w:p w14:paraId="131222AF"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0,0432</w:t>
            </w:r>
          </w:p>
        </w:tc>
        <w:tc>
          <w:tcPr>
            <w:tcW w:w="661" w:type="pct"/>
            <w:tcBorders>
              <w:left w:val="single" w:sz="4" w:space="0" w:color="auto"/>
            </w:tcBorders>
            <w:shd w:val="clear" w:color="auto" w:fill="auto"/>
            <w:vAlign w:val="center"/>
          </w:tcPr>
          <w:p w14:paraId="39C94F4B"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0,2601</w:t>
            </w:r>
          </w:p>
        </w:tc>
        <w:tc>
          <w:tcPr>
            <w:tcW w:w="827" w:type="pct"/>
            <w:shd w:val="clear" w:color="auto" w:fill="auto"/>
            <w:vAlign w:val="center"/>
          </w:tcPr>
          <w:p w14:paraId="7AF3C12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6,759</w:t>
            </w:r>
          </w:p>
        </w:tc>
      </w:tr>
      <w:tr w:rsidR="00F07E9B" w:rsidRPr="00F07E9B" w14:paraId="270A43A3" w14:textId="77777777" w:rsidTr="005D466E">
        <w:trPr>
          <w:trHeight w:val="283"/>
          <w:jc w:val="center"/>
        </w:trPr>
        <w:tc>
          <w:tcPr>
            <w:tcW w:w="2481" w:type="pct"/>
            <w:shd w:val="clear" w:color="auto" w:fill="auto"/>
            <w:vAlign w:val="center"/>
          </w:tcPr>
          <w:p w14:paraId="4D1F3D3C" w14:textId="77777777" w:rsidR="00F07E9B" w:rsidRPr="00F07E9B" w:rsidRDefault="00F07E9B" w:rsidP="00F07E9B">
            <w:pPr>
              <w:spacing w:after="0"/>
              <w:rPr>
                <w:rFonts w:eastAsia="Calibri" w:cs="Sylfaen"/>
                <w:color w:val="000000"/>
                <w:sz w:val="20"/>
                <w:szCs w:val="20"/>
                <w:lang w:val="ka-GE" w:eastAsia="ru-RU"/>
              </w:rPr>
            </w:pPr>
            <w:r w:rsidRPr="00F07E9B">
              <w:rPr>
                <w:rFonts w:eastAsia="Calibri" w:cs="Sylfaen"/>
                <w:color w:val="000000"/>
                <w:sz w:val="20"/>
                <w:szCs w:val="20"/>
                <w:lang w:val="ka-GE" w:eastAsia="ru-RU"/>
              </w:rPr>
              <w:t>გოგირდის დიოქსიდი</w:t>
            </w:r>
          </w:p>
        </w:tc>
        <w:tc>
          <w:tcPr>
            <w:tcW w:w="542" w:type="pct"/>
            <w:shd w:val="clear" w:color="auto" w:fill="auto"/>
            <w:vAlign w:val="center"/>
          </w:tcPr>
          <w:p w14:paraId="427CF5D9" w14:textId="77777777" w:rsidR="00F07E9B" w:rsidRPr="00F07E9B" w:rsidRDefault="00F07E9B" w:rsidP="00F07E9B">
            <w:pPr>
              <w:spacing w:after="0"/>
              <w:jc w:val="center"/>
              <w:rPr>
                <w:rFonts w:eastAsia="Calibri" w:cs="Sylfaen"/>
                <w:color w:val="000000"/>
                <w:sz w:val="20"/>
                <w:szCs w:val="20"/>
                <w:lang w:val="ka-GE" w:eastAsia="ru-RU"/>
              </w:rPr>
            </w:pPr>
            <w:r w:rsidRPr="00F07E9B">
              <w:rPr>
                <w:rFonts w:eastAsia="Calibri" w:cs="Sylfaen"/>
                <w:color w:val="000000"/>
                <w:sz w:val="20"/>
                <w:szCs w:val="20"/>
                <w:lang w:val="ka-GE" w:eastAsia="ru-RU"/>
              </w:rPr>
              <w:t>330</w:t>
            </w:r>
          </w:p>
        </w:tc>
        <w:tc>
          <w:tcPr>
            <w:tcW w:w="489" w:type="pct"/>
            <w:tcBorders>
              <w:right w:val="single" w:sz="4" w:space="0" w:color="auto"/>
            </w:tcBorders>
            <w:shd w:val="clear" w:color="auto" w:fill="auto"/>
            <w:vAlign w:val="center"/>
          </w:tcPr>
          <w:p w14:paraId="4EF05182"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0,182</w:t>
            </w:r>
          </w:p>
        </w:tc>
        <w:tc>
          <w:tcPr>
            <w:tcW w:w="661" w:type="pct"/>
            <w:tcBorders>
              <w:left w:val="single" w:sz="4" w:space="0" w:color="auto"/>
            </w:tcBorders>
            <w:shd w:val="clear" w:color="auto" w:fill="auto"/>
            <w:vAlign w:val="center"/>
          </w:tcPr>
          <w:p w14:paraId="7473D399"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1,0989</w:t>
            </w:r>
          </w:p>
        </w:tc>
        <w:tc>
          <w:tcPr>
            <w:tcW w:w="827" w:type="pct"/>
            <w:shd w:val="clear" w:color="auto" w:fill="auto"/>
            <w:vAlign w:val="center"/>
          </w:tcPr>
          <w:p w14:paraId="1A897997"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28,503</w:t>
            </w:r>
          </w:p>
        </w:tc>
      </w:tr>
      <w:tr w:rsidR="00F07E9B" w:rsidRPr="00F07E9B" w14:paraId="226935F6" w14:textId="77777777" w:rsidTr="005D466E">
        <w:trPr>
          <w:trHeight w:val="283"/>
          <w:jc w:val="center"/>
        </w:trPr>
        <w:tc>
          <w:tcPr>
            <w:tcW w:w="2481" w:type="pct"/>
            <w:shd w:val="clear" w:color="auto" w:fill="auto"/>
            <w:vAlign w:val="center"/>
          </w:tcPr>
          <w:p w14:paraId="4FD19D61" w14:textId="77777777" w:rsidR="00F07E9B" w:rsidRPr="00F07E9B" w:rsidRDefault="00F07E9B" w:rsidP="00F07E9B">
            <w:pPr>
              <w:spacing w:after="0"/>
              <w:rPr>
                <w:rFonts w:eastAsia="Calibri" w:cs="Sylfaen"/>
                <w:color w:val="000000"/>
                <w:sz w:val="20"/>
                <w:szCs w:val="20"/>
                <w:lang w:val="ka-GE" w:eastAsia="ru-RU"/>
              </w:rPr>
            </w:pPr>
            <w:r w:rsidRPr="00F07E9B">
              <w:rPr>
                <w:rFonts w:eastAsia="Calibri" w:cs="Sylfaen"/>
                <w:color w:val="000000"/>
                <w:sz w:val="20"/>
                <w:szCs w:val="20"/>
                <w:lang w:val="ka-GE" w:eastAsia="ru-RU"/>
              </w:rPr>
              <w:t>ნახშირბადის ოქსიდი</w:t>
            </w:r>
          </w:p>
        </w:tc>
        <w:tc>
          <w:tcPr>
            <w:tcW w:w="542" w:type="pct"/>
            <w:shd w:val="clear" w:color="auto" w:fill="auto"/>
            <w:vAlign w:val="center"/>
          </w:tcPr>
          <w:p w14:paraId="378F71EC" w14:textId="77777777" w:rsidR="00F07E9B" w:rsidRPr="00F07E9B" w:rsidRDefault="00F07E9B" w:rsidP="00F07E9B">
            <w:pPr>
              <w:spacing w:after="0"/>
              <w:jc w:val="center"/>
              <w:rPr>
                <w:rFonts w:eastAsia="Calibri" w:cs="Sylfaen"/>
                <w:color w:val="000000"/>
                <w:sz w:val="20"/>
                <w:szCs w:val="20"/>
                <w:lang w:val="ka-GE" w:eastAsia="ru-RU"/>
              </w:rPr>
            </w:pPr>
            <w:r w:rsidRPr="00F07E9B">
              <w:rPr>
                <w:rFonts w:eastAsia="Calibri" w:cs="Sylfaen"/>
                <w:color w:val="000000"/>
                <w:sz w:val="20"/>
                <w:szCs w:val="20"/>
                <w:lang w:val="ka-GE" w:eastAsia="ru-RU"/>
              </w:rPr>
              <w:t>337</w:t>
            </w:r>
          </w:p>
        </w:tc>
        <w:tc>
          <w:tcPr>
            <w:tcW w:w="489" w:type="pct"/>
            <w:tcBorders>
              <w:right w:val="single" w:sz="4" w:space="0" w:color="auto"/>
            </w:tcBorders>
            <w:shd w:val="clear" w:color="auto" w:fill="auto"/>
            <w:vAlign w:val="center"/>
          </w:tcPr>
          <w:p w14:paraId="151242DA"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0,4104</w:t>
            </w:r>
          </w:p>
        </w:tc>
        <w:tc>
          <w:tcPr>
            <w:tcW w:w="661" w:type="pct"/>
            <w:tcBorders>
              <w:left w:val="single" w:sz="4" w:space="0" w:color="auto"/>
            </w:tcBorders>
            <w:shd w:val="clear" w:color="auto" w:fill="auto"/>
            <w:vAlign w:val="center"/>
          </w:tcPr>
          <w:p w14:paraId="789B700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2,465001</w:t>
            </w:r>
          </w:p>
        </w:tc>
        <w:tc>
          <w:tcPr>
            <w:tcW w:w="827" w:type="pct"/>
            <w:shd w:val="clear" w:color="auto" w:fill="auto"/>
            <w:vAlign w:val="center"/>
          </w:tcPr>
          <w:p w14:paraId="7E2667CE"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63,8928</w:t>
            </w:r>
          </w:p>
        </w:tc>
      </w:tr>
      <w:tr w:rsidR="00F07E9B" w:rsidRPr="00F07E9B" w14:paraId="72227CBB" w14:textId="77777777" w:rsidTr="005D466E">
        <w:trPr>
          <w:trHeight w:val="283"/>
          <w:jc w:val="center"/>
        </w:trPr>
        <w:tc>
          <w:tcPr>
            <w:tcW w:w="2481" w:type="pct"/>
            <w:shd w:val="clear" w:color="auto" w:fill="auto"/>
            <w:vAlign w:val="center"/>
          </w:tcPr>
          <w:p w14:paraId="3947D60A" w14:textId="77777777" w:rsidR="00F07E9B" w:rsidRPr="00F07E9B" w:rsidRDefault="00F07E9B" w:rsidP="00F07E9B">
            <w:pPr>
              <w:spacing w:after="0"/>
              <w:rPr>
                <w:rFonts w:eastAsia="Calibri" w:cs="Sylfaen"/>
                <w:color w:val="000000"/>
                <w:sz w:val="20"/>
                <w:szCs w:val="20"/>
                <w:lang w:val="ka-GE" w:eastAsia="ru-RU"/>
              </w:rPr>
            </w:pPr>
            <w:r w:rsidRPr="00F07E9B">
              <w:rPr>
                <w:rFonts w:eastAsia="Calibri" w:cs="Sylfaen"/>
                <w:color w:val="000000"/>
                <w:sz w:val="20"/>
                <w:szCs w:val="20"/>
                <w:lang w:val="ka-GE" w:eastAsia="ru-RU"/>
              </w:rPr>
              <w:t>ააონ С</w:t>
            </w:r>
            <w:r w:rsidRPr="00F07E9B">
              <w:rPr>
                <w:rFonts w:eastAsia="Calibri" w:cs="Sylfaen"/>
                <w:color w:val="000000"/>
                <w:sz w:val="20"/>
                <w:szCs w:val="20"/>
                <w:vertAlign w:val="subscript"/>
                <w:lang w:val="ka-GE" w:eastAsia="ru-RU"/>
              </w:rPr>
              <w:t>6</w:t>
            </w:r>
            <w:r w:rsidRPr="00F07E9B">
              <w:rPr>
                <w:rFonts w:eastAsia="Calibri" w:cs="Sylfaen"/>
                <w:color w:val="000000"/>
                <w:sz w:val="20"/>
                <w:szCs w:val="20"/>
                <w:lang w:val="ka-GE" w:eastAsia="ru-RU"/>
              </w:rPr>
              <w:t>-С</w:t>
            </w:r>
            <w:r w:rsidRPr="00F07E9B">
              <w:rPr>
                <w:rFonts w:eastAsia="Calibri" w:cs="Sylfaen"/>
                <w:color w:val="000000"/>
                <w:sz w:val="20"/>
                <w:szCs w:val="20"/>
                <w:vertAlign w:val="subscript"/>
                <w:lang w:val="ka-GE" w:eastAsia="ru-RU"/>
              </w:rPr>
              <w:t>10</w:t>
            </w:r>
          </w:p>
        </w:tc>
        <w:tc>
          <w:tcPr>
            <w:tcW w:w="542" w:type="pct"/>
            <w:shd w:val="clear" w:color="auto" w:fill="auto"/>
            <w:vAlign w:val="center"/>
          </w:tcPr>
          <w:p w14:paraId="13EB15E7" w14:textId="77777777" w:rsidR="00F07E9B" w:rsidRPr="00F07E9B" w:rsidRDefault="00F07E9B" w:rsidP="00F07E9B">
            <w:pPr>
              <w:spacing w:after="0"/>
              <w:jc w:val="center"/>
              <w:rPr>
                <w:rFonts w:eastAsia="Calibri" w:cs="Sylfaen"/>
                <w:color w:val="000000"/>
                <w:sz w:val="20"/>
                <w:szCs w:val="20"/>
                <w:lang w:val="ka-GE" w:eastAsia="ru-RU"/>
              </w:rPr>
            </w:pPr>
            <w:r w:rsidRPr="00F07E9B">
              <w:rPr>
                <w:rFonts w:eastAsia="Calibri" w:cs="Sylfaen"/>
                <w:color w:val="000000"/>
                <w:sz w:val="20"/>
                <w:szCs w:val="20"/>
                <w:lang w:val="ka-GE" w:eastAsia="ru-RU"/>
              </w:rPr>
              <w:t>416</w:t>
            </w:r>
          </w:p>
        </w:tc>
        <w:tc>
          <w:tcPr>
            <w:tcW w:w="489" w:type="pct"/>
            <w:tcBorders>
              <w:right w:val="single" w:sz="4" w:space="0" w:color="auto"/>
            </w:tcBorders>
            <w:shd w:val="clear" w:color="auto" w:fill="auto"/>
            <w:vAlign w:val="center"/>
          </w:tcPr>
          <w:p w14:paraId="3CB3F158"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1,37</w:t>
            </w:r>
          </w:p>
        </w:tc>
        <w:tc>
          <w:tcPr>
            <w:tcW w:w="661" w:type="pct"/>
            <w:tcBorders>
              <w:left w:val="single" w:sz="4" w:space="0" w:color="auto"/>
            </w:tcBorders>
            <w:shd w:val="clear" w:color="auto" w:fill="auto"/>
            <w:vAlign w:val="center"/>
          </w:tcPr>
          <w:p w14:paraId="5E3EA02C"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6,164384</w:t>
            </w:r>
          </w:p>
        </w:tc>
        <w:tc>
          <w:tcPr>
            <w:tcW w:w="827" w:type="pct"/>
            <w:shd w:val="clear" w:color="auto" w:fill="auto"/>
            <w:vAlign w:val="center"/>
          </w:tcPr>
          <w:p w14:paraId="2393A4B5" w14:textId="77777777" w:rsidR="00F07E9B" w:rsidRPr="00F07E9B" w:rsidRDefault="00F07E9B" w:rsidP="00F07E9B">
            <w:pPr>
              <w:spacing w:after="0"/>
              <w:jc w:val="center"/>
              <w:rPr>
                <w:rFonts w:eastAsia="Times New Roman" w:cs="Times New Roman"/>
                <w:color w:val="000000"/>
                <w:sz w:val="20"/>
                <w:szCs w:val="20"/>
                <w:lang w:val="ka-GE" w:eastAsia="ru-RU"/>
              </w:rPr>
            </w:pPr>
            <w:r w:rsidRPr="00F07E9B">
              <w:rPr>
                <w:rFonts w:eastAsia="Times New Roman" w:cs="Times New Roman"/>
                <w:color w:val="000000"/>
                <w:sz w:val="20"/>
                <w:szCs w:val="20"/>
                <w:lang w:val="ka-GE" w:eastAsia="ru-RU"/>
              </w:rPr>
              <w:t>194,4</w:t>
            </w:r>
          </w:p>
        </w:tc>
      </w:tr>
      <w:tr w:rsidR="00F07E9B" w:rsidRPr="00F07E9B" w14:paraId="6D9D3093" w14:textId="77777777" w:rsidTr="005D466E">
        <w:trPr>
          <w:trHeight w:val="288"/>
          <w:jc w:val="center"/>
        </w:trPr>
        <w:tc>
          <w:tcPr>
            <w:tcW w:w="2481" w:type="pct"/>
            <w:shd w:val="clear" w:color="auto" w:fill="auto"/>
            <w:vAlign w:val="center"/>
          </w:tcPr>
          <w:p w14:paraId="30180EFD" w14:textId="77777777" w:rsidR="00F07E9B" w:rsidRPr="00F07E9B" w:rsidRDefault="00F07E9B" w:rsidP="00F07E9B">
            <w:pPr>
              <w:spacing w:after="0"/>
              <w:rPr>
                <w:rFonts w:eastAsia="Calibri" w:cs="Sylfaen"/>
                <w:color w:val="000000"/>
                <w:sz w:val="20"/>
                <w:szCs w:val="20"/>
                <w:lang w:val="ka-GE" w:eastAsia="ru-RU"/>
              </w:rPr>
            </w:pPr>
            <w:r w:rsidRPr="00F07E9B">
              <w:rPr>
                <w:rFonts w:eastAsia="Calibri" w:cs="Sylfaen"/>
                <w:color w:val="000000"/>
                <w:sz w:val="20"/>
                <w:szCs w:val="20"/>
                <w:lang w:val="ka-GE" w:eastAsia="ru-RU"/>
              </w:rPr>
              <w:t>შეწონილი ნწაილაკები</w:t>
            </w:r>
          </w:p>
        </w:tc>
        <w:tc>
          <w:tcPr>
            <w:tcW w:w="542" w:type="pct"/>
            <w:shd w:val="clear" w:color="auto" w:fill="auto"/>
            <w:vAlign w:val="center"/>
          </w:tcPr>
          <w:p w14:paraId="2603DFE5" w14:textId="77777777" w:rsidR="00F07E9B" w:rsidRPr="00F07E9B" w:rsidRDefault="00F07E9B" w:rsidP="00F07E9B">
            <w:pPr>
              <w:spacing w:after="0"/>
              <w:jc w:val="center"/>
              <w:rPr>
                <w:rFonts w:eastAsia="Calibri" w:cs="Sylfaen"/>
                <w:color w:val="000000"/>
                <w:sz w:val="20"/>
                <w:szCs w:val="20"/>
                <w:lang w:val="ka-GE" w:eastAsia="ru-RU"/>
              </w:rPr>
            </w:pPr>
            <w:r w:rsidRPr="00F07E9B">
              <w:rPr>
                <w:rFonts w:eastAsia="Calibri" w:cs="Sylfaen"/>
                <w:color w:val="000000"/>
                <w:sz w:val="20"/>
                <w:szCs w:val="20"/>
                <w:lang w:val="ka-GE" w:eastAsia="ru-RU"/>
              </w:rPr>
              <w:t>2902</w:t>
            </w:r>
          </w:p>
        </w:tc>
        <w:tc>
          <w:tcPr>
            <w:tcW w:w="489" w:type="pct"/>
            <w:tcBorders>
              <w:right w:val="single" w:sz="4" w:space="0" w:color="auto"/>
            </w:tcBorders>
            <w:shd w:val="clear" w:color="auto" w:fill="auto"/>
          </w:tcPr>
          <w:p w14:paraId="7DB121D0"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val="ka-GE" w:eastAsia="ru-RU"/>
              </w:rPr>
              <w:t>0,504</w:t>
            </w:r>
          </w:p>
        </w:tc>
        <w:tc>
          <w:tcPr>
            <w:tcW w:w="661" w:type="pct"/>
            <w:tcBorders>
              <w:left w:val="single" w:sz="4" w:space="0" w:color="auto"/>
            </w:tcBorders>
            <w:shd w:val="clear" w:color="auto" w:fill="auto"/>
          </w:tcPr>
          <w:p w14:paraId="0F6B2FA9"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2,683904</w:t>
            </w:r>
          </w:p>
        </w:tc>
        <w:tc>
          <w:tcPr>
            <w:tcW w:w="827" w:type="pct"/>
            <w:shd w:val="clear" w:color="auto" w:fill="auto"/>
          </w:tcPr>
          <w:p w14:paraId="1E102D0E" w14:textId="77777777" w:rsidR="00F07E9B" w:rsidRPr="00F07E9B" w:rsidRDefault="00F07E9B" w:rsidP="00F07E9B">
            <w:pPr>
              <w:spacing w:after="0"/>
              <w:jc w:val="center"/>
              <w:rPr>
                <w:rFonts w:eastAsia="Times New Roman" w:cs="Times New Roman"/>
                <w:color w:val="000000"/>
                <w:sz w:val="20"/>
                <w:szCs w:val="20"/>
                <w:lang w:eastAsia="ru-RU"/>
              </w:rPr>
            </w:pPr>
            <w:r w:rsidRPr="00F07E9B">
              <w:rPr>
                <w:rFonts w:eastAsia="Times New Roman" w:cs="Times New Roman"/>
                <w:color w:val="000000"/>
                <w:sz w:val="20"/>
                <w:szCs w:val="20"/>
                <w:lang w:eastAsia="ru-RU"/>
              </w:rPr>
              <w:t>84,64</w:t>
            </w:r>
          </w:p>
        </w:tc>
      </w:tr>
      <w:tr w:rsidR="00F07E9B" w:rsidRPr="00F07E9B" w14:paraId="060BE163" w14:textId="77777777" w:rsidTr="005D466E">
        <w:trPr>
          <w:trHeight w:val="283"/>
          <w:jc w:val="center"/>
        </w:trPr>
        <w:tc>
          <w:tcPr>
            <w:tcW w:w="2481" w:type="pct"/>
            <w:shd w:val="clear" w:color="auto" w:fill="auto"/>
          </w:tcPr>
          <w:p w14:paraId="425D63F9" w14:textId="77777777" w:rsidR="00F07E9B" w:rsidRPr="00F07E9B" w:rsidRDefault="00F07E9B" w:rsidP="00F07E9B">
            <w:pPr>
              <w:widowControl w:val="0"/>
              <w:autoSpaceDE w:val="0"/>
              <w:autoSpaceDN w:val="0"/>
              <w:adjustRightInd w:val="0"/>
              <w:spacing w:after="0"/>
              <w:jc w:val="both"/>
              <w:rPr>
                <w:rFonts w:eastAsia="Times New Roman" w:cs="Arial"/>
                <w:color w:val="000000"/>
                <w:sz w:val="20"/>
                <w:szCs w:val="20"/>
                <w:lang w:eastAsia="ru-RU"/>
              </w:rPr>
            </w:pPr>
          </w:p>
        </w:tc>
        <w:tc>
          <w:tcPr>
            <w:tcW w:w="542" w:type="pct"/>
            <w:shd w:val="clear" w:color="auto" w:fill="auto"/>
          </w:tcPr>
          <w:p w14:paraId="13D128F1" w14:textId="77777777" w:rsidR="00F07E9B" w:rsidRPr="00F07E9B" w:rsidRDefault="00F07E9B" w:rsidP="00F07E9B">
            <w:pPr>
              <w:widowControl w:val="0"/>
              <w:autoSpaceDE w:val="0"/>
              <w:autoSpaceDN w:val="0"/>
              <w:adjustRightInd w:val="0"/>
              <w:spacing w:after="0"/>
              <w:jc w:val="center"/>
              <w:rPr>
                <w:rFonts w:eastAsia="Times New Roman" w:cs="Sylfaen"/>
                <w:b/>
                <w:color w:val="000000"/>
                <w:sz w:val="20"/>
                <w:szCs w:val="20"/>
                <w:lang w:val="ka-GE" w:eastAsia="ru-RU"/>
              </w:rPr>
            </w:pPr>
            <w:r w:rsidRPr="00F07E9B">
              <w:rPr>
                <w:rFonts w:eastAsia="Times New Roman" w:cs="Sylfaen"/>
                <w:b/>
                <w:color w:val="000000"/>
                <w:sz w:val="20"/>
                <w:szCs w:val="20"/>
                <w:lang w:val="ka-GE" w:eastAsia="ru-RU"/>
              </w:rPr>
              <w:t>∑</w:t>
            </w:r>
          </w:p>
        </w:tc>
        <w:tc>
          <w:tcPr>
            <w:tcW w:w="489" w:type="pct"/>
            <w:tcBorders>
              <w:right w:val="single" w:sz="4" w:space="0" w:color="auto"/>
            </w:tcBorders>
            <w:shd w:val="clear" w:color="auto" w:fill="auto"/>
            <w:vAlign w:val="center"/>
          </w:tcPr>
          <w:p w14:paraId="5A1C6517"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2,86082</w:t>
            </w:r>
          </w:p>
        </w:tc>
        <w:tc>
          <w:tcPr>
            <w:tcW w:w="661" w:type="pct"/>
            <w:tcBorders>
              <w:left w:val="single" w:sz="4" w:space="0" w:color="auto"/>
            </w:tcBorders>
            <w:shd w:val="clear" w:color="auto" w:fill="auto"/>
            <w:vAlign w:val="center"/>
          </w:tcPr>
          <w:p w14:paraId="0E5EFE66"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15,979312</w:t>
            </w:r>
          </w:p>
        </w:tc>
        <w:tc>
          <w:tcPr>
            <w:tcW w:w="827" w:type="pct"/>
            <w:shd w:val="clear" w:color="auto" w:fill="auto"/>
            <w:vAlign w:val="center"/>
          </w:tcPr>
          <w:p w14:paraId="6D5236C4" w14:textId="77777777" w:rsidR="00F07E9B" w:rsidRPr="00F07E9B" w:rsidRDefault="00F07E9B" w:rsidP="00F07E9B">
            <w:pPr>
              <w:spacing w:after="0"/>
              <w:jc w:val="center"/>
              <w:rPr>
                <w:rFonts w:eastAsia="Times New Roman" w:cs="Times New Roman"/>
                <w:b/>
                <w:color w:val="000000"/>
                <w:sz w:val="20"/>
                <w:szCs w:val="20"/>
                <w:lang w:eastAsia="ru-RU"/>
              </w:rPr>
            </w:pPr>
            <w:r w:rsidRPr="00F07E9B">
              <w:rPr>
                <w:rFonts w:eastAsia="Times New Roman" w:cs="Times New Roman"/>
                <w:b/>
                <w:color w:val="000000"/>
                <w:sz w:val="20"/>
                <w:szCs w:val="20"/>
                <w:lang w:eastAsia="ru-RU"/>
              </w:rPr>
              <w:t>482,2</w:t>
            </w:r>
          </w:p>
        </w:tc>
      </w:tr>
    </w:tbl>
    <w:p w14:paraId="2C7F192C" w14:textId="77777777" w:rsidR="00CC5E5B" w:rsidRPr="00CC5E5B" w:rsidRDefault="00CC5E5B" w:rsidP="00CC5E5B">
      <w:pPr>
        <w:spacing w:after="0"/>
        <w:rPr>
          <w:rFonts w:eastAsia="Times New Roman" w:cs="Times New Roman"/>
          <w:szCs w:val="20"/>
          <w:lang w:eastAsia="ru-RU"/>
        </w:rPr>
      </w:pPr>
    </w:p>
    <w:p w14:paraId="22F56628" w14:textId="77777777" w:rsidR="00CC5E5B" w:rsidRPr="00CC5E5B" w:rsidRDefault="00CC5E5B" w:rsidP="00CC5E5B">
      <w:pPr>
        <w:spacing w:after="0"/>
        <w:rPr>
          <w:rFonts w:eastAsia="Times New Roman" w:cs="Times New Roman"/>
          <w:szCs w:val="20"/>
          <w:lang w:eastAsia="ru-RU"/>
        </w:rPr>
      </w:pPr>
    </w:p>
    <w:p w14:paraId="0B3B91E9" w14:textId="78D4E83D" w:rsidR="00FC03DA" w:rsidRDefault="00FC03DA">
      <w:pPr>
        <w:spacing w:before="120"/>
        <w:jc w:val="both"/>
      </w:pPr>
      <w:r>
        <w:br w:type="page"/>
      </w:r>
    </w:p>
    <w:p w14:paraId="1ADE7428" w14:textId="6860D4E0" w:rsidR="00CC5E5B" w:rsidRDefault="00FC03DA" w:rsidP="00B443C8">
      <w:pPr>
        <w:pStyle w:val="Heading3Kaxa"/>
      </w:pPr>
      <w:bookmarkStart w:id="215" w:name="_Toc118113180"/>
      <w:r w:rsidRPr="00FC03DA">
        <w:lastRenderedPageBreak/>
        <w:t xml:space="preserve">საწარმოს გენ-გეგმა ემისიების </w:t>
      </w:r>
      <w:r>
        <w:t xml:space="preserve">და ხმაურის </w:t>
      </w:r>
      <w:r w:rsidRPr="00FC03DA">
        <w:t>წყაროების დატანით</w:t>
      </w:r>
      <w:bookmarkEnd w:id="215"/>
    </w:p>
    <w:p w14:paraId="68A5439B" w14:textId="1E13041F" w:rsidR="00FC03DA" w:rsidRPr="00FC03DA" w:rsidRDefault="00FC03DA" w:rsidP="00FC03DA">
      <w:r>
        <w:rPr>
          <w:noProof/>
          <w:lang w:val="fr-FR" w:eastAsia="fr-FR"/>
        </w:rPr>
        <mc:AlternateContent>
          <mc:Choice Requires="wps">
            <w:drawing>
              <wp:anchor distT="0" distB="0" distL="114300" distR="114300" simplePos="0" relativeHeight="251684864" behindDoc="0" locked="0" layoutInCell="1" allowOverlap="1" wp14:anchorId="0FBC49FE" wp14:editId="090BA058">
                <wp:simplePos x="0" y="0"/>
                <wp:positionH relativeFrom="column">
                  <wp:posOffset>1002362</wp:posOffset>
                </wp:positionH>
                <wp:positionV relativeFrom="paragraph">
                  <wp:posOffset>7540294</wp:posOffset>
                </wp:positionV>
                <wp:extent cx="2130949" cy="469126"/>
                <wp:effectExtent l="0" t="0" r="0" b="0"/>
                <wp:wrapNone/>
                <wp:docPr id="485" name="Rectangle 485"/>
                <wp:cNvGraphicFramePr/>
                <a:graphic xmlns:a="http://schemas.openxmlformats.org/drawingml/2006/main">
                  <a:graphicData uri="http://schemas.microsoft.com/office/word/2010/wordprocessingShape">
                    <wps:wsp>
                      <wps:cNvSpPr/>
                      <wps:spPr>
                        <a:xfrm>
                          <a:off x="0" y="0"/>
                          <a:ext cx="2130949" cy="4691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C2EB1F" w14:textId="7A27B4AF" w:rsidR="00D13E6F" w:rsidRPr="00FC03DA" w:rsidRDefault="00D13E6F" w:rsidP="00FC03DA">
                            <w:pPr>
                              <w:rPr>
                                <w:color w:val="000000" w:themeColor="text1"/>
                                <w:sz w:val="18"/>
                                <w:lang w:val="ka-GE"/>
                              </w:rPr>
                            </w:pPr>
                            <w:r w:rsidRPr="00FC03DA">
                              <w:rPr>
                                <w:color w:val="000000" w:themeColor="text1"/>
                                <w:sz w:val="18"/>
                                <w:lang w:val="ka-GE"/>
                              </w:rPr>
                              <w:t>ხმაურის წყაროები (სავენტილაციო სისტემები)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5" o:spid="_x0000_s1030" style="position:absolute;margin-left:78.95pt;margin-top:593.7pt;width:167.8pt;height:36.9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PijAIAAHIFAAAOAAAAZHJzL2Uyb0RvYy54bWysVMlu2zAQvRfoPxC8N5JcJ42FyIGRIEWB&#10;IAmSFDnTFGkJoDgsSVtyv75DUlZW9FDUB5qc5c2iN3N2PnSK7IR1LeiKFkc5JUJzqFu9qejPx6sv&#10;p5Q4z3TNFGhR0b1w9Hz5+dNZb0oxgwZULSxBEO3K3lS08d6UWeZ4IzrmjsAIjUoJtmMen3aT1Zb1&#10;iN6pbJbnJ1kPtjYWuHAOpZdJSZcRX0rB/a2UTniiKoq5+XjaeK7DmS3PWLmxzDQtH9Ng/5BFx1qN&#10;QSeoS+YZ2dr2HVTXcgsOpD/i0GUgZctFrAGrKfI31Tw0zIhYCzbHmalN7v/B8pvdnSVtXdH56TEl&#10;mnX4ke6xbUxvlCBBiC3qjSvR8sHc2fHl8BrqHaTtwj9WQobY1v3UVjF4wlE4K77mi/mCEo66+cmi&#10;mJ0E0OzZ21jnvwvoSLhU1GL82E22u3Y+mR5MQjANV61SKGel0q8EiBkkWUg4pRhvfq9Esr4XEqsN&#10;ScUAkWfiQlmyY8gQxrnQvkiqhtUiiY9z/I0pTx6xAKURMCBLTGjCHgECh99jp3JG++AqIk0n5/xv&#10;iSXnySNGBu0n567VYD8CUFjVGDnZH5qUWhO65If1kJgQLINkDfUe2WEhjY0z/KrFD3TNnL9jFucE&#10;Jwpn39/iIRX0FYXxRkkD9vdH8mCP9EUtJT3OXUXdry2zghL1QyOxF8V8HgY1PubH32b4sC8165ca&#10;ve0uAD9cgVvG8HgN9l4drtJC94QrYhWiooppjrEryr09PC582ge4ZLhYraIZDqdh/lo/GB7AQ58D&#10;AR+HJ2bNyFKP/L6Bw4yy8g1Zk23w1LDaepBtZPJzX8cvgIMdqTQuobA5Xr6j1fOqXP4BAAD//wMA&#10;UEsDBBQABgAIAAAAIQDyFwRP4QAAAA0BAAAPAAAAZHJzL2Rvd25yZXYueG1sTI9LT8MwEITvSPwH&#10;a5G4USd9piFOBUgIoR4QBe6O7SYR8TqynUf/PcsJbju7o9lvisNsOzYaH1qHAtJFAsygcrrFWsDn&#10;x/NdBixEiVp2Do2AiwlwKK+vCplrN+G7GU+xZhSCIZcCmhj7nPOgGmNlWLjeIN3OzlsZSfqaay8n&#10;CrcdXybJllvZIn1oZG+eGqO+T4MV8OXOj5NVFb6Ol7d2eDl6pbKjELc388M9sGjm+GeGX3xCh5KY&#10;KjegDqwjvdntyUpDmu3WwMiy3q82wCpaLbfpCnhZ8P8tyh8AAAD//wMAUEsBAi0AFAAGAAgAAAAh&#10;ALaDOJL+AAAA4QEAABMAAAAAAAAAAAAAAAAAAAAAAFtDb250ZW50X1R5cGVzXS54bWxQSwECLQAU&#10;AAYACAAAACEAOP0h/9YAAACUAQAACwAAAAAAAAAAAAAAAAAvAQAAX3JlbHMvLnJlbHNQSwECLQAU&#10;AAYACAAAACEAG8KD4owCAAByBQAADgAAAAAAAAAAAAAAAAAuAgAAZHJzL2Uyb0RvYy54bWxQSwEC&#10;LQAUAAYACAAAACEA8hcET+EAAAANAQAADwAAAAAAAAAAAAAAAADmBAAAZHJzL2Rvd25yZXYueG1s&#10;UEsFBgAAAAAEAAQA8wAAAPQFAAAAAA==&#10;" filled="f" stroked="f" strokeweight="1pt">
                <v:textbox>
                  <w:txbxContent>
                    <w:p w14:paraId="0EC2EB1F" w14:textId="7A27B4AF" w:rsidR="00D13E6F" w:rsidRPr="00FC03DA" w:rsidRDefault="00D13E6F" w:rsidP="00FC03DA">
                      <w:pPr>
                        <w:rPr>
                          <w:color w:val="000000" w:themeColor="text1"/>
                          <w:sz w:val="18"/>
                          <w:lang w:val="ka-GE"/>
                        </w:rPr>
                      </w:pPr>
                      <w:r w:rsidRPr="00FC03DA">
                        <w:rPr>
                          <w:color w:val="000000" w:themeColor="text1"/>
                          <w:sz w:val="18"/>
                          <w:lang w:val="ka-GE"/>
                        </w:rPr>
                        <w:t>ხმაურის წყაროები (სავენტილაციო სისტემები)</w:t>
                      </w:r>
                    </w:p>
                  </w:txbxContent>
                </v:textbox>
              </v:rect>
            </w:pict>
          </mc:Fallback>
        </mc:AlternateContent>
      </w:r>
      <w:r>
        <w:rPr>
          <w:noProof/>
          <w:lang w:val="fr-FR" w:eastAsia="fr-FR"/>
        </w:rPr>
        <mc:AlternateContent>
          <mc:Choice Requires="wps">
            <w:drawing>
              <wp:anchor distT="0" distB="0" distL="114300" distR="114300" simplePos="0" relativeHeight="251683840" behindDoc="0" locked="0" layoutInCell="1" allowOverlap="1" wp14:anchorId="7156EC3C" wp14:editId="1F8688FA">
                <wp:simplePos x="0" y="0"/>
                <wp:positionH relativeFrom="column">
                  <wp:posOffset>509822</wp:posOffset>
                </wp:positionH>
                <wp:positionV relativeFrom="paragraph">
                  <wp:posOffset>7636096</wp:posOffset>
                </wp:positionV>
                <wp:extent cx="453225" cy="79513"/>
                <wp:effectExtent l="0" t="0" r="23495" b="15875"/>
                <wp:wrapNone/>
                <wp:docPr id="484" name="Rectangle 484"/>
                <wp:cNvGraphicFramePr/>
                <a:graphic xmlns:a="http://schemas.openxmlformats.org/drawingml/2006/main">
                  <a:graphicData uri="http://schemas.microsoft.com/office/word/2010/wordprocessingShape">
                    <wps:wsp>
                      <wps:cNvSpPr/>
                      <wps:spPr>
                        <a:xfrm>
                          <a:off x="0" y="0"/>
                          <a:ext cx="453225" cy="7951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4" o:spid="_x0000_s1026" style="position:absolute;margin-left:40.15pt;margin-top:601.25pt;width:35.7pt;height: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pQdQIAADsFAAAOAAAAZHJzL2Uyb0RvYy54bWysVE1PGzEQvVfqf7B8L5uEpEDEBkUgqkoI&#10;Ij7E2Xjt7Eq2xx072aS/vmPvZkGAeqiag2N7Zt7MvH3j84udNWyrMDTgSj4+GnGmnISqceuSPz1e&#10;fzvlLEThKmHAqZLvVeAXi69fzls/VxOowVQKGYG4MG99yesY/bwogqyVFeEIvHJk1IBWRDriuqhQ&#10;tIRuTTEZjb4XLWDlEaQKgW6vOiNfZHytlYx3WgcVmSk51Rbzinl9SWuxOBfzNQpfN7IvQ/xDFVY0&#10;jpIOUFciCrbB5gOUbSRCAB2PJNgCtG6kyj1QN+PRu24eauFV7oXICX6gKfw/WHm7XSFrqpJPT6ec&#10;OWHpI90TbcKtjWLpkihqfZiT54NfYX8KtE397jTa9E+dsF2mdT/QqnaRSbqczo4nkxlnkkwnZ7Px&#10;cYIsXmM9hvhDgWVpU3Kk7JlLsb0JsXM9uFBcqqXLnndxb1QqwLh7pakRyjfJ0VlC6tIg2wr6+EJK&#10;5eK4M9WiUt31bES/vp4hIleXAROybowZsHuAJM+P2F2tvX8KVVmBQ/Dob4V1wUNEzgwuDsG2cYCf&#10;ARjqqs/c+R9I6qhJLL1AtafPjNDpP3h53RDXNyLElUASPI0GDXG8o0UbaEsO/Y6zGvD3Z/fJn3RI&#10;Vs5aGqCSh18bgYoz89ORQs/G02mauHyYzk4mdMC3lpe3Frexl0CfaUzPhZd5m/yjOWw1gn2mWV+m&#10;rGQSTlLuksuIh8Nl7AabXguplsvsRlPmRbxxD14m8MRq0tLj7lmg7wUXSai3cBg2MX+nu843RTpY&#10;biLoJovyldeeb5rQLJz+NUlPwNtz9np98xZ/AAAA//8DAFBLAwQUAAYACAAAACEA6Wd20NwAAAAM&#10;AQAADwAAAGRycy9kb3ducmV2LnhtbEyPy07DMBBF90j8gzVI7KidoNAqxKlQJTZILFr6AdN4iEP9&#10;iGKnSf4eZwXLuXN0H9V+tobdaAiddxKyjQBGrvGqc62E89f70w5YiOgUGu9IwkIB9vX9XYWl8pM7&#10;0u0UW5ZMXChRgo6xLzkPjSaLYeN7cun37QeLMZ1Dy9WAUzK3hudCvHCLnUsJGns6aGqup9GmEKTj&#10;km2nw/VTzx8dmeWHxkXKx4f57RVYpDn+wbDWT9WhTp0ufnQqMCNhJ54TmfRc5AWwlSiyLbDLKmWF&#10;AF5X/P+I+hcAAP//AwBQSwECLQAUAAYACAAAACEAtoM4kv4AAADhAQAAEwAAAAAAAAAAAAAAAAAA&#10;AAAAW0NvbnRlbnRfVHlwZXNdLnhtbFBLAQItABQABgAIAAAAIQA4/SH/1gAAAJQBAAALAAAAAAAA&#10;AAAAAAAAAC8BAABfcmVscy8ucmVsc1BLAQItABQABgAIAAAAIQC69qpQdQIAADsFAAAOAAAAAAAA&#10;AAAAAAAAAC4CAABkcnMvZTJvRG9jLnhtbFBLAQItABQABgAIAAAAIQDpZ3bQ3AAAAAwBAAAPAAAA&#10;AAAAAAAAAAAAAM8EAABkcnMvZG93bnJldi54bWxQSwUGAAAAAAQABADzAAAA2AU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81792" behindDoc="0" locked="0" layoutInCell="1" allowOverlap="1" wp14:anchorId="745734B3" wp14:editId="6819FFD6">
                <wp:simplePos x="0" y="0"/>
                <wp:positionH relativeFrom="column">
                  <wp:posOffset>2346325</wp:posOffset>
                </wp:positionH>
                <wp:positionV relativeFrom="paragraph">
                  <wp:posOffset>1511079</wp:posOffset>
                </wp:positionV>
                <wp:extent cx="1280160" cy="55659"/>
                <wp:effectExtent l="0" t="0" r="15240" b="20955"/>
                <wp:wrapNone/>
                <wp:docPr id="483" name="Rectangle 483"/>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3" o:spid="_x0000_s1026" style="position:absolute;margin-left:184.75pt;margin-top:119pt;width:100.8pt;height:4.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0MdQIAADwFAAAOAAAAZHJzL2Uyb0RvYy54bWysVMFu2zAMvQ/YPwi6r7azpGuDOEXQosOA&#10;oi3aDj0rshQbkEWNUuJkXz9KdtyiLXYY5oNMieQj+URqcbFvDdsp9A3YkhcnOWfKSqgauyn5z6fr&#10;L2ec+SBsJQxYVfKD8vxi+fnTonNzNYEaTKWQEYj1886VvA7BzbPMy1q1wp+AU5aUGrAVgba4ySoU&#10;HaG3Jpvk+WnWAVYOQSrv6fSqV/JlwtdayXCntVeBmZJTbiGtmNZ1XLPlQsw3KFzdyCEN8Q9ZtKKx&#10;FHSEuhJBsC0276DaRiJ40OFEQpuB1o1UqQaqpsjfVPNYC6dSLUSOdyNN/v/BytvdPbKmKvn07Ctn&#10;VrR0SQ9Em7Abo1g8JIo65+dk+ejucdh5EmO9e41t/FMlbJ9oPYy0qn1gkg6LyVlenBL7knSz2ens&#10;PGJmL84OffiuoGVRKDlS+ESm2N340JseTcgvJtOHT1I4GBUzMPZBaaqEAk6Sd+ohdWmQ7QTdvpBS&#10;2VD0qlpUqj+e5fQN+YweKbsEGJF1Y8yIPQDE/nyP3ec62EdXlVpwdM7/lljvPHqkyGDD6Nw2FvAj&#10;AENVDZF7+yNJPTWRpTVUB7pnhH4AvJPXDXF9I3y4F0gdT7dDUxzuaNEGupLDIHFWA/7+6DzaUyOS&#10;lrOOJqjk/tdWoOLM/LDUoufFdBpHLm2ms28T2uBrzfq1xm7bS6BrKui9cDKJ0T6Yo6gR2mca9lWM&#10;SiphJcUuuQx43FyGfrLpuZBqtUpmNGZOhBv76GQEj6zGXnraPwt0Q8MF6tRbOE6bmL/pu942elpY&#10;bQPoJjXlC68D3zSiqXGG5yS+Aa/3yerl0Vv+AQAA//8DAFBLAwQUAAYACAAAACEAKPyYQ94AAAAL&#10;AQAADwAAAGRycy9kb3ducmV2LnhtbEyPTU+DQBCG7yb+h82YeLMLraWILI1p4sXEQ6s/YMqOgN0P&#10;wi4F/r3jSY/zzpP3o9zP1ogrDaHzTkG6SkCQq73uXKPg8+P1IQcRIjqNxjtSsFCAfXV7U2Kh/eSO&#10;dD3FRrCJCwUqaGPsCylD3ZLFsPI9Of59+cFi5HNopB5wYnNr5DpJMmmxc5zQYk+HlurLabQcgnRc&#10;0t10uLy381tHZvmmcVHq/m5+eQYRaY5/MPzW5+pQcaezH50OwijYZE9bRhWsNzmPYmK7S1MQZ1Ye&#10;sxxkVcr/G6ofAAAA//8DAFBLAQItABQABgAIAAAAIQC2gziS/gAAAOEBAAATAAAAAAAAAAAAAAAA&#10;AAAAAABbQ29udGVudF9UeXBlc10ueG1sUEsBAi0AFAAGAAgAAAAhADj9If/WAAAAlAEAAAsAAAAA&#10;AAAAAAAAAAAALwEAAF9yZWxzLy5yZWxzUEsBAi0AFAAGAAgAAAAhADFzTQx1AgAAPAUAAA4AAAAA&#10;AAAAAAAAAAAALgIAAGRycy9lMm9Eb2MueG1sUEsBAi0AFAAGAAgAAAAhACj8mEPeAAAACwEAAA8A&#10;AAAAAAAAAAAAAAAAzwQAAGRycy9kb3ducmV2LnhtbFBLBQYAAAAABAAEAPMAAADaBQ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79744" behindDoc="0" locked="0" layoutInCell="1" allowOverlap="1" wp14:anchorId="1DCF2284" wp14:editId="7E87F959">
                <wp:simplePos x="0" y="0"/>
                <wp:positionH relativeFrom="column">
                  <wp:posOffset>2346325</wp:posOffset>
                </wp:positionH>
                <wp:positionV relativeFrom="paragraph">
                  <wp:posOffset>2187354</wp:posOffset>
                </wp:positionV>
                <wp:extent cx="1280160" cy="55659"/>
                <wp:effectExtent l="0" t="0" r="15240" b="20955"/>
                <wp:wrapNone/>
                <wp:docPr id="482" name="Rectangle 482"/>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2" o:spid="_x0000_s1026" style="position:absolute;margin-left:184.75pt;margin-top:172.25pt;width:100.8pt;height:4.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RhdQIAADwFAAAOAAAAZHJzL2Uyb0RvYy54bWysVE1v2zAMvQ/YfxB0X20HSdcGdYogRYcB&#10;RVv0Az2rshQbkEWNUuJkv36U7DhFW+wwzAeZEslH8onUxeWuNWyr0DdgS16c5JwpK6Fq7Lrkz0/X&#10;384480HYShiwquR75fnl4uuXi87N1QRqMJVCRiDWzztX8joEN88yL2vVCn8CTllSasBWBNriOqtQ&#10;dITemmyS56dZB1g5BKm8p9OrXskXCV9rJcOd1l4FZkpOuYW0Ylpf45otLsR8jcLVjRzSEP+QRSsa&#10;S0FHqCsRBNtg8wGqbSSCBx1OJLQZaN1IlWqgaor8XTWPtXAq1ULkeDfS5P8frLzd3iNrqpJPzyac&#10;WdHSJT0QbcKujWLxkCjqnJ+T5aO7x2HnSYz17jS28U+VsF2idT/SqnaBSTosJmd5cUrsS9LNZqez&#10;84iZHZ0d+vBDQcuiUHKk8IlMsb3xoTc9mJBfTKYPn6SwNypmYOyD0lQJBZwk79RDamWQbQXdvpBS&#10;2VD0qlpUqj+e5fQN+YweKbsEGJF1Y8yIPQDE/vyI3ec62EdXlVpwdM7/lljvPHqkyGDD6Nw2FvAz&#10;AENVDZF7+wNJPTWRpVeo9nTPCP0AeCevG+L6RvhwL5A6nm6Hpjjc0aINdCWHQeKsBvz92Xm0p0Yk&#10;LWcdTVDJ/a+NQMWZ+WmpRc+L6TSOXNpMZ98ntMG3mte3GrtpV0DXVNB74WQSo30wB1EjtC807MsY&#10;lVTCSopdchnwsFmFfrLpuZBquUxmNGZOhBv76GQEj6zGXnravQh0Q8MF6tRbOEybmL/ru942elpY&#10;bgLoJjXlkdeBbxrR1DjDcxLfgLf7ZHV89BZ/AAAA//8DAFBLAwQUAAYACAAAACEAYbDv1d4AAAAL&#10;AQAADwAAAGRycy9kb3ducmV2LnhtbEyPwU7DMBBE70j8g7VI3KgT0rQQ4lSoEhckDm35ADdeklB7&#10;HcVOk/w9ywlus7ujmbflbnZWXHEInScF6SoBgVR701Gj4PP09vAEIkRNRltPqGDBALvq9qbUhfET&#10;HfB6jI3gEAqFVtDG2BdShrpFp8PK90h8+/KD05HHoZFm0BOHOysfk2Qjne6IG1rd477F+nIcHZdo&#10;PCzpdtpfPtr5vUO7fOO4KHV/N7++gIg4xz8z/OIzOlTMdPYjmSCsgmzznLOVxXrNgh35Nk1BnHmT&#10;ZxnIqpT/f6h+AAAA//8DAFBLAQItABQABgAIAAAAIQC2gziS/gAAAOEBAAATAAAAAAAAAAAAAAAA&#10;AAAAAABbQ29udGVudF9UeXBlc10ueG1sUEsBAi0AFAAGAAgAAAAhADj9If/WAAAAlAEAAAsAAAAA&#10;AAAAAAAAAAAALwEAAF9yZWxzLy5yZWxzUEsBAi0AFAAGAAgAAAAhADLQdGF1AgAAPAUAAA4AAAAA&#10;AAAAAAAAAAAALgIAAGRycy9lMm9Eb2MueG1sUEsBAi0AFAAGAAgAAAAhAGGw79XeAAAACwEAAA8A&#10;AAAAAAAAAAAAAAAAzwQAAGRycy9kb3ducmV2LnhtbFBLBQYAAAAABAAEAPMAAADaBQ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77696" behindDoc="0" locked="0" layoutInCell="1" allowOverlap="1" wp14:anchorId="72E5823E" wp14:editId="63EC8207">
                <wp:simplePos x="0" y="0"/>
                <wp:positionH relativeFrom="column">
                  <wp:posOffset>2346325</wp:posOffset>
                </wp:positionH>
                <wp:positionV relativeFrom="paragraph">
                  <wp:posOffset>2863574</wp:posOffset>
                </wp:positionV>
                <wp:extent cx="1280160" cy="55659"/>
                <wp:effectExtent l="0" t="0" r="15240" b="20955"/>
                <wp:wrapNone/>
                <wp:docPr id="481" name="Rectangle 481"/>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1" o:spid="_x0000_s1026" style="position:absolute;margin-left:184.75pt;margin-top:225.5pt;width:100.8pt;height:4.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7WdAIAADwFAAAOAAAAZHJzL2Uyb0RvYy54bWysVE1v2zAMvQ/YfxB0X20HSdcGdYogRYcB&#10;RVv0Az2rshQbkEWNUuJkv36U7DhFW+wwLAdHEslH8ulRF5e71rCtQt+ALXlxknOmrISqseuSPz9d&#10;fzvjzAdhK2HAqpLvleeXi69fLjo3VxOowVQKGYFYP+9cyesQ3DzLvKxVK/wJOGXJqAFbEWiL66xC&#10;0RF6a7JJnp9mHWDlEKTynk6veiNfJHytlQx3WnsVmCk51RbSF9P3NX6zxYWYr1G4upFDGeIfqmhF&#10;YynpCHUlgmAbbD5AtY1E8KDDiYQ2A60bqVIP1E2Rv+vmsRZOpV6IHO9Gmvz/g5W323tkTVXy6VnB&#10;mRUtXdID0Sbs2igWD4mizvk5eT66exx2npax353GNv5TJ2yXaN2PtKpdYJIOi8lZXpwS+5Jss9np&#10;7DxiZsdghz78UNCyuCg5UvpEptje+NC7HlwoLhbTp0+rsDcqVmDsg9LUCSWcpOikIbUyyLaCbl9I&#10;qWwoelMtKtUfz3L6DfWMEam6BBiRdWPMiD0ARH1+xO5rHfxjqEoSHIPzvxXWB48RKTPYMAa3jQX8&#10;DMBQV0Pm3v9AUk9NZOkVqj3dM0I/AN7J64a4vhE+3AskxdPt0BSHO/poA13JYVhxVgP+/uw8+pMQ&#10;ycpZRxNUcv9rI1BxZn5akuh5MZ3GkUub6ez7hDb41vL61mI37QromkiEVF1aRv9gDkuN0L7QsC9j&#10;VjIJKyl3yWXAw2YV+smm50Kq5TK50Zg5EW7so5MRPLIatfS0exHoBsEFUuotHKZNzN/prveNkRaW&#10;mwC6SaI88jrwTSOahDM8J/ENeLtPXsdHb/EHAAD//wMAUEsDBBQABgAIAAAAIQDEDPvB3QAAAAsB&#10;AAAPAAAAZHJzL2Rvd25yZXYueG1sTI/LTsMwEEX3SPyDNUjsqGMgfaRxKlSJDRKLFj7AjadxqB9R&#10;7DTJ3zNdwXLuHN1HuZucZVfsYxu8BLHIgKGvg259I+H76/1pDSwm5bWywaOEGSPsqvu7UhU6jP6A&#10;12NqGJn4WCgJJqWu4DzWBp2Ki9Chp9859E4lOvuG616NZO4sf86yJXeq9ZRgVId7g/XlODgKUXiY&#10;xWrcXz7N9NGinX9wmKV8fJjetsASTukPhlt9qg4VdTqFwevIrISX5SYnVMJrLmgUEflKCGCnm7JZ&#10;A69K/n9D9QsAAP//AwBQSwECLQAUAAYACAAAACEAtoM4kv4AAADhAQAAEwAAAAAAAAAAAAAAAAAA&#10;AAAAW0NvbnRlbnRfVHlwZXNdLnhtbFBLAQItABQABgAIAAAAIQA4/SH/1gAAAJQBAAALAAAAAAAA&#10;AAAAAAAAAC8BAABfcmVscy8ucmVsc1BLAQItABQABgAIAAAAIQA3NT7WdAIAADwFAAAOAAAAAAAA&#10;AAAAAAAAAC4CAABkcnMvZTJvRG9jLnhtbFBLAQItABQABgAIAAAAIQDEDPvB3QAAAAsBAAAPAAAA&#10;AAAAAAAAAAAAAM4EAABkcnMvZG93bnJldi54bWxQSwUGAAAAAAQABADzAAAA2AU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75648" behindDoc="0" locked="0" layoutInCell="1" allowOverlap="1" wp14:anchorId="7008B4DE" wp14:editId="08E1A41E">
                <wp:simplePos x="0" y="0"/>
                <wp:positionH relativeFrom="column">
                  <wp:posOffset>2346325</wp:posOffset>
                </wp:positionH>
                <wp:positionV relativeFrom="paragraph">
                  <wp:posOffset>3571296</wp:posOffset>
                </wp:positionV>
                <wp:extent cx="1280160" cy="55659"/>
                <wp:effectExtent l="0" t="0" r="15240" b="20955"/>
                <wp:wrapNone/>
                <wp:docPr id="480" name="Rectangle 480"/>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0" o:spid="_x0000_s1026" style="position:absolute;margin-left:184.75pt;margin-top:281.2pt;width:100.8pt;height:4.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ge7dAIAADwFAAAOAAAAZHJzL2Uyb0RvYy54bWysVE1v2zAMvQ/YfxB0X20HSdcGdYogRYcB&#10;RVv0Az2rshQbkEWNUuJkv36U7DhFW+wwzAeZEslH8onUxeWuNWyr0DdgS16c5JwpK6Fq7Lrkz0/X&#10;384480HYShiwquR75fnl4uuXi87N1QRqMJVCRiDWzztX8joEN88yL2vVCn8CTllSasBWBNriOqtQ&#10;dITemmyS56dZB1g5BKm8p9OrXskXCV9rJcOd1l4FZkpOuYW0Ylpf45otLsR8jcLVjRzSEP+QRSsa&#10;S0FHqCsRBNtg8wGqbSSCBx1OJLQZaN1IlWqgaor8XTWPtXAq1ULkeDfS5P8frLzd3iNrqpJPz4gf&#10;K1q6pAeiTdi1USweEkWd83OyfHT3OOw8ibHencY2/qkStku07kda1S4wSYfF5CwvTgldkm42O52d&#10;R8zs6OzQhx8KWhaFkiOFT2SK7Y0PvenBhPxiMn34JIW9UTEDYx+Upkoo4CR5px5SK4NsK+j2hZTK&#10;hqJX1aJS/fEsp2/IZ/RI2SXAiKwbY0bsASD250fsPtfBPrqq1IKjc/63xHrn0SNFBhtG57axgJ8B&#10;GKpqiNzbH0jqqYksvUK1p3tG6AfAO3ndENc3wod7gdTxdDs0xeGOFm2gKzkMEmc14O/PzqM9NSJp&#10;Oetogkruf20EKs7MT0stel5Mp3Hk0mY6+z6hDb7VvL7V2E27Arqmgt4LJ5MY7YM5iBqhfaFhX8ao&#10;pBJWUuySy4CHzSr0k03PhVTLZTKjMXMi3NhHJyN4ZDX20tPuRaAbGi5Qp97CYdrE/F3f9bbR08Jy&#10;E0A3qSmPvA5804imxhmek/gGvN0nq+Ojt/gDAAD//wMAUEsDBBQABgAIAAAAIQDbfL2N3gAAAAsB&#10;AAAPAAAAZHJzL2Rvd25yZXYueG1sTI/LTsMwEEX3SPyDNUjsqJNAUkjjVKgSGyQWLXyAG0/jUD+i&#10;2GmSv2dgQ3czmqN7z1Tb2Rp2wSF03glIVwkwdI1XnWsFfH2+PTwDC1E6JY13KGDBANv69qaSpfKT&#10;2+PlEFtGIS6UUoCOsS85D41GK8PK9+jodvKDlZHWoeVqkBOFW8OzJCm4lZ2jBi173GlszofRUonE&#10;/ZKup935Q8/vHZrlG8dFiPu7+XUDLOIc/2H41Sd1qMnp6EenAjMCHouXnFABeZE9ASMiX6cpsOPf&#10;kAGvK379Q/0DAAD//wMAUEsBAi0AFAAGAAgAAAAhALaDOJL+AAAA4QEAABMAAAAAAAAAAAAAAAAA&#10;AAAAAFtDb250ZW50X1R5cGVzXS54bWxQSwECLQAUAAYACAAAACEAOP0h/9YAAACUAQAACwAAAAAA&#10;AAAAAAAAAAAvAQAAX3JlbHMvLnJlbHNQSwECLQAUAAYACAAAACEANJYHu3QCAAA8BQAADgAAAAAA&#10;AAAAAAAAAAAuAgAAZHJzL2Uyb0RvYy54bWxQSwECLQAUAAYACAAAACEA23y9jd4AAAALAQAADwAA&#10;AAAAAAAAAAAAAADOBAAAZHJzL2Rvd25yZXYueG1sUEsFBgAAAAAEAAQA8wAAANkFA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73600" behindDoc="0" locked="0" layoutInCell="1" allowOverlap="1" wp14:anchorId="548AEDA4" wp14:editId="4B94612C">
                <wp:simplePos x="0" y="0"/>
                <wp:positionH relativeFrom="column">
                  <wp:posOffset>2346325</wp:posOffset>
                </wp:positionH>
                <wp:positionV relativeFrom="paragraph">
                  <wp:posOffset>4271452</wp:posOffset>
                </wp:positionV>
                <wp:extent cx="1280160" cy="55659"/>
                <wp:effectExtent l="0" t="0" r="15240" b="20955"/>
                <wp:wrapNone/>
                <wp:docPr id="479" name="Rectangle 479"/>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9" o:spid="_x0000_s1026" style="position:absolute;margin-left:184.75pt;margin-top:336.35pt;width:100.8pt;height:4.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thdgIAADwFAAAOAAAAZHJzL2Uyb0RvYy54bWysVE1v2zAMvQ/YfxB0X20HST+COkWQosOA&#10;oi3aDj2rshQbkEWNUuJkv36U7DhFW+wwzAeZFMlH8YnU5dWuNWyr0DdgS16c5JwpK6Fq7LrkP59v&#10;vp1z5oOwlTBgVcn3yvOrxdcvl52bqwnUYCqFjECsn3eu5HUIbp5lXtaqFf4EnLJk1ICtCKTiOqtQ&#10;dITemmyS56dZB1g5BKm8p93r3sgXCV9rJcO91l4FZkpOZwtpxbS+xjVbXIr5GoWrGzkcQ/zDKVrR&#10;WEo6Ql2LINgGmw9QbSMRPOhwIqHNQOtGqlQDVVPk76p5qoVTqRYix7uRJv//YOXd9gFZU5V8enbB&#10;mRUtXdIj0Sbs2igWN4mizvk5eT65Bxw0T2Ksd6exjX+qhO0SrfuRVrULTNJmMTnPi1NiX5JtNjud&#10;JczsGOzQh+8KWhaFkiOlT2SK7a0PlJBcDy6kxMP06ZMU9kbFExj7qDRVQgknKTr1kFoZZFtBty+k&#10;VDYUvakWleq3Zzl9sUZKMkYkLQFGZN0YM2IPALE/P2L3MIN/DFWpBcfg/G8H64PHiJQZbBiD28YC&#10;fgZgqKohc+9/IKmnJrL0CtWe7hmhHwDv5E1DXN8KHx4EUsfT7dAUh3tatIGu5DBInNWAvz/bj/7U&#10;iGTlrKMJKrn/tRGoODM/LLXoRTGdxpFLynR2NiEF31pe31rspl0BXVNB74WTSYz+wRxEjdC+0LAv&#10;Y1YyCSspd8llwIOyCv1k03Mh1XKZ3GjMnAi39snJCB5Zjb30vHsR6IaGC9Spd3CYNjF/13e9b4y0&#10;sNwE0E1qyiOvA980oqlxhuckvgFv9eR1fPQWfwAAAP//AwBQSwMEFAAGAAgAAAAhAL9RuozeAAAA&#10;CwEAAA8AAABkcnMvZG93bnJldi54bWxMj8tOwzAQRfdI/IM1SOyo46IkJcSpUCU2SCxa+AA3HuJQ&#10;P6LYaZK/Z1jBcmaO7j1T7xdn2RXH2AcvQWwyYOjboHvfSfj8eH3YAYtJea1s8ChhxQj75vamVpUO&#10;sz/i9ZQ6RiE+VkqCSWmoOI+tQafiJgzo6fYVRqcSjWPH9ahmCneWb7Os4E71nhqMGvBgsL2cJkcl&#10;Co+rKOfD5d0sbz3a9RunVcr7u+XlGVjCJf3B8KtP6tCQ0zlMXkdmJTwWTzmhEopyWwIjIi+FAHam&#10;zU7kwJua//+h+QEAAP//AwBQSwECLQAUAAYACAAAACEAtoM4kv4AAADhAQAAEwAAAAAAAAAAAAAA&#10;AAAAAAAAW0NvbnRlbnRfVHlwZXNdLnhtbFBLAQItABQABgAIAAAAIQA4/SH/1gAAAJQBAAALAAAA&#10;AAAAAAAAAAAAAC8BAABfcmVscy8ucmVsc1BLAQItABQABgAIAAAAIQAuYMthdgIAADwFAAAOAAAA&#10;AAAAAAAAAAAAAC4CAABkcnMvZTJvRG9jLnhtbFBLAQItABQABgAIAAAAIQC/UbqM3gAAAAsBAAAP&#10;AAAAAAAAAAAAAAAAANAEAABkcnMvZG93bnJldi54bWxQSwUGAAAAAAQABADzAAAA2wU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71552" behindDoc="0" locked="0" layoutInCell="1" allowOverlap="1" wp14:anchorId="50CE9FAC" wp14:editId="736D216B">
                <wp:simplePos x="0" y="0"/>
                <wp:positionH relativeFrom="column">
                  <wp:posOffset>2346325</wp:posOffset>
                </wp:positionH>
                <wp:positionV relativeFrom="paragraph">
                  <wp:posOffset>4931797</wp:posOffset>
                </wp:positionV>
                <wp:extent cx="1280160" cy="55659"/>
                <wp:effectExtent l="0" t="0" r="15240" b="20955"/>
                <wp:wrapNone/>
                <wp:docPr id="478" name="Rectangle 478"/>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8" o:spid="_x0000_s1026" style="position:absolute;margin-left:184.75pt;margin-top:388.35pt;width:100.8pt;height: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MdQIAADwFAAAOAAAAZHJzL2Uyb0RvYy54bWysVE1v2zAMvQ/YfxB0X20HST+COkWQosOA&#10;oi3aDj2rshQbkEWNUuJkv36U7DhFW+wwzAeZEslH8onU5dWuNWyr0DdgS16c5JwpK6Fq7LrkP59v&#10;vp1z5oOwlTBgVcn3yvOrxdcvl52bqwnUYCqFjECsn3eu5HUIbp5lXtaqFf4EnLKk1ICtCLTFdVah&#10;6Ai9Ndkkz0+zDrByCFJ5T6fXvZIvEr7WSoZ7rb0KzJSccgtpxbS+xjVbXIr5GoWrGzmkIf4hi1Y0&#10;loKOUNciCLbB5gNU20gEDzqcSGgz0LqRKtVA1RT5u2qeauFUqoXI8W6kyf8/WHm3fUDWVCWfntFV&#10;WdHSJT0SbcKujWLxkCjqnJ+T5ZN7wGHnSYz17jS28U+VsF2idT/SqnaBSTosJud5cUrsS9LNZqez&#10;i4iZHZ0d+vBdQcuiUHKk8IlMsb31oTc9mJBfTKYPn6SwNypmYOyj0lQJBZwk79RDamWQbQXdvpBS&#10;2VD0qlpUqj+e5fQN+YweKbsEGJF1Y8yIPQDE/vyI3ec62EdXlVpwdM7/lljvPHqkyGDD6Nw2FvAz&#10;AENVDZF7+wNJPTWRpVeo9nTPCP0AeCdvGuL6VvjwIJA6nm6Hpjjc06INdCWHQeKsBvz92Xm0p0Yk&#10;LWcdTVDJ/a+NQMWZ+WGpRS+K6TSOXNpMZ2cT2uBbzetbjd20K6BrKui9cDKJ0T6Yg6gR2hca9mWM&#10;SiphJcUuuQx42KxCP9n0XEi1XCYzGjMnwq19cjKCR1ZjLz3vXgS6oeECdeodHKZNzN/1XW8bPS0s&#10;NwF0k5ryyOvAN41oapzhOYlvwNt9sjo+eos/AAAA//8DAFBLAwQUAAYACAAAACEAKrGLId4AAAAL&#10;AQAADwAAAGRycy9kb3ducmV2LnhtbEyPy07DMBBF90j8gzVI7KgTUOIS4lSoEhskFm35ADce4lA/&#10;othpkr9nWMFyZo7uPVPvFmfZFcfYBy8h32TA0LdB976T8Hl6e9gCi0l5rWzwKGHFCLvm9qZWlQ6z&#10;P+D1mDpGIT5WSoJJaag4j61Bp+ImDOjp9hVGpxKNY8f1qGYKd5Y/ZlnJneo9NRg14N5gezlOjkoU&#10;HtZczPvLh1nee7TrN06rlPd3y+sLsIRL+oPhV5/UoSGnc5i8jsxKeCqfC0IlCFEKYEQUIs+BnWmz&#10;LQrgTc3//9D8AAAA//8DAFBLAQItABQABgAIAAAAIQC2gziS/gAAAOEBAAATAAAAAAAAAAAAAAAA&#10;AAAAAABbQ29udGVudF9UeXBlc10ueG1sUEsBAi0AFAAGAAgAAAAhADj9If/WAAAAlAEAAAsAAAAA&#10;AAAAAAAAAAAALwEAAF9yZWxzLy5yZWxzUEsBAi0AFAAGAAgAAAAhAC3D8gx1AgAAPAUAAA4AAAAA&#10;AAAAAAAAAAAALgIAAGRycy9lMm9Eb2MueG1sUEsBAi0AFAAGAAgAAAAhACqxiyHeAAAACwEAAA8A&#10;AAAAAAAAAAAAAAAAzwQAAGRycy9kb3ducmV2LnhtbFBLBQYAAAAABAAEAPMAAADaBQ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69504" behindDoc="0" locked="0" layoutInCell="1" allowOverlap="1" wp14:anchorId="2015F26B" wp14:editId="2E03973A">
                <wp:simplePos x="0" y="0"/>
                <wp:positionH relativeFrom="column">
                  <wp:posOffset>2346325</wp:posOffset>
                </wp:positionH>
                <wp:positionV relativeFrom="paragraph">
                  <wp:posOffset>5623974</wp:posOffset>
                </wp:positionV>
                <wp:extent cx="1280160" cy="55659"/>
                <wp:effectExtent l="0" t="0" r="15240" b="20955"/>
                <wp:wrapNone/>
                <wp:docPr id="477" name="Rectangle 477"/>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7" o:spid="_x0000_s1026" style="position:absolute;margin-left:184.75pt;margin-top:442.85pt;width:100.8pt;height:4.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LdQIAADwFAAAOAAAAZHJzL2Uyb0RvYy54bWysVE1v2zAMvQ/YfxB0X2wHST+COkWQosOA&#10;oi3aDj2rshQbkEWNUuJkv36U7LhFW+wwzAeZEslH8onUxeW+NWyn0DdgS15Mcs6UlVA1dlPyn0/X&#10;384480HYShiwquQH5fnl8uuXi84t1BRqMJVCRiDWLzpX8joEt8gyL2vVCj8BpywpNWArAm1xk1Uo&#10;OkJvTTbN85OsA6wcglTe0+lVr+TLhK+1kuFOa68CMyWn3EJaMa0vcc2WF2KxQeHqRg5piH/IohWN&#10;paAj1JUIgm2x+QDVNhLBgw4TCW0GWjdSpRqomiJ/V81jLZxKtRA53o00+f8HK29398iaquSz01PO&#10;rGjpkh6INmE3RrF4SBR1zi/I8tHd47DzJMZ69xrb+KdK2D7RehhpVfvAJB0W07O8OCH2Jenm85P5&#10;ecTMXp0d+vBdQcuiUHKk8IlMsbvxoTc9mpBfTKYPn6RwMCpmYOyD0lQJBZwm79RDam2Q7QTdvpBS&#10;2VD0qlpUqj+e5/QN+YweKbsEGJF1Y8yIPQDE/vyI3ec62EdXlVpwdM7/lljvPHqkyGDD6Nw2FvAz&#10;AENVDZF7+yNJPTWRpReoDnTPCP0AeCevG+L6RvhwL5A6nm6Hpjjc0aINdCWHQeKsBvz92Xm0p0Yk&#10;LWcdTVDJ/a+tQMWZ+WGpRc+L2SyOXNrM5qdT2uBbzctbjd22a6BrKui9cDKJ0T6Yo6gR2mca9lWM&#10;SiphJcUuuQx43KxDP9n0XEi1WiUzGjMnwo19dDKCR1ZjLz3tnwW6oeECdeotHKdNLN71XW8bPS2s&#10;tgF0k5ryldeBbxrR1DjDcxLfgLf7ZPX66C3/AAAA//8DAFBLAwQUAAYACAAAACEA6AAf4d8AAAAL&#10;AQAADwAAAGRycy9kb3ducmV2LnhtbEyPy07DMBBF90j8gzVI7KgTIE2axqlQJTZILNryAW48xGn9&#10;iGKnSf6eYQXLmTm690y1m61hNxxC552AdJUAQ9d41blWwNfp/akAFqJ0ShrvUMCCAXb1/V0lS+Un&#10;d8DbMbaMQlwopQAdY19yHhqNVoaV79HR7dsPVkYah5arQU4Ubg1/TpI1t7Jz1KBlj3uNzfU4WiqR&#10;eFjSfNpfP/X80aFZLjguQjw+zG9bYBHn+AfDrz6pQ01OZz86FZgR8LLeZIQKKIosB0ZElqcpsDNt&#10;Nq8Z8Lri/3+ofwAAAP//AwBQSwECLQAUAAYACAAAACEAtoM4kv4AAADhAQAAEwAAAAAAAAAAAAAA&#10;AAAAAAAAW0NvbnRlbnRfVHlwZXNdLnhtbFBLAQItABQABgAIAAAAIQA4/SH/1gAAAJQBAAALAAAA&#10;AAAAAAAAAAAAAC8BAABfcmVscy8ucmVsc1BLAQItABQABgAIAAAAIQD/uAALdQIAADwFAAAOAAAA&#10;AAAAAAAAAAAAAC4CAABkcnMvZTJvRG9jLnhtbFBLAQItABQABgAIAAAAIQDoAB/h3wAAAAsBAAAP&#10;AAAAAAAAAAAAAAAAAM8EAABkcnMvZG93bnJldi54bWxQSwUGAAAAAAQABADzAAAA2wUAAAAA&#10;" fillcolor="#5b9bd5 [3204]" strokecolor="#1f4d78 [1604]" strokeweight="1pt"/>
            </w:pict>
          </mc:Fallback>
        </mc:AlternateContent>
      </w:r>
      <w:r>
        <w:rPr>
          <w:noProof/>
          <w:lang w:val="fr-FR" w:eastAsia="fr-FR"/>
        </w:rPr>
        <mc:AlternateContent>
          <mc:Choice Requires="wps">
            <w:drawing>
              <wp:anchor distT="0" distB="0" distL="114300" distR="114300" simplePos="0" relativeHeight="251667456" behindDoc="0" locked="0" layoutInCell="1" allowOverlap="1" wp14:anchorId="646A9ABC" wp14:editId="5C5A5BFC">
                <wp:simplePos x="0" y="0"/>
                <wp:positionH relativeFrom="column">
                  <wp:posOffset>2346573</wp:posOffset>
                </wp:positionH>
                <wp:positionV relativeFrom="paragraph">
                  <wp:posOffset>6300277</wp:posOffset>
                </wp:positionV>
                <wp:extent cx="1280160" cy="55659"/>
                <wp:effectExtent l="0" t="0" r="15240" b="20955"/>
                <wp:wrapNone/>
                <wp:docPr id="476" name="Rectangle 476"/>
                <wp:cNvGraphicFramePr/>
                <a:graphic xmlns:a="http://schemas.openxmlformats.org/drawingml/2006/main">
                  <a:graphicData uri="http://schemas.microsoft.com/office/word/2010/wordprocessingShape">
                    <wps:wsp>
                      <wps:cNvSpPr/>
                      <wps:spPr>
                        <a:xfrm>
                          <a:off x="0" y="0"/>
                          <a:ext cx="1280160" cy="556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6" o:spid="_x0000_s1026" style="position:absolute;margin-left:184.75pt;margin-top:496.1pt;width:100.8pt;height:4.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lmdQIAADwFAAAOAAAAZHJzL2Uyb0RvYy54bWysVFFP2zAQfp+0/2D5fSSp2gIVKapATJMQ&#10;IMrEs3HsJpLj885u0+7X7+ykAQHaw7Q8OGff3Xd3n+98cblvDdsp9A3YkhcnOWfKSqgauyn5z6eb&#10;b2ec+SBsJQxYVfKD8vxy+fXLRecWagI1mEohIxDrF50reR2CW2SZl7VqhT8BpywpNWArAm1xk1Uo&#10;OkJvTTbJ83nWAVYOQSrv6fS6V/JlwtdayXCvtVeBmZJTbiGtmNaXuGbLC7HYoHB1I4c0xD9k0YrG&#10;UtAR6loEwbbYfIBqG4ngQYcTCW0GWjdSpRqomiJ/V826Fk6lWogc70aa/P+DlXe7B2RNVfLp6Zwz&#10;K1q6pEeiTdiNUSweEkWd8wuyXLsHHHaexFjvXmMb/1QJ2ydaDyOtah+YpMNicpYXc2Jfkm42m8/O&#10;I2b26uzQh+8KWhaFkiOFT2SK3a0PvenRhPxiMn34JIWDUTEDYx+Vpkoo4CR5px5SVwbZTtDtCymV&#10;DUWvqkWl+uNZTt+Qz+iRskuAEVk3xozYA0Dsz4/Yfa6DfXRVqQVH5/xvifXOo0eKDDaMzm1jAT8D&#10;MFTVELm3P5LUUxNZeoHqQPeM0A+Ad/KmIa5vhQ8PAqnj6XZoisM9LdpAV3IYJM5qwN+fnUd7akTS&#10;ctbRBJXc/9oKVJyZH5Za9LyYTuPIpc10djqhDb7VvLzV2G17BXRNBb0XTiYx2gdzFDVC+0zDvopR&#10;SSWspNgllwGPm6vQTzY9F1KtVsmMxsyJcGvXTkbwyGrspaf9s0A3NFygTr2D47SJxbu+622jp4XV&#10;NoBuUlO+8jrwTSOaGmd4TuIb8HafrF4fveUfAAAA//8DAFBLAwQUAAYACAAAACEASbV/fN8AAAAM&#10;AQAADwAAAGRycy9kb3ducmV2LnhtbEyPQU7DMBBF90jcwRokdtR2UFuSxqlQJTZILFo4gBsPcdrY&#10;jmKnSW7PsILl6D/9/6bcz65jNxxiG7wCuRLA0NfBtL5R8PX59vQCLCbtje6CRwULRthX93elLkyY&#10;/BFvp9QwKvGx0ApsSn3BeawtOh1XoUdP2XcYnE50Dg03g56o3HU8E2LDnW49LVjd48FifT2NjkY0&#10;Hhe5nQ7XDzu/t9gtFxwXpR4f5tcdsIRz+oPhV5/UoSKncxi9iaxT8LzJ14QqyPMsA0bEeislsDOh&#10;QkgBvCr5/yeqHwAAAP//AwBQSwECLQAUAAYACAAAACEAtoM4kv4AAADhAQAAEwAAAAAAAAAAAAAA&#10;AAAAAAAAW0NvbnRlbnRfVHlwZXNdLnhtbFBLAQItABQABgAIAAAAIQA4/SH/1gAAAJQBAAALAAAA&#10;AAAAAAAAAAAAAC8BAABfcmVscy8ucmVsc1BLAQItABQABgAIAAAAIQD8GzlmdQIAADwFAAAOAAAA&#10;AAAAAAAAAAAAAC4CAABkcnMvZTJvRG9jLnhtbFBLAQItABQABgAIAAAAIQBJtX983wAAAAwBAAAP&#10;AAAAAAAAAAAAAAAAAM8EAABkcnMvZG93bnJldi54bWxQSwUGAAAAAAQABADzAAAA2wUAAAAA&#10;" fillcolor="#5b9bd5 [3204]" strokecolor="#1f4d78 [1604]" strokeweight="1pt"/>
            </w:pict>
          </mc:Fallback>
        </mc:AlternateContent>
      </w:r>
      <w:r w:rsidRPr="00FC03DA">
        <w:rPr>
          <w:noProof/>
          <w:lang w:val="fr-FR" w:eastAsia="fr-FR"/>
        </w:rPr>
        <w:drawing>
          <wp:inline distT="0" distB="0" distL="0" distR="0" wp14:anchorId="6C905247" wp14:editId="2F71D872">
            <wp:extent cx="6162855" cy="8277308"/>
            <wp:effectExtent l="0" t="0" r="952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6173989" cy="8292262"/>
                    </a:xfrm>
                    <a:prstGeom prst="rect">
                      <a:avLst/>
                    </a:prstGeom>
                    <a:ln>
                      <a:noFill/>
                    </a:ln>
                    <a:extLst>
                      <a:ext uri="{53640926-AAD7-44D8-BBD7-CCE9431645EC}">
                        <a14:shadowObscured xmlns:a14="http://schemas.microsoft.com/office/drawing/2010/main"/>
                      </a:ext>
                    </a:extLst>
                  </pic:spPr>
                </pic:pic>
              </a:graphicData>
            </a:graphic>
          </wp:inline>
        </w:drawing>
      </w:r>
    </w:p>
    <w:p w14:paraId="0D29DD48" w14:textId="670F0010" w:rsidR="008B2370" w:rsidRDefault="008B2370" w:rsidP="00CC5E5B">
      <w:pPr>
        <w:pStyle w:val="Heading2"/>
      </w:pPr>
      <w:r>
        <w:br w:type="page"/>
      </w:r>
    </w:p>
    <w:p w14:paraId="57860778" w14:textId="178720D0" w:rsidR="00C676B0" w:rsidRPr="007208E2" w:rsidRDefault="00C676B0" w:rsidP="00A53B94">
      <w:pPr>
        <w:pStyle w:val="Heading2"/>
        <w:rPr>
          <w:lang w:val="ka-GE"/>
        </w:rPr>
      </w:pPr>
      <w:bookmarkStart w:id="216" w:name="_Toc49774174"/>
      <w:bookmarkStart w:id="217" w:name="_Toc118113181"/>
      <w:r w:rsidRPr="007208E2">
        <w:rPr>
          <w:lang w:val="ka-GE"/>
        </w:rPr>
        <w:lastRenderedPageBreak/>
        <w:t>დანართი</w:t>
      </w:r>
      <w:r w:rsidR="000745ED" w:rsidRPr="007208E2">
        <w:rPr>
          <w:lang w:val="ka-GE"/>
        </w:rPr>
        <w:t xml:space="preserve"> </w:t>
      </w:r>
      <w:r w:rsidR="005B02D2">
        <w:rPr>
          <w:lang w:val="ka-GE"/>
        </w:rPr>
        <w:t>4</w:t>
      </w:r>
      <w:r w:rsidRPr="007208E2">
        <w:rPr>
          <w:lang w:val="ka-GE"/>
        </w:rPr>
        <w:t>. ნარჩენების მართვის გეგმა</w:t>
      </w:r>
      <w:bookmarkEnd w:id="216"/>
      <w:bookmarkEnd w:id="217"/>
    </w:p>
    <w:p w14:paraId="4BD9733D" w14:textId="77777777" w:rsidR="00C676B0" w:rsidRPr="007208E2" w:rsidRDefault="00C676B0" w:rsidP="00B443C8">
      <w:pPr>
        <w:pStyle w:val="Heading3"/>
        <w:rPr>
          <w:lang w:val="ka-GE"/>
        </w:rPr>
      </w:pPr>
      <w:bookmarkStart w:id="218" w:name="_Toc49774175"/>
      <w:bookmarkStart w:id="219" w:name="_Toc118113182"/>
      <w:r w:rsidRPr="007208E2">
        <w:rPr>
          <w:lang w:val="ka-GE"/>
        </w:rPr>
        <w:t>შესავალი</w:t>
      </w:r>
      <w:bookmarkEnd w:id="218"/>
      <w:bookmarkEnd w:id="219"/>
    </w:p>
    <w:p w14:paraId="7026D388" w14:textId="77777777" w:rsidR="00C676B0" w:rsidRPr="007208E2" w:rsidRDefault="00C676B0" w:rsidP="000745ED">
      <w:pPr>
        <w:jc w:val="both"/>
        <w:rPr>
          <w:lang w:val="ka-GE"/>
        </w:rPr>
      </w:pPr>
      <w:r w:rsidRPr="007208E2">
        <w:rPr>
          <w:lang w:val="ka-GE"/>
        </w:rPr>
        <w:t>წინამდებარე დოკუმენტი წარმოადგენს შპს „ჯი პი პი“-ს საქმიანობის პროცესში  წარმოქმნილი ნარჩენების მართვის გეგმას. აღნიშნული გეგმა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w:t>
      </w:r>
    </w:p>
    <w:p w14:paraId="1C8E0996" w14:textId="6FBAB5F0" w:rsidR="00C676B0" w:rsidRPr="007208E2" w:rsidRDefault="00C676B0" w:rsidP="000745ED">
      <w:pPr>
        <w:jc w:val="both"/>
        <w:rPr>
          <w:lang w:val="ka-GE"/>
        </w:rPr>
      </w:pPr>
      <w:r w:rsidRPr="007208E2">
        <w:rPr>
          <w:lang w:val="ka-GE"/>
        </w:rPr>
        <w:t>ვინაიდან, დაგეგმილი საქმიანობის პროცესში ადგილი ექნება არასახიფათო და ინერტული ნარჩენების, ასევე  სახიფათო ნარჩენების წარმოქმნას, წინამდებარე ნარჩენების მართვის გეგმა შემუშავებულია კომპანიის საქმიანობის სამწლიან პერიოდზე</w:t>
      </w:r>
      <w:r w:rsidR="000745ED" w:rsidRPr="007208E2">
        <w:rPr>
          <w:lang w:val="ka-GE"/>
        </w:rPr>
        <w:t xml:space="preserve"> (2022-202</w:t>
      </w:r>
      <w:r w:rsidR="005D48FA">
        <w:rPr>
          <w:lang w:val="ka-GE"/>
        </w:rPr>
        <w:t>5</w:t>
      </w:r>
      <w:r w:rsidRPr="007208E2">
        <w:rPr>
          <w:lang w:val="ka-GE"/>
        </w:rPr>
        <w:t xml:space="preserve"> წწ).</w:t>
      </w:r>
    </w:p>
    <w:p w14:paraId="101278AA" w14:textId="76ED9E1B" w:rsidR="00C676B0" w:rsidRPr="007208E2" w:rsidRDefault="00C676B0" w:rsidP="000745ED">
      <w:pPr>
        <w:jc w:val="both"/>
        <w:rPr>
          <w:lang w:val="ka-GE"/>
        </w:rPr>
      </w:pPr>
      <w:r w:rsidRPr="007208E2">
        <w:rPr>
          <w:lang w:val="ka-GE"/>
        </w:rPr>
        <w:t>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საქმიანობის განმახორციელებელი და ნარჩენების მართვის გეგმის შემმუშავებელი კომპანიის  ინფორმაცია იხილეთ ცხრილში 1</w:t>
      </w:r>
      <w:r w:rsidR="000745ED" w:rsidRPr="007208E2">
        <w:rPr>
          <w:lang w:val="ka-GE"/>
        </w:rPr>
        <w:t>3</w:t>
      </w:r>
      <w:r w:rsidRPr="007208E2">
        <w:rPr>
          <w:lang w:val="ka-GE"/>
        </w:rPr>
        <w:t>.3.1.1.</w:t>
      </w:r>
    </w:p>
    <w:p w14:paraId="2FABDBF0" w14:textId="76E2E0A2" w:rsidR="00C676B0" w:rsidRPr="005D48FA" w:rsidRDefault="00C676B0" w:rsidP="005D48FA">
      <w:pPr>
        <w:jc w:val="right"/>
        <w:rPr>
          <w:i/>
          <w:sz w:val="20"/>
          <w:lang w:val="ka-GE"/>
        </w:rPr>
      </w:pPr>
      <w:r w:rsidRPr="005D48FA">
        <w:rPr>
          <w:i/>
          <w:sz w:val="20"/>
          <w:lang w:val="ka-GE"/>
        </w:rPr>
        <w:t>ცხრილი 1</w:t>
      </w:r>
      <w:r w:rsidR="000745ED" w:rsidRPr="005D48FA">
        <w:rPr>
          <w:i/>
          <w:sz w:val="20"/>
          <w:lang w:val="ka-GE"/>
        </w:rPr>
        <w:t>3</w:t>
      </w:r>
      <w:r w:rsidRPr="005D48FA">
        <w:rPr>
          <w:i/>
          <w:sz w:val="20"/>
          <w:lang w:val="ka-GE"/>
        </w:rPr>
        <w:t>.3.1.1</w:t>
      </w:r>
    </w:p>
    <w:tbl>
      <w:tblPr>
        <w:tblStyle w:val="TableGrid"/>
        <w:tblW w:w="0" w:type="auto"/>
        <w:jc w:val="center"/>
        <w:tblLook w:val="04A0" w:firstRow="1" w:lastRow="0" w:firstColumn="1" w:lastColumn="0" w:noHBand="0" w:noVBand="1"/>
      </w:tblPr>
      <w:tblGrid>
        <w:gridCol w:w="4881"/>
        <w:gridCol w:w="4474"/>
      </w:tblGrid>
      <w:tr w:rsidR="00C676B0" w:rsidRPr="005D48FA" w14:paraId="3E65E336" w14:textId="77777777" w:rsidTr="00FB6AD1">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6F215948" w14:textId="77777777" w:rsidR="00C676B0" w:rsidRPr="005D48FA" w:rsidRDefault="00C676B0" w:rsidP="00C676B0">
            <w:pPr>
              <w:rPr>
                <w:sz w:val="20"/>
                <w:lang w:val="ka-GE"/>
              </w:rPr>
            </w:pPr>
            <w:r w:rsidRPr="005D48FA">
              <w:rPr>
                <w:sz w:val="20"/>
                <w:lang w:val="ka-GE"/>
              </w:rPr>
              <w:t xml:space="preserve">საქმიანობის განმხორციელებელი კომპანია </w:t>
            </w:r>
          </w:p>
        </w:tc>
        <w:tc>
          <w:tcPr>
            <w:tcW w:w="4474" w:type="dxa"/>
            <w:tcBorders>
              <w:top w:val="single" w:sz="4" w:space="0" w:color="auto"/>
              <w:left w:val="single" w:sz="4" w:space="0" w:color="auto"/>
              <w:bottom w:val="single" w:sz="4" w:space="0" w:color="auto"/>
              <w:right w:val="single" w:sz="4" w:space="0" w:color="auto"/>
            </w:tcBorders>
            <w:vAlign w:val="center"/>
            <w:hideMark/>
          </w:tcPr>
          <w:p w14:paraId="6D6B09DA" w14:textId="77777777" w:rsidR="00C676B0" w:rsidRPr="005D48FA" w:rsidRDefault="00C676B0" w:rsidP="00C676B0">
            <w:pPr>
              <w:rPr>
                <w:sz w:val="20"/>
                <w:lang w:val="ka-GE"/>
              </w:rPr>
            </w:pPr>
            <w:r w:rsidRPr="005D48FA">
              <w:rPr>
                <w:sz w:val="20"/>
                <w:lang w:val="ka-GE"/>
              </w:rPr>
              <w:t>შპს ჯი პი პი</w:t>
            </w:r>
          </w:p>
        </w:tc>
      </w:tr>
      <w:tr w:rsidR="00C676B0" w:rsidRPr="005D48FA" w14:paraId="47DBE3CC" w14:textId="77777777" w:rsidTr="00FB6AD1">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65CA6190" w14:textId="77777777" w:rsidR="00C676B0" w:rsidRPr="005D48FA" w:rsidRDefault="00C676B0" w:rsidP="00C676B0">
            <w:pPr>
              <w:rPr>
                <w:sz w:val="20"/>
                <w:lang w:val="ka-GE"/>
              </w:rPr>
            </w:pPr>
            <w:r w:rsidRPr="005D48FA">
              <w:rPr>
                <w:sz w:val="20"/>
                <w:lang w:val="ka-GE"/>
              </w:rPr>
              <w:t>კომპანიის იურიდიული მისამართი</w:t>
            </w:r>
          </w:p>
        </w:tc>
        <w:tc>
          <w:tcPr>
            <w:tcW w:w="4474" w:type="dxa"/>
            <w:tcBorders>
              <w:top w:val="single" w:sz="4" w:space="0" w:color="auto"/>
              <w:left w:val="single" w:sz="4" w:space="0" w:color="auto"/>
              <w:bottom w:val="single" w:sz="4" w:space="0" w:color="auto"/>
              <w:right w:val="single" w:sz="4" w:space="0" w:color="auto"/>
            </w:tcBorders>
            <w:vAlign w:val="center"/>
            <w:hideMark/>
          </w:tcPr>
          <w:p w14:paraId="200DAE13" w14:textId="77777777" w:rsidR="00C676B0" w:rsidRPr="005D48FA" w:rsidRDefault="00C676B0" w:rsidP="00C676B0">
            <w:pPr>
              <w:rPr>
                <w:sz w:val="20"/>
                <w:lang w:val="ka-GE"/>
              </w:rPr>
            </w:pPr>
            <w:r w:rsidRPr="005D48FA">
              <w:rPr>
                <w:sz w:val="20"/>
                <w:lang w:val="ka-GE"/>
              </w:rPr>
              <w:t>საქართველო, თბილისი, ვაკე-საბურთალოს რაიონი, კოსტავას ქ., N 47/57</w:t>
            </w:r>
          </w:p>
        </w:tc>
      </w:tr>
      <w:tr w:rsidR="00C676B0" w:rsidRPr="005D48FA" w14:paraId="6E3A89ED" w14:textId="77777777" w:rsidTr="00FB6AD1">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9BEDB3B" w14:textId="77777777" w:rsidR="00C676B0" w:rsidRPr="005D48FA" w:rsidRDefault="00C676B0" w:rsidP="00C676B0">
            <w:pPr>
              <w:rPr>
                <w:sz w:val="20"/>
                <w:lang w:val="ka-GE"/>
              </w:rPr>
            </w:pPr>
            <w:r w:rsidRPr="005D48FA">
              <w:rPr>
                <w:sz w:val="20"/>
                <w:lang w:val="ka-GE"/>
              </w:rPr>
              <w:t>საქმიანობის განხორციელების ადგილის მისამართი</w:t>
            </w:r>
          </w:p>
        </w:tc>
        <w:tc>
          <w:tcPr>
            <w:tcW w:w="4474" w:type="dxa"/>
            <w:tcBorders>
              <w:top w:val="single" w:sz="4" w:space="0" w:color="auto"/>
              <w:left w:val="single" w:sz="4" w:space="0" w:color="auto"/>
              <w:bottom w:val="single" w:sz="4" w:space="0" w:color="auto"/>
              <w:right w:val="single" w:sz="4" w:space="0" w:color="auto"/>
            </w:tcBorders>
            <w:vAlign w:val="center"/>
          </w:tcPr>
          <w:p w14:paraId="09ED4346" w14:textId="77EE5144" w:rsidR="00C676B0" w:rsidRPr="005D48FA" w:rsidRDefault="00C676B0" w:rsidP="00C676B0">
            <w:pPr>
              <w:rPr>
                <w:sz w:val="20"/>
                <w:lang w:val="ka-GE"/>
              </w:rPr>
            </w:pPr>
            <w:r w:rsidRPr="005D48FA">
              <w:rPr>
                <w:sz w:val="20"/>
                <w:lang w:val="ka-GE"/>
              </w:rPr>
              <w:t>კასპის მუნიციპალიტეტი</w:t>
            </w:r>
            <w:r w:rsidR="005D48FA">
              <w:rPr>
                <w:sz w:val="20"/>
                <w:lang w:val="ka-GE"/>
              </w:rPr>
              <w:t>, სოფ. მეტეხი</w:t>
            </w:r>
          </w:p>
        </w:tc>
      </w:tr>
      <w:tr w:rsidR="00C676B0" w:rsidRPr="005D48FA" w14:paraId="7B52C962" w14:textId="77777777" w:rsidTr="00FB6AD1">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7D08BBF4" w14:textId="77777777" w:rsidR="00C676B0" w:rsidRPr="005D48FA" w:rsidRDefault="00C676B0" w:rsidP="00C676B0">
            <w:pPr>
              <w:rPr>
                <w:sz w:val="20"/>
                <w:lang w:val="ka-GE"/>
              </w:rPr>
            </w:pPr>
            <w:r w:rsidRPr="005D48FA">
              <w:rPr>
                <w:sz w:val="20"/>
                <w:lang w:val="ka-GE"/>
              </w:rPr>
              <w:t>შპს ჯი პი პი საკონტაქტო მონაცემები:</w:t>
            </w:r>
          </w:p>
        </w:tc>
        <w:tc>
          <w:tcPr>
            <w:tcW w:w="4474" w:type="dxa"/>
            <w:tcBorders>
              <w:top w:val="single" w:sz="4" w:space="0" w:color="auto"/>
              <w:left w:val="single" w:sz="4" w:space="0" w:color="auto"/>
              <w:bottom w:val="single" w:sz="4" w:space="0" w:color="auto"/>
              <w:right w:val="single" w:sz="4" w:space="0" w:color="auto"/>
            </w:tcBorders>
            <w:vAlign w:val="center"/>
          </w:tcPr>
          <w:p w14:paraId="531F8589" w14:textId="77777777" w:rsidR="00C676B0" w:rsidRPr="005D48FA" w:rsidRDefault="00C676B0" w:rsidP="00C676B0">
            <w:pPr>
              <w:rPr>
                <w:sz w:val="20"/>
                <w:lang w:val="ka-GE"/>
              </w:rPr>
            </w:pPr>
          </w:p>
        </w:tc>
      </w:tr>
      <w:tr w:rsidR="00C676B0" w:rsidRPr="005D48FA" w14:paraId="4B8D9607" w14:textId="77777777" w:rsidTr="00FB6AD1">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204B508" w14:textId="77777777" w:rsidR="00C676B0" w:rsidRPr="005D48FA" w:rsidRDefault="00C676B0" w:rsidP="00C676B0">
            <w:pPr>
              <w:rPr>
                <w:sz w:val="20"/>
                <w:lang w:val="ka-GE"/>
              </w:rPr>
            </w:pPr>
            <w:r w:rsidRPr="005D48FA">
              <w:rPr>
                <w:sz w:val="20"/>
                <w:lang w:val="ka-GE"/>
              </w:rPr>
              <w:t>საიდენტიფიკაციო კოდი</w:t>
            </w:r>
          </w:p>
        </w:tc>
        <w:tc>
          <w:tcPr>
            <w:tcW w:w="4474" w:type="dxa"/>
            <w:tcBorders>
              <w:top w:val="single" w:sz="4" w:space="0" w:color="auto"/>
              <w:left w:val="single" w:sz="4" w:space="0" w:color="auto"/>
              <w:bottom w:val="single" w:sz="4" w:space="0" w:color="auto"/>
              <w:right w:val="single" w:sz="4" w:space="0" w:color="auto"/>
            </w:tcBorders>
            <w:vAlign w:val="center"/>
          </w:tcPr>
          <w:p w14:paraId="79A1B444" w14:textId="77777777" w:rsidR="00C676B0" w:rsidRPr="005D48FA" w:rsidRDefault="00C676B0" w:rsidP="00C676B0">
            <w:pPr>
              <w:rPr>
                <w:sz w:val="20"/>
                <w:lang w:val="ka-GE"/>
              </w:rPr>
            </w:pPr>
            <w:r w:rsidRPr="005D48FA">
              <w:rPr>
                <w:sz w:val="20"/>
                <w:lang w:val="ka-GE"/>
              </w:rPr>
              <w:t>405269766</w:t>
            </w:r>
          </w:p>
        </w:tc>
      </w:tr>
      <w:tr w:rsidR="00C676B0" w:rsidRPr="005D48FA" w14:paraId="1583EAF5" w14:textId="77777777" w:rsidTr="00FB6AD1">
        <w:trPr>
          <w:trHeight w:val="193"/>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1C1782B" w14:textId="77777777" w:rsidR="00C676B0" w:rsidRPr="005D48FA" w:rsidRDefault="00C676B0" w:rsidP="00C676B0">
            <w:pPr>
              <w:rPr>
                <w:sz w:val="20"/>
                <w:lang w:val="ka-GE"/>
              </w:rPr>
            </w:pPr>
            <w:r w:rsidRPr="005D48FA">
              <w:rPr>
                <w:sz w:val="20"/>
                <w:lang w:val="ka-GE"/>
              </w:rPr>
              <w:t xml:space="preserve">ელექტრონული ფოსტა </w:t>
            </w:r>
          </w:p>
        </w:tc>
        <w:tc>
          <w:tcPr>
            <w:tcW w:w="4474" w:type="dxa"/>
            <w:tcBorders>
              <w:top w:val="single" w:sz="4" w:space="0" w:color="auto"/>
              <w:left w:val="single" w:sz="4" w:space="0" w:color="auto"/>
              <w:bottom w:val="single" w:sz="4" w:space="0" w:color="auto"/>
              <w:right w:val="single" w:sz="4" w:space="0" w:color="auto"/>
            </w:tcBorders>
          </w:tcPr>
          <w:p w14:paraId="462BB322" w14:textId="77777777" w:rsidR="00C676B0" w:rsidRPr="005D48FA" w:rsidRDefault="00C676B0" w:rsidP="00C676B0">
            <w:pPr>
              <w:rPr>
                <w:sz w:val="20"/>
                <w:lang w:val="ka-GE"/>
              </w:rPr>
            </w:pPr>
            <w:r w:rsidRPr="005D48FA">
              <w:rPr>
                <w:sz w:val="20"/>
                <w:lang w:val="ka-GE"/>
              </w:rPr>
              <w:t>info@gpp.ge</w:t>
            </w:r>
          </w:p>
        </w:tc>
      </w:tr>
      <w:tr w:rsidR="00C676B0" w:rsidRPr="005D48FA" w14:paraId="192EDB09" w14:textId="77777777" w:rsidTr="00FB6AD1">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00D9770C" w14:textId="77777777" w:rsidR="00C676B0" w:rsidRPr="005D48FA" w:rsidRDefault="00C676B0" w:rsidP="00C676B0">
            <w:pPr>
              <w:rPr>
                <w:sz w:val="20"/>
                <w:lang w:val="ka-GE"/>
              </w:rPr>
            </w:pPr>
            <w:r w:rsidRPr="005D48FA">
              <w:rPr>
                <w:sz w:val="20"/>
                <w:lang w:val="ka-GE"/>
              </w:rPr>
              <w:t xml:space="preserve">გარემოსდაცვითი მმართველი  </w:t>
            </w:r>
          </w:p>
        </w:tc>
        <w:tc>
          <w:tcPr>
            <w:tcW w:w="4474" w:type="dxa"/>
            <w:tcBorders>
              <w:top w:val="single" w:sz="4" w:space="0" w:color="auto"/>
              <w:left w:val="single" w:sz="4" w:space="0" w:color="auto"/>
              <w:bottom w:val="single" w:sz="4" w:space="0" w:color="auto"/>
              <w:right w:val="single" w:sz="4" w:space="0" w:color="auto"/>
            </w:tcBorders>
          </w:tcPr>
          <w:p w14:paraId="31B8CA1F" w14:textId="77777777" w:rsidR="00C676B0" w:rsidRPr="005D48FA" w:rsidRDefault="00C676B0" w:rsidP="00C676B0">
            <w:pPr>
              <w:rPr>
                <w:sz w:val="20"/>
                <w:lang w:val="ka-GE"/>
              </w:rPr>
            </w:pPr>
            <w:r w:rsidRPr="005D48FA">
              <w:rPr>
                <w:sz w:val="20"/>
                <w:lang w:val="ka-GE"/>
              </w:rPr>
              <w:t>ნუცა კიკნაძე</w:t>
            </w:r>
          </w:p>
        </w:tc>
      </w:tr>
      <w:tr w:rsidR="00C676B0" w:rsidRPr="005D48FA" w14:paraId="48750EDD" w14:textId="77777777" w:rsidTr="005D48FA">
        <w:trPr>
          <w:trHeight w:val="6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595AA18" w14:textId="77777777" w:rsidR="00C676B0" w:rsidRPr="005D48FA" w:rsidRDefault="00C676B0" w:rsidP="00C676B0">
            <w:pPr>
              <w:rPr>
                <w:sz w:val="20"/>
                <w:lang w:val="ka-GE"/>
              </w:rPr>
            </w:pPr>
            <w:r w:rsidRPr="005D48FA">
              <w:rPr>
                <w:sz w:val="20"/>
                <w:lang w:val="ka-GE"/>
              </w:rPr>
              <w:t>საკონტაქტო ტელეფონი</w:t>
            </w:r>
          </w:p>
        </w:tc>
        <w:tc>
          <w:tcPr>
            <w:tcW w:w="4474" w:type="dxa"/>
            <w:tcBorders>
              <w:top w:val="single" w:sz="4" w:space="0" w:color="auto"/>
              <w:left w:val="single" w:sz="4" w:space="0" w:color="auto"/>
              <w:bottom w:val="single" w:sz="4" w:space="0" w:color="auto"/>
              <w:right w:val="single" w:sz="4" w:space="0" w:color="auto"/>
            </w:tcBorders>
          </w:tcPr>
          <w:p w14:paraId="49AB374B" w14:textId="77777777" w:rsidR="00C676B0" w:rsidRPr="005D48FA" w:rsidRDefault="00C676B0" w:rsidP="00C676B0">
            <w:pPr>
              <w:rPr>
                <w:sz w:val="20"/>
                <w:lang w:val="ka-GE"/>
              </w:rPr>
            </w:pPr>
            <w:r w:rsidRPr="005D48FA">
              <w:rPr>
                <w:sz w:val="20"/>
                <w:lang w:val="ka-GE"/>
              </w:rPr>
              <w:t>598242414</w:t>
            </w:r>
          </w:p>
        </w:tc>
      </w:tr>
      <w:tr w:rsidR="00C676B0" w:rsidRPr="005D48FA" w14:paraId="18E84D50" w14:textId="77777777" w:rsidTr="00FB6AD1">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tcPr>
          <w:p w14:paraId="4DC80D39" w14:textId="77777777" w:rsidR="00C676B0" w:rsidRPr="005D48FA" w:rsidRDefault="00C676B0" w:rsidP="00C676B0">
            <w:pPr>
              <w:rPr>
                <w:sz w:val="20"/>
                <w:lang w:val="ka-GE"/>
              </w:rPr>
            </w:pPr>
            <w:r w:rsidRPr="005D48FA">
              <w:rPr>
                <w:sz w:val="20"/>
                <w:lang w:val="ka-GE"/>
              </w:rPr>
              <w:t>ელექტრონული ფოსტა</w:t>
            </w:r>
          </w:p>
        </w:tc>
        <w:tc>
          <w:tcPr>
            <w:tcW w:w="4474" w:type="dxa"/>
            <w:tcBorders>
              <w:top w:val="single" w:sz="4" w:space="0" w:color="auto"/>
              <w:left w:val="single" w:sz="4" w:space="0" w:color="auto"/>
              <w:bottom w:val="single" w:sz="4" w:space="0" w:color="auto"/>
              <w:right w:val="single" w:sz="4" w:space="0" w:color="auto"/>
            </w:tcBorders>
          </w:tcPr>
          <w:p w14:paraId="0EB034DA" w14:textId="77777777" w:rsidR="00C676B0" w:rsidRPr="005D48FA" w:rsidRDefault="00C676B0" w:rsidP="00C676B0">
            <w:pPr>
              <w:rPr>
                <w:sz w:val="20"/>
                <w:lang w:val="ka-GE"/>
              </w:rPr>
            </w:pPr>
            <w:r w:rsidRPr="005D48FA">
              <w:rPr>
                <w:sz w:val="20"/>
                <w:lang w:val="ka-GE"/>
              </w:rPr>
              <w:t>nutsa.kiknadze@yahoo.com</w:t>
            </w:r>
          </w:p>
        </w:tc>
      </w:tr>
    </w:tbl>
    <w:p w14:paraId="53CB4641" w14:textId="77777777" w:rsidR="00C676B0" w:rsidRPr="007208E2" w:rsidRDefault="00C676B0" w:rsidP="00C676B0">
      <w:pPr>
        <w:rPr>
          <w:lang w:val="ka-GE"/>
        </w:rPr>
      </w:pPr>
    </w:p>
    <w:p w14:paraId="38531543" w14:textId="77777777" w:rsidR="00C676B0" w:rsidRPr="007208E2" w:rsidRDefault="00C676B0" w:rsidP="00B443C8">
      <w:pPr>
        <w:pStyle w:val="Heading3"/>
        <w:rPr>
          <w:lang w:val="ka-GE"/>
        </w:rPr>
      </w:pPr>
      <w:bookmarkStart w:id="220" w:name="_Toc49774176"/>
      <w:bookmarkStart w:id="221" w:name="_Toc118113183"/>
      <w:r w:rsidRPr="007208E2">
        <w:rPr>
          <w:lang w:val="ka-GE"/>
        </w:rPr>
        <w:t>ნარჩენების მართვის პოლიტიკა და კონტროლის სტანდარტები</w:t>
      </w:r>
      <w:bookmarkEnd w:id="220"/>
      <w:bookmarkEnd w:id="221"/>
    </w:p>
    <w:p w14:paraId="66638986" w14:textId="77777777" w:rsidR="00C676B0" w:rsidRPr="007208E2" w:rsidRDefault="00C676B0" w:rsidP="006F0C76">
      <w:pPr>
        <w:pStyle w:val="ListParagraph"/>
        <w:numPr>
          <w:ilvl w:val="0"/>
          <w:numId w:val="45"/>
        </w:numPr>
        <w:rPr>
          <w:lang w:val="ka-GE"/>
        </w:rPr>
      </w:pPr>
      <w:r w:rsidRPr="007208E2">
        <w:rPr>
          <w:lang w:val="ka-GE"/>
        </w:rPr>
        <w:t>წინამდებარე ნარჩენების მართვის გეგმა მომზადებულია ნარჩენების მართვის  კოდექსის  (2015 წლის 15 იანვარი) საფუძველზე.</w:t>
      </w:r>
    </w:p>
    <w:p w14:paraId="139FBFE3" w14:textId="77777777" w:rsidR="00C676B0" w:rsidRPr="007208E2" w:rsidRDefault="00C676B0" w:rsidP="006F0C76">
      <w:pPr>
        <w:pStyle w:val="ListParagraph"/>
        <w:numPr>
          <w:ilvl w:val="0"/>
          <w:numId w:val="45"/>
        </w:numPr>
        <w:rPr>
          <w:lang w:val="ka-GE"/>
        </w:rPr>
      </w:pPr>
      <w:r w:rsidRPr="007208E2">
        <w:rPr>
          <w:lang w:val="ka-GE"/>
        </w:rPr>
        <w:t>შემუშავებული  გეგმა მოიცავს:</w:t>
      </w:r>
    </w:p>
    <w:p w14:paraId="729111A6" w14:textId="77777777" w:rsidR="00C676B0" w:rsidRPr="007208E2" w:rsidRDefault="00C676B0" w:rsidP="006F0C76">
      <w:pPr>
        <w:pStyle w:val="ListParagraph"/>
        <w:numPr>
          <w:ilvl w:val="0"/>
          <w:numId w:val="45"/>
        </w:numPr>
        <w:rPr>
          <w:lang w:val="ka-GE"/>
        </w:rPr>
      </w:pPr>
      <w:r w:rsidRPr="007208E2">
        <w:rPr>
          <w:lang w:val="ka-GE"/>
        </w:rPr>
        <w:t>ინფორმაციას წარმოქმნილი ნარჩენების შესახებ (წარმოშობა, სახეობა, შემადგენლობა, რაოდენობა);</w:t>
      </w:r>
    </w:p>
    <w:p w14:paraId="425EF142" w14:textId="77777777" w:rsidR="00C676B0" w:rsidRPr="007208E2" w:rsidRDefault="00C676B0" w:rsidP="006F0C76">
      <w:pPr>
        <w:pStyle w:val="ListParagraph"/>
        <w:numPr>
          <w:ilvl w:val="0"/>
          <w:numId w:val="45"/>
        </w:numPr>
        <w:rPr>
          <w:lang w:val="ka-GE"/>
        </w:rPr>
      </w:pPr>
      <w:r w:rsidRPr="007208E2">
        <w:rPr>
          <w:lang w:val="ka-GE"/>
        </w:rPr>
        <w:t>ინფორმაციას ნარჩენების პრევენციისა და აღდგენისთვის გათვალისწინებული ღონისძიებების შესახებ (განსაკუთრებით სახიფათო ნარჩენების შემთხვევაში);</w:t>
      </w:r>
    </w:p>
    <w:p w14:paraId="4F5A56CE" w14:textId="77777777" w:rsidR="00C676B0" w:rsidRPr="007208E2" w:rsidRDefault="00C676B0" w:rsidP="006F0C76">
      <w:pPr>
        <w:pStyle w:val="ListParagraph"/>
        <w:numPr>
          <w:ilvl w:val="0"/>
          <w:numId w:val="45"/>
        </w:numPr>
        <w:rPr>
          <w:lang w:val="ka-GE"/>
        </w:rPr>
      </w:pPr>
      <w:r w:rsidRPr="007208E2">
        <w:rPr>
          <w:lang w:val="ka-GE"/>
        </w:rPr>
        <w:t>წარმოქმნილი ნარჩენების სეპარირების მეთოდების აღწერას;</w:t>
      </w:r>
    </w:p>
    <w:p w14:paraId="57C0F0E8" w14:textId="77777777" w:rsidR="00C676B0" w:rsidRPr="007208E2" w:rsidRDefault="00C676B0" w:rsidP="006F0C76">
      <w:pPr>
        <w:pStyle w:val="ListParagraph"/>
        <w:numPr>
          <w:ilvl w:val="0"/>
          <w:numId w:val="45"/>
        </w:numPr>
        <w:rPr>
          <w:lang w:val="ka-GE"/>
        </w:rPr>
      </w:pPr>
      <w:r w:rsidRPr="007208E2">
        <w:rPr>
          <w:lang w:val="ka-GE"/>
        </w:rPr>
        <w:t>ნარჩენების დროებითი შენახვის მეთოდებსა და პირობებს;</w:t>
      </w:r>
    </w:p>
    <w:p w14:paraId="1FE6C67B" w14:textId="77777777" w:rsidR="00C676B0" w:rsidRPr="007208E2" w:rsidRDefault="00C676B0" w:rsidP="006F0C76">
      <w:pPr>
        <w:pStyle w:val="ListParagraph"/>
        <w:numPr>
          <w:ilvl w:val="0"/>
          <w:numId w:val="45"/>
        </w:numPr>
        <w:rPr>
          <w:lang w:val="ka-GE"/>
        </w:rPr>
      </w:pPr>
      <w:r w:rsidRPr="007208E2">
        <w:rPr>
          <w:lang w:val="ka-GE"/>
        </w:rPr>
        <w:t>ნარჩენების ტრანსპორტირების პირობებს;</w:t>
      </w:r>
    </w:p>
    <w:p w14:paraId="73591A1F" w14:textId="77777777" w:rsidR="00C676B0" w:rsidRPr="007208E2" w:rsidRDefault="00C676B0" w:rsidP="006F0C76">
      <w:pPr>
        <w:pStyle w:val="ListParagraph"/>
        <w:numPr>
          <w:ilvl w:val="0"/>
          <w:numId w:val="45"/>
        </w:numPr>
        <w:rPr>
          <w:lang w:val="ka-GE"/>
        </w:rPr>
      </w:pPr>
      <w:r w:rsidRPr="007208E2">
        <w:rPr>
          <w:lang w:val="ka-GE"/>
        </w:rPr>
        <w:t>ნარჩენების დამუშავებისთვის გამოყენებულ მეთოდებს ან/და იმ პირის შესახებ ინფორმაციას, რომელსაც ნარჩენები შემდგომი დამუშავებისთვის გადაეცემა;</w:t>
      </w:r>
    </w:p>
    <w:p w14:paraId="3C4C155E" w14:textId="77777777" w:rsidR="00C676B0" w:rsidRPr="007208E2" w:rsidRDefault="00C676B0" w:rsidP="006F0C76">
      <w:pPr>
        <w:pStyle w:val="ListParagraph"/>
        <w:numPr>
          <w:ilvl w:val="0"/>
          <w:numId w:val="45"/>
        </w:numPr>
        <w:rPr>
          <w:lang w:val="ka-GE"/>
        </w:rPr>
      </w:pPr>
      <w:r w:rsidRPr="007208E2">
        <w:rPr>
          <w:lang w:val="ka-GE"/>
        </w:rPr>
        <w:lastRenderedPageBreak/>
        <w:t>ნარჩენებთან უსაფრთხო მოპყრობის მოთხოვნებს;</w:t>
      </w:r>
    </w:p>
    <w:p w14:paraId="4DDC8599" w14:textId="77777777" w:rsidR="00C676B0" w:rsidRPr="007208E2" w:rsidRDefault="00C676B0" w:rsidP="006F0C76">
      <w:pPr>
        <w:pStyle w:val="ListParagraph"/>
        <w:numPr>
          <w:ilvl w:val="0"/>
          <w:numId w:val="45"/>
        </w:numPr>
        <w:rPr>
          <w:lang w:val="ka-GE"/>
        </w:rPr>
      </w:pPr>
      <w:r w:rsidRPr="007208E2">
        <w:rPr>
          <w:lang w:val="ka-GE"/>
        </w:rPr>
        <w:t>ნარჩენებზე კონტროლის მეთოდებს.</w:t>
      </w:r>
    </w:p>
    <w:p w14:paraId="1FFE1F3E" w14:textId="77777777" w:rsidR="00C676B0" w:rsidRPr="007208E2" w:rsidRDefault="00C676B0" w:rsidP="006F0C76">
      <w:pPr>
        <w:pStyle w:val="ListParagraph"/>
        <w:numPr>
          <w:ilvl w:val="0"/>
          <w:numId w:val="45"/>
        </w:numPr>
        <w:rPr>
          <w:lang w:val="ka-GE"/>
        </w:rPr>
      </w:pPr>
      <w:r w:rsidRPr="007208E2">
        <w:rPr>
          <w:lang w:val="ka-GE"/>
        </w:rPr>
        <w:t xml:space="preserve">წინამდებარე გეგმაში გათვალისწინებულია ოპერირების პროცესი, რომლის დროს წარმოიქმნება ნარჩენები. </w:t>
      </w:r>
    </w:p>
    <w:p w14:paraId="73014D23" w14:textId="77777777" w:rsidR="00C676B0" w:rsidRPr="007208E2" w:rsidRDefault="00C676B0" w:rsidP="00C676B0">
      <w:pPr>
        <w:rPr>
          <w:lang w:val="ka-GE"/>
        </w:rPr>
      </w:pPr>
    </w:p>
    <w:p w14:paraId="2E68268E" w14:textId="77777777" w:rsidR="005D48FA" w:rsidRPr="005D48FA" w:rsidRDefault="005D48FA" w:rsidP="00B443C8">
      <w:pPr>
        <w:pStyle w:val="Heading3"/>
        <w:rPr>
          <w:lang w:val="ka-GE"/>
        </w:rPr>
      </w:pPr>
      <w:bookmarkStart w:id="222" w:name="_Toc118113184"/>
      <w:r w:rsidRPr="005D48FA">
        <w:rPr>
          <w:lang w:val="ka-GE"/>
        </w:rPr>
        <w:t>ინფორმაცია წარმოქმნილი ნარჩენების შესახებ</w:t>
      </w:r>
      <w:bookmarkEnd w:id="222"/>
    </w:p>
    <w:p w14:paraId="48259B5A" w14:textId="686CA176" w:rsidR="005D48FA" w:rsidRPr="005D48FA" w:rsidRDefault="005D48FA" w:rsidP="005D48FA">
      <w:pPr>
        <w:rPr>
          <w:rFonts w:eastAsia="Calibri" w:cs="Arial"/>
          <w:lang w:val="ka-GE"/>
        </w:rPr>
      </w:pPr>
      <w:r w:rsidRPr="005D48FA">
        <w:rPr>
          <w:rFonts w:eastAsia="Calibri" w:cs="Arial"/>
        </w:rPr>
        <w:t xml:space="preserve">დაგეგმილი საქმიანობის განხორციელების პროცესში მოსალოდნელი ნარჩენების სახეები და მიახლოებითი რაოდენობები მოცემულია ქვემოთ მოყვანილ ცხრილში </w:t>
      </w:r>
      <w:r>
        <w:rPr>
          <w:rFonts w:eastAsia="Calibri" w:cs="Arial"/>
          <w:lang w:val="ka-GE"/>
        </w:rPr>
        <w:t>14.4.3.1.</w:t>
      </w:r>
    </w:p>
    <w:p w14:paraId="776A6806" w14:textId="77777777" w:rsidR="005D48FA" w:rsidRDefault="005D48FA" w:rsidP="006F603A">
      <w:pPr>
        <w:rPr>
          <w:lang w:val="ka-GE"/>
        </w:rPr>
      </w:pPr>
    </w:p>
    <w:p w14:paraId="71D753CE" w14:textId="70488CEA" w:rsidR="00C676B0" w:rsidRPr="007208E2" w:rsidRDefault="00C676B0" w:rsidP="006F603A">
      <w:pPr>
        <w:rPr>
          <w:lang w:val="ka-GE"/>
        </w:rPr>
        <w:sectPr w:rsidR="00C676B0" w:rsidRPr="007208E2" w:rsidSect="00C676B0">
          <w:pgSz w:w="11909" w:h="16834" w:code="9"/>
          <w:pgMar w:top="1138" w:right="1138" w:bottom="1138" w:left="1138" w:header="720" w:footer="720" w:gutter="0"/>
          <w:cols w:space="720"/>
          <w:titlePg/>
          <w:docGrid w:linePitch="360"/>
        </w:sectPr>
      </w:pPr>
      <w:r w:rsidRPr="007208E2">
        <w:rPr>
          <w:lang w:val="ka-GE"/>
        </w:rPr>
        <w:t xml:space="preserve"> </w:t>
      </w:r>
    </w:p>
    <w:p w14:paraId="6CB70297" w14:textId="0D6A7130" w:rsidR="00C676B0" w:rsidRPr="005D48FA" w:rsidRDefault="00C676B0" w:rsidP="005D48FA">
      <w:pPr>
        <w:jc w:val="right"/>
        <w:rPr>
          <w:i/>
          <w:sz w:val="20"/>
          <w:lang w:val="ka-GE"/>
        </w:rPr>
      </w:pPr>
      <w:r w:rsidRPr="005D48FA">
        <w:rPr>
          <w:i/>
          <w:sz w:val="20"/>
          <w:lang w:val="ka-GE"/>
        </w:rPr>
        <w:lastRenderedPageBreak/>
        <w:t>ცხრილი</w:t>
      </w:r>
      <w:r w:rsidR="00CF67C2" w:rsidRPr="005D48FA">
        <w:rPr>
          <w:i/>
          <w:sz w:val="20"/>
          <w:lang w:val="ka-GE"/>
        </w:rPr>
        <w:t xml:space="preserve"> </w:t>
      </w:r>
      <w:r w:rsidR="005D48FA" w:rsidRPr="005D48FA">
        <w:rPr>
          <w:i/>
          <w:sz w:val="20"/>
          <w:lang w:val="ka-GE"/>
        </w:rPr>
        <w:t>14.4.3.1.</w:t>
      </w:r>
      <w:r w:rsidRPr="005D48FA">
        <w:rPr>
          <w:i/>
          <w:sz w:val="20"/>
          <w:lang w:val="ka-GE"/>
        </w:rPr>
        <w:t xml:space="preserve"> </w:t>
      </w:r>
      <w:r w:rsidR="005D48FA" w:rsidRPr="005D48FA">
        <w:rPr>
          <w:i/>
          <w:sz w:val="20"/>
          <w:lang w:val="ka-GE"/>
        </w:rPr>
        <w:t>საქმიანობის პროცესში</w:t>
      </w:r>
      <w:r w:rsidRPr="005D48FA">
        <w:rPr>
          <w:i/>
          <w:sz w:val="20"/>
          <w:lang w:val="ka-GE"/>
        </w:rPr>
        <w:t xml:space="preserve"> წარმოქმნილი  ნარჩენების მართვის გეგმა</w:t>
      </w:r>
    </w:p>
    <w:tbl>
      <w:tblPr>
        <w:tblW w:w="15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9"/>
        <w:gridCol w:w="2445"/>
        <w:gridCol w:w="1191"/>
        <w:gridCol w:w="1637"/>
        <w:gridCol w:w="1544"/>
        <w:gridCol w:w="1095"/>
        <w:gridCol w:w="936"/>
        <w:gridCol w:w="1173"/>
        <w:gridCol w:w="1493"/>
        <w:gridCol w:w="2575"/>
      </w:tblGrid>
      <w:tr w:rsidR="005D48FA" w:rsidRPr="00BC78CE" w14:paraId="28A0A5AB" w14:textId="77777777" w:rsidTr="005D48FA">
        <w:trPr>
          <w:trHeight w:val="461"/>
          <w:jc w:val="center"/>
        </w:trPr>
        <w:tc>
          <w:tcPr>
            <w:tcW w:w="1319" w:type="dxa"/>
            <w:vMerge w:val="restart"/>
            <w:shd w:val="clear" w:color="auto" w:fill="9CC2E5" w:themeFill="accent1" w:themeFillTint="99"/>
            <w:vAlign w:val="center"/>
          </w:tcPr>
          <w:p w14:paraId="43EB4554" w14:textId="77777777" w:rsidR="005D48FA" w:rsidRPr="00BC78CE" w:rsidRDefault="005D48FA" w:rsidP="00BC78CE">
            <w:pPr>
              <w:spacing w:after="0"/>
              <w:rPr>
                <w:sz w:val="20"/>
                <w:szCs w:val="20"/>
                <w:lang w:val="ka-GE"/>
              </w:rPr>
            </w:pPr>
            <w:r w:rsidRPr="00BC78CE">
              <w:rPr>
                <w:sz w:val="20"/>
                <w:szCs w:val="20"/>
                <w:lang w:val="ka-GE"/>
              </w:rPr>
              <w:t>ნარჩენის კოდი</w:t>
            </w:r>
          </w:p>
        </w:tc>
        <w:tc>
          <w:tcPr>
            <w:tcW w:w="2445" w:type="dxa"/>
            <w:vMerge w:val="restart"/>
            <w:shd w:val="clear" w:color="auto" w:fill="9CC2E5" w:themeFill="accent1" w:themeFillTint="99"/>
            <w:vAlign w:val="center"/>
          </w:tcPr>
          <w:p w14:paraId="33CF85B4" w14:textId="77777777" w:rsidR="005D48FA" w:rsidRPr="00BC78CE" w:rsidRDefault="005D48FA" w:rsidP="00BC78CE">
            <w:pPr>
              <w:spacing w:after="0"/>
              <w:rPr>
                <w:sz w:val="20"/>
                <w:szCs w:val="20"/>
                <w:lang w:val="ka-GE"/>
              </w:rPr>
            </w:pPr>
            <w:r w:rsidRPr="00BC78CE">
              <w:rPr>
                <w:sz w:val="20"/>
                <w:szCs w:val="20"/>
                <w:lang w:val="ka-GE"/>
              </w:rPr>
              <w:t>ნარჩენის დასახელება</w:t>
            </w:r>
          </w:p>
        </w:tc>
        <w:tc>
          <w:tcPr>
            <w:tcW w:w="1191" w:type="dxa"/>
            <w:vMerge w:val="restart"/>
            <w:shd w:val="clear" w:color="auto" w:fill="9CC2E5" w:themeFill="accent1" w:themeFillTint="99"/>
            <w:vAlign w:val="center"/>
          </w:tcPr>
          <w:p w14:paraId="3B490A3B" w14:textId="77777777" w:rsidR="005D48FA" w:rsidRPr="00BC78CE" w:rsidRDefault="005D48FA" w:rsidP="00BC78CE">
            <w:pPr>
              <w:spacing w:after="0"/>
              <w:rPr>
                <w:sz w:val="20"/>
                <w:szCs w:val="20"/>
                <w:lang w:val="ka-GE"/>
              </w:rPr>
            </w:pPr>
            <w:r w:rsidRPr="00BC78CE">
              <w:rPr>
                <w:sz w:val="20"/>
                <w:szCs w:val="20"/>
                <w:lang w:val="ka-GE"/>
              </w:rPr>
              <w:t>სახიფათო (დიახ/არა)</w:t>
            </w:r>
          </w:p>
        </w:tc>
        <w:tc>
          <w:tcPr>
            <w:tcW w:w="1637" w:type="dxa"/>
            <w:vMerge w:val="restart"/>
            <w:shd w:val="clear" w:color="auto" w:fill="9CC2E5" w:themeFill="accent1" w:themeFillTint="99"/>
            <w:vAlign w:val="center"/>
          </w:tcPr>
          <w:p w14:paraId="7C1A49FA" w14:textId="77777777" w:rsidR="005D48FA" w:rsidRPr="00BC78CE" w:rsidRDefault="005D48FA" w:rsidP="00BC78CE">
            <w:pPr>
              <w:spacing w:after="0"/>
              <w:rPr>
                <w:sz w:val="20"/>
                <w:szCs w:val="20"/>
                <w:lang w:val="ka-GE"/>
              </w:rPr>
            </w:pPr>
            <w:r w:rsidRPr="00BC78CE">
              <w:rPr>
                <w:sz w:val="20"/>
                <w:szCs w:val="20"/>
                <w:lang w:val="ka-GE"/>
              </w:rPr>
              <w:t>სახიფათოობის მახასიათებელი</w:t>
            </w:r>
          </w:p>
        </w:tc>
        <w:tc>
          <w:tcPr>
            <w:tcW w:w="1544" w:type="dxa"/>
            <w:vMerge w:val="restart"/>
            <w:shd w:val="clear" w:color="auto" w:fill="9CC2E5" w:themeFill="accent1" w:themeFillTint="99"/>
            <w:vAlign w:val="center"/>
          </w:tcPr>
          <w:p w14:paraId="17950624" w14:textId="77777777" w:rsidR="005D48FA" w:rsidRPr="00BC78CE" w:rsidRDefault="005D48FA" w:rsidP="00BC78CE">
            <w:pPr>
              <w:spacing w:after="0"/>
              <w:rPr>
                <w:sz w:val="20"/>
                <w:szCs w:val="20"/>
                <w:lang w:val="ka-GE"/>
              </w:rPr>
            </w:pPr>
            <w:r w:rsidRPr="00BC78CE">
              <w:rPr>
                <w:sz w:val="20"/>
                <w:szCs w:val="20"/>
                <w:lang w:val="ka-GE"/>
              </w:rPr>
              <w:t>ნარჩენის ფიზიკური მდგომარეობა</w:t>
            </w:r>
          </w:p>
        </w:tc>
        <w:tc>
          <w:tcPr>
            <w:tcW w:w="3204" w:type="dxa"/>
            <w:gridSpan w:val="3"/>
            <w:shd w:val="clear" w:color="auto" w:fill="9CC2E5" w:themeFill="accent1" w:themeFillTint="99"/>
            <w:vAlign w:val="center"/>
          </w:tcPr>
          <w:p w14:paraId="6C24F27E" w14:textId="62BF7282" w:rsidR="005D48FA" w:rsidRPr="00BC78CE" w:rsidRDefault="005D48FA" w:rsidP="005D48FA">
            <w:pPr>
              <w:spacing w:after="0"/>
              <w:jc w:val="center"/>
              <w:rPr>
                <w:sz w:val="20"/>
                <w:szCs w:val="20"/>
                <w:lang w:val="ka-GE"/>
              </w:rPr>
            </w:pPr>
            <w:r w:rsidRPr="00BC78CE">
              <w:rPr>
                <w:sz w:val="20"/>
                <w:szCs w:val="20"/>
                <w:lang w:val="ka-GE"/>
              </w:rPr>
              <w:t>კომპანიის საქმიანობის პროცესში  წარმოქმნილი ნარჩენების მიახლოებითი რაოდენობა</w:t>
            </w:r>
          </w:p>
        </w:tc>
        <w:tc>
          <w:tcPr>
            <w:tcW w:w="1493" w:type="dxa"/>
            <w:vMerge w:val="restart"/>
            <w:shd w:val="clear" w:color="auto" w:fill="9CC2E5" w:themeFill="accent1" w:themeFillTint="99"/>
            <w:vAlign w:val="center"/>
          </w:tcPr>
          <w:p w14:paraId="25807291" w14:textId="0D17FBD6" w:rsidR="005D48FA" w:rsidRPr="00BC78CE" w:rsidRDefault="005D48FA" w:rsidP="00BC78CE">
            <w:pPr>
              <w:spacing w:after="0"/>
              <w:rPr>
                <w:sz w:val="20"/>
                <w:szCs w:val="20"/>
                <w:lang w:val="ka-GE"/>
              </w:rPr>
            </w:pPr>
            <w:r w:rsidRPr="00BC78CE">
              <w:rPr>
                <w:sz w:val="20"/>
                <w:szCs w:val="20"/>
                <w:lang w:val="ka-GE"/>
              </w:rPr>
              <w:t>განთავსება/აღდგენა ოპერაციები</w:t>
            </w:r>
          </w:p>
        </w:tc>
        <w:tc>
          <w:tcPr>
            <w:tcW w:w="2575" w:type="dxa"/>
            <w:vMerge w:val="restart"/>
            <w:shd w:val="clear" w:color="auto" w:fill="9CC2E5" w:themeFill="accent1" w:themeFillTint="99"/>
            <w:vAlign w:val="center"/>
          </w:tcPr>
          <w:p w14:paraId="4BB7F6DF" w14:textId="77777777" w:rsidR="005D48FA" w:rsidRPr="00BC78CE" w:rsidRDefault="005D48FA" w:rsidP="00BC78CE">
            <w:pPr>
              <w:spacing w:after="0"/>
              <w:rPr>
                <w:sz w:val="20"/>
                <w:szCs w:val="20"/>
                <w:lang w:val="ka-GE"/>
              </w:rPr>
            </w:pPr>
          </w:p>
          <w:p w14:paraId="6B86ACD0" w14:textId="77777777" w:rsidR="005D48FA" w:rsidRPr="00BC78CE" w:rsidRDefault="005D48FA" w:rsidP="00BC78CE">
            <w:pPr>
              <w:spacing w:after="0"/>
              <w:rPr>
                <w:sz w:val="20"/>
                <w:szCs w:val="20"/>
                <w:lang w:val="ka-GE"/>
              </w:rPr>
            </w:pPr>
            <w:r w:rsidRPr="00BC78CE">
              <w:rPr>
                <w:sz w:val="20"/>
                <w:szCs w:val="20"/>
                <w:lang w:val="ka-GE"/>
              </w:rPr>
              <w:t>ნარჩენის განკარგვის სახე</w:t>
            </w:r>
          </w:p>
        </w:tc>
      </w:tr>
      <w:tr w:rsidR="005D48FA" w:rsidRPr="00BC78CE" w14:paraId="095DA2D7" w14:textId="77777777" w:rsidTr="005D48FA">
        <w:trPr>
          <w:trHeight w:val="336"/>
          <w:jc w:val="center"/>
        </w:trPr>
        <w:tc>
          <w:tcPr>
            <w:tcW w:w="1319" w:type="dxa"/>
            <w:vMerge/>
            <w:shd w:val="clear" w:color="auto" w:fill="D9D9D9"/>
            <w:vAlign w:val="center"/>
          </w:tcPr>
          <w:p w14:paraId="36005F92" w14:textId="77777777" w:rsidR="005D48FA" w:rsidRPr="00BC78CE" w:rsidRDefault="005D48FA" w:rsidP="00BC78CE">
            <w:pPr>
              <w:spacing w:after="0"/>
              <w:rPr>
                <w:sz w:val="20"/>
                <w:szCs w:val="20"/>
                <w:lang w:val="ka-GE"/>
              </w:rPr>
            </w:pPr>
          </w:p>
        </w:tc>
        <w:tc>
          <w:tcPr>
            <w:tcW w:w="2445" w:type="dxa"/>
            <w:vMerge/>
            <w:shd w:val="clear" w:color="auto" w:fill="D9D9D9"/>
            <w:vAlign w:val="center"/>
          </w:tcPr>
          <w:p w14:paraId="475F44B2" w14:textId="77777777" w:rsidR="005D48FA" w:rsidRPr="00BC78CE" w:rsidRDefault="005D48FA" w:rsidP="00BC78CE">
            <w:pPr>
              <w:spacing w:after="0"/>
              <w:rPr>
                <w:sz w:val="20"/>
                <w:szCs w:val="20"/>
                <w:lang w:val="ka-GE"/>
              </w:rPr>
            </w:pPr>
          </w:p>
        </w:tc>
        <w:tc>
          <w:tcPr>
            <w:tcW w:w="1191" w:type="dxa"/>
            <w:vMerge/>
            <w:shd w:val="clear" w:color="auto" w:fill="D9D9D9"/>
            <w:vAlign w:val="center"/>
          </w:tcPr>
          <w:p w14:paraId="2CDB46A5" w14:textId="77777777" w:rsidR="005D48FA" w:rsidRPr="00BC78CE" w:rsidRDefault="005D48FA" w:rsidP="00BC78CE">
            <w:pPr>
              <w:spacing w:after="0"/>
              <w:rPr>
                <w:sz w:val="20"/>
                <w:szCs w:val="20"/>
                <w:lang w:val="ka-GE"/>
              </w:rPr>
            </w:pPr>
          </w:p>
        </w:tc>
        <w:tc>
          <w:tcPr>
            <w:tcW w:w="1637" w:type="dxa"/>
            <w:vMerge/>
            <w:shd w:val="clear" w:color="auto" w:fill="D9D9D9"/>
            <w:vAlign w:val="center"/>
          </w:tcPr>
          <w:p w14:paraId="7331E395" w14:textId="77777777" w:rsidR="005D48FA" w:rsidRPr="00BC78CE" w:rsidRDefault="005D48FA" w:rsidP="00BC78CE">
            <w:pPr>
              <w:spacing w:after="0"/>
              <w:rPr>
                <w:sz w:val="20"/>
                <w:szCs w:val="20"/>
                <w:lang w:val="ka-GE"/>
              </w:rPr>
            </w:pPr>
          </w:p>
        </w:tc>
        <w:tc>
          <w:tcPr>
            <w:tcW w:w="1544" w:type="dxa"/>
            <w:vMerge/>
            <w:shd w:val="clear" w:color="auto" w:fill="D9D9D9"/>
            <w:vAlign w:val="center"/>
          </w:tcPr>
          <w:p w14:paraId="5BF4BB72" w14:textId="77777777" w:rsidR="005D48FA" w:rsidRPr="00BC78CE" w:rsidRDefault="005D48FA" w:rsidP="00BC78CE">
            <w:pPr>
              <w:spacing w:after="0"/>
              <w:rPr>
                <w:sz w:val="20"/>
                <w:szCs w:val="20"/>
                <w:lang w:val="ka-GE"/>
              </w:rPr>
            </w:pPr>
          </w:p>
        </w:tc>
        <w:tc>
          <w:tcPr>
            <w:tcW w:w="1095" w:type="dxa"/>
            <w:shd w:val="clear" w:color="auto" w:fill="BDD6EE" w:themeFill="accent1" w:themeFillTint="66"/>
            <w:vAlign w:val="center"/>
          </w:tcPr>
          <w:p w14:paraId="4E4422A9" w14:textId="24396F79" w:rsidR="005D48FA" w:rsidRPr="00BC78CE" w:rsidRDefault="005D48FA" w:rsidP="00BC78CE">
            <w:pPr>
              <w:spacing w:after="0"/>
              <w:rPr>
                <w:sz w:val="20"/>
                <w:szCs w:val="20"/>
                <w:lang w:val="ka-GE"/>
              </w:rPr>
            </w:pPr>
            <w:r w:rsidRPr="00BC78CE">
              <w:rPr>
                <w:sz w:val="20"/>
                <w:szCs w:val="20"/>
                <w:lang w:val="ka-GE"/>
              </w:rPr>
              <w:t>2022</w:t>
            </w:r>
            <w:r>
              <w:rPr>
                <w:sz w:val="20"/>
                <w:szCs w:val="20"/>
                <w:lang w:val="ka-GE"/>
              </w:rPr>
              <w:t xml:space="preserve">-2023 </w:t>
            </w:r>
            <w:r w:rsidRPr="00BC78CE">
              <w:rPr>
                <w:sz w:val="20"/>
                <w:szCs w:val="20"/>
                <w:lang w:val="ka-GE"/>
              </w:rPr>
              <w:t>(ოპერ.)</w:t>
            </w:r>
          </w:p>
        </w:tc>
        <w:tc>
          <w:tcPr>
            <w:tcW w:w="936" w:type="dxa"/>
            <w:shd w:val="clear" w:color="auto" w:fill="BDD6EE" w:themeFill="accent1" w:themeFillTint="66"/>
            <w:vAlign w:val="center"/>
          </w:tcPr>
          <w:p w14:paraId="26F29B2B" w14:textId="34080455" w:rsidR="005D48FA" w:rsidRPr="00BC78CE" w:rsidRDefault="005D48FA" w:rsidP="00BC78CE">
            <w:pPr>
              <w:spacing w:after="0"/>
              <w:rPr>
                <w:sz w:val="20"/>
                <w:szCs w:val="20"/>
                <w:lang w:val="ka-GE"/>
              </w:rPr>
            </w:pPr>
            <w:r w:rsidRPr="00BC78CE">
              <w:rPr>
                <w:sz w:val="20"/>
                <w:szCs w:val="20"/>
                <w:lang w:val="ka-GE"/>
              </w:rPr>
              <w:t>2023</w:t>
            </w:r>
            <w:r>
              <w:rPr>
                <w:sz w:val="20"/>
                <w:szCs w:val="20"/>
                <w:lang w:val="ka-GE"/>
              </w:rPr>
              <w:t xml:space="preserve">-2024 </w:t>
            </w:r>
            <w:r w:rsidRPr="00BC78CE">
              <w:rPr>
                <w:sz w:val="20"/>
                <w:szCs w:val="20"/>
                <w:lang w:val="ka-GE"/>
              </w:rPr>
              <w:t>(ოპერ.)</w:t>
            </w:r>
          </w:p>
        </w:tc>
        <w:tc>
          <w:tcPr>
            <w:tcW w:w="1173" w:type="dxa"/>
            <w:shd w:val="clear" w:color="auto" w:fill="BDD6EE" w:themeFill="accent1" w:themeFillTint="66"/>
            <w:vAlign w:val="center"/>
          </w:tcPr>
          <w:p w14:paraId="44377811" w14:textId="5F69EED8" w:rsidR="005D48FA" w:rsidRPr="00BC78CE" w:rsidRDefault="005D48FA" w:rsidP="00BC78CE">
            <w:pPr>
              <w:spacing w:after="0"/>
              <w:rPr>
                <w:sz w:val="20"/>
                <w:szCs w:val="20"/>
                <w:lang w:val="ka-GE"/>
              </w:rPr>
            </w:pPr>
            <w:r w:rsidRPr="00BC78CE">
              <w:rPr>
                <w:sz w:val="20"/>
                <w:szCs w:val="20"/>
                <w:lang w:val="ka-GE"/>
              </w:rPr>
              <w:t>2</w:t>
            </w:r>
            <w:r>
              <w:rPr>
                <w:sz w:val="20"/>
                <w:szCs w:val="20"/>
                <w:lang w:val="ka-GE"/>
              </w:rPr>
              <w:t xml:space="preserve">024-2025 </w:t>
            </w:r>
            <w:r w:rsidRPr="00BC78CE">
              <w:rPr>
                <w:sz w:val="20"/>
                <w:szCs w:val="20"/>
                <w:lang w:val="ka-GE"/>
              </w:rPr>
              <w:t>(ოპერ.)</w:t>
            </w:r>
          </w:p>
        </w:tc>
        <w:tc>
          <w:tcPr>
            <w:tcW w:w="1493" w:type="dxa"/>
            <w:vMerge/>
            <w:shd w:val="clear" w:color="auto" w:fill="9CC2E5" w:themeFill="accent1" w:themeFillTint="99"/>
            <w:vAlign w:val="center"/>
          </w:tcPr>
          <w:p w14:paraId="1F060DE7" w14:textId="77777777" w:rsidR="005D48FA" w:rsidRPr="00BC78CE" w:rsidRDefault="005D48FA" w:rsidP="00BC78CE">
            <w:pPr>
              <w:spacing w:after="0"/>
              <w:rPr>
                <w:sz w:val="20"/>
                <w:szCs w:val="20"/>
                <w:lang w:val="ka-GE"/>
              </w:rPr>
            </w:pPr>
          </w:p>
        </w:tc>
        <w:tc>
          <w:tcPr>
            <w:tcW w:w="2575" w:type="dxa"/>
            <w:vMerge/>
            <w:shd w:val="clear" w:color="auto" w:fill="9CC2E5" w:themeFill="accent1" w:themeFillTint="99"/>
            <w:vAlign w:val="center"/>
          </w:tcPr>
          <w:p w14:paraId="465015B5" w14:textId="77777777" w:rsidR="005D48FA" w:rsidRPr="00BC78CE" w:rsidRDefault="005D48FA" w:rsidP="00BC78CE">
            <w:pPr>
              <w:spacing w:after="0"/>
              <w:rPr>
                <w:sz w:val="20"/>
                <w:szCs w:val="20"/>
                <w:lang w:val="ka-GE"/>
              </w:rPr>
            </w:pPr>
          </w:p>
        </w:tc>
      </w:tr>
      <w:tr w:rsidR="005D48FA" w:rsidRPr="00BC78CE" w14:paraId="7D7C19D1" w14:textId="77777777" w:rsidTr="005D48FA">
        <w:trPr>
          <w:trHeight w:val="435"/>
          <w:jc w:val="center"/>
        </w:trPr>
        <w:tc>
          <w:tcPr>
            <w:tcW w:w="1319" w:type="dxa"/>
            <w:shd w:val="clear" w:color="auto" w:fill="auto"/>
            <w:vAlign w:val="center"/>
          </w:tcPr>
          <w:p w14:paraId="683CBCAA" w14:textId="77777777" w:rsidR="005D48FA" w:rsidRPr="00BC78CE" w:rsidRDefault="005D48FA" w:rsidP="00BC78CE">
            <w:pPr>
              <w:spacing w:after="0"/>
              <w:rPr>
                <w:sz w:val="20"/>
                <w:szCs w:val="20"/>
                <w:lang w:val="ka-GE"/>
              </w:rPr>
            </w:pPr>
            <w:r w:rsidRPr="00BC78CE">
              <w:rPr>
                <w:sz w:val="20"/>
                <w:szCs w:val="20"/>
                <w:lang w:val="ka-GE"/>
              </w:rPr>
              <w:t>02 01 06</w:t>
            </w:r>
          </w:p>
        </w:tc>
        <w:tc>
          <w:tcPr>
            <w:tcW w:w="2445" w:type="dxa"/>
            <w:shd w:val="clear" w:color="auto" w:fill="auto"/>
            <w:vAlign w:val="center"/>
          </w:tcPr>
          <w:p w14:paraId="7D1EA630" w14:textId="77777777" w:rsidR="005D48FA" w:rsidRPr="00BC78CE" w:rsidRDefault="005D48FA" w:rsidP="00BC78CE">
            <w:pPr>
              <w:spacing w:after="0"/>
              <w:rPr>
                <w:sz w:val="20"/>
                <w:szCs w:val="20"/>
                <w:lang w:val="ka-GE"/>
              </w:rPr>
            </w:pPr>
            <w:r w:rsidRPr="00BC78CE">
              <w:rPr>
                <w:sz w:val="20"/>
                <w:szCs w:val="20"/>
                <w:lang w:val="ka-GE"/>
              </w:rPr>
              <w:t>ცხოველთა ექსკრემენტები (ქათმის ნაკელი)</w:t>
            </w:r>
          </w:p>
        </w:tc>
        <w:tc>
          <w:tcPr>
            <w:tcW w:w="1191" w:type="dxa"/>
            <w:vAlign w:val="center"/>
          </w:tcPr>
          <w:p w14:paraId="1BDA76E0" w14:textId="77777777" w:rsidR="005D48FA" w:rsidRPr="00BC78CE" w:rsidRDefault="005D48FA" w:rsidP="00BC78CE">
            <w:pPr>
              <w:spacing w:after="0"/>
              <w:rPr>
                <w:sz w:val="20"/>
                <w:szCs w:val="20"/>
                <w:lang w:val="ka-GE"/>
              </w:rPr>
            </w:pPr>
            <w:r w:rsidRPr="00BC78CE">
              <w:rPr>
                <w:sz w:val="20"/>
                <w:szCs w:val="20"/>
                <w:lang w:val="ka-GE"/>
              </w:rPr>
              <w:t>არა</w:t>
            </w:r>
          </w:p>
        </w:tc>
        <w:tc>
          <w:tcPr>
            <w:tcW w:w="1637" w:type="dxa"/>
            <w:vAlign w:val="center"/>
          </w:tcPr>
          <w:p w14:paraId="270F3788" w14:textId="77777777" w:rsidR="005D48FA" w:rsidRPr="00BC78CE" w:rsidRDefault="005D48FA"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0DD2332D"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6CA7B1D2" w14:textId="77777777" w:rsidR="005D48FA" w:rsidRPr="00BC78CE" w:rsidRDefault="005D48FA" w:rsidP="00BC78CE">
            <w:pPr>
              <w:spacing w:after="0"/>
              <w:rPr>
                <w:sz w:val="20"/>
                <w:szCs w:val="20"/>
                <w:lang w:val="ka-GE"/>
              </w:rPr>
            </w:pPr>
            <w:r w:rsidRPr="00BC78CE">
              <w:rPr>
                <w:sz w:val="20"/>
                <w:szCs w:val="20"/>
                <w:lang w:val="ka-GE"/>
              </w:rPr>
              <w:t>100-200 ტ</w:t>
            </w:r>
          </w:p>
        </w:tc>
        <w:tc>
          <w:tcPr>
            <w:tcW w:w="936" w:type="dxa"/>
            <w:shd w:val="clear" w:color="auto" w:fill="auto"/>
            <w:vAlign w:val="center"/>
          </w:tcPr>
          <w:p w14:paraId="785DAA84" w14:textId="77777777" w:rsidR="005D48FA" w:rsidRPr="00BC78CE" w:rsidRDefault="005D48FA" w:rsidP="00BC78CE">
            <w:pPr>
              <w:spacing w:after="0"/>
              <w:rPr>
                <w:sz w:val="20"/>
                <w:szCs w:val="20"/>
                <w:lang w:val="ka-GE"/>
              </w:rPr>
            </w:pPr>
            <w:r w:rsidRPr="00BC78CE">
              <w:rPr>
                <w:sz w:val="20"/>
                <w:szCs w:val="20"/>
                <w:lang w:val="ka-GE"/>
              </w:rPr>
              <w:t>100-200 ტ</w:t>
            </w:r>
          </w:p>
        </w:tc>
        <w:tc>
          <w:tcPr>
            <w:tcW w:w="1173" w:type="dxa"/>
            <w:shd w:val="clear" w:color="auto" w:fill="auto"/>
            <w:vAlign w:val="center"/>
          </w:tcPr>
          <w:p w14:paraId="3C637314" w14:textId="77777777" w:rsidR="005D48FA" w:rsidRPr="00BC78CE" w:rsidRDefault="005D48FA" w:rsidP="00BC78CE">
            <w:pPr>
              <w:spacing w:after="0"/>
              <w:rPr>
                <w:sz w:val="20"/>
                <w:szCs w:val="20"/>
                <w:lang w:val="ka-GE"/>
              </w:rPr>
            </w:pPr>
            <w:r w:rsidRPr="00BC78CE">
              <w:rPr>
                <w:sz w:val="20"/>
                <w:szCs w:val="20"/>
                <w:lang w:val="ka-GE"/>
              </w:rPr>
              <w:t>100-200 ტ</w:t>
            </w:r>
          </w:p>
        </w:tc>
        <w:tc>
          <w:tcPr>
            <w:tcW w:w="1493" w:type="dxa"/>
            <w:vAlign w:val="center"/>
          </w:tcPr>
          <w:p w14:paraId="4E429A1C" w14:textId="77777777" w:rsidR="005D48FA" w:rsidRPr="00BC78CE" w:rsidRDefault="005D48FA" w:rsidP="00BC78CE">
            <w:pPr>
              <w:spacing w:after="0"/>
              <w:rPr>
                <w:sz w:val="20"/>
                <w:szCs w:val="20"/>
                <w:lang w:val="ka-GE"/>
              </w:rPr>
            </w:pPr>
            <w:r w:rsidRPr="00BC78CE">
              <w:rPr>
                <w:sz w:val="20"/>
                <w:szCs w:val="20"/>
                <w:lang w:val="ka-GE"/>
              </w:rPr>
              <w:t>R10</w:t>
            </w:r>
          </w:p>
        </w:tc>
        <w:tc>
          <w:tcPr>
            <w:tcW w:w="2575" w:type="dxa"/>
            <w:vAlign w:val="center"/>
          </w:tcPr>
          <w:p w14:paraId="6C1F07D3" w14:textId="77777777" w:rsidR="005D48FA" w:rsidRPr="00BC78CE" w:rsidRDefault="005D48FA" w:rsidP="00BC78CE">
            <w:pPr>
              <w:spacing w:after="0"/>
              <w:rPr>
                <w:sz w:val="20"/>
                <w:szCs w:val="20"/>
                <w:lang w:val="ka-GE"/>
              </w:rPr>
            </w:pPr>
            <w:r w:rsidRPr="00BC78CE">
              <w:rPr>
                <w:sz w:val="20"/>
                <w:szCs w:val="20"/>
                <w:lang w:val="ka-GE"/>
              </w:rPr>
              <w:t>გამოიყენება ხელმეორედ, მიწის გასანაყოფიერებლად ადგილობრივი მოსახლეობის მიერ</w:t>
            </w:r>
          </w:p>
        </w:tc>
      </w:tr>
      <w:tr w:rsidR="005D48FA" w:rsidRPr="00BC78CE" w14:paraId="4CBBAB48" w14:textId="77777777" w:rsidTr="005D48FA">
        <w:trPr>
          <w:trHeight w:val="435"/>
          <w:jc w:val="center"/>
        </w:trPr>
        <w:tc>
          <w:tcPr>
            <w:tcW w:w="1319" w:type="dxa"/>
            <w:shd w:val="clear" w:color="auto" w:fill="auto"/>
            <w:vAlign w:val="center"/>
          </w:tcPr>
          <w:p w14:paraId="6CC92F9A" w14:textId="77777777" w:rsidR="005D48FA" w:rsidRPr="00BC78CE" w:rsidRDefault="005D48FA" w:rsidP="00BC78CE">
            <w:pPr>
              <w:spacing w:after="0"/>
              <w:rPr>
                <w:sz w:val="20"/>
                <w:szCs w:val="20"/>
                <w:lang w:val="ka-GE"/>
              </w:rPr>
            </w:pPr>
            <w:r w:rsidRPr="00BC78CE">
              <w:rPr>
                <w:sz w:val="20"/>
                <w:szCs w:val="20"/>
                <w:lang w:val="ka-GE"/>
              </w:rPr>
              <w:t xml:space="preserve">02 02 02 </w:t>
            </w:r>
          </w:p>
        </w:tc>
        <w:tc>
          <w:tcPr>
            <w:tcW w:w="2445" w:type="dxa"/>
            <w:shd w:val="clear" w:color="auto" w:fill="auto"/>
            <w:vAlign w:val="center"/>
          </w:tcPr>
          <w:p w14:paraId="7D340D98" w14:textId="68CE898E" w:rsidR="005D48FA" w:rsidRPr="00BC78CE" w:rsidRDefault="005D48FA" w:rsidP="00BC78CE">
            <w:pPr>
              <w:spacing w:after="0"/>
              <w:rPr>
                <w:sz w:val="20"/>
                <w:szCs w:val="20"/>
                <w:lang w:val="ka-GE"/>
              </w:rPr>
            </w:pPr>
            <w:r w:rsidRPr="00BC78CE">
              <w:rPr>
                <w:sz w:val="20"/>
                <w:szCs w:val="20"/>
                <w:lang w:val="ka-GE"/>
              </w:rPr>
              <w:t>ცხოველური ქსოვილების ნარჩენები (დაცემული და რეალიზაციიდან დაბრუნებული ქათამი)</w:t>
            </w:r>
          </w:p>
        </w:tc>
        <w:tc>
          <w:tcPr>
            <w:tcW w:w="1191" w:type="dxa"/>
            <w:vAlign w:val="center"/>
          </w:tcPr>
          <w:p w14:paraId="50FA7ABA" w14:textId="77777777" w:rsidR="005D48FA" w:rsidRPr="00BC78CE" w:rsidRDefault="005D48FA" w:rsidP="00BC78CE">
            <w:pPr>
              <w:spacing w:after="0"/>
              <w:rPr>
                <w:sz w:val="20"/>
                <w:szCs w:val="20"/>
                <w:lang w:val="ka-GE"/>
              </w:rPr>
            </w:pPr>
            <w:r w:rsidRPr="00BC78CE">
              <w:rPr>
                <w:sz w:val="20"/>
                <w:szCs w:val="20"/>
                <w:lang w:val="ka-GE"/>
              </w:rPr>
              <w:t>არა</w:t>
            </w:r>
          </w:p>
        </w:tc>
        <w:tc>
          <w:tcPr>
            <w:tcW w:w="1637" w:type="dxa"/>
            <w:vAlign w:val="center"/>
          </w:tcPr>
          <w:p w14:paraId="34430AD0" w14:textId="77777777" w:rsidR="005D48FA" w:rsidRPr="00BC78CE" w:rsidRDefault="005D48FA"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0B028DDB"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758EFB07" w14:textId="77777777" w:rsidR="005D48FA" w:rsidRPr="00BC78CE" w:rsidRDefault="005D48FA" w:rsidP="00BC78CE">
            <w:pPr>
              <w:spacing w:after="0"/>
              <w:rPr>
                <w:sz w:val="20"/>
                <w:szCs w:val="20"/>
                <w:lang w:val="ka-GE"/>
              </w:rPr>
            </w:pPr>
            <w:r w:rsidRPr="00BC78CE">
              <w:rPr>
                <w:sz w:val="20"/>
                <w:szCs w:val="20"/>
                <w:lang w:val="ka-GE"/>
              </w:rPr>
              <w:t xml:space="preserve">480 ტ </w:t>
            </w:r>
          </w:p>
        </w:tc>
        <w:tc>
          <w:tcPr>
            <w:tcW w:w="936" w:type="dxa"/>
            <w:shd w:val="clear" w:color="auto" w:fill="auto"/>
            <w:vAlign w:val="center"/>
          </w:tcPr>
          <w:p w14:paraId="09412379" w14:textId="77777777" w:rsidR="005D48FA" w:rsidRPr="00BC78CE" w:rsidRDefault="005D48FA" w:rsidP="00BC78CE">
            <w:pPr>
              <w:spacing w:after="0"/>
              <w:rPr>
                <w:sz w:val="20"/>
                <w:szCs w:val="20"/>
                <w:lang w:val="ka-GE"/>
              </w:rPr>
            </w:pPr>
            <w:r w:rsidRPr="00BC78CE">
              <w:rPr>
                <w:sz w:val="20"/>
                <w:szCs w:val="20"/>
                <w:lang w:val="ka-GE"/>
              </w:rPr>
              <w:t>480 ტ</w:t>
            </w:r>
          </w:p>
        </w:tc>
        <w:tc>
          <w:tcPr>
            <w:tcW w:w="1173" w:type="dxa"/>
            <w:shd w:val="clear" w:color="auto" w:fill="auto"/>
            <w:vAlign w:val="center"/>
          </w:tcPr>
          <w:p w14:paraId="22FA8A0A" w14:textId="77777777" w:rsidR="005D48FA" w:rsidRPr="00BC78CE" w:rsidRDefault="005D48FA" w:rsidP="00BC78CE">
            <w:pPr>
              <w:spacing w:after="0"/>
              <w:rPr>
                <w:sz w:val="20"/>
                <w:szCs w:val="20"/>
                <w:lang w:val="ka-GE"/>
              </w:rPr>
            </w:pPr>
            <w:r w:rsidRPr="00BC78CE">
              <w:rPr>
                <w:sz w:val="20"/>
                <w:szCs w:val="20"/>
                <w:lang w:val="ka-GE"/>
              </w:rPr>
              <w:t>480 ტ</w:t>
            </w:r>
          </w:p>
        </w:tc>
        <w:tc>
          <w:tcPr>
            <w:tcW w:w="1493" w:type="dxa"/>
            <w:vAlign w:val="center"/>
          </w:tcPr>
          <w:p w14:paraId="008E5424" w14:textId="77777777" w:rsidR="005D48FA" w:rsidRPr="00BC78CE" w:rsidRDefault="005D48FA" w:rsidP="00BC78CE">
            <w:pPr>
              <w:spacing w:after="0"/>
              <w:rPr>
                <w:sz w:val="20"/>
                <w:szCs w:val="20"/>
                <w:lang w:val="ka-GE"/>
              </w:rPr>
            </w:pPr>
            <w:r w:rsidRPr="00BC78CE">
              <w:rPr>
                <w:sz w:val="20"/>
                <w:szCs w:val="20"/>
                <w:lang w:val="ka-GE"/>
              </w:rPr>
              <w:t>D10</w:t>
            </w:r>
          </w:p>
        </w:tc>
        <w:tc>
          <w:tcPr>
            <w:tcW w:w="2575" w:type="dxa"/>
            <w:vAlign w:val="center"/>
          </w:tcPr>
          <w:p w14:paraId="6F3E8686" w14:textId="77777777" w:rsidR="005D48FA" w:rsidRPr="00BC78CE" w:rsidRDefault="005D48FA" w:rsidP="00BC78CE">
            <w:pPr>
              <w:spacing w:after="0"/>
              <w:rPr>
                <w:sz w:val="20"/>
                <w:szCs w:val="20"/>
                <w:lang w:val="ka-GE"/>
              </w:rPr>
            </w:pPr>
            <w:r w:rsidRPr="00BC78CE">
              <w:rPr>
                <w:sz w:val="20"/>
                <w:szCs w:val="20"/>
                <w:lang w:val="ka-GE"/>
              </w:rPr>
              <w:t>დაიწვება შპს „ჯი პი პი“-ს კუთვნილ ინსენერატორში</w:t>
            </w:r>
          </w:p>
        </w:tc>
      </w:tr>
      <w:tr w:rsidR="005D48FA" w:rsidRPr="00BC78CE" w14:paraId="53D47A7C" w14:textId="77777777" w:rsidTr="005D48FA">
        <w:trPr>
          <w:trHeight w:val="782"/>
          <w:jc w:val="center"/>
        </w:trPr>
        <w:tc>
          <w:tcPr>
            <w:tcW w:w="1319" w:type="dxa"/>
            <w:shd w:val="clear" w:color="auto" w:fill="auto"/>
            <w:vAlign w:val="center"/>
          </w:tcPr>
          <w:p w14:paraId="56A6BE0D" w14:textId="77777777" w:rsidR="005D48FA" w:rsidRPr="00BC78CE" w:rsidRDefault="005D48FA" w:rsidP="00BC78CE">
            <w:pPr>
              <w:spacing w:after="0"/>
              <w:rPr>
                <w:sz w:val="20"/>
                <w:szCs w:val="20"/>
                <w:lang w:val="ka-GE"/>
              </w:rPr>
            </w:pPr>
            <w:r w:rsidRPr="00BC78CE">
              <w:rPr>
                <w:sz w:val="20"/>
                <w:szCs w:val="20"/>
                <w:lang w:val="ka-GE"/>
              </w:rPr>
              <w:t>03 01 04*</w:t>
            </w:r>
          </w:p>
        </w:tc>
        <w:tc>
          <w:tcPr>
            <w:tcW w:w="2445" w:type="dxa"/>
            <w:shd w:val="clear" w:color="auto" w:fill="auto"/>
            <w:vAlign w:val="center"/>
          </w:tcPr>
          <w:p w14:paraId="55D5CAD8" w14:textId="77777777" w:rsidR="005D48FA" w:rsidRPr="00BC78CE" w:rsidRDefault="005D48FA" w:rsidP="00BC78CE">
            <w:pPr>
              <w:spacing w:after="0"/>
              <w:rPr>
                <w:sz w:val="20"/>
                <w:szCs w:val="20"/>
                <w:lang w:val="ka-GE"/>
              </w:rPr>
            </w:pPr>
            <w:r w:rsidRPr="00BC78CE">
              <w:rPr>
                <w:sz w:val="20"/>
                <w:szCs w:val="20"/>
                <w:lang w:val="ka-GE"/>
              </w:rPr>
              <w:t>ნახერხი, ბურბუშელა, ნათალი, ხე-ტყის მასალა, ფანერები და შპონები, რომლებიც შეიცავს სახიფათო ნივთიერებებს</w:t>
            </w:r>
          </w:p>
        </w:tc>
        <w:tc>
          <w:tcPr>
            <w:tcW w:w="1191" w:type="dxa"/>
            <w:vAlign w:val="center"/>
          </w:tcPr>
          <w:p w14:paraId="05D39D4F" w14:textId="77777777" w:rsidR="005D48FA" w:rsidRPr="00BC78CE" w:rsidRDefault="005D48FA" w:rsidP="00BC78CE">
            <w:pPr>
              <w:spacing w:after="0"/>
              <w:rPr>
                <w:sz w:val="20"/>
                <w:szCs w:val="20"/>
                <w:lang w:val="ka-GE"/>
              </w:rPr>
            </w:pPr>
            <w:r w:rsidRPr="00BC78CE">
              <w:rPr>
                <w:sz w:val="20"/>
                <w:szCs w:val="20"/>
                <w:lang w:val="ka-GE"/>
              </w:rPr>
              <w:t>დიახ</w:t>
            </w:r>
          </w:p>
        </w:tc>
        <w:tc>
          <w:tcPr>
            <w:tcW w:w="1637" w:type="dxa"/>
            <w:vAlign w:val="center"/>
          </w:tcPr>
          <w:p w14:paraId="22469533" w14:textId="77777777" w:rsidR="005D48FA" w:rsidRPr="00BC78CE" w:rsidRDefault="005D48FA" w:rsidP="00BC78CE">
            <w:pPr>
              <w:spacing w:after="0"/>
              <w:rPr>
                <w:sz w:val="20"/>
                <w:szCs w:val="20"/>
                <w:lang w:val="ka-GE"/>
              </w:rPr>
            </w:pPr>
            <w:r w:rsidRPr="00BC78CE">
              <w:rPr>
                <w:sz w:val="20"/>
                <w:szCs w:val="20"/>
                <w:lang w:val="ka-GE"/>
              </w:rPr>
              <w:t>H3A-აალებადი</w:t>
            </w:r>
          </w:p>
          <w:p w14:paraId="08D69388" w14:textId="77777777" w:rsidR="005D48FA" w:rsidRPr="00BC78CE" w:rsidRDefault="005D48FA" w:rsidP="00BC78CE">
            <w:pPr>
              <w:spacing w:after="0"/>
              <w:rPr>
                <w:sz w:val="20"/>
                <w:szCs w:val="20"/>
                <w:lang w:val="ka-GE"/>
              </w:rPr>
            </w:pPr>
            <w:r w:rsidRPr="00BC78CE">
              <w:rPr>
                <w:sz w:val="20"/>
                <w:szCs w:val="20"/>
                <w:lang w:val="ka-GE"/>
              </w:rPr>
              <w:t>H6-მავნე</w:t>
            </w:r>
          </w:p>
        </w:tc>
        <w:tc>
          <w:tcPr>
            <w:tcW w:w="1544" w:type="dxa"/>
            <w:shd w:val="clear" w:color="auto" w:fill="auto"/>
            <w:vAlign w:val="center"/>
          </w:tcPr>
          <w:p w14:paraId="2AE67F41"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68404866" w14:textId="77777777" w:rsidR="005D48FA" w:rsidRPr="00BC78CE" w:rsidRDefault="005D48FA" w:rsidP="00BC78CE">
            <w:pPr>
              <w:spacing w:after="0"/>
              <w:rPr>
                <w:sz w:val="20"/>
                <w:szCs w:val="20"/>
                <w:lang w:val="ka-GE"/>
              </w:rPr>
            </w:pPr>
            <w:r w:rsidRPr="00BC78CE">
              <w:rPr>
                <w:sz w:val="20"/>
                <w:szCs w:val="20"/>
                <w:lang w:val="ka-GE"/>
              </w:rPr>
              <w:t>10-200 კგ</w:t>
            </w:r>
          </w:p>
        </w:tc>
        <w:tc>
          <w:tcPr>
            <w:tcW w:w="936" w:type="dxa"/>
            <w:shd w:val="clear" w:color="auto" w:fill="auto"/>
            <w:vAlign w:val="center"/>
          </w:tcPr>
          <w:p w14:paraId="05265025" w14:textId="77777777" w:rsidR="005D48FA" w:rsidRPr="00BC78CE" w:rsidRDefault="005D48FA" w:rsidP="00BC78CE">
            <w:pPr>
              <w:spacing w:after="0"/>
              <w:rPr>
                <w:sz w:val="20"/>
                <w:szCs w:val="20"/>
                <w:lang w:val="ka-GE"/>
              </w:rPr>
            </w:pPr>
            <w:r w:rsidRPr="00BC78CE">
              <w:rPr>
                <w:sz w:val="20"/>
                <w:szCs w:val="20"/>
                <w:lang w:val="ka-GE"/>
              </w:rPr>
              <w:t>10-200 კგ</w:t>
            </w:r>
          </w:p>
        </w:tc>
        <w:tc>
          <w:tcPr>
            <w:tcW w:w="1173" w:type="dxa"/>
            <w:shd w:val="clear" w:color="auto" w:fill="auto"/>
            <w:vAlign w:val="center"/>
          </w:tcPr>
          <w:p w14:paraId="29DD3BD0" w14:textId="77777777" w:rsidR="005D48FA" w:rsidRPr="00BC78CE" w:rsidRDefault="005D48FA" w:rsidP="00BC78CE">
            <w:pPr>
              <w:spacing w:after="0"/>
              <w:rPr>
                <w:sz w:val="20"/>
                <w:szCs w:val="20"/>
                <w:lang w:val="ka-GE"/>
              </w:rPr>
            </w:pPr>
            <w:r w:rsidRPr="00BC78CE">
              <w:rPr>
                <w:sz w:val="20"/>
                <w:szCs w:val="20"/>
                <w:lang w:val="ka-GE"/>
              </w:rPr>
              <w:t>10-200 კგ</w:t>
            </w:r>
          </w:p>
        </w:tc>
        <w:tc>
          <w:tcPr>
            <w:tcW w:w="1493" w:type="dxa"/>
            <w:vAlign w:val="center"/>
          </w:tcPr>
          <w:p w14:paraId="274C6006" w14:textId="77777777" w:rsidR="005D48FA" w:rsidRPr="00BC78CE" w:rsidRDefault="005D48FA" w:rsidP="00BC78CE">
            <w:pPr>
              <w:spacing w:after="0"/>
              <w:rPr>
                <w:sz w:val="20"/>
                <w:szCs w:val="20"/>
                <w:lang w:val="ka-GE"/>
              </w:rPr>
            </w:pPr>
            <w:r w:rsidRPr="00BC78CE">
              <w:rPr>
                <w:sz w:val="20"/>
                <w:szCs w:val="20"/>
                <w:lang w:val="ka-GE"/>
              </w:rPr>
              <w:t>D10</w:t>
            </w:r>
          </w:p>
        </w:tc>
        <w:tc>
          <w:tcPr>
            <w:tcW w:w="2575" w:type="dxa"/>
            <w:vAlign w:val="center"/>
          </w:tcPr>
          <w:p w14:paraId="380C8844" w14:textId="77777777" w:rsidR="005D48FA" w:rsidRPr="00BC78CE" w:rsidRDefault="005D48FA" w:rsidP="00BC78CE">
            <w:pPr>
              <w:spacing w:after="0"/>
              <w:rPr>
                <w:sz w:val="20"/>
                <w:szCs w:val="20"/>
                <w:lang w:val="ka-GE"/>
              </w:rPr>
            </w:pPr>
            <w:r w:rsidRPr="00BC78CE">
              <w:rPr>
                <w:sz w:val="20"/>
                <w:szCs w:val="20"/>
                <w:lang w:val="ka-GE"/>
              </w:rPr>
              <w:t xml:space="preserve">შპს „სანიტარი“ </w:t>
            </w:r>
          </w:p>
        </w:tc>
      </w:tr>
      <w:tr w:rsidR="005D48FA" w:rsidRPr="00BC78CE" w14:paraId="1D5348D4" w14:textId="77777777" w:rsidTr="005D48FA">
        <w:trPr>
          <w:trHeight w:val="782"/>
          <w:jc w:val="center"/>
        </w:trPr>
        <w:tc>
          <w:tcPr>
            <w:tcW w:w="1319" w:type="dxa"/>
            <w:shd w:val="clear" w:color="auto" w:fill="auto"/>
            <w:vAlign w:val="center"/>
          </w:tcPr>
          <w:p w14:paraId="196BC276" w14:textId="77777777" w:rsidR="005D48FA" w:rsidRPr="00BC78CE" w:rsidRDefault="005D48FA" w:rsidP="00BC78CE">
            <w:pPr>
              <w:spacing w:after="0"/>
              <w:rPr>
                <w:sz w:val="20"/>
                <w:szCs w:val="20"/>
                <w:lang w:val="ka-GE"/>
              </w:rPr>
            </w:pPr>
            <w:r w:rsidRPr="00BC78CE">
              <w:rPr>
                <w:sz w:val="20"/>
                <w:szCs w:val="20"/>
                <w:lang w:val="ka-GE"/>
              </w:rPr>
              <w:t xml:space="preserve">05 01 10 </w:t>
            </w:r>
          </w:p>
        </w:tc>
        <w:tc>
          <w:tcPr>
            <w:tcW w:w="2445" w:type="dxa"/>
            <w:shd w:val="clear" w:color="auto" w:fill="auto"/>
            <w:vAlign w:val="center"/>
          </w:tcPr>
          <w:p w14:paraId="560FF36B" w14:textId="77777777" w:rsidR="005D48FA" w:rsidRPr="00BC78CE" w:rsidRDefault="005D48FA" w:rsidP="00BC78CE">
            <w:pPr>
              <w:spacing w:after="0"/>
              <w:rPr>
                <w:sz w:val="20"/>
                <w:szCs w:val="20"/>
                <w:lang w:val="ka-GE"/>
              </w:rPr>
            </w:pPr>
            <w:r w:rsidRPr="00BC78CE">
              <w:rPr>
                <w:sz w:val="20"/>
                <w:szCs w:val="20"/>
                <w:lang w:val="ka-GE"/>
              </w:rPr>
              <w:t>ჩამდინარე წყლების გადამუშავეის შედეგად წარმოქმნილი შლამი, გარდა 05 01 09 კოდით გათვალისწინებულისა</w:t>
            </w:r>
          </w:p>
        </w:tc>
        <w:tc>
          <w:tcPr>
            <w:tcW w:w="1191" w:type="dxa"/>
            <w:vAlign w:val="center"/>
          </w:tcPr>
          <w:p w14:paraId="3CFA45CF" w14:textId="77777777" w:rsidR="005D48FA" w:rsidRPr="00BC78CE" w:rsidRDefault="005D48FA" w:rsidP="00BC78CE">
            <w:pPr>
              <w:spacing w:after="0"/>
              <w:rPr>
                <w:sz w:val="20"/>
                <w:szCs w:val="20"/>
                <w:lang w:val="ka-GE"/>
              </w:rPr>
            </w:pPr>
            <w:r w:rsidRPr="00BC78CE">
              <w:rPr>
                <w:sz w:val="20"/>
                <w:szCs w:val="20"/>
                <w:lang w:val="ka-GE"/>
              </w:rPr>
              <w:t>არა</w:t>
            </w:r>
          </w:p>
        </w:tc>
        <w:tc>
          <w:tcPr>
            <w:tcW w:w="1637" w:type="dxa"/>
            <w:vAlign w:val="center"/>
          </w:tcPr>
          <w:p w14:paraId="6854EC4A" w14:textId="77777777" w:rsidR="005D48FA" w:rsidRPr="00BC78CE" w:rsidRDefault="005D48FA"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1CF9C7C6"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66B411A8" w14:textId="56982550" w:rsidR="005D48FA" w:rsidRPr="00BC78CE" w:rsidRDefault="005D48FA" w:rsidP="00BC78CE">
            <w:pPr>
              <w:spacing w:after="0"/>
              <w:rPr>
                <w:sz w:val="20"/>
                <w:szCs w:val="20"/>
                <w:lang w:val="ka-GE"/>
              </w:rPr>
            </w:pPr>
            <w:r w:rsidRPr="00BC78CE">
              <w:rPr>
                <w:sz w:val="20"/>
                <w:szCs w:val="20"/>
                <w:lang w:val="ka-GE"/>
              </w:rPr>
              <w:t>5 ტ</w:t>
            </w:r>
          </w:p>
        </w:tc>
        <w:tc>
          <w:tcPr>
            <w:tcW w:w="936" w:type="dxa"/>
            <w:shd w:val="clear" w:color="auto" w:fill="auto"/>
            <w:vAlign w:val="center"/>
          </w:tcPr>
          <w:p w14:paraId="25163C6A" w14:textId="12F809F7" w:rsidR="005D48FA" w:rsidRPr="00BC78CE" w:rsidRDefault="005D48FA" w:rsidP="00BC78CE">
            <w:pPr>
              <w:spacing w:after="0"/>
              <w:rPr>
                <w:sz w:val="20"/>
                <w:szCs w:val="20"/>
                <w:lang w:val="ka-GE"/>
              </w:rPr>
            </w:pPr>
            <w:r w:rsidRPr="00BC78CE">
              <w:rPr>
                <w:sz w:val="20"/>
                <w:szCs w:val="20"/>
                <w:lang w:val="ka-GE"/>
              </w:rPr>
              <w:t>5 ტ</w:t>
            </w:r>
          </w:p>
        </w:tc>
        <w:tc>
          <w:tcPr>
            <w:tcW w:w="1173" w:type="dxa"/>
            <w:shd w:val="clear" w:color="auto" w:fill="auto"/>
            <w:vAlign w:val="center"/>
          </w:tcPr>
          <w:p w14:paraId="611874F0" w14:textId="1B21E75B" w:rsidR="005D48FA" w:rsidRPr="00BC78CE" w:rsidRDefault="005D48FA" w:rsidP="00BC78CE">
            <w:pPr>
              <w:spacing w:after="0"/>
              <w:rPr>
                <w:sz w:val="20"/>
                <w:szCs w:val="20"/>
                <w:lang w:val="ka-GE"/>
              </w:rPr>
            </w:pPr>
            <w:r w:rsidRPr="00BC78CE">
              <w:rPr>
                <w:sz w:val="20"/>
                <w:szCs w:val="20"/>
                <w:lang w:val="ka-GE"/>
              </w:rPr>
              <w:t>5 ტ</w:t>
            </w:r>
          </w:p>
        </w:tc>
        <w:tc>
          <w:tcPr>
            <w:tcW w:w="1493" w:type="dxa"/>
            <w:vAlign w:val="center"/>
          </w:tcPr>
          <w:p w14:paraId="024B1181" w14:textId="77777777" w:rsidR="005D48FA" w:rsidRPr="00BC78CE" w:rsidRDefault="005D48FA" w:rsidP="00BC78CE">
            <w:pPr>
              <w:spacing w:after="0"/>
              <w:rPr>
                <w:sz w:val="20"/>
                <w:szCs w:val="20"/>
                <w:lang w:val="ka-GE"/>
              </w:rPr>
            </w:pPr>
            <w:r w:rsidRPr="00BC78CE">
              <w:rPr>
                <w:sz w:val="20"/>
                <w:szCs w:val="20"/>
                <w:lang w:val="ka-GE"/>
              </w:rPr>
              <w:t>D4</w:t>
            </w:r>
          </w:p>
        </w:tc>
        <w:tc>
          <w:tcPr>
            <w:tcW w:w="2575" w:type="dxa"/>
            <w:vAlign w:val="center"/>
          </w:tcPr>
          <w:p w14:paraId="14EB2E13" w14:textId="77777777" w:rsidR="005D48FA" w:rsidRPr="00BC78CE" w:rsidRDefault="005D48FA" w:rsidP="00BC78CE">
            <w:pPr>
              <w:spacing w:after="0"/>
              <w:rPr>
                <w:sz w:val="20"/>
                <w:szCs w:val="20"/>
                <w:lang w:val="ka-GE"/>
              </w:rPr>
            </w:pPr>
            <w:r w:rsidRPr="00BC78CE">
              <w:rPr>
                <w:sz w:val="20"/>
                <w:szCs w:val="20"/>
                <w:lang w:val="ka-GE"/>
              </w:rPr>
              <w:t>განიტვირთება საკანალიზაციო კოლექტორში</w:t>
            </w:r>
          </w:p>
        </w:tc>
      </w:tr>
      <w:tr w:rsidR="005D48FA" w:rsidRPr="00BC78CE" w14:paraId="5936BFD0" w14:textId="77777777" w:rsidTr="00A43627">
        <w:trPr>
          <w:trHeight w:val="240"/>
          <w:jc w:val="center"/>
        </w:trPr>
        <w:tc>
          <w:tcPr>
            <w:tcW w:w="1319" w:type="dxa"/>
            <w:shd w:val="clear" w:color="auto" w:fill="auto"/>
            <w:vAlign w:val="center"/>
          </w:tcPr>
          <w:p w14:paraId="1F1DA0CB" w14:textId="77777777" w:rsidR="005D48FA" w:rsidRPr="00BC78CE" w:rsidRDefault="005D48FA" w:rsidP="00BC78CE">
            <w:pPr>
              <w:spacing w:after="0"/>
              <w:rPr>
                <w:sz w:val="20"/>
                <w:szCs w:val="20"/>
                <w:lang w:val="ka-GE"/>
              </w:rPr>
            </w:pPr>
            <w:r w:rsidRPr="00BC78CE">
              <w:rPr>
                <w:sz w:val="20"/>
                <w:szCs w:val="20"/>
                <w:lang w:val="ka-GE"/>
              </w:rPr>
              <w:t>08 01 11*</w:t>
            </w:r>
          </w:p>
        </w:tc>
        <w:tc>
          <w:tcPr>
            <w:tcW w:w="2445" w:type="dxa"/>
            <w:shd w:val="clear" w:color="auto" w:fill="auto"/>
            <w:vAlign w:val="center"/>
          </w:tcPr>
          <w:p w14:paraId="4EAE52ED" w14:textId="77777777" w:rsidR="005D48FA" w:rsidRPr="00BC78CE" w:rsidRDefault="005D48FA" w:rsidP="00BC78CE">
            <w:pPr>
              <w:spacing w:after="0"/>
              <w:rPr>
                <w:sz w:val="20"/>
                <w:szCs w:val="20"/>
                <w:lang w:val="ka-GE"/>
              </w:rPr>
            </w:pPr>
            <w:r w:rsidRPr="00BC78CE">
              <w:rPr>
                <w:sz w:val="20"/>
                <w:szCs w:val="20"/>
                <w:lang w:val="ka-GE"/>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191" w:type="dxa"/>
            <w:vAlign w:val="center"/>
          </w:tcPr>
          <w:p w14:paraId="10B03D5F" w14:textId="77777777" w:rsidR="005D48FA" w:rsidRPr="00BC78CE" w:rsidRDefault="005D48FA" w:rsidP="00BC78CE">
            <w:pPr>
              <w:spacing w:after="0"/>
              <w:rPr>
                <w:sz w:val="20"/>
                <w:szCs w:val="20"/>
                <w:lang w:val="ka-GE"/>
              </w:rPr>
            </w:pPr>
            <w:r w:rsidRPr="00BC78CE">
              <w:rPr>
                <w:sz w:val="20"/>
                <w:szCs w:val="20"/>
                <w:lang w:val="ka-GE"/>
              </w:rPr>
              <w:t>დიახ</w:t>
            </w:r>
          </w:p>
        </w:tc>
        <w:tc>
          <w:tcPr>
            <w:tcW w:w="1637" w:type="dxa"/>
            <w:vAlign w:val="center"/>
          </w:tcPr>
          <w:p w14:paraId="542F0EDF" w14:textId="77777777" w:rsidR="005D48FA" w:rsidRPr="00BC78CE" w:rsidRDefault="005D48FA" w:rsidP="00BC78CE">
            <w:pPr>
              <w:spacing w:after="0"/>
              <w:rPr>
                <w:sz w:val="20"/>
                <w:szCs w:val="20"/>
                <w:lang w:val="ka-GE"/>
              </w:rPr>
            </w:pPr>
            <w:r w:rsidRPr="00BC78CE">
              <w:rPr>
                <w:sz w:val="20"/>
                <w:szCs w:val="20"/>
                <w:lang w:val="ka-GE"/>
              </w:rPr>
              <w:t>H3A</w:t>
            </w:r>
          </w:p>
          <w:p w14:paraId="2C5A650B" w14:textId="77777777" w:rsidR="005D48FA" w:rsidRPr="00BC78CE" w:rsidRDefault="005D48FA" w:rsidP="00BC78CE">
            <w:pPr>
              <w:spacing w:after="0"/>
              <w:rPr>
                <w:sz w:val="20"/>
                <w:szCs w:val="20"/>
                <w:lang w:val="ka-GE"/>
              </w:rPr>
            </w:pPr>
            <w:r w:rsidRPr="00BC78CE">
              <w:rPr>
                <w:sz w:val="20"/>
                <w:szCs w:val="20"/>
                <w:lang w:val="ka-GE"/>
              </w:rPr>
              <w:t>H6</w:t>
            </w:r>
          </w:p>
        </w:tc>
        <w:tc>
          <w:tcPr>
            <w:tcW w:w="1544" w:type="dxa"/>
            <w:shd w:val="clear" w:color="auto" w:fill="auto"/>
            <w:vAlign w:val="center"/>
          </w:tcPr>
          <w:p w14:paraId="22E31D48"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2523ED70" w14:textId="77777777" w:rsidR="005D48FA" w:rsidRPr="00BC78CE" w:rsidRDefault="005D48FA" w:rsidP="00BC78CE">
            <w:pPr>
              <w:spacing w:after="0"/>
              <w:rPr>
                <w:sz w:val="20"/>
                <w:szCs w:val="20"/>
                <w:lang w:val="ka-GE"/>
              </w:rPr>
            </w:pPr>
            <w:r w:rsidRPr="00BC78CE">
              <w:rPr>
                <w:sz w:val="20"/>
                <w:szCs w:val="20"/>
                <w:lang w:val="ka-GE"/>
              </w:rPr>
              <w:t>0-15 კგ</w:t>
            </w:r>
          </w:p>
        </w:tc>
        <w:tc>
          <w:tcPr>
            <w:tcW w:w="936" w:type="dxa"/>
            <w:shd w:val="clear" w:color="auto" w:fill="auto"/>
            <w:vAlign w:val="center"/>
          </w:tcPr>
          <w:p w14:paraId="6E589ADB" w14:textId="77777777" w:rsidR="005D48FA" w:rsidRPr="00BC78CE" w:rsidRDefault="005D48FA" w:rsidP="00BC78CE">
            <w:pPr>
              <w:spacing w:after="0"/>
              <w:rPr>
                <w:sz w:val="20"/>
                <w:szCs w:val="20"/>
                <w:lang w:val="ka-GE"/>
              </w:rPr>
            </w:pPr>
            <w:r w:rsidRPr="00BC78CE">
              <w:rPr>
                <w:sz w:val="20"/>
                <w:szCs w:val="20"/>
                <w:lang w:val="ka-GE"/>
              </w:rPr>
              <w:t>0-15 კგ</w:t>
            </w:r>
          </w:p>
        </w:tc>
        <w:tc>
          <w:tcPr>
            <w:tcW w:w="1173" w:type="dxa"/>
            <w:shd w:val="clear" w:color="auto" w:fill="auto"/>
            <w:vAlign w:val="center"/>
          </w:tcPr>
          <w:p w14:paraId="5839B41A" w14:textId="77777777" w:rsidR="005D48FA" w:rsidRPr="00BC78CE" w:rsidRDefault="005D48FA" w:rsidP="00BC78CE">
            <w:pPr>
              <w:spacing w:after="0"/>
              <w:rPr>
                <w:sz w:val="20"/>
                <w:szCs w:val="20"/>
                <w:lang w:val="ka-GE"/>
              </w:rPr>
            </w:pPr>
            <w:r w:rsidRPr="00BC78CE">
              <w:rPr>
                <w:sz w:val="20"/>
                <w:szCs w:val="20"/>
                <w:lang w:val="ka-GE"/>
              </w:rPr>
              <w:t>0-15 კგ</w:t>
            </w:r>
          </w:p>
        </w:tc>
        <w:tc>
          <w:tcPr>
            <w:tcW w:w="1493" w:type="dxa"/>
            <w:vAlign w:val="center"/>
          </w:tcPr>
          <w:p w14:paraId="38BF1CB1" w14:textId="77777777" w:rsidR="005D48FA" w:rsidRPr="00BC78CE" w:rsidRDefault="005D48FA" w:rsidP="00BC78CE">
            <w:pPr>
              <w:spacing w:after="0"/>
              <w:rPr>
                <w:sz w:val="20"/>
                <w:szCs w:val="20"/>
                <w:lang w:val="ka-GE"/>
              </w:rPr>
            </w:pPr>
            <w:r w:rsidRPr="00BC78CE">
              <w:rPr>
                <w:sz w:val="20"/>
                <w:szCs w:val="20"/>
                <w:lang w:val="ka-GE"/>
              </w:rPr>
              <w:t>D10</w:t>
            </w:r>
          </w:p>
        </w:tc>
        <w:tc>
          <w:tcPr>
            <w:tcW w:w="2575" w:type="dxa"/>
            <w:vAlign w:val="center"/>
          </w:tcPr>
          <w:p w14:paraId="16BC8493" w14:textId="77777777" w:rsidR="005D48FA" w:rsidRPr="00BC78CE" w:rsidRDefault="005D48FA" w:rsidP="00BC78CE">
            <w:pPr>
              <w:spacing w:after="0"/>
              <w:rPr>
                <w:sz w:val="20"/>
                <w:szCs w:val="20"/>
                <w:lang w:val="ka-GE"/>
              </w:rPr>
            </w:pPr>
            <w:r w:rsidRPr="00BC78CE">
              <w:rPr>
                <w:sz w:val="20"/>
                <w:szCs w:val="20"/>
                <w:lang w:val="ka-GE"/>
              </w:rPr>
              <w:t xml:space="preserve">შპს „სანიტარი“ </w:t>
            </w:r>
          </w:p>
        </w:tc>
      </w:tr>
      <w:tr w:rsidR="005D48FA" w:rsidRPr="00BC78CE" w14:paraId="3571CD80" w14:textId="77777777" w:rsidTr="005D48FA">
        <w:trPr>
          <w:trHeight w:val="435"/>
          <w:jc w:val="center"/>
        </w:trPr>
        <w:tc>
          <w:tcPr>
            <w:tcW w:w="1319" w:type="dxa"/>
            <w:shd w:val="clear" w:color="auto" w:fill="auto"/>
            <w:vAlign w:val="center"/>
          </w:tcPr>
          <w:p w14:paraId="2469622F" w14:textId="77777777" w:rsidR="005D48FA" w:rsidRPr="00BC78CE" w:rsidRDefault="005D48FA" w:rsidP="00BC78CE">
            <w:pPr>
              <w:spacing w:after="0"/>
              <w:rPr>
                <w:sz w:val="20"/>
                <w:szCs w:val="20"/>
                <w:lang w:val="ka-GE"/>
              </w:rPr>
            </w:pPr>
            <w:r w:rsidRPr="00BC78CE">
              <w:rPr>
                <w:sz w:val="20"/>
                <w:szCs w:val="20"/>
                <w:lang w:val="ka-GE"/>
              </w:rPr>
              <w:lastRenderedPageBreak/>
              <w:t>08 03 17*</w:t>
            </w:r>
          </w:p>
        </w:tc>
        <w:tc>
          <w:tcPr>
            <w:tcW w:w="2445" w:type="dxa"/>
            <w:shd w:val="clear" w:color="auto" w:fill="auto"/>
            <w:vAlign w:val="center"/>
          </w:tcPr>
          <w:p w14:paraId="79E873D2" w14:textId="77777777" w:rsidR="005D48FA" w:rsidRPr="00BC78CE" w:rsidRDefault="005D48FA" w:rsidP="00BC78CE">
            <w:pPr>
              <w:spacing w:after="0"/>
              <w:rPr>
                <w:sz w:val="20"/>
                <w:szCs w:val="20"/>
                <w:lang w:val="ka-GE"/>
              </w:rPr>
            </w:pPr>
            <w:r w:rsidRPr="00BC78CE">
              <w:rPr>
                <w:sz w:val="20"/>
                <w:szCs w:val="20"/>
                <w:lang w:val="ka-GE"/>
              </w:rPr>
              <w:t>პრინტერის ტონერი/მელანის ნარჩენები, რომლებიც შეიცავს სახიფათო ნივთიერებებს (კარტრიჯები)</w:t>
            </w:r>
          </w:p>
        </w:tc>
        <w:tc>
          <w:tcPr>
            <w:tcW w:w="1191" w:type="dxa"/>
            <w:vAlign w:val="center"/>
          </w:tcPr>
          <w:p w14:paraId="65B03BD1" w14:textId="77777777" w:rsidR="005D48FA" w:rsidRPr="00BC78CE" w:rsidRDefault="005D48FA" w:rsidP="00BC78CE">
            <w:pPr>
              <w:spacing w:after="0"/>
              <w:rPr>
                <w:sz w:val="20"/>
                <w:szCs w:val="20"/>
                <w:lang w:val="ka-GE"/>
              </w:rPr>
            </w:pPr>
            <w:r w:rsidRPr="00BC78CE">
              <w:rPr>
                <w:sz w:val="20"/>
                <w:szCs w:val="20"/>
                <w:lang w:val="ka-GE"/>
              </w:rPr>
              <w:t>დიახ</w:t>
            </w:r>
          </w:p>
        </w:tc>
        <w:tc>
          <w:tcPr>
            <w:tcW w:w="1637" w:type="dxa"/>
            <w:vAlign w:val="center"/>
          </w:tcPr>
          <w:p w14:paraId="34F3BCEF" w14:textId="77777777" w:rsidR="005D48FA" w:rsidRPr="00BC78CE" w:rsidRDefault="005D48FA" w:rsidP="00BC78CE">
            <w:pPr>
              <w:spacing w:after="0"/>
              <w:rPr>
                <w:sz w:val="20"/>
                <w:szCs w:val="20"/>
                <w:lang w:val="ka-GE"/>
              </w:rPr>
            </w:pPr>
            <w:r w:rsidRPr="00BC78CE">
              <w:rPr>
                <w:sz w:val="20"/>
                <w:szCs w:val="20"/>
                <w:lang w:val="ka-GE"/>
              </w:rPr>
              <w:t>H 15</w:t>
            </w:r>
          </w:p>
        </w:tc>
        <w:tc>
          <w:tcPr>
            <w:tcW w:w="1544" w:type="dxa"/>
            <w:shd w:val="clear" w:color="auto" w:fill="auto"/>
            <w:vAlign w:val="center"/>
          </w:tcPr>
          <w:p w14:paraId="05A3E7E8"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4F533DE4" w14:textId="2D7957F0" w:rsidR="005D48FA" w:rsidRPr="00BC78CE" w:rsidRDefault="005D48FA" w:rsidP="00BC78CE">
            <w:pPr>
              <w:spacing w:after="0"/>
              <w:rPr>
                <w:sz w:val="20"/>
                <w:szCs w:val="20"/>
                <w:lang w:val="ka-GE"/>
              </w:rPr>
            </w:pPr>
            <w:r>
              <w:rPr>
                <w:sz w:val="20"/>
                <w:szCs w:val="20"/>
                <w:lang w:val="ka-GE"/>
              </w:rPr>
              <w:t>1</w:t>
            </w:r>
            <w:r w:rsidRPr="00BC78CE">
              <w:rPr>
                <w:sz w:val="20"/>
                <w:szCs w:val="20"/>
                <w:lang w:val="ka-GE"/>
              </w:rPr>
              <w:t>-10 ცალი</w:t>
            </w:r>
          </w:p>
        </w:tc>
        <w:tc>
          <w:tcPr>
            <w:tcW w:w="936" w:type="dxa"/>
            <w:shd w:val="clear" w:color="auto" w:fill="auto"/>
            <w:vAlign w:val="center"/>
          </w:tcPr>
          <w:p w14:paraId="477A24FA" w14:textId="6936E96B" w:rsidR="005D48FA" w:rsidRPr="00BC78CE" w:rsidRDefault="005D48FA" w:rsidP="00BC78CE">
            <w:pPr>
              <w:spacing w:after="0"/>
              <w:rPr>
                <w:sz w:val="20"/>
                <w:szCs w:val="20"/>
                <w:lang w:val="ka-GE"/>
              </w:rPr>
            </w:pPr>
            <w:r>
              <w:rPr>
                <w:sz w:val="20"/>
                <w:szCs w:val="20"/>
                <w:lang w:val="ka-GE"/>
              </w:rPr>
              <w:t>1</w:t>
            </w:r>
            <w:r w:rsidRPr="00BC78CE">
              <w:rPr>
                <w:sz w:val="20"/>
                <w:szCs w:val="20"/>
                <w:lang w:val="ka-GE"/>
              </w:rPr>
              <w:t>-10 ცალი</w:t>
            </w:r>
          </w:p>
        </w:tc>
        <w:tc>
          <w:tcPr>
            <w:tcW w:w="1173" w:type="dxa"/>
            <w:shd w:val="clear" w:color="auto" w:fill="auto"/>
            <w:vAlign w:val="center"/>
          </w:tcPr>
          <w:p w14:paraId="33E959CC" w14:textId="3C7675BA" w:rsidR="005D48FA" w:rsidRPr="00BC78CE" w:rsidRDefault="005D48FA" w:rsidP="00BC78CE">
            <w:pPr>
              <w:spacing w:after="0"/>
              <w:rPr>
                <w:sz w:val="20"/>
                <w:szCs w:val="20"/>
                <w:lang w:val="ka-GE"/>
              </w:rPr>
            </w:pPr>
            <w:r>
              <w:rPr>
                <w:sz w:val="20"/>
                <w:szCs w:val="20"/>
                <w:lang w:val="ka-GE"/>
              </w:rPr>
              <w:t>1</w:t>
            </w:r>
            <w:r w:rsidRPr="00BC78CE">
              <w:rPr>
                <w:sz w:val="20"/>
                <w:szCs w:val="20"/>
                <w:lang w:val="ka-GE"/>
              </w:rPr>
              <w:t>-10 ცალი</w:t>
            </w:r>
          </w:p>
        </w:tc>
        <w:tc>
          <w:tcPr>
            <w:tcW w:w="1493" w:type="dxa"/>
            <w:vAlign w:val="center"/>
          </w:tcPr>
          <w:p w14:paraId="1A26ABD2" w14:textId="77777777" w:rsidR="005D48FA" w:rsidRPr="00BC78CE" w:rsidRDefault="005D48FA" w:rsidP="00BC78CE">
            <w:pPr>
              <w:spacing w:after="0"/>
              <w:rPr>
                <w:sz w:val="20"/>
                <w:szCs w:val="20"/>
                <w:lang w:val="ka-GE"/>
              </w:rPr>
            </w:pPr>
            <w:r w:rsidRPr="00BC78CE">
              <w:rPr>
                <w:sz w:val="20"/>
                <w:szCs w:val="20"/>
                <w:lang w:val="ka-GE"/>
              </w:rPr>
              <w:t>D10</w:t>
            </w:r>
          </w:p>
        </w:tc>
        <w:tc>
          <w:tcPr>
            <w:tcW w:w="2575" w:type="dxa"/>
            <w:vAlign w:val="center"/>
          </w:tcPr>
          <w:p w14:paraId="589A606B" w14:textId="77777777" w:rsidR="005D48FA" w:rsidRPr="00BC78CE" w:rsidRDefault="005D48FA" w:rsidP="00BC78CE">
            <w:pPr>
              <w:spacing w:after="0"/>
              <w:rPr>
                <w:sz w:val="20"/>
                <w:szCs w:val="20"/>
                <w:lang w:val="ka-GE"/>
              </w:rPr>
            </w:pPr>
            <w:r w:rsidRPr="00BC78CE">
              <w:rPr>
                <w:sz w:val="20"/>
                <w:szCs w:val="20"/>
                <w:lang w:val="ka-GE"/>
              </w:rPr>
              <w:t xml:space="preserve">შპს „სანიტარი“ </w:t>
            </w:r>
          </w:p>
        </w:tc>
      </w:tr>
      <w:tr w:rsidR="005D48FA" w:rsidRPr="00BC78CE" w14:paraId="6E1BE781" w14:textId="77777777" w:rsidTr="005D48FA">
        <w:trPr>
          <w:trHeight w:val="435"/>
          <w:jc w:val="center"/>
        </w:trPr>
        <w:tc>
          <w:tcPr>
            <w:tcW w:w="1319" w:type="dxa"/>
            <w:shd w:val="clear" w:color="auto" w:fill="auto"/>
            <w:vAlign w:val="center"/>
          </w:tcPr>
          <w:p w14:paraId="69E57F2A" w14:textId="77777777" w:rsidR="005D48FA" w:rsidRPr="00BC78CE" w:rsidRDefault="005D48FA" w:rsidP="00BC78CE">
            <w:pPr>
              <w:spacing w:after="0"/>
              <w:rPr>
                <w:sz w:val="20"/>
                <w:szCs w:val="20"/>
                <w:lang w:val="ka-GE"/>
              </w:rPr>
            </w:pPr>
            <w:r w:rsidRPr="00BC78CE">
              <w:rPr>
                <w:sz w:val="20"/>
                <w:szCs w:val="20"/>
                <w:lang w:val="ka-GE"/>
              </w:rPr>
              <w:t>10 01 02</w:t>
            </w:r>
          </w:p>
        </w:tc>
        <w:tc>
          <w:tcPr>
            <w:tcW w:w="2445" w:type="dxa"/>
            <w:shd w:val="clear" w:color="auto" w:fill="auto"/>
            <w:vAlign w:val="center"/>
          </w:tcPr>
          <w:p w14:paraId="244C5C08" w14:textId="77777777" w:rsidR="005D48FA" w:rsidRPr="00BC78CE" w:rsidRDefault="005D48FA" w:rsidP="00BC78CE">
            <w:pPr>
              <w:spacing w:after="0"/>
              <w:rPr>
                <w:sz w:val="20"/>
                <w:szCs w:val="20"/>
                <w:lang w:val="ka-GE"/>
              </w:rPr>
            </w:pPr>
            <w:r w:rsidRPr="00BC78CE">
              <w:rPr>
                <w:sz w:val="20"/>
                <w:szCs w:val="20"/>
                <w:lang w:val="ka-GE"/>
              </w:rPr>
              <w:t>ნახშირის აქროლადი ნაცარი</w:t>
            </w:r>
          </w:p>
        </w:tc>
        <w:tc>
          <w:tcPr>
            <w:tcW w:w="1191" w:type="dxa"/>
            <w:vAlign w:val="center"/>
          </w:tcPr>
          <w:p w14:paraId="2073565B" w14:textId="77777777" w:rsidR="005D48FA" w:rsidRPr="00BC78CE" w:rsidRDefault="005D48FA" w:rsidP="00BC78CE">
            <w:pPr>
              <w:spacing w:after="0"/>
              <w:rPr>
                <w:sz w:val="20"/>
                <w:szCs w:val="20"/>
                <w:lang w:val="ka-GE"/>
              </w:rPr>
            </w:pPr>
            <w:r w:rsidRPr="00BC78CE">
              <w:rPr>
                <w:sz w:val="20"/>
                <w:szCs w:val="20"/>
                <w:lang w:val="ka-GE"/>
              </w:rPr>
              <w:t>არა</w:t>
            </w:r>
          </w:p>
        </w:tc>
        <w:tc>
          <w:tcPr>
            <w:tcW w:w="1637" w:type="dxa"/>
            <w:vAlign w:val="center"/>
          </w:tcPr>
          <w:p w14:paraId="03C4A46C" w14:textId="77777777" w:rsidR="005D48FA" w:rsidRPr="00BC78CE" w:rsidRDefault="005D48FA"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29E48207" w14:textId="77777777" w:rsidR="005D48FA" w:rsidRPr="00BC78CE" w:rsidRDefault="005D48FA"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112C9544" w14:textId="77777777" w:rsidR="005D48FA" w:rsidRPr="00BC78CE" w:rsidRDefault="005D48FA" w:rsidP="00BC78CE">
            <w:pPr>
              <w:spacing w:after="0"/>
              <w:rPr>
                <w:sz w:val="20"/>
                <w:szCs w:val="20"/>
                <w:lang w:val="ka-GE"/>
              </w:rPr>
            </w:pPr>
            <w:r w:rsidRPr="00BC78CE">
              <w:rPr>
                <w:sz w:val="20"/>
                <w:szCs w:val="20"/>
                <w:lang w:val="ka-GE"/>
              </w:rPr>
              <w:t>0,5-2 ტ</w:t>
            </w:r>
          </w:p>
        </w:tc>
        <w:tc>
          <w:tcPr>
            <w:tcW w:w="936" w:type="dxa"/>
            <w:shd w:val="clear" w:color="auto" w:fill="auto"/>
            <w:vAlign w:val="center"/>
          </w:tcPr>
          <w:p w14:paraId="76670BC5" w14:textId="77777777" w:rsidR="005D48FA" w:rsidRPr="00BC78CE" w:rsidRDefault="005D48FA" w:rsidP="00BC78CE">
            <w:pPr>
              <w:spacing w:after="0"/>
              <w:rPr>
                <w:sz w:val="20"/>
                <w:szCs w:val="20"/>
                <w:lang w:val="ka-GE"/>
              </w:rPr>
            </w:pPr>
            <w:r w:rsidRPr="00BC78CE">
              <w:rPr>
                <w:sz w:val="20"/>
                <w:szCs w:val="20"/>
                <w:lang w:val="ka-GE"/>
              </w:rPr>
              <w:t>0,5-2 ტ</w:t>
            </w:r>
          </w:p>
        </w:tc>
        <w:tc>
          <w:tcPr>
            <w:tcW w:w="1173" w:type="dxa"/>
            <w:shd w:val="clear" w:color="auto" w:fill="auto"/>
            <w:vAlign w:val="center"/>
          </w:tcPr>
          <w:p w14:paraId="6A3B7C00" w14:textId="77777777" w:rsidR="005D48FA" w:rsidRPr="00BC78CE" w:rsidRDefault="005D48FA" w:rsidP="00BC78CE">
            <w:pPr>
              <w:spacing w:after="0"/>
              <w:rPr>
                <w:sz w:val="20"/>
                <w:szCs w:val="20"/>
                <w:lang w:val="ka-GE"/>
              </w:rPr>
            </w:pPr>
            <w:r w:rsidRPr="00BC78CE">
              <w:rPr>
                <w:sz w:val="20"/>
                <w:szCs w:val="20"/>
                <w:lang w:val="ka-GE"/>
              </w:rPr>
              <w:t>0,5-2 ტ</w:t>
            </w:r>
          </w:p>
        </w:tc>
        <w:tc>
          <w:tcPr>
            <w:tcW w:w="1493" w:type="dxa"/>
            <w:vAlign w:val="center"/>
          </w:tcPr>
          <w:p w14:paraId="0710FA86" w14:textId="77777777" w:rsidR="005D48FA" w:rsidRPr="00BC78CE" w:rsidRDefault="005D48FA" w:rsidP="00BC78CE">
            <w:pPr>
              <w:spacing w:after="0"/>
              <w:rPr>
                <w:sz w:val="20"/>
                <w:szCs w:val="20"/>
                <w:lang w:val="ka-GE"/>
              </w:rPr>
            </w:pPr>
            <w:r w:rsidRPr="00BC78CE">
              <w:rPr>
                <w:sz w:val="20"/>
                <w:szCs w:val="20"/>
                <w:lang w:val="ka-GE"/>
              </w:rPr>
              <w:t>D1</w:t>
            </w:r>
          </w:p>
        </w:tc>
        <w:tc>
          <w:tcPr>
            <w:tcW w:w="2575" w:type="dxa"/>
            <w:vAlign w:val="center"/>
          </w:tcPr>
          <w:p w14:paraId="31679716" w14:textId="4A5EE721" w:rsidR="005D48FA" w:rsidRPr="00BC78CE" w:rsidRDefault="005D48FA" w:rsidP="005D48FA">
            <w:pPr>
              <w:spacing w:after="0"/>
              <w:rPr>
                <w:sz w:val="20"/>
                <w:szCs w:val="20"/>
                <w:lang w:val="ka-GE"/>
              </w:rPr>
            </w:pPr>
            <w:r w:rsidRPr="00BC78CE">
              <w:rPr>
                <w:sz w:val="20"/>
                <w:szCs w:val="20"/>
                <w:lang w:val="ka-GE"/>
              </w:rPr>
              <w:t xml:space="preserve">განთავსდება მუნიციპალურ ნაგავსაყრელზე </w:t>
            </w:r>
          </w:p>
        </w:tc>
      </w:tr>
      <w:tr w:rsidR="00D15983" w:rsidRPr="00BC78CE" w14:paraId="0FFD1D6F" w14:textId="77777777" w:rsidTr="005D48FA">
        <w:trPr>
          <w:trHeight w:val="435"/>
          <w:jc w:val="center"/>
        </w:trPr>
        <w:tc>
          <w:tcPr>
            <w:tcW w:w="1319" w:type="dxa"/>
            <w:shd w:val="clear" w:color="auto" w:fill="auto"/>
            <w:vAlign w:val="center"/>
          </w:tcPr>
          <w:p w14:paraId="33A5E965" w14:textId="1D543D20" w:rsidR="00D15983" w:rsidRPr="00BC78CE" w:rsidRDefault="00D15983" w:rsidP="00CE4421">
            <w:pPr>
              <w:spacing w:after="0"/>
              <w:rPr>
                <w:sz w:val="20"/>
                <w:szCs w:val="20"/>
                <w:lang w:val="ka-GE"/>
              </w:rPr>
            </w:pPr>
            <w:r w:rsidRPr="00CE4421">
              <w:rPr>
                <w:sz w:val="20"/>
                <w:szCs w:val="20"/>
                <w:lang w:val="ka-GE"/>
              </w:rPr>
              <w:t>10 01 19</w:t>
            </w:r>
          </w:p>
        </w:tc>
        <w:tc>
          <w:tcPr>
            <w:tcW w:w="2445" w:type="dxa"/>
            <w:shd w:val="clear" w:color="auto" w:fill="auto"/>
            <w:vAlign w:val="center"/>
          </w:tcPr>
          <w:p w14:paraId="38A5EF34" w14:textId="77777777" w:rsidR="00D15983" w:rsidRPr="00CE4421" w:rsidRDefault="00D15983" w:rsidP="00CE4421">
            <w:pPr>
              <w:spacing w:after="0"/>
              <w:rPr>
                <w:sz w:val="20"/>
                <w:szCs w:val="20"/>
                <w:lang w:val="ka-GE"/>
              </w:rPr>
            </w:pPr>
            <w:r w:rsidRPr="00CE4421">
              <w:rPr>
                <w:sz w:val="20"/>
                <w:szCs w:val="20"/>
                <w:lang w:val="ka-GE"/>
              </w:rPr>
              <w:t>ნარჩენები აირის დასუფთავებიდან, რომელსაც არ ვხვდებით 10 01 05, 10 01 07 და</w:t>
            </w:r>
          </w:p>
          <w:p w14:paraId="7EF78AC0" w14:textId="37290EC5" w:rsidR="00D15983" w:rsidRPr="00BC78CE" w:rsidRDefault="00D15983" w:rsidP="00D15983">
            <w:pPr>
              <w:spacing w:after="0"/>
              <w:rPr>
                <w:sz w:val="20"/>
                <w:szCs w:val="20"/>
                <w:lang w:val="ka-GE"/>
              </w:rPr>
            </w:pPr>
            <w:r w:rsidRPr="00CE4421">
              <w:rPr>
                <w:sz w:val="20"/>
                <w:szCs w:val="20"/>
                <w:lang w:val="ka-GE"/>
              </w:rPr>
              <w:t>10 01 18 პუნქტებში</w:t>
            </w:r>
            <w:r>
              <w:rPr>
                <w:sz w:val="20"/>
                <w:szCs w:val="20"/>
                <w:lang w:val="ka-GE"/>
              </w:rPr>
              <w:t xml:space="preserve"> </w:t>
            </w:r>
            <w:r w:rsidRPr="00D15983">
              <w:rPr>
                <w:sz w:val="20"/>
                <w:szCs w:val="20"/>
                <w:lang w:val="ka-GE"/>
              </w:rPr>
              <w:t>(</w:t>
            </w:r>
            <w:r w:rsidRPr="00B4460F">
              <w:rPr>
                <w:rFonts w:eastAsia="Calibri" w:cs="Times New Roman"/>
                <w:sz w:val="20"/>
                <w:szCs w:val="20"/>
                <w:lang w:val="ka-GE"/>
              </w:rPr>
              <w:t>ქვანახშირზე მომუშავე გამათბობლის ქვეშ მოთავსებულ ქვიშა-ხრეშოვანი ფენის ზედა ნაწილში დაგროვილი შლამი</w:t>
            </w:r>
            <w:r w:rsidRPr="00D15983">
              <w:rPr>
                <w:sz w:val="20"/>
                <w:szCs w:val="20"/>
                <w:lang w:val="ka-GE"/>
              </w:rPr>
              <w:t>)</w:t>
            </w:r>
          </w:p>
        </w:tc>
        <w:tc>
          <w:tcPr>
            <w:tcW w:w="1191" w:type="dxa"/>
            <w:vAlign w:val="center"/>
          </w:tcPr>
          <w:p w14:paraId="7992D764" w14:textId="43B9AC99" w:rsidR="00D15983" w:rsidRPr="00BC78CE" w:rsidRDefault="00D15983" w:rsidP="00BC78CE">
            <w:pPr>
              <w:spacing w:after="0"/>
              <w:rPr>
                <w:sz w:val="20"/>
                <w:szCs w:val="20"/>
                <w:lang w:val="ka-GE"/>
              </w:rPr>
            </w:pPr>
            <w:r>
              <w:rPr>
                <w:sz w:val="20"/>
                <w:szCs w:val="20"/>
                <w:lang w:val="ka-GE"/>
              </w:rPr>
              <w:t>არა</w:t>
            </w:r>
          </w:p>
        </w:tc>
        <w:tc>
          <w:tcPr>
            <w:tcW w:w="1637" w:type="dxa"/>
            <w:vAlign w:val="center"/>
          </w:tcPr>
          <w:p w14:paraId="115E0A0C" w14:textId="451F375C" w:rsidR="00D15983" w:rsidRPr="00BC78CE" w:rsidRDefault="00D15983" w:rsidP="00BC78CE">
            <w:pPr>
              <w:spacing w:after="0"/>
              <w:rPr>
                <w:sz w:val="20"/>
                <w:szCs w:val="20"/>
                <w:lang w:val="ka-GE"/>
              </w:rPr>
            </w:pPr>
            <w:r>
              <w:rPr>
                <w:sz w:val="20"/>
                <w:szCs w:val="20"/>
                <w:lang w:val="ka-GE"/>
              </w:rPr>
              <w:t>-</w:t>
            </w:r>
          </w:p>
        </w:tc>
        <w:tc>
          <w:tcPr>
            <w:tcW w:w="1544" w:type="dxa"/>
            <w:shd w:val="clear" w:color="auto" w:fill="auto"/>
            <w:vAlign w:val="center"/>
          </w:tcPr>
          <w:p w14:paraId="5FB4256E" w14:textId="34143A73" w:rsidR="00D15983" w:rsidRPr="00BC78CE" w:rsidRDefault="00D15983" w:rsidP="00BC78CE">
            <w:pPr>
              <w:spacing w:after="0"/>
              <w:rPr>
                <w:sz w:val="20"/>
                <w:szCs w:val="20"/>
                <w:lang w:val="ka-GE"/>
              </w:rPr>
            </w:pPr>
            <w:r>
              <w:rPr>
                <w:sz w:val="20"/>
                <w:szCs w:val="20"/>
                <w:lang w:val="ka-GE"/>
              </w:rPr>
              <w:t>მყარი</w:t>
            </w:r>
          </w:p>
        </w:tc>
        <w:tc>
          <w:tcPr>
            <w:tcW w:w="1095" w:type="dxa"/>
            <w:shd w:val="clear" w:color="auto" w:fill="auto"/>
            <w:vAlign w:val="center"/>
          </w:tcPr>
          <w:p w14:paraId="1D0CDA35" w14:textId="44AD4B4E" w:rsidR="00D15983" w:rsidRPr="00BC78CE" w:rsidRDefault="008E5AD4" w:rsidP="00BC78CE">
            <w:pPr>
              <w:spacing w:after="0"/>
              <w:rPr>
                <w:sz w:val="20"/>
                <w:szCs w:val="20"/>
                <w:lang w:val="ka-GE"/>
              </w:rPr>
            </w:pPr>
            <w:r>
              <w:rPr>
                <w:sz w:val="20"/>
                <w:szCs w:val="20"/>
                <w:lang w:val="ka-GE"/>
              </w:rPr>
              <w:t>450</w:t>
            </w:r>
            <w:r w:rsidR="00D15983">
              <w:rPr>
                <w:sz w:val="20"/>
                <w:szCs w:val="20"/>
                <w:lang w:val="ka-GE"/>
              </w:rPr>
              <w:t xml:space="preserve"> კგ</w:t>
            </w:r>
          </w:p>
        </w:tc>
        <w:tc>
          <w:tcPr>
            <w:tcW w:w="936" w:type="dxa"/>
            <w:shd w:val="clear" w:color="auto" w:fill="auto"/>
            <w:vAlign w:val="center"/>
          </w:tcPr>
          <w:p w14:paraId="111BF6A7" w14:textId="472EC9B3" w:rsidR="00D15983" w:rsidRPr="00BC78CE" w:rsidRDefault="008E5AD4" w:rsidP="00BC78CE">
            <w:pPr>
              <w:spacing w:after="0"/>
              <w:rPr>
                <w:sz w:val="20"/>
                <w:szCs w:val="20"/>
                <w:lang w:val="ka-GE"/>
              </w:rPr>
            </w:pPr>
            <w:r>
              <w:rPr>
                <w:sz w:val="20"/>
                <w:szCs w:val="20"/>
                <w:lang w:val="ka-GE"/>
              </w:rPr>
              <w:t>450 კგ</w:t>
            </w:r>
          </w:p>
        </w:tc>
        <w:tc>
          <w:tcPr>
            <w:tcW w:w="1173" w:type="dxa"/>
            <w:shd w:val="clear" w:color="auto" w:fill="auto"/>
            <w:vAlign w:val="center"/>
          </w:tcPr>
          <w:p w14:paraId="78D21E82" w14:textId="68FCB41D" w:rsidR="00D15983" w:rsidRPr="00BC78CE" w:rsidRDefault="008E5AD4" w:rsidP="00BC78CE">
            <w:pPr>
              <w:spacing w:after="0"/>
              <w:rPr>
                <w:sz w:val="20"/>
                <w:szCs w:val="20"/>
                <w:lang w:val="ka-GE"/>
              </w:rPr>
            </w:pPr>
            <w:r>
              <w:rPr>
                <w:sz w:val="20"/>
                <w:szCs w:val="20"/>
                <w:lang w:val="ka-GE"/>
              </w:rPr>
              <w:t>450 კგ</w:t>
            </w:r>
          </w:p>
        </w:tc>
        <w:tc>
          <w:tcPr>
            <w:tcW w:w="1493" w:type="dxa"/>
            <w:vAlign w:val="center"/>
          </w:tcPr>
          <w:p w14:paraId="2FE96A1F" w14:textId="73A7E4B5" w:rsidR="00D15983" w:rsidRPr="00BC78CE" w:rsidRDefault="00D15983" w:rsidP="00BC78CE">
            <w:pPr>
              <w:spacing w:after="0"/>
              <w:rPr>
                <w:sz w:val="20"/>
                <w:szCs w:val="20"/>
                <w:lang w:val="ka-GE"/>
              </w:rPr>
            </w:pPr>
            <w:r w:rsidRPr="00BC78CE">
              <w:rPr>
                <w:sz w:val="20"/>
                <w:szCs w:val="20"/>
                <w:lang w:val="ka-GE"/>
              </w:rPr>
              <w:t>D1</w:t>
            </w:r>
          </w:p>
        </w:tc>
        <w:tc>
          <w:tcPr>
            <w:tcW w:w="2575" w:type="dxa"/>
            <w:vAlign w:val="center"/>
          </w:tcPr>
          <w:p w14:paraId="2898FBB5" w14:textId="0AFDDB62" w:rsidR="00D15983" w:rsidRPr="00BC78CE" w:rsidRDefault="00D15983" w:rsidP="005D48FA">
            <w:pPr>
              <w:spacing w:after="0"/>
              <w:rPr>
                <w:sz w:val="20"/>
                <w:szCs w:val="20"/>
                <w:lang w:val="ka-GE"/>
              </w:rPr>
            </w:pPr>
            <w:r w:rsidRPr="00BC78CE">
              <w:rPr>
                <w:sz w:val="20"/>
                <w:szCs w:val="20"/>
                <w:lang w:val="ka-GE"/>
              </w:rPr>
              <w:t xml:space="preserve">განთავსდება მუნიციპალურ ნაგავსაყრელზე </w:t>
            </w:r>
          </w:p>
        </w:tc>
      </w:tr>
      <w:tr w:rsidR="00D15983" w:rsidRPr="00BC78CE" w14:paraId="21D48210" w14:textId="77777777" w:rsidTr="005D48FA">
        <w:trPr>
          <w:trHeight w:val="435"/>
          <w:jc w:val="center"/>
        </w:trPr>
        <w:tc>
          <w:tcPr>
            <w:tcW w:w="1319" w:type="dxa"/>
            <w:shd w:val="clear" w:color="auto" w:fill="auto"/>
            <w:vAlign w:val="center"/>
          </w:tcPr>
          <w:p w14:paraId="1846EF9E" w14:textId="77777777" w:rsidR="00D15983" w:rsidRPr="00BC78CE" w:rsidRDefault="00D15983" w:rsidP="00BC78CE">
            <w:pPr>
              <w:spacing w:after="0"/>
              <w:rPr>
                <w:sz w:val="20"/>
                <w:szCs w:val="20"/>
                <w:lang w:val="ka-GE"/>
              </w:rPr>
            </w:pPr>
            <w:r w:rsidRPr="00BC78CE">
              <w:rPr>
                <w:sz w:val="20"/>
                <w:szCs w:val="20"/>
                <w:lang w:val="ka-GE"/>
              </w:rPr>
              <w:t>13 02 05*</w:t>
            </w:r>
          </w:p>
        </w:tc>
        <w:tc>
          <w:tcPr>
            <w:tcW w:w="2445" w:type="dxa"/>
            <w:shd w:val="clear" w:color="auto" w:fill="auto"/>
            <w:vAlign w:val="center"/>
          </w:tcPr>
          <w:p w14:paraId="74635211" w14:textId="77777777" w:rsidR="00D15983" w:rsidRPr="00BC78CE" w:rsidRDefault="00D15983" w:rsidP="00BC78CE">
            <w:pPr>
              <w:spacing w:after="0"/>
              <w:rPr>
                <w:sz w:val="20"/>
                <w:szCs w:val="20"/>
                <w:lang w:val="ka-GE"/>
              </w:rPr>
            </w:pPr>
            <w:r w:rsidRPr="00BC78CE">
              <w:rPr>
                <w:sz w:val="20"/>
                <w:szCs w:val="20"/>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1191" w:type="dxa"/>
            <w:vAlign w:val="center"/>
          </w:tcPr>
          <w:p w14:paraId="215055EE" w14:textId="77777777" w:rsidR="00D15983" w:rsidRPr="00BC78CE" w:rsidRDefault="00D15983" w:rsidP="00BC78CE">
            <w:pPr>
              <w:spacing w:after="0"/>
              <w:rPr>
                <w:sz w:val="20"/>
                <w:szCs w:val="20"/>
                <w:lang w:val="ka-GE"/>
              </w:rPr>
            </w:pPr>
            <w:r w:rsidRPr="00BC78CE">
              <w:rPr>
                <w:sz w:val="20"/>
                <w:szCs w:val="20"/>
                <w:lang w:val="ka-GE"/>
              </w:rPr>
              <w:t>დიახ</w:t>
            </w:r>
          </w:p>
        </w:tc>
        <w:tc>
          <w:tcPr>
            <w:tcW w:w="1637" w:type="dxa"/>
            <w:vAlign w:val="center"/>
          </w:tcPr>
          <w:p w14:paraId="21FD59C3" w14:textId="77777777" w:rsidR="00D15983" w:rsidRPr="00BC78CE" w:rsidRDefault="00D15983" w:rsidP="00BC78CE">
            <w:pPr>
              <w:spacing w:after="0"/>
              <w:rPr>
                <w:sz w:val="20"/>
                <w:szCs w:val="20"/>
                <w:lang w:val="ka-GE"/>
              </w:rPr>
            </w:pPr>
            <w:r w:rsidRPr="00BC78CE">
              <w:rPr>
                <w:sz w:val="20"/>
                <w:szCs w:val="20"/>
                <w:lang w:val="ka-GE"/>
              </w:rPr>
              <w:t>H3A</w:t>
            </w:r>
          </w:p>
          <w:p w14:paraId="0F696090" w14:textId="77777777" w:rsidR="00D15983" w:rsidRPr="00BC78CE" w:rsidRDefault="00D15983" w:rsidP="00BC78CE">
            <w:pPr>
              <w:spacing w:after="0"/>
              <w:rPr>
                <w:sz w:val="20"/>
                <w:szCs w:val="20"/>
                <w:lang w:val="ka-GE"/>
              </w:rPr>
            </w:pPr>
            <w:r w:rsidRPr="00BC78CE">
              <w:rPr>
                <w:sz w:val="20"/>
                <w:szCs w:val="20"/>
                <w:lang w:val="ka-GE"/>
              </w:rPr>
              <w:t>H5</w:t>
            </w:r>
          </w:p>
        </w:tc>
        <w:tc>
          <w:tcPr>
            <w:tcW w:w="1544" w:type="dxa"/>
            <w:shd w:val="clear" w:color="auto" w:fill="auto"/>
            <w:vAlign w:val="center"/>
          </w:tcPr>
          <w:p w14:paraId="58AA3C2B" w14:textId="77777777" w:rsidR="00D15983" w:rsidRPr="00BC78CE" w:rsidRDefault="00D15983" w:rsidP="00BC78CE">
            <w:pPr>
              <w:spacing w:after="0"/>
              <w:rPr>
                <w:sz w:val="20"/>
                <w:szCs w:val="20"/>
                <w:lang w:val="ka-GE"/>
              </w:rPr>
            </w:pPr>
            <w:r w:rsidRPr="00BC78CE">
              <w:rPr>
                <w:sz w:val="20"/>
                <w:szCs w:val="20"/>
                <w:lang w:val="ka-GE"/>
              </w:rPr>
              <w:t>თხევადი</w:t>
            </w:r>
          </w:p>
        </w:tc>
        <w:tc>
          <w:tcPr>
            <w:tcW w:w="1095" w:type="dxa"/>
            <w:shd w:val="clear" w:color="auto" w:fill="auto"/>
            <w:vAlign w:val="center"/>
          </w:tcPr>
          <w:p w14:paraId="5F546EBC" w14:textId="77777777" w:rsidR="00D15983" w:rsidRPr="00BC78CE" w:rsidRDefault="00D15983" w:rsidP="00BC78CE">
            <w:pPr>
              <w:spacing w:after="0"/>
              <w:rPr>
                <w:sz w:val="20"/>
                <w:szCs w:val="20"/>
                <w:lang w:val="ka-GE"/>
              </w:rPr>
            </w:pPr>
            <w:r w:rsidRPr="00BC78CE">
              <w:rPr>
                <w:sz w:val="20"/>
                <w:szCs w:val="20"/>
                <w:lang w:val="ka-GE"/>
              </w:rPr>
              <w:t>0-50 ლ</w:t>
            </w:r>
          </w:p>
        </w:tc>
        <w:tc>
          <w:tcPr>
            <w:tcW w:w="936" w:type="dxa"/>
            <w:shd w:val="clear" w:color="auto" w:fill="auto"/>
            <w:vAlign w:val="center"/>
          </w:tcPr>
          <w:p w14:paraId="452909B3" w14:textId="77777777" w:rsidR="00D15983" w:rsidRPr="00BC78CE" w:rsidRDefault="00D15983" w:rsidP="00BC78CE">
            <w:pPr>
              <w:spacing w:after="0"/>
              <w:rPr>
                <w:sz w:val="20"/>
                <w:szCs w:val="20"/>
                <w:lang w:val="ka-GE"/>
              </w:rPr>
            </w:pPr>
            <w:r w:rsidRPr="00BC78CE">
              <w:rPr>
                <w:sz w:val="20"/>
                <w:szCs w:val="20"/>
                <w:lang w:val="ka-GE"/>
              </w:rPr>
              <w:t>0-50 ლ</w:t>
            </w:r>
          </w:p>
        </w:tc>
        <w:tc>
          <w:tcPr>
            <w:tcW w:w="1173" w:type="dxa"/>
            <w:shd w:val="clear" w:color="auto" w:fill="auto"/>
            <w:vAlign w:val="center"/>
          </w:tcPr>
          <w:p w14:paraId="5265E4FA" w14:textId="77777777" w:rsidR="00D15983" w:rsidRPr="00BC78CE" w:rsidRDefault="00D15983" w:rsidP="00BC78CE">
            <w:pPr>
              <w:spacing w:after="0"/>
              <w:rPr>
                <w:sz w:val="20"/>
                <w:szCs w:val="20"/>
                <w:lang w:val="ka-GE"/>
              </w:rPr>
            </w:pPr>
            <w:r w:rsidRPr="00BC78CE">
              <w:rPr>
                <w:sz w:val="20"/>
                <w:szCs w:val="20"/>
                <w:lang w:val="ka-GE"/>
              </w:rPr>
              <w:t>0-50 ლ</w:t>
            </w:r>
          </w:p>
        </w:tc>
        <w:tc>
          <w:tcPr>
            <w:tcW w:w="1493" w:type="dxa"/>
            <w:vAlign w:val="center"/>
          </w:tcPr>
          <w:p w14:paraId="2A0E3991" w14:textId="77777777" w:rsidR="00D15983" w:rsidRPr="00BC78CE" w:rsidRDefault="00D15983" w:rsidP="00BC78CE">
            <w:pPr>
              <w:spacing w:after="0"/>
              <w:rPr>
                <w:sz w:val="20"/>
                <w:szCs w:val="20"/>
                <w:lang w:val="ka-GE"/>
              </w:rPr>
            </w:pPr>
            <w:r w:rsidRPr="00BC78CE">
              <w:rPr>
                <w:sz w:val="20"/>
                <w:szCs w:val="20"/>
                <w:lang w:val="ka-GE"/>
              </w:rPr>
              <w:t>D10</w:t>
            </w:r>
          </w:p>
        </w:tc>
        <w:tc>
          <w:tcPr>
            <w:tcW w:w="2575" w:type="dxa"/>
            <w:vAlign w:val="center"/>
          </w:tcPr>
          <w:p w14:paraId="7EC334FB" w14:textId="77777777" w:rsidR="00D15983" w:rsidRPr="00BC78CE" w:rsidRDefault="00D15983" w:rsidP="00BC78CE">
            <w:pPr>
              <w:spacing w:after="0"/>
              <w:rPr>
                <w:sz w:val="20"/>
                <w:szCs w:val="20"/>
                <w:lang w:val="ka-GE"/>
              </w:rPr>
            </w:pPr>
            <w:r w:rsidRPr="00BC78CE">
              <w:rPr>
                <w:sz w:val="20"/>
                <w:szCs w:val="20"/>
                <w:lang w:val="ka-GE"/>
              </w:rPr>
              <w:t>შპს „სანიტარი“</w:t>
            </w:r>
          </w:p>
        </w:tc>
      </w:tr>
      <w:tr w:rsidR="00D15983" w:rsidRPr="00BC78CE" w14:paraId="7DBD90EE" w14:textId="77777777" w:rsidTr="005D48FA">
        <w:trPr>
          <w:trHeight w:val="1210"/>
          <w:jc w:val="center"/>
        </w:trPr>
        <w:tc>
          <w:tcPr>
            <w:tcW w:w="1319" w:type="dxa"/>
            <w:shd w:val="clear" w:color="auto" w:fill="auto"/>
            <w:vAlign w:val="center"/>
          </w:tcPr>
          <w:p w14:paraId="708E6378" w14:textId="77777777" w:rsidR="00D15983" w:rsidRPr="00BC78CE" w:rsidRDefault="00D15983" w:rsidP="00BC78CE">
            <w:pPr>
              <w:spacing w:after="0"/>
              <w:rPr>
                <w:sz w:val="20"/>
                <w:szCs w:val="20"/>
                <w:lang w:val="ka-GE"/>
              </w:rPr>
            </w:pPr>
            <w:r w:rsidRPr="00BC78CE">
              <w:rPr>
                <w:sz w:val="20"/>
                <w:szCs w:val="20"/>
                <w:lang w:val="ka-GE"/>
              </w:rPr>
              <w:t>15 02 03</w:t>
            </w:r>
          </w:p>
        </w:tc>
        <w:tc>
          <w:tcPr>
            <w:tcW w:w="2445" w:type="dxa"/>
            <w:shd w:val="clear" w:color="auto" w:fill="auto"/>
            <w:vAlign w:val="center"/>
          </w:tcPr>
          <w:p w14:paraId="218AF39F" w14:textId="77777777" w:rsidR="00D15983" w:rsidRPr="00BC78CE" w:rsidRDefault="00D15983" w:rsidP="00BC78CE">
            <w:pPr>
              <w:spacing w:after="0"/>
              <w:rPr>
                <w:sz w:val="20"/>
                <w:szCs w:val="20"/>
                <w:lang w:val="ka-GE"/>
              </w:rPr>
            </w:pPr>
            <w:r w:rsidRPr="00BC78CE">
              <w:rPr>
                <w:sz w:val="20"/>
                <w:szCs w:val="20"/>
                <w:lang w:val="ka-GE"/>
              </w:rPr>
              <w:t>აბსორბენტები, ფილტრის მასალა, საწმენდი ნაჭრები და დამცავი ტანისამოსი, რომელიც არ გვხვდება 15 02 02 პუნქტში</w:t>
            </w:r>
          </w:p>
        </w:tc>
        <w:tc>
          <w:tcPr>
            <w:tcW w:w="1191" w:type="dxa"/>
            <w:vAlign w:val="center"/>
          </w:tcPr>
          <w:p w14:paraId="6AB0EC82" w14:textId="77777777" w:rsidR="00D15983" w:rsidRPr="00BC78CE" w:rsidRDefault="00D15983" w:rsidP="00BC78CE">
            <w:pPr>
              <w:spacing w:after="0"/>
              <w:rPr>
                <w:sz w:val="20"/>
                <w:szCs w:val="20"/>
                <w:lang w:val="ka-GE"/>
              </w:rPr>
            </w:pPr>
            <w:r w:rsidRPr="00BC78CE">
              <w:rPr>
                <w:sz w:val="20"/>
                <w:szCs w:val="20"/>
                <w:lang w:val="ka-GE"/>
              </w:rPr>
              <w:t>არა</w:t>
            </w:r>
          </w:p>
        </w:tc>
        <w:tc>
          <w:tcPr>
            <w:tcW w:w="1637" w:type="dxa"/>
            <w:vAlign w:val="center"/>
          </w:tcPr>
          <w:p w14:paraId="206E1796" w14:textId="77777777" w:rsidR="00D15983" w:rsidRPr="00BC78CE" w:rsidRDefault="00D15983"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3A8B9F99"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719B1A92" w14:textId="77777777" w:rsidR="00D15983" w:rsidRPr="00BC78CE" w:rsidRDefault="00D15983" w:rsidP="00BC78CE">
            <w:pPr>
              <w:spacing w:after="0"/>
              <w:rPr>
                <w:sz w:val="20"/>
                <w:szCs w:val="20"/>
                <w:lang w:val="ka-GE"/>
              </w:rPr>
            </w:pPr>
            <w:r w:rsidRPr="00BC78CE">
              <w:rPr>
                <w:sz w:val="20"/>
                <w:szCs w:val="20"/>
                <w:lang w:val="ka-GE"/>
              </w:rPr>
              <w:t>100-500 კგ</w:t>
            </w:r>
          </w:p>
        </w:tc>
        <w:tc>
          <w:tcPr>
            <w:tcW w:w="936" w:type="dxa"/>
            <w:shd w:val="clear" w:color="auto" w:fill="auto"/>
            <w:vAlign w:val="center"/>
          </w:tcPr>
          <w:p w14:paraId="665745AD" w14:textId="77777777" w:rsidR="00D15983" w:rsidRPr="00BC78CE" w:rsidRDefault="00D15983" w:rsidP="00BC78CE">
            <w:pPr>
              <w:spacing w:after="0"/>
              <w:rPr>
                <w:sz w:val="20"/>
                <w:szCs w:val="20"/>
                <w:lang w:val="ka-GE"/>
              </w:rPr>
            </w:pPr>
            <w:r w:rsidRPr="00BC78CE">
              <w:rPr>
                <w:sz w:val="20"/>
                <w:szCs w:val="20"/>
                <w:lang w:val="ka-GE"/>
              </w:rPr>
              <w:t>100-500 კგ</w:t>
            </w:r>
          </w:p>
        </w:tc>
        <w:tc>
          <w:tcPr>
            <w:tcW w:w="1173" w:type="dxa"/>
            <w:shd w:val="clear" w:color="auto" w:fill="auto"/>
            <w:vAlign w:val="center"/>
          </w:tcPr>
          <w:p w14:paraId="3D18FAC1" w14:textId="77777777" w:rsidR="00D15983" w:rsidRPr="00BC78CE" w:rsidRDefault="00D15983" w:rsidP="00BC78CE">
            <w:pPr>
              <w:spacing w:after="0"/>
              <w:rPr>
                <w:sz w:val="20"/>
                <w:szCs w:val="20"/>
                <w:lang w:val="ka-GE"/>
              </w:rPr>
            </w:pPr>
            <w:r w:rsidRPr="00BC78CE">
              <w:rPr>
                <w:sz w:val="20"/>
                <w:szCs w:val="20"/>
                <w:lang w:val="ka-GE"/>
              </w:rPr>
              <w:t>100-500 კგ</w:t>
            </w:r>
          </w:p>
        </w:tc>
        <w:tc>
          <w:tcPr>
            <w:tcW w:w="1493" w:type="dxa"/>
            <w:vAlign w:val="center"/>
          </w:tcPr>
          <w:p w14:paraId="02589017" w14:textId="77777777" w:rsidR="00D15983" w:rsidRPr="00BC78CE" w:rsidRDefault="00D15983" w:rsidP="00BC78CE">
            <w:pPr>
              <w:spacing w:after="0"/>
              <w:rPr>
                <w:sz w:val="20"/>
                <w:szCs w:val="20"/>
                <w:lang w:val="ka-GE"/>
              </w:rPr>
            </w:pPr>
            <w:r w:rsidRPr="00BC78CE">
              <w:rPr>
                <w:sz w:val="20"/>
                <w:szCs w:val="20"/>
                <w:lang w:val="ka-GE"/>
              </w:rPr>
              <w:t>D1</w:t>
            </w:r>
          </w:p>
        </w:tc>
        <w:tc>
          <w:tcPr>
            <w:tcW w:w="2575" w:type="dxa"/>
            <w:vAlign w:val="center"/>
          </w:tcPr>
          <w:p w14:paraId="1A9C6AE5" w14:textId="77777777" w:rsidR="00D15983" w:rsidRPr="00BC78CE" w:rsidRDefault="00D15983" w:rsidP="00BC78CE">
            <w:pPr>
              <w:spacing w:after="0"/>
              <w:rPr>
                <w:sz w:val="20"/>
                <w:szCs w:val="20"/>
                <w:lang w:val="ka-GE"/>
              </w:rPr>
            </w:pPr>
            <w:r w:rsidRPr="00BC78CE">
              <w:rPr>
                <w:sz w:val="20"/>
                <w:szCs w:val="20"/>
                <w:lang w:val="ka-GE"/>
              </w:rPr>
              <w:t>განთავსდება ადგილობრივ ნაგავსაყრელზე</w:t>
            </w:r>
          </w:p>
        </w:tc>
      </w:tr>
      <w:tr w:rsidR="00D15983" w:rsidRPr="00BC78CE" w14:paraId="60B828D2" w14:textId="77777777" w:rsidTr="005D48FA">
        <w:trPr>
          <w:trHeight w:val="435"/>
          <w:jc w:val="center"/>
        </w:trPr>
        <w:tc>
          <w:tcPr>
            <w:tcW w:w="1319" w:type="dxa"/>
            <w:shd w:val="clear" w:color="auto" w:fill="auto"/>
            <w:vAlign w:val="center"/>
          </w:tcPr>
          <w:p w14:paraId="6C6E0513" w14:textId="77777777" w:rsidR="00D15983" w:rsidRPr="00BC78CE" w:rsidRDefault="00D15983" w:rsidP="00BC78CE">
            <w:pPr>
              <w:spacing w:after="0"/>
              <w:rPr>
                <w:sz w:val="20"/>
                <w:szCs w:val="20"/>
                <w:lang w:val="ka-GE"/>
              </w:rPr>
            </w:pPr>
            <w:r w:rsidRPr="00BC78CE">
              <w:rPr>
                <w:sz w:val="20"/>
                <w:szCs w:val="20"/>
                <w:lang w:val="ka-GE"/>
              </w:rPr>
              <w:lastRenderedPageBreak/>
              <w:t>16 01 19</w:t>
            </w:r>
          </w:p>
        </w:tc>
        <w:tc>
          <w:tcPr>
            <w:tcW w:w="2445" w:type="dxa"/>
            <w:shd w:val="clear" w:color="auto" w:fill="auto"/>
            <w:vAlign w:val="center"/>
          </w:tcPr>
          <w:p w14:paraId="53C5AB9A" w14:textId="77777777" w:rsidR="00D15983" w:rsidRPr="00BC78CE" w:rsidRDefault="00D15983" w:rsidP="00BC78CE">
            <w:pPr>
              <w:spacing w:after="0"/>
              <w:rPr>
                <w:sz w:val="20"/>
                <w:szCs w:val="20"/>
                <w:lang w:val="ka-GE"/>
              </w:rPr>
            </w:pPr>
            <w:r w:rsidRPr="00BC78CE">
              <w:rPr>
                <w:sz w:val="20"/>
                <w:szCs w:val="20"/>
                <w:lang w:val="ka-GE"/>
              </w:rPr>
              <w:t>პლასტმასი</w:t>
            </w:r>
          </w:p>
        </w:tc>
        <w:tc>
          <w:tcPr>
            <w:tcW w:w="1191" w:type="dxa"/>
            <w:vAlign w:val="center"/>
          </w:tcPr>
          <w:p w14:paraId="61551CF8" w14:textId="77777777" w:rsidR="00D15983" w:rsidRPr="00BC78CE" w:rsidRDefault="00D15983" w:rsidP="00BC78CE">
            <w:pPr>
              <w:spacing w:after="0"/>
              <w:rPr>
                <w:sz w:val="20"/>
                <w:szCs w:val="20"/>
                <w:lang w:val="ka-GE"/>
              </w:rPr>
            </w:pPr>
            <w:r w:rsidRPr="00BC78CE">
              <w:rPr>
                <w:sz w:val="20"/>
                <w:szCs w:val="20"/>
                <w:lang w:val="ka-GE"/>
              </w:rPr>
              <w:t>არა</w:t>
            </w:r>
          </w:p>
        </w:tc>
        <w:tc>
          <w:tcPr>
            <w:tcW w:w="1637" w:type="dxa"/>
            <w:vAlign w:val="center"/>
          </w:tcPr>
          <w:p w14:paraId="194530C2" w14:textId="77777777" w:rsidR="00D15983" w:rsidRPr="00BC78CE" w:rsidRDefault="00D15983"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0E6C5414"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3C3E5580" w14:textId="77777777" w:rsidR="00D15983" w:rsidRPr="00BC78CE" w:rsidRDefault="00D15983" w:rsidP="00BC78CE">
            <w:pPr>
              <w:spacing w:after="0"/>
              <w:rPr>
                <w:sz w:val="20"/>
                <w:szCs w:val="20"/>
                <w:lang w:val="ka-GE"/>
              </w:rPr>
            </w:pPr>
            <w:r w:rsidRPr="00BC78CE">
              <w:rPr>
                <w:sz w:val="20"/>
                <w:szCs w:val="20"/>
                <w:lang w:val="ka-GE"/>
              </w:rPr>
              <w:t>100-500 კგ</w:t>
            </w:r>
          </w:p>
        </w:tc>
        <w:tc>
          <w:tcPr>
            <w:tcW w:w="936" w:type="dxa"/>
            <w:shd w:val="clear" w:color="auto" w:fill="auto"/>
            <w:vAlign w:val="center"/>
          </w:tcPr>
          <w:p w14:paraId="3E62DAF4" w14:textId="77777777" w:rsidR="00D15983" w:rsidRPr="00BC78CE" w:rsidRDefault="00D15983" w:rsidP="00BC78CE">
            <w:pPr>
              <w:spacing w:after="0"/>
              <w:rPr>
                <w:sz w:val="20"/>
                <w:szCs w:val="20"/>
                <w:lang w:val="ka-GE"/>
              </w:rPr>
            </w:pPr>
            <w:r w:rsidRPr="00BC78CE">
              <w:rPr>
                <w:sz w:val="20"/>
                <w:szCs w:val="20"/>
                <w:lang w:val="ka-GE"/>
              </w:rPr>
              <w:t>100-500 კგ</w:t>
            </w:r>
          </w:p>
        </w:tc>
        <w:tc>
          <w:tcPr>
            <w:tcW w:w="1173" w:type="dxa"/>
            <w:shd w:val="clear" w:color="auto" w:fill="auto"/>
            <w:vAlign w:val="center"/>
          </w:tcPr>
          <w:p w14:paraId="7176991B" w14:textId="77777777" w:rsidR="00D15983" w:rsidRPr="00BC78CE" w:rsidRDefault="00D15983" w:rsidP="00BC78CE">
            <w:pPr>
              <w:spacing w:after="0"/>
              <w:rPr>
                <w:sz w:val="20"/>
                <w:szCs w:val="20"/>
                <w:lang w:val="ka-GE"/>
              </w:rPr>
            </w:pPr>
            <w:r w:rsidRPr="00BC78CE">
              <w:rPr>
                <w:sz w:val="20"/>
                <w:szCs w:val="20"/>
                <w:lang w:val="ka-GE"/>
              </w:rPr>
              <w:t>100-500 კგ</w:t>
            </w:r>
          </w:p>
        </w:tc>
        <w:tc>
          <w:tcPr>
            <w:tcW w:w="1493" w:type="dxa"/>
            <w:vAlign w:val="center"/>
          </w:tcPr>
          <w:p w14:paraId="6DDC922C" w14:textId="77777777" w:rsidR="00D15983" w:rsidRPr="00BC78CE" w:rsidRDefault="00D15983" w:rsidP="00BC78CE">
            <w:pPr>
              <w:spacing w:after="0"/>
              <w:rPr>
                <w:sz w:val="20"/>
                <w:szCs w:val="20"/>
                <w:lang w:val="ka-GE"/>
              </w:rPr>
            </w:pPr>
            <w:r w:rsidRPr="00BC78CE">
              <w:rPr>
                <w:sz w:val="20"/>
                <w:szCs w:val="20"/>
                <w:lang w:val="ka-GE"/>
              </w:rPr>
              <w:t>D1</w:t>
            </w:r>
          </w:p>
        </w:tc>
        <w:tc>
          <w:tcPr>
            <w:tcW w:w="2575" w:type="dxa"/>
            <w:vAlign w:val="center"/>
          </w:tcPr>
          <w:p w14:paraId="41E09B71" w14:textId="77777777" w:rsidR="00D15983" w:rsidRPr="00BC78CE" w:rsidRDefault="00D15983" w:rsidP="00BC78CE">
            <w:pPr>
              <w:spacing w:after="0"/>
              <w:rPr>
                <w:sz w:val="20"/>
                <w:szCs w:val="20"/>
                <w:lang w:val="ka-GE"/>
              </w:rPr>
            </w:pPr>
            <w:r w:rsidRPr="00BC78CE">
              <w:rPr>
                <w:sz w:val="20"/>
                <w:szCs w:val="20"/>
                <w:lang w:val="ka-GE"/>
              </w:rPr>
              <w:t>განთავსდება ადგილობრივ ნაგავსაყრელზე</w:t>
            </w:r>
          </w:p>
        </w:tc>
      </w:tr>
      <w:tr w:rsidR="00D15983" w:rsidRPr="00BC78CE" w14:paraId="140DA231" w14:textId="77777777" w:rsidTr="005D48FA">
        <w:trPr>
          <w:trHeight w:val="435"/>
          <w:jc w:val="center"/>
        </w:trPr>
        <w:tc>
          <w:tcPr>
            <w:tcW w:w="1319" w:type="dxa"/>
            <w:shd w:val="clear" w:color="auto" w:fill="auto"/>
            <w:vAlign w:val="center"/>
          </w:tcPr>
          <w:p w14:paraId="1402FA46" w14:textId="77777777" w:rsidR="00D15983" w:rsidRPr="00BC78CE" w:rsidRDefault="00D15983" w:rsidP="00BC78CE">
            <w:pPr>
              <w:spacing w:after="0"/>
              <w:rPr>
                <w:sz w:val="20"/>
                <w:szCs w:val="20"/>
                <w:lang w:val="ka-GE"/>
              </w:rPr>
            </w:pPr>
            <w:r w:rsidRPr="00BC78CE">
              <w:rPr>
                <w:sz w:val="20"/>
                <w:szCs w:val="20"/>
                <w:lang w:val="ka-GE"/>
              </w:rPr>
              <w:t>17 05 03*</w:t>
            </w:r>
          </w:p>
        </w:tc>
        <w:tc>
          <w:tcPr>
            <w:tcW w:w="2445" w:type="dxa"/>
            <w:shd w:val="clear" w:color="auto" w:fill="auto"/>
            <w:vAlign w:val="center"/>
          </w:tcPr>
          <w:p w14:paraId="51481E2E" w14:textId="77777777" w:rsidR="00D15983" w:rsidRPr="00BC78CE" w:rsidRDefault="00D15983" w:rsidP="00BC78CE">
            <w:pPr>
              <w:spacing w:after="0"/>
              <w:rPr>
                <w:sz w:val="20"/>
                <w:szCs w:val="20"/>
                <w:lang w:val="ka-GE"/>
              </w:rPr>
            </w:pPr>
            <w:r w:rsidRPr="00BC78CE">
              <w:rPr>
                <w:sz w:val="20"/>
                <w:szCs w:val="20"/>
                <w:lang w:val="ka-GE"/>
              </w:rPr>
              <w:t>ნიადაგი და ქვები, რომლებიც შეიცავს სახიფათო ნივთიერებებს (ნავთობპროდუქტები)</w:t>
            </w:r>
          </w:p>
        </w:tc>
        <w:tc>
          <w:tcPr>
            <w:tcW w:w="1191" w:type="dxa"/>
            <w:vAlign w:val="center"/>
          </w:tcPr>
          <w:p w14:paraId="56BAA0E1" w14:textId="77777777" w:rsidR="00D15983" w:rsidRPr="00BC78CE" w:rsidRDefault="00D15983" w:rsidP="00BC78CE">
            <w:pPr>
              <w:spacing w:after="0"/>
              <w:rPr>
                <w:sz w:val="20"/>
                <w:szCs w:val="20"/>
                <w:lang w:val="ka-GE"/>
              </w:rPr>
            </w:pPr>
            <w:r w:rsidRPr="00BC78CE">
              <w:rPr>
                <w:sz w:val="20"/>
                <w:szCs w:val="20"/>
                <w:lang w:val="ka-GE"/>
              </w:rPr>
              <w:t>დიახ</w:t>
            </w:r>
          </w:p>
        </w:tc>
        <w:tc>
          <w:tcPr>
            <w:tcW w:w="1637" w:type="dxa"/>
            <w:vAlign w:val="center"/>
          </w:tcPr>
          <w:p w14:paraId="50BAAD3B" w14:textId="77777777" w:rsidR="00D15983" w:rsidRPr="00BC78CE" w:rsidRDefault="00D15983" w:rsidP="00BC78CE">
            <w:pPr>
              <w:spacing w:after="0"/>
              <w:rPr>
                <w:sz w:val="20"/>
                <w:szCs w:val="20"/>
                <w:lang w:val="ka-GE"/>
              </w:rPr>
            </w:pPr>
            <w:r w:rsidRPr="00BC78CE">
              <w:rPr>
                <w:sz w:val="20"/>
                <w:szCs w:val="20"/>
                <w:lang w:val="ka-GE"/>
              </w:rPr>
              <w:t>H 5  - მავნე</w:t>
            </w:r>
          </w:p>
        </w:tc>
        <w:tc>
          <w:tcPr>
            <w:tcW w:w="1544" w:type="dxa"/>
            <w:shd w:val="clear" w:color="auto" w:fill="auto"/>
            <w:vAlign w:val="center"/>
          </w:tcPr>
          <w:p w14:paraId="249493F1"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3204" w:type="dxa"/>
            <w:gridSpan w:val="3"/>
            <w:vAlign w:val="center"/>
          </w:tcPr>
          <w:p w14:paraId="441C7310" w14:textId="19938A06" w:rsidR="00D15983" w:rsidRPr="00BC78CE" w:rsidRDefault="00D15983" w:rsidP="00BC78CE">
            <w:pPr>
              <w:spacing w:after="0"/>
              <w:rPr>
                <w:sz w:val="20"/>
                <w:szCs w:val="20"/>
                <w:lang w:val="ka-GE"/>
              </w:rPr>
            </w:pPr>
            <w:r w:rsidRPr="00BC78CE">
              <w:rPr>
                <w:sz w:val="20"/>
                <w:szCs w:val="20"/>
                <w:lang w:val="ka-GE"/>
              </w:rPr>
              <w:t>ნარჩენის რაოდენობრივი მაჩვენებელი დამოკიდებულია ნავთობის დაღვრის რაოდენობასა და მასშტაბზე</w:t>
            </w:r>
          </w:p>
        </w:tc>
        <w:tc>
          <w:tcPr>
            <w:tcW w:w="1493" w:type="dxa"/>
            <w:vAlign w:val="center"/>
          </w:tcPr>
          <w:p w14:paraId="524027BB" w14:textId="71E39D75" w:rsidR="00D15983" w:rsidRPr="00BC78CE" w:rsidRDefault="00D15983" w:rsidP="00BC78CE">
            <w:pPr>
              <w:spacing w:after="0"/>
              <w:rPr>
                <w:sz w:val="20"/>
                <w:szCs w:val="20"/>
                <w:lang w:val="ka-GE"/>
              </w:rPr>
            </w:pPr>
            <w:r w:rsidRPr="00BC78CE">
              <w:rPr>
                <w:sz w:val="20"/>
                <w:szCs w:val="20"/>
                <w:lang w:val="ka-GE"/>
              </w:rPr>
              <w:t>D10</w:t>
            </w:r>
          </w:p>
        </w:tc>
        <w:tc>
          <w:tcPr>
            <w:tcW w:w="2575" w:type="dxa"/>
            <w:vAlign w:val="center"/>
          </w:tcPr>
          <w:p w14:paraId="02410947" w14:textId="77777777" w:rsidR="00D15983" w:rsidRPr="00BC78CE" w:rsidRDefault="00D15983" w:rsidP="00BC78CE">
            <w:pPr>
              <w:spacing w:after="0"/>
              <w:rPr>
                <w:sz w:val="20"/>
                <w:szCs w:val="20"/>
                <w:lang w:val="ka-GE"/>
              </w:rPr>
            </w:pPr>
            <w:r w:rsidRPr="00BC78CE">
              <w:rPr>
                <w:sz w:val="20"/>
                <w:szCs w:val="20"/>
                <w:lang w:val="ka-GE"/>
              </w:rPr>
              <w:t>შპს „სანიტარი“</w:t>
            </w:r>
          </w:p>
        </w:tc>
      </w:tr>
      <w:tr w:rsidR="00D15983" w:rsidRPr="00BC78CE" w14:paraId="77A1F1A0" w14:textId="77777777" w:rsidTr="005D48FA">
        <w:trPr>
          <w:trHeight w:val="435"/>
          <w:jc w:val="center"/>
        </w:trPr>
        <w:tc>
          <w:tcPr>
            <w:tcW w:w="1319" w:type="dxa"/>
            <w:shd w:val="clear" w:color="auto" w:fill="auto"/>
            <w:vAlign w:val="center"/>
          </w:tcPr>
          <w:p w14:paraId="6A13EA86" w14:textId="77777777" w:rsidR="00D15983" w:rsidRPr="00BC78CE" w:rsidRDefault="00D15983" w:rsidP="00BC78CE">
            <w:pPr>
              <w:spacing w:after="0"/>
              <w:rPr>
                <w:sz w:val="20"/>
                <w:szCs w:val="20"/>
                <w:lang w:val="ka-GE"/>
              </w:rPr>
            </w:pPr>
            <w:r w:rsidRPr="00BC78CE">
              <w:rPr>
                <w:sz w:val="20"/>
                <w:szCs w:val="20"/>
                <w:lang w:val="ka-GE"/>
              </w:rPr>
              <w:t>18 01 03*</w:t>
            </w:r>
          </w:p>
        </w:tc>
        <w:tc>
          <w:tcPr>
            <w:tcW w:w="2445" w:type="dxa"/>
            <w:shd w:val="clear" w:color="auto" w:fill="auto"/>
            <w:vAlign w:val="center"/>
          </w:tcPr>
          <w:p w14:paraId="1918F46B" w14:textId="77777777" w:rsidR="00D15983" w:rsidRPr="00BC78CE" w:rsidRDefault="00D15983" w:rsidP="00BC78CE">
            <w:pPr>
              <w:spacing w:after="0"/>
              <w:rPr>
                <w:sz w:val="20"/>
                <w:szCs w:val="20"/>
                <w:lang w:val="ka-GE"/>
              </w:rPr>
            </w:pPr>
            <w:r w:rsidRPr="00BC78CE">
              <w:rPr>
                <w:sz w:val="20"/>
                <w:szCs w:val="20"/>
                <w:lang w:val="ka-GE"/>
              </w:rPr>
              <w:t>ნარჩენები რომელთა შეგროვება და განადგურება ექვემდებარება სპეციალურ მოთხოვნებს ინფექციების გავრცელების პრევენციის მიზნით</w:t>
            </w:r>
          </w:p>
        </w:tc>
        <w:tc>
          <w:tcPr>
            <w:tcW w:w="1191" w:type="dxa"/>
            <w:vAlign w:val="center"/>
          </w:tcPr>
          <w:p w14:paraId="6D656943" w14:textId="77777777" w:rsidR="00D15983" w:rsidRPr="00BC78CE" w:rsidRDefault="00D15983" w:rsidP="00BC78CE">
            <w:pPr>
              <w:spacing w:after="0"/>
              <w:rPr>
                <w:sz w:val="20"/>
                <w:szCs w:val="20"/>
                <w:lang w:val="ka-GE"/>
              </w:rPr>
            </w:pPr>
            <w:r w:rsidRPr="00BC78CE">
              <w:rPr>
                <w:sz w:val="20"/>
                <w:szCs w:val="20"/>
                <w:lang w:val="ka-GE"/>
              </w:rPr>
              <w:t>დიახ</w:t>
            </w:r>
          </w:p>
        </w:tc>
        <w:tc>
          <w:tcPr>
            <w:tcW w:w="1637" w:type="dxa"/>
            <w:vAlign w:val="center"/>
          </w:tcPr>
          <w:p w14:paraId="6684189D" w14:textId="77777777" w:rsidR="00D15983" w:rsidRPr="00BC78CE" w:rsidRDefault="00D15983" w:rsidP="00BC78CE">
            <w:pPr>
              <w:spacing w:after="0"/>
              <w:rPr>
                <w:sz w:val="20"/>
                <w:szCs w:val="20"/>
                <w:lang w:val="ka-GE"/>
              </w:rPr>
            </w:pPr>
            <w:r w:rsidRPr="00BC78CE">
              <w:rPr>
                <w:sz w:val="20"/>
                <w:szCs w:val="20"/>
                <w:lang w:val="ka-GE"/>
              </w:rPr>
              <w:t>H14</w:t>
            </w:r>
          </w:p>
        </w:tc>
        <w:tc>
          <w:tcPr>
            <w:tcW w:w="1544" w:type="dxa"/>
            <w:shd w:val="clear" w:color="auto" w:fill="auto"/>
            <w:vAlign w:val="center"/>
          </w:tcPr>
          <w:p w14:paraId="74B120D0"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4C864D29" w14:textId="77777777" w:rsidR="00D15983" w:rsidRPr="00BC78CE" w:rsidRDefault="00D15983" w:rsidP="00BC78CE">
            <w:pPr>
              <w:spacing w:after="0"/>
              <w:rPr>
                <w:sz w:val="20"/>
                <w:szCs w:val="20"/>
                <w:lang w:val="ka-GE"/>
              </w:rPr>
            </w:pPr>
            <w:r w:rsidRPr="00BC78CE">
              <w:rPr>
                <w:sz w:val="20"/>
                <w:szCs w:val="20"/>
                <w:lang w:val="ka-GE"/>
              </w:rPr>
              <w:t>15-100 კგ</w:t>
            </w:r>
          </w:p>
        </w:tc>
        <w:tc>
          <w:tcPr>
            <w:tcW w:w="936" w:type="dxa"/>
            <w:shd w:val="clear" w:color="auto" w:fill="auto"/>
            <w:vAlign w:val="center"/>
          </w:tcPr>
          <w:p w14:paraId="574AED78" w14:textId="77777777" w:rsidR="00D15983" w:rsidRPr="00BC78CE" w:rsidRDefault="00D15983" w:rsidP="00BC78CE">
            <w:pPr>
              <w:spacing w:after="0"/>
              <w:rPr>
                <w:sz w:val="20"/>
                <w:szCs w:val="20"/>
                <w:lang w:val="ka-GE"/>
              </w:rPr>
            </w:pPr>
            <w:r w:rsidRPr="00BC78CE">
              <w:rPr>
                <w:sz w:val="20"/>
                <w:szCs w:val="20"/>
                <w:lang w:val="ka-GE"/>
              </w:rPr>
              <w:t>15-100 კგ</w:t>
            </w:r>
          </w:p>
        </w:tc>
        <w:tc>
          <w:tcPr>
            <w:tcW w:w="1173" w:type="dxa"/>
            <w:shd w:val="clear" w:color="auto" w:fill="auto"/>
            <w:vAlign w:val="center"/>
          </w:tcPr>
          <w:p w14:paraId="7084EAAF" w14:textId="77777777" w:rsidR="00D15983" w:rsidRPr="00BC78CE" w:rsidRDefault="00D15983" w:rsidP="00BC78CE">
            <w:pPr>
              <w:spacing w:after="0"/>
              <w:rPr>
                <w:sz w:val="20"/>
                <w:szCs w:val="20"/>
                <w:lang w:val="ka-GE"/>
              </w:rPr>
            </w:pPr>
            <w:r w:rsidRPr="00BC78CE">
              <w:rPr>
                <w:sz w:val="20"/>
                <w:szCs w:val="20"/>
                <w:lang w:val="ka-GE"/>
              </w:rPr>
              <w:t>15-100 კგ</w:t>
            </w:r>
          </w:p>
        </w:tc>
        <w:tc>
          <w:tcPr>
            <w:tcW w:w="1493" w:type="dxa"/>
            <w:vAlign w:val="center"/>
          </w:tcPr>
          <w:p w14:paraId="362C3077" w14:textId="77777777" w:rsidR="00D15983" w:rsidRPr="00BC78CE" w:rsidRDefault="00D15983" w:rsidP="00BC78CE">
            <w:pPr>
              <w:spacing w:after="0"/>
              <w:rPr>
                <w:sz w:val="20"/>
                <w:szCs w:val="20"/>
                <w:lang w:val="ka-GE"/>
              </w:rPr>
            </w:pPr>
            <w:r w:rsidRPr="00BC78CE">
              <w:rPr>
                <w:sz w:val="20"/>
                <w:szCs w:val="20"/>
                <w:lang w:val="ka-GE"/>
              </w:rPr>
              <w:t>D10</w:t>
            </w:r>
          </w:p>
        </w:tc>
        <w:tc>
          <w:tcPr>
            <w:tcW w:w="2575" w:type="dxa"/>
            <w:vAlign w:val="center"/>
          </w:tcPr>
          <w:p w14:paraId="584C067E" w14:textId="77777777" w:rsidR="00D15983" w:rsidRPr="00BC78CE" w:rsidRDefault="00D15983" w:rsidP="00BC78CE">
            <w:pPr>
              <w:spacing w:after="0"/>
              <w:rPr>
                <w:sz w:val="20"/>
                <w:szCs w:val="20"/>
                <w:lang w:val="ka-GE"/>
              </w:rPr>
            </w:pPr>
            <w:r w:rsidRPr="00BC78CE">
              <w:rPr>
                <w:sz w:val="20"/>
                <w:szCs w:val="20"/>
                <w:lang w:val="ka-GE"/>
              </w:rPr>
              <w:t>შპს „სანიტარი“</w:t>
            </w:r>
          </w:p>
        </w:tc>
      </w:tr>
      <w:tr w:rsidR="00D15983" w:rsidRPr="00BC78CE" w14:paraId="32388C4A" w14:textId="77777777" w:rsidTr="005D48FA">
        <w:trPr>
          <w:trHeight w:val="435"/>
          <w:jc w:val="center"/>
        </w:trPr>
        <w:tc>
          <w:tcPr>
            <w:tcW w:w="1319" w:type="dxa"/>
            <w:shd w:val="clear" w:color="auto" w:fill="auto"/>
            <w:vAlign w:val="center"/>
          </w:tcPr>
          <w:p w14:paraId="1ABF8FDF" w14:textId="77777777" w:rsidR="00D15983" w:rsidRPr="00BC78CE" w:rsidRDefault="00D15983" w:rsidP="00BC78CE">
            <w:pPr>
              <w:spacing w:after="0"/>
              <w:rPr>
                <w:sz w:val="20"/>
                <w:szCs w:val="20"/>
                <w:lang w:val="ka-GE"/>
              </w:rPr>
            </w:pPr>
            <w:r w:rsidRPr="00BC78CE">
              <w:rPr>
                <w:sz w:val="20"/>
                <w:szCs w:val="20"/>
                <w:lang w:val="ka-GE"/>
              </w:rPr>
              <w:t>20 01 21*</w:t>
            </w:r>
          </w:p>
        </w:tc>
        <w:tc>
          <w:tcPr>
            <w:tcW w:w="2445" w:type="dxa"/>
            <w:shd w:val="clear" w:color="auto" w:fill="auto"/>
            <w:vAlign w:val="center"/>
          </w:tcPr>
          <w:p w14:paraId="7428D93B" w14:textId="660CAF92" w:rsidR="00D15983" w:rsidRPr="00BC78CE" w:rsidRDefault="00D15983" w:rsidP="00BC78CE">
            <w:pPr>
              <w:spacing w:after="0"/>
              <w:rPr>
                <w:sz w:val="20"/>
                <w:szCs w:val="20"/>
                <w:lang w:val="ka-GE"/>
              </w:rPr>
            </w:pPr>
            <w:r w:rsidRPr="00BC78CE">
              <w:rPr>
                <w:sz w:val="20"/>
                <w:szCs w:val="20"/>
                <w:lang w:val="ka-GE"/>
              </w:rPr>
              <w:t>ფლურესცენციული მილები და სხვა ვერცხლის წყლის შემცველი ნარჩენები (ლუმინესცენტური ნათურები და სხვ. ვერცხლისწყლის შემცველი ნივთები</w:t>
            </w:r>
            <w:r>
              <w:rPr>
                <w:sz w:val="20"/>
                <w:szCs w:val="20"/>
                <w:lang w:val="ka-GE"/>
              </w:rPr>
              <w:t>)</w:t>
            </w:r>
          </w:p>
        </w:tc>
        <w:tc>
          <w:tcPr>
            <w:tcW w:w="1191" w:type="dxa"/>
            <w:vAlign w:val="center"/>
          </w:tcPr>
          <w:p w14:paraId="5E22A13F" w14:textId="77777777" w:rsidR="00D15983" w:rsidRPr="00BC78CE" w:rsidRDefault="00D15983" w:rsidP="00BC78CE">
            <w:pPr>
              <w:spacing w:after="0"/>
              <w:rPr>
                <w:sz w:val="20"/>
                <w:szCs w:val="20"/>
                <w:lang w:val="ka-GE"/>
              </w:rPr>
            </w:pPr>
            <w:r w:rsidRPr="00BC78CE">
              <w:rPr>
                <w:sz w:val="20"/>
                <w:szCs w:val="20"/>
                <w:lang w:val="ka-GE"/>
              </w:rPr>
              <w:t>დიახ</w:t>
            </w:r>
          </w:p>
        </w:tc>
        <w:tc>
          <w:tcPr>
            <w:tcW w:w="1637" w:type="dxa"/>
            <w:vAlign w:val="center"/>
          </w:tcPr>
          <w:p w14:paraId="7190CE9E" w14:textId="77777777" w:rsidR="00D15983" w:rsidRPr="00BC78CE" w:rsidRDefault="00D15983" w:rsidP="00BC78CE">
            <w:pPr>
              <w:spacing w:after="0"/>
              <w:rPr>
                <w:sz w:val="20"/>
                <w:szCs w:val="20"/>
                <w:lang w:val="ka-GE"/>
              </w:rPr>
            </w:pPr>
            <w:r w:rsidRPr="00BC78CE">
              <w:rPr>
                <w:sz w:val="20"/>
                <w:szCs w:val="20"/>
                <w:lang w:val="ka-GE"/>
              </w:rPr>
              <w:t xml:space="preserve">H 6 - „ტოქსიკური“ </w:t>
            </w:r>
          </w:p>
          <w:p w14:paraId="5B537058" w14:textId="77777777" w:rsidR="00D15983" w:rsidRPr="00BC78CE" w:rsidRDefault="00D15983" w:rsidP="00BC78CE">
            <w:pPr>
              <w:spacing w:after="0"/>
              <w:rPr>
                <w:sz w:val="20"/>
                <w:szCs w:val="20"/>
                <w:lang w:val="ka-GE"/>
              </w:rPr>
            </w:pPr>
          </w:p>
        </w:tc>
        <w:tc>
          <w:tcPr>
            <w:tcW w:w="1544" w:type="dxa"/>
            <w:shd w:val="clear" w:color="auto" w:fill="auto"/>
            <w:vAlign w:val="center"/>
          </w:tcPr>
          <w:p w14:paraId="2B09BE01"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1A7D6D48" w14:textId="77777777" w:rsidR="00D15983" w:rsidRPr="00BC78CE" w:rsidRDefault="00D15983" w:rsidP="00BC78CE">
            <w:pPr>
              <w:spacing w:after="0"/>
              <w:rPr>
                <w:sz w:val="20"/>
                <w:szCs w:val="20"/>
                <w:lang w:val="ka-GE"/>
              </w:rPr>
            </w:pPr>
            <w:r w:rsidRPr="00BC78CE">
              <w:rPr>
                <w:sz w:val="20"/>
                <w:szCs w:val="20"/>
                <w:lang w:val="ka-GE"/>
              </w:rPr>
              <w:t>0-5 კგ</w:t>
            </w:r>
          </w:p>
        </w:tc>
        <w:tc>
          <w:tcPr>
            <w:tcW w:w="936" w:type="dxa"/>
            <w:shd w:val="clear" w:color="auto" w:fill="auto"/>
            <w:vAlign w:val="center"/>
          </w:tcPr>
          <w:p w14:paraId="58D61FFF" w14:textId="77777777" w:rsidR="00D15983" w:rsidRPr="00BC78CE" w:rsidRDefault="00D15983" w:rsidP="00BC78CE">
            <w:pPr>
              <w:spacing w:after="0"/>
              <w:rPr>
                <w:sz w:val="20"/>
                <w:szCs w:val="20"/>
                <w:lang w:val="ka-GE"/>
              </w:rPr>
            </w:pPr>
            <w:r w:rsidRPr="00BC78CE">
              <w:rPr>
                <w:sz w:val="20"/>
                <w:szCs w:val="20"/>
                <w:lang w:val="ka-GE"/>
              </w:rPr>
              <w:t>0-5 კგ</w:t>
            </w:r>
          </w:p>
        </w:tc>
        <w:tc>
          <w:tcPr>
            <w:tcW w:w="1173" w:type="dxa"/>
            <w:shd w:val="clear" w:color="auto" w:fill="auto"/>
            <w:vAlign w:val="center"/>
          </w:tcPr>
          <w:p w14:paraId="2996665C" w14:textId="77777777" w:rsidR="00D15983" w:rsidRPr="00BC78CE" w:rsidRDefault="00D15983" w:rsidP="00BC78CE">
            <w:pPr>
              <w:spacing w:after="0"/>
              <w:rPr>
                <w:sz w:val="20"/>
                <w:szCs w:val="20"/>
                <w:lang w:val="ka-GE"/>
              </w:rPr>
            </w:pPr>
            <w:r w:rsidRPr="00BC78CE">
              <w:rPr>
                <w:sz w:val="20"/>
                <w:szCs w:val="20"/>
                <w:lang w:val="ka-GE"/>
              </w:rPr>
              <w:t>0-5 კგ</w:t>
            </w:r>
          </w:p>
        </w:tc>
        <w:tc>
          <w:tcPr>
            <w:tcW w:w="1493" w:type="dxa"/>
            <w:vAlign w:val="center"/>
          </w:tcPr>
          <w:p w14:paraId="09E1A068" w14:textId="77777777" w:rsidR="00D15983" w:rsidRPr="00BC78CE" w:rsidRDefault="00D15983" w:rsidP="00BC78CE">
            <w:pPr>
              <w:spacing w:after="0"/>
              <w:rPr>
                <w:sz w:val="20"/>
                <w:szCs w:val="20"/>
                <w:lang w:val="ka-GE"/>
              </w:rPr>
            </w:pPr>
            <w:r w:rsidRPr="00BC78CE">
              <w:rPr>
                <w:sz w:val="20"/>
                <w:szCs w:val="20"/>
                <w:lang w:val="ka-GE"/>
              </w:rPr>
              <w:t>D 10</w:t>
            </w:r>
          </w:p>
          <w:p w14:paraId="2FD3661C" w14:textId="77777777" w:rsidR="00D15983" w:rsidRPr="00BC78CE" w:rsidRDefault="00D15983" w:rsidP="00BC78CE">
            <w:pPr>
              <w:spacing w:after="0"/>
              <w:rPr>
                <w:sz w:val="20"/>
                <w:szCs w:val="20"/>
                <w:highlight w:val="yellow"/>
                <w:lang w:val="ka-GE"/>
              </w:rPr>
            </w:pPr>
          </w:p>
        </w:tc>
        <w:tc>
          <w:tcPr>
            <w:tcW w:w="2575" w:type="dxa"/>
            <w:vAlign w:val="center"/>
          </w:tcPr>
          <w:p w14:paraId="5C012014" w14:textId="77777777" w:rsidR="00D15983" w:rsidRPr="00BC78CE" w:rsidRDefault="00D15983" w:rsidP="00BC78CE">
            <w:pPr>
              <w:spacing w:after="0"/>
              <w:rPr>
                <w:sz w:val="20"/>
                <w:szCs w:val="20"/>
                <w:lang w:val="ka-GE"/>
              </w:rPr>
            </w:pPr>
            <w:r w:rsidRPr="00BC78CE">
              <w:rPr>
                <w:sz w:val="20"/>
                <w:szCs w:val="20"/>
                <w:lang w:val="ka-GE"/>
              </w:rPr>
              <w:t>შპს „სანიტარი“</w:t>
            </w:r>
          </w:p>
        </w:tc>
      </w:tr>
      <w:tr w:rsidR="00D15983" w:rsidRPr="00BC78CE" w14:paraId="6C0A6449" w14:textId="77777777" w:rsidTr="005D48FA">
        <w:trPr>
          <w:trHeight w:val="178"/>
          <w:jc w:val="center"/>
        </w:trPr>
        <w:tc>
          <w:tcPr>
            <w:tcW w:w="1319" w:type="dxa"/>
            <w:shd w:val="clear" w:color="auto" w:fill="auto"/>
            <w:vAlign w:val="center"/>
          </w:tcPr>
          <w:p w14:paraId="3E6AB160" w14:textId="77777777" w:rsidR="00D15983" w:rsidRPr="00BC78CE" w:rsidRDefault="00D15983" w:rsidP="00BC78CE">
            <w:pPr>
              <w:spacing w:after="0"/>
              <w:rPr>
                <w:sz w:val="20"/>
                <w:szCs w:val="20"/>
                <w:lang w:val="ka-GE"/>
              </w:rPr>
            </w:pPr>
            <w:r w:rsidRPr="00BC78CE">
              <w:rPr>
                <w:sz w:val="20"/>
                <w:szCs w:val="20"/>
                <w:lang w:val="ka-GE"/>
              </w:rPr>
              <w:t>20 03 01</w:t>
            </w:r>
          </w:p>
        </w:tc>
        <w:tc>
          <w:tcPr>
            <w:tcW w:w="2445" w:type="dxa"/>
            <w:shd w:val="clear" w:color="auto" w:fill="auto"/>
            <w:vAlign w:val="center"/>
          </w:tcPr>
          <w:p w14:paraId="1E237616" w14:textId="77777777" w:rsidR="00D15983" w:rsidRPr="00BC78CE" w:rsidRDefault="00D15983" w:rsidP="00BC78CE">
            <w:pPr>
              <w:spacing w:after="0"/>
              <w:rPr>
                <w:sz w:val="20"/>
                <w:szCs w:val="20"/>
                <w:lang w:val="ka-GE"/>
              </w:rPr>
            </w:pPr>
            <w:r w:rsidRPr="00BC78CE">
              <w:rPr>
                <w:sz w:val="20"/>
                <w:szCs w:val="20"/>
                <w:lang w:val="ka-GE"/>
              </w:rPr>
              <w:t>შერეული მუნიციპალური ნარჩენები</w:t>
            </w:r>
          </w:p>
        </w:tc>
        <w:tc>
          <w:tcPr>
            <w:tcW w:w="1191" w:type="dxa"/>
            <w:vAlign w:val="center"/>
          </w:tcPr>
          <w:p w14:paraId="5175E509" w14:textId="77777777" w:rsidR="00D15983" w:rsidRPr="00BC78CE" w:rsidRDefault="00D15983" w:rsidP="00BC78CE">
            <w:pPr>
              <w:spacing w:after="0"/>
              <w:rPr>
                <w:sz w:val="20"/>
                <w:szCs w:val="20"/>
                <w:lang w:val="ka-GE"/>
              </w:rPr>
            </w:pPr>
            <w:r w:rsidRPr="00BC78CE">
              <w:rPr>
                <w:sz w:val="20"/>
                <w:szCs w:val="20"/>
                <w:lang w:val="ka-GE"/>
              </w:rPr>
              <w:t>არა</w:t>
            </w:r>
          </w:p>
        </w:tc>
        <w:tc>
          <w:tcPr>
            <w:tcW w:w="1637" w:type="dxa"/>
            <w:vAlign w:val="center"/>
          </w:tcPr>
          <w:p w14:paraId="32E06934" w14:textId="77777777" w:rsidR="00D15983" w:rsidRPr="00BC78CE" w:rsidRDefault="00D15983" w:rsidP="00BC78CE">
            <w:pPr>
              <w:spacing w:after="0"/>
              <w:rPr>
                <w:sz w:val="20"/>
                <w:szCs w:val="20"/>
                <w:lang w:val="ka-GE"/>
              </w:rPr>
            </w:pPr>
            <w:r w:rsidRPr="00BC78CE">
              <w:rPr>
                <w:sz w:val="20"/>
                <w:szCs w:val="20"/>
                <w:lang w:val="ka-GE"/>
              </w:rPr>
              <w:t>-</w:t>
            </w:r>
          </w:p>
        </w:tc>
        <w:tc>
          <w:tcPr>
            <w:tcW w:w="1544" w:type="dxa"/>
            <w:shd w:val="clear" w:color="auto" w:fill="auto"/>
            <w:vAlign w:val="center"/>
          </w:tcPr>
          <w:p w14:paraId="6630CF0C" w14:textId="77777777" w:rsidR="00D15983" w:rsidRPr="00BC78CE" w:rsidRDefault="00D15983" w:rsidP="00BC78CE">
            <w:pPr>
              <w:spacing w:after="0"/>
              <w:rPr>
                <w:sz w:val="20"/>
                <w:szCs w:val="20"/>
                <w:lang w:val="ka-GE"/>
              </w:rPr>
            </w:pPr>
            <w:r w:rsidRPr="00BC78CE">
              <w:rPr>
                <w:sz w:val="20"/>
                <w:szCs w:val="20"/>
                <w:lang w:val="ka-GE"/>
              </w:rPr>
              <w:t>მყარი</w:t>
            </w:r>
          </w:p>
        </w:tc>
        <w:tc>
          <w:tcPr>
            <w:tcW w:w="1095" w:type="dxa"/>
            <w:shd w:val="clear" w:color="auto" w:fill="auto"/>
            <w:vAlign w:val="center"/>
          </w:tcPr>
          <w:p w14:paraId="561E5DEF" w14:textId="77777777" w:rsidR="00D15983" w:rsidRPr="00BC78CE" w:rsidRDefault="00D15983" w:rsidP="00BC78CE">
            <w:pPr>
              <w:spacing w:after="0"/>
              <w:rPr>
                <w:sz w:val="20"/>
                <w:szCs w:val="20"/>
                <w:lang w:val="ka-GE"/>
              </w:rPr>
            </w:pPr>
            <w:r w:rsidRPr="00BC78CE">
              <w:rPr>
                <w:sz w:val="20"/>
                <w:szCs w:val="20"/>
                <w:lang w:val="ka-GE"/>
              </w:rPr>
              <w:t>70  მ3</w:t>
            </w:r>
          </w:p>
        </w:tc>
        <w:tc>
          <w:tcPr>
            <w:tcW w:w="936" w:type="dxa"/>
            <w:shd w:val="clear" w:color="auto" w:fill="auto"/>
            <w:vAlign w:val="center"/>
          </w:tcPr>
          <w:p w14:paraId="660682A6" w14:textId="77777777" w:rsidR="00D15983" w:rsidRPr="00BC78CE" w:rsidRDefault="00D15983" w:rsidP="00BC78CE">
            <w:pPr>
              <w:spacing w:after="0"/>
              <w:rPr>
                <w:sz w:val="20"/>
                <w:szCs w:val="20"/>
                <w:lang w:val="ka-GE"/>
              </w:rPr>
            </w:pPr>
            <w:r w:rsidRPr="00BC78CE">
              <w:rPr>
                <w:sz w:val="20"/>
                <w:szCs w:val="20"/>
                <w:lang w:val="ka-GE"/>
              </w:rPr>
              <w:t>70 მ3</w:t>
            </w:r>
          </w:p>
        </w:tc>
        <w:tc>
          <w:tcPr>
            <w:tcW w:w="1173" w:type="dxa"/>
            <w:shd w:val="clear" w:color="auto" w:fill="auto"/>
            <w:vAlign w:val="center"/>
          </w:tcPr>
          <w:p w14:paraId="22CEF891" w14:textId="77777777" w:rsidR="00D15983" w:rsidRPr="00BC78CE" w:rsidRDefault="00D15983" w:rsidP="00BC78CE">
            <w:pPr>
              <w:spacing w:after="0"/>
              <w:rPr>
                <w:sz w:val="20"/>
                <w:szCs w:val="20"/>
                <w:lang w:val="ka-GE"/>
              </w:rPr>
            </w:pPr>
            <w:r w:rsidRPr="00BC78CE">
              <w:rPr>
                <w:sz w:val="20"/>
                <w:szCs w:val="20"/>
                <w:lang w:val="ka-GE"/>
              </w:rPr>
              <w:t>70 მ3</w:t>
            </w:r>
          </w:p>
        </w:tc>
        <w:tc>
          <w:tcPr>
            <w:tcW w:w="1493" w:type="dxa"/>
            <w:vAlign w:val="center"/>
          </w:tcPr>
          <w:p w14:paraId="7922997B" w14:textId="77777777" w:rsidR="00D15983" w:rsidRPr="00BC78CE" w:rsidRDefault="00D15983" w:rsidP="00BC78CE">
            <w:pPr>
              <w:spacing w:after="0"/>
              <w:rPr>
                <w:sz w:val="20"/>
                <w:szCs w:val="20"/>
                <w:lang w:val="ka-GE"/>
              </w:rPr>
            </w:pPr>
            <w:r w:rsidRPr="00BC78CE">
              <w:rPr>
                <w:sz w:val="20"/>
                <w:szCs w:val="20"/>
                <w:lang w:val="ka-GE"/>
              </w:rPr>
              <w:t>D1</w:t>
            </w:r>
          </w:p>
        </w:tc>
        <w:tc>
          <w:tcPr>
            <w:tcW w:w="2575" w:type="dxa"/>
            <w:vAlign w:val="center"/>
          </w:tcPr>
          <w:p w14:paraId="3F66F679" w14:textId="77777777" w:rsidR="00D15983" w:rsidRPr="00BC78CE" w:rsidRDefault="00D15983" w:rsidP="00BC78CE">
            <w:pPr>
              <w:spacing w:after="0"/>
              <w:rPr>
                <w:sz w:val="20"/>
                <w:szCs w:val="20"/>
                <w:lang w:val="ka-GE"/>
              </w:rPr>
            </w:pPr>
            <w:r w:rsidRPr="00BC78CE">
              <w:rPr>
                <w:sz w:val="20"/>
                <w:szCs w:val="20"/>
                <w:lang w:val="ka-GE"/>
              </w:rPr>
              <w:t>განთავსდება ადგილობრივ ნაგავსაყრელზე</w:t>
            </w:r>
          </w:p>
        </w:tc>
      </w:tr>
    </w:tbl>
    <w:p w14:paraId="6CBFB3EE" w14:textId="77777777" w:rsidR="005D48FA" w:rsidRPr="00BC78CE" w:rsidRDefault="005D48FA" w:rsidP="005D48FA">
      <w:pPr>
        <w:spacing w:after="0"/>
        <w:jc w:val="both"/>
        <w:rPr>
          <w:sz w:val="20"/>
          <w:szCs w:val="20"/>
          <w:lang w:val="ka-GE"/>
        </w:rPr>
      </w:pPr>
      <w:r w:rsidRPr="00BC78CE">
        <w:rPr>
          <w:sz w:val="20"/>
          <w:szCs w:val="20"/>
          <w:lang w:val="ka-GE"/>
        </w:rPr>
        <w:t>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14:paraId="73FF41C8" w14:textId="116697E4" w:rsidR="00C676B0" w:rsidRDefault="005D48FA" w:rsidP="005D48FA">
      <w:pPr>
        <w:jc w:val="both"/>
        <w:rPr>
          <w:sz w:val="20"/>
          <w:szCs w:val="20"/>
          <w:lang w:val="ka-GE"/>
        </w:rPr>
      </w:pPr>
      <w:r w:rsidRPr="00BC78CE">
        <w:rPr>
          <w:sz w:val="20"/>
          <w:szCs w:val="20"/>
          <w:lang w:val="ka-GE"/>
        </w:rPr>
        <w:t>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w:t>
      </w:r>
    </w:p>
    <w:p w14:paraId="6598DB89" w14:textId="77777777" w:rsidR="005D48FA" w:rsidRPr="007208E2" w:rsidRDefault="005D48FA" w:rsidP="005D48FA">
      <w:pPr>
        <w:jc w:val="both"/>
        <w:rPr>
          <w:lang w:val="ka-GE"/>
        </w:rPr>
        <w:sectPr w:rsidR="005D48FA" w:rsidRPr="007208E2" w:rsidSect="00C676B0">
          <w:pgSz w:w="16834" w:h="11909" w:orient="landscape" w:code="9"/>
          <w:pgMar w:top="1138" w:right="1138" w:bottom="1138" w:left="1138" w:header="720" w:footer="720" w:gutter="0"/>
          <w:cols w:space="720"/>
          <w:titlePg/>
          <w:docGrid w:linePitch="360"/>
        </w:sectPr>
      </w:pPr>
    </w:p>
    <w:p w14:paraId="228B8155" w14:textId="77777777" w:rsidR="00C676B0" w:rsidRPr="007208E2" w:rsidRDefault="00C676B0" w:rsidP="00B443C8">
      <w:pPr>
        <w:pStyle w:val="Heading3"/>
        <w:rPr>
          <w:lang w:val="ka-GE"/>
        </w:rPr>
      </w:pPr>
      <w:bookmarkStart w:id="223" w:name="_Toc49774178"/>
      <w:bookmarkStart w:id="224" w:name="_Toc118113185"/>
      <w:r w:rsidRPr="007208E2">
        <w:rPr>
          <w:lang w:val="ka-GE"/>
        </w:rPr>
        <w:lastRenderedPageBreak/>
        <w:t>ნარჩენების მართვის პროცესის აღწერა</w:t>
      </w:r>
      <w:bookmarkEnd w:id="223"/>
      <w:bookmarkEnd w:id="224"/>
    </w:p>
    <w:p w14:paraId="5CED4E1A" w14:textId="77777777" w:rsidR="00C676B0" w:rsidRPr="007208E2" w:rsidRDefault="00C676B0" w:rsidP="006F0C76">
      <w:pPr>
        <w:pStyle w:val="ListParagraph"/>
        <w:numPr>
          <w:ilvl w:val="0"/>
          <w:numId w:val="44"/>
        </w:numPr>
        <w:rPr>
          <w:lang w:val="ka-GE"/>
        </w:rPr>
      </w:pPr>
      <w:bookmarkStart w:id="225" w:name="_Toc49774179"/>
      <w:r w:rsidRPr="007208E2">
        <w:rPr>
          <w:lang w:val="ka-GE"/>
        </w:rPr>
        <w:t>ნარჩენების პრევენციისა და აღდგენისთვის გათვალისწინებული ღონისძიებები</w:t>
      </w:r>
      <w:bookmarkEnd w:id="225"/>
    </w:p>
    <w:p w14:paraId="16DA2C71" w14:textId="77777777" w:rsidR="00C676B0" w:rsidRPr="007208E2" w:rsidRDefault="00C676B0" w:rsidP="006F0C76">
      <w:pPr>
        <w:pStyle w:val="ListParagraph"/>
        <w:numPr>
          <w:ilvl w:val="0"/>
          <w:numId w:val="44"/>
        </w:numPr>
        <w:rPr>
          <w:lang w:val="ka-GE"/>
        </w:rPr>
      </w:pPr>
      <w:r w:rsidRPr="007208E2">
        <w:rPr>
          <w:lang w:val="ka-GE"/>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4AE79B3B" w14:textId="161F4B12" w:rsidR="00C676B0" w:rsidRPr="007208E2" w:rsidRDefault="00C676B0" w:rsidP="006F0C76">
      <w:pPr>
        <w:pStyle w:val="ListParagraph"/>
        <w:numPr>
          <w:ilvl w:val="0"/>
          <w:numId w:val="44"/>
        </w:numPr>
        <w:rPr>
          <w:lang w:val="ka-GE"/>
        </w:rPr>
      </w:pPr>
      <w:r w:rsidRPr="007208E2">
        <w:rPr>
          <w:lang w:val="ka-GE"/>
        </w:rPr>
        <w:t>ნებისმიერი სახის  მასალა, ნივთები ან ნივთიერება ობიექტის ტერიტორიაზე შემოტანილი იქნება იმ რაოდენობით, რაც საჭიროა 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14:paraId="1B587CAF" w14:textId="2AD0AD0D" w:rsidR="00C676B0" w:rsidRPr="007208E2" w:rsidRDefault="00C676B0" w:rsidP="006F0C76">
      <w:pPr>
        <w:pStyle w:val="ListParagraph"/>
        <w:numPr>
          <w:ilvl w:val="0"/>
          <w:numId w:val="44"/>
        </w:numPr>
        <w:rPr>
          <w:lang w:val="ka-GE"/>
        </w:rPr>
      </w:pPr>
      <w:r w:rsidRPr="007208E2">
        <w:rPr>
          <w:lang w:val="ka-GE"/>
        </w:rPr>
        <w:t>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მდგრადი ორგანული დამაბინძურებლების PCB. არსებობა);</w:t>
      </w:r>
    </w:p>
    <w:p w14:paraId="2CB40351" w14:textId="77777777" w:rsidR="00C676B0" w:rsidRPr="007208E2" w:rsidRDefault="00C676B0" w:rsidP="006F0C76">
      <w:pPr>
        <w:pStyle w:val="ListParagraph"/>
        <w:numPr>
          <w:ilvl w:val="0"/>
          <w:numId w:val="44"/>
        </w:numPr>
        <w:rPr>
          <w:lang w:val="ka-GE"/>
        </w:rPr>
      </w:pPr>
      <w:r w:rsidRPr="007208E2">
        <w:rPr>
          <w:lang w:val="ka-GE"/>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14:paraId="63635C1A" w14:textId="77777777" w:rsidR="00C676B0" w:rsidRPr="007208E2" w:rsidRDefault="00C676B0" w:rsidP="006F0C76">
      <w:pPr>
        <w:pStyle w:val="ListParagraph"/>
        <w:numPr>
          <w:ilvl w:val="0"/>
          <w:numId w:val="44"/>
        </w:numPr>
        <w:rPr>
          <w:lang w:val="ka-GE"/>
        </w:rPr>
      </w:pPr>
      <w:r w:rsidRPr="007208E2">
        <w:rPr>
          <w:lang w:val="ka-GE"/>
        </w:rPr>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 და სხვ.).</w:t>
      </w:r>
    </w:p>
    <w:p w14:paraId="75D12CA1" w14:textId="77777777" w:rsidR="00C676B0" w:rsidRPr="007208E2" w:rsidRDefault="00C676B0" w:rsidP="00C676B0">
      <w:pPr>
        <w:rPr>
          <w:lang w:val="ka-GE"/>
        </w:rPr>
      </w:pPr>
    </w:p>
    <w:p w14:paraId="74AA1EDC" w14:textId="77777777" w:rsidR="00C676B0" w:rsidRPr="007208E2" w:rsidRDefault="00C676B0" w:rsidP="00C676B0">
      <w:pPr>
        <w:rPr>
          <w:lang w:val="ka-GE"/>
        </w:rPr>
      </w:pPr>
    </w:p>
    <w:p w14:paraId="3D6EE039" w14:textId="77777777" w:rsidR="00C676B0" w:rsidRPr="007208E2" w:rsidRDefault="00C676B0" w:rsidP="00B443C8">
      <w:pPr>
        <w:pStyle w:val="Heading3"/>
        <w:rPr>
          <w:lang w:val="ka-GE"/>
        </w:rPr>
      </w:pPr>
      <w:bookmarkStart w:id="226" w:name="_Toc49774180"/>
      <w:bookmarkStart w:id="227" w:name="_Toc118113186"/>
      <w:r w:rsidRPr="007208E2">
        <w:rPr>
          <w:lang w:val="ka-GE"/>
        </w:rPr>
        <w:t>წარმოქმნილი ნარჩენების აღრიცხვა და ანგარიშგება</w:t>
      </w:r>
      <w:bookmarkEnd w:id="226"/>
      <w:bookmarkEnd w:id="227"/>
    </w:p>
    <w:p w14:paraId="619CBFC0" w14:textId="77777777" w:rsidR="00C676B0" w:rsidRPr="007208E2" w:rsidRDefault="00C676B0" w:rsidP="00E46A46">
      <w:pPr>
        <w:jc w:val="both"/>
        <w:rPr>
          <w:lang w:val="ka-GE"/>
        </w:rPr>
      </w:pPr>
      <w:r w:rsidRPr="007208E2">
        <w:rPr>
          <w:lang w:val="ka-GE"/>
        </w:rPr>
        <w:t>ნარჩენების მართვის კოდექსი (2015 წ) [მუხლი 29] კომპანიას ავალდებულებს აწარმოოს ნარჩენების აღრიცხვა-ანგარიშგება სამინისტროს წინაშე და ნარჩენების შესახებ მონაცემები შეინახოს 3 წლის განმავლობაში.</w:t>
      </w:r>
    </w:p>
    <w:p w14:paraId="557508CF" w14:textId="77777777" w:rsidR="00C676B0" w:rsidRPr="007208E2" w:rsidRDefault="00C676B0" w:rsidP="00E46A46">
      <w:pPr>
        <w:jc w:val="both"/>
        <w:rPr>
          <w:lang w:val="ka-GE"/>
        </w:rPr>
      </w:pPr>
      <w:r w:rsidRPr="007208E2">
        <w:rPr>
          <w:lang w:val="ka-GE"/>
        </w:rPr>
        <w:t>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საქართველოს მთავრობის დადგენილება №422. 2015 წლის 11 აგვისტო ქ. თბილისი „ნარჩენების აღრიცხვის წარმოების, ანგარიშგების განხორციელების ფორმისა და შინაარსის შესახებ“. აღრიცხვა-ანგარიშგების ფორმების შევსება და სამინისტროში წარდგენა იწარმოებს ელექტრონული ფორმით, ნარჩენების მონაცემთა ბაზაში. წარმოქმნილი ნარჩენების აღრიცხვა/რეგისტრაცია, დასაწყობების და შემდგომი მართვის პროცესების აღწერა მოხდება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 კერძოდ: ნარჩენის კოდს, დასახელებას, სახიფათოობას (დიახ/არა) და სახიფათოობის მახასიათებელს, რაოდენობას, ზომის ერთეულს და სხვ.</w:t>
      </w:r>
    </w:p>
    <w:p w14:paraId="05DFC1CC" w14:textId="77777777" w:rsidR="00C676B0" w:rsidRPr="007208E2" w:rsidRDefault="00C676B0" w:rsidP="00C676B0">
      <w:pPr>
        <w:rPr>
          <w:lang w:val="ka-GE"/>
        </w:rPr>
      </w:pPr>
    </w:p>
    <w:p w14:paraId="741A655B" w14:textId="77777777" w:rsidR="00C676B0" w:rsidRPr="007208E2" w:rsidRDefault="00C676B0" w:rsidP="00B443C8">
      <w:pPr>
        <w:pStyle w:val="Heading3"/>
        <w:rPr>
          <w:lang w:val="ka-GE"/>
        </w:rPr>
      </w:pPr>
      <w:bookmarkStart w:id="228" w:name="_Toc49774181"/>
      <w:bookmarkStart w:id="229" w:name="_Toc118113187"/>
      <w:r w:rsidRPr="007208E2">
        <w:rPr>
          <w:lang w:val="ka-GE"/>
        </w:rPr>
        <w:t>ნარჩენების სეპარირებული შეგროვება</w:t>
      </w:r>
      <w:bookmarkEnd w:id="228"/>
      <w:bookmarkEnd w:id="229"/>
    </w:p>
    <w:p w14:paraId="33AF4161" w14:textId="77777777" w:rsidR="00C676B0" w:rsidRPr="007208E2" w:rsidRDefault="00C676B0" w:rsidP="00A43627">
      <w:pPr>
        <w:spacing w:after="0"/>
        <w:rPr>
          <w:lang w:val="ka-GE"/>
        </w:rPr>
      </w:pPr>
      <w:r w:rsidRPr="007208E2">
        <w:rPr>
          <w:lang w:val="ka-GE"/>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14:paraId="656C00AD" w14:textId="7D14BF87" w:rsidR="00C676B0" w:rsidRPr="007208E2" w:rsidRDefault="00C676B0" w:rsidP="006F0C76">
      <w:pPr>
        <w:pStyle w:val="ListParagraph"/>
        <w:numPr>
          <w:ilvl w:val="0"/>
          <w:numId w:val="43"/>
        </w:numPr>
        <w:rPr>
          <w:lang w:val="ka-GE"/>
        </w:rPr>
      </w:pPr>
      <w:r w:rsidRPr="007208E2">
        <w:rPr>
          <w:lang w:val="ka-GE"/>
        </w:rPr>
        <w:t>შესაბამის უბანზე დაიდგმება განსხვავებული ფერის პლასტმასის კონტეინერები, შესაბამისი წარწერებით:</w:t>
      </w:r>
    </w:p>
    <w:p w14:paraId="7B62CFE6" w14:textId="77777777" w:rsidR="00C676B0" w:rsidRPr="007208E2" w:rsidRDefault="00C676B0" w:rsidP="006F0C76">
      <w:pPr>
        <w:pStyle w:val="ListParagraph"/>
        <w:numPr>
          <w:ilvl w:val="0"/>
          <w:numId w:val="43"/>
        </w:numPr>
        <w:rPr>
          <w:lang w:val="ka-GE"/>
        </w:rPr>
      </w:pPr>
      <w:r w:rsidRPr="007208E2">
        <w:rPr>
          <w:lang w:val="ka-GE"/>
        </w:rPr>
        <w:t xml:space="preserve">ერთი მათგანი განკუთვნილი იქნება საყოფაცხოვრებო ნარჩენების შესაგროვებლად;  </w:t>
      </w:r>
    </w:p>
    <w:p w14:paraId="18CEAFB4" w14:textId="77777777" w:rsidR="00C676B0" w:rsidRPr="007208E2" w:rsidRDefault="00C676B0" w:rsidP="006F0C76">
      <w:pPr>
        <w:pStyle w:val="ListParagraph"/>
        <w:numPr>
          <w:ilvl w:val="0"/>
          <w:numId w:val="43"/>
        </w:numPr>
        <w:rPr>
          <w:lang w:val="ka-GE"/>
        </w:rPr>
      </w:pPr>
      <w:r w:rsidRPr="007208E2">
        <w:rPr>
          <w:lang w:val="ka-GE"/>
        </w:rPr>
        <w:t>მეორე - ისეთი მყარი სახიფათო ნარჩენების შესაგროვებლად როგორიცაა: ნავთობპროდუქტებით დაბინძურებული ჩვრები და სხვა საწმენდი საშუალებები, თხევადი მასისგან თავისუფალი საღებავების ტარა და სხვ;</w:t>
      </w:r>
    </w:p>
    <w:p w14:paraId="4C375DB0" w14:textId="77777777" w:rsidR="00C676B0" w:rsidRPr="007208E2" w:rsidRDefault="00C676B0" w:rsidP="006F0C76">
      <w:pPr>
        <w:pStyle w:val="ListParagraph"/>
        <w:numPr>
          <w:ilvl w:val="0"/>
          <w:numId w:val="43"/>
        </w:numPr>
        <w:rPr>
          <w:lang w:val="ka-GE"/>
        </w:rPr>
      </w:pPr>
      <w:r w:rsidRPr="007208E2">
        <w:rPr>
          <w:lang w:val="ka-GE"/>
        </w:rPr>
        <w:lastRenderedPageBreak/>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14:paraId="031205DA" w14:textId="77777777" w:rsidR="00C676B0" w:rsidRPr="007208E2" w:rsidRDefault="00C676B0" w:rsidP="006F0C76">
      <w:pPr>
        <w:pStyle w:val="ListParagraph"/>
        <w:numPr>
          <w:ilvl w:val="0"/>
          <w:numId w:val="43"/>
        </w:numPr>
        <w:rPr>
          <w:lang w:val="ka-GE"/>
        </w:rPr>
      </w:pPr>
      <w:r w:rsidRPr="007208E2">
        <w:rPr>
          <w:lang w:val="ka-GE"/>
        </w:rPr>
        <w:t>ლაზერული პრინტერების ნამუშევარი კარტრიჯები განთავსდება კარგად შეკრულ პოლიეთილენის პარკებში შემდგომი მართვისთვის;</w:t>
      </w:r>
    </w:p>
    <w:p w14:paraId="657738A9" w14:textId="77777777" w:rsidR="00C676B0" w:rsidRPr="007208E2" w:rsidRDefault="00C676B0" w:rsidP="006F0C76">
      <w:pPr>
        <w:pStyle w:val="ListParagraph"/>
        <w:numPr>
          <w:ilvl w:val="0"/>
          <w:numId w:val="43"/>
        </w:numPr>
        <w:rPr>
          <w:lang w:val="ka-GE"/>
        </w:rPr>
      </w:pPr>
      <w:r w:rsidRPr="007208E2">
        <w:rPr>
          <w:lang w:val="ka-GE"/>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14:paraId="29C59BA4" w14:textId="77777777" w:rsidR="00C676B0" w:rsidRPr="007208E2" w:rsidRDefault="00C676B0" w:rsidP="006F0C76">
      <w:pPr>
        <w:pStyle w:val="ListParagraph"/>
        <w:numPr>
          <w:ilvl w:val="0"/>
          <w:numId w:val="43"/>
        </w:numPr>
        <w:rPr>
          <w:lang w:val="ka-GE"/>
        </w:rPr>
      </w:pPr>
      <w:r w:rsidRPr="007208E2">
        <w:rPr>
          <w:lang w:val="ka-GE"/>
        </w:rPr>
        <w:t>ჯართი დაგროვდება ნარჩენების წარმოქმნის ადგილზე სპეციალურად გამოყოფილ მოედანზე შემდგომი გატანის მიზნით;</w:t>
      </w:r>
    </w:p>
    <w:p w14:paraId="58BB9A96" w14:textId="77777777" w:rsidR="00C676B0" w:rsidRPr="007208E2" w:rsidRDefault="00C676B0" w:rsidP="006F0C76">
      <w:pPr>
        <w:pStyle w:val="ListParagraph"/>
        <w:numPr>
          <w:ilvl w:val="0"/>
          <w:numId w:val="43"/>
        </w:numPr>
        <w:rPr>
          <w:lang w:val="ka-GE"/>
        </w:rPr>
      </w:pPr>
      <w:r w:rsidRPr="007208E2">
        <w:rPr>
          <w:lang w:val="ka-GE"/>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14:paraId="30265ED6" w14:textId="77777777" w:rsidR="00C676B0" w:rsidRPr="007208E2" w:rsidRDefault="00C676B0" w:rsidP="006F0C76">
      <w:pPr>
        <w:pStyle w:val="ListParagraph"/>
        <w:numPr>
          <w:ilvl w:val="0"/>
          <w:numId w:val="43"/>
        </w:numPr>
        <w:rPr>
          <w:lang w:val="ka-GE"/>
        </w:rPr>
      </w:pPr>
      <w:r w:rsidRPr="007208E2">
        <w:rPr>
          <w:lang w:val="ka-GE"/>
        </w:rPr>
        <w:t>აკრძალული იქნება:</w:t>
      </w:r>
    </w:p>
    <w:p w14:paraId="4B10F243" w14:textId="77777777" w:rsidR="00C676B0" w:rsidRPr="007208E2" w:rsidRDefault="00C676B0" w:rsidP="006F0C76">
      <w:pPr>
        <w:pStyle w:val="ListParagraph"/>
        <w:numPr>
          <w:ilvl w:val="0"/>
          <w:numId w:val="43"/>
        </w:numPr>
        <w:rPr>
          <w:lang w:val="ka-GE"/>
        </w:rPr>
      </w:pPr>
      <w:r w:rsidRPr="007208E2">
        <w:rPr>
          <w:lang w:val="ka-GE"/>
        </w:rPr>
        <w:t>ნარჩენების წარმოქმნის ადგილზე ხანგრძლივი დაგროვება (1 კვირაზე მეტი ვადით);</w:t>
      </w:r>
    </w:p>
    <w:p w14:paraId="642AC8DB" w14:textId="77777777" w:rsidR="00C676B0" w:rsidRPr="007208E2" w:rsidRDefault="00C676B0" w:rsidP="006F0C76">
      <w:pPr>
        <w:pStyle w:val="ListParagraph"/>
        <w:numPr>
          <w:ilvl w:val="0"/>
          <w:numId w:val="43"/>
        </w:numPr>
        <w:rPr>
          <w:lang w:val="ka-GE"/>
        </w:rPr>
      </w:pPr>
      <w:r w:rsidRPr="007208E2">
        <w:rPr>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14:paraId="58687590" w14:textId="77777777" w:rsidR="00C676B0" w:rsidRPr="007208E2" w:rsidRDefault="00C676B0" w:rsidP="006F0C76">
      <w:pPr>
        <w:pStyle w:val="ListParagraph"/>
        <w:numPr>
          <w:ilvl w:val="0"/>
          <w:numId w:val="43"/>
        </w:numPr>
        <w:rPr>
          <w:lang w:val="ka-GE"/>
        </w:rPr>
      </w:pPr>
      <w:r w:rsidRPr="007208E2">
        <w:rPr>
          <w:lang w:val="ka-GE"/>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3A7306C1" w14:textId="77777777" w:rsidR="00C676B0" w:rsidRPr="007208E2" w:rsidRDefault="00C676B0" w:rsidP="006F0C76">
      <w:pPr>
        <w:pStyle w:val="ListParagraph"/>
        <w:numPr>
          <w:ilvl w:val="0"/>
          <w:numId w:val="43"/>
        </w:numPr>
        <w:rPr>
          <w:lang w:val="ka-GE"/>
        </w:rPr>
      </w:pPr>
      <w:r w:rsidRPr="007208E2">
        <w:rPr>
          <w:lang w:val="ka-GE"/>
        </w:rPr>
        <w:t>რეზინის ან სხვა ნარჩენების დაწვა;</w:t>
      </w:r>
    </w:p>
    <w:p w14:paraId="765F690D" w14:textId="77777777" w:rsidR="00C676B0" w:rsidRPr="007208E2" w:rsidRDefault="00C676B0" w:rsidP="006F0C76">
      <w:pPr>
        <w:pStyle w:val="ListParagraph"/>
        <w:numPr>
          <w:ilvl w:val="0"/>
          <w:numId w:val="43"/>
        </w:numPr>
        <w:rPr>
          <w:lang w:val="ka-GE"/>
        </w:rPr>
      </w:pPr>
      <w:r w:rsidRPr="007208E2">
        <w:rPr>
          <w:lang w:val="ka-GE"/>
        </w:rPr>
        <w:t>კარტრიჯებზე მექანიკური ზემოქმედება.</w:t>
      </w:r>
    </w:p>
    <w:p w14:paraId="454E0F3C" w14:textId="77777777" w:rsidR="00C676B0" w:rsidRPr="007208E2" w:rsidRDefault="00C676B0" w:rsidP="00C676B0">
      <w:pPr>
        <w:rPr>
          <w:lang w:val="ka-GE"/>
        </w:rPr>
      </w:pPr>
    </w:p>
    <w:p w14:paraId="5EAB3FD8" w14:textId="77777777" w:rsidR="00C676B0" w:rsidRPr="007208E2" w:rsidRDefault="00C676B0" w:rsidP="00B443C8">
      <w:pPr>
        <w:pStyle w:val="Heading3"/>
        <w:rPr>
          <w:lang w:val="ka-GE"/>
        </w:rPr>
      </w:pPr>
      <w:bookmarkStart w:id="230" w:name="_Toc49774182"/>
      <w:bookmarkStart w:id="231" w:name="_Toc118113188"/>
      <w:r w:rsidRPr="007208E2">
        <w:rPr>
          <w:lang w:val="ka-GE"/>
        </w:rPr>
        <w:t>ნარჩენების დროებითი შენახვის მეთოდები და პირობები</w:t>
      </w:r>
      <w:bookmarkEnd w:id="230"/>
      <w:bookmarkEnd w:id="231"/>
    </w:p>
    <w:p w14:paraId="6ABD3382" w14:textId="77777777" w:rsidR="00C676B0" w:rsidRPr="007208E2" w:rsidRDefault="00C676B0" w:rsidP="006F0C76">
      <w:pPr>
        <w:pStyle w:val="ListParagraph"/>
        <w:numPr>
          <w:ilvl w:val="0"/>
          <w:numId w:val="42"/>
        </w:numPr>
        <w:rPr>
          <w:lang w:val="ka-GE"/>
        </w:rPr>
      </w:pPr>
      <w:r w:rsidRPr="007208E2">
        <w:rPr>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14:paraId="776DED99" w14:textId="18D9F83B" w:rsidR="00C676B0" w:rsidRPr="007208E2" w:rsidRDefault="00C676B0" w:rsidP="006F0C76">
      <w:pPr>
        <w:pStyle w:val="ListParagraph"/>
        <w:numPr>
          <w:ilvl w:val="0"/>
          <w:numId w:val="42"/>
        </w:numPr>
        <w:rPr>
          <w:lang w:val="ka-GE"/>
        </w:rPr>
      </w:pPr>
      <w:r w:rsidRPr="007208E2">
        <w:rPr>
          <w:lang w:val="ka-GE"/>
        </w:rPr>
        <w:t>სახიფათო ნარჩენების განთავსებისთვის მოეწყობა სასაწყობე სათავსი, შემდეგი  მოთხოვნების დაცვით:</w:t>
      </w:r>
    </w:p>
    <w:p w14:paraId="4F40EB96" w14:textId="77777777" w:rsidR="00C676B0" w:rsidRPr="007208E2" w:rsidRDefault="00C676B0" w:rsidP="006F0C76">
      <w:pPr>
        <w:pStyle w:val="ListParagraph"/>
        <w:numPr>
          <w:ilvl w:val="0"/>
          <w:numId w:val="42"/>
        </w:numPr>
        <w:rPr>
          <w:lang w:val="ka-GE"/>
        </w:rPr>
      </w:pPr>
      <w:r w:rsidRPr="007208E2">
        <w:rPr>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089AADA4" w14:textId="77777777" w:rsidR="00C676B0" w:rsidRPr="007208E2" w:rsidRDefault="00C676B0" w:rsidP="006F0C76">
      <w:pPr>
        <w:pStyle w:val="ListParagraph"/>
        <w:numPr>
          <w:ilvl w:val="0"/>
          <w:numId w:val="42"/>
        </w:numPr>
        <w:rPr>
          <w:lang w:val="ka-GE"/>
        </w:rPr>
      </w:pPr>
      <w:r w:rsidRPr="007208E2">
        <w:rPr>
          <w:lang w:val="ka-GE"/>
        </w:rPr>
        <w:t>სათავსის იატაკი და კედლები მოპირკეთებული იქნება მყარი საფარით;</w:t>
      </w:r>
    </w:p>
    <w:p w14:paraId="31041F61" w14:textId="77777777" w:rsidR="00C676B0" w:rsidRPr="007208E2" w:rsidRDefault="00C676B0" w:rsidP="006F0C76">
      <w:pPr>
        <w:pStyle w:val="ListParagraph"/>
        <w:numPr>
          <w:ilvl w:val="0"/>
          <w:numId w:val="42"/>
        </w:numPr>
        <w:rPr>
          <w:lang w:val="ka-GE"/>
        </w:rPr>
      </w:pPr>
      <w:r w:rsidRPr="007208E2">
        <w:rPr>
          <w:lang w:val="ka-GE"/>
        </w:rPr>
        <w:t>სათავსის ჭერი მოეწყობა ტენმედეგი მასალით;</w:t>
      </w:r>
    </w:p>
    <w:p w14:paraId="0634ABED" w14:textId="77777777" w:rsidR="00C676B0" w:rsidRPr="007208E2" w:rsidRDefault="00C676B0" w:rsidP="006F0C76">
      <w:pPr>
        <w:pStyle w:val="ListParagraph"/>
        <w:numPr>
          <w:ilvl w:val="0"/>
          <w:numId w:val="42"/>
        </w:numPr>
        <w:rPr>
          <w:lang w:val="ka-GE"/>
        </w:rPr>
      </w:pPr>
      <w:r w:rsidRPr="007208E2">
        <w:rPr>
          <w:lang w:val="ka-GE"/>
        </w:rPr>
        <w:t>სათავსი აღჭურვილი იქნება ხელსაბანით და ონკანით, წყალმიმღები ტრაპით;</w:t>
      </w:r>
    </w:p>
    <w:p w14:paraId="2DB454DA" w14:textId="77777777" w:rsidR="00C676B0" w:rsidRPr="007208E2" w:rsidRDefault="00C676B0" w:rsidP="006F0C76">
      <w:pPr>
        <w:pStyle w:val="ListParagraph"/>
        <w:numPr>
          <w:ilvl w:val="0"/>
          <w:numId w:val="42"/>
        </w:numPr>
        <w:rPr>
          <w:lang w:val="ka-GE"/>
        </w:rPr>
      </w:pPr>
      <w:r w:rsidRPr="007208E2">
        <w:rPr>
          <w:lang w:val="ka-GE"/>
        </w:rPr>
        <w:t>ნარჩენების განთავსებისათვის მოეწყობა სტელაჟები და თაროები;</w:t>
      </w:r>
    </w:p>
    <w:p w14:paraId="7A27FA0C" w14:textId="77777777" w:rsidR="00C676B0" w:rsidRPr="007208E2" w:rsidRDefault="00C676B0" w:rsidP="006F0C76">
      <w:pPr>
        <w:pStyle w:val="ListParagraph"/>
        <w:numPr>
          <w:ilvl w:val="0"/>
          <w:numId w:val="42"/>
        </w:numPr>
        <w:rPr>
          <w:lang w:val="ka-GE"/>
        </w:rPr>
      </w:pPr>
      <w:r w:rsidRPr="007208E2">
        <w:rPr>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14:paraId="11A38FF6" w14:textId="77777777" w:rsidR="00C676B0" w:rsidRPr="007208E2" w:rsidRDefault="00C676B0" w:rsidP="006F0C76">
      <w:pPr>
        <w:pStyle w:val="ListParagraph"/>
        <w:numPr>
          <w:ilvl w:val="0"/>
          <w:numId w:val="42"/>
        </w:numPr>
        <w:rPr>
          <w:lang w:val="ka-GE"/>
        </w:rPr>
      </w:pPr>
      <w:r w:rsidRPr="007208E2">
        <w:rPr>
          <w:lang w:val="ka-GE"/>
        </w:rPr>
        <w:t>მოედნის საფარი იქნება მყარი;</w:t>
      </w:r>
    </w:p>
    <w:p w14:paraId="4AD687F7" w14:textId="77777777" w:rsidR="00C676B0" w:rsidRPr="007208E2" w:rsidRDefault="00C676B0" w:rsidP="006F0C76">
      <w:pPr>
        <w:pStyle w:val="ListParagraph"/>
        <w:numPr>
          <w:ilvl w:val="0"/>
          <w:numId w:val="42"/>
        </w:numPr>
        <w:rPr>
          <w:lang w:val="ka-GE"/>
        </w:rPr>
      </w:pPr>
      <w:r w:rsidRPr="007208E2">
        <w:rPr>
          <w:lang w:val="ka-GE"/>
        </w:rPr>
        <w:t>მოედანს უნდა გააჩნდეს მოსახერხებელი მისასვლელი ავტოტრანსპორტისათვის;</w:t>
      </w:r>
    </w:p>
    <w:p w14:paraId="232AE008" w14:textId="77777777" w:rsidR="00C676B0" w:rsidRPr="007208E2" w:rsidRDefault="00C676B0" w:rsidP="006F0C76">
      <w:pPr>
        <w:pStyle w:val="ListParagraph"/>
        <w:numPr>
          <w:ilvl w:val="0"/>
          <w:numId w:val="42"/>
        </w:numPr>
        <w:rPr>
          <w:lang w:val="ka-GE"/>
        </w:rPr>
      </w:pPr>
      <w:r w:rsidRPr="007208E2">
        <w:rPr>
          <w:lang w:val="ka-GE"/>
        </w:rPr>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14:paraId="3EE14974" w14:textId="77777777" w:rsidR="00C676B0" w:rsidRPr="007208E2" w:rsidRDefault="00C676B0" w:rsidP="006F0C76">
      <w:pPr>
        <w:pStyle w:val="ListParagraph"/>
        <w:numPr>
          <w:ilvl w:val="0"/>
          <w:numId w:val="42"/>
        </w:numPr>
        <w:rPr>
          <w:lang w:val="ka-GE"/>
        </w:rPr>
      </w:pPr>
      <w:r w:rsidRPr="007208E2">
        <w:rPr>
          <w:lang w:val="ka-GE"/>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14:paraId="63CBC9F8" w14:textId="77777777" w:rsidR="00C676B0" w:rsidRPr="007208E2" w:rsidRDefault="00C676B0" w:rsidP="00C676B0">
      <w:pPr>
        <w:rPr>
          <w:lang w:val="ka-GE"/>
        </w:rPr>
      </w:pPr>
    </w:p>
    <w:p w14:paraId="1C101F57" w14:textId="77777777" w:rsidR="00C676B0" w:rsidRPr="007208E2" w:rsidRDefault="00C676B0" w:rsidP="00B443C8">
      <w:pPr>
        <w:pStyle w:val="Heading3"/>
        <w:rPr>
          <w:lang w:val="ka-GE"/>
        </w:rPr>
      </w:pPr>
      <w:bookmarkStart w:id="232" w:name="_Toc49774183"/>
      <w:bookmarkStart w:id="233" w:name="_Toc118113189"/>
      <w:r w:rsidRPr="007208E2">
        <w:rPr>
          <w:lang w:val="ka-GE"/>
        </w:rPr>
        <w:t>ნარჩენების ტრანსპორტირების წესები</w:t>
      </w:r>
      <w:bookmarkEnd w:id="232"/>
      <w:bookmarkEnd w:id="233"/>
    </w:p>
    <w:p w14:paraId="318F03D4" w14:textId="77777777" w:rsidR="00C676B0" w:rsidRPr="007208E2" w:rsidRDefault="00C676B0" w:rsidP="00E46A46">
      <w:pPr>
        <w:jc w:val="both"/>
        <w:rPr>
          <w:lang w:val="ka-GE"/>
        </w:rPr>
      </w:pPr>
      <w:r w:rsidRPr="007208E2">
        <w:rPr>
          <w:lang w:val="ka-GE"/>
        </w:rPr>
        <w:t>ნარჩენების ტრანსპორტირება განხორციელდება სანიტარიული და გარემოსდაცვითი წესების სრული დაცვით:</w:t>
      </w:r>
    </w:p>
    <w:p w14:paraId="5692B0D5" w14:textId="77777777" w:rsidR="00C676B0" w:rsidRPr="007208E2" w:rsidRDefault="00C676B0" w:rsidP="006F0C76">
      <w:pPr>
        <w:pStyle w:val="ListParagraph"/>
        <w:numPr>
          <w:ilvl w:val="0"/>
          <w:numId w:val="41"/>
        </w:numPr>
        <w:rPr>
          <w:lang w:val="ka-GE"/>
        </w:rPr>
      </w:pPr>
      <w:r w:rsidRPr="007208E2">
        <w:rPr>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5496CCE5" w14:textId="77777777" w:rsidR="00C676B0" w:rsidRPr="007208E2" w:rsidRDefault="00C676B0" w:rsidP="006F0C76">
      <w:pPr>
        <w:pStyle w:val="ListParagraph"/>
        <w:numPr>
          <w:ilvl w:val="0"/>
          <w:numId w:val="41"/>
        </w:numPr>
        <w:rPr>
          <w:lang w:val="ka-GE"/>
        </w:rPr>
      </w:pPr>
      <w:r w:rsidRPr="007208E2">
        <w:rPr>
          <w:lang w:val="ka-GE"/>
        </w:rPr>
        <w:t>დაუშვებელია ნარჩენების დაკარგვა და გაფანტვა ტრანსპორტირების დროს;</w:t>
      </w:r>
    </w:p>
    <w:p w14:paraId="383F4E26" w14:textId="77777777" w:rsidR="00C676B0" w:rsidRPr="007208E2" w:rsidRDefault="00C676B0" w:rsidP="006F0C76">
      <w:pPr>
        <w:pStyle w:val="ListParagraph"/>
        <w:numPr>
          <w:ilvl w:val="0"/>
          <w:numId w:val="41"/>
        </w:numPr>
        <w:rPr>
          <w:lang w:val="ka-GE"/>
        </w:rPr>
      </w:pPr>
      <w:r w:rsidRPr="007208E2">
        <w:rPr>
          <w:lang w:val="ka-GE"/>
        </w:rPr>
        <w:lastRenderedPageBreak/>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14:paraId="6FA5E34A" w14:textId="77777777" w:rsidR="00C676B0" w:rsidRPr="007208E2" w:rsidRDefault="00C676B0" w:rsidP="006F0C76">
      <w:pPr>
        <w:pStyle w:val="ListParagraph"/>
        <w:numPr>
          <w:ilvl w:val="0"/>
          <w:numId w:val="41"/>
        </w:numPr>
        <w:rPr>
          <w:lang w:val="ka-GE"/>
        </w:rPr>
      </w:pPr>
      <w:r w:rsidRPr="007208E2">
        <w:rPr>
          <w:lang w:val="ka-GE"/>
        </w:rPr>
        <w:t>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ავტოსამრეცხაოებში, აკრძალულია მანქანების გარეცხვა მდინარეთა კალაპოტებში);</w:t>
      </w:r>
    </w:p>
    <w:p w14:paraId="4A0D85C5" w14:textId="77777777" w:rsidR="00C676B0" w:rsidRPr="007208E2" w:rsidRDefault="00C676B0" w:rsidP="006F0C76">
      <w:pPr>
        <w:pStyle w:val="ListParagraph"/>
        <w:numPr>
          <w:ilvl w:val="0"/>
          <w:numId w:val="41"/>
        </w:numPr>
        <w:rPr>
          <w:lang w:val="ka-GE"/>
        </w:rPr>
      </w:pPr>
      <w:r w:rsidRPr="007208E2">
        <w:rPr>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14:paraId="03D1A206" w14:textId="77777777" w:rsidR="00C676B0" w:rsidRPr="007208E2" w:rsidRDefault="00C676B0" w:rsidP="00C676B0">
      <w:pPr>
        <w:rPr>
          <w:lang w:val="ka-GE"/>
        </w:rPr>
      </w:pPr>
    </w:p>
    <w:p w14:paraId="1C417049" w14:textId="77777777" w:rsidR="00C676B0" w:rsidRPr="007208E2" w:rsidRDefault="00C676B0" w:rsidP="00B443C8">
      <w:pPr>
        <w:pStyle w:val="Heading3"/>
        <w:rPr>
          <w:lang w:val="ka-GE"/>
        </w:rPr>
      </w:pPr>
      <w:bookmarkStart w:id="234" w:name="_Toc49774184"/>
      <w:bookmarkStart w:id="235" w:name="_Toc118113190"/>
      <w:r w:rsidRPr="007208E2">
        <w:rPr>
          <w:lang w:val="ka-GE"/>
        </w:rPr>
        <w:t>ნარჩენების დამუშავება საბოლოო განთავსება</w:t>
      </w:r>
      <w:bookmarkEnd w:id="234"/>
      <w:bookmarkEnd w:id="235"/>
    </w:p>
    <w:p w14:paraId="157D6B87" w14:textId="77777777" w:rsidR="00C676B0" w:rsidRPr="007208E2" w:rsidRDefault="00C676B0" w:rsidP="006F0C76">
      <w:pPr>
        <w:pStyle w:val="ListParagraph"/>
        <w:numPr>
          <w:ilvl w:val="0"/>
          <w:numId w:val="40"/>
        </w:numPr>
        <w:rPr>
          <w:lang w:val="ka-GE"/>
        </w:rPr>
      </w:pPr>
      <w:r w:rsidRPr="007208E2">
        <w:rPr>
          <w:lang w:val="ka-GE"/>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უახლოეს არსებულ ნაგავსაყრელზე.</w:t>
      </w:r>
    </w:p>
    <w:p w14:paraId="0792C6B4" w14:textId="77777777" w:rsidR="00C676B0" w:rsidRPr="007208E2" w:rsidRDefault="00C676B0" w:rsidP="006F0C76">
      <w:pPr>
        <w:pStyle w:val="ListParagraph"/>
        <w:numPr>
          <w:ilvl w:val="0"/>
          <w:numId w:val="40"/>
        </w:numPr>
        <w:rPr>
          <w:lang w:val="ka-GE"/>
        </w:rPr>
      </w:pPr>
      <w:r w:rsidRPr="007208E2">
        <w:rPr>
          <w:lang w:val="ka-GE"/>
        </w:rPr>
        <w:t>ლითონის ნარჩენები ჩაბარდება ჯართის მიმღებ პუნქტებში.</w:t>
      </w:r>
    </w:p>
    <w:p w14:paraId="24DDA4C2" w14:textId="3C6F63C6" w:rsidR="00C676B0" w:rsidRPr="007208E2" w:rsidRDefault="00C676B0" w:rsidP="006F0C76">
      <w:pPr>
        <w:pStyle w:val="ListParagraph"/>
        <w:numPr>
          <w:ilvl w:val="0"/>
          <w:numId w:val="40"/>
        </w:numPr>
        <w:rPr>
          <w:lang w:val="ka-GE"/>
        </w:rPr>
      </w:pPr>
      <w:r w:rsidRPr="007208E2">
        <w:rPr>
          <w:lang w:val="ka-GE"/>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w:t>
      </w:r>
      <w:r w:rsidR="00A43627">
        <w:rPr>
          <w:lang w:val="ka-GE"/>
        </w:rPr>
        <w:t>.</w:t>
      </w:r>
    </w:p>
    <w:p w14:paraId="31DDDC41" w14:textId="77777777" w:rsidR="00C676B0" w:rsidRPr="007208E2" w:rsidRDefault="00C676B0" w:rsidP="00C676B0">
      <w:pPr>
        <w:rPr>
          <w:lang w:val="ka-GE"/>
        </w:rPr>
      </w:pPr>
    </w:p>
    <w:p w14:paraId="27577C30" w14:textId="77777777" w:rsidR="00C676B0" w:rsidRPr="007208E2" w:rsidRDefault="00C676B0" w:rsidP="00B443C8">
      <w:pPr>
        <w:pStyle w:val="Heading3"/>
        <w:rPr>
          <w:lang w:val="ka-GE"/>
        </w:rPr>
      </w:pPr>
      <w:bookmarkStart w:id="236" w:name="_Toc49774185"/>
      <w:bookmarkStart w:id="237" w:name="_Toc118113191"/>
      <w:r w:rsidRPr="007208E2">
        <w:rPr>
          <w:lang w:val="ka-GE"/>
        </w:rPr>
        <w:t>ნარჩენებთან უსაფრთხო მოპყრობის ზოგადი მოთხოვნები</w:t>
      </w:r>
      <w:bookmarkEnd w:id="236"/>
      <w:bookmarkEnd w:id="237"/>
    </w:p>
    <w:p w14:paraId="6243F75B" w14:textId="77777777" w:rsidR="00C676B0" w:rsidRPr="007208E2" w:rsidRDefault="00C676B0" w:rsidP="006F0C76">
      <w:pPr>
        <w:pStyle w:val="ListParagraph"/>
        <w:numPr>
          <w:ilvl w:val="0"/>
          <w:numId w:val="39"/>
        </w:numPr>
        <w:rPr>
          <w:lang w:val="ka-GE"/>
        </w:rPr>
      </w:pPr>
      <w:r w:rsidRPr="007208E2">
        <w:rPr>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14:paraId="6475478E" w14:textId="77777777" w:rsidR="00C676B0" w:rsidRPr="007208E2" w:rsidRDefault="00C676B0" w:rsidP="006F0C76">
      <w:pPr>
        <w:pStyle w:val="ListParagraph"/>
        <w:numPr>
          <w:ilvl w:val="0"/>
          <w:numId w:val="39"/>
        </w:numPr>
        <w:rPr>
          <w:lang w:val="ka-GE"/>
        </w:rPr>
      </w:pPr>
      <w:r w:rsidRPr="007208E2">
        <w:rPr>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14:paraId="02470934" w14:textId="77777777" w:rsidR="00C676B0" w:rsidRPr="007208E2" w:rsidRDefault="00C676B0" w:rsidP="006F0C76">
      <w:pPr>
        <w:pStyle w:val="ListParagraph"/>
        <w:numPr>
          <w:ilvl w:val="0"/>
          <w:numId w:val="39"/>
        </w:numPr>
        <w:rPr>
          <w:lang w:val="ka-GE"/>
        </w:rPr>
      </w:pPr>
      <w:r w:rsidRPr="007208E2">
        <w:rPr>
          <w:lang w:val="ka-GE"/>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14:paraId="7A38B19B" w14:textId="77777777" w:rsidR="00C676B0" w:rsidRPr="007208E2" w:rsidRDefault="00C676B0" w:rsidP="006F0C76">
      <w:pPr>
        <w:pStyle w:val="ListParagraph"/>
        <w:numPr>
          <w:ilvl w:val="0"/>
          <w:numId w:val="39"/>
        </w:numPr>
        <w:rPr>
          <w:lang w:val="ka-GE"/>
        </w:rPr>
      </w:pPr>
      <w:r w:rsidRPr="007208E2">
        <w:rPr>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14:paraId="6C027D78" w14:textId="77777777" w:rsidR="00C676B0" w:rsidRPr="007208E2" w:rsidRDefault="00C676B0" w:rsidP="006F0C76">
      <w:pPr>
        <w:pStyle w:val="ListParagraph"/>
        <w:numPr>
          <w:ilvl w:val="0"/>
          <w:numId w:val="39"/>
        </w:numPr>
        <w:rPr>
          <w:lang w:val="ka-GE"/>
        </w:rPr>
      </w:pPr>
      <w:r w:rsidRPr="007208E2">
        <w:rPr>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და სითბო წარმომქმნელ წყაროებთან ახლოს;</w:t>
      </w:r>
    </w:p>
    <w:p w14:paraId="36946698" w14:textId="77777777" w:rsidR="00C676B0" w:rsidRPr="007208E2" w:rsidRDefault="00C676B0" w:rsidP="006F0C76">
      <w:pPr>
        <w:pStyle w:val="ListParagraph"/>
        <w:numPr>
          <w:ilvl w:val="0"/>
          <w:numId w:val="39"/>
        </w:numPr>
        <w:rPr>
          <w:lang w:val="ka-GE"/>
        </w:rPr>
      </w:pPr>
      <w:r w:rsidRPr="007208E2">
        <w:rPr>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14:paraId="7630B4C0" w14:textId="77777777" w:rsidR="00C676B0" w:rsidRPr="007208E2" w:rsidRDefault="00C676B0" w:rsidP="006F0C76">
      <w:pPr>
        <w:pStyle w:val="ListParagraph"/>
        <w:numPr>
          <w:ilvl w:val="0"/>
          <w:numId w:val="39"/>
        </w:numPr>
        <w:rPr>
          <w:lang w:val="ka-GE"/>
        </w:rPr>
      </w:pPr>
      <w:r w:rsidRPr="007208E2">
        <w:rPr>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14:paraId="45931A4B" w14:textId="77777777" w:rsidR="00C676B0" w:rsidRPr="007208E2" w:rsidRDefault="00C676B0" w:rsidP="006F0C76">
      <w:pPr>
        <w:pStyle w:val="ListParagraph"/>
        <w:numPr>
          <w:ilvl w:val="0"/>
          <w:numId w:val="39"/>
        </w:numPr>
        <w:rPr>
          <w:lang w:val="ka-GE"/>
        </w:rPr>
      </w:pPr>
      <w:r w:rsidRPr="007208E2">
        <w:rPr>
          <w:lang w:val="ka-GE"/>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დაბანვა საპნით და თბილი წყლით;</w:t>
      </w:r>
    </w:p>
    <w:p w14:paraId="3764827E" w14:textId="77777777" w:rsidR="00C676B0" w:rsidRPr="007208E2" w:rsidRDefault="00C676B0" w:rsidP="006F0C76">
      <w:pPr>
        <w:pStyle w:val="ListParagraph"/>
        <w:numPr>
          <w:ilvl w:val="0"/>
          <w:numId w:val="39"/>
        </w:numPr>
        <w:rPr>
          <w:lang w:val="ka-GE"/>
        </w:rPr>
      </w:pPr>
      <w:r w:rsidRPr="007208E2">
        <w:rPr>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14:paraId="25EEEE0C" w14:textId="77777777" w:rsidR="00C676B0" w:rsidRPr="007208E2" w:rsidRDefault="00C676B0" w:rsidP="006F0C76">
      <w:pPr>
        <w:pStyle w:val="ListParagraph"/>
        <w:numPr>
          <w:ilvl w:val="0"/>
          <w:numId w:val="39"/>
        </w:numPr>
        <w:rPr>
          <w:lang w:val="ka-GE"/>
        </w:rPr>
      </w:pPr>
      <w:r w:rsidRPr="007208E2">
        <w:rPr>
          <w:lang w:val="ka-GE"/>
        </w:rPr>
        <w:t>ხანძარსახიფათო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14:paraId="5A2F06C5" w14:textId="77777777" w:rsidR="00C676B0" w:rsidRPr="007208E2" w:rsidRDefault="00C676B0" w:rsidP="006F0C76">
      <w:pPr>
        <w:pStyle w:val="ListParagraph"/>
        <w:numPr>
          <w:ilvl w:val="0"/>
          <w:numId w:val="39"/>
        </w:numPr>
        <w:rPr>
          <w:lang w:val="ka-GE"/>
        </w:rPr>
      </w:pPr>
      <w:r w:rsidRPr="007208E2">
        <w:rPr>
          <w:lang w:val="ka-GE"/>
        </w:rPr>
        <w:lastRenderedPageBreak/>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14:paraId="5923872F" w14:textId="77777777" w:rsidR="00C676B0" w:rsidRPr="007208E2" w:rsidRDefault="00C676B0" w:rsidP="006F0C76">
      <w:pPr>
        <w:pStyle w:val="ListParagraph"/>
        <w:numPr>
          <w:ilvl w:val="0"/>
          <w:numId w:val="39"/>
        </w:numPr>
        <w:rPr>
          <w:lang w:val="ka-GE"/>
        </w:rPr>
      </w:pPr>
      <w:r w:rsidRPr="007208E2">
        <w:rPr>
          <w:lang w:val="ka-GE"/>
        </w:rPr>
        <w:t>ცეცხლმოკიდებული გამხსნელების ჩაქრობა წყლით დაუშვებელია.</w:t>
      </w:r>
    </w:p>
    <w:p w14:paraId="43060B30" w14:textId="77777777" w:rsidR="00C676B0" w:rsidRPr="007208E2" w:rsidRDefault="00C676B0" w:rsidP="00C676B0">
      <w:pPr>
        <w:rPr>
          <w:lang w:val="ka-GE"/>
        </w:rPr>
      </w:pPr>
    </w:p>
    <w:p w14:paraId="59E8069B" w14:textId="77777777" w:rsidR="00C676B0" w:rsidRPr="007208E2" w:rsidRDefault="00C676B0" w:rsidP="00B443C8">
      <w:pPr>
        <w:pStyle w:val="Heading3"/>
        <w:rPr>
          <w:lang w:val="ka-GE"/>
        </w:rPr>
      </w:pPr>
      <w:bookmarkStart w:id="238" w:name="_Toc49774186"/>
      <w:bookmarkStart w:id="239" w:name="_Toc118113192"/>
      <w:r w:rsidRPr="007208E2">
        <w:rPr>
          <w:lang w:val="ka-GE"/>
        </w:rPr>
        <w:t>ნარჩენებზე კონტროლის მეთოდები</w:t>
      </w:r>
      <w:bookmarkEnd w:id="238"/>
      <w:bookmarkEnd w:id="239"/>
    </w:p>
    <w:p w14:paraId="35523DCE" w14:textId="37FDA61A" w:rsidR="00C676B0" w:rsidRPr="007208E2" w:rsidRDefault="00A43627" w:rsidP="00E46A46">
      <w:pPr>
        <w:jc w:val="both"/>
        <w:rPr>
          <w:lang w:val="ka-GE"/>
        </w:rPr>
      </w:pPr>
      <w:r>
        <w:rPr>
          <w:lang w:val="ka-GE"/>
        </w:rPr>
        <w:t xml:space="preserve">საქმიანობის პროცესში </w:t>
      </w:r>
      <w:r w:rsidR="00C676B0" w:rsidRPr="007208E2">
        <w:rPr>
          <w:lang w:val="ka-GE"/>
        </w:rPr>
        <w:t>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14:paraId="2F19C4FB" w14:textId="77777777" w:rsidR="00C676B0" w:rsidRPr="007208E2" w:rsidRDefault="00C676B0" w:rsidP="00A43627">
      <w:pPr>
        <w:spacing w:after="0"/>
        <w:jc w:val="both"/>
        <w:rPr>
          <w:lang w:val="ka-GE"/>
        </w:rPr>
      </w:pPr>
      <w:r w:rsidRPr="007208E2">
        <w:rPr>
          <w:lang w:val="ka-GE"/>
        </w:rPr>
        <w:t>ნარჩენების მართვაზე პასუხისმგებელი პირის სისტემატურად გააკონტროლებს:</w:t>
      </w:r>
    </w:p>
    <w:p w14:paraId="0AA68D0E" w14:textId="77777777" w:rsidR="00C676B0" w:rsidRPr="007208E2" w:rsidRDefault="00C676B0" w:rsidP="006F0C76">
      <w:pPr>
        <w:pStyle w:val="ListParagraph"/>
        <w:numPr>
          <w:ilvl w:val="0"/>
          <w:numId w:val="38"/>
        </w:numPr>
        <w:jc w:val="both"/>
        <w:rPr>
          <w:lang w:val="ka-GE"/>
        </w:rPr>
      </w:pPr>
      <w:r w:rsidRPr="007208E2">
        <w:rPr>
          <w:lang w:val="ka-GE"/>
        </w:rPr>
        <w:t xml:space="preserve">ნარჩენების შესაგროვებელი ტარის ვარგისიანობას; </w:t>
      </w:r>
    </w:p>
    <w:p w14:paraId="327E0A95" w14:textId="77777777" w:rsidR="00C676B0" w:rsidRPr="007208E2" w:rsidRDefault="00C676B0" w:rsidP="006F0C76">
      <w:pPr>
        <w:pStyle w:val="ListParagraph"/>
        <w:numPr>
          <w:ilvl w:val="0"/>
          <w:numId w:val="38"/>
        </w:numPr>
        <w:jc w:val="both"/>
        <w:rPr>
          <w:lang w:val="ka-GE"/>
        </w:rPr>
      </w:pPr>
      <w:r w:rsidRPr="007208E2">
        <w:rPr>
          <w:lang w:val="ka-GE"/>
        </w:rPr>
        <w:t>ტარაზე მარკირების არსებობას;</w:t>
      </w:r>
    </w:p>
    <w:p w14:paraId="2868CE52" w14:textId="77777777" w:rsidR="00C676B0" w:rsidRPr="007208E2" w:rsidRDefault="00C676B0" w:rsidP="006F0C76">
      <w:pPr>
        <w:pStyle w:val="ListParagraph"/>
        <w:numPr>
          <w:ilvl w:val="0"/>
          <w:numId w:val="38"/>
        </w:numPr>
        <w:jc w:val="both"/>
        <w:rPr>
          <w:lang w:val="ka-GE"/>
        </w:rPr>
      </w:pPr>
      <w:r w:rsidRPr="007208E2">
        <w:rPr>
          <w:lang w:val="ka-GE"/>
        </w:rPr>
        <w:t>ნარჩენების დროებითი განთავსების მოედნების/სათავსის მდგომარეობას;</w:t>
      </w:r>
    </w:p>
    <w:p w14:paraId="57BFF19C" w14:textId="77777777" w:rsidR="00C676B0" w:rsidRPr="007208E2" w:rsidRDefault="00C676B0" w:rsidP="006F0C76">
      <w:pPr>
        <w:pStyle w:val="ListParagraph"/>
        <w:numPr>
          <w:ilvl w:val="0"/>
          <w:numId w:val="38"/>
        </w:numPr>
        <w:jc w:val="both"/>
        <w:rPr>
          <w:lang w:val="ka-GE"/>
        </w:rPr>
      </w:pPr>
      <w:r w:rsidRPr="007208E2">
        <w:rPr>
          <w:lang w:val="ka-GE"/>
        </w:rPr>
        <w:t>დაგროვილი ნარჩენების რაოდენობა და დადგენილი ნორმატივთან შესაბამისობა (ვიზუალური კონტროლი);</w:t>
      </w:r>
    </w:p>
    <w:p w14:paraId="79A4D4FF" w14:textId="77777777" w:rsidR="00C676B0" w:rsidRPr="007208E2" w:rsidRDefault="00C676B0" w:rsidP="006F0C76">
      <w:pPr>
        <w:pStyle w:val="ListParagraph"/>
        <w:numPr>
          <w:ilvl w:val="0"/>
          <w:numId w:val="38"/>
        </w:numPr>
        <w:jc w:val="both"/>
        <w:rPr>
          <w:lang w:val="ka-GE"/>
        </w:rPr>
      </w:pPr>
      <w:r w:rsidRPr="007208E2">
        <w:rPr>
          <w:lang w:val="ka-GE"/>
        </w:rPr>
        <w:t>ნარჩენების სტრუქტურული ერთეულის ტერიტორიიდან გატანის პერიოდულობის დაცვა;</w:t>
      </w:r>
    </w:p>
    <w:p w14:paraId="438C26FC" w14:textId="77777777" w:rsidR="00C676B0" w:rsidRPr="007208E2" w:rsidRDefault="00C676B0" w:rsidP="006F0C76">
      <w:pPr>
        <w:pStyle w:val="ListParagraph"/>
        <w:numPr>
          <w:ilvl w:val="0"/>
          <w:numId w:val="38"/>
        </w:numPr>
        <w:jc w:val="both"/>
        <w:rPr>
          <w:lang w:val="ka-GE"/>
        </w:rPr>
      </w:pPr>
      <w:r w:rsidRPr="007208E2">
        <w:rPr>
          <w:lang w:val="ka-GE"/>
        </w:rPr>
        <w:t>ეკოლოგიური უსაფრთხოების და უსაფრთხოების ტექნიკის დაცვის მოთხოვნების შესრულება.</w:t>
      </w:r>
    </w:p>
    <w:p w14:paraId="72C05E32" w14:textId="77777777" w:rsidR="00C676B0" w:rsidRPr="007208E2" w:rsidRDefault="00C676B0" w:rsidP="00E46A46">
      <w:pPr>
        <w:jc w:val="both"/>
        <w:rPr>
          <w:lang w:val="ka-GE"/>
        </w:rPr>
      </w:pPr>
      <w:r w:rsidRPr="007208E2">
        <w:rPr>
          <w:lang w:val="ka-GE"/>
        </w:rPr>
        <w:t xml:space="preserve">„სახეობებისა და მახასიათებლების მიხედვით ნარჩენების ნუსხის განსაზღვრისა და კლასიფიკაციის შესახებ“ ტექნიკური რეგლამენტის მოთხოვნების მიხედვით - ნარჩენების წარმომქმნელი ვალდებულია, საქართველოს გარემოს დაცვისა და სოფლის მეურნეობის  სამინისტროში წარადგინოს ნარჩენების პირველადი ინვენტარიზაციის დოკუმენტის ელექტრონული ფორმით, სამინისტროს ოფიციალური ვებგვერდის – https://mepa.gov.ge/ მეშვეობით. </w:t>
      </w:r>
    </w:p>
    <w:p w14:paraId="58EA9D66" w14:textId="77777777" w:rsidR="00C676B0" w:rsidRPr="007208E2" w:rsidRDefault="00C676B0" w:rsidP="00C676B0">
      <w:pPr>
        <w:rPr>
          <w:lang w:val="ka-GE"/>
        </w:rPr>
      </w:pPr>
    </w:p>
    <w:p w14:paraId="3BA527FF" w14:textId="046B0CE2" w:rsidR="00C676B0" w:rsidRPr="007208E2" w:rsidRDefault="00C676B0" w:rsidP="00B443C8">
      <w:pPr>
        <w:pStyle w:val="Heading3"/>
        <w:rPr>
          <w:lang w:val="ka-GE"/>
        </w:rPr>
      </w:pPr>
      <w:bookmarkStart w:id="240" w:name="_Toc49774187"/>
      <w:bookmarkStart w:id="241" w:name="_Toc118113193"/>
      <w:r w:rsidRPr="007208E2">
        <w:rPr>
          <w:lang w:val="ka-GE"/>
        </w:rPr>
        <w:t>უსაფრთხოების ღონისძიებები</w:t>
      </w:r>
      <w:bookmarkEnd w:id="240"/>
      <w:bookmarkEnd w:id="241"/>
    </w:p>
    <w:p w14:paraId="49FC4897" w14:textId="77777777" w:rsidR="00C676B0" w:rsidRPr="007208E2" w:rsidRDefault="00C676B0" w:rsidP="00E46A46">
      <w:pPr>
        <w:jc w:val="both"/>
        <w:rPr>
          <w:lang w:val="ka-GE"/>
        </w:rPr>
      </w:pPr>
      <w:r w:rsidRPr="007208E2">
        <w:rPr>
          <w:lang w:val="ka-GE"/>
        </w:rPr>
        <w:t>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w:t>
      </w:r>
    </w:p>
    <w:p w14:paraId="6E79925C" w14:textId="77777777" w:rsidR="00C676B0" w:rsidRPr="007208E2" w:rsidRDefault="00C676B0" w:rsidP="00E46A46">
      <w:pPr>
        <w:jc w:val="both"/>
        <w:rPr>
          <w:lang w:val="ka-GE"/>
        </w:rPr>
      </w:pPr>
      <w:r w:rsidRPr="007208E2">
        <w:rPr>
          <w:lang w:val="ka-GE"/>
        </w:rPr>
        <w:t>პირებმა, რომლებიც არ არიან დაკავებულები ამ სამუშაოებში უნდა დატოვონ სახიფათო ზონა.</w:t>
      </w:r>
    </w:p>
    <w:p w14:paraId="48F0B487" w14:textId="77777777" w:rsidR="00C676B0" w:rsidRPr="007208E2" w:rsidRDefault="00C676B0" w:rsidP="00E46A46">
      <w:pPr>
        <w:jc w:val="both"/>
        <w:rPr>
          <w:lang w:val="ka-GE"/>
        </w:rPr>
      </w:pPr>
      <w:r w:rsidRPr="007208E2">
        <w:rPr>
          <w:lang w:val="ka-GE"/>
        </w:rPr>
        <w:t>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w:t>
      </w:r>
    </w:p>
    <w:p w14:paraId="554A8877" w14:textId="77777777" w:rsidR="00C676B0" w:rsidRPr="007208E2" w:rsidRDefault="00C676B0" w:rsidP="00E46A46">
      <w:pPr>
        <w:jc w:val="both"/>
        <w:rPr>
          <w:lang w:val="ka-GE"/>
        </w:rPr>
      </w:pPr>
      <w:r w:rsidRPr="007208E2">
        <w:rPr>
          <w:lang w:val="ka-GE"/>
        </w:rPr>
        <w:t>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სახიფათო ნივთიერებების სორბცია. იმ სათავსებში, სადაც მუშაობის პროცესში გამოიყენება ან ინახება სახიფათო ნივთიერებები, გამოკრული უნდა იყოს შესაბამისი გამაფრთხილებელი ნიშნები.</w:t>
      </w:r>
    </w:p>
    <w:p w14:paraId="27622CE0" w14:textId="77777777" w:rsidR="00C676B0" w:rsidRPr="007208E2" w:rsidRDefault="00C676B0" w:rsidP="00E46A46">
      <w:pPr>
        <w:jc w:val="both"/>
        <w:rPr>
          <w:lang w:val="ka-GE"/>
        </w:rPr>
      </w:pPr>
      <w:r w:rsidRPr="007208E2">
        <w:rPr>
          <w:lang w:val="ka-GE"/>
        </w:rPr>
        <w:t>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w:t>
      </w:r>
    </w:p>
    <w:p w14:paraId="7C605993" w14:textId="77777777" w:rsidR="00C676B0" w:rsidRPr="007208E2" w:rsidRDefault="00C676B0" w:rsidP="00E46A46">
      <w:pPr>
        <w:jc w:val="both"/>
        <w:rPr>
          <w:lang w:val="ka-GE"/>
        </w:rPr>
      </w:pPr>
      <w:r w:rsidRPr="007208E2">
        <w:rPr>
          <w:lang w:val="ka-GE"/>
        </w:rPr>
        <w:lastRenderedPageBreak/>
        <w:t>ადგილები, სადაც წარმოებს საპოხი მასალებთან დაკავშირებული  ოპერაციები, აღჭურვილი უნდა იყოს ნამუშევარი ზეთების შესაგროვებელი ტევადობებით. გამორიცხული უნდა იქნას ნიადაგისა და ზედაპირული წყლების ზეთით დაბინძურების რისკი.</w:t>
      </w:r>
    </w:p>
    <w:p w14:paraId="17595231" w14:textId="77777777" w:rsidR="00C676B0" w:rsidRPr="007208E2" w:rsidRDefault="00C676B0" w:rsidP="00E46A46">
      <w:pPr>
        <w:jc w:val="both"/>
        <w:rPr>
          <w:lang w:val="ka-GE"/>
        </w:rPr>
      </w:pPr>
      <w:r w:rsidRPr="007208E2">
        <w:rPr>
          <w:lang w:val="ka-GE"/>
        </w:rPr>
        <w:t>იატაკზე დაღვრილი ლაქსაღებავების მასალები ან გამხსნელები გადაუდებლად უნდა მოცილდეს ქვიშის ან ნახერხის საშუალებით</w:t>
      </w:r>
    </w:p>
    <w:p w14:paraId="58B2E9F5" w14:textId="77777777" w:rsidR="00C676B0" w:rsidRPr="007208E2" w:rsidRDefault="00C676B0" w:rsidP="00E46A46">
      <w:pPr>
        <w:jc w:val="both"/>
        <w:rPr>
          <w:lang w:val="ka-GE"/>
        </w:rPr>
      </w:pPr>
    </w:p>
    <w:p w14:paraId="62C632C5" w14:textId="77777777" w:rsidR="00C676B0" w:rsidRPr="007208E2" w:rsidRDefault="00C676B0" w:rsidP="00B443C8">
      <w:pPr>
        <w:pStyle w:val="Heading3"/>
        <w:rPr>
          <w:lang w:val="ka-GE"/>
        </w:rPr>
      </w:pPr>
      <w:r w:rsidRPr="007208E2">
        <w:rPr>
          <w:lang w:val="ka-GE"/>
        </w:rPr>
        <w:t xml:space="preserve"> </w:t>
      </w:r>
      <w:bookmarkStart w:id="242" w:name="_Toc49774188"/>
      <w:bookmarkStart w:id="243" w:name="_Toc118113194"/>
      <w:r w:rsidRPr="007208E2">
        <w:rPr>
          <w:lang w:val="ka-GE"/>
        </w:rPr>
        <w:t>პასუხისმგებლობა ნარჩენების მართვის გეგმის შესრულებაზე</w:t>
      </w:r>
      <w:bookmarkEnd w:id="242"/>
      <w:bookmarkEnd w:id="243"/>
    </w:p>
    <w:p w14:paraId="68969671" w14:textId="77777777" w:rsidR="00C676B0" w:rsidRPr="007208E2" w:rsidRDefault="00C676B0" w:rsidP="00C676B0">
      <w:pPr>
        <w:rPr>
          <w:lang w:val="ka-GE"/>
        </w:rPr>
      </w:pPr>
      <w:r w:rsidRPr="007208E2">
        <w:rPr>
          <w:lang w:val="ka-GE"/>
        </w:rPr>
        <w:t>შპს  „ჯი პი პი“-ს  მიერ  ნარჩენების  მართვის  გეგმით  განსაზღვრული  მოთხოვნების შესრულება სავალდებულოა.</w:t>
      </w:r>
    </w:p>
    <w:p w14:paraId="741655F3" w14:textId="77777777" w:rsidR="00C676B0" w:rsidRPr="007208E2" w:rsidRDefault="00C676B0" w:rsidP="00A43627">
      <w:pPr>
        <w:spacing w:after="0"/>
        <w:rPr>
          <w:lang w:val="ka-GE"/>
        </w:rPr>
      </w:pPr>
      <w:r w:rsidRPr="007208E2">
        <w:rPr>
          <w:lang w:val="ka-GE"/>
        </w:rPr>
        <w:t>კომპანიის (ორგანიზაციის) ხელმძღვანელი ვალდებულია:</w:t>
      </w:r>
    </w:p>
    <w:p w14:paraId="17EC3082" w14:textId="77777777" w:rsidR="00C676B0" w:rsidRPr="007208E2" w:rsidRDefault="00C676B0" w:rsidP="006F0C76">
      <w:pPr>
        <w:pStyle w:val="ListParagraph"/>
        <w:numPr>
          <w:ilvl w:val="0"/>
          <w:numId w:val="37"/>
        </w:numPr>
        <w:rPr>
          <w:lang w:val="ka-GE"/>
        </w:rPr>
      </w:pPr>
      <w:r w:rsidRPr="007208E2">
        <w:rPr>
          <w:lang w:val="ka-GE"/>
        </w:rPr>
        <w:t>კომპანიის საქმიანობის პროცესში წარმოქმნილი ნარჩენების მართვის პროცესში, ნარჩენების მართვის სფეროში საქართველოს კანონმდებლობის მოთხოვნების შესრულებაზე;</w:t>
      </w:r>
    </w:p>
    <w:p w14:paraId="5B0DADFD"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მართვის ღონისძიებების განხორციელებისთვის საჭირო მოწყობილობით, რესურსით და ინვენტარით  უზრუნველყოფაზე.</w:t>
      </w:r>
    </w:p>
    <w:p w14:paraId="36D896AE"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მართვის კოდექსის მიხედვით დადგენილი ვალდებულებების შესრულებაზე პასუხისმგებელია კომპანიის (ორგანიზაციის) ხელმძღვანელი.</w:t>
      </w:r>
    </w:p>
    <w:p w14:paraId="2E196DE6" w14:textId="77777777" w:rsidR="00C676B0" w:rsidRPr="007208E2" w:rsidRDefault="00C676B0" w:rsidP="006F0C76">
      <w:pPr>
        <w:pStyle w:val="ListParagraph"/>
        <w:numPr>
          <w:ilvl w:val="0"/>
          <w:numId w:val="37"/>
        </w:numPr>
        <w:rPr>
          <w:lang w:val="ka-GE"/>
        </w:rPr>
      </w:pPr>
      <w:r w:rsidRPr="007208E2">
        <w:rPr>
          <w:lang w:val="ka-GE"/>
        </w:rPr>
        <w:t>გარემოსდაცვითი მმართველი ვალდებულია:</w:t>
      </w:r>
    </w:p>
    <w:p w14:paraId="2099DE7B" w14:textId="77777777" w:rsidR="00C676B0" w:rsidRPr="007208E2" w:rsidRDefault="00C676B0" w:rsidP="006F0C76">
      <w:pPr>
        <w:pStyle w:val="ListParagraph"/>
        <w:numPr>
          <w:ilvl w:val="0"/>
          <w:numId w:val="37"/>
        </w:numPr>
        <w:rPr>
          <w:lang w:val="ka-GE"/>
        </w:rPr>
      </w:pPr>
      <w:r w:rsidRPr="007208E2">
        <w:rPr>
          <w:lang w:val="ka-GE"/>
        </w:rPr>
        <w:t>განახორციელოს</w:t>
      </w:r>
      <w:r w:rsidRPr="007208E2">
        <w:rPr>
          <w:lang w:val="ka-GE"/>
        </w:rPr>
        <w:tab/>
        <w:t>შიდა</w:t>
      </w:r>
      <w:r w:rsidRPr="007208E2">
        <w:rPr>
          <w:lang w:val="ka-GE"/>
        </w:rPr>
        <w:tab/>
        <w:t>კონტროლი</w:t>
      </w:r>
      <w:r w:rsidRPr="007208E2">
        <w:rPr>
          <w:lang w:val="ka-GE"/>
        </w:rPr>
        <w:tab/>
        <w:t>ნარჩენების</w:t>
      </w:r>
      <w:r w:rsidRPr="007208E2">
        <w:rPr>
          <w:lang w:val="ka-GE"/>
        </w:rPr>
        <w:tab/>
        <w:t>მართვის</w:t>
      </w:r>
      <w:r w:rsidRPr="007208E2">
        <w:rPr>
          <w:lang w:val="ka-GE"/>
        </w:rPr>
        <w:tab/>
        <w:t>სფეროში საქართველოს კანონმდებლობის მოთხოვნების შესრულებაზე;</w:t>
      </w:r>
    </w:p>
    <w:p w14:paraId="49F8EAED" w14:textId="77777777" w:rsidR="00C676B0" w:rsidRPr="007208E2" w:rsidRDefault="00C676B0" w:rsidP="006F0C76">
      <w:pPr>
        <w:pStyle w:val="ListParagraph"/>
        <w:numPr>
          <w:ilvl w:val="0"/>
          <w:numId w:val="37"/>
        </w:numPr>
        <w:rPr>
          <w:lang w:val="ka-GE"/>
        </w:rPr>
      </w:pPr>
      <w:r w:rsidRPr="007208E2">
        <w:rPr>
          <w:lang w:val="ka-GE"/>
        </w:rPr>
        <w:t>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w:t>
      </w:r>
    </w:p>
    <w:p w14:paraId="6D59628F" w14:textId="77777777" w:rsidR="00C676B0" w:rsidRPr="007208E2" w:rsidRDefault="00C676B0" w:rsidP="006F0C76">
      <w:pPr>
        <w:pStyle w:val="ListParagraph"/>
        <w:numPr>
          <w:ilvl w:val="0"/>
          <w:numId w:val="37"/>
        </w:numPr>
        <w:rPr>
          <w:lang w:val="ka-GE"/>
        </w:rPr>
      </w:pPr>
      <w:r w:rsidRPr="007208E2">
        <w:rPr>
          <w:lang w:val="ka-GE"/>
        </w:rPr>
        <w:t>გაუწიოს ორგანიზება კომპანიის ნარჩენების მართვის გეგმით გათვალისწინებული ნარჩენების მართვის პროცესს;</w:t>
      </w:r>
    </w:p>
    <w:p w14:paraId="1926E756" w14:textId="77777777" w:rsidR="00C676B0" w:rsidRPr="007208E2" w:rsidRDefault="00C676B0" w:rsidP="006F0C76">
      <w:pPr>
        <w:pStyle w:val="ListParagraph"/>
        <w:numPr>
          <w:ilvl w:val="0"/>
          <w:numId w:val="37"/>
        </w:numPr>
        <w:rPr>
          <w:lang w:val="ka-GE"/>
        </w:rPr>
      </w:pPr>
      <w:r w:rsidRPr="007208E2">
        <w:rPr>
          <w:lang w:val="ka-GE"/>
        </w:rPr>
        <w:t>იზრუნოს კომპანიის 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p>
    <w:p w14:paraId="04858A90"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w:t>
      </w:r>
    </w:p>
    <w:p w14:paraId="12217242"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14:paraId="28290D71"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w:t>
      </w:r>
    </w:p>
    <w:p w14:paraId="49F57C1F"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w:t>
      </w:r>
    </w:p>
    <w:p w14:paraId="69A78375" w14:textId="77777777" w:rsidR="00C676B0" w:rsidRPr="007208E2" w:rsidRDefault="00C676B0" w:rsidP="006F0C76">
      <w:pPr>
        <w:pStyle w:val="ListParagraph"/>
        <w:numPr>
          <w:ilvl w:val="0"/>
          <w:numId w:val="37"/>
        </w:numPr>
        <w:rPr>
          <w:lang w:val="ka-GE"/>
        </w:rPr>
      </w:pPr>
      <w:r w:rsidRPr="007208E2">
        <w:rPr>
          <w:lang w:val="ka-GE"/>
        </w:rPr>
        <w:t>უზრუნველყოს სახიფათო ნარჩენების, შემდგომი მართვის მიზნით, გარემოსდაცვითი ნებართვის მქონე 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14:paraId="5A6B034F" w14:textId="77777777" w:rsidR="00C676B0" w:rsidRPr="007208E2" w:rsidRDefault="00C676B0" w:rsidP="006F0C76">
      <w:pPr>
        <w:pStyle w:val="ListParagraph"/>
        <w:numPr>
          <w:ilvl w:val="0"/>
          <w:numId w:val="37"/>
        </w:numPr>
        <w:rPr>
          <w:lang w:val="ka-GE"/>
        </w:rPr>
      </w:pPr>
      <w:r w:rsidRPr="007208E2">
        <w:rPr>
          <w:lang w:val="ka-GE"/>
        </w:rPr>
        <w:t>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 დაცვის სამინისტროსგან რეკომენდაციის/ნებართვის მოპოვება;</w:t>
      </w:r>
    </w:p>
    <w:p w14:paraId="566AC570" w14:textId="77777777" w:rsidR="00C676B0" w:rsidRPr="007208E2" w:rsidRDefault="00C676B0" w:rsidP="006F0C76">
      <w:pPr>
        <w:pStyle w:val="ListParagraph"/>
        <w:numPr>
          <w:ilvl w:val="0"/>
          <w:numId w:val="37"/>
        </w:numPr>
        <w:rPr>
          <w:lang w:val="ka-GE"/>
        </w:rPr>
      </w:pPr>
      <w:r w:rsidRPr="007208E2">
        <w:rPr>
          <w:lang w:val="ka-GE"/>
        </w:rPr>
        <w:t>მოახდინოს კომპანიის საქმიანობის პროცესში წარმოქმნილი ნარჩენების აღრიცხვა/რეგისტრაცია ჟურნალში  და ანგარიშგება სამინისტროში;</w:t>
      </w:r>
    </w:p>
    <w:p w14:paraId="59254E6D" w14:textId="77777777" w:rsidR="00C676B0" w:rsidRPr="007208E2" w:rsidRDefault="00C676B0" w:rsidP="006F0C76">
      <w:pPr>
        <w:pStyle w:val="ListParagraph"/>
        <w:numPr>
          <w:ilvl w:val="0"/>
          <w:numId w:val="37"/>
        </w:numPr>
        <w:rPr>
          <w:lang w:val="ka-GE"/>
        </w:rPr>
      </w:pPr>
      <w:r w:rsidRPr="007208E2">
        <w:rPr>
          <w:lang w:val="ka-GE"/>
        </w:rPr>
        <w:lastRenderedPageBreak/>
        <w:t>ჰქონდეს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w:t>
      </w:r>
    </w:p>
    <w:p w14:paraId="073E854A" w14:textId="77777777" w:rsidR="00C676B0" w:rsidRPr="007208E2" w:rsidRDefault="00C676B0" w:rsidP="006F0C76">
      <w:pPr>
        <w:pStyle w:val="ListParagraph"/>
        <w:numPr>
          <w:ilvl w:val="0"/>
          <w:numId w:val="37"/>
        </w:numPr>
        <w:rPr>
          <w:lang w:val="ka-GE"/>
        </w:rPr>
      </w:pPr>
      <w:r w:rsidRPr="007208E2">
        <w:rPr>
          <w:lang w:val="ka-GE"/>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w:t>
      </w:r>
    </w:p>
    <w:p w14:paraId="048C2B9F" w14:textId="77777777" w:rsidR="00C676B0" w:rsidRPr="007208E2" w:rsidRDefault="00C676B0" w:rsidP="006F0C76">
      <w:pPr>
        <w:pStyle w:val="ListParagraph"/>
        <w:numPr>
          <w:ilvl w:val="0"/>
          <w:numId w:val="37"/>
        </w:numPr>
        <w:rPr>
          <w:lang w:val="ka-GE"/>
        </w:rPr>
      </w:pPr>
      <w:r w:rsidRPr="007208E2">
        <w:rPr>
          <w:lang w:val="ka-GE"/>
        </w:rPr>
        <w:t>მოსახლეობის მხრიდან ნარჩენების მართვასთან ან განთავსებასთან დაკავშირებით არსებულ საჩივრების მიღებაზე და ხელმძვანელობასთან ერთად საკითხის დროულ გადაჭრაზე;</w:t>
      </w:r>
    </w:p>
    <w:p w14:paraId="10722E09" w14:textId="77777777" w:rsidR="00C676B0" w:rsidRPr="007208E2" w:rsidRDefault="00C676B0" w:rsidP="006F0C76">
      <w:pPr>
        <w:pStyle w:val="ListParagraph"/>
        <w:numPr>
          <w:ilvl w:val="0"/>
          <w:numId w:val="37"/>
        </w:numPr>
        <w:rPr>
          <w:lang w:val="ka-GE"/>
        </w:rPr>
      </w:pPr>
      <w:r w:rsidRPr="007208E2">
        <w:rPr>
          <w:lang w:val="ka-GE"/>
        </w:rPr>
        <w:t>პასუხისმგებელია საჩივრების კონტროლის პროცესის ხელშეწყობაზე.</w:t>
      </w:r>
    </w:p>
    <w:p w14:paraId="075CB663" w14:textId="77777777" w:rsidR="00C676B0" w:rsidRPr="007208E2" w:rsidRDefault="00C676B0" w:rsidP="006F0C76">
      <w:pPr>
        <w:pStyle w:val="ListParagraph"/>
        <w:numPr>
          <w:ilvl w:val="0"/>
          <w:numId w:val="37"/>
        </w:numPr>
        <w:rPr>
          <w:lang w:val="ka-GE"/>
        </w:rPr>
      </w:pPr>
      <w:r w:rsidRPr="007208E2">
        <w:rPr>
          <w:lang w:val="ka-GE"/>
        </w:rPr>
        <w:t>სტრუქტურული ერთეულის გარემოსდაცვითი სპეციალისტი ვალდებულია:</w:t>
      </w:r>
    </w:p>
    <w:p w14:paraId="0ACDA067" w14:textId="77777777" w:rsidR="00C676B0" w:rsidRPr="007208E2" w:rsidRDefault="00C676B0" w:rsidP="006F0C76">
      <w:pPr>
        <w:pStyle w:val="ListParagraph"/>
        <w:numPr>
          <w:ilvl w:val="0"/>
          <w:numId w:val="37"/>
        </w:numPr>
        <w:rPr>
          <w:lang w:val="ka-GE"/>
        </w:rPr>
      </w:pPr>
      <w:r w:rsidRPr="007208E2">
        <w:rPr>
          <w:lang w:val="ka-GE"/>
        </w:rPr>
        <w:t>შეასრულოს ნარჩენების მართვის სათანადო ღონისძიებები, ნარჩენების მართვის გეგმის შესაბამისად, მის კონტროლს დაქვემდებარებული ობიექტის საქმიანობის ფარგლებში;</w:t>
      </w:r>
    </w:p>
    <w:p w14:paraId="0D8F37E2" w14:textId="77777777" w:rsidR="00C676B0" w:rsidRPr="007208E2" w:rsidRDefault="00C676B0" w:rsidP="006F0C76">
      <w:pPr>
        <w:pStyle w:val="ListParagraph"/>
        <w:numPr>
          <w:ilvl w:val="0"/>
          <w:numId w:val="37"/>
        </w:numPr>
        <w:rPr>
          <w:lang w:val="ka-GE"/>
        </w:rPr>
      </w:pPr>
      <w:r w:rsidRPr="007208E2">
        <w:rPr>
          <w:lang w:val="ka-GE"/>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მოახდინოს კომპანიის გარემოსდაცვითი მმართველის ინფორმირება, მასთან ერთად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14:paraId="4A5F8FE0" w14:textId="77777777" w:rsidR="00C676B0" w:rsidRPr="007208E2" w:rsidRDefault="00C676B0" w:rsidP="006F0C76">
      <w:pPr>
        <w:pStyle w:val="ListParagraph"/>
        <w:numPr>
          <w:ilvl w:val="0"/>
          <w:numId w:val="37"/>
        </w:numPr>
        <w:rPr>
          <w:lang w:val="ka-GE"/>
        </w:rPr>
      </w:pPr>
      <w:r w:rsidRPr="007208E2">
        <w:rPr>
          <w:lang w:val="ka-GE"/>
        </w:rPr>
        <w:t>სისტემატურად შეამოწმოს ნარჩენების დროებითი განთავსების უბნები და ნარჩენების განთავსების კონტეინერების მდგომარეობა (დაზიანება, კოროზია ან ცვეთა);</w:t>
      </w:r>
    </w:p>
    <w:p w14:paraId="4F1F55BF" w14:textId="77777777" w:rsidR="00C676B0" w:rsidRPr="007208E2" w:rsidRDefault="00C676B0" w:rsidP="006F0C76">
      <w:pPr>
        <w:pStyle w:val="ListParagraph"/>
        <w:numPr>
          <w:ilvl w:val="0"/>
          <w:numId w:val="37"/>
        </w:numPr>
        <w:rPr>
          <w:lang w:val="ka-GE"/>
        </w:rPr>
      </w:pPr>
      <w:r w:rsidRPr="007208E2">
        <w:rPr>
          <w:lang w:val="ka-GE"/>
        </w:rPr>
        <w:t>უზრუნველყოს ნარჩენების შეგროვებისათვის მოწყობილი კონტეინერების ეტიკეტირება შესაბამისი წარწერებით ან ემბლემებით,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w:t>
      </w:r>
    </w:p>
    <w:p w14:paraId="00296445" w14:textId="77777777" w:rsidR="00C676B0" w:rsidRPr="007208E2" w:rsidRDefault="00C676B0" w:rsidP="006F0C76">
      <w:pPr>
        <w:pStyle w:val="ListParagraph"/>
        <w:numPr>
          <w:ilvl w:val="0"/>
          <w:numId w:val="37"/>
        </w:numPr>
        <w:rPr>
          <w:lang w:val="ka-GE"/>
        </w:rPr>
      </w:pPr>
      <w:r w:rsidRPr="007208E2">
        <w:rPr>
          <w:lang w:val="ka-GE"/>
        </w:rPr>
        <w:t>მოახდინოს წარმოქმნილი ნარჩენების სახეობების, რაოდენობის, გატანის აღრიცხვა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w:t>
      </w:r>
    </w:p>
    <w:p w14:paraId="4EF86369" w14:textId="77777777" w:rsidR="00C676B0" w:rsidRPr="007208E2" w:rsidRDefault="00C676B0" w:rsidP="006F0C76">
      <w:pPr>
        <w:pStyle w:val="ListParagraph"/>
        <w:numPr>
          <w:ilvl w:val="0"/>
          <w:numId w:val="37"/>
        </w:numPr>
        <w:rPr>
          <w:lang w:val="ka-GE"/>
        </w:rPr>
      </w:pPr>
      <w:r w:rsidRPr="007208E2">
        <w:rPr>
          <w:lang w:val="ka-GE"/>
        </w:rPr>
        <w:t>მოახდინოს ობიექტიდან ნარჩენების ტრანსპორტირების კონტროლი, რათა უზრუნველყოფილ იქნას ნარჩენების მართებული საბოლოო განთავსება;</w:t>
      </w:r>
    </w:p>
    <w:p w14:paraId="2A0AA3C4" w14:textId="77777777" w:rsidR="00C676B0" w:rsidRPr="007208E2" w:rsidRDefault="00C676B0" w:rsidP="006F0C76">
      <w:pPr>
        <w:pStyle w:val="ListParagraph"/>
        <w:numPr>
          <w:ilvl w:val="0"/>
          <w:numId w:val="37"/>
        </w:numPr>
        <w:rPr>
          <w:lang w:val="ka-GE"/>
        </w:rPr>
      </w:pPr>
      <w:r w:rsidRPr="007208E2">
        <w:rPr>
          <w:lang w:val="ka-GE"/>
        </w:rPr>
        <w:t>კვარტალში ერთხელ მოახდინოს ნარჩენების მართვის თაობაზე  ანგარიშის (ინფორმაციის) შედგენა და წარდგენა კომპანიის გარემოსდაცვით მმართველთან;</w:t>
      </w:r>
    </w:p>
    <w:p w14:paraId="75395849" w14:textId="77777777" w:rsidR="00C676B0" w:rsidRPr="007208E2" w:rsidRDefault="00C676B0" w:rsidP="006F0C76">
      <w:pPr>
        <w:pStyle w:val="ListParagraph"/>
        <w:numPr>
          <w:ilvl w:val="0"/>
          <w:numId w:val="37"/>
        </w:numPr>
        <w:rPr>
          <w:lang w:val="ka-GE"/>
        </w:rPr>
      </w:pPr>
      <w:r w:rsidRPr="007208E2">
        <w:rPr>
          <w:lang w:val="ka-GE"/>
        </w:rPr>
        <w:t>ნარჩენებთან დაკავშირებულ საკითხებზე, ობიექტზე დასაქმებულ მუშახელს, ჩაუტაროს ინსტრუქტაჟი და გააცნოს ნარჩენებთან უსაფრთხო მოპყრობის ზოგადი მოთხოვნები.</w:t>
      </w:r>
    </w:p>
    <w:p w14:paraId="33FCF0AA" w14:textId="77777777" w:rsidR="00C676B0" w:rsidRPr="007208E2" w:rsidRDefault="00C676B0" w:rsidP="00C676B0">
      <w:pPr>
        <w:rPr>
          <w:lang w:val="ka-GE"/>
        </w:rPr>
      </w:pPr>
    </w:p>
    <w:p w14:paraId="09A98540" w14:textId="77777777" w:rsidR="00C676B0" w:rsidRPr="007208E2" w:rsidRDefault="00C676B0" w:rsidP="00B443C8">
      <w:pPr>
        <w:pStyle w:val="Heading3"/>
        <w:rPr>
          <w:lang w:val="ka-GE"/>
        </w:rPr>
      </w:pPr>
      <w:bookmarkStart w:id="244" w:name="_Toc49774189"/>
      <w:bookmarkStart w:id="245" w:name="_Toc118113195"/>
      <w:r w:rsidRPr="007208E2">
        <w:rPr>
          <w:lang w:val="ka-GE"/>
        </w:rPr>
        <w:t>მონიტორინგი ნარჩენების მართვაზე</w:t>
      </w:r>
      <w:bookmarkEnd w:id="244"/>
      <w:bookmarkEnd w:id="245"/>
    </w:p>
    <w:p w14:paraId="47699369" w14:textId="77777777" w:rsidR="00C676B0" w:rsidRPr="007208E2" w:rsidRDefault="00C676B0" w:rsidP="00C676B0">
      <w:pPr>
        <w:jc w:val="both"/>
        <w:rPr>
          <w:lang w:val="ka-GE"/>
        </w:rPr>
      </w:pPr>
      <w:r w:rsidRPr="007208E2">
        <w:rPr>
          <w:lang w:val="ka-GE"/>
        </w:rPr>
        <w:t>ნარჩენების  მართვის  მონიტორინგი  მოიცავს  რეგულარულ  ვიზუალურ  ინსპექტირებას  და ნარჩენების მენეჯმენტის კონტროლს.</w:t>
      </w:r>
    </w:p>
    <w:p w14:paraId="3848EE99" w14:textId="77777777" w:rsidR="00C676B0" w:rsidRPr="007208E2" w:rsidRDefault="00C676B0" w:rsidP="00C676B0">
      <w:pPr>
        <w:jc w:val="both"/>
        <w:rPr>
          <w:lang w:val="ka-GE"/>
        </w:rPr>
      </w:pPr>
      <w:r w:rsidRPr="007208E2">
        <w:rPr>
          <w:lang w:val="ka-GE"/>
        </w:rPr>
        <w:t>მონიტორინგს ექვემდებარება შემდეგი პროცესები/კომპონენტები:</w:t>
      </w:r>
    </w:p>
    <w:p w14:paraId="60F63A0C" w14:textId="77777777" w:rsidR="00C676B0" w:rsidRPr="007208E2" w:rsidRDefault="00C676B0" w:rsidP="00C676B0">
      <w:pPr>
        <w:jc w:val="both"/>
        <w:rPr>
          <w:lang w:val="ka-GE"/>
        </w:rPr>
      </w:pPr>
      <w:r w:rsidRPr="007208E2">
        <w:rPr>
          <w:lang w:val="ka-GE"/>
        </w:rPr>
        <w:t>კომპანიის ნარჩენების მართვის გეგმის გადახედვა, საჭიროების შემთხვევაში განახლება ან/და ცვლილების შეტანა;</w:t>
      </w:r>
    </w:p>
    <w:p w14:paraId="611DCFB9" w14:textId="77777777" w:rsidR="00C676B0" w:rsidRPr="007208E2" w:rsidRDefault="00C676B0" w:rsidP="00A43627">
      <w:pPr>
        <w:spacing w:after="0"/>
        <w:jc w:val="both"/>
        <w:rPr>
          <w:lang w:val="ka-GE"/>
        </w:rPr>
      </w:pPr>
      <w:r w:rsidRPr="007208E2">
        <w:rPr>
          <w:lang w:val="ka-GE"/>
        </w:rPr>
        <w:t>ჩანაწერები საქმიანობის პროცესში წარმოქმნილი ნარჩენების აღრიცხვა/რეგისტრაციის/ტრანსპორტირების საკითხებთან დაკავშირებით;</w:t>
      </w:r>
    </w:p>
    <w:p w14:paraId="4FB6E597"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მართვასთან დაკავშირებული ხელშეკრულებების ვადების კონტროლი;</w:t>
      </w:r>
    </w:p>
    <w:p w14:paraId="3692B596" w14:textId="77777777" w:rsidR="00C676B0" w:rsidRPr="007208E2" w:rsidRDefault="00C676B0" w:rsidP="006F0C76">
      <w:pPr>
        <w:pStyle w:val="ListParagraph"/>
        <w:numPr>
          <w:ilvl w:val="0"/>
          <w:numId w:val="36"/>
        </w:numPr>
        <w:jc w:val="both"/>
        <w:rPr>
          <w:lang w:val="ka-GE"/>
        </w:rPr>
      </w:pPr>
      <w:r w:rsidRPr="007208E2">
        <w:rPr>
          <w:lang w:val="ka-GE"/>
        </w:rPr>
        <w:lastRenderedPageBreak/>
        <w:t>ნარჩენების მართვის ღონისძიებების განხორციელებისთვის საჭირო მოწყობილობები და ინვენტარი;</w:t>
      </w:r>
    </w:p>
    <w:p w14:paraId="354D0C44"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წარმოქმნის ახალი წყაროების და სახეობების იდენტიფიცირება;</w:t>
      </w:r>
    </w:p>
    <w:p w14:paraId="67DC5F32"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რაოდენობის ცვლილება;</w:t>
      </w:r>
    </w:p>
    <w:p w14:paraId="0C3D00D8"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დროებითი განთავსების უბნები;</w:t>
      </w:r>
    </w:p>
    <w:p w14:paraId="1B5625BA"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განთავსების კონტეინერების ტექნიკური მდგომარეობა;</w:t>
      </w:r>
    </w:p>
    <w:p w14:paraId="52F22071" w14:textId="77777777" w:rsidR="00C676B0" w:rsidRPr="007208E2" w:rsidRDefault="00C676B0" w:rsidP="006F0C76">
      <w:pPr>
        <w:pStyle w:val="ListParagraph"/>
        <w:numPr>
          <w:ilvl w:val="0"/>
          <w:numId w:val="36"/>
        </w:numPr>
        <w:jc w:val="both"/>
        <w:rPr>
          <w:lang w:val="ka-GE"/>
        </w:rPr>
      </w:pPr>
      <w:r w:rsidRPr="007208E2">
        <w:rPr>
          <w:lang w:val="ka-GE"/>
        </w:rPr>
        <w:t>ნარჩენების შეგროვებისათვის მოწყობილი კონტეინერების ეტიკეტირება (ცვეთა/დაკარგვა);</w:t>
      </w:r>
    </w:p>
    <w:p w14:paraId="2DD38105" w14:textId="77777777" w:rsidR="00C676B0" w:rsidRPr="007208E2" w:rsidRDefault="00C676B0" w:rsidP="00C676B0">
      <w:pPr>
        <w:jc w:val="both"/>
        <w:rPr>
          <w:lang w:val="ka-GE"/>
        </w:rPr>
      </w:pPr>
      <w:r w:rsidRPr="007208E2">
        <w:rPr>
          <w:lang w:val="ka-GE"/>
        </w:rPr>
        <w:t>მონიტორინგის შედეგებზე დაყრდნობით შეფასდება ნარჩენებით გარემოზე ზემოქმედების რისკები, განისაზღვრება მათი შემარბილებელი ღონისძიებები; შეფასდება ნარჩენების მართვის გეგმით გათვალისწინებული ქმედებების ეფექტურობა; შეუსაბამობების გამოვლენის შემთხვევაში შემუშავდება მაკორექტირებელი ქმედებები.</w:t>
      </w:r>
    </w:p>
    <w:p w14:paraId="4FEF6CAF" w14:textId="77777777" w:rsidR="00C676B0" w:rsidRPr="007208E2" w:rsidRDefault="00C676B0" w:rsidP="00C676B0">
      <w:pPr>
        <w:rPr>
          <w:lang w:val="ka-GE"/>
        </w:rPr>
      </w:pPr>
    </w:p>
    <w:p w14:paraId="2F294958" w14:textId="77777777" w:rsidR="00C676B0" w:rsidRPr="007208E2" w:rsidRDefault="00C676B0" w:rsidP="00B443C8">
      <w:pPr>
        <w:pStyle w:val="Heading3"/>
        <w:rPr>
          <w:lang w:val="ka-GE"/>
        </w:rPr>
      </w:pPr>
      <w:bookmarkStart w:id="246" w:name="_Toc49774190"/>
      <w:bookmarkStart w:id="247" w:name="_Toc118113196"/>
      <w:r w:rsidRPr="007208E2">
        <w:rPr>
          <w:lang w:val="ka-GE"/>
        </w:rPr>
        <w:t>სახიფათოობის, გამაფრთხილებელი და ამკრძალავი ნიშნები</w:t>
      </w:r>
      <w:bookmarkEnd w:id="246"/>
      <w:bookmarkEnd w:id="247"/>
    </w:p>
    <w:tbl>
      <w:tblPr>
        <w:tblW w:w="9658" w:type="dxa"/>
        <w:tblInd w:w="236" w:type="dxa"/>
        <w:tblLayout w:type="fixed"/>
        <w:tblCellMar>
          <w:left w:w="0" w:type="dxa"/>
          <w:right w:w="0" w:type="dxa"/>
        </w:tblCellMar>
        <w:tblLook w:val="01E0" w:firstRow="1" w:lastRow="1" w:firstColumn="1" w:lastColumn="1" w:noHBand="0" w:noVBand="0"/>
      </w:tblPr>
      <w:tblGrid>
        <w:gridCol w:w="2424"/>
        <w:gridCol w:w="2218"/>
        <w:gridCol w:w="2316"/>
        <w:gridCol w:w="2700"/>
      </w:tblGrid>
      <w:tr w:rsidR="00C676B0" w:rsidRPr="007208E2" w14:paraId="76F358EC" w14:textId="77777777" w:rsidTr="00C676B0">
        <w:trPr>
          <w:trHeight w:hRule="exact" w:val="3110"/>
        </w:trPr>
        <w:tc>
          <w:tcPr>
            <w:tcW w:w="2424" w:type="dxa"/>
            <w:tcBorders>
              <w:top w:val="single" w:sz="5" w:space="0" w:color="000000"/>
              <w:left w:val="single" w:sz="5" w:space="0" w:color="000000"/>
              <w:bottom w:val="single" w:sz="5" w:space="0" w:color="000000"/>
              <w:right w:val="single" w:sz="5" w:space="0" w:color="000000"/>
            </w:tcBorders>
            <w:vAlign w:val="center"/>
          </w:tcPr>
          <w:p w14:paraId="5DEF91A7" w14:textId="77777777" w:rsidR="00C676B0" w:rsidRPr="007208E2" w:rsidRDefault="00C676B0" w:rsidP="00C676B0">
            <w:pPr>
              <w:rPr>
                <w:lang w:val="ka-GE"/>
              </w:rPr>
            </w:pPr>
            <w:r w:rsidRPr="007208E2">
              <w:rPr>
                <w:noProof/>
                <w:lang w:val="fr-FR" w:eastAsia="fr-FR"/>
              </w:rPr>
              <w:drawing>
                <wp:inline distT="0" distB="0" distL="0" distR="0" wp14:anchorId="10A41B31" wp14:editId="02B3D543">
                  <wp:extent cx="1406602" cy="1295019"/>
                  <wp:effectExtent l="0" t="0" r="0" b="0"/>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jpe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6602" cy="1295019"/>
                          </a:xfrm>
                          <a:prstGeom prst="rect">
                            <a:avLst/>
                          </a:prstGeom>
                        </pic:spPr>
                      </pic:pic>
                    </a:graphicData>
                  </a:graphic>
                </wp:inline>
              </w:drawing>
            </w:r>
          </w:p>
          <w:p w14:paraId="4AB3A7F5" w14:textId="77777777" w:rsidR="00C676B0" w:rsidRPr="007208E2" w:rsidRDefault="00C676B0" w:rsidP="00C676B0">
            <w:pPr>
              <w:rPr>
                <w:lang w:val="ka-GE"/>
              </w:rPr>
            </w:pPr>
            <w:r w:rsidRPr="007208E2">
              <w:rPr>
                <w:lang w:val="ka-GE"/>
              </w:rPr>
              <w:t>ადვილადაალებადი მყარი ნივთიერებები</w:t>
            </w:r>
          </w:p>
        </w:tc>
        <w:tc>
          <w:tcPr>
            <w:tcW w:w="2218" w:type="dxa"/>
            <w:tcBorders>
              <w:top w:val="single" w:sz="5" w:space="0" w:color="000000"/>
              <w:left w:val="single" w:sz="5" w:space="0" w:color="000000"/>
              <w:bottom w:val="single" w:sz="5" w:space="0" w:color="000000"/>
              <w:right w:val="single" w:sz="5" w:space="0" w:color="000000"/>
            </w:tcBorders>
            <w:vAlign w:val="center"/>
          </w:tcPr>
          <w:p w14:paraId="693F383F" w14:textId="77777777" w:rsidR="00C676B0" w:rsidRPr="007208E2" w:rsidRDefault="00C676B0" w:rsidP="00C676B0">
            <w:pPr>
              <w:rPr>
                <w:lang w:val="ka-GE"/>
              </w:rPr>
            </w:pPr>
            <w:r w:rsidRPr="007208E2">
              <w:rPr>
                <w:noProof/>
                <w:lang w:val="fr-FR" w:eastAsia="fr-FR"/>
              </w:rPr>
              <w:drawing>
                <wp:inline distT="0" distB="0" distL="0" distR="0" wp14:anchorId="48091021" wp14:editId="1EBCA2F3">
                  <wp:extent cx="1229867" cy="1266825"/>
                  <wp:effectExtent l="0" t="0" r="0" b="0"/>
                  <wp:docPr id="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29867" cy="1266825"/>
                          </a:xfrm>
                          <a:prstGeom prst="rect">
                            <a:avLst/>
                          </a:prstGeom>
                        </pic:spPr>
                      </pic:pic>
                    </a:graphicData>
                  </a:graphic>
                </wp:inline>
              </w:drawing>
            </w:r>
          </w:p>
          <w:p w14:paraId="395DA559" w14:textId="77777777" w:rsidR="00C676B0" w:rsidRPr="007208E2" w:rsidRDefault="00C676B0" w:rsidP="00C676B0">
            <w:pPr>
              <w:rPr>
                <w:lang w:val="ka-GE"/>
              </w:rPr>
            </w:pPr>
            <w:r w:rsidRPr="007208E2">
              <w:rPr>
                <w:lang w:val="ka-GE"/>
              </w:rPr>
              <w:t>სხვა საშიში ნივთიერებები და ნაკეთობანი</w:t>
            </w:r>
          </w:p>
        </w:tc>
        <w:tc>
          <w:tcPr>
            <w:tcW w:w="2316" w:type="dxa"/>
            <w:tcBorders>
              <w:top w:val="single" w:sz="5" w:space="0" w:color="000000"/>
              <w:left w:val="single" w:sz="5" w:space="0" w:color="000000"/>
              <w:bottom w:val="single" w:sz="5" w:space="0" w:color="000000"/>
              <w:right w:val="single" w:sz="5" w:space="0" w:color="000000"/>
            </w:tcBorders>
            <w:vAlign w:val="center"/>
          </w:tcPr>
          <w:p w14:paraId="589D26B7" w14:textId="77777777" w:rsidR="00C676B0" w:rsidRPr="007208E2" w:rsidRDefault="00C676B0" w:rsidP="00C676B0">
            <w:pPr>
              <w:rPr>
                <w:lang w:val="ka-GE"/>
              </w:rPr>
            </w:pPr>
            <w:r w:rsidRPr="007208E2">
              <w:rPr>
                <w:noProof/>
                <w:lang w:val="fr-FR" w:eastAsia="fr-FR"/>
              </w:rPr>
              <w:drawing>
                <wp:inline distT="0" distB="0" distL="0" distR="0" wp14:anchorId="45C41068" wp14:editId="0DB62E3E">
                  <wp:extent cx="1416821" cy="1328547"/>
                  <wp:effectExtent l="0" t="0" r="0" b="0"/>
                  <wp:docPr id="58"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16821" cy="1328547"/>
                          </a:xfrm>
                          <a:prstGeom prst="rect">
                            <a:avLst/>
                          </a:prstGeom>
                        </pic:spPr>
                      </pic:pic>
                    </a:graphicData>
                  </a:graphic>
                </wp:inline>
              </w:drawing>
            </w:r>
          </w:p>
          <w:p w14:paraId="1FE31D17" w14:textId="77777777" w:rsidR="00C676B0" w:rsidRPr="007208E2" w:rsidRDefault="00C676B0" w:rsidP="00C676B0">
            <w:pPr>
              <w:rPr>
                <w:lang w:val="ka-GE"/>
              </w:rPr>
            </w:pPr>
            <w:r w:rsidRPr="007208E2">
              <w:rPr>
                <w:lang w:val="ka-GE"/>
              </w:rPr>
              <w:t>მჟანგავი ნივთიერება</w:t>
            </w:r>
          </w:p>
        </w:tc>
        <w:tc>
          <w:tcPr>
            <w:tcW w:w="2700" w:type="dxa"/>
            <w:tcBorders>
              <w:top w:val="single" w:sz="5" w:space="0" w:color="000000"/>
              <w:left w:val="single" w:sz="5" w:space="0" w:color="000000"/>
              <w:bottom w:val="single" w:sz="5" w:space="0" w:color="000000"/>
              <w:right w:val="single" w:sz="5" w:space="0" w:color="000000"/>
            </w:tcBorders>
            <w:vAlign w:val="center"/>
          </w:tcPr>
          <w:p w14:paraId="66DFB054" w14:textId="77777777" w:rsidR="00C676B0" w:rsidRPr="007208E2" w:rsidRDefault="00C676B0" w:rsidP="00C676B0">
            <w:pPr>
              <w:rPr>
                <w:lang w:val="ka-GE"/>
              </w:rPr>
            </w:pPr>
            <w:r w:rsidRPr="007208E2">
              <w:rPr>
                <w:noProof/>
                <w:lang w:val="fr-FR" w:eastAsia="fr-FR"/>
              </w:rPr>
              <w:drawing>
                <wp:inline distT="0" distB="0" distL="0" distR="0" wp14:anchorId="2118A670" wp14:editId="49B5ED14">
                  <wp:extent cx="1028699" cy="1028700"/>
                  <wp:effectExtent l="0" t="0" r="0" b="0"/>
                  <wp:docPr id="59" name="image20.png" descr="D:\26.08.15\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28699" cy="1028700"/>
                          </a:xfrm>
                          <a:prstGeom prst="rect">
                            <a:avLst/>
                          </a:prstGeom>
                        </pic:spPr>
                      </pic:pic>
                    </a:graphicData>
                  </a:graphic>
                </wp:inline>
              </w:drawing>
            </w:r>
          </w:p>
          <w:p w14:paraId="2E7C7077" w14:textId="77777777" w:rsidR="00C676B0" w:rsidRPr="007208E2" w:rsidRDefault="00C676B0" w:rsidP="00C676B0">
            <w:pPr>
              <w:rPr>
                <w:lang w:val="ka-GE"/>
              </w:rPr>
            </w:pPr>
            <w:r w:rsidRPr="007208E2">
              <w:rPr>
                <w:lang w:val="ka-GE"/>
              </w:rPr>
              <w:t>გამაღიზიანებელი, მავნე</w:t>
            </w:r>
          </w:p>
        </w:tc>
      </w:tr>
      <w:tr w:rsidR="00C676B0" w:rsidRPr="007208E2" w14:paraId="349B6060" w14:textId="77777777" w:rsidTr="00C676B0">
        <w:trPr>
          <w:trHeight w:hRule="exact" w:val="2561"/>
        </w:trPr>
        <w:tc>
          <w:tcPr>
            <w:tcW w:w="2424" w:type="dxa"/>
            <w:tcBorders>
              <w:top w:val="single" w:sz="5" w:space="0" w:color="000000"/>
              <w:left w:val="single" w:sz="5" w:space="0" w:color="000000"/>
              <w:bottom w:val="single" w:sz="5" w:space="0" w:color="000000"/>
              <w:right w:val="single" w:sz="5" w:space="0" w:color="000000"/>
            </w:tcBorders>
            <w:vAlign w:val="center"/>
          </w:tcPr>
          <w:p w14:paraId="70A751D0" w14:textId="77777777" w:rsidR="00C676B0" w:rsidRPr="007208E2" w:rsidRDefault="00C676B0" w:rsidP="00C676B0">
            <w:pPr>
              <w:rPr>
                <w:lang w:val="ka-GE"/>
              </w:rPr>
            </w:pPr>
            <w:r w:rsidRPr="007208E2">
              <w:rPr>
                <w:noProof/>
                <w:lang w:val="fr-FR" w:eastAsia="fr-FR"/>
              </w:rPr>
              <w:drawing>
                <wp:inline distT="0" distB="0" distL="0" distR="0" wp14:anchorId="635502A9" wp14:editId="4F540AE6">
                  <wp:extent cx="1213168" cy="1085088"/>
                  <wp:effectExtent l="0" t="0" r="0" b="0"/>
                  <wp:docPr id="60"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1.jpe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13168" cy="1085088"/>
                          </a:xfrm>
                          <a:prstGeom prst="rect">
                            <a:avLst/>
                          </a:prstGeom>
                        </pic:spPr>
                      </pic:pic>
                    </a:graphicData>
                  </a:graphic>
                </wp:inline>
              </w:drawing>
            </w:r>
          </w:p>
          <w:p w14:paraId="5DFA90F9" w14:textId="77777777" w:rsidR="00C676B0" w:rsidRPr="007208E2" w:rsidRDefault="00C676B0" w:rsidP="00C676B0">
            <w:pPr>
              <w:rPr>
                <w:lang w:val="ka-GE"/>
              </w:rPr>
            </w:pPr>
            <w:r w:rsidRPr="007208E2">
              <w:rPr>
                <w:lang w:val="ka-GE"/>
              </w:rPr>
              <w:t>ადვილადაალებადი აირები</w:t>
            </w:r>
          </w:p>
        </w:tc>
        <w:tc>
          <w:tcPr>
            <w:tcW w:w="2218" w:type="dxa"/>
            <w:tcBorders>
              <w:top w:val="single" w:sz="5" w:space="0" w:color="000000"/>
              <w:left w:val="single" w:sz="5" w:space="0" w:color="000000"/>
              <w:bottom w:val="single" w:sz="5" w:space="0" w:color="000000"/>
              <w:right w:val="single" w:sz="5" w:space="0" w:color="000000"/>
            </w:tcBorders>
            <w:vAlign w:val="center"/>
          </w:tcPr>
          <w:p w14:paraId="70987666" w14:textId="77777777" w:rsidR="00C676B0" w:rsidRPr="007208E2" w:rsidRDefault="00C676B0" w:rsidP="00C676B0">
            <w:pPr>
              <w:rPr>
                <w:lang w:val="ka-GE"/>
              </w:rPr>
            </w:pPr>
            <w:r w:rsidRPr="007208E2">
              <w:rPr>
                <w:noProof/>
                <w:lang w:val="fr-FR" w:eastAsia="fr-FR"/>
              </w:rPr>
              <w:drawing>
                <wp:inline distT="0" distB="0" distL="0" distR="0" wp14:anchorId="6632FCE8" wp14:editId="4D1D4AF0">
                  <wp:extent cx="1264749" cy="1212341"/>
                  <wp:effectExtent l="0" t="0" r="0" b="0"/>
                  <wp:docPr id="6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264749" cy="1212341"/>
                          </a:xfrm>
                          <a:prstGeom prst="rect">
                            <a:avLst/>
                          </a:prstGeom>
                        </pic:spPr>
                      </pic:pic>
                    </a:graphicData>
                  </a:graphic>
                </wp:inline>
              </w:drawing>
            </w:r>
          </w:p>
          <w:p w14:paraId="24030E02" w14:textId="77777777" w:rsidR="00C676B0" w:rsidRPr="007208E2" w:rsidRDefault="00C676B0" w:rsidP="00C676B0">
            <w:pPr>
              <w:rPr>
                <w:lang w:val="ka-GE"/>
              </w:rPr>
            </w:pPr>
            <w:r w:rsidRPr="007208E2">
              <w:rPr>
                <w:lang w:val="ka-GE"/>
              </w:rPr>
              <w:t>ტოქსიკური აირები</w:t>
            </w:r>
          </w:p>
        </w:tc>
        <w:tc>
          <w:tcPr>
            <w:tcW w:w="2316" w:type="dxa"/>
            <w:tcBorders>
              <w:top w:val="single" w:sz="5" w:space="0" w:color="000000"/>
              <w:left w:val="single" w:sz="5" w:space="0" w:color="000000"/>
              <w:bottom w:val="single" w:sz="5" w:space="0" w:color="000000"/>
              <w:right w:val="single" w:sz="5" w:space="0" w:color="000000"/>
            </w:tcBorders>
            <w:vAlign w:val="center"/>
          </w:tcPr>
          <w:p w14:paraId="243D2C62" w14:textId="77777777" w:rsidR="00C676B0" w:rsidRPr="007208E2" w:rsidRDefault="00C676B0" w:rsidP="00C676B0">
            <w:pPr>
              <w:rPr>
                <w:lang w:val="ka-GE"/>
              </w:rPr>
            </w:pPr>
            <w:r w:rsidRPr="007208E2">
              <w:rPr>
                <w:noProof/>
                <w:lang w:val="fr-FR" w:eastAsia="fr-FR"/>
              </w:rPr>
              <w:drawing>
                <wp:inline distT="0" distB="0" distL="0" distR="0" wp14:anchorId="77D0C049" wp14:editId="1E6DAE54">
                  <wp:extent cx="1123651" cy="1150905"/>
                  <wp:effectExtent l="0" t="0" r="0" b="0"/>
                  <wp:docPr id="62"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23651" cy="1150905"/>
                          </a:xfrm>
                          <a:prstGeom prst="rect">
                            <a:avLst/>
                          </a:prstGeom>
                        </pic:spPr>
                      </pic:pic>
                    </a:graphicData>
                  </a:graphic>
                </wp:inline>
              </w:drawing>
            </w:r>
          </w:p>
          <w:p w14:paraId="59DC7448" w14:textId="77777777" w:rsidR="00C676B0" w:rsidRPr="007208E2" w:rsidRDefault="00C676B0" w:rsidP="00C676B0">
            <w:pPr>
              <w:rPr>
                <w:lang w:val="ka-GE"/>
              </w:rPr>
            </w:pPr>
            <w:r w:rsidRPr="007208E2">
              <w:rPr>
                <w:lang w:val="ka-GE"/>
              </w:rPr>
              <w:t>ტოქსიკური ნივთიერებები</w:t>
            </w:r>
          </w:p>
        </w:tc>
        <w:tc>
          <w:tcPr>
            <w:tcW w:w="2700" w:type="dxa"/>
            <w:tcBorders>
              <w:top w:val="single" w:sz="5" w:space="0" w:color="000000"/>
              <w:left w:val="single" w:sz="5" w:space="0" w:color="000000"/>
              <w:bottom w:val="single" w:sz="5" w:space="0" w:color="000000"/>
              <w:right w:val="single" w:sz="5" w:space="0" w:color="000000"/>
            </w:tcBorders>
            <w:vAlign w:val="center"/>
          </w:tcPr>
          <w:p w14:paraId="7965CF56" w14:textId="77777777" w:rsidR="00C676B0" w:rsidRPr="007208E2" w:rsidRDefault="00C676B0" w:rsidP="00C676B0">
            <w:pPr>
              <w:rPr>
                <w:lang w:val="ka-GE"/>
              </w:rPr>
            </w:pPr>
            <w:r w:rsidRPr="007208E2">
              <w:rPr>
                <w:noProof/>
                <w:lang w:val="fr-FR" w:eastAsia="fr-FR"/>
              </w:rPr>
              <w:drawing>
                <wp:inline distT="0" distB="0" distL="0" distR="0" wp14:anchorId="70C57F17" wp14:editId="63A9867F">
                  <wp:extent cx="1190244" cy="1190244"/>
                  <wp:effectExtent l="0" t="0" r="0" b="0"/>
                  <wp:docPr id="63" name="image24.jpeg" descr="D:\Desktop\ecoto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90244" cy="1190244"/>
                          </a:xfrm>
                          <a:prstGeom prst="rect">
                            <a:avLst/>
                          </a:prstGeom>
                        </pic:spPr>
                      </pic:pic>
                    </a:graphicData>
                  </a:graphic>
                </wp:inline>
              </w:drawing>
            </w:r>
          </w:p>
          <w:p w14:paraId="51D006A2" w14:textId="77777777" w:rsidR="00C676B0" w:rsidRPr="007208E2" w:rsidRDefault="00C676B0" w:rsidP="00C676B0">
            <w:pPr>
              <w:rPr>
                <w:lang w:val="ka-GE"/>
              </w:rPr>
            </w:pPr>
            <w:r w:rsidRPr="007208E2">
              <w:rPr>
                <w:lang w:val="ka-GE"/>
              </w:rPr>
              <w:t>ეკოტოქსიკური</w:t>
            </w:r>
          </w:p>
        </w:tc>
      </w:tr>
      <w:tr w:rsidR="00C676B0" w:rsidRPr="007208E2" w14:paraId="7940F9C7" w14:textId="77777777" w:rsidTr="00C676B0">
        <w:trPr>
          <w:trHeight w:hRule="exact" w:val="2398"/>
        </w:trPr>
        <w:tc>
          <w:tcPr>
            <w:tcW w:w="2424" w:type="dxa"/>
            <w:tcBorders>
              <w:top w:val="single" w:sz="5" w:space="0" w:color="000000"/>
              <w:left w:val="single" w:sz="5" w:space="0" w:color="000000"/>
              <w:bottom w:val="single" w:sz="5" w:space="0" w:color="000000"/>
              <w:right w:val="single" w:sz="5" w:space="0" w:color="000000"/>
            </w:tcBorders>
            <w:vAlign w:val="center"/>
          </w:tcPr>
          <w:p w14:paraId="47CD0F74" w14:textId="77777777" w:rsidR="00C676B0" w:rsidRPr="007208E2" w:rsidRDefault="00C676B0" w:rsidP="00C676B0">
            <w:pPr>
              <w:rPr>
                <w:lang w:val="ka-GE"/>
              </w:rPr>
            </w:pPr>
            <w:r w:rsidRPr="007208E2">
              <w:rPr>
                <w:noProof/>
                <w:lang w:val="fr-FR" w:eastAsia="fr-FR"/>
              </w:rPr>
              <w:drawing>
                <wp:inline distT="0" distB="0" distL="0" distR="0" wp14:anchorId="79999AC3" wp14:editId="14D328DF">
                  <wp:extent cx="1014697" cy="975360"/>
                  <wp:effectExtent l="0" t="0" r="0" b="0"/>
                  <wp:docPr id="448"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14697" cy="975360"/>
                          </a:xfrm>
                          <a:prstGeom prst="rect">
                            <a:avLst/>
                          </a:prstGeom>
                        </pic:spPr>
                      </pic:pic>
                    </a:graphicData>
                  </a:graphic>
                </wp:inline>
              </w:drawing>
            </w:r>
          </w:p>
          <w:p w14:paraId="20D6A10C" w14:textId="77777777" w:rsidR="00C676B0" w:rsidRPr="007208E2" w:rsidRDefault="00C676B0" w:rsidP="00C676B0">
            <w:pPr>
              <w:rPr>
                <w:lang w:val="ka-GE"/>
              </w:rPr>
            </w:pPr>
            <w:r w:rsidRPr="007208E2">
              <w:rPr>
                <w:lang w:val="ka-GE"/>
              </w:rPr>
              <w:t>მოწევა აკრძალულია</w:t>
            </w:r>
          </w:p>
        </w:tc>
        <w:tc>
          <w:tcPr>
            <w:tcW w:w="2218" w:type="dxa"/>
            <w:tcBorders>
              <w:top w:val="single" w:sz="5" w:space="0" w:color="000000"/>
              <w:left w:val="single" w:sz="5" w:space="0" w:color="000000"/>
              <w:bottom w:val="single" w:sz="5" w:space="0" w:color="000000"/>
              <w:right w:val="single" w:sz="5" w:space="0" w:color="000000"/>
            </w:tcBorders>
            <w:vAlign w:val="center"/>
          </w:tcPr>
          <w:p w14:paraId="64ECFCE8" w14:textId="77777777" w:rsidR="00C676B0" w:rsidRPr="007208E2" w:rsidRDefault="00C676B0" w:rsidP="00C676B0">
            <w:pPr>
              <w:rPr>
                <w:lang w:val="ka-GE"/>
              </w:rPr>
            </w:pPr>
            <w:r w:rsidRPr="007208E2">
              <w:rPr>
                <w:noProof/>
                <w:lang w:val="fr-FR" w:eastAsia="fr-FR"/>
              </w:rPr>
              <w:drawing>
                <wp:inline distT="0" distB="0" distL="0" distR="0" wp14:anchorId="03D3BA92" wp14:editId="6CA9386C">
                  <wp:extent cx="1056705" cy="1015746"/>
                  <wp:effectExtent l="0" t="0" r="0" b="0"/>
                  <wp:docPr id="4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56705" cy="1015746"/>
                          </a:xfrm>
                          <a:prstGeom prst="rect">
                            <a:avLst/>
                          </a:prstGeom>
                        </pic:spPr>
                      </pic:pic>
                    </a:graphicData>
                  </a:graphic>
                </wp:inline>
              </w:drawing>
            </w:r>
          </w:p>
          <w:p w14:paraId="72AF4F48" w14:textId="77777777" w:rsidR="00C676B0" w:rsidRPr="007208E2" w:rsidRDefault="00C676B0" w:rsidP="00C676B0">
            <w:pPr>
              <w:rPr>
                <w:lang w:val="ka-GE"/>
              </w:rPr>
            </w:pPr>
            <w:r w:rsidRPr="007208E2">
              <w:rPr>
                <w:lang w:val="ka-GE"/>
              </w:rPr>
              <w:t>ექვემდებარება გადამუშავებას</w:t>
            </w:r>
          </w:p>
        </w:tc>
        <w:tc>
          <w:tcPr>
            <w:tcW w:w="2316" w:type="dxa"/>
            <w:tcBorders>
              <w:top w:val="single" w:sz="5" w:space="0" w:color="000000"/>
              <w:left w:val="single" w:sz="5" w:space="0" w:color="000000"/>
              <w:bottom w:val="single" w:sz="5" w:space="0" w:color="000000"/>
              <w:right w:val="single" w:sz="5" w:space="0" w:color="000000"/>
            </w:tcBorders>
            <w:vAlign w:val="center"/>
          </w:tcPr>
          <w:p w14:paraId="4A8178CA" w14:textId="77777777" w:rsidR="00C676B0" w:rsidRPr="007208E2" w:rsidRDefault="00C676B0" w:rsidP="00C676B0">
            <w:pPr>
              <w:rPr>
                <w:lang w:val="ka-GE"/>
              </w:rPr>
            </w:pPr>
            <w:r w:rsidRPr="007208E2">
              <w:rPr>
                <w:noProof/>
                <w:lang w:val="fr-FR" w:eastAsia="fr-FR"/>
              </w:rPr>
              <w:drawing>
                <wp:inline distT="0" distB="0" distL="0" distR="0" wp14:anchorId="32E668B8" wp14:editId="4C4C1A75">
                  <wp:extent cx="1171384" cy="1007554"/>
                  <wp:effectExtent l="0" t="0" r="0" b="0"/>
                  <wp:docPr id="450"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71384" cy="1007554"/>
                          </a:xfrm>
                          <a:prstGeom prst="rect">
                            <a:avLst/>
                          </a:prstGeom>
                        </pic:spPr>
                      </pic:pic>
                    </a:graphicData>
                  </a:graphic>
                </wp:inline>
              </w:drawing>
            </w:r>
          </w:p>
          <w:p w14:paraId="6403AC21" w14:textId="77777777" w:rsidR="00C676B0" w:rsidRPr="007208E2" w:rsidRDefault="00C676B0" w:rsidP="00C676B0">
            <w:pPr>
              <w:rPr>
                <w:lang w:val="ka-GE"/>
              </w:rPr>
            </w:pPr>
            <w:r w:rsidRPr="007208E2">
              <w:rPr>
                <w:lang w:val="ka-GE"/>
              </w:rPr>
              <w:t>საყოფაცხოვრებო ნარჩენებისათვის</w:t>
            </w:r>
          </w:p>
        </w:tc>
        <w:tc>
          <w:tcPr>
            <w:tcW w:w="2700" w:type="dxa"/>
            <w:tcBorders>
              <w:top w:val="single" w:sz="5" w:space="0" w:color="000000"/>
              <w:left w:val="single" w:sz="5" w:space="0" w:color="000000"/>
              <w:bottom w:val="single" w:sz="5" w:space="0" w:color="000000"/>
              <w:right w:val="single" w:sz="5" w:space="0" w:color="000000"/>
            </w:tcBorders>
            <w:vAlign w:val="center"/>
          </w:tcPr>
          <w:p w14:paraId="7BEF6A84" w14:textId="77777777" w:rsidR="00C676B0" w:rsidRPr="007208E2" w:rsidRDefault="00C676B0" w:rsidP="00C676B0">
            <w:pPr>
              <w:rPr>
                <w:lang w:val="ka-GE"/>
              </w:rPr>
            </w:pPr>
            <w:r w:rsidRPr="007208E2">
              <w:rPr>
                <w:noProof/>
                <w:lang w:val="fr-FR" w:eastAsia="fr-FR"/>
              </w:rPr>
              <w:drawing>
                <wp:inline distT="0" distB="0" distL="0" distR="0" wp14:anchorId="1E9FDC83" wp14:editId="75DB578B">
                  <wp:extent cx="1257492" cy="1187386"/>
                  <wp:effectExtent l="0" t="0" r="0" b="0"/>
                  <wp:docPr id="4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257492" cy="1187386"/>
                          </a:xfrm>
                          <a:prstGeom prst="rect">
                            <a:avLst/>
                          </a:prstGeom>
                        </pic:spPr>
                      </pic:pic>
                    </a:graphicData>
                  </a:graphic>
                </wp:inline>
              </w:drawing>
            </w:r>
          </w:p>
          <w:p w14:paraId="2AD645D0" w14:textId="77777777" w:rsidR="00C676B0" w:rsidRPr="007208E2" w:rsidRDefault="00C676B0" w:rsidP="00C676B0">
            <w:pPr>
              <w:rPr>
                <w:lang w:val="ka-GE"/>
              </w:rPr>
            </w:pPr>
            <w:r w:rsidRPr="007208E2">
              <w:rPr>
                <w:lang w:val="ka-GE"/>
              </w:rPr>
              <w:t>ხანძარსაშიშია</w:t>
            </w:r>
          </w:p>
        </w:tc>
      </w:tr>
    </w:tbl>
    <w:p w14:paraId="4CBB307E" w14:textId="77777777" w:rsidR="00C676B0" w:rsidRPr="007208E2" w:rsidRDefault="00C676B0" w:rsidP="00C676B0">
      <w:pPr>
        <w:rPr>
          <w:lang w:val="ka-GE"/>
        </w:rPr>
      </w:pPr>
    </w:p>
    <w:p w14:paraId="311E2EA8" w14:textId="77777777" w:rsidR="00FB6AD1" w:rsidRPr="007208E2" w:rsidRDefault="00FB6AD1" w:rsidP="00C676B0">
      <w:pPr>
        <w:rPr>
          <w:lang w:val="ka-GE"/>
        </w:rPr>
      </w:pPr>
    </w:p>
    <w:p w14:paraId="44402C83" w14:textId="77777777" w:rsidR="00C676B0" w:rsidRPr="007208E2" w:rsidRDefault="00C676B0" w:rsidP="00B443C8">
      <w:pPr>
        <w:pStyle w:val="Heading3"/>
        <w:rPr>
          <w:lang w:val="ka-GE"/>
        </w:rPr>
      </w:pPr>
      <w:bookmarkStart w:id="248" w:name="_Toc49774191"/>
      <w:bookmarkStart w:id="249" w:name="_Toc118113197"/>
      <w:r w:rsidRPr="007208E2">
        <w:rPr>
          <w:lang w:val="ka-GE"/>
        </w:rPr>
        <w:t>სახიფათო ნარჩენები საინფორმაციო ფურცელი</w:t>
      </w:r>
      <w:bookmarkEnd w:id="248"/>
      <w:bookmarkEnd w:id="249"/>
    </w:p>
    <w:tbl>
      <w:tblPr>
        <w:tblW w:w="9899" w:type="dxa"/>
        <w:tblInd w:w="116" w:type="dxa"/>
        <w:tblLayout w:type="fixed"/>
        <w:tblCellMar>
          <w:left w:w="0" w:type="dxa"/>
          <w:right w:w="0" w:type="dxa"/>
        </w:tblCellMar>
        <w:tblLook w:val="01E0" w:firstRow="1" w:lastRow="1" w:firstColumn="1" w:lastColumn="1" w:noHBand="0" w:noVBand="0"/>
      </w:tblPr>
      <w:tblGrid>
        <w:gridCol w:w="3399"/>
        <w:gridCol w:w="1504"/>
        <w:gridCol w:w="167"/>
        <w:gridCol w:w="572"/>
        <w:gridCol w:w="282"/>
        <w:gridCol w:w="1631"/>
        <w:gridCol w:w="2344"/>
      </w:tblGrid>
      <w:tr w:rsidR="00C676B0" w:rsidRPr="007208E2" w14:paraId="437B802D" w14:textId="77777777" w:rsidTr="00C676B0">
        <w:trPr>
          <w:trHeight w:val="20"/>
        </w:trPr>
        <w:tc>
          <w:tcPr>
            <w:tcW w:w="4903" w:type="dxa"/>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14:paraId="6CF87627" w14:textId="77777777" w:rsidR="00C676B0" w:rsidRPr="007208E2" w:rsidRDefault="00C676B0" w:rsidP="00C676B0">
            <w:pPr>
              <w:rPr>
                <w:lang w:val="ka-GE"/>
              </w:rPr>
            </w:pPr>
            <w:r w:rsidRPr="007208E2">
              <w:rPr>
                <w:lang w:val="ka-GE"/>
              </w:rPr>
              <w:t>სახიფათო ნარჩენის კოდი</w:t>
            </w:r>
          </w:p>
        </w:tc>
        <w:tc>
          <w:tcPr>
            <w:tcW w:w="4996" w:type="dxa"/>
            <w:gridSpan w:val="5"/>
            <w:tcBorders>
              <w:top w:val="single" w:sz="7" w:space="0" w:color="000000"/>
              <w:left w:val="single" w:sz="7" w:space="0" w:color="000000"/>
              <w:bottom w:val="single" w:sz="7" w:space="0" w:color="000000"/>
              <w:right w:val="single" w:sz="7" w:space="0" w:color="000000"/>
            </w:tcBorders>
            <w:shd w:val="clear" w:color="auto" w:fill="F2F2F2"/>
            <w:vAlign w:val="center"/>
          </w:tcPr>
          <w:p w14:paraId="12D9AAD6" w14:textId="77777777" w:rsidR="00C676B0" w:rsidRPr="007208E2" w:rsidRDefault="00C676B0" w:rsidP="00C676B0">
            <w:pPr>
              <w:rPr>
                <w:lang w:val="ka-GE"/>
              </w:rPr>
            </w:pPr>
            <w:r w:rsidRPr="007208E2">
              <w:rPr>
                <w:lang w:val="ka-GE"/>
              </w:rPr>
              <w:t>სახიფათო ნარჩენის დასახელება</w:t>
            </w:r>
          </w:p>
        </w:tc>
      </w:tr>
      <w:tr w:rsidR="00C676B0" w:rsidRPr="007208E2" w14:paraId="06CF2809" w14:textId="77777777" w:rsidTr="00C676B0">
        <w:trPr>
          <w:trHeight w:val="20"/>
        </w:trPr>
        <w:tc>
          <w:tcPr>
            <w:tcW w:w="3399" w:type="dxa"/>
            <w:vMerge w:val="restart"/>
            <w:tcBorders>
              <w:top w:val="single" w:sz="7" w:space="0" w:color="000000"/>
              <w:left w:val="single" w:sz="7" w:space="0" w:color="000000"/>
              <w:right w:val="single" w:sz="7" w:space="0" w:color="000000"/>
            </w:tcBorders>
            <w:shd w:val="clear" w:color="auto" w:fill="F2F2F2"/>
            <w:vAlign w:val="center"/>
          </w:tcPr>
          <w:p w14:paraId="73F10D2B" w14:textId="77777777" w:rsidR="00C676B0" w:rsidRPr="007208E2" w:rsidRDefault="00C676B0" w:rsidP="00C676B0">
            <w:pPr>
              <w:rPr>
                <w:lang w:val="ka-GE"/>
              </w:rPr>
            </w:pPr>
            <w:r w:rsidRPr="007208E2">
              <w:rPr>
                <w:lang w:val="ka-GE"/>
              </w:rPr>
              <w:lastRenderedPageBreak/>
              <w:t>სახიფათო თვისებები</w:t>
            </w: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14:paraId="01932E20" w14:textId="77777777" w:rsidR="00C676B0" w:rsidRPr="007208E2" w:rsidRDefault="00C676B0" w:rsidP="00C676B0">
            <w:pPr>
              <w:rPr>
                <w:lang w:val="ka-GE"/>
              </w:rPr>
            </w:pPr>
            <w:r w:rsidRPr="007208E2">
              <w:rPr>
                <w:lang w:val="ka-GE"/>
              </w:rPr>
              <w:t>კლასიფიკაციის სისტემა</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14:paraId="065D2CB6" w14:textId="77777777" w:rsidR="00C676B0" w:rsidRPr="007208E2" w:rsidRDefault="00C676B0" w:rsidP="00C676B0">
            <w:pPr>
              <w:rPr>
                <w:lang w:val="ka-GE"/>
              </w:rPr>
            </w:pPr>
            <w:r w:rsidRPr="007208E2">
              <w:rPr>
                <w:lang w:val="ka-GE"/>
              </w:rPr>
              <w:t>H კოდები</w:t>
            </w: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14:paraId="3F89069A" w14:textId="77777777" w:rsidR="00C676B0" w:rsidRPr="007208E2" w:rsidRDefault="00C676B0" w:rsidP="00C676B0">
            <w:pPr>
              <w:rPr>
                <w:lang w:val="ka-GE"/>
              </w:rPr>
            </w:pPr>
            <w:r w:rsidRPr="007208E2">
              <w:rPr>
                <w:lang w:val="ka-GE"/>
              </w:rPr>
              <w:t>სახიფათოობის განმსაზღვრელი მახასიათებელი</w:t>
            </w:r>
          </w:p>
        </w:tc>
      </w:tr>
      <w:tr w:rsidR="00C676B0" w:rsidRPr="007208E2" w14:paraId="09F9E46A" w14:textId="77777777" w:rsidTr="00C676B0">
        <w:trPr>
          <w:trHeight w:val="20"/>
        </w:trPr>
        <w:tc>
          <w:tcPr>
            <w:tcW w:w="3399" w:type="dxa"/>
            <w:vMerge/>
            <w:tcBorders>
              <w:left w:val="single" w:sz="7" w:space="0" w:color="000000"/>
              <w:right w:val="single" w:sz="7" w:space="0" w:color="000000"/>
            </w:tcBorders>
            <w:shd w:val="clear" w:color="auto" w:fill="F2F2F2"/>
            <w:vAlign w:val="center"/>
          </w:tcPr>
          <w:p w14:paraId="543F8C94" w14:textId="77777777" w:rsidR="00C676B0" w:rsidRPr="007208E2" w:rsidRDefault="00C676B0" w:rsidP="00C676B0">
            <w:pPr>
              <w:rPr>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14:paraId="2500E328" w14:textId="77777777" w:rsidR="00C676B0" w:rsidRPr="007208E2" w:rsidRDefault="00C676B0" w:rsidP="00C676B0">
            <w:pPr>
              <w:rPr>
                <w:lang w:val="ka-GE"/>
              </w:rPr>
            </w:pPr>
            <w:r w:rsidRPr="007208E2">
              <w:rPr>
                <w:lang w:val="ka-GE"/>
              </w:rPr>
              <w:t>ძირითადი: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14:paraId="2E1743C2" w14:textId="77777777" w:rsidR="00C676B0" w:rsidRPr="007208E2" w:rsidRDefault="00C676B0" w:rsidP="00C676B0">
            <w:pPr>
              <w:rPr>
                <w:lang w:val="ka-GE"/>
              </w:rPr>
            </w:pP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14:paraId="4D8F353B" w14:textId="77777777" w:rsidR="00C676B0" w:rsidRPr="007208E2" w:rsidRDefault="00C676B0" w:rsidP="00C676B0">
            <w:pPr>
              <w:rPr>
                <w:lang w:val="ka-GE"/>
              </w:rPr>
            </w:pPr>
          </w:p>
        </w:tc>
      </w:tr>
      <w:tr w:rsidR="00C676B0" w:rsidRPr="007208E2" w14:paraId="475A4E1E" w14:textId="77777777" w:rsidTr="00C676B0">
        <w:trPr>
          <w:trHeight w:val="20"/>
        </w:trPr>
        <w:tc>
          <w:tcPr>
            <w:tcW w:w="3399" w:type="dxa"/>
            <w:vMerge/>
            <w:tcBorders>
              <w:left w:val="single" w:sz="7" w:space="0" w:color="000000"/>
              <w:bottom w:val="single" w:sz="7" w:space="0" w:color="000000"/>
              <w:right w:val="single" w:sz="7" w:space="0" w:color="000000"/>
            </w:tcBorders>
            <w:shd w:val="clear" w:color="auto" w:fill="F2F2F2"/>
            <w:vAlign w:val="center"/>
          </w:tcPr>
          <w:p w14:paraId="52BC7107" w14:textId="77777777" w:rsidR="00C676B0" w:rsidRPr="007208E2" w:rsidRDefault="00C676B0" w:rsidP="00C676B0">
            <w:pPr>
              <w:rPr>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14:paraId="2248EE10" w14:textId="77777777" w:rsidR="00C676B0" w:rsidRPr="007208E2" w:rsidRDefault="00C676B0" w:rsidP="00C676B0">
            <w:pPr>
              <w:rPr>
                <w:lang w:val="ka-GE"/>
              </w:rPr>
            </w:pPr>
            <w:r w:rsidRPr="007208E2">
              <w:rPr>
                <w:lang w:val="ka-GE"/>
              </w:rPr>
              <w:t>დამატებითი: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14:paraId="62E1B174" w14:textId="77777777" w:rsidR="00C676B0" w:rsidRPr="007208E2" w:rsidRDefault="00C676B0" w:rsidP="00C676B0">
            <w:pPr>
              <w:rPr>
                <w:lang w:val="ka-GE"/>
              </w:rPr>
            </w:pP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14:paraId="0761A096" w14:textId="77777777" w:rsidR="00C676B0" w:rsidRPr="007208E2" w:rsidRDefault="00C676B0" w:rsidP="00C676B0">
            <w:pPr>
              <w:rPr>
                <w:lang w:val="ka-GE"/>
              </w:rPr>
            </w:pPr>
          </w:p>
        </w:tc>
      </w:tr>
      <w:tr w:rsidR="00C676B0" w:rsidRPr="007208E2" w14:paraId="31DB21ED" w14:textId="77777777" w:rsidTr="00C676B0">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6E73B481" w14:textId="77777777" w:rsidR="00C676B0" w:rsidRPr="007208E2" w:rsidRDefault="00C676B0" w:rsidP="00C676B0">
            <w:pPr>
              <w:rPr>
                <w:lang w:val="ka-GE"/>
              </w:rPr>
            </w:pPr>
            <w:r w:rsidRPr="007208E2">
              <w:rPr>
                <w:lang w:val="ka-GE"/>
              </w:rPr>
              <w:t>პროცესი/საქმიანობა, რომლის შედეგად წარმოიქმნება სახიფათო ნარჩენები</w:t>
            </w:r>
          </w:p>
        </w:tc>
        <w:tc>
          <w:tcPr>
            <w:tcW w:w="6500" w:type="dxa"/>
            <w:gridSpan w:val="6"/>
            <w:tcBorders>
              <w:top w:val="single" w:sz="7" w:space="0" w:color="000000"/>
              <w:left w:val="single" w:sz="7" w:space="0" w:color="000000"/>
              <w:bottom w:val="single" w:sz="7" w:space="0" w:color="000000"/>
              <w:right w:val="single" w:sz="7" w:space="0" w:color="000000"/>
            </w:tcBorders>
            <w:shd w:val="clear" w:color="auto" w:fill="F9F9F9"/>
            <w:vAlign w:val="center"/>
          </w:tcPr>
          <w:p w14:paraId="67E0B05F" w14:textId="77777777" w:rsidR="00C676B0" w:rsidRPr="007208E2" w:rsidRDefault="00C676B0" w:rsidP="00C676B0">
            <w:pPr>
              <w:rPr>
                <w:lang w:val="ka-GE"/>
              </w:rPr>
            </w:pPr>
          </w:p>
        </w:tc>
      </w:tr>
      <w:tr w:rsidR="00C676B0" w:rsidRPr="007208E2" w14:paraId="05660C7F" w14:textId="77777777" w:rsidTr="00C676B0">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3EB14CC7" w14:textId="77777777" w:rsidR="00C676B0" w:rsidRPr="007208E2" w:rsidRDefault="00C676B0" w:rsidP="00C676B0">
            <w:pPr>
              <w:rPr>
                <w:lang w:val="ka-GE"/>
              </w:rPr>
            </w:pPr>
            <w:r w:rsidRPr="007208E2">
              <w:rPr>
                <w:lang w:val="ka-GE"/>
              </w:rPr>
              <w:t>ფიზიკური 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14:paraId="32DB334E" w14:textId="77777777" w:rsidR="00C676B0" w:rsidRPr="007208E2" w:rsidRDefault="00C676B0" w:rsidP="00C676B0">
            <w:pPr>
              <w:rPr>
                <w:lang w:val="ka-GE"/>
              </w:rPr>
            </w:pPr>
            <w:r w:rsidRPr="007208E2">
              <w:rPr>
                <w:lang w:val="ka-GE"/>
              </w:rPr>
              <w:t>მყარი</w:t>
            </w:r>
            <w:r w:rsidRPr="007208E2">
              <w:rPr>
                <w:lang w:val="ka-GE"/>
              </w:rPr>
              <w:tab/>
              <w:t>□</w:t>
            </w:r>
          </w:p>
          <w:p w14:paraId="1E4BF5FA" w14:textId="77777777" w:rsidR="00C676B0" w:rsidRPr="007208E2" w:rsidRDefault="00C676B0" w:rsidP="00C676B0">
            <w:pPr>
              <w:rPr>
                <w:lang w:val="ka-GE"/>
              </w:rPr>
            </w:pPr>
            <w:r w:rsidRPr="007208E2">
              <w:rPr>
                <w:lang w:val="ka-GE"/>
              </w:rPr>
              <w:t>თხევადი</w:t>
            </w:r>
            <w:r w:rsidRPr="007208E2">
              <w:rPr>
                <w:lang w:val="ka-GE"/>
              </w:rPr>
              <w:tab/>
              <w:t>□</w:t>
            </w:r>
          </w:p>
          <w:p w14:paraId="63284BF7" w14:textId="77777777" w:rsidR="00C676B0" w:rsidRPr="007208E2" w:rsidRDefault="00C676B0" w:rsidP="00C676B0">
            <w:pPr>
              <w:rPr>
                <w:lang w:val="ka-GE"/>
              </w:rPr>
            </w:pPr>
            <w:r w:rsidRPr="007208E2">
              <w:rPr>
                <w:lang w:val="ka-GE"/>
              </w:rPr>
              <w:t>ლექი</w:t>
            </w:r>
            <w:r w:rsidRPr="007208E2">
              <w:rPr>
                <w:lang w:val="ka-GE"/>
              </w:rPr>
              <w:tab/>
              <w:t>□</w:t>
            </w:r>
          </w:p>
          <w:p w14:paraId="1BF71BE6" w14:textId="77777777" w:rsidR="00C676B0" w:rsidRPr="007208E2" w:rsidRDefault="00C676B0" w:rsidP="00C676B0">
            <w:pPr>
              <w:rPr>
                <w:lang w:val="ka-GE"/>
              </w:rPr>
            </w:pPr>
            <w:r w:rsidRPr="007208E2">
              <w:rPr>
                <w:lang w:val="ka-GE"/>
              </w:rPr>
              <w:t>აირი</w:t>
            </w:r>
            <w:r w:rsidRPr="007208E2">
              <w:rPr>
                <w:lang w:val="ka-GE"/>
              </w:rPr>
              <w:tab/>
              <w:t>□</w:t>
            </w:r>
          </w:p>
        </w:tc>
        <w:tc>
          <w:tcPr>
            <w:tcW w:w="3975"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14:paraId="71F5FFDF" w14:textId="77777777" w:rsidR="00C676B0" w:rsidRPr="007208E2" w:rsidRDefault="00C676B0" w:rsidP="00C676B0">
            <w:pPr>
              <w:rPr>
                <w:lang w:val="ka-GE"/>
              </w:rPr>
            </w:pPr>
            <w:r w:rsidRPr="007208E2">
              <w:rPr>
                <w:lang w:val="ka-GE"/>
              </w:rPr>
              <w:t>შენიშვნა</w:t>
            </w:r>
          </w:p>
        </w:tc>
      </w:tr>
      <w:tr w:rsidR="00C676B0" w:rsidRPr="007208E2" w14:paraId="5789FA85" w14:textId="77777777" w:rsidTr="00C676B0">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36FA08A1" w14:textId="77777777" w:rsidR="00C676B0" w:rsidRPr="007208E2" w:rsidRDefault="00C676B0" w:rsidP="00C676B0">
            <w:pPr>
              <w:rPr>
                <w:lang w:val="ka-GE"/>
              </w:rPr>
            </w:pPr>
            <w:r w:rsidRPr="007208E2">
              <w:rPr>
                <w:lang w:val="ka-GE"/>
              </w:rPr>
              <w:t>ქიმიური 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14:paraId="3129CD93" w14:textId="77777777" w:rsidR="00C676B0" w:rsidRPr="007208E2" w:rsidRDefault="00C676B0" w:rsidP="00C676B0">
            <w:pPr>
              <w:rPr>
                <w:lang w:val="ka-GE"/>
              </w:rPr>
            </w:pPr>
            <w:r w:rsidRPr="007208E2">
              <w:rPr>
                <w:lang w:val="ka-GE"/>
              </w:rPr>
              <w:t>მჟავა</w:t>
            </w:r>
            <w:r w:rsidRPr="007208E2">
              <w:rPr>
                <w:lang w:val="ka-GE"/>
              </w:rPr>
              <w:tab/>
              <w:t>□</w:t>
            </w:r>
          </w:p>
          <w:p w14:paraId="2BC04603" w14:textId="77777777" w:rsidR="00C676B0" w:rsidRPr="007208E2" w:rsidRDefault="00C676B0" w:rsidP="00C676B0">
            <w:pPr>
              <w:rPr>
                <w:lang w:val="ka-GE"/>
              </w:rPr>
            </w:pPr>
            <w:r w:rsidRPr="007208E2">
              <w:rPr>
                <w:lang w:val="ka-GE"/>
              </w:rPr>
              <w:t>ტუტე</w:t>
            </w:r>
            <w:r w:rsidRPr="007208E2">
              <w:rPr>
                <w:lang w:val="ka-GE"/>
              </w:rPr>
              <w:tab/>
              <w:t>□</w:t>
            </w:r>
          </w:p>
          <w:p w14:paraId="0A4AB11E" w14:textId="77777777" w:rsidR="00C676B0" w:rsidRPr="007208E2" w:rsidRDefault="00C676B0" w:rsidP="00C676B0">
            <w:pPr>
              <w:rPr>
                <w:lang w:val="ka-GE"/>
              </w:rPr>
            </w:pPr>
            <w:r w:rsidRPr="007208E2">
              <w:rPr>
                <w:lang w:val="ka-GE"/>
              </w:rPr>
              <w:t>ორგანული</w:t>
            </w:r>
            <w:r w:rsidRPr="007208E2">
              <w:rPr>
                <w:lang w:val="ka-GE"/>
              </w:rPr>
              <w:tab/>
              <w:t>□</w:t>
            </w:r>
          </w:p>
          <w:p w14:paraId="6E797F12" w14:textId="77777777" w:rsidR="00C676B0" w:rsidRPr="007208E2" w:rsidRDefault="00C676B0" w:rsidP="00C676B0">
            <w:pPr>
              <w:rPr>
                <w:lang w:val="ka-GE"/>
              </w:rPr>
            </w:pPr>
            <w:r w:rsidRPr="007208E2">
              <w:rPr>
                <w:lang w:val="ka-GE"/>
              </w:rPr>
              <w:t>არაორგანული</w:t>
            </w:r>
            <w:r w:rsidRPr="007208E2">
              <w:rPr>
                <w:lang w:val="ka-GE"/>
              </w:rPr>
              <w:tab/>
              <w:t>□</w:t>
            </w:r>
          </w:p>
          <w:p w14:paraId="460CD810" w14:textId="77777777" w:rsidR="00C676B0" w:rsidRPr="007208E2" w:rsidRDefault="00C676B0" w:rsidP="00C676B0">
            <w:pPr>
              <w:rPr>
                <w:lang w:val="ka-GE"/>
              </w:rPr>
            </w:pPr>
            <w:r w:rsidRPr="007208E2">
              <w:rPr>
                <w:lang w:val="ka-GE"/>
              </w:rPr>
              <w:t>ხსნადი</w:t>
            </w:r>
            <w:r w:rsidRPr="007208E2">
              <w:rPr>
                <w:lang w:val="ka-GE"/>
              </w:rPr>
              <w:tab/>
              <w:t>□</w:t>
            </w:r>
          </w:p>
          <w:p w14:paraId="75C9C7D5" w14:textId="77777777" w:rsidR="00C676B0" w:rsidRPr="007208E2" w:rsidRDefault="00C676B0" w:rsidP="00C676B0">
            <w:pPr>
              <w:rPr>
                <w:lang w:val="ka-GE"/>
              </w:rPr>
            </w:pPr>
            <w:r w:rsidRPr="007208E2">
              <w:rPr>
                <w:lang w:val="ka-GE"/>
              </w:rPr>
              <w:t>უხსნადი</w:t>
            </w:r>
            <w:r w:rsidRPr="007208E2">
              <w:rPr>
                <w:lang w:val="ka-GE"/>
              </w:rPr>
              <w:tab/>
              <w:t>□</w:t>
            </w:r>
          </w:p>
        </w:tc>
        <w:tc>
          <w:tcPr>
            <w:tcW w:w="3975"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14:paraId="59043767" w14:textId="77777777" w:rsidR="00C676B0" w:rsidRPr="007208E2" w:rsidRDefault="00C676B0" w:rsidP="00C676B0">
            <w:pPr>
              <w:rPr>
                <w:lang w:val="ka-GE"/>
              </w:rPr>
            </w:pPr>
          </w:p>
          <w:p w14:paraId="11CE6288" w14:textId="77777777" w:rsidR="00C676B0" w:rsidRPr="007208E2" w:rsidRDefault="00C676B0" w:rsidP="00C676B0">
            <w:pPr>
              <w:rPr>
                <w:lang w:val="ka-GE"/>
              </w:rPr>
            </w:pPr>
          </w:p>
          <w:p w14:paraId="35A6B567" w14:textId="77777777" w:rsidR="00C676B0" w:rsidRPr="007208E2" w:rsidRDefault="00C676B0" w:rsidP="00C676B0">
            <w:pPr>
              <w:rPr>
                <w:lang w:val="ka-GE"/>
              </w:rPr>
            </w:pPr>
            <w:r w:rsidRPr="007208E2">
              <w:rPr>
                <w:lang w:val="ka-GE"/>
              </w:rPr>
              <w:t>შენიშვნა</w:t>
            </w:r>
          </w:p>
        </w:tc>
      </w:tr>
      <w:tr w:rsidR="00C676B0" w:rsidRPr="007208E2" w14:paraId="3BAF344F" w14:textId="77777777" w:rsidTr="00C676B0">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14:paraId="635CB2CE" w14:textId="77777777" w:rsidR="00C676B0" w:rsidRPr="007208E2" w:rsidRDefault="00C676B0" w:rsidP="00C676B0">
            <w:pPr>
              <w:rPr>
                <w:lang w:val="ka-GE"/>
              </w:rPr>
            </w:pPr>
            <w:r w:rsidRPr="007208E2">
              <w:rPr>
                <w:lang w:val="ka-GE"/>
              </w:rPr>
              <w:t>გამოსაყენებელი შეფუთვის ან კონტეინერის სახეობა</w:t>
            </w:r>
          </w:p>
        </w:tc>
        <w:tc>
          <w:tcPr>
            <w:tcW w:w="4829"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14:paraId="764477A7" w14:textId="77777777" w:rsidR="00C676B0" w:rsidRPr="007208E2" w:rsidRDefault="00C676B0" w:rsidP="00C676B0">
            <w:pPr>
              <w:rPr>
                <w:lang w:val="ka-GE"/>
              </w:rPr>
            </w:pPr>
            <w:r w:rsidRPr="007208E2">
              <w:rPr>
                <w:lang w:val="ka-GE"/>
              </w:rPr>
              <w:t>სახიფათოობის ნიშნები, რომლებიც გამოყენებული უნდა იყოს შენახვის/ტრანსპორტირების დროს</w:t>
            </w:r>
          </w:p>
        </w:tc>
      </w:tr>
      <w:tr w:rsidR="00C676B0" w:rsidRPr="007208E2" w14:paraId="3274DC0A" w14:textId="77777777" w:rsidTr="00C676B0">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14:paraId="4B76913E" w14:textId="77777777" w:rsidR="00C676B0" w:rsidRPr="007208E2" w:rsidRDefault="00C676B0" w:rsidP="00C676B0">
            <w:pPr>
              <w:rPr>
                <w:lang w:val="ka-GE"/>
              </w:rPr>
            </w:pPr>
            <w:r w:rsidRPr="007208E2">
              <w:rPr>
                <w:lang w:val="ka-GE"/>
              </w:rPr>
              <w:t>პირველადი დახმარება</w:t>
            </w:r>
          </w:p>
        </w:tc>
        <w:tc>
          <w:tcPr>
            <w:tcW w:w="4829"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14:paraId="1EAEC97F" w14:textId="77777777" w:rsidR="00C676B0" w:rsidRPr="007208E2" w:rsidRDefault="00C676B0" w:rsidP="00C676B0">
            <w:pPr>
              <w:rPr>
                <w:lang w:val="ka-GE"/>
              </w:rPr>
            </w:pPr>
            <w:r w:rsidRPr="007208E2">
              <w:rPr>
                <w:lang w:val="ka-GE"/>
              </w:rPr>
              <w:t>ზომები საგანგებო სიტუაციის დროს</w:t>
            </w:r>
          </w:p>
        </w:tc>
      </w:tr>
    </w:tbl>
    <w:p w14:paraId="482A2960" w14:textId="77777777" w:rsidR="00C676B0" w:rsidRPr="007208E2" w:rsidRDefault="00C676B0" w:rsidP="00C676B0">
      <w:pPr>
        <w:rPr>
          <w:lang w:val="ka-GE"/>
        </w:rPr>
      </w:pPr>
    </w:p>
    <w:p w14:paraId="14821521" w14:textId="77777777" w:rsidR="00C676B0" w:rsidRPr="007208E2" w:rsidRDefault="00C676B0" w:rsidP="00C676B0">
      <w:pPr>
        <w:rPr>
          <w:lang w:val="ka-GE"/>
        </w:rPr>
      </w:pPr>
      <w:r w:rsidRPr="007208E2">
        <w:rPr>
          <w:lang w:val="ka-GE"/>
        </w:rPr>
        <w:br w:type="page"/>
      </w:r>
    </w:p>
    <w:p w14:paraId="5D7150E1" w14:textId="77777777" w:rsidR="00C676B0" w:rsidRPr="007208E2" w:rsidRDefault="00C676B0" w:rsidP="00B443C8">
      <w:pPr>
        <w:pStyle w:val="Heading3"/>
        <w:rPr>
          <w:lang w:val="ka-GE"/>
        </w:rPr>
      </w:pPr>
      <w:bookmarkStart w:id="250" w:name="_Toc49774192"/>
      <w:bookmarkStart w:id="251" w:name="_Toc118113198"/>
      <w:r w:rsidRPr="007208E2">
        <w:rPr>
          <w:lang w:val="ka-GE"/>
        </w:rPr>
        <w:lastRenderedPageBreak/>
        <w:t>სახიფათო ნარჩენები ტრასპორტირების  ფორმა</w:t>
      </w:r>
      <w:bookmarkEnd w:id="250"/>
      <w:bookmarkEnd w:id="251"/>
    </w:p>
    <w:p w14:paraId="5F38A2ED" w14:textId="77777777" w:rsidR="00C676B0" w:rsidRPr="007208E2" w:rsidRDefault="00C676B0" w:rsidP="00C676B0">
      <w:pPr>
        <w:rPr>
          <w:lang w:val="ka-GE"/>
        </w:rPr>
      </w:pPr>
      <w:r w:rsidRPr="007208E2">
        <w:rPr>
          <w:lang w:val="ka-GE"/>
        </w:rPr>
        <w:t>გამგზავნი</w:t>
      </w:r>
    </w:p>
    <w:tbl>
      <w:tblPr>
        <w:tblW w:w="0" w:type="auto"/>
        <w:tblInd w:w="123" w:type="dxa"/>
        <w:tblLayout w:type="fixed"/>
        <w:tblCellMar>
          <w:left w:w="0" w:type="dxa"/>
          <w:right w:w="0" w:type="dxa"/>
        </w:tblCellMar>
        <w:tblLook w:val="01E0" w:firstRow="1" w:lastRow="1" w:firstColumn="1" w:lastColumn="1" w:noHBand="0" w:noVBand="0"/>
      </w:tblPr>
      <w:tblGrid>
        <w:gridCol w:w="3051"/>
        <w:gridCol w:w="3178"/>
        <w:gridCol w:w="3115"/>
      </w:tblGrid>
      <w:tr w:rsidR="00C676B0" w:rsidRPr="007208E2" w14:paraId="7A61E92A" w14:textId="77777777" w:rsidTr="00C676B0">
        <w:trPr>
          <w:trHeight w:hRule="exact" w:val="370"/>
        </w:trPr>
        <w:tc>
          <w:tcPr>
            <w:tcW w:w="3051" w:type="dxa"/>
            <w:tcBorders>
              <w:top w:val="single" w:sz="7" w:space="0" w:color="000000"/>
              <w:left w:val="single" w:sz="7" w:space="0" w:color="000000"/>
              <w:bottom w:val="single" w:sz="7" w:space="0" w:color="000000"/>
              <w:right w:val="single" w:sz="7" w:space="0" w:color="000000"/>
            </w:tcBorders>
            <w:shd w:val="clear" w:color="auto" w:fill="EBEBEB"/>
          </w:tcPr>
          <w:p w14:paraId="1ACF3A1D" w14:textId="77777777" w:rsidR="00C676B0" w:rsidRPr="007208E2" w:rsidRDefault="00C676B0" w:rsidP="00C676B0">
            <w:pPr>
              <w:rPr>
                <w:lang w:val="ka-GE"/>
              </w:rPr>
            </w:pPr>
            <w:r w:rsidRPr="007208E2">
              <w:rPr>
                <w:lang w:val="ka-GE"/>
              </w:rPr>
              <w:t>კომპანია</w:t>
            </w:r>
          </w:p>
        </w:tc>
        <w:tc>
          <w:tcPr>
            <w:tcW w:w="3178" w:type="dxa"/>
            <w:tcBorders>
              <w:top w:val="single" w:sz="7" w:space="0" w:color="000000"/>
              <w:left w:val="single" w:sz="7" w:space="0" w:color="000000"/>
              <w:bottom w:val="single" w:sz="7" w:space="0" w:color="000000"/>
              <w:right w:val="single" w:sz="7" w:space="0" w:color="000000"/>
            </w:tcBorders>
            <w:shd w:val="clear" w:color="auto" w:fill="EBEBEB"/>
          </w:tcPr>
          <w:p w14:paraId="1AF5201D" w14:textId="77777777" w:rsidR="00C676B0" w:rsidRPr="007208E2" w:rsidRDefault="00C676B0" w:rsidP="00C676B0">
            <w:pPr>
              <w:rPr>
                <w:lang w:val="ka-GE"/>
              </w:rPr>
            </w:pPr>
            <w:r w:rsidRPr="007208E2">
              <w:rPr>
                <w:lang w:val="ka-GE"/>
              </w:rPr>
              <w:t>საკონტაქტო პირი</w:t>
            </w:r>
          </w:p>
        </w:tc>
        <w:tc>
          <w:tcPr>
            <w:tcW w:w="3115" w:type="dxa"/>
            <w:tcBorders>
              <w:top w:val="single" w:sz="7" w:space="0" w:color="000000"/>
              <w:left w:val="single" w:sz="7" w:space="0" w:color="000000"/>
              <w:bottom w:val="single" w:sz="7" w:space="0" w:color="000000"/>
              <w:right w:val="single" w:sz="7" w:space="0" w:color="000000"/>
            </w:tcBorders>
            <w:shd w:val="clear" w:color="auto" w:fill="EBEBEB"/>
          </w:tcPr>
          <w:p w14:paraId="48DDA724" w14:textId="77777777" w:rsidR="00C676B0" w:rsidRPr="007208E2" w:rsidRDefault="00C676B0" w:rsidP="00C676B0">
            <w:pPr>
              <w:rPr>
                <w:lang w:val="ka-GE"/>
              </w:rPr>
            </w:pPr>
            <w:r w:rsidRPr="007208E2">
              <w:rPr>
                <w:lang w:val="ka-GE"/>
              </w:rPr>
              <w:t>მისამართი/ ტელეფონი</w:t>
            </w:r>
          </w:p>
        </w:tc>
      </w:tr>
    </w:tbl>
    <w:p w14:paraId="193AEF57" w14:textId="77777777" w:rsidR="00C676B0" w:rsidRPr="007208E2" w:rsidRDefault="00C676B0" w:rsidP="00C676B0">
      <w:pPr>
        <w:rPr>
          <w:lang w:val="ka-GE"/>
        </w:rPr>
      </w:pPr>
      <w:r w:rsidRPr="007208E2">
        <w:rPr>
          <w:lang w:val="ka-GE"/>
        </w:rPr>
        <w:t>მიმღები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C676B0" w:rsidRPr="007208E2" w14:paraId="66857A7F" w14:textId="77777777" w:rsidTr="00C676B0">
        <w:trPr>
          <w:trHeight w:hRule="exact" w:val="370"/>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14:paraId="04FC927C" w14:textId="77777777" w:rsidR="00C676B0" w:rsidRPr="007208E2" w:rsidRDefault="00C676B0" w:rsidP="00C676B0">
            <w:pPr>
              <w:rPr>
                <w:lang w:val="ka-GE"/>
              </w:rPr>
            </w:pPr>
            <w:r w:rsidRPr="007208E2">
              <w:rPr>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14:paraId="688C4329" w14:textId="77777777" w:rsidR="00C676B0" w:rsidRPr="007208E2" w:rsidRDefault="00C676B0" w:rsidP="00C676B0">
            <w:pPr>
              <w:rPr>
                <w:lang w:val="ka-GE"/>
              </w:rPr>
            </w:pPr>
            <w:r w:rsidRPr="007208E2">
              <w:rPr>
                <w:lang w:val="ka-GE"/>
              </w:rPr>
              <w:t>საკონტაქტო 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14:paraId="67F96ADC" w14:textId="77777777" w:rsidR="00C676B0" w:rsidRPr="007208E2" w:rsidRDefault="00C676B0" w:rsidP="00C676B0">
            <w:pPr>
              <w:rPr>
                <w:lang w:val="ka-GE"/>
              </w:rPr>
            </w:pPr>
            <w:r w:rsidRPr="007208E2">
              <w:rPr>
                <w:lang w:val="ka-GE"/>
              </w:rPr>
              <w:t>მისამართი/ ტელეფონი</w:t>
            </w:r>
          </w:p>
        </w:tc>
      </w:tr>
    </w:tbl>
    <w:p w14:paraId="29B94EA7" w14:textId="77777777" w:rsidR="00C676B0" w:rsidRPr="007208E2" w:rsidRDefault="00C676B0" w:rsidP="00C676B0">
      <w:pPr>
        <w:rPr>
          <w:lang w:val="ka-GE"/>
        </w:rPr>
      </w:pPr>
      <w:r w:rsidRPr="007208E2">
        <w:rPr>
          <w:lang w:val="ka-GE"/>
        </w:rPr>
        <w:t>დატვირთვის 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C676B0" w:rsidRPr="007208E2" w14:paraId="585CD329" w14:textId="77777777" w:rsidTr="00C676B0">
        <w:trPr>
          <w:trHeight w:hRule="exact" w:val="374"/>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14:paraId="450B2174" w14:textId="77777777" w:rsidR="00C676B0" w:rsidRPr="007208E2" w:rsidRDefault="00C676B0" w:rsidP="00C676B0">
            <w:pPr>
              <w:rPr>
                <w:lang w:val="ka-GE"/>
              </w:rPr>
            </w:pPr>
            <w:r w:rsidRPr="007208E2">
              <w:rPr>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14:paraId="570F2F3D" w14:textId="77777777" w:rsidR="00C676B0" w:rsidRPr="007208E2" w:rsidRDefault="00C676B0" w:rsidP="00C676B0">
            <w:pPr>
              <w:rPr>
                <w:lang w:val="ka-GE"/>
              </w:rPr>
            </w:pPr>
            <w:r w:rsidRPr="007208E2">
              <w:rPr>
                <w:lang w:val="ka-GE"/>
              </w:rPr>
              <w:t>საკონტაქტო 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14:paraId="7C9417AA" w14:textId="77777777" w:rsidR="00C676B0" w:rsidRPr="007208E2" w:rsidRDefault="00C676B0" w:rsidP="00C676B0">
            <w:pPr>
              <w:rPr>
                <w:lang w:val="ka-GE"/>
              </w:rPr>
            </w:pPr>
            <w:r w:rsidRPr="007208E2">
              <w:rPr>
                <w:lang w:val="ka-GE"/>
              </w:rPr>
              <w:t>მისამართი/ ტელეფონი</w:t>
            </w:r>
          </w:p>
        </w:tc>
      </w:tr>
    </w:tbl>
    <w:p w14:paraId="7C1DB637" w14:textId="77777777" w:rsidR="00C676B0" w:rsidRPr="007208E2" w:rsidRDefault="00C676B0" w:rsidP="00C676B0">
      <w:pPr>
        <w:rPr>
          <w:lang w:val="ka-GE"/>
        </w:rPr>
      </w:pPr>
      <w:r w:rsidRPr="007208E2">
        <w:rPr>
          <w:lang w:val="ka-GE"/>
        </w:rPr>
        <w:t>გადმოტვირთვის 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C676B0" w:rsidRPr="007208E2" w14:paraId="267D2A25" w14:textId="77777777" w:rsidTr="00C676B0">
        <w:trPr>
          <w:trHeight w:hRule="exact" w:val="373"/>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14:paraId="1AE45285" w14:textId="77777777" w:rsidR="00C676B0" w:rsidRPr="007208E2" w:rsidRDefault="00C676B0" w:rsidP="00C676B0">
            <w:pPr>
              <w:rPr>
                <w:lang w:val="ka-GE"/>
              </w:rPr>
            </w:pPr>
            <w:r w:rsidRPr="007208E2">
              <w:rPr>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14:paraId="443E7994" w14:textId="77777777" w:rsidR="00C676B0" w:rsidRPr="007208E2" w:rsidRDefault="00C676B0" w:rsidP="00C676B0">
            <w:pPr>
              <w:rPr>
                <w:lang w:val="ka-GE"/>
              </w:rPr>
            </w:pPr>
            <w:r w:rsidRPr="007208E2">
              <w:rPr>
                <w:lang w:val="ka-GE"/>
              </w:rPr>
              <w:t>საკონტაქტო 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14:paraId="2BCB04A0" w14:textId="77777777" w:rsidR="00C676B0" w:rsidRPr="007208E2" w:rsidRDefault="00C676B0" w:rsidP="00C676B0">
            <w:pPr>
              <w:rPr>
                <w:lang w:val="ka-GE"/>
              </w:rPr>
            </w:pPr>
            <w:r w:rsidRPr="007208E2">
              <w:rPr>
                <w:lang w:val="ka-GE"/>
              </w:rPr>
              <w:t>მისამართი/ ტელეფონი</w:t>
            </w:r>
          </w:p>
        </w:tc>
      </w:tr>
    </w:tbl>
    <w:p w14:paraId="2AC693E0" w14:textId="77777777" w:rsidR="00C676B0" w:rsidRPr="007208E2" w:rsidRDefault="00C676B0" w:rsidP="00C676B0">
      <w:pPr>
        <w:rPr>
          <w:lang w:val="ka-GE"/>
        </w:rPr>
      </w:pPr>
      <w:r w:rsidRPr="007208E2">
        <w:rPr>
          <w:lang w:val="ka-GE"/>
        </w:rPr>
        <w:t xml:space="preserve"> გადამზიდველი №1</w:t>
      </w:r>
    </w:p>
    <w:tbl>
      <w:tblPr>
        <w:tblW w:w="0" w:type="auto"/>
        <w:tblInd w:w="116" w:type="dxa"/>
        <w:tblLayout w:type="fixed"/>
        <w:tblCellMar>
          <w:left w:w="0" w:type="dxa"/>
          <w:right w:w="0" w:type="dxa"/>
        </w:tblCellMar>
        <w:tblLook w:val="01E0" w:firstRow="1" w:lastRow="1" w:firstColumn="1" w:lastColumn="1" w:noHBand="0" w:noVBand="0"/>
      </w:tblPr>
      <w:tblGrid>
        <w:gridCol w:w="1152"/>
        <w:gridCol w:w="1258"/>
        <w:gridCol w:w="1973"/>
        <w:gridCol w:w="1872"/>
        <w:gridCol w:w="1507"/>
        <w:gridCol w:w="1608"/>
      </w:tblGrid>
      <w:tr w:rsidR="00C676B0" w:rsidRPr="007208E2" w14:paraId="64FF2B3A" w14:textId="77777777" w:rsidTr="00C676B0">
        <w:trPr>
          <w:trHeight w:hRule="exact" w:val="1588"/>
        </w:trPr>
        <w:tc>
          <w:tcPr>
            <w:tcW w:w="1152"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1F23C853" w14:textId="77777777" w:rsidR="00C676B0" w:rsidRPr="007208E2" w:rsidRDefault="00C676B0" w:rsidP="00C676B0">
            <w:pPr>
              <w:rPr>
                <w:lang w:val="ka-GE"/>
              </w:rPr>
            </w:pPr>
            <w:r w:rsidRPr="007208E2">
              <w:rPr>
                <w:lang w:val="ka-GE"/>
              </w:rPr>
              <w:t>კომპანია</w:t>
            </w:r>
          </w:p>
        </w:tc>
        <w:tc>
          <w:tcPr>
            <w:tcW w:w="1258"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3AC8EAB9" w14:textId="77777777" w:rsidR="00C676B0" w:rsidRPr="007208E2" w:rsidRDefault="00C676B0" w:rsidP="00C676B0">
            <w:pPr>
              <w:rPr>
                <w:lang w:val="ka-GE"/>
              </w:rPr>
            </w:pPr>
            <w:r w:rsidRPr="007208E2">
              <w:rPr>
                <w:lang w:val="ka-GE"/>
              </w:rPr>
              <w:t>საკონტაქტო პირი</w:t>
            </w:r>
          </w:p>
        </w:tc>
        <w:tc>
          <w:tcPr>
            <w:tcW w:w="1973"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48E19B7D" w14:textId="77777777" w:rsidR="00C676B0" w:rsidRPr="007208E2" w:rsidRDefault="00C676B0" w:rsidP="00C676B0">
            <w:pPr>
              <w:rPr>
                <w:lang w:val="ka-GE"/>
              </w:rPr>
            </w:pPr>
            <w:r w:rsidRPr="007208E2">
              <w:rPr>
                <w:lang w:val="ka-GE"/>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1216F3EA" w14:textId="77777777" w:rsidR="00C676B0" w:rsidRPr="007208E2" w:rsidRDefault="00C676B0" w:rsidP="00C676B0">
            <w:pPr>
              <w:rPr>
                <w:lang w:val="ka-GE"/>
              </w:rPr>
            </w:pPr>
            <w:r w:rsidRPr="007208E2">
              <w:rPr>
                <w:lang w:val="ka-GE"/>
              </w:rPr>
              <w:t>ავტოსატრანსპორტო საშუალების რეგისტრაციის ნომერი:</w:t>
            </w:r>
          </w:p>
        </w:tc>
        <w:tc>
          <w:tcPr>
            <w:tcW w:w="1507"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159801E5" w14:textId="77777777" w:rsidR="00C676B0" w:rsidRPr="007208E2" w:rsidRDefault="00C676B0" w:rsidP="00C676B0">
            <w:pPr>
              <w:rPr>
                <w:lang w:val="ka-GE"/>
              </w:rPr>
            </w:pPr>
            <w:r w:rsidRPr="007208E2">
              <w:rPr>
                <w:lang w:val="ka-GE"/>
              </w:rPr>
              <w:t>ტრაილერის რეგისტრაციის ნომერი:</w:t>
            </w:r>
          </w:p>
        </w:tc>
        <w:tc>
          <w:tcPr>
            <w:tcW w:w="1608"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038D7647" w14:textId="77777777" w:rsidR="00C676B0" w:rsidRPr="007208E2" w:rsidRDefault="00C676B0" w:rsidP="00C676B0">
            <w:pPr>
              <w:rPr>
                <w:lang w:val="ka-GE"/>
              </w:rPr>
            </w:pPr>
            <w:r w:rsidRPr="007208E2">
              <w:rPr>
                <w:lang w:val="ka-GE"/>
              </w:rPr>
              <w:t>სარკინიგზო გადაზიდვა N:</w:t>
            </w:r>
          </w:p>
        </w:tc>
      </w:tr>
    </w:tbl>
    <w:p w14:paraId="2C2A3B12" w14:textId="77777777" w:rsidR="00C676B0" w:rsidRPr="007208E2" w:rsidRDefault="00C676B0" w:rsidP="00C676B0">
      <w:pPr>
        <w:rPr>
          <w:lang w:val="ka-GE"/>
        </w:rPr>
      </w:pPr>
      <w:r w:rsidRPr="007208E2">
        <w:rPr>
          <w:lang w:val="ka-GE"/>
        </w:rPr>
        <w:t>გადამზიდველი № 2</w:t>
      </w:r>
    </w:p>
    <w:tbl>
      <w:tblPr>
        <w:tblW w:w="0" w:type="auto"/>
        <w:tblInd w:w="116" w:type="dxa"/>
        <w:tblLayout w:type="fixed"/>
        <w:tblCellMar>
          <w:left w:w="0" w:type="dxa"/>
          <w:right w:w="0" w:type="dxa"/>
        </w:tblCellMar>
        <w:tblLook w:val="01E0" w:firstRow="1" w:lastRow="1" w:firstColumn="1" w:lastColumn="1" w:noHBand="0" w:noVBand="0"/>
      </w:tblPr>
      <w:tblGrid>
        <w:gridCol w:w="1147"/>
        <w:gridCol w:w="1248"/>
        <w:gridCol w:w="2006"/>
        <w:gridCol w:w="1872"/>
        <w:gridCol w:w="1502"/>
        <w:gridCol w:w="1565"/>
      </w:tblGrid>
      <w:tr w:rsidR="00C676B0" w:rsidRPr="007208E2" w14:paraId="741BE2A5" w14:textId="77777777" w:rsidTr="00C676B0">
        <w:trPr>
          <w:trHeight w:hRule="exact" w:val="1526"/>
        </w:trPr>
        <w:tc>
          <w:tcPr>
            <w:tcW w:w="1147"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6B28E3B3" w14:textId="77777777" w:rsidR="00C676B0" w:rsidRPr="007208E2" w:rsidRDefault="00C676B0" w:rsidP="00C676B0">
            <w:pPr>
              <w:rPr>
                <w:lang w:val="ka-GE"/>
              </w:rPr>
            </w:pPr>
            <w:r w:rsidRPr="007208E2">
              <w:rPr>
                <w:lang w:val="ka-GE"/>
              </w:rPr>
              <w:t>კომპანია</w:t>
            </w:r>
          </w:p>
        </w:tc>
        <w:tc>
          <w:tcPr>
            <w:tcW w:w="1248"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1AB432C8" w14:textId="77777777" w:rsidR="00C676B0" w:rsidRPr="007208E2" w:rsidRDefault="00C676B0" w:rsidP="00C676B0">
            <w:pPr>
              <w:rPr>
                <w:lang w:val="ka-GE"/>
              </w:rPr>
            </w:pPr>
            <w:r w:rsidRPr="007208E2">
              <w:rPr>
                <w:lang w:val="ka-GE"/>
              </w:rPr>
              <w:t>საკონტაქტო პირი:</w:t>
            </w:r>
          </w:p>
        </w:tc>
        <w:tc>
          <w:tcPr>
            <w:tcW w:w="2006"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0E0CD3BD" w14:textId="77777777" w:rsidR="00C676B0" w:rsidRPr="007208E2" w:rsidRDefault="00C676B0" w:rsidP="00C676B0">
            <w:pPr>
              <w:rPr>
                <w:lang w:val="ka-GE"/>
              </w:rPr>
            </w:pPr>
            <w:r w:rsidRPr="007208E2">
              <w:rPr>
                <w:lang w:val="ka-GE"/>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1D23AC2A" w14:textId="77777777" w:rsidR="00C676B0" w:rsidRPr="007208E2" w:rsidRDefault="00C676B0" w:rsidP="00C676B0">
            <w:pPr>
              <w:rPr>
                <w:lang w:val="ka-GE"/>
              </w:rPr>
            </w:pPr>
            <w:r w:rsidRPr="007208E2">
              <w:rPr>
                <w:lang w:val="ka-GE"/>
              </w:rPr>
              <w:t>ავტოსატრანსპორტო საშუალების რეგისტრაციის ნომერი:</w:t>
            </w:r>
          </w:p>
        </w:tc>
        <w:tc>
          <w:tcPr>
            <w:tcW w:w="1502"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7C908B11" w14:textId="77777777" w:rsidR="00C676B0" w:rsidRPr="007208E2" w:rsidRDefault="00C676B0" w:rsidP="00C676B0">
            <w:pPr>
              <w:rPr>
                <w:lang w:val="ka-GE"/>
              </w:rPr>
            </w:pPr>
            <w:r w:rsidRPr="007208E2">
              <w:rPr>
                <w:lang w:val="ka-GE"/>
              </w:rPr>
              <w:t>ტრაილერის რეგისტრაციის ნომერი:</w:t>
            </w:r>
          </w:p>
        </w:tc>
        <w:tc>
          <w:tcPr>
            <w:tcW w:w="1565" w:type="dxa"/>
            <w:tcBorders>
              <w:top w:val="single" w:sz="7" w:space="0" w:color="000000"/>
              <w:left w:val="single" w:sz="7" w:space="0" w:color="000000"/>
              <w:bottom w:val="single" w:sz="7" w:space="0" w:color="000000"/>
              <w:right w:val="single" w:sz="7" w:space="0" w:color="000000"/>
            </w:tcBorders>
            <w:shd w:val="clear" w:color="auto" w:fill="EBEBEB"/>
            <w:vAlign w:val="center"/>
          </w:tcPr>
          <w:p w14:paraId="5033F3C6" w14:textId="77777777" w:rsidR="00C676B0" w:rsidRPr="007208E2" w:rsidRDefault="00C676B0" w:rsidP="00C676B0">
            <w:pPr>
              <w:rPr>
                <w:lang w:val="ka-GE"/>
              </w:rPr>
            </w:pPr>
            <w:r w:rsidRPr="007208E2">
              <w:rPr>
                <w:lang w:val="ka-GE"/>
              </w:rPr>
              <w:t>სარკინიგზო გადაზიდვა N:</w:t>
            </w:r>
          </w:p>
        </w:tc>
      </w:tr>
    </w:tbl>
    <w:p w14:paraId="6CD2CD79" w14:textId="77777777" w:rsidR="00C676B0" w:rsidRPr="007208E2" w:rsidRDefault="00C676B0" w:rsidP="00C676B0">
      <w:pPr>
        <w:rPr>
          <w:lang w:val="ka-GE"/>
        </w:rPr>
      </w:pPr>
      <w:r w:rsidRPr="007208E2">
        <w:rPr>
          <w:lang w:val="ka-GE"/>
        </w:rPr>
        <w:t>ტრანსპორტირება</w:t>
      </w:r>
    </w:p>
    <w:tbl>
      <w:tblPr>
        <w:tblW w:w="0" w:type="auto"/>
        <w:tblInd w:w="116" w:type="dxa"/>
        <w:tblLayout w:type="fixed"/>
        <w:tblCellMar>
          <w:left w:w="0" w:type="dxa"/>
          <w:right w:w="0" w:type="dxa"/>
        </w:tblCellMar>
        <w:tblLook w:val="01E0" w:firstRow="1" w:lastRow="1" w:firstColumn="1" w:lastColumn="1" w:noHBand="0" w:noVBand="0"/>
      </w:tblPr>
      <w:tblGrid>
        <w:gridCol w:w="1210"/>
        <w:gridCol w:w="2299"/>
        <w:gridCol w:w="2827"/>
        <w:gridCol w:w="3240"/>
      </w:tblGrid>
      <w:tr w:rsidR="00C676B0" w:rsidRPr="007208E2" w14:paraId="59C2AD91" w14:textId="77777777" w:rsidTr="00C676B0">
        <w:trPr>
          <w:trHeight w:hRule="exact" w:val="374"/>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14:paraId="6E218CC5" w14:textId="77777777" w:rsidR="00C676B0" w:rsidRPr="007208E2" w:rsidRDefault="00C676B0" w:rsidP="00C676B0">
            <w:pPr>
              <w:rPr>
                <w:lang w:val="ka-GE"/>
              </w:rPr>
            </w:pPr>
            <w:r w:rsidRPr="007208E2">
              <w:rPr>
                <w:lang w:val="ka-GE"/>
              </w:rPr>
              <w:t>7. №</w:t>
            </w: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14:paraId="18225E7A" w14:textId="77777777" w:rsidR="00C676B0" w:rsidRPr="007208E2" w:rsidRDefault="00C676B0" w:rsidP="00C676B0">
            <w:pPr>
              <w:rPr>
                <w:lang w:val="ka-GE"/>
              </w:rPr>
            </w:pPr>
            <w:r w:rsidRPr="007208E2">
              <w:rPr>
                <w:lang w:val="ka-GE"/>
              </w:rPr>
              <w:t>8. ნარჩენის კოდი</w:t>
            </w: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14:paraId="798F1A00" w14:textId="77777777" w:rsidR="00C676B0" w:rsidRPr="007208E2" w:rsidRDefault="00C676B0" w:rsidP="00C676B0">
            <w:pPr>
              <w:rPr>
                <w:lang w:val="ka-GE"/>
              </w:rPr>
            </w:pPr>
            <w:r w:rsidRPr="007208E2">
              <w:rPr>
                <w:lang w:val="ka-GE"/>
              </w:rPr>
              <w:t>9. ნარჩენის დასახელება</w:t>
            </w: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14:paraId="01E56E3C" w14:textId="77777777" w:rsidR="00C676B0" w:rsidRPr="007208E2" w:rsidRDefault="00C676B0" w:rsidP="00C676B0">
            <w:pPr>
              <w:rPr>
                <w:lang w:val="ka-GE"/>
              </w:rPr>
            </w:pPr>
            <w:r w:rsidRPr="007208E2">
              <w:rPr>
                <w:lang w:val="ka-GE"/>
              </w:rPr>
              <w:t>10. ოდენობა (კგ)</w:t>
            </w:r>
          </w:p>
        </w:tc>
      </w:tr>
      <w:tr w:rsidR="00C676B0" w:rsidRPr="007208E2" w14:paraId="170E5B34" w14:textId="77777777" w:rsidTr="00C676B0">
        <w:trPr>
          <w:trHeight w:hRule="exact" w:val="413"/>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14:paraId="1C896F3E" w14:textId="77777777" w:rsidR="00C676B0" w:rsidRPr="007208E2" w:rsidRDefault="00C676B0" w:rsidP="00C676B0">
            <w:pPr>
              <w:rPr>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14:paraId="5F7D66A7" w14:textId="77777777" w:rsidR="00C676B0" w:rsidRPr="007208E2" w:rsidRDefault="00C676B0" w:rsidP="00C676B0">
            <w:pPr>
              <w:rPr>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14:paraId="68D7F94B" w14:textId="77777777" w:rsidR="00C676B0" w:rsidRPr="007208E2" w:rsidRDefault="00C676B0" w:rsidP="00C676B0">
            <w:pPr>
              <w:rPr>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14:paraId="4083B047" w14:textId="77777777" w:rsidR="00C676B0" w:rsidRPr="007208E2" w:rsidRDefault="00C676B0" w:rsidP="00C676B0">
            <w:pPr>
              <w:rPr>
                <w:lang w:val="ka-GE"/>
              </w:rPr>
            </w:pPr>
          </w:p>
        </w:tc>
      </w:tr>
      <w:tr w:rsidR="00C676B0" w:rsidRPr="007208E2" w14:paraId="621220FF" w14:textId="77777777" w:rsidTr="00C676B0">
        <w:trPr>
          <w:trHeight w:hRule="exact" w:val="408"/>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14:paraId="1CCD9157" w14:textId="77777777" w:rsidR="00C676B0" w:rsidRPr="007208E2" w:rsidRDefault="00C676B0" w:rsidP="00C676B0">
            <w:pPr>
              <w:rPr>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14:paraId="154D79F8" w14:textId="77777777" w:rsidR="00C676B0" w:rsidRPr="007208E2" w:rsidRDefault="00C676B0" w:rsidP="00C676B0">
            <w:pPr>
              <w:rPr>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14:paraId="584CDDE2" w14:textId="77777777" w:rsidR="00C676B0" w:rsidRPr="007208E2" w:rsidRDefault="00C676B0" w:rsidP="00C676B0">
            <w:pPr>
              <w:rPr>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14:paraId="17E9092F" w14:textId="77777777" w:rsidR="00C676B0" w:rsidRPr="007208E2" w:rsidRDefault="00C676B0" w:rsidP="00C676B0">
            <w:pPr>
              <w:rPr>
                <w:lang w:val="ka-GE"/>
              </w:rPr>
            </w:pPr>
          </w:p>
        </w:tc>
      </w:tr>
    </w:tbl>
    <w:p w14:paraId="6C88B711" w14:textId="77777777" w:rsidR="00C676B0" w:rsidRPr="007208E2" w:rsidRDefault="00C676B0" w:rsidP="00C676B0">
      <w:pPr>
        <w:rPr>
          <w:lang w:val="ka-GE"/>
        </w:rPr>
      </w:pPr>
      <w:r w:rsidRPr="007208E2">
        <w:rPr>
          <w:lang w:val="ka-GE"/>
        </w:rPr>
        <w:t>დადასტურება:</w:t>
      </w:r>
    </w:p>
    <w:tbl>
      <w:tblPr>
        <w:tblW w:w="9805" w:type="dxa"/>
        <w:tblLayout w:type="fixed"/>
        <w:tblLook w:val="01E0" w:firstRow="1" w:lastRow="1" w:firstColumn="1" w:lastColumn="1" w:noHBand="0" w:noVBand="0"/>
      </w:tblPr>
      <w:tblGrid>
        <w:gridCol w:w="1955"/>
        <w:gridCol w:w="2617"/>
        <w:gridCol w:w="2602"/>
        <w:gridCol w:w="2631"/>
      </w:tblGrid>
      <w:tr w:rsidR="00C676B0" w:rsidRPr="007208E2" w14:paraId="74E1F445" w14:textId="77777777" w:rsidTr="00C676B0">
        <w:trPr>
          <w:trHeight w:hRule="exact" w:val="888"/>
        </w:trPr>
        <w:tc>
          <w:tcPr>
            <w:tcW w:w="1955" w:type="dxa"/>
          </w:tcPr>
          <w:p w14:paraId="53E3FE9C" w14:textId="77777777" w:rsidR="00C676B0" w:rsidRPr="007208E2" w:rsidRDefault="00C676B0" w:rsidP="00C676B0">
            <w:pPr>
              <w:rPr>
                <w:lang w:val="ka-GE"/>
              </w:rPr>
            </w:pPr>
            <w:r w:rsidRPr="007208E2">
              <w:rPr>
                <w:lang w:val="ka-GE"/>
              </w:rPr>
              <w:t>11.ნარჩენები გადაეცა გადამზიდველს</w:t>
            </w:r>
          </w:p>
        </w:tc>
        <w:tc>
          <w:tcPr>
            <w:tcW w:w="2617" w:type="dxa"/>
          </w:tcPr>
          <w:p w14:paraId="6CAB9530" w14:textId="77777777" w:rsidR="00C676B0" w:rsidRPr="007208E2" w:rsidRDefault="00C676B0" w:rsidP="00C676B0">
            <w:pPr>
              <w:rPr>
                <w:lang w:val="ka-GE"/>
              </w:rPr>
            </w:pPr>
            <w:r w:rsidRPr="007208E2">
              <w:rPr>
                <w:lang w:val="ka-GE"/>
              </w:rPr>
              <w:t>12. ნარჩენები</w:t>
            </w:r>
            <w:r w:rsidRPr="007208E2">
              <w:rPr>
                <w:lang w:val="ka-GE"/>
              </w:rPr>
              <w:tab/>
              <w:t>მიიღო გადამზიდველმა</w:t>
            </w:r>
          </w:p>
        </w:tc>
        <w:tc>
          <w:tcPr>
            <w:tcW w:w="2602" w:type="dxa"/>
          </w:tcPr>
          <w:p w14:paraId="0D874F92" w14:textId="77777777" w:rsidR="00C676B0" w:rsidRPr="007208E2" w:rsidRDefault="00C676B0" w:rsidP="00C676B0">
            <w:pPr>
              <w:rPr>
                <w:lang w:val="ka-GE"/>
              </w:rPr>
            </w:pPr>
            <w:r w:rsidRPr="007208E2">
              <w:rPr>
                <w:lang w:val="ka-GE"/>
              </w:rPr>
              <w:t>13.</w:t>
            </w:r>
            <w:r w:rsidRPr="007208E2">
              <w:rPr>
                <w:lang w:val="ka-GE"/>
              </w:rPr>
              <w:tab/>
              <w:t>ნარჩენები</w:t>
            </w:r>
            <w:r w:rsidRPr="007208E2">
              <w:rPr>
                <w:lang w:val="ka-GE"/>
              </w:rPr>
              <w:tab/>
              <w:t>გადაეცა მიმღებს</w:t>
            </w:r>
          </w:p>
        </w:tc>
        <w:tc>
          <w:tcPr>
            <w:tcW w:w="2631" w:type="dxa"/>
          </w:tcPr>
          <w:p w14:paraId="1B0454B4" w14:textId="77777777" w:rsidR="00C676B0" w:rsidRPr="007208E2" w:rsidRDefault="00C676B0" w:rsidP="00C676B0">
            <w:pPr>
              <w:rPr>
                <w:lang w:val="ka-GE"/>
              </w:rPr>
            </w:pPr>
            <w:r w:rsidRPr="007208E2">
              <w:rPr>
                <w:lang w:val="ka-GE"/>
              </w:rPr>
              <w:t>14. ნარჩენები მიღებულია</w:t>
            </w:r>
          </w:p>
          <w:p w14:paraId="10324DDE" w14:textId="77777777" w:rsidR="00C676B0" w:rsidRPr="007208E2" w:rsidRDefault="00C676B0" w:rsidP="00C676B0">
            <w:pPr>
              <w:rPr>
                <w:lang w:val="ka-GE"/>
              </w:rPr>
            </w:pPr>
            <w:r w:rsidRPr="007208E2">
              <w:rPr>
                <w:lang w:val="ka-GE"/>
              </w:rPr>
              <w:t>შენახვის/აღდგენის/განთავსების მიზნით</w:t>
            </w:r>
          </w:p>
        </w:tc>
      </w:tr>
      <w:tr w:rsidR="00C676B0" w:rsidRPr="007208E2" w14:paraId="6422A9C6" w14:textId="77777777" w:rsidTr="00C676B0">
        <w:trPr>
          <w:trHeight w:hRule="exact" w:val="525"/>
        </w:trPr>
        <w:tc>
          <w:tcPr>
            <w:tcW w:w="1955" w:type="dxa"/>
          </w:tcPr>
          <w:p w14:paraId="1B64E4DE" w14:textId="77777777" w:rsidR="00C676B0" w:rsidRPr="007208E2" w:rsidRDefault="00C676B0" w:rsidP="00C676B0">
            <w:pPr>
              <w:rPr>
                <w:lang w:val="ka-GE"/>
              </w:rPr>
            </w:pPr>
            <w:r w:rsidRPr="007208E2">
              <w:rPr>
                <w:lang w:val="ka-GE"/>
              </w:rPr>
              <w:t>თარიღი/დრო</w:t>
            </w:r>
          </w:p>
        </w:tc>
        <w:tc>
          <w:tcPr>
            <w:tcW w:w="2617" w:type="dxa"/>
          </w:tcPr>
          <w:p w14:paraId="08ACDE69" w14:textId="77777777" w:rsidR="00C676B0" w:rsidRPr="007208E2" w:rsidRDefault="00C676B0" w:rsidP="00C676B0">
            <w:pPr>
              <w:rPr>
                <w:lang w:val="ka-GE"/>
              </w:rPr>
            </w:pPr>
            <w:r w:rsidRPr="007208E2">
              <w:rPr>
                <w:lang w:val="ka-GE"/>
              </w:rPr>
              <w:t>თარიღი/დრო</w:t>
            </w:r>
          </w:p>
        </w:tc>
        <w:tc>
          <w:tcPr>
            <w:tcW w:w="2602" w:type="dxa"/>
          </w:tcPr>
          <w:p w14:paraId="6ADD19BD" w14:textId="77777777" w:rsidR="00C676B0" w:rsidRPr="007208E2" w:rsidRDefault="00C676B0" w:rsidP="00C676B0">
            <w:pPr>
              <w:rPr>
                <w:lang w:val="ka-GE"/>
              </w:rPr>
            </w:pPr>
            <w:r w:rsidRPr="007208E2">
              <w:rPr>
                <w:lang w:val="ka-GE"/>
              </w:rPr>
              <w:t>თარიღი/დრო</w:t>
            </w:r>
          </w:p>
        </w:tc>
        <w:tc>
          <w:tcPr>
            <w:tcW w:w="2631" w:type="dxa"/>
          </w:tcPr>
          <w:p w14:paraId="3F315F52" w14:textId="77777777" w:rsidR="00C676B0" w:rsidRPr="007208E2" w:rsidRDefault="00C676B0" w:rsidP="00C676B0">
            <w:pPr>
              <w:rPr>
                <w:lang w:val="ka-GE"/>
              </w:rPr>
            </w:pPr>
            <w:r w:rsidRPr="007208E2">
              <w:rPr>
                <w:lang w:val="ka-GE"/>
              </w:rPr>
              <w:t>თარიღი/დრო</w:t>
            </w:r>
          </w:p>
        </w:tc>
      </w:tr>
      <w:tr w:rsidR="00C676B0" w:rsidRPr="007208E2" w14:paraId="07036E21" w14:textId="77777777" w:rsidTr="00C676B0">
        <w:trPr>
          <w:trHeight w:hRule="exact" w:val="811"/>
        </w:trPr>
        <w:tc>
          <w:tcPr>
            <w:tcW w:w="1955" w:type="dxa"/>
          </w:tcPr>
          <w:p w14:paraId="20D7FABB" w14:textId="77777777" w:rsidR="00C676B0" w:rsidRPr="007208E2" w:rsidRDefault="00C676B0" w:rsidP="00C676B0">
            <w:pPr>
              <w:rPr>
                <w:lang w:val="ka-GE"/>
              </w:rPr>
            </w:pPr>
            <w:r w:rsidRPr="007208E2">
              <w:rPr>
                <w:lang w:val="ka-GE"/>
              </w:rPr>
              <w:t>გამგზავნის ელმოწერა</w:t>
            </w:r>
          </w:p>
        </w:tc>
        <w:tc>
          <w:tcPr>
            <w:tcW w:w="2617" w:type="dxa"/>
          </w:tcPr>
          <w:p w14:paraId="18BA9DB2" w14:textId="77777777" w:rsidR="00C676B0" w:rsidRPr="007208E2" w:rsidRDefault="00C676B0" w:rsidP="00C676B0">
            <w:pPr>
              <w:rPr>
                <w:lang w:val="ka-GE"/>
              </w:rPr>
            </w:pPr>
            <w:r w:rsidRPr="007208E2">
              <w:rPr>
                <w:lang w:val="ka-GE"/>
              </w:rPr>
              <w:t>გადამზიდველის ხელმოწერა</w:t>
            </w:r>
          </w:p>
        </w:tc>
        <w:tc>
          <w:tcPr>
            <w:tcW w:w="2602" w:type="dxa"/>
          </w:tcPr>
          <w:p w14:paraId="4A406D43" w14:textId="77777777" w:rsidR="00C676B0" w:rsidRPr="007208E2" w:rsidRDefault="00C676B0" w:rsidP="00C676B0">
            <w:pPr>
              <w:rPr>
                <w:lang w:val="ka-GE"/>
              </w:rPr>
            </w:pPr>
            <w:r w:rsidRPr="007208E2">
              <w:rPr>
                <w:lang w:val="ka-GE"/>
              </w:rPr>
              <w:t>გადამზიდველის ხელმოწერა</w:t>
            </w:r>
          </w:p>
        </w:tc>
        <w:tc>
          <w:tcPr>
            <w:tcW w:w="2631" w:type="dxa"/>
          </w:tcPr>
          <w:p w14:paraId="24AC74A4" w14:textId="77777777" w:rsidR="00C676B0" w:rsidRPr="007208E2" w:rsidRDefault="00C676B0" w:rsidP="00C676B0">
            <w:pPr>
              <w:rPr>
                <w:lang w:val="ka-GE"/>
              </w:rPr>
            </w:pPr>
            <w:r w:rsidRPr="007208E2">
              <w:rPr>
                <w:lang w:val="ka-GE"/>
              </w:rPr>
              <w:t>მიმღების ხელმოწერა</w:t>
            </w:r>
          </w:p>
        </w:tc>
      </w:tr>
    </w:tbl>
    <w:p w14:paraId="29A4A475" w14:textId="77777777" w:rsidR="00C676B0" w:rsidRPr="007208E2" w:rsidRDefault="00C676B0" w:rsidP="00C676B0">
      <w:pPr>
        <w:rPr>
          <w:lang w:val="ka-GE"/>
        </w:rPr>
      </w:pPr>
    </w:p>
    <w:p w14:paraId="2800BCEE" w14:textId="77777777" w:rsidR="00AA6C51" w:rsidRPr="007208E2" w:rsidRDefault="00AA6C51" w:rsidP="00C676B0">
      <w:pPr>
        <w:rPr>
          <w:lang w:val="ka-GE"/>
        </w:rPr>
      </w:pPr>
    </w:p>
    <w:p w14:paraId="3F5CCF1A" w14:textId="77777777" w:rsidR="00AA6C51" w:rsidRPr="007208E2" w:rsidRDefault="00AA6C51" w:rsidP="00C676B0">
      <w:pPr>
        <w:rPr>
          <w:lang w:val="ka-GE"/>
        </w:rPr>
      </w:pPr>
    </w:p>
    <w:p w14:paraId="2C45E662" w14:textId="77777777" w:rsidR="00C676B0" w:rsidRPr="007208E2" w:rsidRDefault="00C676B0" w:rsidP="00C676B0">
      <w:pPr>
        <w:rPr>
          <w:lang w:val="ka-GE"/>
        </w:rPr>
      </w:pPr>
    </w:p>
    <w:p w14:paraId="3A21FE04" w14:textId="77777777" w:rsidR="000018EC" w:rsidRPr="007208E2" w:rsidRDefault="000018EC" w:rsidP="004B3812">
      <w:pPr>
        <w:rPr>
          <w:lang w:val="ka-GE"/>
        </w:rPr>
      </w:pPr>
    </w:p>
    <w:p w14:paraId="17A63DFC" w14:textId="22759985" w:rsidR="005B02D2" w:rsidRPr="007208E2" w:rsidRDefault="005B02D2" w:rsidP="005B02D2">
      <w:pPr>
        <w:pStyle w:val="Heading2"/>
        <w:rPr>
          <w:lang w:val="ka-GE"/>
        </w:rPr>
      </w:pPr>
      <w:bookmarkStart w:id="252" w:name="_Toc118113199"/>
      <w:r w:rsidRPr="007208E2">
        <w:rPr>
          <w:lang w:val="ka-GE"/>
        </w:rPr>
        <w:lastRenderedPageBreak/>
        <w:t xml:space="preserve">დანართი </w:t>
      </w:r>
      <w:r>
        <w:rPr>
          <w:lang w:val="ka-GE"/>
        </w:rPr>
        <w:t>5</w:t>
      </w:r>
      <w:r w:rsidRPr="007208E2">
        <w:rPr>
          <w:lang w:val="ka-GE"/>
        </w:rPr>
        <w:t>. ავარიულ სიტუაციებზე რეაგირების გეგმა</w:t>
      </w:r>
      <w:bookmarkEnd w:id="252"/>
    </w:p>
    <w:p w14:paraId="5FA4A3FE" w14:textId="77777777" w:rsidR="005B02D2" w:rsidRPr="007208E2" w:rsidRDefault="005B02D2" w:rsidP="00B443C8">
      <w:pPr>
        <w:pStyle w:val="Heading3"/>
        <w:rPr>
          <w:lang w:val="ka-GE"/>
        </w:rPr>
      </w:pPr>
      <w:bookmarkStart w:id="253" w:name="_Toc49774151"/>
      <w:bookmarkStart w:id="254" w:name="_Toc118113200"/>
      <w:r w:rsidRPr="007208E2">
        <w:rPr>
          <w:lang w:val="ka-GE"/>
        </w:rPr>
        <w:t>დაგეგმილი საქმიანობების ფარგლებში მოსალოდნელი ავარიული სიტუაციები</w:t>
      </w:r>
      <w:bookmarkEnd w:id="253"/>
      <w:bookmarkEnd w:id="254"/>
    </w:p>
    <w:p w14:paraId="4A3430FF" w14:textId="77777777" w:rsidR="005B02D2" w:rsidRPr="007208E2" w:rsidRDefault="005B02D2" w:rsidP="005B02D2">
      <w:pPr>
        <w:jc w:val="both"/>
        <w:rPr>
          <w:lang w:val="ka-GE"/>
        </w:rPr>
      </w:pPr>
      <w:r w:rsidRPr="007208E2">
        <w:rPr>
          <w:lang w:val="ka-GE"/>
        </w:rPr>
        <w:t>წინამდებარე გეგმის მიზანია ჩამოაყალიბოს და განსაზღვროს სახელმძღვანელო მითითებები ფერმისა ოპერატორი კომპანიის პერსონალისათვის, რათა უზრუნველყოფილი იყოს ნებისმიერი მასშტაბის ტექნოგენურ ავარიებზე, ინციდენტებზე, აგრეთვე სხვა საგანგებო სიტუაციებზე რეაგირების და ლიკვიდაციის პროცესში დაგეგმილი საქმიანობის ფარგლებში დასაქმებული და სხვა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14:paraId="4F488BCA" w14:textId="77777777" w:rsidR="005B02D2" w:rsidRPr="007208E2" w:rsidRDefault="005B02D2" w:rsidP="00A43627">
      <w:pPr>
        <w:spacing w:after="0"/>
        <w:rPr>
          <w:lang w:val="ka-GE"/>
        </w:rPr>
      </w:pPr>
      <w:r w:rsidRPr="007208E2">
        <w:rPr>
          <w:lang w:val="ka-GE"/>
        </w:rPr>
        <w:t>ავარიულ სიტუაციებზე რეაგირების გეგმის ამოცანებია:</w:t>
      </w:r>
    </w:p>
    <w:p w14:paraId="2D27A677" w14:textId="77777777" w:rsidR="005B02D2" w:rsidRPr="007208E2" w:rsidRDefault="005B02D2" w:rsidP="006F0C76">
      <w:pPr>
        <w:pStyle w:val="ListParagraph"/>
        <w:numPr>
          <w:ilvl w:val="0"/>
          <w:numId w:val="74"/>
        </w:numPr>
        <w:rPr>
          <w:lang w:val="ka-GE"/>
        </w:rPr>
      </w:pPr>
      <w:r w:rsidRPr="007208E2">
        <w:rPr>
          <w:lang w:val="ka-GE"/>
        </w:rPr>
        <w:t>დაგეგმილი საქმიანობის დროს, მისი სპეციფიკის გათვალისწინებით მოსალოდნელი ავარიული სახეების განსაზღვრა;</w:t>
      </w:r>
    </w:p>
    <w:p w14:paraId="6529F427" w14:textId="77777777" w:rsidR="005B02D2" w:rsidRPr="007208E2" w:rsidRDefault="005B02D2" w:rsidP="006F0C76">
      <w:pPr>
        <w:pStyle w:val="ListParagraph"/>
        <w:numPr>
          <w:ilvl w:val="0"/>
          <w:numId w:val="74"/>
        </w:numPr>
        <w:rPr>
          <w:lang w:val="ka-GE"/>
        </w:rPr>
      </w:pPr>
      <w:r w:rsidRPr="007208E2">
        <w:rPr>
          <w:lang w:val="ka-GE"/>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14:paraId="15885C9B" w14:textId="77777777" w:rsidR="005B02D2" w:rsidRPr="007208E2" w:rsidRDefault="005B02D2" w:rsidP="006F0C76">
      <w:pPr>
        <w:pStyle w:val="ListParagraph"/>
        <w:numPr>
          <w:ilvl w:val="0"/>
          <w:numId w:val="74"/>
        </w:numPr>
        <w:rPr>
          <w:lang w:val="ka-GE"/>
        </w:rPr>
      </w:pPr>
      <w:r w:rsidRPr="007208E2">
        <w:rPr>
          <w:lang w:val="ka-GE"/>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14:paraId="2B555105" w14:textId="77777777" w:rsidR="005B02D2" w:rsidRPr="007208E2" w:rsidRDefault="005B02D2" w:rsidP="006F0C76">
      <w:pPr>
        <w:pStyle w:val="ListParagraph"/>
        <w:numPr>
          <w:ilvl w:val="0"/>
          <w:numId w:val="74"/>
        </w:numPr>
        <w:rPr>
          <w:lang w:val="ka-GE"/>
        </w:rPr>
      </w:pPr>
      <w:r w:rsidRPr="007208E2">
        <w:rPr>
          <w:lang w:val="ka-GE"/>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14:paraId="0311F4D4" w14:textId="77777777" w:rsidR="005B02D2" w:rsidRPr="007208E2" w:rsidRDefault="005B02D2" w:rsidP="006F0C76">
      <w:pPr>
        <w:pStyle w:val="ListParagraph"/>
        <w:numPr>
          <w:ilvl w:val="0"/>
          <w:numId w:val="74"/>
        </w:numPr>
        <w:rPr>
          <w:lang w:val="ka-GE"/>
        </w:rPr>
      </w:pPr>
      <w:r w:rsidRPr="007208E2">
        <w:rPr>
          <w:lang w:val="ka-GE"/>
        </w:rPr>
        <w:t>ავარიულ სიტუაციებზე რეაგირების საორგანიზაციო სისტემის მოქმედების უზრუნველყოფა;</w:t>
      </w:r>
    </w:p>
    <w:p w14:paraId="62EA0B7B" w14:textId="77777777" w:rsidR="005B02D2" w:rsidRPr="007208E2" w:rsidRDefault="005B02D2" w:rsidP="006F0C76">
      <w:pPr>
        <w:pStyle w:val="ListParagraph"/>
        <w:numPr>
          <w:ilvl w:val="0"/>
          <w:numId w:val="74"/>
        </w:numPr>
        <w:rPr>
          <w:lang w:val="ka-GE"/>
        </w:rPr>
      </w:pPr>
      <w:r w:rsidRPr="007208E2">
        <w:rPr>
          <w:lang w:val="ka-GE"/>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14:paraId="47C75CCE" w14:textId="326C29C9" w:rsidR="005B02D2" w:rsidRPr="00B443C8" w:rsidRDefault="005B02D2" w:rsidP="00B443C8">
      <w:pPr>
        <w:jc w:val="both"/>
        <w:rPr>
          <w:lang w:val="ka-GE"/>
        </w:rPr>
      </w:pPr>
      <w:r w:rsidRPr="00B443C8">
        <w:rPr>
          <w:lang w:val="ka-GE"/>
        </w:rPr>
        <w:t>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14:paraId="464023A0" w14:textId="77777777" w:rsidR="005B02D2" w:rsidRPr="00B443C8" w:rsidRDefault="005B02D2" w:rsidP="00B443C8">
      <w:pPr>
        <w:spacing w:after="0"/>
        <w:rPr>
          <w:lang w:val="ka-GE"/>
        </w:rPr>
      </w:pPr>
      <w:r w:rsidRPr="00B443C8">
        <w:rPr>
          <w:lang w:val="ka-GE"/>
        </w:rPr>
        <w:t xml:space="preserve">დაგეგმილი საქმიანობის პროცესში მოსალოდნელი ავარიული სიტუაციები შეიძლება იყოს: </w:t>
      </w:r>
    </w:p>
    <w:p w14:paraId="25A39455" w14:textId="0FF06E12" w:rsidR="005B02D2" w:rsidRPr="007208E2" w:rsidRDefault="005B02D2" w:rsidP="006F0C76">
      <w:pPr>
        <w:pStyle w:val="ListParagraph"/>
        <w:numPr>
          <w:ilvl w:val="0"/>
          <w:numId w:val="74"/>
        </w:numPr>
        <w:rPr>
          <w:lang w:val="ka-GE"/>
        </w:rPr>
      </w:pPr>
      <w:r w:rsidRPr="007208E2">
        <w:rPr>
          <w:lang w:val="ka-GE"/>
        </w:rPr>
        <w:t xml:space="preserve">ხანძარი; </w:t>
      </w:r>
    </w:p>
    <w:p w14:paraId="0F7E473D" w14:textId="4E72A663" w:rsidR="005B02D2" w:rsidRPr="007208E2" w:rsidRDefault="005B02D2" w:rsidP="006F0C76">
      <w:pPr>
        <w:pStyle w:val="ListParagraph"/>
        <w:numPr>
          <w:ilvl w:val="0"/>
          <w:numId w:val="74"/>
        </w:numPr>
        <w:rPr>
          <w:lang w:val="ka-GE"/>
        </w:rPr>
      </w:pPr>
      <w:r w:rsidRPr="007208E2">
        <w:rPr>
          <w:lang w:val="ka-GE"/>
        </w:rPr>
        <w:t>დამაბინძურებლების ავარიული დაღვრ</w:t>
      </w:r>
      <w:r w:rsidR="00B443C8">
        <w:rPr>
          <w:lang w:val="ka-GE"/>
        </w:rPr>
        <w:t>ა</w:t>
      </w:r>
    </w:p>
    <w:p w14:paraId="7A7FB823" w14:textId="77777777" w:rsidR="005B02D2" w:rsidRPr="007208E2" w:rsidRDefault="005B02D2" w:rsidP="006F0C76">
      <w:pPr>
        <w:pStyle w:val="ListParagraph"/>
        <w:numPr>
          <w:ilvl w:val="0"/>
          <w:numId w:val="74"/>
        </w:numPr>
        <w:rPr>
          <w:lang w:val="ka-GE"/>
        </w:rPr>
      </w:pPr>
      <w:r w:rsidRPr="007208E2">
        <w:rPr>
          <w:lang w:val="ka-GE"/>
        </w:rPr>
        <w:t xml:space="preserve">საგზაო შემთხვევები; </w:t>
      </w:r>
    </w:p>
    <w:p w14:paraId="24D82FC1" w14:textId="77777777" w:rsidR="00B443C8" w:rsidRDefault="005B02D2" w:rsidP="006F0C76">
      <w:pPr>
        <w:pStyle w:val="ListParagraph"/>
        <w:numPr>
          <w:ilvl w:val="0"/>
          <w:numId w:val="74"/>
        </w:numPr>
        <w:rPr>
          <w:lang w:val="ka-GE"/>
        </w:rPr>
      </w:pPr>
      <w:r w:rsidRPr="007208E2">
        <w:rPr>
          <w:lang w:val="ka-GE"/>
        </w:rPr>
        <w:t>პერსონალის დაშავება (ტრავმატიზმი)</w:t>
      </w:r>
      <w:r w:rsidR="00B443C8">
        <w:rPr>
          <w:lang w:val="ka-GE"/>
        </w:rPr>
        <w:t>;</w:t>
      </w:r>
    </w:p>
    <w:p w14:paraId="10C813C6" w14:textId="3DA9DD31" w:rsidR="005B02D2" w:rsidRPr="007208E2" w:rsidRDefault="00B443C8" w:rsidP="006F0C76">
      <w:pPr>
        <w:pStyle w:val="ListParagraph"/>
        <w:numPr>
          <w:ilvl w:val="0"/>
          <w:numId w:val="74"/>
        </w:numPr>
        <w:rPr>
          <w:lang w:val="ka-GE"/>
        </w:rPr>
      </w:pPr>
      <w:r w:rsidRPr="00B443C8">
        <w:rPr>
          <w:lang w:val="ka-GE"/>
        </w:rPr>
        <w:t>ფრინველების დაავადების</w:t>
      </w:r>
      <w:r>
        <w:rPr>
          <w:lang w:val="ka-GE"/>
        </w:rPr>
        <w:t xml:space="preserve"> და მასობრივი </w:t>
      </w:r>
      <w:r w:rsidRPr="00B443C8">
        <w:rPr>
          <w:lang w:val="ka-GE"/>
        </w:rPr>
        <w:t>დახოცვის</w:t>
      </w:r>
      <w:r w:rsidR="005B02D2" w:rsidRPr="007208E2">
        <w:rPr>
          <w:lang w:val="ka-GE"/>
        </w:rPr>
        <w:t xml:space="preserve"> </w:t>
      </w:r>
      <w:r>
        <w:rPr>
          <w:lang w:val="ka-GE"/>
        </w:rPr>
        <w:t>შემთხვევა.</w:t>
      </w:r>
    </w:p>
    <w:p w14:paraId="66AB4C8C" w14:textId="77777777" w:rsidR="005B02D2" w:rsidRPr="007208E2" w:rsidRDefault="005B02D2" w:rsidP="005B02D2">
      <w:pPr>
        <w:rPr>
          <w:lang w:val="ka-GE"/>
        </w:rPr>
      </w:pPr>
    </w:p>
    <w:p w14:paraId="54A48AD9" w14:textId="77777777" w:rsidR="005B02D2" w:rsidRPr="007208E2" w:rsidRDefault="005B02D2" w:rsidP="00B443C8">
      <w:pPr>
        <w:pStyle w:val="Heading3"/>
        <w:rPr>
          <w:lang w:val="ka-GE"/>
        </w:rPr>
      </w:pPr>
      <w:bookmarkStart w:id="255" w:name="_Toc49774152"/>
      <w:bookmarkStart w:id="256" w:name="_Toc118113201"/>
      <w:r w:rsidRPr="007208E2">
        <w:rPr>
          <w:lang w:val="ka-GE"/>
        </w:rPr>
        <w:t>ავარიული შემთხვევის სახეები</w:t>
      </w:r>
      <w:bookmarkEnd w:id="255"/>
      <w:bookmarkEnd w:id="256"/>
    </w:p>
    <w:p w14:paraId="476F8790" w14:textId="77777777" w:rsidR="005B02D2" w:rsidRPr="007208E2" w:rsidRDefault="005B02D2" w:rsidP="00A43627">
      <w:pPr>
        <w:spacing w:after="0"/>
        <w:rPr>
          <w:lang w:val="ka-GE"/>
        </w:rPr>
      </w:pPr>
      <w:r w:rsidRPr="007208E2">
        <w:rPr>
          <w:lang w:val="ka-GE"/>
        </w:rPr>
        <w:t>ეროვნული კანონმდებლობის შესაბამისად წარმოქმნის მიხედვით საქართველოს ტერიტორიაზე განისაზღვრება შემდეგი საგანგებო სიტუაციები:</w:t>
      </w:r>
    </w:p>
    <w:p w14:paraId="1CB08C43" w14:textId="77777777" w:rsidR="005B02D2" w:rsidRPr="007208E2" w:rsidRDefault="005B02D2" w:rsidP="006F0C76">
      <w:pPr>
        <w:pStyle w:val="ListParagraph"/>
        <w:numPr>
          <w:ilvl w:val="0"/>
          <w:numId w:val="73"/>
        </w:numPr>
        <w:rPr>
          <w:lang w:val="ka-GE"/>
        </w:rPr>
      </w:pPr>
      <w:r w:rsidRPr="007208E2">
        <w:rPr>
          <w:lang w:val="ka-GE"/>
        </w:rPr>
        <w:t>ტექნოგენური;</w:t>
      </w:r>
    </w:p>
    <w:p w14:paraId="3C019DDD" w14:textId="77777777" w:rsidR="005B02D2" w:rsidRPr="007208E2" w:rsidRDefault="005B02D2" w:rsidP="006F0C76">
      <w:pPr>
        <w:pStyle w:val="ListParagraph"/>
        <w:numPr>
          <w:ilvl w:val="0"/>
          <w:numId w:val="73"/>
        </w:numPr>
        <w:rPr>
          <w:lang w:val="ka-GE"/>
        </w:rPr>
      </w:pPr>
      <w:r w:rsidRPr="007208E2">
        <w:rPr>
          <w:lang w:val="ka-GE"/>
        </w:rPr>
        <w:t>ბუნებრივი;</w:t>
      </w:r>
    </w:p>
    <w:p w14:paraId="2511F19E" w14:textId="77777777" w:rsidR="005B02D2" w:rsidRPr="007208E2" w:rsidRDefault="005B02D2" w:rsidP="006F0C76">
      <w:pPr>
        <w:pStyle w:val="ListParagraph"/>
        <w:numPr>
          <w:ilvl w:val="0"/>
          <w:numId w:val="73"/>
        </w:numPr>
        <w:rPr>
          <w:lang w:val="ka-GE"/>
        </w:rPr>
      </w:pPr>
      <w:r w:rsidRPr="007208E2">
        <w:rPr>
          <w:lang w:val="ka-GE"/>
        </w:rPr>
        <w:t>სოციალური;</w:t>
      </w:r>
    </w:p>
    <w:p w14:paraId="3C6EF511" w14:textId="77777777" w:rsidR="005B02D2" w:rsidRPr="007208E2" w:rsidRDefault="005B02D2" w:rsidP="006F0C76">
      <w:pPr>
        <w:pStyle w:val="ListParagraph"/>
        <w:numPr>
          <w:ilvl w:val="0"/>
          <w:numId w:val="73"/>
        </w:numPr>
        <w:rPr>
          <w:lang w:val="ka-GE"/>
        </w:rPr>
      </w:pPr>
      <w:r w:rsidRPr="007208E2">
        <w:rPr>
          <w:lang w:val="ka-GE"/>
        </w:rPr>
        <w:t>საომარი.</w:t>
      </w:r>
    </w:p>
    <w:p w14:paraId="07BC6FA3" w14:textId="77777777" w:rsidR="005B02D2" w:rsidRPr="007208E2" w:rsidRDefault="005B02D2" w:rsidP="00B443C8">
      <w:pPr>
        <w:spacing w:after="0"/>
        <w:jc w:val="both"/>
        <w:rPr>
          <w:lang w:val="ka-GE"/>
        </w:rPr>
      </w:pPr>
      <w:r w:rsidRPr="007208E2">
        <w:rPr>
          <w:lang w:val="ka-GE"/>
        </w:rPr>
        <w:t>საგანგებო სიტუაციის შედეგების მოცულობის, მათი ლიკვიდაციისათვის საჭირო რეაგირების ძალებისა და მატერიალური რესურსების რაოდენობის გათვალისწინებით, აგრეთვე საგანგებო სიტუაციის გავრცელების არეალისა და მასშტაბის მიხედვით საქართველოს ტერიტორიაზე განისაზღვრება საგანგებო სიტუაციების შემდეგი დონეები:</w:t>
      </w:r>
    </w:p>
    <w:p w14:paraId="63136740" w14:textId="77777777" w:rsidR="005B02D2" w:rsidRPr="007208E2" w:rsidRDefault="005B02D2" w:rsidP="006F0C76">
      <w:pPr>
        <w:pStyle w:val="ListParagraph"/>
        <w:numPr>
          <w:ilvl w:val="0"/>
          <w:numId w:val="72"/>
        </w:numPr>
        <w:rPr>
          <w:lang w:val="ka-GE"/>
        </w:rPr>
      </w:pPr>
      <w:r w:rsidRPr="007208E2">
        <w:rPr>
          <w:lang w:val="ka-GE"/>
        </w:rPr>
        <w:t>ეროვნული;</w:t>
      </w:r>
    </w:p>
    <w:p w14:paraId="7A6CF470" w14:textId="77777777" w:rsidR="005B02D2" w:rsidRPr="007208E2" w:rsidRDefault="005B02D2" w:rsidP="006F0C76">
      <w:pPr>
        <w:pStyle w:val="ListParagraph"/>
        <w:numPr>
          <w:ilvl w:val="0"/>
          <w:numId w:val="72"/>
        </w:numPr>
        <w:rPr>
          <w:lang w:val="ka-GE"/>
        </w:rPr>
      </w:pPr>
      <w:r w:rsidRPr="007208E2">
        <w:rPr>
          <w:lang w:val="ka-GE"/>
        </w:rPr>
        <w:lastRenderedPageBreak/>
        <w:t>ავტონომიური;</w:t>
      </w:r>
    </w:p>
    <w:p w14:paraId="40EA65FF" w14:textId="77777777" w:rsidR="005B02D2" w:rsidRPr="007208E2" w:rsidRDefault="005B02D2" w:rsidP="006F0C76">
      <w:pPr>
        <w:pStyle w:val="ListParagraph"/>
        <w:numPr>
          <w:ilvl w:val="0"/>
          <w:numId w:val="72"/>
        </w:numPr>
        <w:rPr>
          <w:lang w:val="ka-GE"/>
        </w:rPr>
      </w:pPr>
      <w:r w:rsidRPr="007208E2">
        <w:rPr>
          <w:lang w:val="ka-GE"/>
        </w:rPr>
        <w:t>სამხარეო;</w:t>
      </w:r>
    </w:p>
    <w:p w14:paraId="7B57C478" w14:textId="77777777" w:rsidR="005B02D2" w:rsidRPr="007208E2" w:rsidRDefault="005B02D2" w:rsidP="006F0C76">
      <w:pPr>
        <w:pStyle w:val="ListParagraph"/>
        <w:numPr>
          <w:ilvl w:val="0"/>
          <w:numId w:val="72"/>
        </w:numPr>
        <w:rPr>
          <w:lang w:val="ka-GE"/>
        </w:rPr>
      </w:pPr>
      <w:r w:rsidRPr="007208E2">
        <w:rPr>
          <w:lang w:val="ka-GE"/>
        </w:rPr>
        <w:t>ადგილობრივი;</w:t>
      </w:r>
    </w:p>
    <w:p w14:paraId="711931D1" w14:textId="77777777" w:rsidR="005B02D2" w:rsidRPr="007208E2" w:rsidRDefault="005B02D2" w:rsidP="006F0C76">
      <w:pPr>
        <w:pStyle w:val="ListParagraph"/>
        <w:numPr>
          <w:ilvl w:val="0"/>
          <w:numId w:val="72"/>
        </w:numPr>
        <w:rPr>
          <w:lang w:val="ka-GE"/>
        </w:rPr>
      </w:pPr>
      <w:r w:rsidRPr="007208E2">
        <w:rPr>
          <w:lang w:val="ka-GE"/>
        </w:rPr>
        <w:t>საობიექტო.</w:t>
      </w:r>
    </w:p>
    <w:p w14:paraId="6E991370" w14:textId="77777777" w:rsidR="005B02D2" w:rsidRPr="007208E2" w:rsidRDefault="005B02D2" w:rsidP="005B02D2">
      <w:pPr>
        <w:rPr>
          <w:lang w:val="ka-GE"/>
        </w:rPr>
      </w:pPr>
      <w:r w:rsidRPr="007208E2">
        <w:rPr>
          <w:lang w:val="ka-GE"/>
        </w:rPr>
        <w:t xml:space="preserve">წინამდებარე დოკუმენტში განსაზღვრულია საობიექტო ან ადგილობრივ დონეზე ტექნოგენურ და ბუნებრივ ავარიულ სიტუაციებზე რეაგირების გეგმა. </w:t>
      </w:r>
    </w:p>
    <w:p w14:paraId="018B9AEA" w14:textId="77777777" w:rsidR="005B02D2" w:rsidRPr="007208E2" w:rsidRDefault="005B02D2" w:rsidP="005B02D2">
      <w:pPr>
        <w:rPr>
          <w:lang w:val="ka-GE"/>
        </w:rPr>
      </w:pPr>
    </w:p>
    <w:p w14:paraId="63C2B3C9" w14:textId="29EB46F6" w:rsidR="005B02D2" w:rsidRDefault="005B02D2" w:rsidP="005B02D2">
      <w:pPr>
        <w:pStyle w:val="Heading4"/>
        <w:rPr>
          <w:lang w:val="ka-GE"/>
        </w:rPr>
      </w:pPr>
      <w:bookmarkStart w:id="257" w:name="_Toc49774153"/>
      <w:r w:rsidRPr="007208E2">
        <w:rPr>
          <w:lang w:val="ka-GE"/>
        </w:rPr>
        <w:t>ხანძარი</w:t>
      </w:r>
      <w:bookmarkEnd w:id="257"/>
    </w:p>
    <w:p w14:paraId="10048563" w14:textId="77777777" w:rsidR="00B443C8" w:rsidRPr="007208E2" w:rsidRDefault="00B443C8" w:rsidP="00B443C8">
      <w:pPr>
        <w:jc w:val="both"/>
        <w:rPr>
          <w:lang w:val="ka-GE"/>
        </w:rPr>
      </w:pPr>
      <w:r>
        <w:rPr>
          <w:lang w:val="ka-GE"/>
        </w:rPr>
        <w:t xml:space="preserve">ფერმის </w:t>
      </w:r>
      <w:r w:rsidRPr="007208E2">
        <w:rPr>
          <w:lang w:val="ka-GE"/>
        </w:rPr>
        <w:t xml:space="preserve">ექსპლუატაციის ეტაპზე ხანძრის გამომწვევი მიზეზი შეიძლება იყოს: ობიექტებზე მოკლე ჩართვა, მომსახურე პერსონალის დაუდევრობა და უსაფრთხოების წესის დარღვევა. </w:t>
      </w:r>
    </w:p>
    <w:p w14:paraId="2F1DD3A1" w14:textId="7CBCEC32" w:rsidR="00B443C8" w:rsidRPr="007208E2" w:rsidRDefault="00B443C8" w:rsidP="00B443C8">
      <w:pPr>
        <w:jc w:val="both"/>
        <w:rPr>
          <w:lang w:val="ka-GE"/>
        </w:rPr>
      </w:pPr>
      <w:r w:rsidRPr="007208E2">
        <w:rPr>
          <w:lang w:val="ka-GE"/>
        </w:rPr>
        <w:t>ობიექტზე ექსპლუატაციის ეტაპზე ხანძრის აღმოცენება-გავრცელების თვალსაზრისით განსაკურებით სენსიტიურად შეიძლება ჩაითვალოს</w:t>
      </w:r>
      <w:r>
        <w:rPr>
          <w:lang w:val="ka-GE"/>
        </w:rPr>
        <w:t xml:space="preserve"> </w:t>
      </w:r>
      <w:r w:rsidRPr="007208E2">
        <w:rPr>
          <w:lang w:val="ka-GE"/>
        </w:rPr>
        <w:t xml:space="preserve">საწვავის შესანახი </w:t>
      </w:r>
      <w:r>
        <w:rPr>
          <w:lang w:val="ka-GE"/>
        </w:rPr>
        <w:t>ტერიტორია</w:t>
      </w:r>
      <w:r w:rsidRPr="007208E2">
        <w:rPr>
          <w:lang w:val="ka-GE"/>
        </w:rPr>
        <w:t xml:space="preserve"> და ნახშირის დასაწყობების ტერიტორია.</w:t>
      </w:r>
    </w:p>
    <w:p w14:paraId="420E0A3B" w14:textId="77777777" w:rsidR="00B443C8" w:rsidRDefault="00B443C8" w:rsidP="00B443C8">
      <w:pPr>
        <w:rPr>
          <w:lang w:val="ka-GE"/>
        </w:rPr>
      </w:pPr>
    </w:p>
    <w:p w14:paraId="5CEDFBD9" w14:textId="570D108E" w:rsidR="00B443C8" w:rsidRPr="00B443C8" w:rsidRDefault="00B443C8" w:rsidP="00B443C8">
      <w:pPr>
        <w:pStyle w:val="Heading4"/>
        <w:ind w:left="862" w:hanging="862"/>
        <w:rPr>
          <w:lang w:val="ka-GE"/>
        </w:rPr>
      </w:pPr>
      <w:r w:rsidRPr="00B443C8">
        <w:rPr>
          <w:lang w:val="ka-GE"/>
        </w:rPr>
        <w:t>დამაბინძურებლების ავარიული დაღვრა</w:t>
      </w:r>
    </w:p>
    <w:p w14:paraId="3F780960" w14:textId="77777777" w:rsidR="005B02D2" w:rsidRPr="007208E2" w:rsidRDefault="005B02D2" w:rsidP="005B02D2">
      <w:pPr>
        <w:jc w:val="both"/>
        <w:rPr>
          <w:lang w:val="ka-GE"/>
        </w:rPr>
      </w:pPr>
      <w:r w:rsidRPr="007208E2">
        <w:rPr>
          <w:lang w:val="ka-GE"/>
        </w:rPr>
        <w:t>ნავთობპროდუქტების და ზეთების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14:paraId="5203B624" w14:textId="77777777" w:rsidR="005B02D2" w:rsidRPr="007208E2" w:rsidRDefault="005B02D2" w:rsidP="005B02D2">
      <w:pPr>
        <w:rPr>
          <w:lang w:val="ka-GE"/>
        </w:rPr>
      </w:pPr>
    </w:p>
    <w:p w14:paraId="736F653B" w14:textId="77777777" w:rsidR="005B02D2" w:rsidRPr="007208E2" w:rsidRDefault="005B02D2" w:rsidP="00B443C8">
      <w:pPr>
        <w:pStyle w:val="Heading4"/>
        <w:ind w:left="862" w:hanging="862"/>
        <w:rPr>
          <w:lang w:val="ka-GE"/>
        </w:rPr>
      </w:pPr>
      <w:bookmarkStart w:id="258" w:name="_Toc49774154"/>
      <w:r w:rsidRPr="007208E2">
        <w:rPr>
          <w:lang w:val="ka-GE"/>
        </w:rPr>
        <w:t>საგზაო შემთხვევები</w:t>
      </w:r>
      <w:bookmarkEnd w:id="258"/>
    </w:p>
    <w:p w14:paraId="138B86B1" w14:textId="618C2935" w:rsidR="005B02D2" w:rsidRPr="007208E2" w:rsidRDefault="00A43627" w:rsidP="00A43627">
      <w:pPr>
        <w:spacing w:after="0"/>
        <w:rPr>
          <w:lang w:val="ka-GE"/>
        </w:rPr>
      </w:pPr>
      <w:r>
        <w:rPr>
          <w:lang w:val="ka-GE"/>
        </w:rPr>
        <w:t>საქმიანობის პროცესში</w:t>
      </w:r>
      <w:r w:rsidR="005B02D2" w:rsidRPr="007208E2">
        <w:rPr>
          <w:lang w:val="ka-GE"/>
        </w:rPr>
        <w:t xml:space="preserve"> მოსალოდნელია შემდეგი სახის სატრანსპორტო შემთხვევების რისკები:</w:t>
      </w:r>
    </w:p>
    <w:p w14:paraId="6ABAEA52" w14:textId="77777777" w:rsidR="005B02D2" w:rsidRPr="007208E2" w:rsidRDefault="005B02D2" w:rsidP="006F0C76">
      <w:pPr>
        <w:pStyle w:val="ListParagraph"/>
        <w:numPr>
          <w:ilvl w:val="0"/>
          <w:numId w:val="71"/>
        </w:numPr>
        <w:rPr>
          <w:lang w:val="ka-GE"/>
        </w:rPr>
      </w:pPr>
      <w:r w:rsidRPr="007208E2">
        <w:rPr>
          <w:lang w:val="ka-GE"/>
        </w:rPr>
        <w:t>შეჯახება ტერიტორიაზე მომუშავე პერსონალთან;</w:t>
      </w:r>
    </w:p>
    <w:p w14:paraId="1FBC4A92" w14:textId="77777777" w:rsidR="005B02D2" w:rsidRPr="007208E2" w:rsidRDefault="005B02D2" w:rsidP="006F0C76">
      <w:pPr>
        <w:pStyle w:val="ListParagraph"/>
        <w:numPr>
          <w:ilvl w:val="0"/>
          <w:numId w:val="71"/>
        </w:numPr>
        <w:rPr>
          <w:lang w:val="ka-GE"/>
        </w:rPr>
      </w:pPr>
      <w:r w:rsidRPr="007208E2">
        <w:rPr>
          <w:lang w:val="ka-GE"/>
        </w:rPr>
        <w:t>შეჯახება ტერიტორიაზე მოქმედ ტექნიკასთან ან სხვა სატრანსპორტო საშუალებებთან;</w:t>
      </w:r>
    </w:p>
    <w:p w14:paraId="15858368" w14:textId="77777777" w:rsidR="005B02D2" w:rsidRPr="007208E2" w:rsidRDefault="005B02D2" w:rsidP="006F0C76">
      <w:pPr>
        <w:pStyle w:val="ListParagraph"/>
        <w:numPr>
          <w:ilvl w:val="0"/>
          <w:numId w:val="71"/>
        </w:numPr>
        <w:rPr>
          <w:lang w:val="ka-GE"/>
        </w:rPr>
      </w:pPr>
      <w:r w:rsidRPr="007208E2">
        <w:rPr>
          <w:lang w:val="ka-GE"/>
        </w:rPr>
        <w:t>შეჯახება ადგილობრივი ინფრასტრუქტურის ობიექტებთან.</w:t>
      </w:r>
    </w:p>
    <w:p w14:paraId="3E0EE162" w14:textId="77777777" w:rsidR="005B02D2" w:rsidRPr="007208E2" w:rsidRDefault="005B02D2" w:rsidP="005B02D2">
      <w:pPr>
        <w:rPr>
          <w:lang w:val="ka-GE"/>
        </w:rPr>
      </w:pPr>
      <w:r w:rsidRPr="007208E2">
        <w:rPr>
          <w:lang w:val="ka-GE"/>
        </w:rPr>
        <w:t xml:space="preserve">მართალია ექსპლუატაციის ეტაპზე არცერთ ობიექტზე მძიმე ტექნიკა არ იმოძრავებს და პროდუქციის შემოტანა- გატანა მოხდება მსუბუქი ავტოტრანსპორტით, თუმცა ამ შემთხვევაშიც არ არის გამორიცხული სატრანსპორტო საშუალებებით გამოწვეული შემთხვევები. </w:t>
      </w:r>
    </w:p>
    <w:p w14:paraId="5BE933B5" w14:textId="77777777" w:rsidR="005B02D2" w:rsidRPr="007208E2" w:rsidRDefault="005B02D2" w:rsidP="005B02D2">
      <w:pPr>
        <w:rPr>
          <w:lang w:val="ka-GE"/>
        </w:rPr>
      </w:pPr>
    </w:p>
    <w:p w14:paraId="1C718F0E" w14:textId="77777777" w:rsidR="005B02D2" w:rsidRPr="007208E2" w:rsidRDefault="005B02D2" w:rsidP="005B02D2">
      <w:pPr>
        <w:pStyle w:val="Heading4"/>
        <w:rPr>
          <w:lang w:val="ka-GE"/>
        </w:rPr>
      </w:pPr>
      <w:bookmarkStart w:id="259" w:name="_Toc49774155"/>
      <w:r w:rsidRPr="007208E2">
        <w:rPr>
          <w:lang w:val="ka-GE"/>
        </w:rPr>
        <w:t>პერსონალის დაშავება (ტრავმატიზმი)</w:t>
      </w:r>
      <w:bookmarkEnd w:id="259"/>
    </w:p>
    <w:p w14:paraId="4B89DFEE" w14:textId="77777777" w:rsidR="005B02D2" w:rsidRPr="007208E2" w:rsidRDefault="005B02D2" w:rsidP="00A43627">
      <w:pPr>
        <w:jc w:val="both"/>
        <w:rPr>
          <w:lang w:val="ka-GE"/>
        </w:rPr>
      </w:pPr>
      <w:r w:rsidRPr="007208E2">
        <w:rPr>
          <w:lang w:val="ka-GE"/>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 სხვადასხვა ფაქტორებს</w:t>
      </w:r>
      <w:r>
        <w:rPr>
          <w:lang w:val="ka-GE"/>
        </w:rPr>
        <w:t xml:space="preserve">. </w:t>
      </w:r>
    </w:p>
    <w:p w14:paraId="0360911F" w14:textId="77777777" w:rsidR="005B02D2" w:rsidRPr="007208E2" w:rsidRDefault="005B02D2" w:rsidP="00A43627">
      <w:pPr>
        <w:spacing w:after="0"/>
        <w:jc w:val="both"/>
        <w:rPr>
          <w:lang w:val="ka-GE"/>
        </w:rPr>
      </w:pPr>
      <w:r w:rsidRPr="007208E2">
        <w:rPr>
          <w:lang w:val="ka-GE"/>
        </w:rPr>
        <w:t xml:space="preserve">გამოყენებულ ტექნიკასთან/მანქანებთან, დანადგარ-მექანიზმებთან დაკავშირებულ ინციდენტებს; </w:t>
      </w:r>
    </w:p>
    <w:p w14:paraId="2AABF5B4" w14:textId="096E6EAD" w:rsidR="005B02D2" w:rsidRPr="007208E2" w:rsidRDefault="005B02D2" w:rsidP="006F0C76">
      <w:pPr>
        <w:pStyle w:val="ListParagraph"/>
        <w:numPr>
          <w:ilvl w:val="0"/>
          <w:numId w:val="70"/>
        </w:numPr>
        <w:rPr>
          <w:lang w:val="ka-GE"/>
        </w:rPr>
      </w:pPr>
      <w:r w:rsidRPr="007208E2">
        <w:rPr>
          <w:lang w:val="ka-GE"/>
        </w:rPr>
        <w:t>სიმაღლეზე მუშაობას</w:t>
      </w:r>
      <w:r w:rsidR="00A43627">
        <w:rPr>
          <w:lang w:val="ka-GE"/>
        </w:rPr>
        <w:t>;</w:t>
      </w:r>
    </w:p>
    <w:p w14:paraId="21FDD103" w14:textId="77777777" w:rsidR="005B02D2" w:rsidRPr="007208E2" w:rsidRDefault="005B02D2" w:rsidP="006F0C76">
      <w:pPr>
        <w:pStyle w:val="ListParagraph"/>
        <w:numPr>
          <w:ilvl w:val="0"/>
          <w:numId w:val="70"/>
        </w:numPr>
        <w:rPr>
          <w:lang w:val="ka-GE"/>
        </w:rPr>
      </w:pPr>
      <w:r w:rsidRPr="007208E2">
        <w:rPr>
          <w:lang w:val="ka-GE"/>
        </w:rPr>
        <w:t xml:space="preserve">მოხმარებული ქიმიური ნივთიერებებით მოწამვლას; </w:t>
      </w:r>
    </w:p>
    <w:p w14:paraId="214812AB" w14:textId="77777777" w:rsidR="005B02D2" w:rsidRPr="007208E2" w:rsidRDefault="005B02D2" w:rsidP="006F0C76">
      <w:pPr>
        <w:pStyle w:val="ListParagraph"/>
        <w:numPr>
          <w:ilvl w:val="0"/>
          <w:numId w:val="70"/>
        </w:numPr>
        <w:rPr>
          <w:lang w:val="ka-GE"/>
        </w:rPr>
      </w:pPr>
      <w:r w:rsidRPr="007208E2">
        <w:rPr>
          <w:lang w:val="ka-GE"/>
        </w:rPr>
        <w:t>დენის დარტყმას ძაბვის ქვეშ მყოფი დანადგარების სიახლოვეს მუშაობისას.</w:t>
      </w:r>
    </w:p>
    <w:p w14:paraId="6500F4E6" w14:textId="77777777" w:rsidR="005B02D2" w:rsidRPr="007208E2" w:rsidRDefault="005B02D2" w:rsidP="006F0C76">
      <w:pPr>
        <w:pStyle w:val="ListParagraph"/>
        <w:numPr>
          <w:ilvl w:val="0"/>
          <w:numId w:val="70"/>
        </w:numPr>
        <w:rPr>
          <w:lang w:val="ka-GE"/>
        </w:rPr>
      </w:pPr>
      <w:bookmarkStart w:id="260" w:name="_Toc49774156"/>
      <w:r w:rsidRPr="007208E2">
        <w:rPr>
          <w:lang w:val="ka-GE"/>
        </w:rPr>
        <w:t>ავარიული სიტუაციების წარმოქმნის ძირითადი პრევენციული ღონისძიებები</w:t>
      </w:r>
      <w:bookmarkEnd w:id="260"/>
    </w:p>
    <w:p w14:paraId="70C00008" w14:textId="77777777" w:rsidR="005B02D2" w:rsidRPr="007208E2" w:rsidRDefault="005B02D2" w:rsidP="006F0C76">
      <w:pPr>
        <w:pStyle w:val="ListParagraph"/>
        <w:numPr>
          <w:ilvl w:val="0"/>
          <w:numId w:val="70"/>
        </w:numPr>
        <w:rPr>
          <w:lang w:val="ka-GE"/>
        </w:rPr>
      </w:pPr>
      <w:r w:rsidRPr="007208E2">
        <w:rPr>
          <w:lang w:val="ka-GE"/>
        </w:rPr>
        <w:t xml:space="preserve">ნავთობპროდუქტების დაღვრის პრევენციული ღონისძიებები: </w:t>
      </w:r>
    </w:p>
    <w:p w14:paraId="10CE2301" w14:textId="77777777" w:rsidR="005B02D2" w:rsidRPr="007208E2" w:rsidRDefault="005B02D2" w:rsidP="006F0C76">
      <w:pPr>
        <w:pStyle w:val="ListParagraph"/>
        <w:numPr>
          <w:ilvl w:val="0"/>
          <w:numId w:val="70"/>
        </w:numPr>
        <w:rPr>
          <w:lang w:val="ka-GE"/>
        </w:rPr>
      </w:pPr>
      <w:r w:rsidRPr="007208E2">
        <w:rPr>
          <w:lang w:val="ka-GE"/>
        </w:rPr>
        <w:t>პერსონალის პერიოდული სწავლება და ტესტირება ნავთობპროდუქტების დაღვრების პრევენციის საკითხებზე და დაღვრის შემთხვევაში გარემოზე შესაძლო ნეგატიური ზემოქმედების შედეგების შესახებ;</w:t>
      </w:r>
    </w:p>
    <w:p w14:paraId="4F2186A6" w14:textId="77777777" w:rsidR="005B02D2" w:rsidRPr="007208E2" w:rsidRDefault="005B02D2" w:rsidP="006F0C76">
      <w:pPr>
        <w:pStyle w:val="ListParagraph"/>
        <w:numPr>
          <w:ilvl w:val="0"/>
          <w:numId w:val="70"/>
        </w:numPr>
        <w:rPr>
          <w:lang w:val="ka-GE"/>
        </w:rPr>
      </w:pPr>
      <w:r w:rsidRPr="007208E2">
        <w:rPr>
          <w:lang w:val="ka-GE"/>
        </w:rPr>
        <w:t>ნავთობპოდუტების საცავის ტერიტორიის გარემოცდავითი სტანდარტებით მოწყობა;</w:t>
      </w:r>
    </w:p>
    <w:p w14:paraId="54376B5D" w14:textId="77777777" w:rsidR="005B02D2" w:rsidRPr="007208E2" w:rsidRDefault="005B02D2" w:rsidP="006F0C76">
      <w:pPr>
        <w:pStyle w:val="ListParagraph"/>
        <w:numPr>
          <w:ilvl w:val="0"/>
          <w:numId w:val="70"/>
        </w:numPr>
        <w:rPr>
          <w:lang w:val="ka-GE"/>
        </w:rPr>
      </w:pPr>
      <w:r w:rsidRPr="007208E2">
        <w:rPr>
          <w:lang w:val="ka-GE"/>
        </w:rPr>
        <w:t>ხანძრის პრევენციული ღონისძიებები:</w:t>
      </w:r>
    </w:p>
    <w:p w14:paraId="6D1EBF8D" w14:textId="77777777" w:rsidR="005B02D2" w:rsidRPr="007208E2" w:rsidRDefault="005B02D2" w:rsidP="006F0C76">
      <w:pPr>
        <w:pStyle w:val="ListParagraph"/>
        <w:numPr>
          <w:ilvl w:val="0"/>
          <w:numId w:val="70"/>
        </w:numPr>
        <w:rPr>
          <w:lang w:val="ka-GE"/>
        </w:rPr>
      </w:pPr>
      <w:r w:rsidRPr="007208E2">
        <w:rPr>
          <w:lang w:val="ka-GE"/>
        </w:rPr>
        <w:lastRenderedPageBreak/>
        <w:t>პერსონალის პერიოდული და სამუშაოზე აყვანისას სწავლება და ტესტირება ხანძრის პრევენციის საკითხებზე;</w:t>
      </w:r>
    </w:p>
    <w:p w14:paraId="4FA76C39" w14:textId="77777777" w:rsidR="005B02D2" w:rsidRPr="007208E2" w:rsidRDefault="005B02D2" w:rsidP="006F0C76">
      <w:pPr>
        <w:pStyle w:val="ListParagraph"/>
        <w:numPr>
          <w:ilvl w:val="0"/>
          <w:numId w:val="70"/>
        </w:numPr>
        <w:rPr>
          <w:lang w:val="ka-GE"/>
        </w:rPr>
      </w:pPr>
      <w:r w:rsidRPr="007208E2">
        <w:rPr>
          <w:lang w:val="ka-GE"/>
        </w:rPr>
        <w:t>თითოეულ სამუშაო უბანზე სახანძრო უსაფრთხოებაზე პასუხისმგებელი პირის გამოყოფა და მისთვის სათანადო ტრეინინგის ჩატარება;</w:t>
      </w:r>
    </w:p>
    <w:p w14:paraId="64EFA50A" w14:textId="77777777" w:rsidR="005B02D2" w:rsidRPr="007208E2" w:rsidRDefault="005B02D2" w:rsidP="006F0C76">
      <w:pPr>
        <w:pStyle w:val="ListParagraph"/>
        <w:numPr>
          <w:ilvl w:val="0"/>
          <w:numId w:val="70"/>
        </w:numPr>
        <w:rPr>
          <w:lang w:val="ka-GE"/>
        </w:rPr>
      </w:pPr>
      <w:r w:rsidRPr="007208E2">
        <w:rPr>
          <w:lang w:val="ka-GE"/>
        </w:rPr>
        <w:t>ხანძარსაწინააღმდეგო ნორმების დაცვა და ყველა უბანზე ქმედითუნარიანი სახანძრო ინვენტარის არსებობა. სახანძრო სტენდებზე მითითებული უნდა იყოს ამ უბნის სახანძრო უსაფრთხოებაზე პასუხისმგებები პირი და მისი საკონტაქტო ინფორმაცია;</w:t>
      </w:r>
    </w:p>
    <w:p w14:paraId="589B64C5" w14:textId="77777777" w:rsidR="005B02D2" w:rsidRPr="007208E2" w:rsidRDefault="005B02D2" w:rsidP="006F0C76">
      <w:pPr>
        <w:pStyle w:val="ListParagraph"/>
        <w:numPr>
          <w:ilvl w:val="0"/>
          <w:numId w:val="70"/>
        </w:numPr>
        <w:rPr>
          <w:lang w:val="ka-GE"/>
        </w:rPr>
      </w:pPr>
      <w:r w:rsidRPr="007208E2">
        <w:rPr>
          <w:lang w:val="ka-GE"/>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14:paraId="5C75C83C" w14:textId="77777777" w:rsidR="005B02D2" w:rsidRPr="007208E2" w:rsidRDefault="005B02D2" w:rsidP="006F0C76">
      <w:pPr>
        <w:pStyle w:val="ListParagraph"/>
        <w:numPr>
          <w:ilvl w:val="0"/>
          <w:numId w:val="70"/>
        </w:numPr>
        <w:rPr>
          <w:lang w:val="ka-GE"/>
        </w:rPr>
      </w:pPr>
      <w:r w:rsidRPr="007208E2">
        <w:rPr>
          <w:lang w:val="ka-GE"/>
        </w:rPr>
        <w:t>ელექტროუსაფრთხოების დაცვა;</w:t>
      </w:r>
    </w:p>
    <w:p w14:paraId="2D8F8A80" w14:textId="77777777" w:rsidR="005B02D2" w:rsidRPr="007208E2" w:rsidRDefault="005B02D2" w:rsidP="006F0C76">
      <w:pPr>
        <w:pStyle w:val="ListParagraph"/>
        <w:numPr>
          <w:ilvl w:val="0"/>
          <w:numId w:val="70"/>
        </w:numPr>
        <w:rPr>
          <w:lang w:val="ka-GE"/>
        </w:rPr>
      </w:pPr>
      <w:r w:rsidRPr="007208E2">
        <w:rPr>
          <w:lang w:val="ka-GE"/>
        </w:rPr>
        <w:t>შესაბამის უბნებზე მეხამრიდების მოწყობა და მათი გამართულობის კონტროლი;</w:t>
      </w:r>
    </w:p>
    <w:p w14:paraId="76C12F22" w14:textId="77777777" w:rsidR="005B02D2" w:rsidRPr="007208E2" w:rsidRDefault="005B02D2" w:rsidP="006F0C76">
      <w:pPr>
        <w:pStyle w:val="ListParagraph"/>
        <w:numPr>
          <w:ilvl w:val="0"/>
          <w:numId w:val="70"/>
        </w:numPr>
        <w:rPr>
          <w:lang w:val="ka-GE"/>
        </w:rPr>
      </w:pPr>
      <w:r w:rsidRPr="007208E2">
        <w:rPr>
          <w:lang w:val="ka-GE"/>
        </w:rPr>
        <w:t>ფეთქებადსაშიში მასალებით ავსებული ყუთების თრევის, დარტყმის აკრძალვა;</w:t>
      </w:r>
    </w:p>
    <w:p w14:paraId="6C3A1500" w14:textId="77777777" w:rsidR="005B02D2" w:rsidRPr="007208E2" w:rsidRDefault="005B02D2" w:rsidP="006F0C76">
      <w:pPr>
        <w:pStyle w:val="ListParagraph"/>
        <w:numPr>
          <w:ilvl w:val="0"/>
          <w:numId w:val="70"/>
        </w:numPr>
        <w:rPr>
          <w:lang w:val="ka-GE"/>
        </w:rPr>
      </w:pPr>
      <w:r w:rsidRPr="007208E2">
        <w:rPr>
          <w:lang w:val="ka-GE"/>
        </w:rPr>
        <w:t>მუშაობის დროს უნებლიედ გაფანტული ხანძარსაშიში, აგრეთვე ადვილად აალებადი ნივთიერებები უნდა იყოს ფრთხილად მოგროვებული და მოთავსებული ნარჩენების ყუთში. ის ადგილები, სადაც იყო დარჩენილი ან გაფანტული ფეთქებად და ხანძარსაშიში ნივთიერებები, უნდა იყოს გულმოდგინედ გაწმენდილი ნარჩენების საბოლოოდ მოცილებამდე.</w:t>
      </w:r>
    </w:p>
    <w:p w14:paraId="0B447F57" w14:textId="77777777" w:rsidR="005B02D2" w:rsidRPr="007208E2" w:rsidRDefault="005B02D2" w:rsidP="006F0C76">
      <w:pPr>
        <w:pStyle w:val="ListParagraph"/>
        <w:numPr>
          <w:ilvl w:val="0"/>
          <w:numId w:val="70"/>
        </w:numPr>
        <w:rPr>
          <w:lang w:val="ka-GE"/>
        </w:rPr>
      </w:pPr>
      <w:r w:rsidRPr="007208E2">
        <w:rPr>
          <w:lang w:val="ka-GE"/>
        </w:rPr>
        <w:t>პერსონალის ტრავმატიზმის/დაზიანების პრევენციული ღონისძიებები:</w:t>
      </w:r>
    </w:p>
    <w:p w14:paraId="5DD5D417" w14:textId="77777777" w:rsidR="005B02D2" w:rsidRPr="007208E2" w:rsidRDefault="005B02D2" w:rsidP="006F0C76">
      <w:pPr>
        <w:pStyle w:val="ListParagraph"/>
        <w:numPr>
          <w:ilvl w:val="0"/>
          <w:numId w:val="70"/>
        </w:numPr>
        <w:rPr>
          <w:lang w:val="ka-GE"/>
        </w:rPr>
      </w:pPr>
      <w:r w:rsidRPr="007208E2">
        <w:rPr>
          <w:lang w:val="ka-GE"/>
        </w:rPr>
        <w:t>პერსონალის პერიოდული სწავლება და ტესტირება შრომის უსაფრთხოების საკითხებზე;</w:t>
      </w:r>
    </w:p>
    <w:p w14:paraId="6F366BFE" w14:textId="77777777" w:rsidR="005B02D2" w:rsidRPr="007208E2" w:rsidRDefault="005B02D2" w:rsidP="006F0C76">
      <w:pPr>
        <w:pStyle w:val="ListParagraph"/>
        <w:numPr>
          <w:ilvl w:val="0"/>
          <w:numId w:val="70"/>
        </w:numPr>
        <w:rPr>
          <w:lang w:val="ka-GE"/>
        </w:rPr>
      </w:pPr>
      <w:r w:rsidRPr="007208E2">
        <w:rPr>
          <w:lang w:val="ka-GE"/>
        </w:rPr>
        <w:t>პერსონალის აღჭურვა ინდივიდუალური დაცვის საშუალებებით;</w:t>
      </w:r>
    </w:p>
    <w:p w14:paraId="15D9CFDC" w14:textId="77777777" w:rsidR="005B02D2" w:rsidRPr="007208E2" w:rsidRDefault="005B02D2" w:rsidP="006F0C76">
      <w:pPr>
        <w:pStyle w:val="ListParagraph"/>
        <w:numPr>
          <w:ilvl w:val="0"/>
          <w:numId w:val="70"/>
        </w:numPr>
        <w:rPr>
          <w:lang w:val="ka-GE"/>
        </w:rPr>
      </w:pPr>
      <w:r w:rsidRPr="007208E2">
        <w:rPr>
          <w:lang w:val="ka-GE"/>
        </w:rPr>
        <w:t>სახიფათო ზონებში შესაბამისი გამაფრთხილებელი ნიშნების მოწყობა;</w:t>
      </w:r>
    </w:p>
    <w:p w14:paraId="6007E3A4" w14:textId="77777777" w:rsidR="005B02D2" w:rsidRPr="007208E2" w:rsidRDefault="005B02D2" w:rsidP="006F0C76">
      <w:pPr>
        <w:pStyle w:val="ListParagraph"/>
        <w:numPr>
          <w:ilvl w:val="0"/>
          <w:numId w:val="70"/>
        </w:numPr>
        <w:rPr>
          <w:lang w:val="ka-GE"/>
        </w:rPr>
      </w:pPr>
      <w:r w:rsidRPr="007208E2">
        <w:rPr>
          <w:lang w:val="ka-GE"/>
        </w:rPr>
        <w:t>შენობებში და დახურულ სივრცეებში შესაბამისი საევაკუაციო პლაკატების განთავსება კედლებზე;</w:t>
      </w:r>
    </w:p>
    <w:p w14:paraId="29B4F7AD" w14:textId="77777777" w:rsidR="005B02D2" w:rsidRPr="007208E2" w:rsidRDefault="005B02D2" w:rsidP="006F0C76">
      <w:pPr>
        <w:pStyle w:val="ListParagraph"/>
        <w:numPr>
          <w:ilvl w:val="0"/>
          <w:numId w:val="70"/>
        </w:numPr>
        <w:rPr>
          <w:lang w:val="ka-GE"/>
        </w:rPr>
      </w:pPr>
      <w:r w:rsidRPr="007208E2">
        <w:rPr>
          <w:lang w:val="ka-GE"/>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14:paraId="1E8E6D4F" w14:textId="77777777" w:rsidR="005B02D2" w:rsidRPr="007208E2" w:rsidRDefault="005B02D2" w:rsidP="006F0C76">
      <w:pPr>
        <w:pStyle w:val="ListParagraph"/>
        <w:numPr>
          <w:ilvl w:val="0"/>
          <w:numId w:val="70"/>
        </w:numPr>
        <w:rPr>
          <w:lang w:val="ka-GE"/>
        </w:rPr>
      </w:pPr>
      <w:r w:rsidRPr="007208E2">
        <w:rPr>
          <w:lang w:val="ka-GE"/>
        </w:rPr>
        <w:t>სატრანსპორტო შემთხვევების პრევენციული ღონისძიებები:</w:t>
      </w:r>
    </w:p>
    <w:p w14:paraId="590431C9" w14:textId="77777777" w:rsidR="005B02D2" w:rsidRPr="007208E2" w:rsidRDefault="005B02D2" w:rsidP="006F0C76">
      <w:pPr>
        <w:pStyle w:val="ListParagraph"/>
        <w:numPr>
          <w:ilvl w:val="0"/>
          <w:numId w:val="70"/>
        </w:numPr>
        <w:rPr>
          <w:lang w:val="ka-GE"/>
        </w:rPr>
      </w:pPr>
      <w:r w:rsidRPr="007208E2">
        <w:rPr>
          <w:lang w:val="ka-GE"/>
        </w:rPr>
        <w:t>სატრანსპორტო საშუალებების გადაადგილებისათვის ოპტიმალური მიმართულებების შერჩევა;</w:t>
      </w:r>
    </w:p>
    <w:p w14:paraId="10F6CDCE" w14:textId="77777777" w:rsidR="005B02D2" w:rsidRPr="007208E2" w:rsidRDefault="005B02D2" w:rsidP="006F0C76">
      <w:pPr>
        <w:pStyle w:val="ListParagraph"/>
        <w:numPr>
          <w:ilvl w:val="0"/>
          <w:numId w:val="70"/>
        </w:numPr>
        <w:rPr>
          <w:lang w:val="ka-GE"/>
        </w:rPr>
      </w:pPr>
      <w:r w:rsidRPr="007208E2">
        <w:rPr>
          <w:lang w:val="ka-GE"/>
        </w:rPr>
        <w:t>სატრანსპორტო საშუალებების სიჩქარის კონტროლი.</w:t>
      </w:r>
    </w:p>
    <w:p w14:paraId="67420CE2" w14:textId="77777777" w:rsidR="005B02D2" w:rsidRDefault="005B02D2" w:rsidP="005B02D2">
      <w:pPr>
        <w:rPr>
          <w:lang w:val="ka-GE"/>
        </w:rPr>
      </w:pPr>
    </w:p>
    <w:p w14:paraId="76BE3D36" w14:textId="501E1231" w:rsidR="00B443C8" w:rsidRDefault="00B443C8" w:rsidP="00B443C8">
      <w:pPr>
        <w:pStyle w:val="Heading4"/>
        <w:ind w:left="862" w:hanging="862"/>
        <w:rPr>
          <w:lang w:val="ka-GE"/>
        </w:rPr>
      </w:pPr>
      <w:r w:rsidRPr="00B443C8">
        <w:rPr>
          <w:lang w:val="ka-GE"/>
        </w:rPr>
        <w:t xml:space="preserve">ფრინველების დაავადების და მასობრივი </w:t>
      </w:r>
      <w:r>
        <w:rPr>
          <w:lang w:val="ka-GE"/>
        </w:rPr>
        <w:t xml:space="preserve">დაცემის </w:t>
      </w:r>
      <w:r w:rsidRPr="00B443C8">
        <w:rPr>
          <w:lang w:val="ka-GE"/>
        </w:rPr>
        <w:t>შემთხვევ</w:t>
      </w:r>
      <w:r>
        <w:rPr>
          <w:lang w:val="ka-GE"/>
        </w:rPr>
        <w:t>ა</w:t>
      </w:r>
    </w:p>
    <w:p w14:paraId="42E05E78" w14:textId="0A4FA8F2" w:rsidR="00B443C8" w:rsidRDefault="00B443C8" w:rsidP="00B443C8">
      <w:pPr>
        <w:jc w:val="both"/>
        <w:rPr>
          <w:lang w:val="ka-GE"/>
        </w:rPr>
      </w:pPr>
      <w:r w:rsidRPr="00B443C8">
        <w:rPr>
          <w:lang w:val="ka-GE"/>
        </w:rPr>
        <w:t>ფრინველის მასობრივი დახოცვის ან/და დაავადების შემთხვევა კომპანიის არსებობის 7+ წლის განმავლობაში არ გამოვლენილა</w:t>
      </w:r>
      <w:r>
        <w:rPr>
          <w:lang w:val="ka-GE"/>
        </w:rPr>
        <w:t>.</w:t>
      </w:r>
      <w:r w:rsidRPr="00B443C8">
        <w:rPr>
          <w:lang w:val="ka-GE"/>
        </w:rPr>
        <w:t xml:space="preserve"> თითოეულ ფერმაში 24/7-ზე ადგილზე </w:t>
      </w:r>
      <w:r>
        <w:rPr>
          <w:lang w:val="ka-GE"/>
        </w:rPr>
        <w:t xml:space="preserve">იმორიგევებს </w:t>
      </w:r>
      <w:r w:rsidRPr="00B443C8">
        <w:rPr>
          <w:lang w:val="ka-GE"/>
        </w:rPr>
        <w:t>ვეტ.ექიმი</w:t>
      </w:r>
      <w:r>
        <w:rPr>
          <w:lang w:val="ka-GE"/>
        </w:rPr>
        <w:t>.</w:t>
      </w:r>
      <w:r w:rsidRPr="00B443C8">
        <w:rPr>
          <w:lang w:val="ka-GE"/>
        </w:rPr>
        <w:t xml:space="preserve"> ფრინველს ყოველდღიურად </w:t>
      </w:r>
      <w:r>
        <w:rPr>
          <w:lang w:val="ka-GE"/>
        </w:rPr>
        <w:t>ჩა</w:t>
      </w:r>
      <w:r w:rsidRPr="00B443C8">
        <w:rPr>
          <w:lang w:val="ka-GE"/>
        </w:rPr>
        <w:t xml:space="preserve">უტარდება შემოწმება, პერიოდულად </w:t>
      </w:r>
      <w:r>
        <w:rPr>
          <w:lang w:val="ka-GE"/>
        </w:rPr>
        <w:t>მო</w:t>
      </w:r>
      <w:r w:rsidRPr="00B443C8">
        <w:rPr>
          <w:lang w:val="ka-GE"/>
        </w:rPr>
        <w:t>ხდება მათი ვაქცინირება</w:t>
      </w:r>
      <w:r>
        <w:rPr>
          <w:lang w:val="ka-GE"/>
        </w:rPr>
        <w:t xml:space="preserve">. </w:t>
      </w:r>
      <w:r w:rsidRPr="00B443C8">
        <w:rPr>
          <w:lang w:val="ka-GE"/>
        </w:rPr>
        <w:t>ბიო უსაფრთხოების ნორმების დაცვის მიზნით, ყველა ოთახის შესასვლელში განთავსებული</w:t>
      </w:r>
      <w:r>
        <w:rPr>
          <w:lang w:val="ka-GE"/>
        </w:rPr>
        <w:t xml:space="preserve"> იქნება</w:t>
      </w:r>
      <w:r w:rsidRPr="00B443C8">
        <w:rPr>
          <w:lang w:val="ka-GE"/>
        </w:rPr>
        <w:t xml:space="preserve"> სპეციალური დეზო გამტარები და ბარიერები</w:t>
      </w:r>
      <w:r>
        <w:rPr>
          <w:lang w:val="ka-GE"/>
        </w:rPr>
        <w:t>.</w:t>
      </w:r>
      <w:r w:rsidRPr="00B443C8">
        <w:rPr>
          <w:lang w:val="ka-GE"/>
        </w:rPr>
        <w:t xml:space="preserve"> ბიო უსაფრთხოების ნორმები ასევე </w:t>
      </w:r>
      <w:r>
        <w:rPr>
          <w:lang w:val="ka-GE"/>
        </w:rPr>
        <w:t>გა</w:t>
      </w:r>
      <w:r w:rsidRPr="00B443C8">
        <w:rPr>
          <w:lang w:val="ka-GE"/>
        </w:rPr>
        <w:t>კონტროლდება სსიპ „სურსათის ეროვნული სააგენტო“-ს მიერ, რომლის წარმომადგენელიც სრულგანაკვეთიანი სტაჟით იმყოფება სასაკლაოზე.</w:t>
      </w:r>
    </w:p>
    <w:p w14:paraId="2D1101B7" w14:textId="7AAD0444" w:rsidR="00B443C8" w:rsidRDefault="00B443C8" w:rsidP="00B443C8">
      <w:pPr>
        <w:jc w:val="both"/>
        <w:rPr>
          <w:lang w:val="ka-GE"/>
        </w:rPr>
      </w:pPr>
      <w:r>
        <w:rPr>
          <w:lang w:val="ka-GE"/>
        </w:rPr>
        <w:t xml:space="preserve">ზემოაღნიშნულიდან გამომდინარე ფერმაში </w:t>
      </w:r>
      <w:r w:rsidRPr="00B443C8">
        <w:rPr>
          <w:lang w:val="ka-GE"/>
        </w:rPr>
        <w:t>ფრინველების დაავადების და მასობრივი დახოცვის</w:t>
      </w:r>
      <w:r>
        <w:rPr>
          <w:lang w:val="ka-GE"/>
        </w:rPr>
        <w:t xml:space="preserve"> რისკები არ არის მაღალი. </w:t>
      </w:r>
    </w:p>
    <w:p w14:paraId="220F52C4" w14:textId="77777777" w:rsidR="00B443C8" w:rsidRDefault="00B443C8" w:rsidP="005B02D2">
      <w:pPr>
        <w:rPr>
          <w:lang w:val="ka-GE"/>
        </w:rPr>
      </w:pPr>
    </w:p>
    <w:p w14:paraId="40E6E778" w14:textId="77777777" w:rsidR="00B443C8" w:rsidRPr="007208E2" w:rsidRDefault="00B443C8" w:rsidP="005B02D2">
      <w:pPr>
        <w:rPr>
          <w:lang w:val="ka-GE"/>
        </w:rPr>
      </w:pPr>
    </w:p>
    <w:p w14:paraId="6BF52B04" w14:textId="77777777" w:rsidR="005B02D2" w:rsidRPr="007208E2" w:rsidRDefault="005B02D2" w:rsidP="00B443C8">
      <w:pPr>
        <w:pStyle w:val="Heading3"/>
        <w:rPr>
          <w:lang w:val="ka-GE"/>
        </w:rPr>
      </w:pPr>
      <w:bookmarkStart w:id="261" w:name="_Toc49774157"/>
      <w:bookmarkStart w:id="262" w:name="_Toc118113202"/>
      <w:r w:rsidRPr="007208E2">
        <w:rPr>
          <w:lang w:val="ka-GE"/>
        </w:rPr>
        <w:lastRenderedPageBreak/>
        <w:t>ინციდენტის სავარაუდო მასშტაბები</w:t>
      </w:r>
      <w:bookmarkEnd w:id="261"/>
      <w:bookmarkEnd w:id="262"/>
    </w:p>
    <w:p w14:paraId="37802E64" w14:textId="0C701E8A" w:rsidR="005B02D2" w:rsidRPr="007208E2" w:rsidRDefault="005B02D2" w:rsidP="00A43627">
      <w:pPr>
        <w:jc w:val="both"/>
        <w:rPr>
          <w:lang w:val="ka-GE"/>
        </w:rPr>
        <w:sectPr w:rsidR="005B02D2" w:rsidRPr="007208E2" w:rsidSect="008B2370">
          <w:pgSz w:w="11909" w:h="16834" w:code="9"/>
          <w:pgMar w:top="1138" w:right="1138" w:bottom="1138" w:left="1138" w:header="397" w:footer="397" w:gutter="0"/>
          <w:cols w:space="720"/>
          <w:titlePg/>
          <w:docGrid w:linePitch="360"/>
        </w:sectPr>
      </w:pPr>
      <w:r w:rsidRPr="007208E2">
        <w:rPr>
          <w:lang w:val="ka-GE"/>
        </w:rPr>
        <w:t xml:space="preserve">საწარმოში 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A43627">
        <w:rPr>
          <w:lang w:val="ka-GE"/>
        </w:rPr>
        <w:t>14.5.4.1.</w:t>
      </w:r>
      <w:r w:rsidRPr="007208E2">
        <w:rPr>
          <w:lang w:val="ka-GE"/>
        </w:rPr>
        <w:t xml:space="preserve"> მოცემულია ავარიული სიტუაციების აღწერა დონეების მიხედვით, შესაბამისი რეაგირების მითითებით.</w:t>
      </w:r>
    </w:p>
    <w:p w14:paraId="4B808892" w14:textId="13ABC624" w:rsidR="005B02D2" w:rsidRPr="00A43627" w:rsidRDefault="005B02D2" w:rsidP="00A43627">
      <w:pPr>
        <w:jc w:val="right"/>
        <w:rPr>
          <w:i/>
          <w:sz w:val="20"/>
          <w:lang w:val="ka-GE"/>
        </w:rPr>
      </w:pPr>
      <w:r w:rsidRPr="00A43627">
        <w:rPr>
          <w:i/>
          <w:sz w:val="20"/>
          <w:lang w:val="ka-GE"/>
        </w:rPr>
        <w:lastRenderedPageBreak/>
        <w:t xml:space="preserve">ცხრილი </w:t>
      </w:r>
      <w:r w:rsidR="00A43627" w:rsidRPr="00A43627">
        <w:rPr>
          <w:i/>
          <w:sz w:val="20"/>
          <w:lang w:val="ka-GE"/>
        </w:rPr>
        <w:t xml:space="preserve">14.5.4.1. </w:t>
      </w:r>
      <w:r w:rsidRPr="00A43627">
        <w:rPr>
          <w:i/>
          <w:sz w:val="20"/>
          <w:lang w:val="ka-GE"/>
        </w:rPr>
        <w:t>ავარიული სიტუაციების აღწერა დონეების მიხედვით</w:t>
      </w:r>
    </w:p>
    <w:tbl>
      <w:tblPr>
        <w:tblW w:w="15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4068"/>
        <w:gridCol w:w="3939"/>
        <w:gridCol w:w="4786"/>
      </w:tblGrid>
      <w:tr w:rsidR="005B02D2" w:rsidRPr="007208E2" w14:paraId="2A5386B5" w14:textId="77777777" w:rsidTr="00B443C8">
        <w:trPr>
          <w:trHeight w:val="328"/>
          <w:jc w:val="center"/>
        </w:trPr>
        <w:tc>
          <w:tcPr>
            <w:tcW w:w="2454" w:type="dxa"/>
            <w:vMerge w:val="restart"/>
            <w:shd w:val="clear" w:color="auto" w:fill="D9D9D9"/>
            <w:vAlign w:val="center"/>
          </w:tcPr>
          <w:p w14:paraId="1D042581" w14:textId="77777777" w:rsidR="005B02D2" w:rsidRPr="007208E2" w:rsidRDefault="005B02D2" w:rsidP="00815BC1">
            <w:pPr>
              <w:rPr>
                <w:lang w:val="ka-GE"/>
              </w:rPr>
            </w:pPr>
            <w:r w:rsidRPr="007208E2">
              <w:rPr>
                <w:lang w:val="ka-GE"/>
              </w:rPr>
              <w:t>ავარიული სიტუაცია</w:t>
            </w:r>
          </w:p>
        </w:tc>
        <w:tc>
          <w:tcPr>
            <w:tcW w:w="12793" w:type="dxa"/>
            <w:gridSpan w:val="3"/>
            <w:shd w:val="clear" w:color="auto" w:fill="D9D9D9"/>
            <w:vAlign w:val="center"/>
          </w:tcPr>
          <w:p w14:paraId="431F7EE2" w14:textId="77777777" w:rsidR="005B02D2" w:rsidRPr="007208E2" w:rsidRDefault="005B02D2" w:rsidP="00815BC1">
            <w:pPr>
              <w:rPr>
                <w:lang w:val="ka-GE"/>
              </w:rPr>
            </w:pPr>
            <w:r w:rsidRPr="007208E2">
              <w:rPr>
                <w:lang w:val="ka-GE"/>
              </w:rPr>
              <w:t>დონე</w:t>
            </w:r>
          </w:p>
        </w:tc>
      </w:tr>
      <w:tr w:rsidR="005B02D2" w:rsidRPr="007208E2" w14:paraId="3EAF1D2C" w14:textId="77777777" w:rsidTr="00B443C8">
        <w:trPr>
          <w:trHeight w:val="64"/>
          <w:jc w:val="center"/>
        </w:trPr>
        <w:tc>
          <w:tcPr>
            <w:tcW w:w="2454" w:type="dxa"/>
            <w:vMerge/>
            <w:shd w:val="clear" w:color="auto" w:fill="D9D9D9"/>
            <w:vAlign w:val="center"/>
          </w:tcPr>
          <w:p w14:paraId="6163A917" w14:textId="77777777" w:rsidR="005B02D2" w:rsidRPr="007208E2" w:rsidRDefault="005B02D2" w:rsidP="00815BC1">
            <w:pPr>
              <w:rPr>
                <w:lang w:val="ka-GE"/>
              </w:rPr>
            </w:pPr>
          </w:p>
        </w:tc>
        <w:tc>
          <w:tcPr>
            <w:tcW w:w="4068" w:type="dxa"/>
            <w:shd w:val="clear" w:color="auto" w:fill="D9D9D9"/>
            <w:vAlign w:val="center"/>
          </w:tcPr>
          <w:p w14:paraId="475AC14E" w14:textId="77777777" w:rsidR="005B02D2" w:rsidRPr="007208E2" w:rsidRDefault="005B02D2" w:rsidP="00815BC1">
            <w:pPr>
              <w:rPr>
                <w:lang w:val="ka-GE"/>
              </w:rPr>
            </w:pPr>
            <w:r w:rsidRPr="007208E2">
              <w:rPr>
                <w:lang w:val="ka-GE"/>
              </w:rPr>
              <w:t>I დონე</w:t>
            </w:r>
          </w:p>
        </w:tc>
        <w:tc>
          <w:tcPr>
            <w:tcW w:w="3939" w:type="dxa"/>
            <w:shd w:val="clear" w:color="auto" w:fill="D9D9D9"/>
            <w:vAlign w:val="center"/>
          </w:tcPr>
          <w:p w14:paraId="7FB6A107" w14:textId="77777777" w:rsidR="005B02D2" w:rsidRPr="007208E2" w:rsidRDefault="005B02D2" w:rsidP="00815BC1">
            <w:pPr>
              <w:rPr>
                <w:lang w:val="ka-GE"/>
              </w:rPr>
            </w:pPr>
            <w:r w:rsidRPr="007208E2">
              <w:rPr>
                <w:lang w:val="ka-GE"/>
              </w:rPr>
              <w:t>II დონე</w:t>
            </w:r>
          </w:p>
        </w:tc>
        <w:tc>
          <w:tcPr>
            <w:tcW w:w="4786" w:type="dxa"/>
            <w:shd w:val="clear" w:color="auto" w:fill="D9D9D9"/>
            <w:vAlign w:val="center"/>
          </w:tcPr>
          <w:p w14:paraId="1C4C85A0" w14:textId="77777777" w:rsidR="005B02D2" w:rsidRPr="007208E2" w:rsidRDefault="005B02D2" w:rsidP="00815BC1">
            <w:pPr>
              <w:rPr>
                <w:lang w:val="ka-GE"/>
              </w:rPr>
            </w:pPr>
            <w:r w:rsidRPr="007208E2">
              <w:rPr>
                <w:lang w:val="ka-GE"/>
              </w:rPr>
              <w:t>III დონე</w:t>
            </w:r>
          </w:p>
        </w:tc>
      </w:tr>
      <w:tr w:rsidR="005B02D2" w:rsidRPr="007208E2" w14:paraId="71FD6366" w14:textId="77777777" w:rsidTr="00B443C8">
        <w:trPr>
          <w:trHeight w:val="393"/>
          <w:jc w:val="center"/>
        </w:trPr>
        <w:tc>
          <w:tcPr>
            <w:tcW w:w="2454" w:type="dxa"/>
            <w:shd w:val="clear" w:color="auto" w:fill="D9D9D9"/>
            <w:vAlign w:val="center"/>
          </w:tcPr>
          <w:p w14:paraId="5EFEF6DA" w14:textId="77777777" w:rsidR="005B02D2" w:rsidRPr="007208E2" w:rsidRDefault="005B02D2" w:rsidP="00815BC1">
            <w:pPr>
              <w:rPr>
                <w:lang w:val="ka-GE"/>
              </w:rPr>
            </w:pPr>
            <w:r w:rsidRPr="007208E2">
              <w:rPr>
                <w:lang w:val="ka-GE"/>
              </w:rPr>
              <w:t>საერთო</w:t>
            </w:r>
          </w:p>
        </w:tc>
        <w:tc>
          <w:tcPr>
            <w:tcW w:w="4068" w:type="dxa"/>
            <w:shd w:val="clear" w:color="auto" w:fill="auto"/>
            <w:vAlign w:val="center"/>
          </w:tcPr>
          <w:p w14:paraId="7650E92D" w14:textId="77777777" w:rsidR="005B02D2" w:rsidRPr="007208E2" w:rsidRDefault="005B02D2" w:rsidP="00815BC1">
            <w:pPr>
              <w:rPr>
                <w:lang w:val="ka-GE"/>
              </w:rPr>
            </w:pPr>
            <w:r w:rsidRPr="007208E2">
              <w:rPr>
                <w:lang w:val="ka-GE"/>
              </w:rPr>
              <w:t>ავარიის ლიკვიდაციისთვის საკმარისია შიდა რესურსები</w:t>
            </w:r>
          </w:p>
        </w:tc>
        <w:tc>
          <w:tcPr>
            <w:tcW w:w="3939" w:type="dxa"/>
            <w:shd w:val="clear" w:color="auto" w:fill="auto"/>
            <w:vAlign w:val="center"/>
          </w:tcPr>
          <w:p w14:paraId="190E5757" w14:textId="77777777" w:rsidR="005B02D2" w:rsidRPr="007208E2" w:rsidRDefault="005B02D2" w:rsidP="00815BC1">
            <w:pPr>
              <w:rPr>
                <w:lang w:val="ka-GE"/>
              </w:rPr>
            </w:pPr>
            <w:r w:rsidRPr="007208E2">
              <w:rPr>
                <w:lang w:val="ka-GE"/>
              </w:rPr>
              <w:t>ავარიის ლიკვიდაციისთვის საჭიროა გარეშე რესურსები და მუშახელი</w:t>
            </w:r>
          </w:p>
        </w:tc>
        <w:tc>
          <w:tcPr>
            <w:tcW w:w="4786" w:type="dxa"/>
            <w:shd w:val="clear" w:color="auto" w:fill="auto"/>
            <w:vAlign w:val="center"/>
          </w:tcPr>
          <w:p w14:paraId="56395EF9" w14:textId="77777777" w:rsidR="005B02D2" w:rsidRPr="007208E2" w:rsidRDefault="005B02D2" w:rsidP="00815BC1">
            <w:pPr>
              <w:rPr>
                <w:lang w:val="ka-GE"/>
              </w:rPr>
            </w:pPr>
            <w:r w:rsidRPr="007208E2">
              <w:rPr>
                <w:lang w:val="ka-GE"/>
              </w:rPr>
              <w:t>ავარიის ლიკვიდაციისთვის საჭიროა რეგიონული ან ქვეყნის რესურსების მოზიდვა</w:t>
            </w:r>
          </w:p>
        </w:tc>
      </w:tr>
      <w:tr w:rsidR="00B443C8" w:rsidRPr="007208E2" w14:paraId="6CA810C8" w14:textId="77777777" w:rsidTr="00B443C8">
        <w:trPr>
          <w:trHeight w:val="393"/>
          <w:jc w:val="center"/>
        </w:trPr>
        <w:tc>
          <w:tcPr>
            <w:tcW w:w="2454" w:type="dxa"/>
            <w:shd w:val="clear" w:color="auto" w:fill="D9D9D9"/>
            <w:vAlign w:val="center"/>
          </w:tcPr>
          <w:p w14:paraId="20DB444E" w14:textId="52991F29" w:rsidR="00B443C8" w:rsidRPr="007208E2" w:rsidRDefault="00B443C8" w:rsidP="00815BC1">
            <w:pPr>
              <w:rPr>
                <w:lang w:val="ka-GE"/>
              </w:rPr>
            </w:pPr>
            <w:r w:rsidRPr="007208E2">
              <w:rPr>
                <w:lang w:val="ka-GE"/>
              </w:rPr>
              <w:t xml:space="preserve">ხანძარი </w:t>
            </w:r>
          </w:p>
        </w:tc>
        <w:tc>
          <w:tcPr>
            <w:tcW w:w="4068" w:type="dxa"/>
            <w:shd w:val="clear" w:color="auto" w:fill="auto"/>
            <w:vAlign w:val="center"/>
          </w:tcPr>
          <w:p w14:paraId="16D82EBE" w14:textId="574D5B5C" w:rsidR="00B443C8" w:rsidRPr="007208E2" w:rsidRDefault="00B443C8" w:rsidP="00815BC1">
            <w:pPr>
              <w:rPr>
                <w:lang w:val="ka-GE"/>
              </w:rPr>
            </w:pPr>
            <w:r w:rsidRPr="007208E2">
              <w:rPr>
                <w:lang w:val="ka-GE"/>
              </w:rPr>
              <w:t>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w:t>
            </w:r>
          </w:p>
        </w:tc>
        <w:tc>
          <w:tcPr>
            <w:tcW w:w="3939" w:type="dxa"/>
            <w:shd w:val="clear" w:color="auto" w:fill="auto"/>
            <w:vAlign w:val="center"/>
          </w:tcPr>
          <w:p w14:paraId="7E85F0A8" w14:textId="4DB6AEBD" w:rsidR="00B443C8" w:rsidRPr="007208E2" w:rsidRDefault="00B443C8" w:rsidP="00815BC1">
            <w:pPr>
              <w:rPr>
                <w:lang w:val="ka-GE"/>
              </w:rPr>
            </w:pPr>
            <w:r w:rsidRPr="007208E2">
              <w:rPr>
                <w:lang w:val="ka-GE"/>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  და მასალები. საჭიროა ადგილობრივი სახანძრო რაზმის გამოძახება.  </w:t>
            </w:r>
          </w:p>
        </w:tc>
        <w:tc>
          <w:tcPr>
            <w:tcW w:w="4786" w:type="dxa"/>
            <w:shd w:val="clear" w:color="auto" w:fill="auto"/>
            <w:vAlign w:val="center"/>
          </w:tcPr>
          <w:p w14:paraId="736E61BA" w14:textId="745A6C16" w:rsidR="00B443C8" w:rsidRPr="007208E2" w:rsidRDefault="00B443C8" w:rsidP="00815BC1">
            <w:pPr>
              <w:rPr>
                <w:lang w:val="ka-GE"/>
              </w:rPr>
            </w:pPr>
            <w:r w:rsidRPr="007208E2">
              <w:rPr>
                <w:lang w:val="ka-GE"/>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გართულებულია ტერიტორიასთან მიდგომა. საჭიროა რეგიონალური სახანძრო სამსახურების ჩართვა ინციდენტის ლიკვიდაციისთვის.</w:t>
            </w:r>
          </w:p>
        </w:tc>
      </w:tr>
      <w:tr w:rsidR="00B443C8" w:rsidRPr="007208E2" w14:paraId="08B756DB" w14:textId="77777777" w:rsidTr="00B443C8">
        <w:trPr>
          <w:trHeight w:val="1813"/>
          <w:jc w:val="center"/>
        </w:trPr>
        <w:tc>
          <w:tcPr>
            <w:tcW w:w="2454" w:type="dxa"/>
            <w:shd w:val="clear" w:color="auto" w:fill="D9D9D9"/>
            <w:vAlign w:val="center"/>
          </w:tcPr>
          <w:p w14:paraId="0698BE5F" w14:textId="2F5BA237" w:rsidR="00B443C8" w:rsidRPr="007208E2" w:rsidRDefault="00B443C8" w:rsidP="00815BC1">
            <w:pPr>
              <w:rPr>
                <w:lang w:val="ka-GE"/>
              </w:rPr>
            </w:pPr>
            <w:r w:rsidRPr="007208E2">
              <w:rPr>
                <w:lang w:val="ka-GE"/>
              </w:rPr>
              <w:t>ნავთობპროდუქტების დაღვრა</w:t>
            </w:r>
          </w:p>
        </w:tc>
        <w:tc>
          <w:tcPr>
            <w:tcW w:w="4068" w:type="dxa"/>
            <w:shd w:val="clear" w:color="auto" w:fill="auto"/>
            <w:vAlign w:val="center"/>
          </w:tcPr>
          <w:p w14:paraId="2CCC03C7" w14:textId="696ADAE4" w:rsidR="00B443C8" w:rsidRPr="007208E2" w:rsidRDefault="00B443C8" w:rsidP="00815BC1">
            <w:pPr>
              <w:rPr>
                <w:lang w:val="ka-GE"/>
              </w:rPr>
            </w:pPr>
            <w:r w:rsidRPr="007208E2">
              <w:rPr>
                <w:lang w:val="ka-GE"/>
              </w:rPr>
              <w:t xml:space="preserve">შემთხვევა, რომელიც ექვემდებარება კონტროლს. </w:t>
            </w:r>
          </w:p>
        </w:tc>
        <w:tc>
          <w:tcPr>
            <w:tcW w:w="3939" w:type="dxa"/>
            <w:shd w:val="clear" w:color="auto" w:fill="auto"/>
            <w:vAlign w:val="center"/>
          </w:tcPr>
          <w:p w14:paraId="29B9A4CA" w14:textId="435C3E89" w:rsidR="00B443C8" w:rsidRPr="007208E2" w:rsidRDefault="00B443C8" w:rsidP="00815BC1">
            <w:pPr>
              <w:rPr>
                <w:lang w:val="ka-GE"/>
              </w:rPr>
            </w:pPr>
            <w:r w:rsidRPr="007208E2">
              <w:rPr>
                <w:lang w:val="ka-GE"/>
              </w:rPr>
              <w:t xml:space="preserve">შემთხვევა, რომლის მოგვარებისთვის საჭიროა დრო. ასეთი სიტუაცია შეიძლება განვითარდეს რეზერვუარიდან უსაფრთოხების მოედანზე დაახლოებით 10 ტონა  ნავთობპროდუქტის ჩაღვრით.  </w:t>
            </w:r>
          </w:p>
        </w:tc>
        <w:tc>
          <w:tcPr>
            <w:tcW w:w="4786" w:type="dxa"/>
            <w:shd w:val="clear" w:color="auto" w:fill="auto"/>
            <w:vAlign w:val="center"/>
          </w:tcPr>
          <w:p w14:paraId="51F39566" w14:textId="44D7E237" w:rsidR="00B443C8" w:rsidRPr="007208E2" w:rsidRDefault="00B443C8" w:rsidP="00815BC1">
            <w:pPr>
              <w:rPr>
                <w:lang w:val="ka-GE"/>
              </w:rPr>
            </w:pPr>
            <w:r w:rsidRPr="007208E2">
              <w:rPr>
                <w:lang w:val="ka-GE"/>
              </w:rPr>
              <w:t>შემთხვა როდესაც მოსალოდენლია 10 ტონაზე მეტი ნავთობპოდუქტების დაღვრას.</w:t>
            </w:r>
          </w:p>
        </w:tc>
      </w:tr>
      <w:tr w:rsidR="00B443C8" w:rsidRPr="007208E2" w14:paraId="65D3325B" w14:textId="77777777" w:rsidTr="00B443C8">
        <w:trPr>
          <w:trHeight w:val="211"/>
          <w:jc w:val="center"/>
        </w:trPr>
        <w:tc>
          <w:tcPr>
            <w:tcW w:w="2454" w:type="dxa"/>
            <w:shd w:val="clear" w:color="auto" w:fill="D9D9D9"/>
            <w:vAlign w:val="center"/>
          </w:tcPr>
          <w:p w14:paraId="7C8BB924" w14:textId="4841DA56" w:rsidR="00B443C8" w:rsidRPr="007208E2" w:rsidRDefault="00B443C8" w:rsidP="00815BC1">
            <w:pPr>
              <w:rPr>
                <w:lang w:val="ka-GE"/>
              </w:rPr>
            </w:pPr>
            <w:r w:rsidRPr="007208E2">
              <w:rPr>
                <w:lang w:val="ka-GE"/>
              </w:rPr>
              <w:t>სატრანსპორტო შემთხვევები</w:t>
            </w:r>
          </w:p>
        </w:tc>
        <w:tc>
          <w:tcPr>
            <w:tcW w:w="4068" w:type="dxa"/>
            <w:shd w:val="clear" w:color="auto" w:fill="auto"/>
            <w:vAlign w:val="center"/>
          </w:tcPr>
          <w:p w14:paraId="3924EF1F" w14:textId="2161EB7D" w:rsidR="00B443C8" w:rsidRPr="007208E2" w:rsidRDefault="00B443C8" w:rsidP="00815BC1">
            <w:pPr>
              <w:rPr>
                <w:lang w:val="ka-GE"/>
              </w:rPr>
            </w:pPr>
            <w:r w:rsidRPr="007208E2">
              <w:rPr>
                <w:lang w:val="ka-GE"/>
              </w:rPr>
              <w:t>ადგილი აქვს ტექნიკის, სატრანსპორტო საშუალებების, ინფრასტრუქტურის არა ღირებული ობიექტების დაზიანებას. ადამიანთა ჯანმრთელობას საფრთხე არ ემუქრება.</w:t>
            </w:r>
          </w:p>
        </w:tc>
        <w:tc>
          <w:tcPr>
            <w:tcW w:w="3939" w:type="dxa"/>
            <w:shd w:val="clear" w:color="auto" w:fill="auto"/>
            <w:vAlign w:val="center"/>
          </w:tcPr>
          <w:p w14:paraId="7D30585B" w14:textId="4493E783" w:rsidR="00B443C8" w:rsidRPr="007208E2" w:rsidRDefault="00B443C8" w:rsidP="00815BC1">
            <w:pPr>
              <w:rPr>
                <w:lang w:val="ka-GE"/>
              </w:rPr>
            </w:pPr>
            <w:r w:rsidRPr="007208E2">
              <w:rPr>
                <w:lang w:val="ka-GE"/>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 ან ადგილი აქვს ტრავმატიზმის II დონეს.</w:t>
            </w:r>
          </w:p>
        </w:tc>
        <w:tc>
          <w:tcPr>
            <w:tcW w:w="4786" w:type="dxa"/>
            <w:shd w:val="clear" w:color="auto" w:fill="auto"/>
            <w:vAlign w:val="center"/>
          </w:tcPr>
          <w:p w14:paraId="3794E2F2" w14:textId="792562E7" w:rsidR="00B443C8" w:rsidRPr="007208E2" w:rsidRDefault="00B443C8" w:rsidP="00815BC1">
            <w:pPr>
              <w:rPr>
                <w:lang w:val="ka-GE"/>
              </w:rPr>
            </w:pPr>
            <w:r w:rsidRPr="007208E2">
              <w:rPr>
                <w:lang w:val="ka-GE"/>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დაზიანებას. არსებობს სხვა სახის ავარიული სიტუაციების პროვოცირების დიდი რისკი. საფრთხე ემუქრება ადამიანთა ჯანმრთელობას ან ადგილი აქვს </w:t>
            </w:r>
            <w:r w:rsidRPr="007208E2">
              <w:rPr>
                <w:lang w:val="ka-GE"/>
              </w:rPr>
              <w:lastRenderedPageBreak/>
              <w:t>ტრავმატიზმის III დონეს.</w:t>
            </w:r>
          </w:p>
        </w:tc>
      </w:tr>
      <w:tr w:rsidR="00B443C8" w:rsidRPr="007208E2" w14:paraId="3689E74F" w14:textId="77777777" w:rsidTr="00B443C8">
        <w:trPr>
          <w:trHeight w:val="211"/>
          <w:jc w:val="center"/>
        </w:trPr>
        <w:tc>
          <w:tcPr>
            <w:tcW w:w="2454" w:type="dxa"/>
            <w:shd w:val="clear" w:color="auto" w:fill="D9D9D9"/>
            <w:vAlign w:val="center"/>
          </w:tcPr>
          <w:p w14:paraId="723FC218" w14:textId="10174EFB" w:rsidR="00B443C8" w:rsidRPr="007208E2" w:rsidRDefault="00B443C8" w:rsidP="00815BC1">
            <w:pPr>
              <w:rPr>
                <w:lang w:val="ka-GE"/>
              </w:rPr>
            </w:pPr>
            <w:r w:rsidRPr="007208E2">
              <w:rPr>
                <w:lang w:val="ka-GE"/>
              </w:rPr>
              <w:lastRenderedPageBreak/>
              <w:t>პერსონალის დაშავება / ტრავმატიზმი</w:t>
            </w:r>
          </w:p>
        </w:tc>
        <w:tc>
          <w:tcPr>
            <w:tcW w:w="4068" w:type="dxa"/>
            <w:shd w:val="clear" w:color="auto" w:fill="auto"/>
            <w:vAlign w:val="center"/>
          </w:tcPr>
          <w:p w14:paraId="693DAF0D" w14:textId="77777777" w:rsidR="00B443C8" w:rsidRPr="007208E2" w:rsidRDefault="00B443C8" w:rsidP="00D15983">
            <w:pPr>
              <w:rPr>
                <w:lang w:val="ka-GE"/>
              </w:rPr>
            </w:pPr>
            <w:r w:rsidRPr="007208E2">
              <w:rPr>
                <w:lang w:val="ka-GE"/>
              </w:rPr>
              <w:t>ტრავმატიზმის ერთი შემთხვევა;</w:t>
            </w:r>
          </w:p>
          <w:p w14:paraId="7E716494" w14:textId="77777777" w:rsidR="00B443C8" w:rsidRPr="007208E2" w:rsidRDefault="00B443C8" w:rsidP="00D15983">
            <w:pPr>
              <w:rPr>
                <w:lang w:val="ka-GE"/>
              </w:rPr>
            </w:pPr>
            <w:r w:rsidRPr="007208E2">
              <w:rPr>
                <w:lang w:val="ka-GE"/>
              </w:rPr>
              <w:t>მსუბუქი მოტეხილობა, დაჟეჟილობა;</w:t>
            </w:r>
          </w:p>
          <w:p w14:paraId="5F2C8051" w14:textId="77777777" w:rsidR="00B443C8" w:rsidRPr="007208E2" w:rsidRDefault="00B443C8" w:rsidP="00D15983">
            <w:pPr>
              <w:rPr>
                <w:lang w:val="ka-GE"/>
              </w:rPr>
            </w:pPr>
            <w:r w:rsidRPr="007208E2">
              <w:rPr>
                <w:lang w:val="ka-GE"/>
              </w:rPr>
              <w:t>I  ხარისხის დამწვრობა (კანის ზედაპირული შრის დაზიანება);</w:t>
            </w:r>
          </w:p>
          <w:p w14:paraId="13060849" w14:textId="49439BAF" w:rsidR="00B443C8" w:rsidRPr="007208E2" w:rsidRDefault="00B443C8" w:rsidP="00815BC1">
            <w:pPr>
              <w:rPr>
                <w:lang w:val="ka-GE"/>
              </w:rPr>
            </w:pPr>
            <w:r w:rsidRPr="007208E2">
              <w:rPr>
                <w:lang w:val="ka-GE"/>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3939" w:type="dxa"/>
            <w:shd w:val="clear" w:color="auto" w:fill="auto"/>
            <w:vAlign w:val="center"/>
          </w:tcPr>
          <w:p w14:paraId="41B876DE" w14:textId="77777777" w:rsidR="00B443C8" w:rsidRPr="007208E2" w:rsidRDefault="00B443C8" w:rsidP="00D15983">
            <w:pPr>
              <w:rPr>
                <w:lang w:val="ka-GE"/>
              </w:rPr>
            </w:pPr>
            <w:r w:rsidRPr="007208E2">
              <w:rPr>
                <w:lang w:val="ka-GE"/>
              </w:rPr>
              <w:t>ტრავმატიზმის ერთეული შემთხვევები;</w:t>
            </w:r>
          </w:p>
          <w:p w14:paraId="5CB50ADF" w14:textId="77777777" w:rsidR="00B443C8" w:rsidRPr="007208E2" w:rsidRDefault="00B443C8" w:rsidP="00D15983">
            <w:pPr>
              <w:rPr>
                <w:lang w:val="ka-GE"/>
              </w:rPr>
            </w:pPr>
            <w:r w:rsidRPr="007208E2">
              <w:rPr>
                <w:lang w:val="ka-GE"/>
              </w:rPr>
              <w:t>ძლიერი მოტეხილობა - სახსართან ახლო მოტეხილობა;</w:t>
            </w:r>
          </w:p>
          <w:p w14:paraId="286F0041" w14:textId="77777777" w:rsidR="00B443C8" w:rsidRPr="007208E2" w:rsidRDefault="00B443C8" w:rsidP="00D15983">
            <w:pPr>
              <w:rPr>
                <w:lang w:val="ka-GE"/>
              </w:rPr>
            </w:pPr>
            <w:r w:rsidRPr="007208E2">
              <w:rPr>
                <w:lang w:val="ka-GE"/>
              </w:rPr>
              <w:t>II ხარისხის დამწვრობა (კანის ღრმა შრის დაზიანება);</w:t>
            </w:r>
          </w:p>
          <w:p w14:paraId="69788BD8" w14:textId="45697F07" w:rsidR="00B443C8" w:rsidRPr="007208E2" w:rsidRDefault="00B443C8" w:rsidP="00815BC1">
            <w:pPr>
              <w:rPr>
                <w:lang w:val="ka-GE"/>
              </w:rPr>
            </w:pPr>
            <w:r w:rsidRPr="007208E2">
              <w:rPr>
                <w:lang w:val="ka-GE"/>
              </w:rPr>
              <w:t>საჭიროა დაშავებული პერსონალის გადაყვანა ადგილობრივ სამედიცინო დაწესებულებაში</w:t>
            </w:r>
          </w:p>
        </w:tc>
        <w:tc>
          <w:tcPr>
            <w:tcW w:w="4786" w:type="dxa"/>
            <w:shd w:val="clear" w:color="auto" w:fill="auto"/>
            <w:vAlign w:val="center"/>
          </w:tcPr>
          <w:p w14:paraId="7B3AF8F8" w14:textId="77777777" w:rsidR="00B443C8" w:rsidRPr="007208E2" w:rsidRDefault="00B443C8" w:rsidP="00D15983">
            <w:pPr>
              <w:rPr>
                <w:lang w:val="ka-GE"/>
              </w:rPr>
            </w:pPr>
            <w:r w:rsidRPr="007208E2">
              <w:rPr>
                <w:lang w:val="ka-GE"/>
              </w:rPr>
              <w:t>ტრავმატიზმის რამდენიმე შემთხვევა;</w:t>
            </w:r>
          </w:p>
          <w:p w14:paraId="206E4299" w14:textId="77777777" w:rsidR="00B443C8" w:rsidRPr="007208E2" w:rsidRDefault="00B443C8" w:rsidP="00D15983">
            <w:pPr>
              <w:rPr>
                <w:lang w:val="ka-GE"/>
              </w:rPr>
            </w:pPr>
            <w:r w:rsidRPr="007208E2">
              <w:rPr>
                <w:lang w:val="ka-GE"/>
              </w:rPr>
              <w:t>მომსახურე პერსონალის;</w:t>
            </w:r>
          </w:p>
          <w:p w14:paraId="40FDAED7" w14:textId="77777777" w:rsidR="00B443C8" w:rsidRPr="007208E2" w:rsidRDefault="00B443C8" w:rsidP="00D15983">
            <w:pPr>
              <w:rPr>
                <w:lang w:val="ka-GE"/>
              </w:rPr>
            </w:pPr>
            <w:r w:rsidRPr="007208E2">
              <w:rPr>
                <w:lang w:val="ka-GE"/>
              </w:rPr>
              <w:t>ძლიერი მოტეხილობა - სახსარშიდა მოტეხილობა და სხვ;</w:t>
            </w:r>
          </w:p>
          <w:p w14:paraId="5F293DFA" w14:textId="77777777" w:rsidR="00B443C8" w:rsidRPr="007208E2" w:rsidRDefault="00B443C8" w:rsidP="00D15983">
            <w:pPr>
              <w:rPr>
                <w:lang w:val="ka-GE"/>
              </w:rPr>
            </w:pPr>
            <w:r w:rsidRPr="007208E2">
              <w:rPr>
                <w:lang w:val="ka-GE"/>
              </w:rPr>
              <w:t>III და IV ხარისხის დამწვრობა (კანის, მის ქვეშ მდებარე ქსოვილების და კუნთების დაზიანება);</w:t>
            </w:r>
          </w:p>
          <w:p w14:paraId="5099C791" w14:textId="4C3B91C9" w:rsidR="00B443C8" w:rsidRPr="007208E2" w:rsidRDefault="00B443C8" w:rsidP="00815BC1">
            <w:pPr>
              <w:rPr>
                <w:lang w:val="ka-GE"/>
              </w:rPr>
            </w:pPr>
            <w:r w:rsidRPr="007208E2">
              <w:rPr>
                <w:lang w:val="ka-GE"/>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r w:rsidR="00B443C8" w:rsidRPr="007208E2" w14:paraId="7721CAF6" w14:textId="77777777" w:rsidTr="00D15983">
        <w:trPr>
          <w:trHeight w:val="211"/>
          <w:jc w:val="center"/>
        </w:trPr>
        <w:tc>
          <w:tcPr>
            <w:tcW w:w="2454" w:type="dxa"/>
            <w:shd w:val="clear" w:color="auto" w:fill="D9D9D9"/>
            <w:vAlign w:val="center"/>
          </w:tcPr>
          <w:p w14:paraId="417E9871" w14:textId="1C66DC24" w:rsidR="00B443C8" w:rsidRPr="007208E2" w:rsidRDefault="00B443C8" w:rsidP="00B443C8">
            <w:pPr>
              <w:rPr>
                <w:lang w:val="ka-GE"/>
              </w:rPr>
            </w:pPr>
            <w:r w:rsidRPr="00B443C8">
              <w:rPr>
                <w:lang w:val="ka-GE"/>
              </w:rPr>
              <w:t xml:space="preserve">ფრინველების დაავადების და  </w:t>
            </w:r>
            <w:r>
              <w:rPr>
                <w:lang w:val="ka-GE"/>
              </w:rPr>
              <w:t>დაცემის</w:t>
            </w:r>
            <w:r w:rsidRPr="00B443C8">
              <w:rPr>
                <w:lang w:val="ka-GE"/>
              </w:rPr>
              <w:t xml:space="preserve"> შემთხვევა</w:t>
            </w:r>
          </w:p>
        </w:tc>
        <w:tc>
          <w:tcPr>
            <w:tcW w:w="4068" w:type="dxa"/>
            <w:shd w:val="clear" w:color="auto" w:fill="auto"/>
            <w:vAlign w:val="center"/>
          </w:tcPr>
          <w:p w14:paraId="30AAF919" w14:textId="03870314" w:rsidR="00B443C8" w:rsidRPr="007208E2" w:rsidRDefault="00B443C8" w:rsidP="00D15983">
            <w:pPr>
              <w:rPr>
                <w:lang w:val="ka-GE"/>
              </w:rPr>
            </w:pPr>
            <w:r>
              <w:rPr>
                <w:lang w:val="ka-GE"/>
              </w:rPr>
              <w:t>ფრინველის დაავადება აღმოცენდა ერთ-ერთ საფრინველეში.</w:t>
            </w:r>
          </w:p>
        </w:tc>
        <w:tc>
          <w:tcPr>
            <w:tcW w:w="8725" w:type="dxa"/>
            <w:gridSpan w:val="2"/>
            <w:shd w:val="clear" w:color="auto" w:fill="auto"/>
            <w:vAlign w:val="center"/>
          </w:tcPr>
          <w:p w14:paraId="1D418F43" w14:textId="7D5909B3" w:rsidR="00B443C8" w:rsidRPr="007208E2" w:rsidRDefault="00B443C8" w:rsidP="00B443C8">
            <w:pPr>
              <w:rPr>
                <w:lang w:val="ka-GE"/>
              </w:rPr>
            </w:pPr>
            <w:r>
              <w:rPr>
                <w:lang w:val="ka-GE"/>
              </w:rPr>
              <w:t>ფრინველის დაავადება აღმოცენდა მთლიანად ფერმის ტერიტორიაზე ან ადგილი აქვს ფრინველთა მასობრივ დაცემას.</w:t>
            </w:r>
          </w:p>
        </w:tc>
      </w:tr>
    </w:tbl>
    <w:p w14:paraId="637B8F2C" w14:textId="77777777" w:rsidR="005B02D2" w:rsidRPr="007208E2" w:rsidRDefault="005B02D2" w:rsidP="00B443C8">
      <w:pPr>
        <w:jc w:val="both"/>
        <w:rPr>
          <w:lang w:val="ka-GE"/>
        </w:rPr>
      </w:pPr>
      <w:r w:rsidRPr="007208E2">
        <w:rPr>
          <w:lang w:val="ka-GE"/>
        </w:rPr>
        <w:t>შენიშვნა: დაგეგმილი საქმიანობების გათვალისწინებით შეიძლება ითქვას, რომ ავარიული სიტუაციების მეორე და მესამე დონეს შესაძლოა საერთოდ არ ჰქონდეს ადგილი.</w:t>
      </w:r>
    </w:p>
    <w:p w14:paraId="16308425" w14:textId="77777777" w:rsidR="005B02D2" w:rsidRPr="007208E2" w:rsidRDefault="005B02D2" w:rsidP="005B02D2">
      <w:pPr>
        <w:rPr>
          <w:lang w:val="ka-GE"/>
        </w:rPr>
      </w:pPr>
      <w:r w:rsidRPr="007208E2">
        <w:rPr>
          <w:lang w:val="ka-GE"/>
        </w:rPr>
        <w:br w:type="page"/>
      </w:r>
    </w:p>
    <w:p w14:paraId="5E4A4E44" w14:textId="77777777" w:rsidR="005B02D2" w:rsidRPr="007208E2" w:rsidRDefault="005B02D2" w:rsidP="005B02D2">
      <w:pPr>
        <w:rPr>
          <w:lang w:val="ka-GE"/>
        </w:rPr>
        <w:sectPr w:rsidR="005B02D2" w:rsidRPr="007208E2" w:rsidSect="00C676B0">
          <w:pgSz w:w="16834" w:h="11909" w:orient="landscape" w:code="9"/>
          <w:pgMar w:top="1138" w:right="1138" w:bottom="1138" w:left="1138" w:header="720" w:footer="720" w:gutter="0"/>
          <w:cols w:space="720"/>
          <w:titlePg/>
          <w:docGrid w:linePitch="360"/>
        </w:sectPr>
      </w:pPr>
    </w:p>
    <w:p w14:paraId="63A963D6" w14:textId="77777777" w:rsidR="005B02D2" w:rsidRPr="007208E2" w:rsidRDefault="005B02D2" w:rsidP="005B02D2">
      <w:pPr>
        <w:pStyle w:val="Heading4"/>
        <w:rPr>
          <w:lang w:val="ka-GE"/>
        </w:rPr>
      </w:pPr>
      <w:bookmarkStart w:id="263" w:name="_Toc49774158"/>
      <w:r w:rsidRPr="007208E2">
        <w:rPr>
          <w:lang w:val="ka-GE"/>
        </w:rPr>
        <w:lastRenderedPageBreak/>
        <w:t>შეტყობინების სქემა ავარიული სიტუაციის დროს</w:t>
      </w:r>
      <w:bookmarkEnd w:id="263"/>
    </w:p>
    <w:p w14:paraId="7468007A" w14:textId="77777777" w:rsidR="005B02D2" w:rsidRPr="007208E2" w:rsidRDefault="005B02D2" w:rsidP="006F0C76">
      <w:pPr>
        <w:pStyle w:val="ListParagraph"/>
        <w:numPr>
          <w:ilvl w:val="0"/>
          <w:numId w:val="69"/>
        </w:numPr>
        <w:rPr>
          <w:lang w:val="ka-GE"/>
        </w:rPr>
      </w:pPr>
      <w:r w:rsidRPr="007208E2">
        <w:rPr>
          <w:lang w:val="ka-GE"/>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14:paraId="54E72C33" w14:textId="77777777" w:rsidR="005B02D2" w:rsidRPr="007208E2" w:rsidRDefault="005B02D2" w:rsidP="006F0C76">
      <w:pPr>
        <w:pStyle w:val="ListParagraph"/>
        <w:numPr>
          <w:ilvl w:val="0"/>
          <w:numId w:val="69"/>
        </w:numPr>
        <w:rPr>
          <w:lang w:val="ka-GE"/>
        </w:rPr>
      </w:pPr>
      <w:r w:rsidRPr="007208E2">
        <w:rPr>
          <w:lang w:val="ka-GE"/>
        </w:rPr>
        <w:t xml:space="preserve">გარემოსდაცვითი მმართველი ვალდებულია: </w:t>
      </w:r>
    </w:p>
    <w:p w14:paraId="43977F50" w14:textId="77777777" w:rsidR="005B02D2" w:rsidRPr="007208E2" w:rsidRDefault="005B02D2" w:rsidP="006F0C76">
      <w:pPr>
        <w:pStyle w:val="ListParagraph"/>
        <w:numPr>
          <w:ilvl w:val="0"/>
          <w:numId w:val="69"/>
        </w:numPr>
        <w:rPr>
          <w:lang w:val="ka-GE"/>
        </w:rPr>
      </w:pPr>
      <w:r w:rsidRPr="007208E2">
        <w:rPr>
          <w:lang w:val="ka-GE"/>
        </w:rPr>
        <w:t>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w:t>
      </w:r>
    </w:p>
    <w:p w14:paraId="25FBF149" w14:textId="77777777" w:rsidR="005B02D2" w:rsidRPr="007208E2" w:rsidRDefault="005B02D2" w:rsidP="006F0C76">
      <w:pPr>
        <w:pStyle w:val="ListParagraph"/>
        <w:numPr>
          <w:ilvl w:val="0"/>
          <w:numId w:val="69"/>
        </w:numPr>
        <w:rPr>
          <w:lang w:val="ka-GE"/>
        </w:rPr>
      </w:pPr>
      <w:r w:rsidRPr="007208E2">
        <w:rPr>
          <w:lang w:val="ka-GE"/>
        </w:rPr>
        <w:t>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w:t>
      </w:r>
    </w:p>
    <w:p w14:paraId="4D645376" w14:textId="2231A2E8" w:rsidR="005B02D2" w:rsidRPr="007208E2" w:rsidRDefault="005B02D2" w:rsidP="006F0C76">
      <w:pPr>
        <w:pStyle w:val="ListParagraph"/>
        <w:numPr>
          <w:ilvl w:val="0"/>
          <w:numId w:val="69"/>
        </w:numPr>
        <w:rPr>
          <w:lang w:val="ka-GE"/>
        </w:rPr>
      </w:pPr>
      <w:r w:rsidRPr="007208E2">
        <w:rPr>
          <w:lang w:val="ka-GE"/>
        </w:rPr>
        <w:t>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w:t>
      </w:r>
      <w:r w:rsidR="00CE4421">
        <w:rPr>
          <w:lang w:val="ka-GE"/>
        </w:rPr>
        <w:t xml:space="preserve">/სურსათის უვნებლობის სამსახური </w:t>
      </w:r>
      <w:r w:rsidRPr="007208E2">
        <w:rPr>
          <w:lang w:val="ka-GE"/>
        </w:rPr>
        <w:t>და სხვ.</w:t>
      </w:r>
    </w:p>
    <w:p w14:paraId="41728DCB" w14:textId="77777777" w:rsidR="005B02D2" w:rsidRPr="007208E2" w:rsidRDefault="005B02D2" w:rsidP="006F0C76">
      <w:pPr>
        <w:pStyle w:val="ListParagraph"/>
        <w:numPr>
          <w:ilvl w:val="0"/>
          <w:numId w:val="69"/>
        </w:numPr>
        <w:rPr>
          <w:lang w:val="ka-GE"/>
        </w:rPr>
      </w:pPr>
      <w:r w:rsidRPr="007208E2">
        <w:rPr>
          <w:lang w:val="ka-GE"/>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14:paraId="62B685DA" w14:textId="77777777" w:rsidR="005B02D2" w:rsidRPr="007208E2" w:rsidRDefault="005B02D2" w:rsidP="006F0C76">
      <w:pPr>
        <w:pStyle w:val="ListParagraph"/>
        <w:numPr>
          <w:ilvl w:val="0"/>
          <w:numId w:val="69"/>
        </w:numPr>
        <w:rPr>
          <w:lang w:val="ka-GE"/>
        </w:rPr>
      </w:pPr>
      <w:r w:rsidRPr="007208E2">
        <w:rPr>
          <w:lang w:val="ka-GE"/>
        </w:rPr>
        <w:t>ადმინისტრაციას;</w:t>
      </w:r>
    </w:p>
    <w:p w14:paraId="0F39E59F" w14:textId="77777777" w:rsidR="005B02D2" w:rsidRPr="007208E2" w:rsidRDefault="005B02D2" w:rsidP="006F0C76">
      <w:pPr>
        <w:pStyle w:val="ListParagraph"/>
        <w:numPr>
          <w:ilvl w:val="0"/>
          <w:numId w:val="69"/>
        </w:numPr>
        <w:rPr>
          <w:lang w:val="ka-GE"/>
        </w:rPr>
      </w:pPr>
      <w:r w:rsidRPr="007208E2">
        <w:rPr>
          <w:lang w:val="ka-GE"/>
        </w:rPr>
        <w:t>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w:t>
      </w:r>
    </w:p>
    <w:p w14:paraId="3B2ACE0B" w14:textId="77777777" w:rsidR="005B02D2" w:rsidRPr="007208E2" w:rsidRDefault="005B02D2" w:rsidP="006F0C76">
      <w:pPr>
        <w:pStyle w:val="ListParagraph"/>
        <w:numPr>
          <w:ilvl w:val="0"/>
          <w:numId w:val="69"/>
        </w:numPr>
        <w:rPr>
          <w:lang w:val="ka-GE"/>
        </w:rPr>
      </w:pPr>
      <w:r w:rsidRPr="007208E2">
        <w:rPr>
          <w:lang w:val="ka-GE"/>
        </w:rPr>
        <w:t>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w:t>
      </w:r>
    </w:p>
    <w:p w14:paraId="742F4832" w14:textId="77777777" w:rsidR="005B02D2" w:rsidRPr="007208E2" w:rsidRDefault="005B02D2" w:rsidP="005B02D2">
      <w:pPr>
        <w:rPr>
          <w:lang w:val="ka-GE"/>
        </w:rPr>
      </w:pPr>
    </w:p>
    <w:p w14:paraId="54F19BF3" w14:textId="77777777" w:rsidR="005B02D2" w:rsidRPr="007208E2" w:rsidRDefault="005B02D2" w:rsidP="00B443C8">
      <w:pPr>
        <w:pStyle w:val="Heading3"/>
        <w:rPr>
          <w:lang w:val="ka-GE"/>
        </w:rPr>
      </w:pPr>
      <w:bookmarkStart w:id="264" w:name="_Toc49774159"/>
      <w:bookmarkStart w:id="265" w:name="_Toc118113203"/>
      <w:r w:rsidRPr="007208E2">
        <w:rPr>
          <w:lang w:val="ka-GE"/>
        </w:rPr>
        <w:t>ავარიებზე რეაგირების ორგანიზაცია</w:t>
      </w:r>
      <w:bookmarkEnd w:id="264"/>
      <w:bookmarkEnd w:id="265"/>
    </w:p>
    <w:p w14:paraId="53F8A7CC" w14:textId="77777777" w:rsidR="005B02D2" w:rsidRPr="007208E2" w:rsidRDefault="005B02D2" w:rsidP="005B02D2">
      <w:pPr>
        <w:pStyle w:val="Heading4"/>
        <w:rPr>
          <w:lang w:val="ka-GE"/>
        </w:rPr>
      </w:pPr>
      <w:bookmarkStart w:id="266" w:name="_Toc49774160"/>
      <w:r w:rsidRPr="007208E2">
        <w:rPr>
          <w:lang w:val="ka-GE"/>
        </w:rPr>
        <w:t>რეაგირება ხანძრის შემთხვევაში</w:t>
      </w:r>
      <w:bookmarkEnd w:id="266"/>
    </w:p>
    <w:p w14:paraId="054A13E1" w14:textId="77777777" w:rsidR="005B02D2" w:rsidRPr="00CE4421" w:rsidRDefault="005B02D2" w:rsidP="00CE4421">
      <w:pPr>
        <w:spacing w:after="0"/>
        <w:jc w:val="both"/>
        <w:rPr>
          <w:lang w:val="ka-GE"/>
        </w:rPr>
      </w:pPr>
      <w:r w:rsidRPr="00CE4421">
        <w:rPr>
          <w:lang w:val="ka-GE"/>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p>
    <w:p w14:paraId="05E95F41" w14:textId="77777777" w:rsidR="005B02D2" w:rsidRPr="007208E2" w:rsidRDefault="005B02D2" w:rsidP="006F0C76">
      <w:pPr>
        <w:pStyle w:val="ListParagraph"/>
        <w:numPr>
          <w:ilvl w:val="0"/>
          <w:numId w:val="68"/>
        </w:numPr>
        <w:rPr>
          <w:lang w:val="ka-GE"/>
        </w:rPr>
      </w:pPr>
      <w:r w:rsidRPr="007208E2">
        <w:rPr>
          <w:lang w:val="ka-GE"/>
        </w:rPr>
        <w:t>სამუშაო უბანზე ყველა საქმიანობის შეწყვეტა, გარდა უსაფრთხოების ზომებისა;</w:t>
      </w:r>
    </w:p>
    <w:p w14:paraId="64F80326" w14:textId="77777777" w:rsidR="005B02D2" w:rsidRPr="007208E2" w:rsidRDefault="005B02D2" w:rsidP="006F0C76">
      <w:pPr>
        <w:pStyle w:val="ListParagraph"/>
        <w:numPr>
          <w:ilvl w:val="0"/>
          <w:numId w:val="68"/>
        </w:numPr>
        <w:rPr>
          <w:lang w:val="ka-GE"/>
        </w:rPr>
      </w:pPr>
      <w:r w:rsidRPr="007208E2">
        <w:rPr>
          <w:lang w:val="ka-GE"/>
        </w:rPr>
        <w:t>სიტუაციის შეფასება, ხანძრის კერის და მიმდებარე ტერიტორიების დაზვერვა;</w:t>
      </w:r>
    </w:p>
    <w:p w14:paraId="199DAE09" w14:textId="77777777" w:rsidR="005B02D2" w:rsidRPr="007208E2" w:rsidRDefault="005B02D2" w:rsidP="006F0C76">
      <w:pPr>
        <w:pStyle w:val="ListParagraph"/>
        <w:numPr>
          <w:ilvl w:val="0"/>
          <w:numId w:val="68"/>
        </w:numPr>
        <w:rPr>
          <w:lang w:val="ka-GE"/>
        </w:rPr>
      </w:pPr>
      <w:r w:rsidRPr="007208E2">
        <w:rPr>
          <w:lang w:val="ka-GE"/>
        </w:rPr>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ელექტრომოწყობილობები უნდა ამორთოს წრედიდან;</w:t>
      </w:r>
    </w:p>
    <w:p w14:paraId="512A51F4" w14:textId="77777777" w:rsidR="005B02D2" w:rsidRPr="007208E2" w:rsidRDefault="005B02D2" w:rsidP="005B02D2">
      <w:pPr>
        <w:jc w:val="both"/>
        <w:rPr>
          <w:lang w:val="ka-GE"/>
        </w:rPr>
      </w:pPr>
      <w:r w:rsidRPr="007208E2">
        <w:rPr>
          <w:lang w:val="ka-GE"/>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w:t>
      </w:r>
    </w:p>
    <w:p w14:paraId="5F96F0CE" w14:textId="77777777" w:rsidR="005B02D2" w:rsidRPr="007208E2" w:rsidRDefault="005B02D2" w:rsidP="00A43627">
      <w:pPr>
        <w:spacing w:after="0"/>
        <w:rPr>
          <w:lang w:val="ka-GE"/>
        </w:rPr>
      </w:pPr>
      <w:r w:rsidRPr="007208E2">
        <w:rPr>
          <w:lang w:val="ka-GE"/>
        </w:rPr>
        <w:t>მოშორდით სახიფათო ზონას:</w:t>
      </w:r>
    </w:p>
    <w:p w14:paraId="3CA0EFA5" w14:textId="77777777" w:rsidR="005B02D2" w:rsidRPr="007208E2" w:rsidRDefault="005B02D2" w:rsidP="006F0C76">
      <w:pPr>
        <w:pStyle w:val="ListParagraph"/>
        <w:numPr>
          <w:ilvl w:val="0"/>
          <w:numId w:val="67"/>
        </w:numPr>
        <w:rPr>
          <w:lang w:val="ka-GE"/>
        </w:rPr>
      </w:pPr>
      <w:r w:rsidRPr="007208E2">
        <w:rPr>
          <w:lang w:val="ka-GE"/>
        </w:rPr>
        <w:t>ევაკუირებისას იმოქმედეთ უბნის ევაკუაციის სქემის მიხედვით;</w:t>
      </w:r>
    </w:p>
    <w:p w14:paraId="05165A7F" w14:textId="77777777" w:rsidR="005B02D2" w:rsidRPr="007208E2" w:rsidRDefault="005B02D2" w:rsidP="006F0C76">
      <w:pPr>
        <w:pStyle w:val="ListParagraph"/>
        <w:numPr>
          <w:ilvl w:val="0"/>
          <w:numId w:val="67"/>
        </w:numPr>
        <w:rPr>
          <w:lang w:val="ka-GE"/>
        </w:rPr>
      </w:pPr>
      <w:r w:rsidRPr="007208E2">
        <w:rPr>
          <w:lang w:val="ka-GE"/>
        </w:rPr>
        <w:t>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w:t>
      </w:r>
    </w:p>
    <w:p w14:paraId="459A6D8A" w14:textId="77777777" w:rsidR="005B02D2" w:rsidRPr="007208E2" w:rsidRDefault="005B02D2" w:rsidP="006F0C76">
      <w:pPr>
        <w:pStyle w:val="ListParagraph"/>
        <w:numPr>
          <w:ilvl w:val="0"/>
          <w:numId w:val="67"/>
        </w:numPr>
        <w:rPr>
          <w:lang w:val="ka-GE"/>
        </w:rPr>
      </w:pPr>
      <w:r w:rsidRPr="007208E2">
        <w:rPr>
          <w:lang w:val="ka-GE"/>
        </w:rPr>
        <w:t>თუ ვერ ახერხებთ ევაკუაციას ალმოდებული გასასვლელის გამო ხმამაღლა უხმეთ მშველელს; </w:t>
      </w:r>
    </w:p>
    <w:p w14:paraId="506911D6" w14:textId="77777777" w:rsidR="005B02D2" w:rsidRPr="007208E2" w:rsidRDefault="005B02D2" w:rsidP="006F0C76">
      <w:pPr>
        <w:pStyle w:val="ListParagraph"/>
        <w:numPr>
          <w:ilvl w:val="0"/>
          <w:numId w:val="67"/>
        </w:numPr>
        <w:rPr>
          <w:lang w:val="ka-GE"/>
        </w:rPr>
      </w:pPr>
      <w:r w:rsidRPr="007208E2">
        <w:rPr>
          <w:lang w:val="ka-GE"/>
        </w:rPr>
        <w:t>ავარიის შესახებ შეტყობინება გადაეცით უფროს უბნის უფროსს / სახანძრო უსაფრთხოებაზე პასუხისმგებელ პირს.</w:t>
      </w:r>
    </w:p>
    <w:p w14:paraId="69DE1C40" w14:textId="77777777" w:rsidR="005B02D2" w:rsidRPr="007208E2" w:rsidRDefault="005B02D2" w:rsidP="006F0C76">
      <w:pPr>
        <w:pStyle w:val="ListParagraph"/>
        <w:numPr>
          <w:ilvl w:val="0"/>
          <w:numId w:val="67"/>
        </w:numPr>
        <w:rPr>
          <w:lang w:val="ka-GE"/>
        </w:rPr>
      </w:pPr>
      <w:r w:rsidRPr="007208E2">
        <w:rPr>
          <w:lang w:val="ka-GE"/>
        </w:rPr>
        <w:lastRenderedPageBreak/>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14:paraId="08EEB778" w14:textId="77777777" w:rsidR="005B02D2" w:rsidRPr="007208E2" w:rsidRDefault="005B02D2" w:rsidP="006F0C76">
      <w:pPr>
        <w:pStyle w:val="ListParagraph"/>
        <w:numPr>
          <w:ilvl w:val="0"/>
          <w:numId w:val="67"/>
        </w:numPr>
        <w:rPr>
          <w:lang w:val="ka-GE"/>
        </w:rPr>
      </w:pPr>
      <w:r w:rsidRPr="007208E2">
        <w:rPr>
          <w:lang w:val="ka-GE"/>
        </w:rPr>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14:paraId="49011F81" w14:textId="77777777" w:rsidR="005B02D2" w:rsidRPr="007208E2" w:rsidRDefault="005B02D2" w:rsidP="006F0C76">
      <w:pPr>
        <w:pStyle w:val="ListParagraph"/>
        <w:numPr>
          <w:ilvl w:val="0"/>
          <w:numId w:val="67"/>
        </w:numPr>
        <w:rPr>
          <w:lang w:val="ka-GE"/>
        </w:rPr>
      </w:pPr>
      <w:r w:rsidRPr="007208E2">
        <w:rPr>
          <w:lang w:val="ka-GE"/>
        </w:rPr>
        <w:t>ავარიის შესახებ შეტყობინება გადაეცით უბნის უფროსს / სახანძრო უსაფრთხოებაზე პასუხისმგებელ პირს;</w:t>
      </w:r>
    </w:p>
    <w:p w14:paraId="4B227872" w14:textId="77777777" w:rsidR="005B02D2" w:rsidRPr="007208E2" w:rsidRDefault="005B02D2" w:rsidP="00A43627">
      <w:pPr>
        <w:spacing w:after="0"/>
        <w:rPr>
          <w:lang w:val="ka-GE"/>
        </w:rPr>
      </w:pPr>
      <w:r w:rsidRPr="007208E2">
        <w:rPr>
          <w:lang w:val="ka-GE"/>
        </w:rPr>
        <w:t>სახანძრო უსაფრთხოებაზე პასუხისმგებელი პირის დახმარებით:</w:t>
      </w:r>
    </w:p>
    <w:p w14:paraId="04738C6D" w14:textId="77777777" w:rsidR="005B02D2" w:rsidRPr="007208E2" w:rsidRDefault="005B02D2" w:rsidP="006F0C76">
      <w:pPr>
        <w:pStyle w:val="ListParagraph"/>
        <w:numPr>
          <w:ilvl w:val="0"/>
          <w:numId w:val="66"/>
        </w:numPr>
        <w:rPr>
          <w:lang w:val="ka-GE"/>
        </w:rPr>
      </w:pPr>
      <w:r w:rsidRPr="007208E2">
        <w:rPr>
          <w:lang w:val="ka-GE"/>
        </w:rPr>
        <w:t>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w:t>
      </w:r>
    </w:p>
    <w:p w14:paraId="5FDEF15C" w14:textId="77777777" w:rsidR="005B02D2" w:rsidRPr="007208E2" w:rsidRDefault="005B02D2" w:rsidP="006F0C76">
      <w:pPr>
        <w:pStyle w:val="ListParagraph"/>
        <w:numPr>
          <w:ilvl w:val="0"/>
          <w:numId w:val="66"/>
        </w:numPr>
        <w:rPr>
          <w:lang w:val="ka-GE"/>
        </w:rPr>
      </w:pPr>
      <w:r w:rsidRPr="007208E2">
        <w:rPr>
          <w:lang w:val="ka-GE"/>
        </w:rPr>
        <w:t>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w:t>
      </w:r>
    </w:p>
    <w:p w14:paraId="06DE465E" w14:textId="77777777" w:rsidR="005B02D2" w:rsidRPr="007208E2" w:rsidRDefault="005B02D2" w:rsidP="006F0C76">
      <w:pPr>
        <w:pStyle w:val="ListParagraph"/>
        <w:numPr>
          <w:ilvl w:val="0"/>
          <w:numId w:val="66"/>
        </w:numPr>
        <w:rPr>
          <w:lang w:val="ka-GE"/>
        </w:rPr>
      </w:pPr>
      <w:r w:rsidRPr="007208E2">
        <w:rPr>
          <w:lang w:val="ka-GE"/>
        </w:rPr>
        <w:t>იმ შემთხვევაში თუ უბანზე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w:t>
      </w:r>
    </w:p>
    <w:p w14:paraId="183E45DD" w14:textId="77777777" w:rsidR="005B02D2" w:rsidRPr="007208E2" w:rsidRDefault="005B02D2" w:rsidP="006F0C76">
      <w:pPr>
        <w:pStyle w:val="ListParagraph"/>
        <w:numPr>
          <w:ilvl w:val="0"/>
          <w:numId w:val="66"/>
        </w:numPr>
        <w:rPr>
          <w:lang w:val="ka-GE"/>
        </w:rPr>
      </w:pPr>
      <w:r w:rsidRPr="007208E2">
        <w:rPr>
          <w:lang w:val="ka-GE"/>
        </w:rPr>
        <w:t>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w:t>
      </w:r>
    </w:p>
    <w:p w14:paraId="280AEE3A" w14:textId="77777777" w:rsidR="005B02D2" w:rsidRPr="007208E2" w:rsidRDefault="005B02D2" w:rsidP="006F0C76">
      <w:pPr>
        <w:pStyle w:val="ListParagraph"/>
        <w:numPr>
          <w:ilvl w:val="0"/>
          <w:numId w:val="66"/>
        </w:numPr>
        <w:rPr>
          <w:lang w:val="ka-GE"/>
        </w:rPr>
      </w:pPr>
      <w:r w:rsidRPr="007208E2">
        <w:rPr>
          <w:lang w:val="ka-GE"/>
        </w:rPr>
        <w:t>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w:t>
      </w:r>
    </w:p>
    <w:p w14:paraId="4661F0BA" w14:textId="77777777" w:rsidR="005B02D2" w:rsidRPr="007208E2" w:rsidRDefault="005B02D2" w:rsidP="006F0C76">
      <w:pPr>
        <w:pStyle w:val="ListParagraph"/>
        <w:numPr>
          <w:ilvl w:val="0"/>
          <w:numId w:val="66"/>
        </w:numPr>
        <w:rPr>
          <w:lang w:val="ka-GE"/>
        </w:rPr>
      </w:pPr>
      <w:r w:rsidRPr="007208E2">
        <w:rPr>
          <w:lang w:val="ka-GE"/>
        </w:rPr>
        <w:t>ხანძრის შემთხვევაში უბნის უფროსის / სახანძრო უსაფრთხოებაზე პასუხისმგებელი პირის  სტრატეგიული ქმედებებია:</w:t>
      </w:r>
    </w:p>
    <w:p w14:paraId="365CD840" w14:textId="77777777" w:rsidR="005B02D2" w:rsidRPr="007208E2" w:rsidRDefault="005B02D2" w:rsidP="006F0C76">
      <w:pPr>
        <w:pStyle w:val="ListParagraph"/>
        <w:numPr>
          <w:ilvl w:val="0"/>
          <w:numId w:val="66"/>
        </w:numPr>
        <w:rPr>
          <w:lang w:val="ka-GE"/>
        </w:rPr>
      </w:pPr>
      <w:r w:rsidRPr="007208E2">
        <w:rPr>
          <w:lang w:val="ka-GE"/>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14:paraId="22E0F06F" w14:textId="77777777" w:rsidR="005B02D2" w:rsidRPr="007208E2" w:rsidRDefault="005B02D2" w:rsidP="006F0C76">
      <w:pPr>
        <w:pStyle w:val="ListParagraph"/>
        <w:numPr>
          <w:ilvl w:val="0"/>
          <w:numId w:val="66"/>
        </w:numPr>
        <w:rPr>
          <w:lang w:val="ka-GE"/>
        </w:rPr>
      </w:pPr>
      <w:r w:rsidRPr="007208E2">
        <w:rPr>
          <w:lang w:val="ka-GE"/>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(I, II ან III დონე) შეფასება;</w:t>
      </w:r>
    </w:p>
    <w:p w14:paraId="2A749C5B" w14:textId="77777777" w:rsidR="005B02D2" w:rsidRPr="007208E2" w:rsidRDefault="005B02D2" w:rsidP="006F0C76">
      <w:pPr>
        <w:pStyle w:val="ListParagraph"/>
        <w:numPr>
          <w:ilvl w:val="0"/>
          <w:numId w:val="66"/>
        </w:numPr>
        <w:rPr>
          <w:lang w:val="ka-GE"/>
        </w:rPr>
      </w:pPr>
      <w:r w:rsidRPr="007208E2">
        <w:rPr>
          <w:lang w:val="ka-GE"/>
        </w:rPr>
        <w:t>მთელს პერსონალს ეთხოვოს მანქანებისა და უბანზე არსებული ხანძარსაქრობი აღჭურვილობის გამოყენება;</w:t>
      </w:r>
    </w:p>
    <w:p w14:paraId="569F1437" w14:textId="77777777" w:rsidR="005B02D2" w:rsidRPr="007208E2" w:rsidRDefault="005B02D2" w:rsidP="006F0C76">
      <w:pPr>
        <w:pStyle w:val="ListParagraph"/>
        <w:numPr>
          <w:ilvl w:val="0"/>
          <w:numId w:val="66"/>
        </w:numPr>
        <w:rPr>
          <w:lang w:val="ka-GE"/>
        </w:rPr>
      </w:pPr>
      <w:r w:rsidRPr="007208E2">
        <w:rPr>
          <w:lang w:val="ka-GE"/>
        </w:rPr>
        <w:t>პერსონალის ქმედებების გაკონტროლება და ხელმძღვანელობა.</w:t>
      </w:r>
    </w:p>
    <w:p w14:paraId="2FD774EC" w14:textId="77777777" w:rsidR="005B02D2" w:rsidRPr="007208E2" w:rsidRDefault="005B02D2" w:rsidP="006F0C76">
      <w:pPr>
        <w:pStyle w:val="ListParagraph"/>
        <w:numPr>
          <w:ilvl w:val="0"/>
          <w:numId w:val="66"/>
        </w:numPr>
        <w:rPr>
          <w:lang w:val="ka-GE"/>
        </w:rPr>
      </w:pPr>
      <w:r w:rsidRPr="007208E2">
        <w:rPr>
          <w:lang w:val="ka-GE"/>
        </w:rPr>
        <w:t>ხანძრის შემთხვევაში საწარმოს მენეჯერი წარმომადგენლის სტრატეგიული ქმედებებია:</w:t>
      </w:r>
    </w:p>
    <w:p w14:paraId="77AD4DA2" w14:textId="77777777" w:rsidR="005B02D2" w:rsidRPr="007208E2" w:rsidRDefault="005B02D2" w:rsidP="006F0C76">
      <w:pPr>
        <w:pStyle w:val="ListParagraph"/>
        <w:numPr>
          <w:ilvl w:val="0"/>
          <w:numId w:val="66"/>
        </w:numPr>
        <w:rPr>
          <w:lang w:val="ka-GE"/>
        </w:rPr>
      </w:pPr>
      <w:r w:rsidRPr="007208E2">
        <w:rPr>
          <w:lang w:val="ka-GE"/>
        </w:rPr>
        <w:t>ინფორმაციის გადაცემა ავარიის შეტყობინების სქემის შესაბამისად;</w:t>
      </w:r>
    </w:p>
    <w:p w14:paraId="4E884021" w14:textId="77777777" w:rsidR="005B02D2" w:rsidRPr="007208E2" w:rsidRDefault="005B02D2" w:rsidP="006F0C76">
      <w:pPr>
        <w:pStyle w:val="ListParagraph"/>
        <w:numPr>
          <w:ilvl w:val="0"/>
          <w:numId w:val="66"/>
        </w:numPr>
        <w:rPr>
          <w:lang w:val="ka-GE"/>
        </w:rPr>
      </w:pPr>
      <w:r w:rsidRPr="007208E2">
        <w:rPr>
          <w:lang w:val="ka-GE"/>
        </w:rPr>
        <w:t>H&amp;SE ოფიცერთან ერთად შიდა პერსონალის ქმედებების გაკონტროლება, ადგილობრივი ან რეგიონალური სახანძრო რაზმის გამოჩენამდე (ამის შემდეგ შტატს ხელმძღვანელობს სახანძრო რაზმის ხელმძღვანელი);</w:t>
      </w:r>
    </w:p>
    <w:p w14:paraId="5C110AA1" w14:textId="77777777" w:rsidR="005B02D2" w:rsidRPr="007208E2" w:rsidRDefault="005B02D2" w:rsidP="006F0C76">
      <w:pPr>
        <w:pStyle w:val="ListParagraph"/>
        <w:numPr>
          <w:ilvl w:val="0"/>
          <w:numId w:val="66"/>
        </w:numPr>
        <w:rPr>
          <w:lang w:val="ka-GE"/>
        </w:rPr>
      </w:pPr>
      <w:r w:rsidRPr="007208E2">
        <w:rPr>
          <w:lang w:val="ka-GE"/>
        </w:rPr>
        <w:t>სახანძრო რაზმის ქმედებების ხელშეწყობა (შესაძლოა საჭირო გახდეს უბანზე არარსებული სპეციალური აღჭურვილობა და სხვ.);</w:t>
      </w:r>
    </w:p>
    <w:p w14:paraId="14D197C2" w14:textId="77777777" w:rsidR="005B02D2" w:rsidRPr="007208E2" w:rsidRDefault="005B02D2" w:rsidP="006F0C76">
      <w:pPr>
        <w:pStyle w:val="ListParagraph"/>
        <w:numPr>
          <w:ilvl w:val="0"/>
          <w:numId w:val="66"/>
        </w:numPr>
        <w:rPr>
          <w:lang w:val="ka-GE"/>
        </w:rPr>
      </w:pPr>
      <w:r w:rsidRPr="007208E2">
        <w:rPr>
          <w:lang w:val="ka-GE"/>
        </w:rPr>
        <w:t>ინციდენტის დასრულების შემდგომ H&amp;SE ოფიცერთან და სხვა კომპეტენტურ პერსონალთან ერთად ავარიის შედეგების სალიკვიდაციო ღონისძიებების გატარება;</w:t>
      </w:r>
    </w:p>
    <w:p w14:paraId="47B7BC14" w14:textId="77777777" w:rsidR="005B02D2" w:rsidRPr="007208E2" w:rsidRDefault="005B02D2" w:rsidP="006F0C76">
      <w:pPr>
        <w:pStyle w:val="ListParagraph"/>
        <w:numPr>
          <w:ilvl w:val="0"/>
          <w:numId w:val="66"/>
        </w:numPr>
        <w:rPr>
          <w:lang w:val="ka-GE"/>
        </w:rPr>
      </w:pPr>
      <w:r w:rsidRPr="007208E2">
        <w:rPr>
          <w:lang w:val="ka-GE"/>
        </w:rPr>
        <w:t>ანგარიშის მომზადება ადმინისტრაციისთვის გადაცემა / გაცნობა.</w:t>
      </w:r>
    </w:p>
    <w:p w14:paraId="6EB7137E" w14:textId="77777777" w:rsidR="005B02D2" w:rsidRPr="007208E2" w:rsidRDefault="005B02D2" w:rsidP="00A43627">
      <w:pPr>
        <w:spacing w:after="0"/>
        <w:rPr>
          <w:lang w:val="ka-GE"/>
        </w:rPr>
      </w:pPr>
      <w:r w:rsidRPr="007208E2">
        <w:rPr>
          <w:lang w:val="ka-GE"/>
        </w:rPr>
        <w:t>ობიექტის შემადგენლობაში შემავალი სახანძრო სამსახურის სტრატეგიული ქმედებებია:</w:t>
      </w:r>
    </w:p>
    <w:p w14:paraId="0073CCE0" w14:textId="77777777" w:rsidR="005B02D2" w:rsidRPr="007208E2" w:rsidRDefault="005B02D2" w:rsidP="006F0C76">
      <w:pPr>
        <w:pStyle w:val="ListParagraph"/>
        <w:numPr>
          <w:ilvl w:val="0"/>
          <w:numId w:val="65"/>
        </w:numPr>
        <w:rPr>
          <w:lang w:val="ka-GE"/>
        </w:rPr>
      </w:pPr>
      <w:r w:rsidRPr="007208E2">
        <w:rPr>
          <w:lang w:val="ka-GE"/>
        </w:rPr>
        <w:t>ინფორმაციის მიღებისთანავე დროული რეაგირება და ყველა სახის სახანძრო ინვენტარის მობილიზება;</w:t>
      </w:r>
    </w:p>
    <w:p w14:paraId="758769D7" w14:textId="77777777" w:rsidR="005B02D2" w:rsidRPr="007208E2" w:rsidRDefault="005B02D2" w:rsidP="006F0C76">
      <w:pPr>
        <w:pStyle w:val="ListParagraph"/>
        <w:numPr>
          <w:ilvl w:val="0"/>
          <w:numId w:val="65"/>
        </w:numPr>
        <w:rPr>
          <w:lang w:val="ka-GE"/>
        </w:rPr>
      </w:pPr>
      <w:r w:rsidRPr="007208E2">
        <w:rPr>
          <w:lang w:val="ka-GE"/>
        </w:rPr>
        <w:t>ინციდენტის ადგილზე გამოცხადება და ხანძარსაწინააღმდეგო ღონისძიებების განხორციელება ადგილობრივი ან რეგიონალური სახანძრო რაზმის გამოჩენამდე;</w:t>
      </w:r>
    </w:p>
    <w:p w14:paraId="66F44D59" w14:textId="77777777" w:rsidR="005B02D2" w:rsidRPr="007208E2" w:rsidRDefault="005B02D2" w:rsidP="006F0C76">
      <w:pPr>
        <w:pStyle w:val="ListParagraph"/>
        <w:numPr>
          <w:ilvl w:val="0"/>
          <w:numId w:val="65"/>
        </w:numPr>
        <w:rPr>
          <w:lang w:val="ka-GE"/>
        </w:rPr>
      </w:pPr>
      <w:r w:rsidRPr="007208E2">
        <w:rPr>
          <w:lang w:val="ka-GE"/>
        </w:rPr>
        <w:t xml:space="preserve">ადგილობრივი ან რეგიონალური სახანძრო რაზმის გამოჩენის შემდგომ მათთვის საწარმოს ტერიტორიაზე არსებული ხანძარსაწინააღმდეგო შიდა რესურსების შესახებ </w:t>
      </w:r>
      <w:r w:rsidRPr="007208E2">
        <w:rPr>
          <w:lang w:val="ka-GE"/>
        </w:rPr>
        <w:lastRenderedPageBreak/>
        <w:t>დეტალური ინფორმაციის მიწოდება და კოორდინირებულად ხანძარსაწინააღმდეგო ღონისძიებების განხორციელება.</w:t>
      </w:r>
    </w:p>
    <w:p w14:paraId="45483875" w14:textId="77777777" w:rsidR="005B02D2" w:rsidRPr="007208E2" w:rsidRDefault="005B02D2" w:rsidP="005B02D2">
      <w:pPr>
        <w:rPr>
          <w:lang w:val="ka-GE"/>
        </w:rPr>
      </w:pPr>
    </w:p>
    <w:p w14:paraId="7EAAB445" w14:textId="77777777" w:rsidR="005B02D2" w:rsidRPr="007208E2" w:rsidRDefault="005B02D2" w:rsidP="005B02D2">
      <w:pPr>
        <w:pStyle w:val="Heading4"/>
        <w:rPr>
          <w:lang w:val="ka-GE"/>
        </w:rPr>
      </w:pPr>
      <w:bookmarkStart w:id="267" w:name="_Toc49774161"/>
      <w:r w:rsidRPr="007208E2">
        <w:rPr>
          <w:lang w:val="ka-GE"/>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bookmarkEnd w:id="267"/>
    </w:p>
    <w:p w14:paraId="75D2BE1D" w14:textId="77777777" w:rsidR="005B02D2" w:rsidRPr="007208E2" w:rsidRDefault="005B02D2" w:rsidP="005B02D2">
      <w:pPr>
        <w:spacing w:before="120"/>
        <w:jc w:val="both"/>
        <w:rPr>
          <w:lang w:val="ka-GE"/>
        </w:rPr>
      </w:pPr>
      <w:r w:rsidRPr="007208E2">
        <w:rPr>
          <w:lang w:val="ka-GE"/>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w:t>
      </w:r>
    </w:p>
    <w:p w14:paraId="30D452E6" w14:textId="77777777" w:rsidR="005B02D2" w:rsidRPr="007208E2" w:rsidRDefault="005B02D2" w:rsidP="005B02D2">
      <w:pPr>
        <w:rPr>
          <w:lang w:val="ka-GE"/>
        </w:rPr>
      </w:pPr>
    </w:p>
    <w:p w14:paraId="5C7D1ED7" w14:textId="77777777" w:rsidR="005B02D2" w:rsidRPr="007208E2" w:rsidRDefault="005B02D2" w:rsidP="005B02D2">
      <w:pPr>
        <w:pStyle w:val="Heading4"/>
        <w:rPr>
          <w:lang w:val="ka-GE"/>
        </w:rPr>
      </w:pPr>
      <w:bookmarkStart w:id="268" w:name="_Toc49774162"/>
      <w:r w:rsidRPr="007208E2">
        <w:rPr>
          <w:lang w:val="ka-GE"/>
        </w:rPr>
        <w:t>პირველადი დახმარება მოტეხილობის დროს</w:t>
      </w:r>
      <w:bookmarkEnd w:id="268"/>
    </w:p>
    <w:p w14:paraId="4714FD6A" w14:textId="77777777" w:rsidR="005B02D2" w:rsidRPr="007208E2" w:rsidRDefault="005B02D2" w:rsidP="00A43627">
      <w:pPr>
        <w:spacing w:after="0"/>
        <w:rPr>
          <w:lang w:val="ka-GE"/>
        </w:rPr>
      </w:pPr>
      <w:r w:rsidRPr="007208E2">
        <w:rPr>
          <w:lang w:val="ka-GE"/>
        </w:rPr>
        <w:t>არჩევენ ძვლის ღია და დახურულ მოტეხილობას: </w:t>
      </w:r>
    </w:p>
    <w:p w14:paraId="0B4AA726" w14:textId="77777777" w:rsidR="005B02D2" w:rsidRPr="007208E2" w:rsidRDefault="005B02D2" w:rsidP="006F0C76">
      <w:pPr>
        <w:pStyle w:val="ListParagraph"/>
        <w:numPr>
          <w:ilvl w:val="0"/>
          <w:numId w:val="64"/>
        </w:numPr>
        <w:rPr>
          <w:lang w:val="ka-GE"/>
        </w:rPr>
      </w:pPr>
      <w:r w:rsidRPr="007208E2">
        <w:rPr>
          <w:lang w:val="ka-GE"/>
        </w:rPr>
        <w:t>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w:t>
      </w:r>
    </w:p>
    <w:p w14:paraId="49FB15E6" w14:textId="77777777" w:rsidR="005B02D2" w:rsidRPr="007208E2" w:rsidRDefault="005B02D2" w:rsidP="006F0C76">
      <w:pPr>
        <w:pStyle w:val="ListParagraph"/>
        <w:numPr>
          <w:ilvl w:val="0"/>
          <w:numId w:val="64"/>
        </w:numPr>
        <w:rPr>
          <w:lang w:val="ka-GE"/>
        </w:rPr>
      </w:pPr>
      <w:r w:rsidRPr="007208E2">
        <w:rPr>
          <w:lang w:val="ka-GE"/>
        </w:rPr>
        <w:t>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w:t>
      </w:r>
    </w:p>
    <w:p w14:paraId="40840221" w14:textId="77777777" w:rsidR="005B02D2" w:rsidRPr="007208E2" w:rsidRDefault="005B02D2" w:rsidP="006F0C76">
      <w:pPr>
        <w:pStyle w:val="ListParagraph"/>
        <w:numPr>
          <w:ilvl w:val="0"/>
          <w:numId w:val="64"/>
        </w:numPr>
        <w:rPr>
          <w:lang w:val="ka-GE"/>
        </w:rPr>
      </w:pPr>
      <w:r w:rsidRPr="007208E2">
        <w:rPr>
          <w:lang w:val="ka-GE"/>
        </w:rPr>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14:paraId="23528335" w14:textId="77777777" w:rsidR="005B02D2" w:rsidRPr="007208E2" w:rsidRDefault="005B02D2" w:rsidP="006F0C76">
      <w:pPr>
        <w:pStyle w:val="ListParagraph"/>
        <w:numPr>
          <w:ilvl w:val="0"/>
          <w:numId w:val="64"/>
        </w:numPr>
        <w:rPr>
          <w:lang w:val="ka-GE"/>
        </w:rPr>
      </w:pPr>
      <w:r w:rsidRPr="007208E2">
        <w:rPr>
          <w:lang w:val="ka-GE"/>
        </w:rPr>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14:paraId="2F804C37" w14:textId="77777777" w:rsidR="005B02D2" w:rsidRPr="007208E2" w:rsidRDefault="005B02D2" w:rsidP="006F0C76">
      <w:pPr>
        <w:pStyle w:val="ListParagraph"/>
        <w:numPr>
          <w:ilvl w:val="0"/>
          <w:numId w:val="64"/>
        </w:numPr>
        <w:rPr>
          <w:lang w:val="ka-GE"/>
        </w:rPr>
      </w:pPr>
      <w:r w:rsidRPr="007208E2">
        <w:rPr>
          <w:lang w:val="ka-GE"/>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14:paraId="67F8AA27" w14:textId="77777777" w:rsidR="005B02D2" w:rsidRPr="007208E2" w:rsidRDefault="005B02D2" w:rsidP="006F0C76">
      <w:pPr>
        <w:pStyle w:val="ListParagraph"/>
        <w:numPr>
          <w:ilvl w:val="0"/>
          <w:numId w:val="64"/>
        </w:numPr>
        <w:rPr>
          <w:lang w:val="ka-GE"/>
        </w:rPr>
      </w:pPr>
      <w:r w:rsidRPr="007208E2">
        <w:rPr>
          <w:lang w:val="ka-GE"/>
        </w:rPr>
        <w:t>ჩაატარეთ მოტეხილი ძვლის იმობილიზაცია, ისევე, როგორც დახურული მოტეხილობისას;</w:t>
      </w:r>
    </w:p>
    <w:p w14:paraId="49A481A5" w14:textId="77777777" w:rsidR="005B02D2" w:rsidRPr="007208E2" w:rsidRDefault="005B02D2" w:rsidP="006F0C76">
      <w:pPr>
        <w:pStyle w:val="ListParagraph"/>
        <w:numPr>
          <w:ilvl w:val="0"/>
          <w:numId w:val="64"/>
        </w:numPr>
        <w:rPr>
          <w:lang w:val="ka-GE"/>
        </w:rPr>
      </w:pPr>
      <w:r w:rsidRPr="007208E2">
        <w:rPr>
          <w:lang w:val="ka-GE"/>
        </w:rPr>
        <w:t>შეამოწმეთ პულსი, კაპილარული ავსება და მგრძნობელობა ნახვევის ქვემოთ ყოველ 10 წთ-ში ერთხელ.</w:t>
      </w:r>
    </w:p>
    <w:p w14:paraId="470E6ADC" w14:textId="77777777" w:rsidR="005B02D2" w:rsidRPr="007208E2" w:rsidRDefault="005B02D2" w:rsidP="006F0C76">
      <w:pPr>
        <w:pStyle w:val="ListParagraph"/>
        <w:numPr>
          <w:ilvl w:val="0"/>
          <w:numId w:val="64"/>
        </w:numPr>
        <w:rPr>
          <w:lang w:val="ka-GE"/>
        </w:rPr>
      </w:pPr>
      <w:r w:rsidRPr="007208E2">
        <w:rPr>
          <w:lang w:val="ka-GE"/>
        </w:rPr>
        <w:t>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14:paraId="0F26648C" w14:textId="77777777" w:rsidR="005B02D2" w:rsidRPr="007208E2" w:rsidRDefault="005B02D2" w:rsidP="006F0C76">
      <w:pPr>
        <w:pStyle w:val="ListParagraph"/>
        <w:numPr>
          <w:ilvl w:val="0"/>
          <w:numId w:val="64"/>
        </w:numPr>
        <w:rPr>
          <w:lang w:val="ka-GE"/>
        </w:rPr>
      </w:pPr>
      <w:r w:rsidRPr="007208E2">
        <w:rPr>
          <w:lang w:val="ka-GE"/>
        </w:rPr>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14:paraId="4EEC148B" w14:textId="77777777" w:rsidR="005B02D2" w:rsidRPr="007208E2" w:rsidRDefault="005B02D2" w:rsidP="006F0C76">
      <w:pPr>
        <w:pStyle w:val="ListParagraph"/>
        <w:numPr>
          <w:ilvl w:val="0"/>
          <w:numId w:val="64"/>
        </w:numPr>
        <w:rPr>
          <w:lang w:val="ka-GE"/>
        </w:rPr>
      </w:pPr>
      <w:r w:rsidRPr="007208E2">
        <w:rPr>
          <w:lang w:val="ka-GE"/>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14:paraId="51DCEF7D" w14:textId="77777777" w:rsidR="005B02D2" w:rsidRPr="007208E2" w:rsidRDefault="005B02D2" w:rsidP="006F0C76">
      <w:pPr>
        <w:pStyle w:val="ListParagraph"/>
        <w:numPr>
          <w:ilvl w:val="0"/>
          <w:numId w:val="64"/>
        </w:numPr>
        <w:rPr>
          <w:lang w:val="ka-GE"/>
        </w:rPr>
      </w:pPr>
      <w:r w:rsidRPr="007208E2">
        <w:rPr>
          <w:lang w:val="ka-GE"/>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14:paraId="23DC63D5" w14:textId="77777777" w:rsidR="005B02D2" w:rsidRPr="007208E2" w:rsidRDefault="005B02D2" w:rsidP="005B02D2">
      <w:pPr>
        <w:rPr>
          <w:lang w:val="ka-GE"/>
        </w:rPr>
      </w:pPr>
    </w:p>
    <w:p w14:paraId="58EE988D" w14:textId="77777777" w:rsidR="005B02D2" w:rsidRPr="007208E2" w:rsidRDefault="005B02D2" w:rsidP="005B02D2">
      <w:pPr>
        <w:pStyle w:val="Heading4"/>
        <w:rPr>
          <w:lang w:val="ka-GE"/>
        </w:rPr>
      </w:pPr>
      <w:bookmarkStart w:id="269" w:name="_Toc49774163"/>
      <w:r w:rsidRPr="007208E2">
        <w:rPr>
          <w:lang w:val="ka-GE"/>
        </w:rPr>
        <w:lastRenderedPageBreak/>
        <w:t>პირველადი დახმარება ჭრილობების და სისხლდენის დროს</w:t>
      </w:r>
      <w:bookmarkEnd w:id="269"/>
    </w:p>
    <w:p w14:paraId="545F3F93" w14:textId="77777777" w:rsidR="005B02D2" w:rsidRPr="007208E2" w:rsidRDefault="005B02D2" w:rsidP="006F0C76">
      <w:pPr>
        <w:pStyle w:val="ListParagraph"/>
        <w:numPr>
          <w:ilvl w:val="0"/>
          <w:numId w:val="63"/>
        </w:numPr>
        <w:rPr>
          <w:lang w:val="ka-GE"/>
        </w:rPr>
      </w:pPr>
      <w:r w:rsidRPr="007208E2">
        <w:rPr>
          <w:lang w:val="ka-GE"/>
        </w:rPr>
        <w:t>არსებობს სამი სახის სისხლდენა:</w:t>
      </w:r>
    </w:p>
    <w:p w14:paraId="6516C8E3" w14:textId="77777777" w:rsidR="005B02D2" w:rsidRPr="007208E2" w:rsidRDefault="005B02D2" w:rsidP="006F0C76">
      <w:pPr>
        <w:pStyle w:val="ListParagraph"/>
        <w:numPr>
          <w:ilvl w:val="0"/>
          <w:numId w:val="63"/>
        </w:numPr>
        <w:rPr>
          <w:lang w:val="ka-GE"/>
        </w:rPr>
      </w:pPr>
      <w:r w:rsidRPr="007208E2">
        <w:rPr>
          <w:lang w:val="ka-GE"/>
        </w:rPr>
        <w:t>სისხლი ცოტაა. ამ დროს ინფექციის საშიშროება მეტია:</w:t>
      </w:r>
    </w:p>
    <w:p w14:paraId="3625882E" w14:textId="77777777" w:rsidR="005B02D2" w:rsidRPr="007208E2" w:rsidRDefault="005B02D2" w:rsidP="006F0C76">
      <w:pPr>
        <w:pStyle w:val="ListParagraph"/>
        <w:numPr>
          <w:ilvl w:val="0"/>
          <w:numId w:val="63"/>
        </w:numPr>
        <w:rPr>
          <w:lang w:val="ka-GE"/>
        </w:rPr>
      </w:pPr>
      <w:r w:rsidRPr="007208E2">
        <w:rPr>
          <w:lang w:val="ka-GE"/>
        </w:rPr>
        <w:t>დაშავებულს მობანეთ ჭრილობა დასალევად ვარგისი ნებისმიერი უფერო სითხით;</w:t>
      </w:r>
    </w:p>
    <w:p w14:paraId="58E60CC6" w14:textId="77777777" w:rsidR="005B02D2" w:rsidRPr="007208E2" w:rsidRDefault="005B02D2" w:rsidP="006F0C76">
      <w:pPr>
        <w:pStyle w:val="ListParagraph"/>
        <w:numPr>
          <w:ilvl w:val="0"/>
          <w:numId w:val="63"/>
        </w:numPr>
        <w:rPr>
          <w:lang w:val="ka-GE"/>
        </w:rPr>
      </w:pPr>
      <w:r w:rsidRPr="007208E2">
        <w:rPr>
          <w:lang w:val="ka-GE"/>
        </w:rPr>
        <w:t>შეახვიეთ ჭრილობა სუფთა ქსოვილით;</w:t>
      </w:r>
    </w:p>
    <w:p w14:paraId="0C84ED63" w14:textId="77777777" w:rsidR="005B02D2" w:rsidRPr="007208E2" w:rsidRDefault="005B02D2" w:rsidP="006F0C76">
      <w:pPr>
        <w:pStyle w:val="ListParagraph"/>
        <w:numPr>
          <w:ilvl w:val="0"/>
          <w:numId w:val="63"/>
        </w:numPr>
        <w:rPr>
          <w:lang w:val="ka-GE"/>
        </w:rPr>
      </w:pPr>
      <w:r w:rsidRPr="007208E2">
        <w:rPr>
          <w:lang w:val="ka-GE"/>
        </w:rPr>
        <w:t>სისხლი ბევრია. ამ დროს არსებობს სისხლის დაკარგვის საშიშროება:</w:t>
      </w:r>
    </w:p>
    <w:p w14:paraId="6293A031" w14:textId="77777777" w:rsidR="005B02D2" w:rsidRPr="007208E2" w:rsidRDefault="005B02D2" w:rsidP="006F0C76">
      <w:pPr>
        <w:pStyle w:val="ListParagraph"/>
        <w:numPr>
          <w:ilvl w:val="0"/>
          <w:numId w:val="63"/>
        </w:numPr>
        <w:rPr>
          <w:lang w:val="ka-GE"/>
        </w:rPr>
      </w:pPr>
      <w:r w:rsidRPr="007208E2">
        <w:rPr>
          <w:lang w:val="ka-GE"/>
        </w:rPr>
        <w:t>დააფარეთ ჭრილობას რამდენიმე ფენად გაკეცილი ქსოვილი და გააკეთეთ დამწოლი ნახვევი;</w:t>
      </w:r>
    </w:p>
    <w:p w14:paraId="54755E9A" w14:textId="77777777" w:rsidR="005B02D2" w:rsidRPr="007208E2" w:rsidRDefault="005B02D2" w:rsidP="006F0C76">
      <w:pPr>
        <w:pStyle w:val="ListParagraph"/>
        <w:numPr>
          <w:ilvl w:val="0"/>
          <w:numId w:val="63"/>
        </w:numPr>
        <w:rPr>
          <w:lang w:val="ka-GE"/>
        </w:rPr>
      </w:pPr>
      <w:r w:rsidRPr="007208E2">
        <w:rPr>
          <w:lang w:val="ka-GE"/>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14:paraId="35BB1BE1" w14:textId="77777777" w:rsidR="005B02D2" w:rsidRPr="007208E2" w:rsidRDefault="005B02D2" w:rsidP="006F0C76">
      <w:pPr>
        <w:pStyle w:val="ListParagraph"/>
        <w:numPr>
          <w:ilvl w:val="0"/>
          <w:numId w:val="63"/>
        </w:numPr>
        <w:rPr>
          <w:lang w:val="ka-GE"/>
        </w:rPr>
      </w:pPr>
      <w:r w:rsidRPr="007208E2">
        <w:rPr>
          <w:lang w:val="ka-GE"/>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w:t>
      </w:r>
      <w:r w:rsidRPr="007208E2">
        <w:rPr>
          <w:lang w:val="ka-GE"/>
        </w:rPr>
        <w:br/>
        <w:t>არტერიაზე ზეწოლის ადგილებია: მხრის ქვედა მესამედი და ბარძაყის ზედა მესამედი. ლახტის დადების წესი ასეთია:</w:t>
      </w:r>
    </w:p>
    <w:p w14:paraId="662949B9" w14:textId="77777777" w:rsidR="005B02D2" w:rsidRPr="007208E2" w:rsidRDefault="005B02D2" w:rsidP="006F0C76">
      <w:pPr>
        <w:pStyle w:val="ListParagraph"/>
        <w:numPr>
          <w:ilvl w:val="0"/>
          <w:numId w:val="63"/>
        </w:numPr>
        <w:rPr>
          <w:lang w:val="ka-GE"/>
        </w:rPr>
      </w:pPr>
      <w:r w:rsidRPr="007208E2">
        <w:rPr>
          <w:lang w:val="ka-GE"/>
        </w:rPr>
        <w:t>ლახტს მხოლოდ უკიდურეს შემთხვევაში ადებენ, რადგან ის ხშირად შეუქცევად დაზიანებებს იწვევს;</w:t>
      </w:r>
    </w:p>
    <w:p w14:paraId="58FE26E1" w14:textId="77777777" w:rsidR="005B02D2" w:rsidRPr="007208E2" w:rsidRDefault="005B02D2" w:rsidP="006F0C76">
      <w:pPr>
        <w:pStyle w:val="ListParagraph"/>
        <w:numPr>
          <w:ilvl w:val="0"/>
          <w:numId w:val="63"/>
        </w:numPr>
        <w:rPr>
          <w:lang w:val="ka-GE"/>
        </w:rPr>
      </w:pPr>
      <w:r w:rsidRPr="007208E2">
        <w:rPr>
          <w:lang w:val="ka-GE"/>
        </w:rPr>
        <w:t>ლახტი ედება ჭრილობის ზემოთ;</w:t>
      </w:r>
    </w:p>
    <w:p w14:paraId="29267C6D" w14:textId="77777777" w:rsidR="005B02D2" w:rsidRPr="007208E2" w:rsidRDefault="005B02D2" w:rsidP="006F0C76">
      <w:pPr>
        <w:pStyle w:val="ListParagraph"/>
        <w:numPr>
          <w:ilvl w:val="0"/>
          <w:numId w:val="63"/>
        </w:numPr>
        <w:rPr>
          <w:lang w:val="ka-GE"/>
        </w:rPr>
      </w:pPr>
      <w:r w:rsidRPr="007208E2">
        <w:rPr>
          <w:lang w:val="ka-GE"/>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14:paraId="448030A6" w14:textId="77777777" w:rsidR="005B02D2" w:rsidRPr="007208E2" w:rsidRDefault="005B02D2" w:rsidP="006F0C76">
      <w:pPr>
        <w:pStyle w:val="ListParagraph"/>
        <w:numPr>
          <w:ilvl w:val="0"/>
          <w:numId w:val="63"/>
        </w:numPr>
        <w:rPr>
          <w:lang w:val="ka-GE"/>
        </w:rPr>
      </w:pPr>
      <w:r w:rsidRPr="007208E2">
        <w:rPr>
          <w:lang w:val="ka-GE"/>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14:paraId="04D71BFC" w14:textId="77777777" w:rsidR="005B02D2" w:rsidRPr="007208E2" w:rsidRDefault="005B02D2" w:rsidP="006F0C76">
      <w:pPr>
        <w:pStyle w:val="ListParagraph"/>
        <w:numPr>
          <w:ilvl w:val="0"/>
          <w:numId w:val="63"/>
        </w:numPr>
        <w:rPr>
          <w:lang w:val="ka-GE"/>
        </w:rPr>
      </w:pPr>
      <w:r w:rsidRPr="007208E2">
        <w:rPr>
          <w:lang w:val="ka-GE"/>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14:paraId="4B59578E" w14:textId="77777777" w:rsidR="005B02D2" w:rsidRPr="007208E2" w:rsidRDefault="005B02D2" w:rsidP="006F0C76">
      <w:pPr>
        <w:pStyle w:val="ListParagraph"/>
        <w:numPr>
          <w:ilvl w:val="0"/>
          <w:numId w:val="63"/>
        </w:numPr>
        <w:rPr>
          <w:lang w:val="ka-GE"/>
        </w:rPr>
      </w:pPr>
      <w:r w:rsidRPr="007208E2">
        <w:rPr>
          <w:lang w:val="ka-GE"/>
        </w:rPr>
        <w:t>შეამოწმეთ, სწორად ადევს თუ არა ლახტი - სწორად დადების შემთხვევაში კიდურზე პულსი არ ისინჯება;</w:t>
      </w:r>
    </w:p>
    <w:p w14:paraId="3D80C797" w14:textId="77777777" w:rsidR="005B02D2" w:rsidRPr="007208E2" w:rsidRDefault="005B02D2" w:rsidP="00A43627">
      <w:pPr>
        <w:spacing w:after="0"/>
        <w:rPr>
          <w:lang w:val="ka-GE"/>
        </w:rPr>
      </w:pPr>
      <w:r w:rsidRPr="007208E2">
        <w:rPr>
          <w:lang w:val="ka-GE"/>
        </w:rPr>
        <w:t>რა არ უნდა გავაკეთოთ:</w:t>
      </w:r>
    </w:p>
    <w:p w14:paraId="1075C001" w14:textId="77777777" w:rsidR="005B02D2" w:rsidRPr="007208E2" w:rsidRDefault="005B02D2" w:rsidP="006F0C76">
      <w:pPr>
        <w:pStyle w:val="ListParagraph"/>
        <w:numPr>
          <w:ilvl w:val="0"/>
          <w:numId w:val="62"/>
        </w:numPr>
        <w:rPr>
          <w:lang w:val="ka-GE"/>
        </w:rPr>
      </w:pPr>
      <w:r w:rsidRPr="007208E2">
        <w:rPr>
          <w:lang w:val="ka-GE"/>
        </w:rPr>
        <w:t xml:space="preserve">არ ჩავყოთ ხელი ჭრილობაში; </w:t>
      </w:r>
    </w:p>
    <w:p w14:paraId="1053992B" w14:textId="77777777" w:rsidR="005B02D2" w:rsidRPr="007208E2" w:rsidRDefault="005B02D2" w:rsidP="006F0C76">
      <w:pPr>
        <w:pStyle w:val="ListParagraph"/>
        <w:numPr>
          <w:ilvl w:val="0"/>
          <w:numId w:val="62"/>
        </w:numPr>
        <w:rPr>
          <w:lang w:val="ka-GE"/>
        </w:rPr>
      </w:pPr>
      <w:r w:rsidRPr="007208E2">
        <w:rPr>
          <w:lang w:val="ka-GE"/>
        </w:rPr>
        <w:t>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w:t>
      </w:r>
    </w:p>
    <w:p w14:paraId="7227BFF0" w14:textId="77777777" w:rsidR="005B02D2" w:rsidRPr="007208E2" w:rsidRDefault="005B02D2" w:rsidP="006F0C76">
      <w:pPr>
        <w:pStyle w:val="ListParagraph"/>
        <w:numPr>
          <w:ilvl w:val="0"/>
          <w:numId w:val="62"/>
        </w:numPr>
        <w:rPr>
          <w:lang w:val="ka-GE"/>
        </w:rPr>
      </w:pPr>
      <w:r w:rsidRPr="007208E2">
        <w:rPr>
          <w:lang w:val="ka-GE"/>
        </w:rPr>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14:paraId="79FB58AA" w14:textId="77777777" w:rsidR="005B02D2" w:rsidRPr="007208E2" w:rsidRDefault="005B02D2" w:rsidP="006F0C76">
      <w:pPr>
        <w:pStyle w:val="ListParagraph"/>
        <w:numPr>
          <w:ilvl w:val="0"/>
          <w:numId w:val="62"/>
        </w:numPr>
        <w:rPr>
          <w:lang w:val="ka-GE"/>
        </w:rPr>
      </w:pPr>
      <w:r w:rsidRPr="007208E2">
        <w:rPr>
          <w:lang w:val="ka-GE"/>
        </w:rPr>
        <w:t>დააწვინეთ დაზარალებული ზურგზე და აუწიეთ ფეხები ზემოთ;</w:t>
      </w:r>
    </w:p>
    <w:p w14:paraId="3A8562FA" w14:textId="77777777" w:rsidR="005B02D2" w:rsidRPr="007208E2" w:rsidRDefault="005B02D2" w:rsidP="006F0C76">
      <w:pPr>
        <w:pStyle w:val="ListParagraph"/>
        <w:numPr>
          <w:ilvl w:val="0"/>
          <w:numId w:val="62"/>
        </w:numPr>
        <w:rPr>
          <w:lang w:val="ka-GE"/>
        </w:rPr>
      </w:pPr>
      <w:r w:rsidRPr="007208E2">
        <w:rPr>
          <w:lang w:val="ka-GE"/>
        </w:rPr>
        <w:t>შეხსენით მჭიდრო ტანსაცმელი კისერზე, გულმკერდზე, წელზე;</w:t>
      </w:r>
    </w:p>
    <w:p w14:paraId="2A32D5FB" w14:textId="77777777" w:rsidR="005B02D2" w:rsidRPr="007208E2" w:rsidRDefault="005B02D2" w:rsidP="006F0C76">
      <w:pPr>
        <w:pStyle w:val="ListParagraph"/>
        <w:numPr>
          <w:ilvl w:val="0"/>
          <w:numId w:val="62"/>
        </w:numPr>
        <w:rPr>
          <w:lang w:val="ka-GE"/>
        </w:rPr>
      </w:pPr>
      <w:r w:rsidRPr="007208E2">
        <w:rPr>
          <w:lang w:val="ka-GE"/>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14:paraId="7B47CAC2" w14:textId="77777777" w:rsidR="005B02D2" w:rsidRPr="007208E2" w:rsidRDefault="005B02D2" w:rsidP="006F0C76">
      <w:pPr>
        <w:pStyle w:val="ListParagraph"/>
        <w:numPr>
          <w:ilvl w:val="0"/>
          <w:numId w:val="62"/>
        </w:numPr>
        <w:rPr>
          <w:lang w:val="ka-GE"/>
        </w:rPr>
      </w:pPr>
      <w:r w:rsidRPr="007208E2">
        <w:rPr>
          <w:lang w:val="ka-GE"/>
        </w:rPr>
        <w:t>დაათბუნეთ დაზარალებული – გადააფარეთ საბანი ან ქსოვილი;</w:t>
      </w:r>
    </w:p>
    <w:p w14:paraId="0C3A66BF" w14:textId="77777777" w:rsidR="005B02D2" w:rsidRPr="007208E2" w:rsidRDefault="005B02D2" w:rsidP="006F0C76">
      <w:pPr>
        <w:pStyle w:val="ListParagraph"/>
        <w:numPr>
          <w:ilvl w:val="0"/>
          <w:numId w:val="62"/>
        </w:numPr>
        <w:rPr>
          <w:lang w:val="ka-GE"/>
        </w:rPr>
      </w:pPr>
      <w:r w:rsidRPr="007208E2">
        <w:rPr>
          <w:lang w:val="ka-GE"/>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14:paraId="37846103" w14:textId="77777777" w:rsidR="005B02D2" w:rsidRPr="007208E2" w:rsidRDefault="005B02D2" w:rsidP="005B02D2">
      <w:pPr>
        <w:rPr>
          <w:lang w:val="ka-GE"/>
        </w:rPr>
      </w:pPr>
    </w:p>
    <w:p w14:paraId="6C8A8FB2" w14:textId="77777777" w:rsidR="005B02D2" w:rsidRPr="007208E2" w:rsidRDefault="005B02D2" w:rsidP="005B02D2">
      <w:pPr>
        <w:pStyle w:val="Heading4"/>
        <w:rPr>
          <w:lang w:val="ka-GE"/>
        </w:rPr>
      </w:pPr>
      <w:bookmarkStart w:id="270" w:name="_Toc49774164"/>
      <w:r w:rsidRPr="007208E2">
        <w:rPr>
          <w:lang w:val="ka-GE"/>
        </w:rPr>
        <w:t>პირველადი დახმარება დამწვრობის დროს</w:t>
      </w:r>
      <w:bookmarkEnd w:id="270"/>
    </w:p>
    <w:p w14:paraId="1AB7972D" w14:textId="77777777" w:rsidR="005B02D2" w:rsidRPr="007208E2" w:rsidRDefault="005B02D2" w:rsidP="006F0C76">
      <w:pPr>
        <w:pStyle w:val="ListParagraph"/>
        <w:numPr>
          <w:ilvl w:val="0"/>
          <w:numId w:val="61"/>
        </w:numPr>
        <w:rPr>
          <w:lang w:val="ka-GE"/>
        </w:rPr>
      </w:pPr>
      <w:r w:rsidRPr="007208E2">
        <w:rPr>
          <w:lang w:val="ka-GE"/>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w:t>
      </w:r>
      <w:r w:rsidRPr="007208E2">
        <w:rPr>
          <w:lang w:val="ka-GE"/>
        </w:rPr>
        <w:lastRenderedPageBreak/>
        <w:t>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14:paraId="102F6866" w14:textId="77777777" w:rsidR="005B02D2" w:rsidRPr="007208E2" w:rsidRDefault="005B02D2" w:rsidP="006F0C76">
      <w:pPr>
        <w:pStyle w:val="ListParagraph"/>
        <w:numPr>
          <w:ilvl w:val="0"/>
          <w:numId w:val="61"/>
        </w:numPr>
        <w:rPr>
          <w:lang w:val="ka-GE"/>
        </w:rPr>
      </w:pPr>
      <w:r w:rsidRPr="007208E2">
        <w:rPr>
          <w:lang w:val="ka-GE"/>
        </w:rPr>
        <w:t>დამწვრობის დროს პირველადი დახმარების ღონისძიებებია:</w:t>
      </w:r>
    </w:p>
    <w:p w14:paraId="05C4DCBC" w14:textId="77777777" w:rsidR="005B02D2" w:rsidRPr="007208E2" w:rsidRDefault="005B02D2" w:rsidP="006F0C76">
      <w:pPr>
        <w:pStyle w:val="ListParagraph"/>
        <w:numPr>
          <w:ilvl w:val="0"/>
          <w:numId w:val="61"/>
        </w:numPr>
        <w:rPr>
          <w:lang w:val="ka-GE"/>
        </w:rPr>
      </w:pPr>
      <w:r w:rsidRPr="007208E2">
        <w:rPr>
          <w:lang w:val="ka-GE"/>
        </w:rPr>
        <w:t>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w:t>
      </w:r>
    </w:p>
    <w:p w14:paraId="6C54DD4E" w14:textId="77777777" w:rsidR="005B02D2" w:rsidRPr="007208E2" w:rsidRDefault="005B02D2" w:rsidP="006F0C76">
      <w:pPr>
        <w:pStyle w:val="ListParagraph"/>
        <w:numPr>
          <w:ilvl w:val="0"/>
          <w:numId w:val="61"/>
        </w:numPr>
        <w:rPr>
          <w:lang w:val="ka-GE"/>
        </w:rPr>
      </w:pPr>
      <w:r w:rsidRPr="007208E2">
        <w:rPr>
          <w:lang w:val="ka-GE"/>
        </w:rPr>
        <w:t>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w:t>
      </w:r>
    </w:p>
    <w:p w14:paraId="0EBADE58" w14:textId="77777777" w:rsidR="005B02D2" w:rsidRPr="007208E2" w:rsidRDefault="005B02D2" w:rsidP="006F0C76">
      <w:pPr>
        <w:pStyle w:val="ListParagraph"/>
        <w:numPr>
          <w:ilvl w:val="0"/>
          <w:numId w:val="61"/>
        </w:numPr>
        <w:rPr>
          <w:lang w:val="ka-GE"/>
        </w:rPr>
      </w:pPr>
      <w:r w:rsidRPr="007208E2">
        <w:rPr>
          <w:lang w:val="ka-GE"/>
        </w:rPr>
        <w:t>თუ წყლის გამოყენების საშუალება არ არის, გადააფარეთ სხეულს არასინთეტიკური ქსოვილი;</w:t>
      </w:r>
    </w:p>
    <w:p w14:paraId="31F083C0" w14:textId="77777777" w:rsidR="005B02D2" w:rsidRPr="007208E2" w:rsidRDefault="005B02D2" w:rsidP="006F0C76">
      <w:pPr>
        <w:pStyle w:val="ListParagraph"/>
        <w:numPr>
          <w:ilvl w:val="0"/>
          <w:numId w:val="61"/>
        </w:numPr>
        <w:rPr>
          <w:lang w:val="ka-GE"/>
        </w:rPr>
      </w:pPr>
      <w:r w:rsidRPr="007208E2">
        <w:rPr>
          <w:lang w:val="ka-GE"/>
        </w:rPr>
        <w:t>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w:t>
      </w:r>
    </w:p>
    <w:p w14:paraId="72FB35E9" w14:textId="77777777" w:rsidR="005B02D2" w:rsidRPr="007208E2" w:rsidRDefault="005B02D2" w:rsidP="006F0C76">
      <w:pPr>
        <w:pStyle w:val="ListParagraph"/>
        <w:numPr>
          <w:ilvl w:val="0"/>
          <w:numId w:val="61"/>
        </w:numPr>
        <w:rPr>
          <w:lang w:val="ka-GE"/>
        </w:rPr>
      </w:pPr>
      <w:r w:rsidRPr="007208E2">
        <w:rPr>
          <w:lang w:val="ka-GE"/>
        </w:rPr>
        <w:t>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w:t>
      </w:r>
    </w:p>
    <w:p w14:paraId="2A5031B1" w14:textId="77777777" w:rsidR="005B02D2" w:rsidRPr="007208E2" w:rsidRDefault="005B02D2" w:rsidP="006F0C76">
      <w:pPr>
        <w:pStyle w:val="ListParagraph"/>
        <w:numPr>
          <w:ilvl w:val="0"/>
          <w:numId w:val="61"/>
        </w:numPr>
        <w:rPr>
          <w:lang w:val="ka-GE"/>
        </w:rPr>
      </w:pPr>
      <w:r w:rsidRPr="007208E2">
        <w:rPr>
          <w:lang w:val="ka-GE"/>
        </w:rPr>
        <w:t>დაფარეთ დაზიანებული არე სტერილური ნახვევით. ამით შემცირდება დაინფიცირების ალბათობა;</w:t>
      </w:r>
    </w:p>
    <w:p w14:paraId="618F2B7D" w14:textId="77777777" w:rsidR="005B02D2" w:rsidRPr="007208E2" w:rsidRDefault="005B02D2" w:rsidP="006F0C76">
      <w:pPr>
        <w:pStyle w:val="ListParagraph"/>
        <w:numPr>
          <w:ilvl w:val="0"/>
          <w:numId w:val="61"/>
        </w:numPr>
        <w:rPr>
          <w:lang w:val="ka-GE"/>
        </w:rPr>
      </w:pPr>
      <w:r w:rsidRPr="007208E2">
        <w:rPr>
          <w:lang w:val="ka-GE"/>
        </w:rPr>
        <w:t>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w:t>
      </w:r>
    </w:p>
    <w:p w14:paraId="4C845298" w14:textId="77777777" w:rsidR="005B02D2" w:rsidRPr="007208E2" w:rsidRDefault="005B02D2" w:rsidP="006F0C76">
      <w:pPr>
        <w:pStyle w:val="ListParagraph"/>
        <w:numPr>
          <w:ilvl w:val="0"/>
          <w:numId w:val="61"/>
        </w:numPr>
        <w:rPr>
          <w:lang w:val="ka-GE"/>
        </w:rPr>
      </w:pPr>
      <w:r w:rsidRPr="007208E2">
        <w:rPr>
          <w:lang w:val="ka-GE"/>
        </w:rPr>
        <w:t>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w:t>
      </w:r>
    </w:p>
    <w:p w14:paraId="0B61788C" w14:textId="77777777" w:rsidR="005B02D2" w:rsidRPr="007208E2" w:rsidRDefault="005B02D2" w:rsidP="006F0C76">
      <w:pPr>
        <w:pStyle w:val="ListParagraph"/>
        <w:numPr>
          <w:ilvl w:val="0"/>
          <w:numId w:val="61"/>
        </w:numPr>
        <w:rPr>
          <w:lang w:val="ka-GE"/>
        </w:rPr>
      </w:pPr>
      <w:r w:rsidRPr="007208E2">
        <w:rPr>
          <w:lang w:val="ka-GE"/>
        </w:rPr>
        <w:t>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w:t>
      </w:r>
    </w:p>
    <w:p w14:paraId="355A58D8" w14:textId="77777777" w:rsidR="005B02D2" w:rsidRPr="007208E2" w:rsidRDefault="005B02D2" w:rsidP="006F0C76">
      <w:pPr>
        <w:pStyle w:val="ListParagraph"/>
        <w:numPr>
          <w:ilvl w:val="0"/>
          <w:numId w:val="61"/>
        </w:numPr>
        <w:rPr>
          <w:lang w:val="ka-GE"/>
        </w:rPr>
      </w:pPr>
      <w:r w:rsidRPr="007208E2">
        <w:rPr>
          <w:lang w:val="ka-GE"/>
        </w:rPr>
        <w:t>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w:t>
      </w:r>
    </w:p>
    <w:p w14:paraId="660F22F8" w14:textId="77777777" w:rsidR="005B02D2" w:rsidRPr="007208E2" w:rsidRDefault="005B02D2" w:rsidP="006F0C76">
      <w:pPr>
        <w:pStyle w:val="ListParagraph"/>
        <w:numPr>
          <w:ilvl w:val="0"/>
          <w:numId w:val="61"/>
        </w:numPr>
        <w:rPr>
          <w:lang w:val="ka-GE"/>
        </w:rPr>
      </w:pPr>
      <w:r w:rsidRPr="007208E2">
        <w:rPr>
          <w:lang w:val="ka-GE"/>
        </w:rPr>
        <w:t>დაზიანებული არის დასამუშავებლად არ გამოიყენოთ მალამოები, ლოსიონები, ზეთები;</w:t>
      </w:r>
    </w:p>
    <w:p w14:paraId="6DBD6F63" w14:textId="77777777" w:rsidR="005B02D2" w:rsidRPr="007208E2" w:rsidRDefault="005B02D2" w:rsidP="006F0C76">
      <w:pPr>
        <w:pStyle w:val="ListParagraph"/>
        <w:numPr>
          <w:ilvl w:val="0"/>
          <w:numId w:val="61"/>
        </w:numPr>
        <w:rPr>
          <w:lang w:val="ka-GE"/>
        </w:rPr>
      </w:pPr>
      <w:r w:rsidRPr="007208E2">
        <w:rPr>
          <w:lang w:val="ka-GE"/>
        </w:rPr>
        <w:t>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w:t>
      </w:r>
    </w:p>
    <w:p w14:paraId="17672D5E" w14:textId="77777777" w:rsidR="005B02D2" w:rsidRPr="007208E2" w:rsidRDefault="005B02D2" w:rsidP="005B02D2">
      <w:pPr>
        <w:rPr>
          <w:lang w:val="ka-GE"/>
        </w:rPr>
      </w:pPr>
    </w:p>
    <w:p w14:paraId="6C442120" w14:textId="77777777" w:rsidR="005B02D2" w:rsidRPr="007208E2" w:rsidRDefault="005B02D2" w:rsidP="005B02D2">
      <w:pPr>
        <w:pStyle w:val="Heading4"/>
        <w:rPr>
          <w:lang w:val="ka-GE"/>
        </w:rPr>
      </w:pPr>
      <w:bookmarkStart w:id="271" w:name="_Toc49774165"/>
      <w:r w:rsidRPr="007208E2">
        <w:rPr>
          <w:lang w:val="ka-GE"/>
        </w:rPr>
        <w:t>პირველადი დახმარება ელექტროტრავმის შემთხვევაში</w:t>
      </w:r>
      <w:bookmarkEnd w:id="271"/>
    </w:p>
    <w:p w14:paraId="0CB7A863" w14:textId="77777777" w:rsidR="005B02D2" w:rsidRPr="007208E2" w:rsidRDefault="005B02D2" w:rsidP="00A43627">
      <w:pPr>
        <w:spacing w:after="0"/>
        <w:rPr>
          <w:lang w:val="ka-GE"/>
        </w:rPr>
      </w:pPr>
      <w:r w:rsidRPr="007208E2">
        <w:rPr>
          <w:lang w:val="ka-GE"/>
        </w:rPr>
        <w:t>არჩევენ ელექტროტრავმის სამ სახეს:</w:t>
      </w:r>
    </w:p>
    <w:p w14:paraId="7CC396D5" w14:textId="77777777" w:rsidR="005B02D2" w:rsidRPr="007208E2" w:rsidRDefault="005B02D2" w:rsidP="006F0C76">
      <w:pPr>
        <w:pStyle w:val="ListParagraph"/>
        <w:numPr>
          <w:ilvl w:val="0"/>
          <w:numId w:val="60"/>
        </w:numPr>
        <w:rPr>
          <w:lang w:val="ka-GE"/>
        </w:rPr>
      </w:pPr>
      <w:r w:rsidRPr="007208E2">
        <w:rPr>
          <w:lang w:val="ka-GE"/>
        </w:rPr>
        <w:t>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w:t>
      </w:r>
    </w:p>
    <w:p w14:paraId="767E6468" w14:textId="77777777" w:rsidR="005B02D2" w:rsidRPr="007208E2" w:rsidRDefault="005B02D2" w:rsidP="006F0C76">
      <w:pPr>
        <w:pStyle w:val="ListParagraph"/>
        <w:numPr>
          <w:ilvl w:val="0"/>
          <w:numId w:val="60"/>
        </w:numPr>
        <w:rPr>
          <w:lang w:val="ka-GE"/>
        </w:rPr>
      </w:pPr>
      <w:r w:rsidRPr="007208E2">
        <w:rPr>
          <w:lang w:val="ka-GE"/>
        </w:rPr>
        <w:lastRenderedPageBreak/>
        <w:t>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w:t>
      </w:r>
    </w:p>
    <w:p w14:paraId="69DEF3DF" w14:textId="77777777" w:rsidR="005B02D2" w:rsidRPr="007208E2" w:rsidRDefault="005B02D2" w:rsidP="006F0C76">
      <w:pPr>
        <w:pStyle w:val="ListParagraph"/>
        <w:numPr>
          <w:ilvl w:val="0"/>
          <w:numId w:val="60"/>
        </w:numPr>
        <w:rPr>
          <w:lang w:val="ka-GE"/>
        </w:rPr>
      </w:pPr>
      <w:r w:rsidRPr="007208E2">
        <w:rPr>
          <w:lang w:val="ka-GE"/>
        </w:rPr>
        <w:t>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w:t>
      </w:r>
    </w:p>
    <w:p w14:paraId="293EA939" w14:textId="77777777" w:rsidR="005B02D2" w:rsidRPr="007208E2" w:rsidRDefault="005B02D2" w:rsidP="006F0C76">
      <w:pPr>
        <w:pStyle w:val="ListParagraph"/>
        <w:numPr>
          <w:ilvl w:val="0"/>
          <w:numId w:val="60"/>
        </w:numPr>
        <w:rPr>
          <w:lang w:val="ka-GE"/>
        </w:rPr>
      </w:pPr>
      <w:r w:rsidRPr="007208E2">
        <w:rPr>
          <w:lang w:val="ka-GE"/>
        </w:rPr>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14:paraId="63EEC92B" w14:textId="77777777" w:rsidR="005B02D2" w:rsidRPr="007208E2" w:rsidRDefault="005B02D2" w:rsidP="006F0C76">
      <w:pPr>
        <w:pStyle w:val="ListParagraph"/>
        <w:numPr>
          <w:ilvl w:val="0"/>
          <w:numId w:val="59"/>
        </w:numPr>
        <w:rPr>
          <w:lang w:val="ka-GE"/>
        </w:rPr>
      </w:pPr>
      <w:r w:rsidRPr="007208E2">
        <w:rPr>
          <w:lang w:val="ka-GE"/>
        </w:rPr>
        <w:t>თუ დაზარალებული უგონო მდგომარეობაშია მაგრამ სუნთქავს, მოათავსეთ იგი უსაფრთხო მდებარეობაში;</w:t>
      </w:r>
    </w:p>
    <w:p w14:paraId="5AA8722D" w14:textId="77777777" w:rsidR="005B02D2" w:rsidRPr="007208E2" w:rsidRDefault="005B02D2" w:rsidP="006F0C76">
      <w:pPr>
        <w:pStyle w:val="ListParagraph"/>
        <w:numPr>
          <w:ilvl w:val="0"/>
          <w:numId w:val="58"/>
        </w:numPr>
        <w:rPr>
          <w:lang w:val="ka-GE"/>
        </w:rPr>
      </w:pPr>
      <w:r w:rsidRPr="007208E2">
        <w:rPr>
          <w:lang w:val="ka-GE"/>
        </w:rPr>
        <w:t>ჩაატარეთ პირველი დახმარება დამწვრობისა და სხვა დაზიანებების შემთხვევაში.</w:t>
      </w:r>
    </w:p>
    <w:p w14:paraId="0B311659" w14:textId="77777777" w:rsidR="005B02D2" w:rsidRPr="007208E2" w:rsidRDefault="005B02D2" w:rsidP="006F0C76">
      <w:pPr>
        <w:pStyle w:val="ListParagraph"/>
        <w:numPr>
          <w:ilvl w:val="0"/>
          <w:numId w:val="57"/>
        </w:numPr>
        <w:rPr>
          <w:lang w:val="ka-GE"/>
        </w:rPr>
      </w:pPr>
      <w:r w:rsidRPr="007208E2">
        <w:rPr>
          <w:lang w:val="ka-GE"/>
        </w:rPr>
        <w:t>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14:paraId="7532FA51" w14:textId="77777777" w:rsidR="005B02D2" w:rsidRPr="007208E2" w:rsidRDefault="005B02D2" w:rsidP="006F0C76">
      <w:pPr>
        <w:pStyle w:val="ListParagraph"/>
        <w:numPr>
          <w:ilvl w:val="0"/>
          <w:numId w:val="56"/>
        </w:numPr>
        <w:rPr>
          <w:lang w:val="ka-GE"/>
        </w:rPr>
      </w:pPr>
      <w:r w:rsidRPr="007208E2">
        <w:rPr>
          <w:lang w:val="ka-GE"/>
        </w:rPr>
        <w:t>არ შეეხოთ დაზარალებულს, თუ ის ეხება ელექტროდენის წყაროს;</w:t>
      </w:r>
    </w:p>
    <w:p w14:paraId="3FB9F926" w14:textId="77777777" w:rsidR="005B02D2" w:rsidRPr="007208E2" w:rsidRDefault="005B02D2" w:rsidP="006F0C76">
      <w:pPr>
        <w:pStyle w:val="ListParagraph"/>
        <w:numPr>
          <w:ilvl w:val="0"/>
          <w:numId w:val="56"/>
        </w:numPr>
        <w:rPr>
          <w:lang w:val="ka-GE"/>
        </w:rPr>
      </w:pPr>
      <w:r w:rsidRPr="007208E2">
        <w:rPr>
          <w:lang w:val="ka-GE"/>
        </w:rPr>
        <w:t>არ გამოიყენოთ ლითონის საგნები ელექტროდენის წყაროს მოშორების მიზნით;</w:t>
      </w:r>
    </w:p>
    <w:p w14:paraId="5C980D3B" w14:textId="77777777" w:rsidR="005B02D2" w:rsidRPr="007208E2" w:rsidRDefault="005B02D2" w:rsidP="006F0C76">
      <w:pPr>
        <w:pStyle w:val="ListParagraph"/>
        <w:numPr>
          <w:ilvl w:val="0"/>
          <w:numId w:val="56"/>
        </w:numPr>
        <w:rPr>
          <w:lang w:val="ka-GE"/>
        </w:rPr>
      </w:pPr>
      <w:r w:rsidRPr="007208E2">
        <w:rPr>
          <w:lang w:val="ka-GE"/>
        </w:rPr>
        <w:t>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w:t>
      </w:r>
    </w:p>
    <w:p w14:paraId="504075E3" w14:textId="77777777" w:rsidR="005B02D2" w:rsidRPr="007208E2" w:rsidRDefault="005B02D2" w:rsidP="006F0C76">
      <w:pPr>
        <w:pStyle w:val="ListParagraph"/>
        <w:numPr>
          <w:ilvl w:val="0"/>
          <w:numId w:val="56"/>
        </w:numPr>
        <w:rPr>
          <w:lang w:val="ka-GE"/>
        </w:rPr>
      </w:pPr>
      <w:r w:rsidRPr="007208E2">
        <w:rPr>
          <w:lang w:val="ka-GE"/>
        </w:rPr>
        <w:t>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w:t>
      </w:r>
    </w:p>
    <w:p w14:paraId="195C8E66" w14:textId="77777777" w:rsidR="005B02D2" w:rsidRPr="007208E2" w:rsidRDefault="005B02D2" w:rsidP="006F0C76">
      <w:pPr>
        <w:pStyle w:val="ListParagraph"/>
        <w:numPr>
          <w:ilvl w:val="0"/>
          <w:numId w:val="56"/>
        </w:numPr>
        <w:rPr>
          <w:lang w:val="ka-GE"/>
        </w:rPr>
      </w:pPr>
      <w:r w:rsidRPr="007208E2">
        <w:rPr>
          <w:lang w:val="ka-GE"/>
        </w:rPr>
        <w:t>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w:t>
      </w:r>
    </w:p>
    <w:p w14:paraId="0ECFA20B" w14:textId="77777777" w:rsidR="005B02D2" w:rsidRPr="007208E2" w:rsidRDefault="005B02D2" w:rsidP="006F0C76">
      <w:pPr>
        <w:pStyle w:val="ListParagraph"/>
        <w:numPr>
          <w:ilvl w:val="0"/>
          <w:numId w:val="56"/>
        </w:numPr>
        <w:rPr>
          <w:lang w:val="ka-GE"/>
        </w:rPr>
      </w:pPr>
      <w:r w:rsidRPr="007208E2">
        <w:rPr>
          <w:lang w:val="ka-GE"/>
        </w:rPr>
        <w:t>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w:t>
      </w:r>
    </w:p>
    <w:p w14:paraId="4E88424F" w14:textId="77777777" w:rsidR="005B02D2" w:rsidRPr="007208E2" w:rsidRDefault="005B02D2" w:rsidP="006F0C76">
      <w:pPr>
        <w:pStyle w:val="ListParagraph"/>
        <w:numPr>
          <w:ilvl w:val="0"/>
          <w:numId w:val="56"/>
        </w:numPr>
        <w:rPr>
          <w:lang w:val="ka-GE"/>
        </w:rPr>
      </w:pPr>
      <w:r w:rsidRPr="007208E2">
        <w:rPr>
          <w:lang w:val="ka-GE"/>
        </w:rPr>
        <w:t>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w:t>
      </w:r>
    </w:p>
    <w:p w14:paraId="5C64A105" w14:textId="77777777" w:rsidR="005B02D2" w:rsidRPr="007208E2" w:rsidRDefault="005B02D2" w:rsidP="006F0C76">
      <w:pPr>
        <w:pStyle w:val="ListParagraph"/>
        <w:numPr>
          <w:ilvl w:val="0"/>
          <w:numId w:val="56"/>
        </w:numPr>
        <w:rPr>
          <w:lang w:val="ka-GE"/>
        </w:rPr>
      </w:pPr>
      <w:r w:rsidRPr="007208E2">
        <w:rPr>
          <w:lang w:val="ka-GE"/>
        </w:rPr>
        <w:t>თუ დაზარალებული უგონო მდგომარეობაშია, გახსენით სასუნთქი გზები, შეამოწმეთ სუნთქვა და პულსი;</w:t>
      </w:r>
    </w:p>
    <w:p w14:paraId="1B82323B" w14:textId="77777777" w:rsidR="005B02D2" w:rsidRPr="007208E2" w:rsidRDefault="005B02D2" w:rsidP="006F0C76">
      <w:pPr>
        <w:pStyle w:val="ListParagraph"/>
        <w:numPr>
          <w:ilvl w:val="0"/>
          <w:numId w:val="56"/>
        </w:numPr>
        <w:rPr>
          <w:lang w:val="ka-GE"/>
        </w:rPr>
      </w:pPr>
      <w:r w:rsidRPr="007208E2">
        <w:rPr>
          <w:lang w:val="ka-GE"/>
        </w:rPr>
        <w:t>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w:t>
      </w:r>
    </w:p>
    <w:p w14:paraId="6CCDCD1C" w14:textId="77777777" w:rsidR="005B02D2" w:rsidRPr="007208E2" w:rsidRDefault="005B02D2" w:rsidP="006F0C76">
      <w:pPr>
        <w:pStyle w:val="ListParagraph"/>
        <w:numPr>
          <w:ilvl w:val="0"/>
          <w:numId w:val="56"/>
        </w:numPr>
        <w:rPr>
          <w:lang w:val="ka-GE"/>
        </w:rPr>
      </w:pPr>
      <w:r w:rsidRPr="007208E2">
        <w:rPr>
          <w:lang w:val="ka-GE"/>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w:t>
      </w:r>
    </w:p>
    <w:p w14:paraId="2E42968C" w14:textId="77777777" w:rsidR="005B02D2" w:rsidRPr="007208E2" w:rsidRDefault="005B02D2" w:rsidP="005B02D2">
      <w:pPr>
        <w:jc w:val="both"/>
        <w:rPr>
          <w:lang w:val="ka-GE"/>
        </w:rPr>
      </w:pPr>
      <w:r w:rsidRPr="007208E2">
        <w:rPr>
          <w:lang w:val="ka-GE"/>
        </w:rPr>
        <w:t>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14:paraId="4B963793" w14:textId="77777777" w:rsidR="005B02D2" w:rsidRPr="007208E2" w:rsidRDefault="005B02D2" w:rsidP="005B02D2">
      <w:pPr>
        <w:rPr>
          <w:lang w:val="ka-GE"/>
        </w:rPr>
      </w:pPr>
    </w:p>
    <w:p w14:paraId="5CDEDD84" w14:textId="77777777" w:rsidR="005B02D2" w:rsidRPr="007208E2" w:rsidRDefault="005B02D2" w:rsidP="00B443C8">
      <w:pPr>
        <w:pStyle w:val="Heading3"/>
        <w:rPr>
          <w:lang w:val="ka-GE"/>
        </w:rPr>
      </w:pPr>
      <w:bookmarkStart w:id="272" w:name="_Toc49774166"/>
      <w:bookmarkStart w:id="273" w:name="_Toc118113204"/>
      <w:r w:rsidRPr="007208E2">
        <w:rPr>
          <w:lang w:val="ka-GE"/>
        </w:rPr>
        <w:lastRenderedPageBreak/>
        <w:t>რეაგირება სატრანსპორტო შემთხვევების დროს</w:t>
      </w:r>
      <w:bookmarkEnd w:id="272"/>
      <w:bookmarkEnd w:id="273"/>
    </w:p>
    <w:p w14:paraId="6CE4E5FF" w14:textId="77777777" w:rsidR="005B02D2" w:rsidRPr="007208E2" w:rsidRDefault="005B02D2" w:rsidP="005B02D2">
      <w:pPr>
        <w:rPr>
          <w:lang w:val="ka-GE"/>
        </w:rPr>
      </w:pPr>
      <w:r w:rsidRPr="007208E2">
        <w:rPr>
          <w:lang w:val="ka-GE"/>
        </w:rPr>
        <w:t>სატრანსპორტო შემთხვევის დროს საჭიროა შემდეგი სტრატეგიული ქმედებების განხორციელება:</w:t>
      </w:r>
    </w:p>
    <w:p w14:paraId="245847B2" w14:textId="77777777" w:rsidR="005B02D2" w:rsidRPr="007208E2" w:rsidRDefault="005B02D2" w:rsidP="006F0C76">
      <w:pPr>
        <w:pStyle w:val="ListParagraph"/>
        <w:numPr>
          <w:ilvl w:val="0"/>
          <w:numId w:val="55"/>
        </w:numPr>
        <w:rPr>
          <w:lang w:val="ka-GE"/>
        </w:rPr>
      </w:pPr>
      <w:r w:rsidRPr="007208E2">
        <w:rPr>
          <w:lang w:val="ka-GE"/>
        </w:rPr>
        <w:t>სატრანსპორტო საშუალებების/ტექნიკის გაჩერება;</w:t>
      </w:r>
    </w:p>
    <w:p w14:paraId="69C34C68" w14:textId="77777777" w:rsidR="005B02D2" w:rsidRPr="007208E2" w:rsidRDefault="005B02D2" w:rsidP="006F0C76">
      <w:pPr>
        <w:pStyle w:val="ListParagraph"/>
        <w:numPr>
          <w:ilvl w:val="0"/>
          <w:numId w:val="55"/>
        </w:numPr>
        <w:rPr>
          <w:lang w:val="ka-GE"/>
        </w:rPr>
      </w:pPr>
      <w:r w:rsidRPr="007208E2">
        <w:rPr>
          <w:lang w:val="ka-GE"/>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w:t>
      </w:r>
    </w:p>
    <w:p w14:paraId="04571C55" w14:textId="77777777" w:rsidR="005B02D2" w:rsidRPr="007208E2" w:rsidRDefault="005B02D2" w:rsidP="006F0C76">
      <w:pPr>
        <w:pStyle w:val="ListParagraph"/>
        <w:numPr>
          <w:ilvl w:val="0"/>
          <w:numId w:val="55"/>
        </w:numPr>
        <w:rPr>
          <w:lang w:val="ka-GE"/>
        </w:rPr>
      </w:pPr>
      <w:r w:rsidRPr="007208E2">
        <w:rPr>
          <w:lang w:val="ka-GE"/>
        </w:rPr>
        <w:t>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w:t>
      </w:r>
    </w:p>
    <w:p w14:paraId="1CE6A799" w14:textId="77777777" w:rsidR="005B02D2" w:rsidRPr="007208E2" w:rsidRDefault="005B02D2" w:rsidP="005B02D2">
      <w:pPr>
        <w:rPr>
          <w:lang w:val="ka-GE"/>
        </w:rPr>
      </w:pPr>
      <w:r w:rsidRPr="007208E2">
        <w:rPr>
          <w:lang w:val="ka-GE"/>
        </w:rPr>
        <w:t>დაელოდეთ სამაშველო რაზმის გამოჩენას.</w:t>
      </w:r>
    </w:p>
    <w:p w14:paraId="57B84D55" w14:textId="77777777" w:rsidR="005B02D2" w:rsidRPr="007208E2" w:rsidRDefault="005B02D2" w:rsidP="005B02D2">
      <w:pPr>
        <w:rPr>
          <w:lang w:val="ka-GE"/>
        </w:rPr>
      </w:pPr>
      <w:r w:rsidRPr="007208E2">
        <w:rPr>
          <w:lang w:val="ka-GE"/>
        </w:rPr>
        <w:t>დამატებითი საფრთხეების შემთხვევაში იმოქმედეთ შემდეგნაირად:</w:t>
      </w:r>
    </w:p>
    <w:p w14:paraId="547B8AEC" w14:textId="77777777" w:rsidR="005B02D2" w:rsidRPr="007208E2" w:rsidRDefault="005B02D2" w:rsidP="006F0C76">
      <w:pPr>
        <w:pStyle w:val="ListParagraph"/>
        <w:numPr>
          <w:ilvl w:val="0"/>
          <w:numId w:val="54"/>
        </w:numPr>
        <w:rPr>
          <w:lang w:val="ka-GE"/>
        </w:rPr>
      </w:pPr>
      <w:r w:rsidRPr="007208E2">
        <w:rPr>
          <w:lang w:val="ka-GE"/>
        </w:rPr>
        <w:t>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w:t>
      </w:r>
    </w:p>
    <w:p w14:paraId="228D5FCB" w14:textId="77777777" w:rsidR="005B02D2" w:rsidRPr="007208E2" w:rsidRDefault="005B02D2" w:rsidP="006F0C76">
      <w:pPr>
        <w:pStyle w:val="ListParagraph"/>
        <w:numPr>
          <w:ilvl w:val="0"/>
          <w:numId w:val="54"/>
        </w:numPr>
        <w:rPr>
          <w:lang w:val="ka-GE"/>
        </w:rPr>
      </w:pPr>
      <w:r w:rsidRPr="007208E2">
        <w:rPr>
          <w:lang w:val="ka-GE"/>
        </w:rPr>
        <w:t>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w:t>
      </w:r>
    </w:p>
    <w:p w14:paraId="24A0C358" w14:textId="77777777" w:rsidR="005B02D2" w:rsidRPr="007208E2" w:rsidRDefault="005B02D2" w:rsidP="006F0C76">
      <w:pPr>
        <w:pStyle w:val="ListParagraph"/>
        <w:numPr>
          <w:ilvl w:val="0"/>
          <w:numId w:val="54"/>
        </w:numPr>
        <w:rPr>
          <w:lang w:val="ka-GE"/>
        </w:rPr>
      </w:pPr>
      <w:r w:rsidRPr="007208E2">
        <w:rPr>
          <w:lang w:val="ka-GE"/>
        </w:rPr>
        <w:t>აფეთქების, ხანძრის იმოქმედეთ შესაბამის ქვეთავებში მოცემული რეაგირების სტრატეგიის მიხედვით;</w:t>
      </w:r>
    </w:p>
    <w:p w14:paraId="4672BD37" w14:textId="77777777" w:rsidR="005B02D2" w:rsidRPr="007208E2" w:rsidRDefault="005B02D2" w:rsidP="006F0C76">
      <w:pPr>
        <w:pStyle w:val="ListParagraph"/>
        <w:numPr>
          <w:ilvl w:val="0"/>
          <w:numId w:val="54"/>
        </w:numPr>
        <w:rPr>
          <w:lang w:val="ka-GE"/>
        </w:rPr>
      </w:pPr>
      <w:r w:rsidRPr="007208E2">
        <w:rPr>
          <w:lang w:val="ka-GE"/>
        </w:rPr>
        <w:t>იმ შემთხვევაში თუ საფრთხე ემუქრება ადამიანის ჯანმრთელობას ნუ შეეცდებით სხეულის გადაადგილებას;</w:t>
      </w:r>
    </w:p>
    <w:p w14:paraId="3AD1D44D" w14:textId="77777777" w:rsidR="005B02D2" w:rsidRPr="007208E2" w:rsidRDefault="005B02D2" w:rsidP="006F0C76">
      <w:pPr>
        <w:pStyle w:val="ListParagraph"/>
        <w:numPr>
          <w:ilvl w:val="0"/>
          <w:numId w:val="54"/>
        </w:numPr>
        <w:rPr>
          <w:lang w:val="ka-GE"/>
        </w:rPr>
      </w:pPr>
      <w:r w:rsidRPr="007208E2">
        <w:rPr>
          <w:lang w:val="ka-GE"/>
        </w:rPr>
        <w:t>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w:t>
      </w:r>
    </w:p>
    <w:p w14:paraId="1ECA6857" w14:textId="77777777" w:rsidR="005B02D2" w:rsidRPr="007208E2" w:rsidRDefault="005B02D2" w:rsidP="006F0C76">
      <w:pPr>
        <w:pStyle w:val="ListParagraph"/>
        <w:numPr>
          <w:ilvl w:val="0"/>
          <w:numId w:val="54"/>
        </w:numPr>
        <w:rPr>
          <w:lang w:val="ka-GE"/>
        </w:rPr>
      </w:pPr>
      <w:r w:rsidRPr="007208E2">
        <w:rPr>
          <w:lang w:val="ka-GE"/>
        </w:rPr>
        <w:t>მოხსენით ყველაფერი რაც შესაძლოა სულს უხუთავდეს (ქამარი, ყელსახვევი);</w:t>
      </w:r>
    </w:p>
    <w:p w14:paraId="56118754" w14:textId="77777777" w:rsidR="005B02D2" w:rsidRPr="007208E2" w:rsidRDefault="005B02D2" w:rsidP="006F0C76">
      <w:pPr>
        <w:pStyle w:val="ListParagraph"/>
        <w:numPr>
          <w:ilvl w:val="0"/>
          <w:numId w:val="54"/>
        </w:numPr>
        <w:rPr>
          <w:lang w:val="ka-GE"/>
        </w:rPr>
      </w:pPr>
      <w:r w:rsidRPr="007208E2">
        <w:rPr>
          <w:lang w:val="ka-GE"/>
        </w:rPr>
        <w:t>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w:t>
      </w:r>
    </w:p>
    <w:p w14:paraId="7981846B" w14:textId="77777777" w:rsidR="005B02D2" w:rsidRPr="007208E2" w:rsidRDefault="005B02D2" w:rsidP="005B02D2">
      <w:pPr>
        <w:rPr>
          <w:lang w:val="ka-GE"/>
        </w:rPr>
      </w:pPr>
      <w:r w:rsidRPr="007208E2">
        <w:rPr>
          <w:lang w:val="ka-GE"/>
        </w:rPr>
        <w:t>დაელოდეთ სამაშველო რაზმის გამოჩენას.</w:t>
      </w:r>
    </w:p>
    <w:p w14:paraId="78C1F414" w14:textId="77777777" w:rsidR="005B02D2" w:rsidRDefault="005B02D2" w:rsidP="005B02D2">
      <w:pPr>
        <w:rPr>
          <w:lang w:val="ka-GE"/>
        </w:rPr>
      </w:pPr>
    </w:p>
    <w:p w14:paraId="5BD60AAB" w14:textId="677D8747" w:rsidR="00B443C8" w:rsidRDefault="00B443C8" w:rsidP="00B443C8">
      <w:pPr>
        <w:pStyle w:val="Heading3"/>
        <w:rPr>
          <w:lang w:val="ka-GE"/>
        </w:rPr>
      </w:pPr>
      <w:bookmarkStart w:id="274" w:name="_Toc118113205"/>
      <w:r>
        <w:rPr>
          <w:lang w:val="ka-GE"/>
        </w:rPr>
        <w:t>რეაგირება ფრინველთა მასობრივი დაავადების ან დაცემის შემთხვევაში</w:t>
      </w:r>
      <w:bookmarkEnd w:id="274"/>
    </w:p>
    <w:p w14:paraId="3D6418AA" w14:textId="5F530A94" w:rsidR="00B443C8" w:rsidRDefault="00CE4421" w:rsidP="00CE4421">
      <w:pPr>
        <w:jc w:val="both"/>
        <w:rPr>
          <w:lang w:val="ka-GE"/>
        </w:rPr>
      </w:pPr>
      <w:r>
        <w:rPr>
          <w:lang w:val="ka-GE"/>
        </w:rPr>
        <w:t>ინციდენტის აღმომჩენი პირი ინფორმაციას დაუყოვნებლივ გადასცემს ხელმძღვანელობას და კომპანიაში მორიგე</w:t>
      </w:r>
      <w:r w:rsidRPr="00CE4421">
        <w:rPr>
          <w:lang w:val="ka-GE"/>
        </w:rPr>
        <w:t xml:space="preserve"> ვეტ</w:t>
      </w:r>
      <w:r>
        <w:rPr>
          <w:lang w:val="ka-GE"/>
        </w:rPr>
        <w:t>-</w:t>
      </w:r>
      <w:r w:rsidRPr="00CE4421">
        <w:rPr>
          <w:lang w:val="ka-GE"/>
        </w:rPr>
        <w:t>ექიმ</w:t>
      </w:r>
      <w:r>
        <w:rPr>
          <w:lang w:val="ka-GE"/>
        </w:rPr>
        <w:t xml:space="preserve">ს. პარალელურად ინფორმაცია მიეწოდება </w:t>
      </w:r>
      <w:r w:rsidRPr="00CE4421">
        <w:rPr>
          <w:lang w:val="ka-GE"/>
        </w:rPr>
        <w:t>სსიპ „სურსათის ეროვნული სააგენტო“-ს</w:t>
      </w:r>
      <w:r>
        <w:rPr>
          <w:lang w:val="ka-GE"/>
        </w:rPr>
        <w:t xml:space="preserve">. შემდგომი ქმედებები ხორციელდება </w:t>
      </w:r>
      <w:r w:rsidRPr="00CE4421">
        <w:rPr>
          <w:lang w:val="ka-GE"/>
        </w:rPr>
        <w:t>სსიპ „სურსათის ეროვნული სააგენტო“-ს</w:t>
      </w:r>
      <w:r>
        <w:rPr>
          <w:lang w:val="ka-GE"/>
        </w:rPr>
        <w:t xml:space="preserve"> მითითებების შესაბამისად. </w:t>
      </w:r>
    </w:p>
    <w:p w14:paraId="14AC2711" w14:textId="77777777" w:rsidR="00B443C8" w:rsidRDefault="00B443C8" w:rsidP="005B02D2">
      <w:pPr>
        <w:rPr>
          <w:lang w:val="ka-GE"/>
        </w:rPr>
      </w:pPr>
    </w:p>
    <w:p w14:paraId="43BDA32B" w14:textId="77777777" w:rsidR="005B02D2" w:rsidRPr="007208E2" w:rsidRDefault="005B02D2" w:rsidP="00B443C8">
      <w:pPr>
        <w:pStyle w:val="Heading3"/>
        <w:rPr>
          <w:lang w:val="ka-GE"/>
        </w:rPr>
      </w:pPr>
      <w:bookmarkStart w:id="275" w:name="_Toc49774167"/>
      <w:bookmarkStart w:id="276" w:name="_Toc118113206"/>
      <w:r w:rsidRPr="007208E2">
        <w:rPr>
          <w:lang w:val="ka-GE"/>
        </w:rPr>
        <w:t>ავარიებზე რეაგირებისთვის საჭირო პერსონალი და აღჭურვილობა</w:t>
      </w:r>
      <w:bookmarkEnd w:id="275"/>
      <w:bookmarkEnd w:id="276"/>
    </w:p>
    <w:p w14:paraId="5D2984DB" w14:textId="77777777" w:rsidR="005B02D2" w:rsidRPr="007208E2" w:rsidRDefault="005B02D2" w:rsidP="005B02D2">
      <w:pPr>
        <w:pStyle w:val="Heading4"/>
        <w:rPr>
          <w:lang w:val="ka-GE"/>
        </w:rPr>
      </w:pPr>
      <w:bookmarkStart w:id="277" w:name="_Toc49774168"/>
      <w:r w:rsidRPr="007208E2">
        <w:rPr>
          <w:lang w:val="ka-GE"/>
        </w:rPr>
        <w:t>ავარიებზე რეაგირებისთვის საჭირო პერსონალი</w:t>
      </w:r>
      <w:bookmarkEnd w:id="277"/>
      <w:r w:rsidRPr="007208E2">
        <w:rPr>
          <w:lang w:val="ka-GE"/>
        </w:rPr>
        <w:t xml:space="preserve"> </w:t>
      </w:r>
    </w:p>
    <w:p w14:paraId="1CDAB667" w14:textId="77777777" w:rsidR="005B02D2" w:rsidRPr="007208E2" w:rsidRDefault="005B02D2" w:rsidP="005B02D2">
      <w:pPr>
        <w:jc w:val="both"/>
        <w:rPr>
          <w:lang w:val="ka-GE"/>
        </w:rPr>
      </w:pPr>
      <w:r w:rsidRPr="007208E2">
        <w:rPr>
          <w:lang w:val="ka-GE"/>
        </w:rPr>
        <w:t xml:space="preserve">შპს „ჯი პი პი“-ს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ინციდენტის რეალიზაციის შემთხვევაში სწრაფი და სათანადო რეაგირების უზრუნველყოფა </w:t>
      </w:r>
      <w:r w:rsidRPr="007208E2">
        <w:rPr>
          <w:lang w:val="ka-GE"/>
        </w:rPr>
        <w:lastRenderedPageBreak/>
        <w:t xml:space="preserve">დამხმარე რაზმის 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14:paraId="0D945607" w14:textId="77777777" w:rsidR="005B02D2" w:rsidRPr="007208E2" w:rsidRDefault="005B02D2" w:rsidP="005B02D2">
      <w:pPr>
        <w:rPr>
          <w:lang w:val="ka-GE"/>
        </w:rPr>
      </w:pPr>
      <w:r w:rsidRPr="007208E2">
        <w:rPr>
          <w:lang w:val="ka-GE"/>
        </w:rPr>
        <w:t>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w:t>
      </w:r>
    </w:p>
    <w:p w14:paraId="0EB4FE66" w14:textId="77777777" w:rsidR="005B02D2" w:rsidRPr="007208E2" w:rsidRDefault="005B02D2" w:rsidP="00A43627">
      <w:pPr>
        <w:spacing w:after="0"/>
        <w:rPr>
          <w:lang w:val="ka-GE"/>
        </w:rPr>
      </w:pPr>
      <w:r w:rsidRPr="007208E2">
        <w:rPr>
          <w:lang w:val="ka-GE"/>
        </w:rPr>
        <w:t>ჯანდაცვისა და უსაფრთხოების ოფიცერი (H&amp;SE ოფიცერი), რომლის უფლება-მოვალეობებია:</w:t>
      </w:r>
    </w:p>
    <w:p w14:paraId="509036D7" w14:textId="77777777" w:rsidR="005B02D2" w:rsidRPr="007208E2" w:rsidRDefault="005B02D2" w:rsidP="006F0C76">
      <w:pPr>
        <w:pStyle w:val="ListParagraph"/>
        <w:numPr>
          <w:ilvl w:val="0"/>
          <w:numId w:val="53"/>
        </w:numPr>
        <w:rPr>
          <w:lang w:val="ka-GE"/>
        </w:rPr>
      </w:pPr>
      <w:r w:rsidRPr="007208E2">
        <w:rPr>
          <w:lang w:val="ka-GE"/>
        </w:rPr>
        <w:t>სამუშაო უბნებზე უსაფრთხოების ნორმების შესრულების დონის გაკონტროლება ყოველდღიურად;</w:t>
      </w:r>
    </w:p>
    <w:p w14:paraId="4794C141" w14:textId="77777777" w:rsidR="005B02D2" w:rsidRPr="007208E2" w:rsidRDefault="005B02D2" w:rsidP="006F0C76">
      <w:pPr>
        <w:pStyle w:val="ListParagraph"/>
        <w:numPr>
          <w:ilvl w:val="0"/>
          <w:numId w:val="53"/>
        </w:numPr>
        <w:rPr>
          <w:lang w:val="ka-GE"/>
        </w:rPr>
      </w:pPr>
      <w:r w:rsidRPr="007208E2">
        <w:rPr>
          <w:lang w:val="ka-GE"/>
        </w:rPr>
        <w:t>უსაფრთხოების ნორმების დარღვევის ფაქტების დაფიქსირება;</w:t>
      </w:r>
    </w:p>
    <w:p w14:paraId="30C6AAB6" w14:textId="77777777" w:rsidR="005B02D2" w:rsidRPr="007208E2" w:rsidRDefault="005B02D2" w:rsidP="006F0C76">
      <w:pPr>
        <w:pStyle w:val="ListParagraph"/>
        <w:numPr>
          <w:ilvl w:val="0"/>
          <w:numId w:val="53"/>
        </w:numPr>
        <w:rPr>
          <w:lang w:val="ka-GE"/>
        </w:rPr>
      </w:pPr>
      <w:r w:rsidRPr="007208E2">
        <w:rPr>
          <w:lang w:val="ka-GE"/>
        </w:rPr>
        <w:t>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w:t>
      </w:r>
    </w:p>
    <w:p w14:paraId="508FE8A0" w14:textId="77777777" w:rsidR="005B02D2" w:rsidRPr="007208E2" w:rsidRDefault="005B02D2" w:rsidP="006F0C76">
      <w:pPr>
        <w:pStyle w:val="ListParagraph"/>
        <w:numPr>
          <w:ilvl w:val="0"/>
          <w:numId w:val="53"/>
        </w:numPr>
        <w:rPr>
          <w:lang w:val="ka-GE"/>
        </w:rPr>
      </w:pPr>
      <w:r w:rsidRPr="007208E2">
        <w:rPr>
          <w:lang w:val="ka-GE"/>
        </w:rPr>
        <w:t>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w:t>
      </w:r>
    </w:p>
    <w:p w14:paraId="3BDC1A2B" w14:textId="77777777" w:rsidR="005B02D2" w:rsidRPr="007208E2" w:rsidRDefault="005B02D2" w:rsidP="006F0C76">
      <w:pPr>
        <w:pStyle w:val="ListParagraph"/>
        <w:numPr>
          <w:ilvl w:val="0"/>
          <w:numId w:val="53"/>
        </w:numPr>
        <w:rPr>
          <w:lang w:val="ka-GE"/>
        </w:rPr>
      </w:pPr>
      <w:r w:rsidRPr="007208E2">
        <w:rPr>
          <w:lang w:val="ka-GE"/>
        </w:rPr>
        <w:t>პერსონალის ინდივიდუალური დაცვის საშუალებების შემოწმება.</w:t>
      </w:r>
    </w:p>
    <w:p w14:paraId="05E4A783" w14:textId="77777777" w:rsidR="005B02D2" w:rsidRPr="007208E2" w:rsidRDefault="005B02D2" w:rsidP="00A43627">
      <w:pPr>
        <w:spacing w:after="0"/>
        <w:rPr>
          <w:lang w:val="ka-GE"/>
        </w:rPr>
      </w:pPr>
      <w:r w:rsidRPr="007208E2">
        <w:rPr>
          <w:lang w:val="ka-GE"/>
        </w:rPr>
        <w:t>ინციდენტის რეალიზაციის შემთხვევაში:</w:t>
      </w:r>
    </w:p>
    <w:p w14:paraId="2FFAEF6F" w14:textId="77777777" w:rsidR="005B02D2" w:rsidRPr="007208E2" w:rsidRDefault="005B02D2" w:rsidP="006F0C76">
      <w:pPr>
        <w:pStyle w:val="ListParagraph"/>
        <w:numPr>
          <w:ilvl w:val="0"/>
          <w:numId w:val="52"/>
        </w:numPr>
        <w:rPr>
          <w:lang w:val="ka-GE"/>
        </w:rPr>
      </w:pPr>
      <w:r w:rsidRPr="007208E2">
        <w:rPr>
          <w:lang w:val="ka-GE"/>
        </w:rPr>
        <w:t>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w:t>
      </w:r>
    </w:p>
    <w:p w14:paraId="48C03A8F" w14:textId="77777777" w:rsidR="005B02D2" w:rsidRPr="007208E2" w:rsidRDefault="005B02D2" w:rsidP="006F0C76">
      <w:pPr>
        <w:pStyle w:val="ListParagraph"/>
        <w:numPr>
          <w:ilvl w:val="0"/>
          <w:numId w:val="52"/>
        </w:numPr>
        <w:rPr>
          <w:lang w:val="ka-GE"/>
        </w:rPr>
      </w:pPr>
      <w:r w:rsidRPr="007208E2">
        <w:rPr>
          <w:lang w:val="ka-GE"/>
        </w:rPr>
        <w:t>დამხმარე რაზმის გამოჩენისთანავე მისთვის სათანადო დეტალური ინფორმაციის მიწოდება;</w:t>
      </w:r>
    </w:p>
    <w:p w14:paraId="1193537F" w14:textId="77777777" w:rsidR="005B02D2" w:rsidRPr="007208E2" w:rsidRDefault="005B02D2" w:rsidP="006F0C76">
      <w:pPr>
        <w:pStyle w:val="ListParagraph"/>
        <w:numPr>
          <w:ilvl w:val="0"/>
          <w:numId w:val="52"/>
        </w:numPr>
        <w:rPr>
          <w:lang w:val="ka-GE"/>
        </w:rPr>
      </w:pPr>
      <w:r w:rsidRPr="007208E2">
        <w:rPr>
          <w:lang w:val="ka-GE"/>
        </w:rPr>
        <w:t>ინციდენტის ამოწურვის შემდგომ:</w:t>
      </w:r>
    </w:p>
    <w:p w14:paraId="5BF6F6EB" w14:textId="77777777" w:rsidR="005B02D2" w:rsidRPr="007208E2" w:rsidRDefault="005B02D2" w:rsidP="006F0C76">
      <w:pPr>
        <w:pStyle w:val="ListParagraph"/>
        <w:numPr>
          <w:ilvl w:val="0"/>
          <w:numId w:val="52"/>
        </w:numPr>
        <w:rPr>
          <w:lang w:val="ka-GE"/>
        </w:rPr>
      </w:pPr>
      <w:r w:rsidRPr="007208E2">
        <w:rPr>
          <w:lang w:val="ka-GE"/>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მირთან ერთად);</w:t>
      </w:r>
    </w:p>
    <w:p w14:paraId="2C6B6FA9" w14:textId="77777777" w:rsidR="005B02D2" w:rsidRPr="007208E2" w:rsidRDefault="005B02D2" w:rsidP="006F0C76">
      <w:pPr>
        <w:pStyle w:val="ListParagraph"/>
        <w:numPr>
          <w:ilvl w:val="0"/>
          <w:numId w:val="52"/>
        </w:numPr>
        <w:rPr>
          <w:lang w:val="ka-GE"/>
        </w:rPr>
      </w:pPr>
      <w:r w:rsidRPr="007208E2">
        <w:rPr>
          <w:lang w:val="ka-GE"/>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14:paraId="30A77B84" w14:textId="77777777" w:rsidR="005B02D2" w:rsidRPr="007208E2" w:rsidRDefault="005B02D2" w:rsidP="00A43627">
      <w:pPr>
        <w:spacing w:after="0"/>
        <w:rPr>
          <w:lang w:val="ka-GE"/>
        </w:rPr>
      </w:pPr>
      <w:r w:rsidRPr="007208E2">
        <w:rPr>
          <w:lang w:val="ka-GE"/>
        </w:rPr>
        <w:t>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w:t>
      </w:r>
    </w:p>
    <w:p w14:paraId="243A379E" w14:textId="77777777" w:rsidR="005B02D2" w:rsidRPr="007208E2" w:rsidRDefault="005B02D2" w:rsidP="006F0C76">
      <w:pPr>
        <w:pStyle w:val="ListParagraph"/>
        <w:numPr>
          <w:ilvl w:val="0"/>
          <w:numId w:val="51"/>
        </w:numPr>
        <w:rPr>
          <w:lang w:val="ka-GE"/>
        </w:rPr>
      </w:pPr>
      <w:r w:rsidRPr="007208E2">
        <w:rPr>
          <w:lang w:val="ka-GE"/>
        </w:rPr>
        <w:t>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w:t>
      </w:r>
    </w:p>
    <w:p w14:paraId="687478DF" w14:textId="77777777" w:rsidR="005B02D2" w:rsidRPr="007208E2" w:rsidRDefault="005B02D2" w:rsidP="006F0C76">
      <w:pPr>
        <w:pStyle w:val="ListParagraph"/>
        <w:numPr>
          <w:ilvl w:val="0"/>
          <w:numId w:val="51"/>
        </w:numPr>
        <w:rPr>
          <w:lang w:val="ka-GE"/>
        </w:rPr>
      </w:pPr>
      <w:r w:rsidRPr="007208E2">
        <w:rPr>
          <w:lang w:val="ka-GE"/>
        </w:rPr>
        <w:t>ხანძარსაწინააღმდეგო აღჭურვილობის სამუშაო უბნების მიხედვით საჭიროებისამებრ განაწილება;</w:t>
      </w:r>
    </w:p>
    <w:p w14:paraId="574DDFFF" w14:textId="77777777" w:rsidR="005B02D2" w:rsidRPr="007208E2" w:rsidRDefault="005B02D2" w:rsidP="006F0C76">
      <w:pPr>
        <w:pStyle w:val="ListParagraph"/>
        <w:numPr>
          <w:ilvl w:val="0"/>
          <w:numId w:val="51"/>
        </w:numPr>
        <w:rPr>
          <w:lang w:val="ka-GE"/>
        </w:rPr>
      </w:pPr>
      <w:r w:rsidRPr="007208E2">
        <w:rPr>
          <w:lang w:val="ka-GE"/>
        </w:rPr>
        <w:t>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14:paraId="6197236F" w14:textId="77777777" w:rsidR="005B02D2" w:rsidRPr="007208E2" w:rsidRDefault="005B02D2" w:rsidP="006F0C76">
      <w:pPr>
        <w:pStyle w:val="ListParagraph"/>
        <w:numPr>
          <w:ilvl w:val="0"/>
          <w:numId w:val="51"/>
        </w:numPr>
        <w:rPr>
          <w:lang w:val="ka-GE"/>
        </w:rPr>
      </w:pPr>
      <w:r w:rsidRPr="007208E2">
        <w:rPr>
          <w:lang w:val="ka-GE"/>
        </w:rPr>
        <w:t>საჭიროებისამებრ ზემდგომი პირებისათვის დამატებითი ხანძარსაწინააღმდეგო ინვენტარის მოთხოვნა;</w:t>
      </w:r>
    </w:p>
    <w:p w14:paraId="7E374571" w14:textId="77777777" w:rsidR="005B02D2" w:rsidRPr="007208E2" w:rsidRDefault="005B02D2" w:rsidP="006F0C76">
      <w:pPr>
        <w:pStyle w:val="ListParagraph"/>
        <w:numPr>
          <w:ilvl w:val="0"/>
          <w:numId w:val="51"/>
        </w:numPr>
        <w:rPr>
          <w:lang w:val="ka-GE"/>
        </w:rPr>
      </w:pPr>
      <w:r w:rsidRPr="007208E2">
        <w:rPr>
          <w:lang w:val="ka-GE"/>
        </w:rPr>
        <w:t>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w:t>
      </w:r>
    </w:p>
    <w:p w14:paraId="29700460" w14:textId="77777777" w:rsidR="005B02D2" w:rsidRPr="007208E2" w:rsidRDefault="005B02D2" w:rsidP="00A43627">
      <w:pPr>
        <w:spacing w:after="0"/>
        <w:rPr>
          <w:lang w:val="ka-GE"/>
        </w:rPr>
      </w:pPr>
      <w:r w:rsidRPr="007208E2">
        <w:rPr>
          <w:lang w:val="ka-GE"/>
        </w:rPr>
        <w:t>ინციდენტის რეალიზაციის შემთხვევაში:</w:t>
      </w:r>
    </w:p>
    <w:p w14:paraId="4964A852" w14:textId="77777777" w:rsidR="005B02D2" w:rsidRPr="007208E2" w:rsidRDefault="005B02D2" w:rsidP="006F0C76">
      <w:pPr>
        <w:pStyle w:val="ListParagraph"/>
        <w:numPr>
          <w:ilvl w:val="0"/>
          <w:numId w:val="50"/>
        </w:numPr>
        <w:rPr>
          <w:lang w:val="ka-GE"/>
        </w:rPr>
      </w:pPr>
      <w:r w:rsidRPr="007208E2">
        <w:rPr>
          <w:lang w:val="ka-GE"/>
        </w:rPr>
        <w:t>ხანძარსაწინააღმდეგო ღონისძიებებში უშუალოდ ჩართვა;</w:t>
      </w:r>
    </w:p>
    <w:p w14:paraId="359A3CA3" w14:textId="77777777" w:rsidR="005B02D2" w:rsidRPr="007208E2" w:rsidRDefault="005B02D2" w:rsidP="006F0C76">
      <w:pPr>
        <w:pStyle w:val="ListParagraph"/>
        <w:numPr>
          <w:ilvl w:val="0"/>
          <w:numId w:val="50"/>
        </w:numPr>
        <w:rPr>
          <w:lang w:val="ka-GE"/>
        </w:rPr>
      </w:pPr>
      <w:r w:rsidRPr="007208E2">
        <w:rPr>
          <w:lang w:val="ka-GE"/>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დაშვებული ან დაუშვებელი წარმოქმნილი ხანძრის ლიკვიდაციის მიზნით);</w:t>
      </w:r>
    </w:p>
    <w:p w14:paraId="791513CD" w14:textId="77777777" w:rsidR="005B02D2" w:rsidRPr="007208E2" w:rsidRDefault="005B02D2" w:rsidP="006F0C76">
      <w:pPr>
        <w:pStyle w:val="ListParagraph"/>
        <w:numPr>
          <w:ilvl w:val="0"/>
          <w:numId w:val="50"/>
        </w:numPr>
        <w:rPr>
          <w:lang w:val="ka-GE"/>
        </w:rPr>
      </w:pPr>
      <w:r w:rsidRPr="007208E2">
        <w:rPr>
          <w:lang w:val="ka-GE"/>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w:t>
      </w:r>
      <w:r w:rsidRPr="007208E2">
        <w:rPr>
          <w:lang w:val="ka-GE"/>
        </w:rPr>
        <w:lastRenderedPageBreak/>
        <w:t>რესურსების შესახებ და საჭიროებისამებრ დამხმარე რაზმისთვის დამატებითი აღჭურვილობით მომარაგება.</w:t>
      </w:r>
    </w:p>
    <w:p w14:paraId="38A59077" w14:textId="77777777" w:rsidR="005B02D2" w:rsidRPr="007208E2" w:rsidRDefault="005B02D2" w:rsidP="006F0C76">
      <w:pPr>
        <w:pStyle w:val="ListParagraph"/>
        <w:numPr>
          <w:ilvl w:val="0"/>
          <w:numId w:val="50"/>
        </w:numPr>
        <w:rPr>
          <w:lang w:val="ka-GE"/>
        </w:rPr>
      </w:pPr>
      <w:r w:rsidRPr="007208E2">
        <w:rPr>
          <w:lang w:val="ka-GE"/>
        </w:rPr>
        <w:t>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w:t>
      </w:r>
    </w:p>
    <w:p w14:paraId="42A3FBC6" w14:textId="77777777" w:rsidR="005B02D2" w:rsidRPr="007208E2" w:rsidRDefault="005B02D2" w:rsidP="006F0C76">
      <w:pPr>
        <w:pStyle w:val="ListParagraph"/>
        <w:numPr>
          <w:ilvl w:val="0"/>
          <w:numId w:val="50"/>
        </w:numPr>
        <w:rPr>
          <w:lang w:val="ka-GE"/>
        </w:rPr>
      </w:pPr>
      <w:r w:rsidRPr="007208E2">
        <w:rPr>
          <w:lang w:val="ka-GE"/>
        </w:rPr>
        <w:t>დაღვრის აღმოსაფხვრელი აღჭურვილობის შემოწმება ყველა სენსიტიურ უბანზე თვეში ერთჯერ;</w:t>
      </w:r>
    </w:p>
    <w:p w14:paraId="27FEACE7" w14:textId="77777777" w:rsidR="005B02D2" w:rsidRPr="007208E2" w:rsidRDefault="005B02D2" w:rsidP="006F0C76">
      <w:pPr>
        <w:pStyle w:val="ListParagraph"/>
        <w:numPr>
          <w:ilvl w:val="0"/>
          <w:numId w:val="50"/>
        </w:numPr>
        <w:rPr>
          <w:lang w:val="ka-GE"/>
        </w:rPr>
      </w:pPr>
      <w:r w:rsidRPr="007208E2">
        <w:rPr>
          <w:lang w:val="ka-GE"/>
        </w:rPr>
        <w:t>დაღვრის აღმოსაფხვრელი აღჭურვილობის სამუშაო უბნების მიხედვით საჭიროებისამებრ განაწილება;</w:t>
      </w:r>
    </w:p>
    <w:p w14:paraId="703BE8D1" w14:textId="77777777" w:rsidR="005B02D2" w:rsidRPr="007208E2" w:rsidRDefault="005B02D2" w:rsidP="006F0C76">
      <w:pPr>
        <w:pStyle w:val="ListParagraph"/>
        <w:numPr>
          <w:ilvl w:val="0"/>
          <w:numId w:val="50"/>
        </w:numPr>
        <w:rPr>
          <w:lang w:val="ka-GE"/>
        </w:rPr>
      </w:pPr>
      <w:r w:rsidRPr="007208E2">
        <w:rPr>
          <w:lang w:val="ka-GE"/>
        </w:rPr>
        <w:t>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14:paraId="455F7E08" w14:textId="77777777" w:rsidR="005B02D2" w:rsidRPr="007208E2" w:rsidRDefault="005B02D2" w:rsidP="006F0C76">
      <w:pPr>
        <w:pStyle w:val="ListParagraph"/>
        <w:numPr>
          <w:ilvl w:val="0"/>
          <w:numId w:val="50"/>
        </w:numPr>
        <w:rPr>
          <w:lang w:val="ka-GE"/>
        </w:rPr>
      </w:pPr>
      <w:r w:rsidRPr="007208E2">
        <w:rPr>
          <w:lang w:val="ka-GE"/>
        </w:rPr>
        <w:t>საჭიროებისამებრ ზემდგომი პირებისათვის დამატებითი ინვენტარის მოთხოვნა;</w:t>
      </w:r>
    </w:p>
    <w:p w14:paraId="7B72C627" w14:textId="77777777" w:rsidR="005B02D2" w:rsidRPr="007208E2" w:rsidRDefault="005B02D2" w:rsidP="006F0C76">
      <w:pPr>
        <w:pStyle w:val="ListParagraph"/>
        <w:numPr>
          <w:ilvl w:val="0"/>
          <w:numId w:val="50"/>
        </w:numPr>
        <w:rPr>
          <w:lang w:val="ka-GE"/>
        </w:rPr>
      </w:pPr>
      <w:r w:rsidRPr="007208E2">
        <w:rPr>
          <w:lang w:val="ka-GE"/>
        </w:rPr>
        <w:t>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w:t>
      </w:r>
    </w:p>
    <w:p w14:paraId="7D28D0C8" w14:textId="77777777" w:rsidR="005B02D2" w:rsidRPr="007208E2" w:rsidRDefault="005B02D2" w:rsidP="006F0C76">
      <w:pPr>
        <w:pStyle w:val="ListParagraph"/>
        <w:numPr>
          <w:ilvl w:val="0"/>
          <w:numId w:val="50"/>
        </w:numPr>
        <w:rPr>
          <w:lang w:val="ka-GE"/>
        </w:rPr>
      </w:pPr>
      <w:r w:rsidRPr="007208E2">
        <w:rPr>
          <w:lang w:val="ka-GE"/>
        </w:rPr>
        <w:t>ინციდენტის რეალიზაციის შემთხვევაში:</w:t>
      </w:r>
    </w:p>
    <w:p w14:paraId="21DE8A5C" w14:textId="77777777" w:rsidR="005B02D2" w:rsidRPr="007208E2" w:rsidRDefault="005B02D2" w:rsidP="006F0C76">
      <w:pPr>
        <w:pStyle w:val="ListParagraph"/>
        <w:numPr>
          <w:ilvl w:val="0"/>
          <w:numId w:val="50"/>
        </w:numPr>
        <w:rPr>
          <w:lang w:val="ka-GE"/>
        </w:rPr>
      </w:pPr>
      <w:r w:rsidRPr="007208E2">
        <w:rPr>
          <w:lang w:val="ka-GE"/>
        </w:rPr>
        <w:t>დაღვრის აღმოსაფხვრელ ღონისძიებებში უშუალოდ ჩართვა;</w:t>
      </w:r>
    </w:p>
    <w:p w14:paraId="716EAF14" w14:textId="77777777" w:rsidR="005B02D2" w:rsidRPr="007208E2" w:rsidRDefault="005B02D2" w:rsidP="006F0C76">
      <w:pPr>
        <w:pStyle w:val="ListParagraph"/>
        <w:numPr>
          <w:ilvl w:val="0"/>
          <w:numId w:val="50"/>
        </w:numPr>
        <w:rPr>
          <w:lang w:val="ka-GE"/>
        </w:rPr>
      </w:pPr>
      <w:r w:rsidRPr="007208E2">
        <w:rPr>
          <w:lang w:val="ka-GE"/>
        </w:rPr>
        <w:t>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w:t>
      </w:r>
    </w:p>
    <w:p w14:paraId="3E3F934B" w14:textId="77777777" w:rsidR="005B02D2" w:rsidRPr="007208E2" w:rsidRDefault="005B02D2" w:rsidP="006F0C76">
      <w:pPr>
        <w:pStyle w:val="ListParagraph"/>
        <w:numPr>
          <w:ilvl w:val="0"/>
          <w:numId w:val="50"/>
        </w:numPr>
        <w:rPr>
          <w:lang w:val="ka-GE"/>
        </w:rPr>
      </w:pPr>
      <w:r w:rsidRPr="007208E2">
        <w:rPr>
          <w:lang w:val="ka-GE"/>
        </w:rPr>
        <w:t>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w:t>
      </w:r>
    </w:p>
    <w:p w14:paraId="280275FF" w14:textId="77777777" w:rsidR="005B02D2" w:rsidRPr="007208E2" w:rsidRDefault="005B02D2" w:rsidP="005B02D2">
      <w:pPr>
        <w:rPr>
          <w:lang w:val="ka-GE"/>
        </w:rPr>
      </w:pPr>
      <w:r w:rsidRPr="007208E2">
        <w:rPr>
          <w:lang w:val="ka-GE"/>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14:paraId="017571A3" w14:textId="77777777" w:rsidR="005B02D2" w:rsidRPr="007208E2" w:rsidRDefault="005B02D2" w:rsidP="005B02D2">
      <w:pPr>
        <w:rPr>
          <w:lang w:val="ka-GE"/>
        </w:rPr>
      </w:pPr>
    </w:p>
    <w:p w14:paraId="11951DF5" w14:textId="77777777" w:rsidR="005B02D2" w:rsidRPr="007208E2" w:rsidRDefault="005B02D2" w:rsidP="005B02D2">
      <w:pPr>
        <w:pStyle w:val="Heading4"/>
        <w:rPr>
          <w:lang w:val="ka-GE"/>
        </w:rPr>
      </w:pPr>
      <w:bookmarkStart w:id="278" w:name="_Toc49774169"/>
      <w:r w:rsidRPr="007208E2">
        <w:rPr>
          <w:lang w:val="ka-GE"/>
        </w:rPr>
        <w:t>ავარიებზე რეაგირებისთვის საჭირო აღჭურვილობა</w:t>
      </w:r>
      <w:bookmarkEnd w:id="278"/>
    </w:p>
    <w:p w14:paraId="20AB0C22" w14:textId="77777777" w:rsidR="005B02D2" w:rsidRPr="007208E2" w:rsidRDefault="005B02D2" w:rsidP="005B02D2">
      <w:pPr>
        <w:rPr>
          <w:lang w:val="ka-GE"/>
        </w:rPr>
      </w:pPr>
      <w:r w:rsidRPr="007208E2">
        <w:rPr>
          <w:lang w:val="ka-GE"/>
        </w:rPr>
        <w:t>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w:t>
      </w:r>
    </w:p>
    <w:p w14:paraId="5CFD484F" w14:textId="77777777" w:rsidR="005B02D2" w:rsidRPr="007208E2" w:rsidRDefault="005B02D2" w:rsidP="005B02D2">
      <w:pPr>
        <w:spacing w:after="0"/>
        <w:rPr>
          <w:lang w:val="ka-GE"/>
        </w:rPr>
      </w:pPr>
      <w:r w:rsidRPr="007208E2">
        <w:rPr>
          <w:lang w:val="ka-GE"/>
        </w:rPr>
        <w:t>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w:t>
      </w:r>
    </w:p>
    <w:p w14:paraId="7BCBD99F" w14:textId="77777777" w:rsidR="005B02D2" w:rsidRPr="007208E2" w:rsidRDefault="005B02D2" w:rsidP="006F0C76">
      <w:pPr>
        <w:pStyle w:val="ListParagraph"/>
        <w:numPr>
          <w:ilvl w:val="0"/>
          <w:numId w:val="49"/>
        </w:numPr>
        <w:rPr>
          <w:lang w:val="ka-GE"/>
        </w:rPr>
      </w:pPr>
      <w:r w:rsidRPr="007208E2">
        <w:rPr>
          <w:lang w:val="ka-GE"/>
        </w:rPr>
        <w:t>ჩაფხუტები;</w:t>
      </w:r>
    </w:p>
    <w:p w14:paraId="5668A5E4" w14:textId="77777777" w:rsidR="005B02D2" w:rsidRPr="007208E2" w:rsidRDefault="005B02D2" w:rsidP="006F0C76">
      <w:pPr>
        <w:pStyle w:val="ListParagraph"/>
        <w:numPr>
          <w:ilvl w:val="0"/>
          <w:numId w:val="49"/>
        </w:numPr>
        <w:rPr>
          <w:lang w:val="ka-GE"/>
        </w:rPr>
      </w:pPr>
      <w:r w:rsidRPr="007208E2">
        <w:rPr>
          <w:lang w:val="ka-GE"/>
        </w:rPr>
        <w:t>დამცავი სათვალეები;</w:t>
      </w:r>
    </w:p>
    <w:p w14:paraId="07B102DC" w14:textId="77777777" w:rsidR="005B02D2" w:rsidRPr="007208E2" w:rsidRDefault="005B02D2" w:rsidP="006F0C76">
      <w:pPr>
        <w:pStyle w:val="ListParagraph"/>
        <w:numPr>
          <w:ilvl w:val="0"/>
          <w:numId w:val="49"/>
        </w:numPr>
        <w:rPr>
          <w:lang w:val="ka-GE"/>
        </w:rPr>
      </w:pPr>
      <w:r w:rsidRPr="007208E2">
        <w:rPr>
          <w:lang w:val="ka-GE"/>
        </w:rPr>
        <w:t>სპეცტანსაცმელი;</w:t>
      </w:r>
    </w:p>
    <w:p w14:paraId="2CC75C08" w14:textId="77777777" w:rsidR="005B02D2" w:rsidRPr="007208E2" w:rsidRDefault="005B02D2" w:rsidP="006F0C76">
      <w:pPr>
        <w:pStyle w:val="ListParagraph"/>
        <w:numPr>
          <w:ilvl w:val="0"/>
          <w:numId w:val="49"/>
        </w:numPr>
        <w:rPr>
          <w:lang w:val="ka-GE"/>
        </w:rPr>
      </w:pPr>
      <w:r w:rsidRPr="007208E2">
        <w:rPr>
          <w:lang w:val="ka-GE"/>
        </w:rPr>
        <w:t>ხელთათმანები;</w:t>
      </w:r>
    </w:p>
    <w:p w14:paraId="77227BE4" w14:textId="77777777" w:rsidR="005B02D2" w:rsidRPr="007208E2" w:rsidRDefault="005B02D2" w:rsidP="006F0C76">
      <w:pPr>
        <w:pStyle w:val="ListParagraph"/>
        <w:numPr>
          <w:ilvl w:val="0"/>
          <w:numId w:val="49"/>
        </w:numPr>
        <w:rPr>
          <w:lang w:val="ka-GE"/>
        </w:rPr>
      </w:pPr>
      <w:r w:rsidRPr="007208E2">
        <w:rPr>
          <w:lang w:val="ka-GE"/>
        </w:rPr>
        <w:t>რესპირატორები.</w:t>
      </w:r>
    </w:p>
    <w:p w14:paraId="00F7C3A2" w14:textId="77777777" w:rsidR="005B02D2" w:rsidRPr="007208E2" w:rsidRDefault="005B02D2" w:rsidP="006F0C76">
      <w:pPr>
        <w:pStyle w:val="ListParagraph"/>
        <w:numPr>
          <w:ilvl w:val="0"/>
          <w:numId w:val="49"/>
        </w:numPr>
        <w:rPr>
          <w:lang w:val="ka-GE"/>
        </w:rPr>
      </w:pPr>
      <w:r w:rsidRPr="007208E2">
        <w:rPr>
          <w:lang w:val="ka-GE"/>
        </w:rPr>
        <w:t xml:space="preserve">ხანძარსაქრობი აღჭურვილობა: </w:t>
      </w:r>
    </w:p>
    <w:p w14:paraId="3C18BD3F" w14:textId="77777777" w:rsidR="005B02D2" w:rsidRPr="007208E2" w:rsidRDefault="005B02D2" w:rsidP="005B02D2">
      <w:pPr>
        <w:spacing w:after="0"/>
        <w:rPr>
          <w:lang w:val="ka-GE"/>
        </w:rPr>
      </w:pPr>
      <w:r w:rsidRPr="007208E2">
        <w:rPr>
          <w:lang w:val="ka-GE"/>
        </w:rPr>
        <w:t xml:space="preserve">სახანძრო სტენდები ყველა სენსიტიურ უბანზე. სახანძრო სტენდის შემადგენლობაში შევა: </w:t>
      </w:r>
    </w:p>
    <w:p w14:paraId="1C20F7DA" w14:textId="77777777" w:rsidR="005B02D2" w:rsidRPr="007208E2" w:rsidRDefault="005B02D2" w:rsidP="006F0C76">
      <w:pPr>
        <w:pStyle w:val="ListParagraph"/>
        <w:numPr>
          <w:ilvl w:val="0"/>
          <w:numId w:val="48"/>
        </w:numPr>
        <w:rPr>
          <w:lang w:val="ka-GE"/>
        </w:rPr>
      </w:pPr>
      <w:r w:rsidRPr="007208E2">
        <w:rPr>
          <w:lang w:val="ka-GE"/>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14:paraId="37D11C98" w14:textId="77777777" w:rsidR="005B02D2" w:rsidRPr="007208E2" w:rsidRDefault="005B02D2" w:rsidP="006F0C76">
      <w:pPr>
        <w:pStyle w:val="ListParagraph"/>
        <w:numPr>
          <w:ilvl w:val="0"/>
          <w:numId w:val="48"/>
        </w:numPr>
        <w:rPr>
          <w:lang w:val="ka-GE"/>
        </w:rPr>
      </w:pPr>
      <w:r w:rsidRPr="007208E2">
        <w:rPr>
          <w:lang w:val="ka-GE"/>
        </w:rPr>
        <w:t>სხვა ხანძარსაწინააღმდეგო ინვენტარი – სახანძრო ვედრო, ნიჩაბი, ბარჯი, ძალაყინი, ნაჯახი.</w:t>
      </w:r>
    </w:p>
    <w:p w14:paraId="6C42C81C" w14:textId="77777777" w:rsidR="005B02D2" w:rsidRPr="007208E2" w:rsidRDefault="005B02D2" w:rsidP="006F0C76">
      <w:pPr>
        <w:pStyle w:val="ListParagraph"/>
        <w:numPr>
          <w:ilvl w:val="0"/>
          <w:numId w:val="48"/>
        </w:numPr>
        <w:rPr>
          <w:lang w:val="ka-GE"/>
        </w:rPr>
      </w:pPr>
      <w:r w:rsidRPr="007208E2">
        <w:rPr>
          <w:lang w:val="ka-GE"/>
        </w:rPr>
        <w:t>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w:t>
      </w:r>
    </w:p>
    <w:p w14:paraId="5903D2A8" w14:textId="77777777" w:rsidR="005B02D2" w:rsidRPr="007208E2" w:rsidRDefault="005B02D2" w:rsidP="005B02D2">
      <w:pPr>
        <w:rPr>
          <w:lang w:val="ka-GE"/>
        </w:rPr>
      </w:pPr>
      <w:r w:rsidRPr="007208E2">
        <w:rPr>
          <w:lang w:val="ka-GE"/>
        </w:rPr>
        <w:t>სტანდარტული ცეცხლჩამქრობები;</w:t>
      </w:r>
    </w:p>
    <w:p w14:paraId="02B553DF" w14:textId="77777777" w:rsidR="005B02D2" w:rsidRPr="007208E2" w:rsidRDefault="005B02D2" w:rsidP="006F0C76">
      <w:pPr>
        <w:pStyle w:val="ListParagraph"/>
        <w:numPr>
          <w:ilvl w:val="0"/>
          <w:numId w:val="47"/>
        </w:numPr>
        <w:rPr>
          <w:lang w:val="ka-GE"/>
        </w:rPr>
      </w:pPr>
      <w:r w:rsidRPr="007208E2">
        <w:rPr>
          <w:lang w:val="ka-GE"/>
        </w:rPr>
        <w:lastRenderedPageBreak/>
        <w:t xml:space="preserve">ვედროები, ქვიშა, ნიჩბები და ა.შ.; </w:t>
      </w:r>
    </w:p>
    <w:p w14:paraId="015F4784" w14:textId="77777777" w:rsidR="005B02D2" w:rsidRPr="007208E2" w:rsidRDefault="005B02D2" w:rsidP="006F0C76">
      <w:pPr>
        <w:pStyle w:val="ListParagraph"/>
        <w:numPr>
          <w:ilvl w:val="0"/>
          <w:numId w:val="47"/>
        </w:numPr>
        <w:rPr>
          <w:lang w:val="ka-GE"/>
        </w:rPr>
      </w:pPr>
      <w:r w:rsidRPr="007208E2">
        <w:rPr>
          <w:lang w:val="ka-GE"/>
        </w:rPr>
        <w:t>საჭიროების შემთხვევაში დამატებით გამოყენებული იქნება ადგილობრივი სახანძრო რაზმის მანქანა.</w:t>
      </w:r>
    </w:p>
    <w:p w14:paraId="3F473A98" w14:textId="77777777" w:rsidR="005B02D2" w:rsidRPr="007208E2" w:rsidRDefault="005B02D2" w:rsidP="006F0C76">
      <w:pPr>
        <w:pStyle w:val="ListParagraph"/>
        <w:numPr>
          <w:ilvl w:val="0"/>
          <w:numId w:val="47"/>
        </w:numPr>
        <w:rPr>
          <w:lang w:val="ka-GE"/>
        </w:rPr>
      </w:pPr>
      <w:r w:rsidRPr="007208E2">
        <w:rPr>
          <w:lang w:val="ka-GE"/>
        </w:rPr>
        <w:t xml:space="preserve">გადაუდებელი სამედიცინო მომსახურების აღჭურვილობა: </w:t>
      </w:r>
    </w:p>
    <w:p w14:paraId="2A9FA711" w14:textId="77777777" w:rsidR="005B02D2" w:rsidRPr="007208E2" w:rsidRDefault="005B02D2" w:rsidP="006F0C76">
      <w:pPr>
        <w:pStyle w:val="ListParagraph"/>
        <w:numPr>
          <w:ilvl w:val="0"/>
          <w:numId w:val="47"/>
        </w:numPr>
        <w:rPr>
          <w:lang w:val="ka-GE"/>
        </w:rPr>
      </w:pPr>
      <w:r w:rsidRPr="007208E2">
        <w:rPr>
          <w:lang w:val="ka-GE"/>
        </w:rPr>
        <w:t>სტანდარტული სამედიცინო ყუთები ჯანმრთელობისათვის სახიფათო უბნებზე;</w:t>
      </w:r>
    </w:p>
    <w:p w14:paraId="49D8F358" w14:textId="77777777" w:rsidR="005B02D2" w:rsidRPr="007208E2" w:rsidRDefault="005B02D2" w:rsidP="005B02D2">
      <w:pPr>
        <w:rPr>
          <w:lang w:val="ka-GE"/>
        </w:rPr>
      </w:pPr>
      <w:r w:rsidRPr="007208E2">
        <w:rPr>
          <w:lang w:val="ka-GE"/>
        </w:rPr>
        <w:t>სასწრაფო დახმარების მანქანა - გამოყენებული იქნება ადგილობრივი სასწრაფო დახმარების მანქანა.</w:t>
      </w:r>
    </w:p>
    <w:p w14:paraId="22FC4B57" w14:textId="77777777" w:rsidR="005B02D2" w:rsidRPr="007208E2" w:rsidRDefault="005B02D2" w:rsidP="005B02D2">
      <w:pPr>
        <w:spacing w:after="0"/>
        <w:rPr>
          <w:lang w:val="ka-GE"/>
        </w:rPr>
      </w:pPr>
      <w:r w:rsidRPr="007208E2">
        <w:rPr>
          <w:lang w:val="ka-GE"/>
        </w:rPr>
        <w:t xml:space="preserve">დაღვრის აღმოსაფხვრელი აღჭურვილობა: </w:t>
      </w:r>
    </w:p>
    <w:p w14:paraId="43E31050" w14:textId="77777777" w:rsidR="005B02D2" w:rsidRPr="007208E2" w:rsidRDefault="005B02D2" w:rsidP="006F0C76">
      <w:pPr>
        <w:pStyle w:val="ListParagraph"/>
        <w:numPr>
          <w:ilvl w:val="0"/>
          <w:numId w:val="46"/>
        </w:numPr>
        <w:rPr>
          <w:lang w:val="ka-GE"/>
        </w:rPr>
      </w:pPr>
      <w:r w:rsidRPr="007208E2">
        <w:rPr>
          <w:lang w:val="ka-GE"/>
        </w:rPr>
        <w:t xml:space="preserve">ქვიშა დაბინძურებული ადგილების დაფარვისათვის; </w:t>
      </w:r>
    </w:p>
    <w:p w14:paraId="78F5A061" w14:textId="77777777" w:rsidR="005B02D2" w:rsidRPr="007208E2" w:rsidRDefault="005B02D2" w:rsidP="006F0C76">
      <w:pPr>
        <w:pStyle w:val="ListParagraph"/>
        <w:numPr>
          <w:ilvl w:val="0"/>
          <w:numId w:val="46"/>
        </w:numPr>
        <w:rPr>
          <w:lang w:val="ka-GE"/>
        </w:rPr>
      </w:pPr>
      <w:r w:rsidRPr="007208E2">
        <w:rPr>
          <w:lang w:val="ka-GE"/>
        </w:rPr>
        <w:t>ვედროები;</w:t>
      </w:r>
    </w:p>
    <w:p w14:paraId="0216A8D8" w14:textId="77777777" w:rsidR="005B02D2" w:rsidRPr="007208E2" w:rsidRDefault="005B02D2" w:rsidP="006F0C76">
      <w:pPr>
        <w:pStyle w:val="ListParagraph"/>
        <w:numPr>
          <w:ilvl w:val="0"/>
          <w:numId w:val="46"/>
        </w:numPr>
        <w:rPr>
          <w:lang w:val="ka-GE"/>
        </w:rPr>
      </w:pPr>
      <w:r w:rsidRPr="007208E2">
        <w:rPr>
          <w:lang w:val="ka-GE"/>
        </w:rPr>
        <w:t xml:space="preserve">ნიჩბები, ცოცხები და სხვა;. </w:t>
      </w:r>
    </w:p>
    <w:p w14:paraId="62D69458" w14:textId="77777777" w:rsidR="005B02D2" w:rsidRPr="007208E2" w:rsidRDefault="005B02D2" w:rsidP="005B02D2">
      <w:pPr>
        <w:rPr>
          <w:lang w:val="ka-GE"/>
        </w:rPr>
      </w:pPr>
    </w:p>
    <w:p w14:paraId="5D05D214" w14:textId="77777777" w:rsidR="005B02D2" w:rsidRPr="007208E2" w:rsidRDefault="005B02D2" w:rsidP="005B02D2">
      <w:pPr>
        <w:pStyle w:val="Heading4"/>
        <w:rPr>
          <w:lang w:val="ka-GE"/>
        </w:rPr>
      </w:pPr>
      <w:bookmarkStart w:id="279" w:name="_Toc49774170"/>
      <w:r w:rsidRPr="007208E2">
        <w:rPr>
          <w:lang w:val="ka-GE"/>
        </w:rPr>
        <w:t>საჭირო კვალიფიკაცია და პერსონალის სწავლება</w:t>
      </w:r>
      <w:bookmarkEnd w:id="279"/>
    </w:p>
    <w:p w14:paraId="43592880" w14:textId="77777777" w:rsidR="005B02D2" w:rsidRPr="007208E2" w:rsidRDefault="005B02D2" w:rsidP="005B02D2">
      <w:pPr>
        <w:jc w:val="both"/>
        <w:rPr>
          <w:lang w:val="ka-GE"/>
        </w:rPr>
      </w:pPr>
      <w:r w:rsidRPr="007208E2">
        <w:rPr>
          <w:lang w:val="ka-GE"/>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14:paraId="4E738B2B" w14:textId="77777777" w:rsidR="005B02D2" w:rsidRPr="007208E2" w:rsidRDefault="005B02D2" w:rsidP="005B02D2">
      <w:pPr>
        <w:jc w:val="both"/>
        <w:rPr>
          <w:lang w:val="ka-GE"/>
        </w:rPr>
      </w:pPr>
      <w:r w:rsidRPr="007208E2">
        <w:rPr>
          <w:lang w:val="ka-GE"/>
        </w:rPr>
        <w:t>ობიექტის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w:t>
      </w:r>
    </w:p>
    <w:p w14:paraId="41AED433" w14:textId="77777777" w:rsidR="005B02D2" w:rsidRPr="007208E2" w:rsidRDefault="005B02D2" w:rsidP="005B02D2">
      <w:pPr>
        <w:rPr>
          <w:lang w:val="ka-GE"/>
        </w:rPr>
      </w:pPr>
    </w:p>
    <w:p w14:paraId="6B0F91B9" w14:textId="77777777" w:rsidR="005B02D2" w:rsidRPr="007208E2" w:rsidRDefault="005B02D2" w:rsidP="00B443C8">
      <w:pPr>
        <w:pStyle w:val="Heading3"/>
        <w:rPr>
          <w:lang w:val="ka-GE"/>
        </w:rPr>
      </w:pPr>
      <w:bookmarkStart w:id="280" w:name="_Toc49774171"/>
      <w:bookmarkStart w:id="281" w:name="_Toc118113207"/>
      <w:r w:rsidRPr="007208E2">
        <w:rPr>
          <w:lang w:val="ka-GE"/>
        </w:rPr>
        <w:t>მონიტორინგი და ანგარიშგება</w:t>
      </w:r>
      <w:bookmarkEnd w:id="280"/>
      <w:bookmarkEnd w:id="281"/>
    </w:p>
    <w:p w14:paraId="40C61A57" w14:textId="77777777" w:rsidR="005B02D2" w:rsidRPr="007208E2" w:rsidRDefault="005B02D2" w:rsidP="005B02D2">
      <w:pPr>
        <w:jc w:val="both"/>
        <w:rPr>
          <w:lang w:val="ka-GE"/>
        </w:rPr>
      </w:pPr>
      <w:r w:rsidRPr="007208E2">
        <w:rPr>
          <w:lang w:val="ka-GE"/>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 სხვა. განსაკუთრებული ყურადღებას მოითხოვს პერსონალის ტრეინინგების მონიტორინგი. </w:t>
      </w:r>
    </w:p>
    <w:p w14:paraId="5588920D" w14:textId="77777777" w:rsidR="005B02D2" w:rsidRPr="007208E2" w:rsidRDefault="005B02D2" w:rsidP="005B02D2">
      <w:pPr>
        <w:spacing w:after="0"/>
        <w:jc w:val="both"/>
        <w:rPr>
          <w:lang w:val="ka-GE"/>
        </w:rPr>
      </w:pPr>
      <w:r w:rsidRPr="007208E2">
        <w:rPr>
          <w:lang w:val="ka-GE"/>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14:paraId="7357DA75" w14:textId="77777777" w:rsidR="005B02D2" w:rsidRPr="007208E2" w:rsidRDefault="005B02D2" w:rsidP="005B02D2">
      <w:pPr>
        <w:spacing w:after="0"/>
        <w:ind w:left="567"/>
        <w:rPr>
          <w:lang w:val="ka-GE"/>
        </w:rPr>
      </w:pPr>
      <w:r w:rsidRPr="007208E2">
        <w:rPr>
          <w:lang w:val="ka-GE"/>
        </w:rPr>
        <w:t>საფეხური 1:</w:t>
      </w:r>
      <w:r w:rsidRPr="007208E2">
        <w:rPr>
          <w:lang w:val="ka-GE"/>
        </w:rPr>
        <w:tab/>
        <w:t>ანგარიშის მომზადება ავარიაზე - ინციდენტისა, მისი მიზეზებისა და შედეგების აღწერა.</w:t>
      </w:r>
    </w:p>
    <w:p w14:paraId="0C649D43" w14:textId="77777777" w:rsidR="005B02D2" w:rsidRPr="007208E2" w:rsidRDefault="005B02D2" w:rsidP="005B02D2">
      <w:pPr>
        <w:spacing w:after="0"/>
        <w:ind w:left="567"/>
        <w:rPr>
          <w:lang w:val="ka-GE"/>
        </w:rPr>
      </w:pPr>
      <w:r w:rsidRPr="007208E2">
        <w:rPr>
          <w:lang w:val="ka-GE"/>
        </w:rPr>
        <w:t>საფეხური 2:</w:t>
      </w:r>
      <w:r w:rsidRPr="007208E2">
        <w:rPr>
          <w:lang w:val="ka-GE"/>
        </w:rPr>
        <w:tab/>
        <w:t>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w:t>
      </w:r>
    </w:p>
    <w:p w14:paraId="1077A6CA" w14:textId="53ED0CCE" w:rsidR="00737461" w:rsidRDefault="005B02D2" w:rsidP="005B02D2">
      <w:pPr>
        <w:spacing w:after="0"/>
        <w:ind w:left="567"/>
        <w:rPr>
          <w:lang w:val="ka-GE"/>
        </w:rPr>
      </w:pPr>
      <w:r w:rsidRPr="007208E2">
        <w:rPr>
          <w:lang w:val="ka-GE"/>
        </w:rPr>
        <w:t>საფეხური 3:</w:t>
      </w:r>
      <w:r w:rsidRPr="007208E2">
        <w:rPr>
          <w:lang w:val="ka-GE"/>
        </w:rPr>
        <w:tab/>
        <w:t>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14:paraId="360289D4" w14:textId="28B8AD51" w:rsidR="005B02D2" w:rsidRDefault="005B02D2" w:rsidP="00737461">
      <w:pPr>
        <w:rPr>
          <w:lang w:val="ka-GE"/>
        </w:rPr>
      </w:pPr>
    </w:p>
    <w:sectPr w:rsidR="005B02D2" w:rsidSect="005B02D2">
      <w:pgSz w:w="11909" w:h="16834" w:code="9"/>
      <w:pgMar w:top="1134" w:right="1134" w:bottom="1134" w:left="1134"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F859C" w15:done="0"/>
  <w15:commentEx w15:paraId="74BD467F" w15:done="0"/>
  <w15:commentEx w15:paraId="5BEFE97C" w15:done="0"/>
  <w15:commentEx w15:paraId="0FDF63F7" w15:done="0"/>
  <w15:commentEx w15:paraId="69873CD1" w15:done="0"/>
  <w15:commentEx w15:paraId="54C11B82" w15:done="0"/>
  <w15:commentEx w15:paraId="2EBA8F15" w15:done="0"/>
  <w15:commentEx w15:paraId="0C76C3A7" w15:done="0"/>
  <w15:commentEx w15:paraId="213909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EFA60" w14:textId="77777777" w:rsidR="00EB7950" w:rsidRDefault="00EB7950" w:rsidP="00AF6888">
      <w:pPr>
        <w:spacing w:after="0"/>
      </w:pPr>
      <w:r>
        <w:separator/>
      </w:r>
    </w:p>
  </w:endnote>
  <w:endnote w:type="continuationSeparator" w:id="0">
    <w:p w14:paraId="70922B94" w14:textId="77777777" w:rsidR="00EB7950" w:rsidRDefault="00EB7950" w:rsidP="00AF68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mbaMtavr">
    <w:altName w:val="Times New Roman"/>
    <w:charset w:val="00"/>
    <w:family w:val="auto"/>
    <w:pitch w:val="variable"/>
    <w:sig w:usb0="00000001" w:usb1="00000000" w:usb2="00000000" w:usb3="00000000" w:csb0="0000001B" w:csb1="00000000"/>
  </w:font>
  <w:font w:name="Americana BT">
    <w:altName w:val="Times New Roman"/>
    <w:charset w:val="00"/>
    <w:family w:val="roman"/>
    <w:pitch w:val="variable"/>
    <w:sig w:usb0="00000087"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 w:name="Arial-BoldMT">
    <w:altName w:val="Times New Roman"/>
    <w:panose1 w:val="00000000000000000000"/>
    <w:charset w:val="00"/>
    <w:family w:val="swiss"/>
    <w:notTrueType/>
    <w:pitch w:val="default"/>
    <w:sig w:usb0="00000003" w:usb1="00000000" w:usb2="00000000" w:usb3="00000000" w:csb0="00000001"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439217"/>
      <w:docPartObj>
        <w:docPartGallery w:val="Page Numbers (Bottom of Page)"/>
        <w:docPartUnique/>
      </w:docPartObj>
    </w:sdtPr>
    <w:sdtEndPr>
      <w:rPr>
        <w:color w:val="7F7F7F" w:themeColor="background1" w:themeShade="7F"/>
        <w:spacing w:val="60"/>
      </w:rPr>
    </w:sdtEndPr>
    <w:sdtContent>
      <w:p w14:paraId="06995EFF" w14:textId="7BBF3CF3" w:rsidR="00D13E6F" w:rsidRDefault="00D13E6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17467" w:rsidRPr="00617467">
          <w:rPr>
            <w:b/>
            <w:bCs/>
            <w:noProof/>
          </w:rPr>
          <w:t>4</w:t>
        </w:r>
        <w:r>
          <w:rPr>
            <w:b/>
            <w:bCs/>
            <w:noProof/>
          </w:rPr>
          <w:fldChar w:fldCharType="end"/>
        </w:r>
        <w:r>
          <w:rPr>
            <w:b/>
            <w:bCs/>
          </w:rPr>
          <w:t xml:space="preserve"> | </w:t>
        </w:r>
        <w:r>
          <w:rPr>
            <w:color w:val="7F7F7F" w:themeColor="background1" w:themeShade="7F"/>
            <w:spacing w:val="60"/>
            <w:lang w:val="ka-GE"/>
          </w:rPr>
          <w:t>გვ</w:t>
        </w:r>
      </w:p>
    </w:sdtContent>
  </w:sdt>
  <w:p w14:paraId="44DE0E64" w14:textId="77777777" w:rsidR="00D13E6F" w:rsidRDefault="00D13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AEAC1" w14:textId="77777777" w:rsidR="00EB7950" w:rsidRDefault="00EB7950" w:rsidP="00AF6888">
      <w:pPr>
        <w:spacing w:after="0"/>
      </w:pPr>
      <w:r>
        <w:separator/>
      </w:r>
    </w:p>
  </w:footnote>
  <w:footnote w:type="continuationSeparator" w:id="0">
    <w:p w14:paraId="31D4DBDF" w14:textId="77777777" w:rsidR="00EB7950" w:rsidRDefault="00EB7950" w:rsidP="00AF6888">
      <w:pPr>
        <w:spacing w:after="0"/>
      </w:pPr>
      <w:r>
        <w:continuationSeparator/>
      </w:r>
    </w:p>
  </w:footnote>
  <w:footnote w:id="1">
    <w:p w14:paraId="719B7943"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2">
    <w:p w14:paraId="7487FD71"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3">
    <w:p w14:paraId="2012CCDE"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4">
    <w:p w14:paraId="0C4A1B05"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5">
    <w:p w14:paraId="11FB5567"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6">
    <w:p w14:paraId="720807F0" w14:textId="77777777" w:rsidR="00D13E6F" w:rsidRPr="007A28D1" w:rsidRDefault="00D13E6F" w:rsidP="004B3812">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7">
    <w:p w14:paraId="392572E1" w14:textId="77777777" w:rsidR="00D13E6F" w:rsidRPr="007212D7" w:rsidRDefault="00D13E6F" w:rsidP="004B3812">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642153"/>
      <w:docPartObj>
        <w:docPartGallery w:val="Page Numbers (Top of Page)"/>
        <w:docPartUnique/>
      </w:docPartObj>
    </w:sdtPr>
    <w:sdtEndPr>
      <w:rPr>
        <w:noProof/>
      </w:rPr>
    </w:sdtEndPr>
    <w:sdtContent>
      <w:p w14:paraId="28901900" w14:textId="5B603047" w:rsidR="00D13E6F" w:rsidRDefault="00D13E6F">
        <w:pPr>
          <w:pStyle w:val="Header"/>
          <w:jc w:val="right"/>
        </w:pPr>
        <w:r>
          <w:fldChar w:fldCharType="begin"/>
        </w:r>
        <w:r>
          <w:instrText xml:space="preserve"> PAGE   \* MERGEFORMAT </w:instrText>
        </w:r>
        <w:r>
          <w:fldChar w:fldCharType="separate"/>
        </w:r>
        <w:r w:rsidR="00617467">
          <w:rPr>
            <w:noProof/>
          </w:rPr>
          <w:t>4</w:t>
        </w:r>
        <w:r>
          <w:rPr>
            <w:noProof/>
          </w:rPr>
          <w:fldChar w:fldCharType="end"/>
        </w:r>
      </w:p>
    </w:sdtContent>
  </w:sdt>
  <w:p w14:paraId="3B1BE925" w14:textId="77777777" w:rsidR="00D13E6F" w:rsidRDefault="00D13E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189466"/>
      <w:docPartObj>
        <w:docPartGallery w:val="Page Numbers (Top of Page)"/>
        <w:docPartUnique/>
      </w:docPartObj>
    </w:sdtPr>
    <w:sdtEndPr>
      <w:rPr>
        <w:noProof/>
      </w:rPr>
    </w:sdtEndPr>
    <w:sdtContent>
      <w:p w14:paraId="08641929" w14:textId="77777777" w:rsidR="00D13E6F" w:rsidRDefault="00D13E6F" w:rsidP="00A272D3">
        <w:pPr>
          <w:pStyle w:val="Header"/>
          <w:jc w:val="right"/>
        </w:pPr>
        <w:r>
          <w:fldChar w:fldCharType="begin"/>
        </w:r>
        <w:r>
          <w:instrText xml:space="preserve"> PAGE   \* MERGEFORMAT </w:instrText>
        </w:r>
        <w:r>
          <w:fldChar w:fldCharType="separate"/>
        </w:r>
        <w:r w:rsidR="00617467">
          <w:rPr>
            <w:noProof/>
          </w:rPr>
          <w:t>161</w:t>
        </w:r>
        <w:r>
          <w:rPr>
            <w:noProof/>
          </w:rPr>
          <w:fldChar w:fldCharType="end"/>
        </w:r>
      </w:p>
    </w:sdtContent>
  </w:sdt>
  <w:p w14:paraId="0325FF82" w14:textId="77777777" w:rsidR="00D13E6F" w:rsidRDefault="00D13E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C2903" w14:textId="77777777" w:rsidR="00D13E6F" w:rsidRDefault="00D13E6F">
    <w:pPr>
      <w:pStyle w:val="Header"/>
      <w:jc w:val="right"/>
    </w:pPr>
  </w:p>
  <w:p w14:paraId="3ECDFE87" w14:textId="77777777" w:rsidR="00D13E6F" w:rsidRDefault="00D13E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D5A81"/>
    <w:multiLevelType w:val="hybridMultilevel"/>
    <w:tmpl w:val="BD8A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684880"/>
    <w:multiLevelType w:val="hybridMultilevel"/>
    <w:tmpl w:val="0F3A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D15C3"/>
    <w:multiLevelType w:val="hybridMultilevel"/>
    <w:tmpl w:val="3F563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4991961"/>
    <w:multiLevelType w:val="multilevel"/>
    <w:tmpl w:val="AA0897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07B31C43"/>
    <w:multiLevelType w:val="hybridMultilevel"/>
    <w:tmpl w:val="E4EA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6">
    <w:nsid w:val="0B5F7C91"/>
    <w:multiLevelType w:val="hybridMultilevel"/>
    <w:tmpl w:val="221AA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E405EFE"/>
    <w:multiLevelType w:val="hybridMultilevel"/>
    <w:tmpl w:val="255E12D2"/>
    <w:styleLink w:val="heding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14544E9"/>
    <w:multiLevelType w:val="hybridMultilevel"/>
    <w:tmpl w:val="9FCE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4D115C"/>
    <w:multiLevelType w:val="hybridMultilevel"/>
    <w:tmpl w:val="3D06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5E930B0"/>
    <w:multiLevelType w:val="multilevel"/>
    <w:tmpl w:val="16840AA2"/>
    <w:styleLink w:val="11111153"/>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nsid w:val="169501B7"/>
    <w:multiLevelType w:val="hybridMultilevel"/>
    <w:tmpl w:val="06B230E8"/>
    <w:styleLink w:val="Style124"/>
    <w:lvl w:ilvl="0" w:tplc="FC48F17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7">
    <w:nsid w:val="17C763F2"/>
    <w:multiLevelType w:val="hybridMultilevel"/>
    <w:tmpl w:val="713A3DCC"/>
    <w:styleLink w:val="Style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29">
    <w:nsid w:val="19B32943"/>
    <w:multiLevelType w:val="hybridMultilevel"/>
    <w:tmpl w:val="6868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9F16CE1"/>
    <w:multiLevelType w:val="hybridMultilevel"/>
    <w:tmpl w:val="7040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1F826972"/>
    <w:multiLevelType w:val="hybridMultilevel"/>
    <w:tmpl w:val="2BA4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0522A05"/>
    <w:multiLevelType w:val="hybridMultilevel"/>
    <w:tmpl w:val="6D362E2C"/>
    <w:styleLink w:val="Style1213"/>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0D363FF"/>
    <w:multiLevelType w:val="hybridMultilevel"/>
    <w:tmpl w:val="01A6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1F0875"/>
    <w:multiLevelType w:val="hybridMultilevel"/>
    <w:tmpl w:val="4314D2C4"/>
    <w:styleLink w:val="Style1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nsid w:val="23621561"/>
    <w:multiLevelType w:val="hybridMultilevel"/>
    <w:tmpl w:val="D644A224"/>
    <w:styleLink w:val="1ai3"/>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26CA5B19"/>
    <w:multiLevelType w:val="hybridMultilevel"/>
    <w:tmpl w:val="24BA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5">
    <w:nsid w:val="2B2609BF"/>
    <w:multiLevelType w:val="hybridMultilevel"/>
    <w:tmpl w:val="2CB81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2C0F63DD"/>
    <w:multiLevelType w:val="hybridMultilevel"/>
    <w:tmpl w:val="AB7C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DB12AA6"/>
    <w:multiLevelType w:val="hybridMultilevel"/>
    <w:tmpl w:val="B64E430C"/>
    <w:styleLink w:val="11111151"/>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520" w:hanging="72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DBE002B"/>
    <w:multiLevelType w:val="hybridMultilevel"/>
    <w:tmpl w:val="28D6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51">
    <w:nsid w:val="307E166A"/>
    <w:multiLevelType w:val="hybridMultilevel"/>
    <w:tmpl w:val="12C0C4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54">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33E232B0"/>
    <w:multiLevelType w:val="hybridMultilevel"/>
    <w:tmpl w:val="9378E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33F903CA"/>
    <w:multiLevelType w:val="hybridMultilevel"/>
    <w:tmpl w:val="2492760C"/>
    <w:lvl w:ilvl="0" w:tplc="8EC81C08">
      <w:start w:val="1"/>
      <w:numFmt w:val="bullet"/>
      <w:lvlText w:val=""/>
      <w:lvlJc w:val="left"/>
      <w:pPr>
        <w:ind w:left="720" w:hanging="360"/>
      </w:pPr>
      <w:rPr>
        <w:rFonts w:ascii="Symbol" w:hAnsi="Symbol" w:hint="default"/>
      </w:rPr>
    </w:lvl>
    <w:lvl w:ilvl="1" w:tplc="A6B2AD22" w:tentative="1">
      <w:start w:val="1"/>
      <w:numFmt w:val="bullet"/>
      <w:lvlText w:val="o"/>
      <w:lvlJc w:val="left"/>
      <w:pPr>
        <w:ind w:left="1440" w:hanging="360"/>
      </w:pPr>
      <w:rPr>
        <w:rFonts w:ascii="Courier New" w:hAnsi="Courier New" w:cs="Courier New" w:hint="default"/>
      </w:rPr>
    </w:lvl>
    <w:lvl w:ilvl="2" w:tplc="8A28CB76" w:tentative="1">
      <w:start w:val="1"/>
      <w:numFmt w:val="bullet"/>
      <w:lvlText w:val=""/>
      <w:lvlJc w:val="left"/>
      <w:pPr>
        <w:ind w:left="2160" w:hanging="360"/>
      </w:pPr>
      <w:rPr>
        <w:rFonts w:ascii="Wingdings" w:hAnsi="Wingdings" w:hint="default"/>
      </w:rPr>
    </w:lvl>
    <w:lvl w:ilvl="3" w:tplc="2164432E" w:tentative="1">
      <w:start w:val="1"/>
      <w:numFmt w:val="bullet"/>
      <w:lvlText w:val=""/>
      <w:lvlJc w:val="left"/>
      <w:pPr>
        <w:ind w:left="2880" w:hanging="360"/>
      </w:pPr>
      <w:rPr>
        <w:rFonts w:ascii="Symbol" w:hAnsi="Symbol" w:hint="default"/>
      </w:rPr>
    </w:lvl>
    <w:lvl w:ilvl="4" w:tplc="A4CEEDF0" w:tentative="1">
      <w:start w:val="1"/>
      <w:numFmt w:val="bullet"/>
      <w:lvlText w:val="o"/>
      <w:lvlJc w:val="left"/>
      <w:pPr>
        <w:ind w:left="3600" w:hanging="360"/>
      </w:pPr>
      <w:rPr>
        <w:rFonts w:ascii="Courier New" w:hAnsi="Courier New" w:cs="Courier New" w:hint="default"/>
      </w:rPr>
    </w:lvl>
    <w:lvl w:ilvl="5" w:tplc="D54C4026" w:tentative="1">
      <w:start w:val="1"/>
      <w:numFmt w:val="bullet"/>
      <w:lvlText w:val=""/>
      <w:lvlJc w:val="left"/>
      <w:pPr>
        <w:ind w:left="4320" w:hanging="360"/>
      </w:pPr>
      <w:rPr>
        <w:rFonts w:ascii="Wingdings" w:hAnsi="Wingdings" w:hint="default"/>
      </w:rPr>
    </w:lvl>
    <w:lvl w:ilvl="6" w:tplc="67BE42D0" w:tentative="1">
      <w:start w:val="1"/>
      <w:numFmt w:val="bullet"/>
      <w:lvlText w:val=""/>
      <w:lvlJc w:val="left"/>
      <w:pPr>
        <w:ind w:left="5040" w:hanging="360"/>
      </w:pPr>
      <w:rPr>
        <w:rFonts w:ascii="Symbol" w:hAnsi="Symbol" w:hint="default"/>
      </w:rPr>
    </w:lvl>
    <w:lvl w:ilvl="7" w:tplc="B8DA1BB6" w:tentative="1">
      <w:start w:val="1"/>
      <w:numFmt w:val="bullet"/>
      <w:lvlText w:val="o"/>
      <w:lvlJc w:val="left"/>
      <w:pPr>
        <w:ind w:left="5760" w:hanging="360"/>
      </w:pPr>
      <w:rPr>
        <w:rFonts w:ascii="Courier New" w:hAnsi="Courier New" w:cs="Courier New" w:hint="default"/>
      </w:rPr>
    </w:lvl>
    <w:lvl w:ilvl="8" w:tplc="9FBEB336" w:tentative="1">
      <w:start w:val="1"/>
      <w:numFmt w:val="bullet"/>
      <w:lvlText w:val=""/>
      <w:lvlJc w:val="left"/>
      <w:pPr>
        <w:ind w:left="6480" w:hanging="360"/>
      </w:pPr>
      <w:rPr>
        <w:rFonts w:ascii="Wingdings" w:hAnsi="Wingdings" w:hint="default"/>
      </w:rPr>
    </w:lvl>
  </w:abstractNum>
  <w:abstractNum w:abstractNumId="57">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58">
    <w:nsid w:val="34BC55CA"/>
    <w:multiLevelType w:val="hybridMultilevel"/>
    <w:tmpl w:val="713A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605171F"/>
    <w:multiLevelType w:val="hybridMultilevel"/>
    <w:tmpl w:val="632C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672619D"/>
    <w:multiLevelType w:val="hybridMultilevel"/>
    <w:tmpl w:val="2D2A2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8E4369D"/>
    <w:multiLevelType w:val="hybridMultilevel"/>
    <w:tmpl w:val="A9D4A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3AE107E8"/>
    <w:multiLevelType w:val="hybridMultilevel"/>
    <w:tmpl w:val="FB905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3C2C13A1"/>
    <w:multiLevelType w:val="hybridMultilevel"/>
    <w:tmpl w:val="781C3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C4B5A8D"/>
    <w:multiLevelType w:val="hybridMultilevel"/>
    <w:tmpl w:val="4D169680"/>
    <w:lvl w:ilvl="0" w:tplc="040C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3E4D4BE0"/>
    <w:multiLevelType w:val="hybridMultilevel"/>
    <w:tmpl w:val="3900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3F6840F4"/>
    <w:multiLevelType w:val="hybridMultilevel"/>
    <w:tmpl w:val="33D0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7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45B15A69"/>
    <w:multiLevelType w:val="multilevel"/>
    <w:tmpl w:val="8E6427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nsid w:val="45D412E5"/>
    <w:multiLevelType w:val="hybridMultilevel"/>
    <w:tmpl w:val="C2A23E80"/>
    <w:styleLink w:val="ArticleSection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7041895"/>
    <w:multiLevelType w:val="hybridMultilevel"/>
    <w:tmpl w:val="9C7CF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477F2228"/>
    <w:multiLevelType w:val="hybridMultilevel"/>
    <w:tmpl w:val="3A30B016"/>
    <w:styleLink w:val="1111118"/>
    <w:lvl w:ilvl="0" w:tplc="61D8F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6">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77">
    <w:nsid w:val="4B165922"/>
    <w:multiLevelType w:val="hybridMultilevel"/>
    <w:tmpl w:val="8438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B425BDF"/>
    <w:multiLevelType w:val="hybridMultilevel"/>
    <w:tmpl w:val="A41A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BC04CFC"/>
    <w:multiLevelType w:val="hybridMultilevel"/>
    <w:tmpl w:val="319C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C953799"/>
    <w:multiLevelType w:val="hybridMultilevel"/>
    <w:tmpl w:val="46745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4EA66F8C"/>
    <w:multiLevelType w:val="hybridMultilevel"/>
    <w:tmpl w:val="4E70B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84">
    <w:nsid w:val="546279CD"/>
    <w:multiLevelType w:val="hybridMultilevel"/>
    <w:tmpl w:val="FA9CE6E0"/>
    <w:styleLink w:val="Style13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87">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88">
    <w:nsid w:val="57D53DF5"/>
    <w:multiLevelType w:val="hybridMultilevel"/>
    <w:tmpl w:val="1FFE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88A6710"/>
    <w:multiLevelType w:val="hybridMultilevel"/>
    <w:tmpl w:val="60CC0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A4D1238"/>
    <w:multiLevelType w:val="hybridMultilevel"/>
    <w:tmpl w:val="2B9A01B8"/>
    <w:styleLink w:val="Style15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B6B6171"/>
    <w:multiLevelType w:val="hybridMultilevel"/>
    <w:tmpl w:val="E6CA6FA4"/>
    <w:styleLink w:val="heding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93">
    <w:nsid w:val="5CFF77CF"/>
    <w:multiLevelType w:val="hybridMultilevel"/>
    <w:tmpl w:val="3808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D827C4D"/>
    <w:multiLevelType w:val="hybridMultilevel"/>
    <w:tmpl w:val="F082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EBC143B"/>
    <w:multiLevelType w:val="hybridMultilevel"/>
    <w:tmpl w:val="A964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7">
    <w:nsid w:val="5FD06E48"/>
    <w:multiLevelType w:val="hybridMultilevel"/>
    <w:tmpl w:val="212C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FD257C6"/>
    <w:multiLevelType w:val="hybridMultilevel"/>
    <w:tmpl w:val="2E12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0112ED6"/>
    <w:multiLevelType w:val="hybridMultilevel"/>
    <w:tmpl w:val="0A8ABE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612A43F8"/>
    <w:multiLevelType w:val="hybridMultilevel"/>
    <w:tmpl w:val="A328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1403007"/>
    <w:multiLevelType w:val="hybridMultilevel"/>
    <w:tmpl w:val="88D0266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24B2536"/>
    <w:multiLevelType w:val="hybridMultilevel"/>
    <w:tmpl w:val="964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2692E26"/>
    <w:multiLevelType w:val="hybridMultilevel"/>
    <w:tmpl w:val="5A9C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5">
    <w:nsid w:val="64623E25"/>
    <w:multiLevelType w:val="hybridMultilevel"/>
    <w:tmpl w:val="AA2CEB28"/>
    <w:lvl w:ilvl="0" w:tplc="9C6694DA">
      <w:start w:val="1"/>
      <w:numFmt w:val="bullet"/>
      <w:lvlText w:val=""/>
      <w:lvlJc w:val="left"/>
      <w:pPr>
        <w:ind w:left="720" w:hanging="360"/>
      </w:pPr>
      <w:rPr>
        <w:rFonts w:ascii="Symbol" w:hAnsi="Symbol" w:hint="default"/>
      </w:rPr>
    </w:lvl>
    <w:lvl w:ilvl="1" w:tplc="0FEE8B0E" w:tentative="1">
      <w:start w:val="1"/>
      <w:numFmt w:val="bullet"/>
      <w:lvlText w:val="o"/>
      <w:lvlJc w:val="left"/>
      <w:pPr>
        <w:ind w:left="1440" w:hanging="360"/>
      </w:pPr>
      <w:rPr>
        <w:rFonts w:ascii="Courier New" w:hAnsi="Courier New" w:cs="Courier New" w:hint="default"/>
      </w:rPr>
    </w:lvl>
    <w:lvl w:ilvl="2" w:tplc="3802136A" w:tentative="1">
      <w:start w:val="1"/>
      <w:numFmt w:val="bullet"/>
      <w:lvlText w:val=""/>
      <w:lvlJc w:val="left"/>
      <w:pPr>
        <w:ind w:left="2160" w:hanging="360"/>
      </w:pPr>
      <w:rPr>
        <w:rFonts w:ascii="Wingdings" w:hAnsi="Wingdings" w:hint="default"/>
      </w:rPr>
    </w:lvl>
    <w:lvl w:ilvl="3" w:tplc="2E46C3FA" w:tentative="1">
      <w:start w:val="1"/>
      <w:numFmt w:val="bullet"/>
      <w:lvlText w:val=""/>
      <w:lvlJc w:val="left"/>
      <w:pPr>
        <w:ind w:left="2880" w:hanging="360"/>
      </w:pPr>
      <w:rPr>
        <w:rFonts w:ascii="Symbol" w:hAnsi="Symbol" w:hint="default"/>
      </w:rPr>
    </w:lvl>
    <w:lvl w:ilvl="4" w:tplc="C3D6717C" w:tentative="1">
      <w:start w:val="1"/>
      <w:numFmt w:val="bullet"/>
      <w:lvlText w:val="o"/>
      <w:lvlJc w:val="left"/>
      <w:pPr>
        <w:ind w:left="3600" w:hanging="360"/>
      </w:pPr>
      <w:rPr>
        <w:rFonts w:ascii="Courier New" w:hAnsi="Courier New" w:cs="Courier New" w:hint="default"/>
      </w:rPr>
    </w:lvl>
    <w:lvl w:ilvl="5" w:tplc="128A7F2C" w:tentative="1">
      <w:start w:val="1"/>
      <w:numFmt w:val="bullet"/>
      <w:lvlText w:val=""/>
      <w:lvlJc w:val="left"/>
      <w:pPr>
        <w:ind w:left="4320" w:hanging="360"/>
      </w:pPr>
      <w:rPr>
        <w:rFonts w:ascii="Wingdings" w:hAnsi="Wingdings" w:hint="default"/>
      </w:rPr>
    </w:lvl>
    <w:lvl w:ilvl="6" w:tplc="52586714" w:tentative="1">
      <w:start w:val="1"/>
      <w:numFmt w:val="bullet"/>
      <w:lvlText w:val=""/>
      <w:lvlJc w:val="left"/>
      <w:pPr>
        <w:ind w:left="5040" w:hanging="360"/>
      </w:pPr>
      <w:rPr>
        <w:rFonts w:ascii="Symbol" w:hAnsi="Symbol" w:hint="default"/>
      </w:rPr>
    </w:lvl>
    <w:lvl w:ilvl="7" w:tplc="06C2A2CC" w:tentative="1">
      <w:start w:val="1"/>
      <w:numFmt w:val="bullet"/>
      <w:lvlText w:val="o"/>
      <w:lvlJc w:val="left"/>
      <w:pPr>
        <w:ind w:left="5760" w:hanging="360"/>
      </w:pPr>
      <w:rPr>
        <w:rFonts w:ascii="Courier New" w:hAnsi="Courier New" w:cs="Courier New" w:hint="default"/>
      </w:rPr>
    </w:lvl>
    <w:lvl w:ilvl="8" w:tplc="09A8ED58" w:tentative="1">
      <w:start w:val="1"/>
      <w:numFmt w:val="bullet"/>
      <w:lvlText w:val=""/>
      <w:lvlJc w:val="left"/>
      <w:pPr>
        <w:ind w:left="6480" w:hanging="360"/>
      </w:pPr>
      <w:rPr>
        <w:rFonts w:ascii="Wingdings" w:hAnsi="Wingdings" w:hint="default"/>
      </w:rPr>
    </w:lvl>
  </w:abstractNum>
  <w:abstractNum w:abstractNumId="106">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7">
    <w:nsid w:val="662D1732"/>
    <w:multiLevelType w:val="hybridMultilevel"/>
    <w:tmpl w:val="401E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9">
    <w:nsid w:val="67395585"/>
    <w:multiLevelType w:val="hybridMultilevel"/>
    <w:tmpl w:val="21D8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7E15FA7"/>
    <w:multiLevelType w:val="hybridMultilevel"/>
    <w:tmpl w:val="C2A23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A2D0947"/>
    <w:multiLevelType w:val="hybridMultilevel"/>
    <w:tmpl w:val="45A8931C"/>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AE52EE1"/>
    <w:multiLevelType w:val="hybridMultilevel"/>
    <w:tmpl w:val="6A34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114">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5">
    <w:nsid w:val="6EBB5BA1"/>
    <w:multiLevelType w:val="hybridMultilevel"/>
    <w:tmpl w:val="0AA23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F4508CE"/>
    <w:multiLevelType w:val="hybridMultilevel"/>
    <w:tmpl w:val="01A8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FB704D4"/>
    <w:multiLevelType w:val="hybridMultilevel"/>
    <w:tmpl w:val="BDFA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9">
    <w:nsid w:val="71535F69"/>
    <w:multiLevelType w:val="hybridMultilevel"/>
    <w:tmpl w:val="FFC4AB4A"/>
    <w:styleLink w:val="Style1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22703F8"/>
    <w:multiLevelType w:val="multilevel"/>
    <w:tmpl w:val="F73A3328"/>
    <w:lvl w:ilvl="0">
      <w:start w:val="1"/>
      <w:numFmt w:val="decimal"/>
      <w:lvlText w:val="%1."/>
      <w:lvlJc w:val="left"/>
      <w:pPr>
        <w:ind w:left="502" w:hanging="360"/>
      </w:pPr>
    </w:lvl>
    <w:lvl w:ilvl="1">
      <w:start w:val="5"/>
      <w:numFmt w:val="decimal"/>
      <w:isLgl/>
      <w:lvlText w:val="%1.%2."/>
      <w:lvlJc w:val="left"/>
      <w:pPr>
        <w:ind w:left="1004"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732" w:hanging="1080"/>
      </w:pPr>
      <w:rPr>
        <w:rFonts w:hint="default"/>
      </w:rPr>
    </w:lvl>
    <w:lvl w:ilvl="6">
      <w:start w:val="1"/>
      <w:numFmt w:val="decimal"/>
      <w:isLgl/>
      <w:lvlText w:val="%1.%2.%3.%4.%5.%6.%7."/>
      <w:lvlJc w:val="left"/>
      <w:pPr>
        <w:ind w:left="4234" w:hanging="1080"/>
      </w:pPr>
      <w:rPr>
        <w:rFonts w:hint="default"/>
      </w:rPr>
    </w:lvl>
    <w:lvl w:ilvl="7">
      <w:start w:val="1"/>
      <w:numFmt w:val="decimal"/>
      <w:isLgl/>
      <w:lvlText w:val="%1.%2.%3.%4.%5.%6.%7.%8."/>
      <w:lvlJc w:val="left"/>
      <w:pPr>
        <w:ind w:left="5096" w:hanging="1440"/>
      </w:pPr>
      <w:rPr>
        <w:rFonts w:hint="default"/>
      </w:rPr>
    </w:lvl>
    <w:lvl w:ilvl="8">
      <w:start w:val="1"/>
      <w:numFmt w:val="decimal"/>
      <w:isLgl/>
      <w:lvlText w:val="%1.%2.%3.%4.%5.%6.%7.%8.%9."/>
      <w:lvlJc w:val="left"/>
      <w:pPr>
        <w:ind w:left="5598" w:hanging="1440"/>
      </w:pPr>
      <w:rPr>
        <w:rFonts w:hint="default"/>
      </w:rPr>
    </w:lvl>
  </w:abstractNum>
  <w:abstractNum w:abstractNumId="121">
    <w:nsid w:val="769B58A3"/>
    <w:multiLevelType w:val="hybridMultilevel"/>
    <w:tmpl w:val="42E6DD1C"/>
    <w:styleLink w:val="Style16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6D174A4"/>
    <w:multiLevelType w:val="hybridMultilevel"/>
    <w:tmpl w:val="B6C403FC"/>
    <w:styleLink w:val="Style113"/>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123">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124">
    <w:nsid w:val="78565473"/>
    <w:multiLevelType w:val="hybridMultilevel"/>
    <w:tmpl w:val="2A6E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26">
    <w:nsid w:val="78F75D17"/>
    <w:multiLevelType w:val="hybridMultilevel"/>
    <w:tmpl w:val="F0EA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94D61EE"/>
    <w:multiLevelType w:val="hybridMultilevel"/>
    <w:tmpl w:val="5270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129">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130">
    <w:nsid w:val="7C157F7E"/>
    <w:multiLevelType w:val="hybridMultilevel"/>
    <w:tmpl w:val="D0120296"/>
    <w:styleLink w:val="Style122"/>
    <w:lvl w:ilvl="0" w:tplc="0409000F">
      <w:start w:val="1"/>
      <w:numFmt w:val="decimal"/>
      <w:lvlText w:val="%1."/>
      <w:lvlJc w:val="left"/>
      <w:pPr>
        <w:ind w:left="786" w:hanging="360"/>
      </w:p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31">
    <w:nsid w:val="7CDC69F4"/>
    <w:multiLevelType w:val="hybridMultilevel"/>
    <w:tmpl w:val="1902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DFB63BC"/>
    <w:multiLevelType w:val="hybridMultilevel"/>
    <w:tmpl w:val="DEB8CA2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3">
    <w:nsid w:val="7E6411C4"/>
    <w:multiLevelType w:val="hybridMultilevel"/>
    <w:tmpl w:val="7066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FC4680C"/>
    <w:multiLevelType w:val="hybridMultilevel"/>
    <w:tmpl w:val="AD12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1"/>
  </w:num>
  <w:num w:numId="3">
    <w:abstractNumId w:val="16"/>
  </w:num>
  <w:num w:numId="4">
    <w:abstractNumId w:val="68"/>
  </w:num>
  <w:num w:numId="5">
    <w:abstractNumId w:val="55"/>
  </w:num>
  <w:num w:numId="6">
    <w:abstractNumId w:val="49"/>
  </w:num>
  <w:num w:numId="7">
    <w:abstractNumId w:val="60"/>
  </w:num>
  <w:num w:numId="8">
    <w:abstractNumId w:val="111"/>
  </w:num>
  <w:num w:numId="9">
    <w:abstractNumId w:val="105"/>
  </w:num>
  <w:num w:numId="10">
    <w:abstractNumId w:val="109"/>
  </w:num>
  <w:num w:numId="11">
    <w:abstractNumId w:val="56"/>
  </w:num>
  <w:num w:numId="12">
    <w:abstractNumId w:val="101"/>
  </w:num>
  <w:num w:numId="13">
    <w:abstractNumId w:val="110"/>
  </w:num>
  <w:num w:numId="14">
    <w:abstractNumId w:val="74"/>
  </w:num>
  <w:num w:numId="15">
    <w:abstractNumId w:val="40"/>
  </w:num>
  <w:num w:numId="16">
    <w:abstractNumId w:val="72"/>
  </w:num>
  <w:num w:numId="17">
    <w:abstractNumId w:val="19"/>
  </w:num>
  <w:num w:numId="18">
    <w:abstractNumId w:val="81"/>
  </w:num>
  <w:num w:numId="19">
    <w:abstractNumId w:val="32"/>
  </w:num>
  <w:num w:numId="20">
    <w:abstractNumId w:val="73"/>
  </w:num>
  <w:num w:numId="21">
    <w:abstractNumId w:val="82"/>
  </w:num>
  <w:num w:numId="22">
    <w:abstractNumId w:val="93"/>
  </w:num>
  <w:num w:numId="23">
    <w:abstractNumId w:val="122"/>
  </w:num>
  <w:num w:numId="24">
    <w:abstractNumId w:val="48"/>
  </w:num>
  <w:num w:numId="25">
    <w:abstractNumId w:val="99"/>
  </w:num>
  <w:num w:numId="26">
    <w:abstractNumId w:val="58"/>
  </w:num>
  <w:num w:numId="27">
    <w:abstractNumId w:val="120"/>
  </w:num>
  <w:num w:numId="28">
    <w:abstractNumId w:val="22"/>
  </w:num>
  <w:num w:numId="29">
    <w:abstractNumId w:val="27"/>
  </w:num>
  <w:num w:numId="30">
    <w:abstractNumId w:val="130"/>
    <w:lvlOverride w:ilvl="0">
      <w:startOverride w:val="1"/>
    </w:lvlOverride>
    <w:lvlOverride w:ilvl="1"/>
    <w:lvlOverride w:ilvl="2"/>
    <w:lvlOverride w:ilvl="3"/>
    <w:lvlOverride w:ilvl="4"/>
    <w:lvlOverride w:ilvl="5"/>
    <w:lvlOverride w:ilvl="6"/>
    <w:lvlOverride w:ilvl="7"/>
    <w:lvlOverride w:ilvl="8"/>
  </w:num>
  <w:num w:numId="31">
    <w:abstractNumId w:val="121"/>
  </w:num>
  <w:num w:numId="32">
    <w:abstractNumId w:val="39"/>
  </w:num>
  <w:num w:numId="33">
    <w:abstractNumId w:val="24"/>
  </w:num>
  <w:num w:numId="34">
    <w:abstractNumId w:val="119"/>
  </w:num>
  <w:num w:numId="35">
    <w:abstractNumId w:val="36"/>
  </w:num>
  <w:num w:numId="36">
    <w:abstractNumId w:val="84"/>
  </w:num>
  <w:num w:numId="37">
    <w:abstractNumId w:val="38"/>
  </w:num>
  <w:num w:numId="38">
    <w:abstractNumId w:val="77"/>
  </w:num>
  <w:num w:numId="39">
    <w:abstractNumId w:val="127"/>
  </w:num>
  <w:num w:numId="40">
    <w:abstractNumId w:val="90"/>
  </w:num>
  <w:num w:numId="41">
    <w:abstractNumId w:val="94"/>
  </w:num>
  <w:num w:numId="42">
    <w:abstractNumId w:val="115"/>
  </w:num>
  <w:num w:numId="43">
    <w:abstractNumId w:val="98"/>
  </w:num>
  <w:num w:numId="44">
    <w:abstractNumId w:val="91"/>
  </w:num>
  <w:num w:numId="45">
    <w:abstractNumId w:val="133"/>
  </w:num>
  <w:num w:numId="46">
    <w:abstractNumId w:val="95"/>
  </w:num>
  <w:num w:numId="47">
    <w:abstractNumId w:val="59"/>
  </w:num>
  <w:num w:numId="48">
    <w:abstractNumId w:val="17"/>
  </w:num>
  <w:num w:numId="49">
    <w:abstractNumId w:val="34"/>
  </w:num>
  <w:num w:numId="50">
    <w:abstractNumId w:val="112"/>
  </w:num>
  <w:num w:numId="51">
    <w:abstractNumId w:val="79"/>
  </w:num>
  <w:num w:numId="52">
    <w:abstractNumId w:val="100"/>
  </w:num>
  <w:num w:numId="53">
    <w:abstractNumId w:val="97"/>
  </w:num>
  <w:num w:numId="54">
    <w:abstractNumId w:val="134"/>
  </w:num>
  <w:num w:numId="55">
    <w:abstractNumId w:val="116"/>
  </w:num>
  <w:num w:numId="56">
    <w:abstractNumId w:val="89"/>
  </w:num>
  <w:num w:numId="57">
    <w:abstractNumId w:val="66"/>
  </w:num>
  <w:num w:numId="58">
    <w:abstractNumId w:val="117"/>
  </w:num>
  <w:num w:numId="59">
    <w:abstractNumId w:val="107"/>
  </w:num>
  <w:num w:numId="60">
    <w:abstractNumId w:val="88"/>
  </w:num>
  <w:num w:numId="61">
    <w:abstractNumId w:val="29"/>
  </w:num>
  <w:num w:numId="62">
    <w:abstractNumId w:val="47"/>
  </w:num>
  <w:num w:numId="63">
    <w:abstractNumId w:val="102"/>
  </w:num>
  <w:num w:numId="64">
    <w:abstractNumId w:val="126"/>
  </w:num>
  <w:num w:numId="65">
    <w:abstractNumId w:val="14"/>
  </w:num>
  <w:num w:numId="66">
    <w:abstractNumId w:val="78"/>
  </w:num>
  <w:num w:numId="67">
    <w:abstractNumId w:val="43"/>
  </w:num>
  <w:num w:numId="68">
    <w:abstractNumId w:val="11"/>
  </w:num>
  <w:num w:numId="69">
    <w:abstractNumId w:val="20"/>
  </w:num>
  <w:num w:numId="70">
    <w:abstractNumId w:val="124"/>
  </w:num>
  <w:num w:numId="71">
    <w:abstractNumId w:val="10"/>
  </w:num>
  <w:num w:numId="72">
    <w:abstractNumId w:val="103"/>
  </w:num>
  <w:num w:numId="73">
    <w:abstractNumId w:val="64"/>
  </w:num>
  <w:num w:numId="74">
    <w:abstractNumId w:val="30"/>
  </w:num>
  <w:num w:numId="75">
    <w:abstractNumId w:val="37"/>
  </w:num>
  <w:num w:numId="76">
    <w:abstractNumId w:val="33"/>
  </w:num>
  <w:num w:numId="77">
    <w:abstractNumId w:val="80"/>
  </w:num>
  <w:num w:numId="78">
    <w:abstractNumId w:val="23"/>
  </w:num>
  <w:num w:numId="79">
    <w:abstractNumId w:val="44"/>
  </w:num>
  <w:num w:numId="80">
    <w:abstractNumId w:val="108"/>
  </w:num>
  <w:num w:numId="81">
    <w:abstractNumId w:val="9"/>
  </w:num>
  <w:num w:numId="82">
    <w:abstractNumId w:val="7"/>
  </w:num>
  <w:num w:numId="83">
    <w:abstractNumId w:val="15"/>
  </w:num>
  <w:num w:numId="84">
    <w:abstractNumId w:val="57"/>
  </w:num>
  <w:num w:numId="85">
    <w:abstractNumId w:val="8"/>
  </w:num>
  <w:num w:numId="86">
    <w:abstractNumId w:val="28"/>
  </w:num>
  <w:num w:numId="87">
    <w:abstractNumId w:val="41"/>
  </w:num>
  <w:num w:numId="88">
    <w:abstractNumId w:val="67"/>
  </w:num>
  <w:num w:numId="89">
    <w:abstractNumId w:val="63"/>
  </w:num>
  <w:num w:numId="90">
    <w:abstractNumId w:val="104"/>
  </w:num>
  <w:num w:numId="91">
    <w:abstractNumId w:val="6"/>
  </w:num>
  <w:num w:numId="92">
    <w:abstractNumId w:val="5"/>
  </w:num>
  <w:num w:numId="93">
    <w:abstractNumId w:val="4"/>
  </w:num>
  <w:num w:numId="94">
    <w:abstractNumId w:val="3"/>
  </w:num>
  <w:num w:numId="95">
    <w:abstractNumId w:val="2"/>
  </w:num>
  <w:num w:numId="96">
    <w:abstractNumId w:val="1"/>
  </w:num>
  <w:num w:numId="97">
    <w:abstractNumId w:val="0"/>
  </w:num>
  <w:num w:numId="98">
    <w:abstractNumId w:val="129"/>
  </w:num>
  <w:num w:numId="99">
    <w:abstractNumId w:val="96"/>
  </w:num>
  <w:num w:numId="100">
    <w:abstractNumId w:val="86"/>
  </w:num>
  <w:num w:numId="101">
    <w:abstractNumId w:val="70"/>
  </w:num>
  <w:num w:numId="102">
    <w:abstractNumId w:val="54"/>
  </w:num>
  <w:num w:numId="103">
    <w:abstractNumId w:val="18"/>
  </w:num>
  <w:num w:numId="104">
    <w:abstractNumId w:val="69"/>
  </w:num>
  <w:num w:numId="105">
    <w:abstractNumId w:val="87"/>
  </w:num>
  <w:num w:numId="106">
    <w:abstractNumId w:val="53"/>
  </w:num>
  <w:num w:numId="107">
    <w:abstractNumId w:val="106"/>
  </w:num>
  <w:num w:numId="108">
    <w:abstractNumId w:val="75"/>
  </w:num>
  <w:num w:numId="109">
    <w:abstractNumId w:val="50"/>
  </w:num>
  <w:num w:numId="110">
    <w:abstractNumId w:val="125"/>
  </w:num>
  <w:num w:numId="111">
    <w:abstractNumId w:val="128"/>
  </w:num>
  <w:num w:numId="112">
    <w:abstractNumId w:val="85"/>
  </w:num>
  <w:num w:numId="113">
    <w:abstractNumId w:val="46"/>
  </w:num>
  <w:num w:numId="114">
    <w:abstractNumId w:val="83"/>
  </w:num>
  <w:num w:numId="115">
    <w:abstractNumId w:val="92"/>
  </w:num>
  <w:num w:numId="116">
    <w:abstractNumId w:val="118"/>
  </w:num>
  <w:num w:numId="117">
    <w:abstractNumId w:val="114"/>
  </w:num>
  <w:num w:numId="118">
    <w:abstractNumId w:val="25"/>
  </w:num>
  <w:num w:numId="119">
    <w:abstractNumId w:val="123"/>
  </w:num>
  <w:num w:numId="120">
    <w:abstractNumId w:val="76"/>
  </w:num>
  <w:num w:numId="121">
    <w:abstractNumId w:val="42"/>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
  </w:num>
  <w:num w:numId="124">
    <w:abstractNumId w:val="113"/>
  </w:num>
  <w:num w:numId="125">
    <w:abstractNumId w:val="35"/>
  </w:num>
  <w:num w:numId="126">
    <w:abstractNumId w:val="31"/>
  </w:num>
  <w:num w:numId="127">
    <w:abstractNumId w:val="26"/>
  </w:num>
  <w:num w:numId="128">
    <w:abstractNumId w:val="61"/>
  </w:num>
  <w:num w:numId="129">
    <w:abstractNumId w:val="62"/>
  </w:num>
  <w:num w:numId="130">
    <w:abstractNumId w:val="51"/>
  </w:num>
  <w:num w:numId="131">
    <w:abstractNumId w:val="132"/>
  </w:num>
  <w:num w:numId="132">
    <w:abstractNumId w:val="131"/>
  </w:num>
  <w:num w:numId="133">
    <w:abstractNumId w:val="21"/>
  </w:num>
  <w:num w:numId="134">
    <w:abstractNumId w:val="45"/>
  </w:num>
  <w:num w:numId="135">
    <w:abstractNumId w:val="52"/>
  </w:num>
  <w:num w:numId="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5"/>
  </w:num>
  <w:num w:numId="138">
    <w:abstractNumId w:val="130"/>
  </w:num>
  <w:numIdMacAtCleanup w:val="1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lome Meparishvili">
    <w15:presenceInfo w15:providerId="AD" w15:userId="S-1-5-21-1729938757-136103713-3210764089-7997"/>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47F"/>
    <w:rsid w:val="000018EC"/>
    <w:rsid w:val="00004D00"/>
    <w:rsid w:val="00006FE2"/>
    <w:rsid w:val="00027DF1"/>
    <w:rsid w:val="00041528"/>
    <w:rsid w:val="000703DF"/>
    <w:rsid w:val="00072E99"/>
    <w:rsid w:val="0007428F"/>
    <w:rsid w:val="000745ED"/>
    <w:rsid w:val="00095EE0"/>
    <w:rsid w:val="000B2690"/>
    <w:rsid w:val="000B46CD"/>
    <w:rsid w:val="000D73A2"/>
    <w:rsid w:val="000E1C5D"/>
    <w:rsid w:val="000E2D54"/>
    <w:rsid w:val="000E70AA"/>
    <w:rsid w:val="000F2743"/>
    <w:rsid w:val="000F4F31"/>
    <w:rsid w:val="00124355"/>
    <w:rsid w:val="001316B9"/>
    <w:rsid w:val="00133DE3"/>
    <w:rsid w:val="001478A8"/>
    <w:rsid w:val="00155658"/>
    <w:rsid w:val="00164F10"/>
    <w:rsid w:val="00184C1E"/>
    <w:rsid w:val="001B112D"/>
    <w:rsid w:val="001B5ECA"/>
    <w:rsid w:val="001D2E0E"/>
    <w:rsid w:val="001E130F"/>
    <w:rsid w:val="001F24C2"/>
    <w:rsid w:val="00206D2D"/>
    <w:rsid w:val="00214A40"/>
    <w:rsid w:val="00245337"/>
    <w:rsid w:val="00246ED8"/>
    <w:rsid w:val="00264164"/>
    <w:rsid w:val="00271755"/>
    <w:rsid w:val="002745EF"/>
    <w:rsid w:val="002A758A"/>
    <w:rsid w:val="002B569F"/>
    <w:rsid w:val="002C3B09"/>
    <w:rsid w:val="002C6D99"/>
    <w:rsid w:val="002D01FE"/>
    <w:rsid w:val="002F1F89"/>
    <w:rsid w:val="0030069B"/>
    <w:rsid w:val="00301A64"/>
    <w:rsid w:val="00305301"/>
    <w:rsid w:val="00310CA0"/>
    <w:rsid w:val="003216B2"/>
    <w:rsid w:val="00325BF7"/>
    <w:rsid w:val="003553FF"/>
    <w:rsid w:val="00357DAA"/>
    <w:rsid w:val="00374AB2"/>
    <w:rsid w:val="00395CF6"/>
    <w:rsid w:val="003B2A65"/>
    <w:rsid w:val="003F3D68"/>
    <w:rsid w:val="003F7CA4"/>
    <w:rsid w:val="00413817"/>
    <w:rsid w:val="00422E40"/>
    <w:rsid w:val="00427FD6"/>
    <w:rsid w:val="0045694F"/>
    <w:rsid w:val="004653DF"/>
    <w:rsid w:val="0047012C"/>
    <w:rsid w:val="004703FC"/>
    <w:rsid w:val="00470CC0"/>
    <w:rsid w:val="00476894"/>
    <w:rsid w:val="004808BB"/>
    <w:rsid w:val="00487F00"/>
    <w:rsid w:val="00494011"/>
    <w:rsid w:val="0049796D"/>
    <w:rsid w:val="004A4C3C"/>
    <w:rsid w:val="004B3812"/>
    <w:rsid w:val="004C22D2"/>
    <w:rsid w:val="004C7238"/>
    <w:rsid w:val="004D0861"/>
    <w:rsid w:val="004F6FA8"/>
    <w:rsid w:val="00500D3A"/>
    <w:rsid w:val="00505606"/>
    <w:rsid w:val="00515A44"/>
    <w:rsid w:val="0052039E"/>
    <w:rsid w:val="005221FE"/>
    <w:rsid w:val="005403C2"/>
    <w:rsid w:val="0054266D"/>
    <w:rsid w:val="005436CD"/>
    <w:rsid w:val="0054473A"/>
    <w:rsid w:val="005556A0"/>
    <w:rsid w:val="0055740B"/>
    <w:rsid w:val="00561771"/>
    <w:rsid w:val="00580BF3"/>
    <w:rsid w:val="005922A7"/>
    <w:rsid w:val="00594984"/>
    <w:rsid w:val="005952DC"/>
    <w:rsid w:val="005A7EE4"/>
    <w:rsid w:val="005B02D2"/>
    <w:rsid w:val="005B04A4"/>
    <w:rsid w:val="005B3CEF"/>
    <w:rsid w:val="005D466E"/>
    <w:rsid w:val="005D48FA"/>
    <w:rsid w:val="005E4B99"/>
    <w:rsid w:val="005F57F9"/>
    <w:rsid w:val="00617467"/>
    <w:rsid w:val="00624ED8"/>
    <w:rsid w:val="00633399"/>
    <w:rsid w:val="00641475"/>
    <w:rsid w:val="00663B60"/>
    <w:rsid w:val="00675D5F"/>
    <w:rsid w:val="0068619E"/>
    <w:rsid w:val="006A78CB"/>
    <w:rsid w:val="006B328A"/>
    <w:rsid w:val="006C4A0A"/>
    <w:rsid w:val="006D4F00"/>
    <w:rsid w:val="006E3DEB"/>
    <w:rsid w:val="006F0C76"/>
    <w:rsid w:val="006F603A"/>
    <w:rsid w:val="00711CEF"/>
    <w:rsid w:val="007125DF"/>
    <w:rsid w:val="007208E2"/>
    <w:rsid w:val="00722624"/>
    <w:rsid w:val="00730646"/>
    <w:rsid w:val="00737461"/>
    <w:rsid w:val="00751BC0"/>
    <w:rsid w:val="007615BF"/>
    <w:rsid w:val="0078259D"/>
    <w:rsid w:val="0079331D"/>
    <w:rsid w:val="007A67AC"/>
    <w:rsid w:val="007B1962"/>
    <w:rsid w:val="007C0D2E"/>
    <w:rsid w:val="007C2F38"/>
    <w:rsid w:val="007C4001"/>
    <w:rsid w:val="007C56A1"/>
    <w:rsid w:val="007D2364"/>
    <w:rsid w:val="007D2687"/>
    <w:rsid w:val="0080574A"/>
    <w:rsid w:val="00815BC1"/>
    <w:rsid w:val="0082515B"/>
    <w:rsid w:val="00832A8C"/>
    <w:rsid w:val="008576F5"/>
    <w:rsid w:val="00864A05"/>
    <w:rsid w:val="00865C99"/>
    <w:rsid w:val="00876E20"/>
    <w:rsid w:val="00881F37"/>
    <w:rsid w:val="00886D07"/>
    <w:rsid w:val="008A647F"/>
    <w:rsid w:val="008B2370"/>
    <w:rsid w:val="008C14A9"/>
    <w:rsid w:val="008C6E41"/>
    <w:rsid w:val="008D34B3"/>
    <w:rsid w:val="008D40CD"/>
    <w:rsid w:val="008E1846"/>
    <w:rsid w:val="008E5AD4"/>
    <w:rsid w:val="009059B0"/>
    <w:rsid w:val="00907845"/>
    <w:rsid w:val="00935DBD"/>
    <w:rsid w:val="00966013"/>
    <w:rsid w:val="00967F25"/>
    <w:rsid w:val="00976B58"/>
    <w:rsid w:val="00990A08"/>
    <w:rsid w:val="009959D2"/>
    <w:rsid w:val="009B25F6"/>
    <w:rsid w:val="009C7B06"/>
    <w:rsid w:val="009D2E37"/>
    <w:rsid w:val="009E57A4"/>
    <w:rsid w:val="009F4B22"/>
    <w:rsid w:val="00A10CB5"/>
    <w:rsid w:val="00A1163E"/>
    <w:rsid w:val="00A201C8"/>
    <w:rsid w:val="00A272D3"/>
    <w:rsid w:val="00A30A15"/>
    <w:rsid w:val="00A32B07"/>
    <w:rsid w:val="00A344F8"/>
    <w:rsid w:val="00A34D9E"/>
    <w:rsid w:val="00A43627"/>
    <w:rsid w:val="00A5160B"/>
    <w:rsid w:val="00A53B94"/>
    <w:rsid w:val="00A53C4C"/>
    <w:rsid w:val="00A6085A"/>
    <w:rsid w:val="00A669BA"/>
    <w:rsid w:val="00A669C3"/>
    <w:rsid w:val="00A701FA"/>
    <w:rsid w:val="00A777DE"/>
    <w:rsid w:val="00A820C3"/>
    <w:rsid w:val="00A87F08"/>
    <w:rsid w:val="00AA03BD"/>
    <w:rsid w:val="00AA4A2E"/>
    <w:rsid w:val="00AA6C51"/>
    <w:rsid w:val="00AC1C50"/>
    <w:rsid w:val="00AE5282"/>
    <w:rsid w:val="00AF6888"/>
    <w:rsid w:val="00B01585"/>
    <w:rsid w:val="00B20387"/>
    <w:rsid w:val="00B2317E"/>
    <w:rsid w:val="00B2378D"/>
    <w:rsid w:val="00B443C8"/>
    <w:rsid w:val="00B65964"/>
    <w:rsid w:val="00B65987"/>
    <w:rsid w:val="00B96848"/>
    <w:rsid w:val="00BA4E17"/>
    <w:rsid w:val="00BB4C55"/>
    <w:rsid w:val="00BB66BE"/>
    <w:rsid w:val="00BC4D3D"/>
    <w:rsid w:val="00BC78CE"/>
    <w:rsid w:val="00BD4F45"/>
    <w:rsid w:val="00BE2D10"/>
    <w:rsid w:val="00C41707"/>
    <w:rsid w:val="00C42430"/>
    <w:rsid w:val="00C6084F"/>
    <w:rsid w:val="00C676B0"/>
    <w:rsid w:val="00C71691"/>
    <w:rsid w:val="00C87A95"/>
    <w:rsid w:val="00C93E54"/>
    <w:rsid w:val="00CA019C"/>
    <w:rsid w:val="00CA03DA"/>
    <w:rsid w:val="00CA4ACE"/>
    <w:rsid w:val="00CB21BE"/>
    <w:rsid w:val="00CC5E5B"/>
    <w:rsid w:val="00CD401D"/>
    <w:rsid w:val="00CE4421"/>
    <w:rsid w:val="00CF2FC0"/>
    <w:rsid w:val="00CF67C2"/>
    <w:rsid w:val="00D02FFF"/>
    <w:rsid w:val="00D07B0E"/>
    <w:rsid w:val="00D07C5D"/>
    <w:rsid w:val="00D12328"/>
    <w:rsid w:val="00D13E6F"/>
    <w:rsid w:val="00D15983"/>
    <w:rsid w:val="00D237B4"/>
    <w:rsid w:val="00D47FC0"/>
    <w:rsid w:val="00D608FD"/>
    <w:rsid w:val="00D6636B"/>
    <w:rsid w:val="00D76335"/>
    <w:rsid w:val="00D832E2"/>
    <w:rsid w:val="00D92347"/>
    <w:rsid w:val="00DC1442"/>
    <w:rsid w:val="00DC673D"/>
    <w:rsid w:val="00DF3A50"/>
    <w:rsid w:val="00E04E32"/>
    <w:rsid w:val="00E05245"/>
    <w:rsid w:val="00E46A46"/>
    <w:rsid w:val="00E46E58"/>
    <w:rsid w:val="00E56D55"/>
    <w:rsid w:val="00E61412"/>
    <w:rsid w:val="00E92555"/>
    <w:rsid w:val="00E946E6"/>
    <w:rsid w:val="00EA2214"/>
    <w:rsid w:val="00EB07CA"/>
    <w:rsid w:val="00EB7950"/>
    <w:rsid w:val="00EC0008"/>
    <w:rsid w:val="00ED4B5E"/>
    <w:rsid w:val="00EE7A67"/>
    <w:rsid w:val="00F07E9B"/>
    <w:rsid w:val="00F4221C"/>
    <w:rsid w:val="00F43916"/>
    <w:rsid w:val="00F47CCA"/>
    <w:rsid w:val="00F540D0"/>
    <w:rsid w:val="00F7215B"/>
    <w:rsid w:val="00F7566F"/>
    <w:rsid w:val="00F90C6C"/>
    <w:rsid w:val="00F92489"/>
    <w:rsid w:val="00F92CBF"/>
    <w:rsid w:val="00F94BB3"/>
    <w:rsid w:val="00F9593B"/>
    <w:rsid w:val="00FA7894"/>
    <w:rsid w:val="00FB495E"/>
    <w:rsid w:val="00FB6AD1"/>
    <w:rsid w:val="00FC03DA"/>
    <w:rsid w:val="00FD1FC5"/>
    <w:rsid w:val="00FD3C70"/>
    <w:rsid w:val="00FE3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footnote reference"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888"/>
    <w:pPr>
      <w:spacing w:before="0"/>
      <w:jc w:val="left"/>
    </w:pPr>
    <w:rPr>
      <w:color w:val="auto"/>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autoRedefine/>
    <w:qFormat/>
    <w:rsid w:val="0052039E"/>
    <w:pPr>
      <w:keepNext/>
      <w:keepLines/>
      <w:numPr>
        <w:numId w:val="1"/>
      </w:numPr>
      <w:ind w:left="431" w:hanging="431"/>
      <w:jc w:val="both"/>
      <w:outlineLvl w:val="0"/>
    </w:pPr>
    <w:rPr>
      <w:rFonts w:eastAsiaTheme="majorEastAsia" w:cstheme="majorBidi"/>
      <w:b/>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autoRedefine/>
    <w:unhideWhenUsed/>
    <w:qFormat/>
    <w:rsid w:val="00A53B94"/>
    <w:pPr>
      <w:keepNext/>
      <w:keepLines/>
      <w:numPr>
        <w:ilvl w:val="1"/>
        <w:numId w:val="1"/>
      </w:numPr>
      <w:spacing w:before="40"/>
      <w:outlineLvl w:val="1"/>
    </w:pPr>
    <w:rPr>
      <w:rFonts w:eastAsiaTheme="majorEastAsia" w:cstheme="majorBidi"/>
      <w:b/>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iPriority w:val="9"/>
    <w:unhideWhenUsed/>
    <w:qFormat/>
    <w:rsid w:val="00B443C8"/>
    <w:pPr>
      <w:keepNext/>
      <w:keepLines/>
      <w:numPr>
        <w:ilvl w:val="2"/>
        <w:numId w:val="1"/>
      </w:numPr>
      <w:ind w:left="720"/>
      <w:outlineLvl w:val="2"/>
    </w:pPr>
    <w:rPr>
      <w:rFonts w:eastAsiaTheme="majorEastAsia" w:cstheme="majorBidi"/>
      <w:b/>
      <w:sz w:val="24"/>
      <w:szCs w:val="24"/>
    </w:rPr>
  </w:style>
  <w:style w:type="paragraph" w:styleId="Heading4">
    <w:name w:val="heading 4"/>
    <w:aliases w:val="(RF),h4,Heading 4_Kaxa"/>
    <w:basedOn w:val="Normal"/>
    <w:next w:val="Normal"/>
    <w:link w:val="Heading4Char"/>
    <w:autoRedefine/>
    <w:uiPriority w:val="9"/>
    <w:unhideWhenUsed/>
    <w:qFormat/>
    <w:rsid w:val="0068619E"/>
    <w:pPr>
      <w:keepNext/>
      <w:keepLines/>
      <w:numPr>
        <w:ilvl w:val="3"/>
        <w:numId w:val="1"/>
      </w:numPr>
      <w:spacing w:before="40"/>
      <w:jc w:val="both"/>
      <w:outlineLvl w:val="3"/>
    </w:pPr>
    <w:rPr>
      <w:rFonts w:eastAsiaTheme="majorEastAsia" w:cstheme="majorBidi"/>
      <w:b/>
      <w:iCs/>
    </w:rPr>
  </w:style>
  <w:style w:type="paragraph" w:styleId="Heading5">
    <w:name w:val="heading 5"/>
    <w:basedOn w:val="Normal"/>
    <w:next w:val="Normal"/>
    <w:link w:val="Heading5Char"/>
    <w:autoRedefine/>
    <w:unhideWhenUsed/>
    <w:qFormat/>
    <w:rsid w:val="006A78CB"/>
    <w:pPr>
      <w:keepNext/>
      <w:keepLines/>
      <w:numPr>
        <w:ilvl w:val="4"/>
        <w:numId w:val="1"/>
      </w:numPr>
      <w:spacing w:before="40" w:after="0"/>
      <w:outlineLvl w:val="4"/>
    </w:pPr>
    <w:rPr>
      <w:rFonts w:eastAsiaTheme="majorEastAsia" w:cstheme="majorBidi"/>
      <w:b/>
    </w:rPr>
  </w:style>
  <w:style w:type="paragraph" w:styleId="Heading6">
    <w:name w:val="heading 6"/>
    <w:basedOn w:val="Normal"/>
    <w:next w:val="Normal"/>
    <w:link w:val="Heading6Char"/>
    <w:autoRedefine/>
    <w:unhideWhenUsed/>
    <w:qFormat/>
    <w:rsid w:val="0007428F"/>
    <w:pPr>
      <w:keepNext/>
      <w:keepLines/>
      <w:numPr>
        <w:ilvl w:val="5"/>
        <w:numId w:val="2"/>
      </w:numPr>
      <w:spacing w:before="40" w:after="0"/>
      <w:ind w:left="1152" w:hanging="1152"/>
      <w:outlineLvl w:val="5"/>
    </w:pPr>
    <w:rPr>
      <w:rFonts w:eastAsiaTheme="majorEastAsia" w:cstheme="majorBidi"/>
      <w:b/>
      <w:color w:val="1F4D78" w:themeColor="accent1" w:themeShade="7F"/>
    </w:rPr>
  </w:style>
  <w:style w:type="paragraph" w:styleId="Heading7">
    <w:name w:val="heading 7"/>
    <w:basedOn w:val="Normal"/>
    <w:next w:val="Normal"/>
    <w:link w:val="Heading7Char"/>
    <w:qFormat/>
    <w:rsid w:val="00CC5E5B"/>
    <w:pPr>
      <w:spacing w:before="240" w:after="60"/>
      <w:ind w:left="1296" w:hanging="1296"/>
      <w:jc w:val="both"/>
      <w:outlineLvl w:val="6"/>
    </w:pPr>
    <w:rPr>
      <w:rFonts w:ascii="Arial" w:eastAsia="Times New Roman" w:hAnsi="Arial" w:cs="Times New Roman"/>
      <w:sz w:val="20"/>
      <w:szCs w:val="20"/>
      <w:lang w:val="en-GB" w:eastAsia="ru-RU"/>
    </w:rPr>
  </w:style>
  <w:style w:type="paragraph" w:styleId="Heading8">
    <w:name w:val="heading 8"/>
    <w:basedOn w:val="Normal"/>
    <w:next w:val="Normal"/>
    <w:link w:val="Heading8Char"/>
    <w:qFormat/>
    <w:rsid w:val="00CC5E5B"/>
    <w:pPr>
      <w:spacing w:before="240" w:after="60"/>
      <w:ind w:left="1440" w:hanging="1440"/>
      <w:jc w:val="both"/>
      <w:outlineLvl w:val="7"/>
    </w:pPr>
    <w:rPr>
      <w:rFonts w:ascii="Arial" w:eastAsia="Times New Roman" w:hAnsi="Arial" w:cs="Times New Roman"/>
      <w:i/>
      <w:sz w:val="20"/>
      <w:szCs w:val="20"/>
      <w:lang w:val="en-GB" w:eastAsia="ru-RU"/>
    </w:rPr>
  </w:style>
  <w:style w:type="paragraph" w:styleId="Heading9">
    <w:name w:val="heading 9"/>
    <w:aliases w:val="Table"/>
    <w:basedOn w:val="Normal"/>
    <w:next w:val="Normal"/>
    <w:link w:val="Heading9Char"/>
    <w:qFormat/>
    <w:rsid w:val="00CC5E5B"/>
    <w:pPr>
      <w:spacing w:before="240" w:after="60"/>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2039E"/>
    <w:rPr>
      <w:rFonts w:eastAsiaTheme="majorEastAsia" w:cstheme="majorBidi"/>
      <w:b/>
      <w:color w:val="auto"/>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53B94"/>
    <w:rPr>
      <w:rFonts w:eastAsiaTheme="majorEastAsia" w:cstheme="majorBidi"/>
      <w:b/>
      <w:color w:val="auto"/>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B443C8"/>
    <w:rPr>
      <w:rFonts w:eastAsiaTheme="majorEastAsia" w:cstheme="majorBidi"/>
      <w:b/>
      <w:color w:val="auto"/>
      <w:sz w:val="24"/>
      <w:szCs w:val="24"/>
    </w:rPr>
  </w:style>
  <w:style w:type="character" w:customStyle="1" w:styleId="Heading4Char">
    <w:name w:val="Heading 4 Char"/>
    <w:aliases w:val="(RF) Char,h4 Char,Heading 4_Kaxa Char"/>
    <w:basedOn w:val="DefaultParagraphFont"/>
    <w:link w:val="Heading4"/>
    <w:uiPriority w:val="9"/>
    <w:rsid w:val="0068619E"/>
    <w:rPr>
      <w:rFonts w:eastAsiaTheme="majorEastAsia" w:cstheme="majorBidi"/>
      <w:b/>
      <w:iCs/>
      <w:color w:val="auto"/>
    </w:rPr>
  </w:style>
  <w:style w:type="character" w:customStyle="1" w:styleId="Heading5Char">
    <w:name w:val="Heading 5 Char"/>
    <w:basedOn w:val="DefaultParagraphFont"/>
    <w:link w:val="Heading5"/>
    <w:rsid w:val="006A78CB"/>
    <w:rPr>
      <w:rFonts w:eastAsiaTheme="majorEastAsia" w:cstheme="majorBidi"/>
      <w:b/>
      <w:color w:val="auto"/>
    </w:rPr>
  </w:style>
  <w:style w:type="character" w:customStyle="1" w:styleId="Heading6Char">
    <w:name w:val="Heading 6 Char"/>
    <w:basedOn w:val="DefaultParagraphFont"/>
    <w:link w:val="Heading6"/>
    <w:rsid w:val="0007428F"/>
    <w:rPr>
      <w:rFonts w:eastAsiaTheme="majorEastAsia" w:cstheme="majorBidi"/>
      <w:b/>
      <w:color w:val="1F4D78" w:themeColor="accent1" w:themeShade="7F"/>
    </w:rPr>
  </w:style>
  <w:style w:type="paragraph" w:styleId="Subtitle">
    <w:name w:val="Subtitle"/>
    <w:basedOn w:val="Normal"/>
    <w:next w:val="Normal"/>
    <w:link w:val="SubtitleChar"/>
    <w:qFormat/>
    <w:rsid w:val="00AF6888"/>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rsid w:val="00AF6888"/>
    <w:rPr>
      <w:rFonts w:asciiTheme="majorHAnsi" w:eastAsiaTheme="majorEastAsia" w:hAnsiTheme="majorHAnsi" w:cstheme="majorBidi"/>
      <w:i/>
      <w:iCs/>
      <w:color w:val="5B9BD5" w:themeColor="accent1"/>
      <w:spacing w:val="15"/>
      <w:sz w:val="24"/>
      <w:szCs w:val="24"/>
      <w:lang w:eastAsia="ja-JP"/>
    </w:rPr>
  </w:style>
  <w:style w:type="paragraph" w:styleId="TOCHeading">
    <w:name w:val="TOC Heading"/>
    <w:basedOn w:val="Heading1"/>
    <w:next w:val="Normal"/>
    <w:uiPriority w:val="39"/>
    <w:unhideWhenUsed/>
    <w:qFormat/>
    <w:rsid w:val="00AF6888"/>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AF6888"/>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AF6888"/>
    <w:rPr>
      <w:color w:val="auto"/>
    </w:rPr>
  </w:style>
  <w:style w:type="paragraph" w:styleId="Footer">
    <w:name w:val="footer"/>
    <w:aliases w:val="(allgemein)"/>
    <w:basedOn w:val="Normal"/>
    <w:link w:val="FooterChar"/>
    <w:uiPriority w:val="99"/>
    <w:unhideWhenUsed/>
    <w:rsid w:val="00AF6888"/>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AF6888"/>
    <w:rPr>
      <w:color w:val="auto"/>
    </w:rPr>
  </w:style>
  <w:style w:type="table" w:customStyle="1" w:styleId="24">
    <w:name w:val="Сетка таблицы24"/>
    <w:basedOn w:val="TableNormal"/>
    <w:next w:val="TableGrid"/>
    <w:uiPriority w:val="59"/>
    <w:rsid w:val="00AF6888"/>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F68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Mabru,Titre 4 b,alinéa 1,6 pt paragraphe carré,Paragraphe de liste1,LISTE- numérotation,Paragraph numbering,Akapit z listą BS"/>
    <w:basedOn w:val="Normal"/>
    <w:link w:val="ListParagraphChar"/>
    <w:uiPriority w:val="34"/>
    <w:qFormat/>
    <w:rsid w:val="002D01FE"/>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
    <w:basedOn w:val="DefaultParagraphFont"/>
    <w:link w:val="ListParagraph"/>
    <w:uiPriority w:val="34"/>
    <w:qFormat/>
    <w:rsid w:val="002D01FE"/>
    <w:rPr>
      <w:color w:val="auto"/>
    </w:rPr>
  </w:style>
  <w:style w:type="paragraph" w:customStyle="1" w:styleId="Default">
    <w:name w:val="Default"/>
    <w:link w:val="DefaultChar"/>
    <w:rsid w:val="002D01FE"/>
    <w:pPr>
      <w:autoSpaceDE w:val="0"/>
      <w:autoSpaceDN w:val="0"/>
      <w:adjustRightInd w:val="0"/>
      <w:spacing w:before="0" w:after="0"/>
      <w:jc w:val="left"/>
    </w:pPr>
    <w:rPr>
      <w:rFonts w:cs="Sylfaen"/>
      <w:color w:val="000000"/>
      <w:sz w:val="24"/>
      <w:szCs w:val="24"/>
      <w:lang w:val="fr-FR"/>
    </w:rPr>
  </w:style>
  <w:style w:type="character" w:styleId="CommentReference">
    <w:name w:val="annotation reference"/>
    <w:basedOn w:val="DefaultParagraphFont"/>
    <w:uiPriority w:val="99"/>
    <w:unhideWhenUsed/>
    <w:rsid w:val="00A5160B"/>
    <w:rPr>
      <w:sz w:val="16"/>
      <w:szCs w:val="16"/>
    </w:rPr>
  </w:style>
  <w:style w:type="paragraph" w:styleId="CommentText">
    <w:name w:val="annotation text"/>
    <w:basedOn w:val="Normal"/>
    <w:link w:val="CommentTextChar"/>
    <w:unhideWhenUsed/>
    <w:rsid w:val="00A5160B"/>
    <w:rPr>
      <w:sz w:val="20"/>
      <w:szCs w:val="20"/>
    </w:rPr>
  </w:style>
  <w:style w:type="character" w:customStyle="1" w:styleId="CommentTextChar">
    <w:name w:val="Comment Text Char"/>
    <w:basedOn w:val="DefaultParagraphFont"/>
    <w:link w:val="CommentText"/>
    <w:uiPriority w:val="99"/>
    <w:rsid w:val="00A5160B"/>
    <w:rPr>
      <w:color w:val="auto"/>
      <w:sz w:val="20"/>
      <w:szCs w:val="20"/>
    </w:rPr>
  </w:style>
  <w:style w:type="paragraph" w:styleId="CommentSubject">
    <w:name w:val="annotation subject"/>
    <w:basedOn w:val="CommentText"/>
    <w:next w:val="CommentText"/>
    <w:link w:val="CommentSubjectChar"/>
    <w:uiPriority w:val="99"/>
    <w:unhideWhenUsed/>
    <w:rsid w:val="00A5160B"/>
    <w:rPr>
      <w:b/>
      <w:bCs/>
    </w:rPr>
  </w:style>
  <w:style w:type="character" w:customStyle="1" w:styleId="CommentSubjectChar">
    <w:name w:val="Comment Subject Char"/>
    <w:basedOn w:val="CommentTextChar"/>
    <w:link w:val="CommentSubject"/>
    <w:uiPriority w:val="99"/>
    <w:rsid w:val="00A5160B"/>
    <w:rPr>
      <w:b/>
      <w:bCs/>
      <w:color w:val="auto"/>
      <w:sz w:val="20"/>
      <w:szCs w:val="20"/>
    </w:rPr>
  </w:style>
  <w:style w:type="paragraph" w:styleId="BalloonText">
    <w:name w:val="Balloon Text"/>
    <w:basedOn w:val="Normal"/>
    <w:link w:val="BalloonTextChar"/>
    <w:uiPriority w:val="99"/>
    <w:unhideWhenUsed/>
    <w:rsid w:val="00A516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5160B"/>
    <w:rPr>
      <w:rFonts w:ascii="Segoe UI" w:hAnsi="Segoe UI" w:cs="Segoe UI"/>
      <w:color w:val="auto"/>
      <w:sz w:val="18"/>
      <w:szCs w:val="18"/>
    </w:rPr>
  </w:style>
  <w:style w:type="table" w:customStyle="1" w:styleId="TableGrid3">
    <w:name w:val="Table Grid3"/>
    <w:basedOn w:val="TableNormal"/>
    <w:next w:val="TableGrid"/>
    <w:uiPriority w:val="59"/>
    <w:rsid w:val="00A272D3"/>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A272D3"/>
    <w:pPr>
      <w:spacing w:after="0"/>
      <w:jc w:val="center"/>
    </w:pPr>
    <w:rPr>
      <w:rFonts w:ascii="DumbaMtavr" w:eastAsia="Times New Roman" w:hAnsi="DumbaMtavr" w:cs="Americana BT"/>
      <w:color w:val="000000"/>
      <w:sz w:val="24"/>
      <w:szCs w:val="24"/>
      <w:lang w:eastAsia="ru-RU"/>
    </w:rPr>
  </w:style>
  <w:style w:type="character" w:customStyle="1" w:styleId="TitleChar">
    <w:name w:val="Title Char"/>
    <w:basedOn w:val="DefaultParagraphFont"/>
    <w:link w:val="Title"/>
    <w:rsid w:val="00A272D3"/>
    <w:rPr>
      <w:rFonts w:ascii="DumbaMtavr" w:eastAsia="Times New Roman" w:hAnsi="DumbaMtavr" w:cs="Americana BT"/>
      <w:color w:val="000000"/>
      <w:sz w:val="24"/>
      <w:szCs w:val="24"/>
      <w:lang w:eastAsia="ru-RU"/>
    </w:rPr>
  </w:style>
  <w:style w:type="paragraph" w:styleId="TOC1">
    <w:name w:val="toc 1"/>
    <w:basedOn w:val="Normal"/>
    <w:next w:val="Normal"/>
    <w:autoRedefine/>
    <w:uiPriority w:val="39"/>
    <w:unhideWhenUsed/>
    <w:qFormat/>
    <w:rsid w:val="00FE33F8"/>
    <w:pPr>
      <w:spacing w:after="100"/>
    </w:pPr>
  </w:style>
  <w:style w:type="paragraph" w:styleId="TOC2">
    <w:name w:val="toc 2"/>
    <w:basedOn w:val="Normal"/>
    <w:next w:val="Normal"/>
    <w:autoRedefine/>
    <w:uiPriority w:val="39"/>
    <w:unhideWhenUsed/>
    <w:qFormat/>
    <w:rsid w:val="00FE33F8"/>
    <w:pPr>
      <w:spacing w:after="100"/>
      <w:ind w:left="220"/>
    </w:pPr>
  </w:style>
  <w:style w:type="paragraph" w:styleId="TOC3">
    <w:name w:val="toc 3"/>
    <w:basedOn w:val="Normal"/>
    <w:next w:val="Normal"/>
    <w:autoRedefine/>
    <w:uiPriority w:val="39"/>
    <w:unhideWhenUsed/>
    <w:qFormat/>
    <w:rsid w:val="00FE33F8"/>
    <w:pPr>
      <w:spacing w:after="100"/>
      <w:ind w:left="440"/>
    </w:pPr>
  </w:style>
  <w:style w:type="character" w:styleId="Hyperlink">
    <w:name w:val="Hyperlink"/>
    <w:basedOn w:val="DefaultParagraphFont"/>
    <w:uiPriority w:val="99"/>
    <w:unhideWhenUsed/>
    <w:rsid w:val="00FE33F8"/>
    <w:rPr>
      <w:color w:val="0563C1" w:themeColor="hyperlink"/>
      <w:u w:val="single"/>
    </w:rPr>
  </w:style>
  <w:style w:type="table" w:customStyle="1" w:styleId="GridTable3-Accent41">
    <w:name w:val="Grid Table 3 - Accent 41"/>
    <w:basedOn w:val="TableNormal"/>
    <w:uiPriority w:val="48"/>
    <w:rsid w:val="004B3812"/>
    <w:pPr>
      <w:spacing w:before="0" w:after="0"/>
      <w:jc w:val="left"/>
    </w:pPr>
    <w:rPr>
      <w:rFonts w:ascii="Calibri" w:hAnsi="Calibri"/>
      <w:color w:val="auto"/>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unhideWhenUsed/>
    <w:rsid w:val="004B3812"/>
    <w:pPr>
      <w:spacing w:after="0"/>
    </w:pPr>
    <w:rPr>
      <w:sz w:val="20"/>
      <w:szCs w:val="20"/>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4B3812"/>
    <w:rPr>
      <w:color w:val="auto"/>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nhideWhenUsed/>
    <w:qFormat/>
    <w:rsid w:val="004B3812"/>
    <w:rPr>
      <w:vertAlign w:val="superscript"/>
    </w:rPr>
  </w:style>
  <w:style w:type="table" w:customStyle="1" w:styleId="TableGrid4">
    <w:name w:val="Table Grid4"/>
    <w:basedOn w:val="TableNormal"/>
    <w:next w:val="TableGrid"/>
    <w:uiPriority w:val="59"/>
    <w:rsid w:val="004B3812"/>
    <w:pPr>
      <w:spacing w:before="0" w:after="0"/>
      <w:jc w:val="left"/>
    </w:pPr>
    <w:rPr>
      <w:rFonts w:asciiTheme="minorHAnsi" w:hAnsiTheme="minorHAns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80574A"/>
    <w:pPr>
      <w:spacing w:after="200"/>
    </w:pPr>
    <w:rPr>
      <w:i/>
      <w:iCs/>
      <w:color w:val="44546A" w:themeColor="text2"/>
      <w:sz w:val="18"/>
      <w:szCs w:val="18"/>
    </w:rPr>
  </w:style>
  <w:style w:type="table" w:customStyle="1" w:styleId="TableGrid1">
    <w:name w:val="Table Grid1"/>
    <w:basedOn w:val="TableNormal"/>
    <w:next w:val="TableGrid"/>
    <w:uiPriority w:val="39"/>
    <w:rsid w:val="000E1C5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CC5E5B"/>
    <w:rPr>
      <w:rFonts w:ascii="Arial" w:eastAsia="Times New Roman" w:hAnsi="Arial" w:cs="Times New Roman"/>
      <w:color w:val="auto"/>
      <w:sz w:val="20"/>
      <w:szCs w:val="20"/>
      <w:lang w:val="en-GB" w:eastAsia="ru-RU"/>
    </w:rPr>
  </w:style>
  <w:style w:type="character" w:customStyle="1" w:styleId="Heading8Char">
    <w:name w:val="Heading 8 Char"/>
    <w:basedOn w:val="DefaultParagraphFont"/>
    <w:link w:val="Heading8"/>
    <w:rsid w:val="00CC5E5B"/>
    <w:rPr>
      <w:rFonts w:ascii="Arial" w:eastAsia="Times New Roman" w:hAnsi="Arial" w:cs="Times New Roman"/>
      <w:i/>
      <w:color w:val="auto"/>
      <w:sz w:val="20"/>
      <w:szCs w:val="20"/>
      <w:lang w:val="en-GB" w:eastAsia="ru-RU"/>
    </w:rPr>
  </w:style>
  <w:style w:type="character" w:customStyle="1" w:styleId="Heading9Char">
    <w:name w:val="Heading 9 Char"/>
    <w:aliases w:val="Table Char"/>
    <w:basedOn w:val="DefaultParagraphFont"/>
    <w:link w:val="Heading9"/>
    <w:rsid w:val="00CC5E5B"/>
    <w:rPr>
      <w:rFonts w:ascii="Arial" w:eastAsia="Times New Roman" w:hAnsi="Arial" w:cs="Arial"/>
      <w:color w:val="auto"/>
      <w:lang w:val="ru-RU" w:eastAsia="ru-RU"/>
    </w:rPr>
  </w:style>
  <w:style w:type="numbering" w:customStyle="1" w:styleId="NoList1">
    <w:name w:val="No List1"/>
    <w:next w:val="NoList"/>
    <w:uiPriority w:val="99"/>
    <w:semiHidden/>
    <w:unhideWhenUsed/>
    <w:rsid w:val="00CC5E5B"/>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CC5E5B"/>
    <w:pPr>
      <w:spacing w:after="0"/>
      <w:jc w:val="both"/>
    </w:pPr>
    <w:rPr>
      <w:rFonts w:ascii="LitMtavrPS" w:eastAsia="Times New Roman" w:hAnsi="LitMtavrPS" w:cs="Times New Roman"/>
      <w:sz w:val="24"/>
      <w:szCs w:val="20"/>
      <w:lang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CC5E5B"/>
    <w:rPr>
      <w:rFonts w:ascii="LitMtavrPS" w:eastAsia="Times New Roman" w:hAnsi="LitMtavrPS" w:cs="Times New Roman"/>
      <w:color w:val="auto"/>
      <w:sz w:val="24"/>
      <w:szCs w:val="20"/>
      <w:lang w:eastAsia="ru-RU"/>
    </w:rPr>
  </w:style>
  <w:style w:type="paragraph" w:styleId="BodyText2">
    <w:name w:val="Body Text 2"/>
    <w:basedOn w:val="Normal"/>
    <w:link w:val="BodyText2Char"/>
    <w:rsid w:val="00CC5E5B"/>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CC5E5B"/>
    <w:rPr>
      <w:rFonts w:ascii="LitNusx" w:eastAsia="Times New Roman" w:hAnsi="LitNusx" w:cs="Times New Roman"/>
      <w:color w:val="auto"/>
      <w:sz w:val="24"/>
      <w:szCs w:val="20"/>
      <w:lang w:eastAsia="ru-RU"/>
    </w:rPr>
  </w:style>
  <w:style w:type="table" w:customStyle="1" w:styleId="TableGrid2">
    <w:name w:val="Table Grid2"/>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CC5E5B"/>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Знак Зна Char1,Char3 Char"/>
    <w:basedOn w:val="DefaultParagraphFont"/>
    <w:rsid w:val="00CC5E5B"/>
    <w:rPr>
      <w:rFonts w:ascii="Consolas" w:hAnsi="Consolas"/>
      <w:color w:val="auto"/>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5E5B"/>
    <w:rPr>
      <w:rFonts w:ascii="AcadNusx" w:eastAsia="Times New Roman" w:hAnsi="AcadNusx" w:cs="Times New Roman"/>
      <w:color w:val="auto"/>
      <w:szCs w:val="20"/>
      <w:lang w:val="ru-RU" w:eastAsia="ru-RU"/>
    </w:rPr>
  </w:style>
  <w:style w:type="paragraph" w:customStyle="1" w:styleId="naxazi">
    <w:name w:val="naxazi"/>
    <w:basedOn w:val="PlainText"/>
    <w:link w:val="naxazi0"/>
    <w:rsid w:val="00CC5E5B"/>
    <w:pPr>
      <w:jc w:val="center"/>
    </w:pPr>
    <w:rPr>
      <w:b/>
    </w:rPr>
  </w:style>
  <w:style w:type="character" w:customStyle="1" w:styleId="naxazi0">
    <w:name w:val="naxazi Знак"/>
    <w:basedOn w:val="PlainTextChar1"/>
    <w:link w:val="naxazi"/>
    <w:rsid w:val="00CC5E5B"/>
    <w:rPr>
      <w:rFonts w:ascii="AcadNusx" w:eastAsia="Times New Roman" w:hAnsi="AcadNusx" w:cs="Times New Roman"/>
      <w:b/>
      <w:color w:val="auto"/>
      <w:szCs w:val="20"/>
      <w:lang w:val="ru-RU" w:eastAsia="ru-RU"/>
    </w:rPr>
  </w:style>
  <w:style w:type="paragraph" w:customStyle="1" w:styleId="Normal0">
    <w:name w:val="[Normal]"/>
    <w:link w:val="NormalChar"/>
    <w:rsid w:val="00CC5E5B"/>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CC5E5B"/>
    <w:rPr>
      <w:rFonts w:ascii="Arial" w:eastAsia="Times New Roman" w:hAnsi="Arial" w:cs="Arial"/>
      <w:color w:val="auto"/>
      <w:sz w:val="24"/>
      <w:szCs w:val="24"/>
      <w:lang w:val="ru-RU" w:eastAsia="ru-RU"/>
    </w:rPr>
  </w:style>
  <w:style w:type="paragraph" w:customStyle="1" w:styleId="FR3">
    <w:name w:val="FR3"/>
    <w:rsid w:val="00CC5E5B"/>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4AcadNusx">
    <w:name w:val="Заголовок 4 + AcadNusx"/>
    <w:aliases w:val="11 pt"/>
    <w:basedOn w:val="Heading3"/>
    <w:rsid w:val="00CC5E5B"/>
    <w:pPr>
      <w:keepLines w:val="0"/>
      <w:numPr>
        <w:ilvl w:val="3"/>
        <w:numId w:val="78"/>
      </w:numPr>
      <w:spacing w:before="240" w:after="60"/>
    </w:pPr>
    <w:rPr>
      <w:rFonts w:ascii="AcadNusx" w:eastAsia="Times New Roman" w:hAnsi="AcadNusx" w:cs="Arial"/>
      <w:bCs/>
      <w:sz w:val="22"/>
      <w:szCs w:val="22"/>
      <w:lang w:eastAsia="ru-RU"/>
    </w:rPr>
  </w:style>
  <w:style w:type="paragraph" w:styleId="BodyTextIndent2">
    <w:name w:val="Body Text Indent 2"/>
    <w:basedOn w:val="Normal"/>
    <w:link w:val="BodyTextIndent2Char"/>
    <w:rsid w:val="00CC5E5B"/>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CC5E5B"/>
    <w:rPr>
      <w:rFonts w:ascii="Times New Roman" w:eastAsia="Times New Roman" w:hAnsi="Times New Roman" w:cs="Times New Roman"/>
      <w:color w:val="auto"/>
      <w:sz w:val="20"/>
      <w:szCs w:val="20"/>
      <w:lang w:eastAsia="ru-RU"/>
    </w:rPr>
  </w:style>
  <w:style w:type="character" w:styleId="PageNumber">
    <w:name w:val="page number"/>
    <w:aliases w:val="(RF) Page Number"/>
    <w:basedOn w:val="DefaultParagraphFont"/>
    <w:rsid w:val="00CC5E5B"/>
  </w:style>
  <w:style w:type="paragraph" w:styleId="BodyTextIndent">
    <w:name w:val="Body Text Indent"/>
    <w:basedOn w:val="Normal"/>
    <w:link w:val="BodyTextIndentChar"/>
    <w:rsid w:val="00CC5E5B"/>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CC5E5B"/>
    <w:rPr>
      <w:rFonts w:ascii="Times New Roman" w:eastAsia="Times New Roman" w:hAnsi="Times New Roman" w:cs="Times New Roman"/>
      <w:color w:val="auto"/>
      <w:sz w:val="20"/>
      <w:szCs w:val="20"/>
      <w:lang w:eastAsia="ru-RU"/>
    </w:rPr>
  </w:style>
  <w:style w:type="paragraph" w:styleId="BlockText">
    <w:name w:val="Block Text"/>
    <w:basedOn w:val="Normal"/>
    <w:rsid w:val="00CC5E5B"/>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5E5B"/>
    <w:pPr>
      <w:keepLines/>
      <w:suppressLineNumbers/>
      <w:spacing w:after="0"/>
    </w:pPr>
    <w:rPr>
      <w:rFonts w:ascii="AcadNusx" w:eastAsia="Times New Roman" w:hAnsi="AcadNusx" w:cs="Times New Roman"/>
      <w:sz w:val="20"/>
      <w:szCs w:val="20"/>
    </w:rPr>
  </w:style>
  <w:style w:type="paragraph" w:customStyle="1" w:styleId="Heading">
    <w:name w:val="Heading"/>
    <w:rsid w:val="00CC5E5B"/>
    <w:pPr>
      <w:autoSpaceDE w:val="0"/>
      <w:autoSpaceDN w:val="0"/>
      <w:adjustRightInd w:val="0"/>
      <w:spacing w:before="0" w:after="0"/>
      <w:jc w:val="left"/>
    </w:pPr>
    <w:rPr>
      <w:rFonts w:ascii="Arial" w:eastAsia="Times New Roman" w:hAnsi="Arial" w:cs="Arial"/>
      <w:b/>
      <w:bCs/>
      <w:color w:val="auto"/>
      <w:lang w:val="ru-RU" w:eastAsia="ru-RU"/>
    </w:rPr>
  </w:style>
  <w:style w:type="paragraph" w:styleId="NormalWeb">
    <w:name w:val="Normal (Web)"/>
    <w:basedOn w:val="Normal"/>
    <w:uiPriority w:val="99"/>
    <w:rsid w:val="00CC5E5B"/>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CC5E5B"/>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1">
    <w:name w:val="naxazi Знак Знак Знак"/>
    <w:basedOn w:val="DefaultParagraphFont"/>
    <w:link w:val="naxazi2"/>
    <w:rsid w:val="00CC5E5B"/>
    <w:rPr>
      <w:rFonts w:ascii="AcadNusx" w:hAnsi="AcadNusx"/>
      <w:b/>
      <w:lang w:val="ru-RU" w:eastAsia="ru-RU"/>
    </w:rPr>
  </w:style>
  <w:style w:type="paragraph" w:customStyle="1" w:styleId="naxazi2">
    <w:name w:val="naxazi Знак Знак"/>
    <w:basedOn w:val="PlainText"/>
    <w:link w:val="naxazi1"/>
    <w:rsid w:val="00CC5E5B"/>
    <w:pPr>
      <w:jc w:val="center"/>
    </w:pPr>
    <w:rPr>
      <w:rFonts w:eastAsiaTheme="minorHAnsi" w:cstheme="minorBidi"/>
      <w:b/>
      <w:color w:val="000000" w:themeColor="text1"/>
      <w:szCs w:val="22"/>
    </w:rPr>
  </w:style>
  <w:style w:type="character" w:customStyle="1" w:styleId="naxazi3">
    <w:name w:val="naxazi Знак Знак Знак Знак"/>
    <w:basedOn w:val="DefaultParagraphFont"/>
    <w:rsid w:val="00CC5E5B"/>
    <w:rPr>
      <w:rFonts w:ascii="AcadNusx" w:hAnsi="AcadNusx"/>
      <w:b/>
      <w:sz w:val="22"/>
      <w:lang w:val="ru-RU" w:eastAsia="ru-RU" w:bidi="ar-SA"/>
    </w:rPr>
  </w:style>
  <w:style w:type="paragraph" w:customStyle="1" w:styleId="txt">
    <w:name w:val="txt"/>
    <w:basedOn w:val="Normal"/>
    <w:rsid w:val="00CC5E5B"/>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CC5E5B"/>
    <w:rPr>
      <w:rFonts w:ascii="AcadNusx" w:hAnsi="AcadNusx"/>
      <w:b/>
      <w:sz w:val="22"/>
      <w:lang w:val="ru-RU" w:eastAsia="ru-RU" w:bidi="ar-SA"/>
    </w:rPr>
  </w:style>
  <w:style w:type="character" w:customStyle="1" w:styleId="right1">
    <w:name w:val="right1"/>
    <w:basedOn w:val="DefaultParagraphFont"/>
    <w:rsid w:val="00CC5E5B"/>
    <w:rPr>
      <w:rFonts w:ascii="Trebuchet MS" w:hAnsi="Trebuchet MS" w:hint="default"/>
      <w:sz w:val="18"/>
      <w:szCs w:val="18"/>
    </w:rPr>
  </w:style>
  <w:style w:type="character" w:styleId="FollowedHyperlink">
    <w:name w:val="FollowedHyperlink"/>
    <w:basedOn w:val="DefaultParagraphFont"/>
    <w:uiPriority w:val="99"/>
    <w:rsid w:val="00CC5E5B"/>
    <w:rPr>
      <w:color w:val="800080"/>
      <w:u w:val="single"/>
    </w:rPr>
  </w:style>
  <w:style w:type="character" w:styleId="Strong">
    <w:name w:val="Strong"/>
    <w:basedOn w:val="DefaultParagraphFont"/>
    <w:uiPriority w:val="22"/>
    <w:qFormat/>
    <w:rsid w:val="00CC5E5B"/>
    <w:rPr>
      <w:b/>
      <w:bCs/>
    </w:rPr>
  </w:style>
  <w:style w:type="character" w:customStyle="1" w:styleId="title1">
    <w:name w:val="title1"/>
    <w:basedOn w:val="DefaultParagraphFont"/>
    <w:rsid w:val="00CC5E5B"/>
    <w:rPr>
      <w:rFonts w:ascii="Sylfaen" w:hAnsi="Sylfaen" w:hint="default"/>
      <w:b/>
      <w:bCs/>
      <w:color w:val="73A41D"/>
      <w:sz w:val="18"/>
      <w:szCs w:val="18"/>
    </w:rPr>
  </w:style>
  <w:style w:type="character" w:customStyle="1" w:styleId="crumbsyelow1">
    <w:name w:val="crumbsyelow1"/>
    <w:basedOn w:val="DefaultParagraphFont"/>
    <w:rsid w:val="00CC5E5B"/>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CC5E5B"/>
    <w:rPr>
      <w:rFonts w:ascii="AcadNusx" w:hAnsi="AcadNusx"/>
      <w:sz w:val="22"/>
      <w:szCs w:val="24"/>
      <w:lang w:val="ru-RU" w:eastAsia="ru-RU" w:bidi="ar-SA"/>
    </w:rPr>
  </w:style>
  <w:style w:type="paragraph" w:customStyle="1" w:styleId="base">
    <w:name w:val="base"/>
    <w:basedOn w:val="Normal"/>
    <w:rsid w:val="00CC5E5B"/>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CC5E5B"/>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5E5B"/>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CC5E5B"/>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CC5E5B"/>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CC5E5B"/>
    <w:pPr>
      <w:keepNext w:val="0"/>
      <w:keepLines w:val="0"/>
      <w:tabs>
        <w:tab w:val="num" w:pos="360"/>
        <w:tab w:val="left" w:pos="680"/>
      </w:tabs>
      <w:spacing w:after="0"/>
      <w:ind w:left="360" w:hanging="360"/>
      <w:jc w:val="center"/>
      <w:outlineLvl w:val="9"/>
    </w:pPr>
    <w:rPr>
      <w:rFonts w:ascii="DumbaMtavr" w:eastAsia="Times New Roman" w:hAnsi="DumbaMtavr" w:cs="Times New Roman"/>
      <w:caps/>
      <w:sz w:val="20"/>
      <w:szCs w:val="20"/>
      <w:lang w:val="en-GB"/>
    </w:rPr>
  </w:style>
  <w:style w:type="paragraph" w:customStyle="1" w:styleId="Style1">
    <w:name w:val="Style1"/>
    <w:basedOn w:val="Normal"/>
    <w:next w:val="Normal"/>
    <w:link w:val="Style1Char"/>
    <w:qFormat/>
    <w:rsid w:val="00CC5E5B"/>
    <w:pPr>
      <w:numPr>
        <w:numId w:val="79"/>
      </w:numPr>
      <w:spacing w:after="0"/>
      <w:jc w:val="both"/>
    </w:pPr>
    <w:rPr>
      <w:rFonts w:ascii="AcadNusx" w:eastAsia="Times New Roman" w:hAnsi="AcadNusx" w:cs="Times New Roman"/>
      <w:b/>
      <w:sz w:val="24"/>
      <w:szCs w:val="32"/>
      <w:lang w:eastAsia="ru-RU"/>
    </w:rPr>
  </w:style>
  <w:style w:type="character" w:customStyle="1" w:styleId="Style1Char">
    <w:name w:val="Style1 Char"/>
    <w:basedOn w:val="Heading1Char"/>
    <w:link w:val="Style1"/>
    <w:rsid w:val="00CC5E5B"/>
    <w:rPr>
      <w:rFonts w:ascii="AcadNusx" w:eastAsia="Times New Roman" w:hAnsi="AcadNusx" w:cs="Times New Roman"/>
      <w:b/>
      <w:color w:val="auto"/>
      <w:sz w:val="24"/>
      <w:szCs w:val="32"/>
      <w:lang w:eastAsia="ru-RU"/>
    </w:rPr>
  </w:style>
  <w:style w:type="paragraph" w:customStyle="1" w:styleId="Alekseevka2">
    <w:name w:val="Alekseevka2"/>
    <w:basedOn w:val="Normal"/>
    <w:autoRedefine/>
    <w:rsid w:val="00CC5E5B"/>
    <w:pPr>
      <w:numPr>
        <w:ilvl w:val="1"/>
        <w:numId w:val="7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CC5E5B"/>
    <w:pPr>
      <w:numPr>
        <w:ilvl w:val="2"/>
        <w:numId w:val="79"/>
      </w:numPr>
      <w:spacing w:after="0"/>
    </w:pPr>
    <w:rPr>
      <w:rFonts w:ascii="AcadNusx" w:eastAsia="Times New Roman" w:hAnsi="AcadNusx" w:cs="Times New Roman"/>
      <w:lang w:eastAsia="ru-RU"/>
    </w:rPr>
  </w:style>
  <w:style w:type="paragraph" w:customStyle="1" w:styleId="Alekseevka4">
    <w:name w:val="Alekseevka4"/>
    <w:basedOn w:val="Normal"/>
    <w:autoRedefine/>
    <w:rsid w:val="00CC5E5B"/>
    <w:pPr>
      <w:numPr>
        <w:ilvl w:val="3"/>
        <w:numId w:val="7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CC5E5B"/>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5E5B"/>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CC5E5B"/>
    <w:rPr>
      <w:rFonts w:ascii="Verdana" w:hAnsi="Verdana" w:hint="default"/>
      <w:sz w:val="16"/>
      <w:szCs w:val="16"/>
    </w:rPr>
  </w:style>
  <w:style w:type="paragraph" w:customStyle="1" w:styleId="Bullet12">
    <w:name w:val="Bullet 1. 2."/>
    <w:basedOn w:val="Normal"/>
    <w:rsid w:val="00CC5E5B"/>
    <w:pPr>
      <w:numPr>
        <w:numId w:val="8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5E5B"/>
    <w:rPr>
      <w:rFonts w:ascii="AcadNusx" w:hAnsi="AcadNusx"/>
      <w:b/>
      <w:sz w:val="22"/>
      <w:szCs w:val="24"/>
      <w:lang w:val="ru-RU" w:eastAsia="ru-RU" w:bidi="ar-SA"/>
    </w:rPr>
  </w:style>
  <w:style w:type="paragraph" w:styleId="ListBullet">
    <w:name w:val="List Bullet"/>
    <w:basedOn w:val="Normal"/>
    <w:autoRedefine/>
    <w:rsid w:val="00CC5E5B"/>
    <w:pPr>
      <w:numPr>
        <w:numId w:val="81"/>
      </w:numPr>
      <w:spacing w:after="0"/>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CC5E5B"/>
    <w:rPr>
      <w:i/>
      <w:iCs/>
    </w:rPr>
  </w:style>
  <w:style w:type="paragraph" w:styleId="ListBullet2">
    <w:name w:val="List Bullet 2"/>
    <w:basedOn w:val="Normal"/>
    <w:autoRedefine/>
    <w:rsid w:val="00CC5E5B"/>
    <w:pPr>
      <w:numPr>
        <w:numId w:val="8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CC5E5B"/>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CC5E5B"/>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CC5E5B"/>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5E5B"/>
    <w:rPr>
      <w:rFonts w:ascii="AcadNusx" w:hAnsi="AcadNusx"/>
      <w:sz w:val="22"/>
      <w:lang w:val="ru-RU" w:eastAsia="ru-RU" w:bidi="ar-SA"/>
    </w:rPr>
  </w:style>
  <w:style w:type="paragraph" w:styleId="TOC4">
    <w:name w:val="toc 4"/>
    <w:basedOn w:val="Normal"/>
    <w:next w:val="Normal"/>
    <w:autoRedefine/>
    <w:uiPriority w:val="39"/>
    <w:qFormat/>
    <w:rsid w:val="00CC5E5B"/>
    <w:pPr>
      <w:spacing w:after="0"/>
      <w:ind w:left="600"/>
    </w:pPr>
    <w:rPr>
      <w:rFonts w:ascii="Times New Roman" w:eastAsia="Times New Roman" w:hAnsi="Times New Roman" w:cs="Times New Roman"/>
      <w:sz w:val="20"/>
      <w:szCs w:val="20"/>
      <w:lang w:eastAsia="ru-RU"/>
    </w:rPr>
  </w:style>
  <w:style w:type="paragraph" w:customStyle="1" w:styleId="DNV-Body">
    <w:name w:val="Основной текст.DNV-Body"/>
    <w:rsid w:val="00CC5E5B"/>
    <w:pPr>
      <w:spacing w:before="0" w:after="0"/>
    </w:pPr>
    <w:rPr>
      <w:rFonts w:ascii="Times New Roman" w:eastAsia="Times New Roman" w:hAnsi="Times New Roman" w:cs="Times New Roman"/>
      <w:color w:val="auto"/>
      <w:sz w:val="24"/>
      <w:szCs w:val="24"/>
      <w:lang w:eastAsia="ru-RU"/>
    </w:rPr>
  </w:style>
  <w:style w:type="table" w:customStyle="1" w:styleId="ReportTable2">
    <w:name w:val="Report Table 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5E5B"/>
    <w:pPr>
      <w:keepLines w:val="0"/>
      <w:numPr>
        <w:numId w:val="83"/>
      </w:numPr>
      <w:spacing w:before="60" w:after="240"/>
    </w:pPr>
    <w:rPr>
      <w:rFonts w:eastAsia="Times New Roman" w:cs="Sylfaen"/>
      <w:bCs/>
      <w:sz w:val="22"/>
      <w:szCs w:val="22"/>
      <w:lang w:val="ka-GE" w:eastAsia="ru-RU"/>
    </w:rPr>
  </w:style>
  <w:style w:type="character" w:customStyle="1" w:styleId="Style3Char">
    <w:name w:val="Style3 Char"/>
    <w:basedOn w:val="DefaultParagraphFont"/>
    <w:link w:val="Style3"/>
    <w:rsid w:val="00CC5E5B"/>
    <w:rPr>
      <w:rFonts w:eastAsia="Times New Roman" w:cs="Sylfaen"/>
      <w:b/>
      <w:bCs/>
      <w:color w:val="auto"/>
      <w:lang w:val="ka-GE" w:eastAsia="ru-RU"/>
    </w:rPr>
  </w:style>
  <w:style w:type="paragraph" w:customStyle="1" w:styleId="Style2">
    <w:name w:val="Style2"/>
    <w:basedOn w:val="Heading2"/>
    <w:link w:val="Style2Char"/>
    <w:qFormat/>
    <w:rsid w:val="00CC5E5B"/>
    <w:pPr>
      <w:spacing w:before="60" w:after="240"/>
      <w:ind w:left="1080" w:hanging="720"/>
    </w:pPr>
    <w:rPr>
      <w:rFonts w:eastAsia="Times New Roman" w:cs="Sylfaen"/>
      <w:bCs/>
      <w:i/>
      <w:szCs w:val="24"/>
      <w:lang w:val="ka-GE"/>
    </w:rPr>
  </w:style>
  <w:style w:type="character" w:customStyle="1" w:styleId="Style2Char">
    <w:name w:val="Style2 Char"/>
    <w:basedOn w:val="Heading2Char"/>
    <w:link w:val="Style2"/>
    <w:rsid w:val="00CC5E5B"/>
    <w:rPr>
      <w:rFonts w:eastAsia="Times New Roman" w:cs="Sylfaen"/>
      <w:b/>
      <w:bCs/>
      <w:i/>
      <w:color w:val="auto"/>
      <w:sz w:val="24"/>
      <w:szCs w:val="24"/>
      <w:lang w:val="ka-GE"/>
    </w:rPr>
  </w:style>
  <w:style w:type="paragraph" w:customStyle="1" w:styleId="ReportText">
    <w:name w:val="Report Text"/>
    <w:link w:val="ReportTextChar1"/>
    <w:rsid w:val="00CC5E5B"/>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CC5E5B"/>
    <w:pPr>
      <w:tabs>
        <w:tab w:val="num" w:pos="720"/>
      </w:tabs>
      <w:spacing w:after="0"/>
      <w:ind w:left="720" w:hanging="360"/>
      <w:jc w:val="both"/>
    </w:pPr>
    <w:rPr>
      <w:rFonts w:ascii="Times New Roman" w:eastAsia="Times New Roman" w:hAnsi="Times New Roman" w:cs="Times New Roman"/>
      <w:szCs w:val="20"/>
      <w:lang w:val="en-GB"/>
    </w:rPr>
  </w:style>
  <w:style w:type="paragraph" w:customStyle="1" w:styleId="Style4">
    <w:name w:val="Style4"/>
    <w:basedOn w:val="Heading4"/>
    <w:link w:val="Style4Char"/>
    <w:qFormat/>
    <w:rsid w:val="00CC5E5B"/>
    <w:pPr>
      <w:keepLines w:val="0"/>
      <w:numPr>
        <w:numId w:val="84"/>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CC5E5B"/>
    <w:rPr>
      <w:rFonts w:eastAsia="Times New Roman" w:cs="Sylfaen"/>
      <w:b/>
      <w:bCs/>
      <w:i/>
      <w:iCs w:val="0"/>
      <w:color w:val="auto"/>
      <w:lang w:val="ka-GE" w:eastAsia="ru-RU"/>
    </w:rPr>
  </w:style>
  <w:style w:type="paragraph" w:customStyle="1" w:styleId="xl25">
    <w:name w:val="xl25"/>
    <w:basedOn w:val="Normal"/>
    <w:rsid w:val="00CC5E5B"/>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CC5E5B"/>
    <w:pPr>
      <w:framePr w:wrap="around" w:hAnchor="text"/>
      <w:numPr>
        <w:numId w:val="85"/>
      </w:numPr>
      <w:spacing w:after="0"/>
      <w:contextualSpacing/>
    </w:pPr>
    <w:rPr>
      <w:rFonts w:eastAsia="Times New Roman" w:cs="Times New Roman"/>
      <w:szCs w:val="20"/>
    </w:rPr>
  </w:style>
  <w:style w:type="paragraph" w:customStyle="1" w:styleId="StyleJustified">
    <w:name w:val="Style Justified"/>
    <w:basedOn w:val="Normal"/>
    <w:rsid w:val="00CC5E5B"/>
    <w:pPr>
      <w:spacing w:after="0"/>
      <w:jc w:val="both"/>
    </w:pPr>
    <w:rPr>
      <w:rFonts w:eastAsia="SimSun" w:cs="Times New Roman"/>
      <w:b/>
      <w:bCs/>
      <w:szCs w:val="24"/>
      <w:lang w:val="ka-GE" w:eastAsia="zh-CN"/>
    </w:rPr>
  </w:style>
  <w:style w:type="paragraph" w:styleId="TOC5">
    <w:name w:val="toc 5"/>
    <w:basedOn w:val="Normal"/>
    <w:next w:val="Normal"/>
    <w:autoRedefine/>
    <w:uiPriority w:val="39"/>
    <w:unhideWhenUsed/>
    <w:qFormat/>
    <w:rsid w:val="00CC5E5B"/>
    <w:pPr>
      <w:spacing w:after="0"/>
    </w:pPr>
    <w:rPr>
      <w:rFonts w:eastAsia="Calibri" w:cs="Times New Roman"/>
      <w:sz w:val="20"/>
      <w:lang w:val="ka-GE"/>
    </w:rPr>
  </w:style>
  <w:style w:type="paragraph" w:styleId="TOC6">
    <w:name w:val="toc 6"/>
    <w:basedOn w:val="Normal"/>
    <w:next w:val="Normal"/>
    <w:autoRedefine/>
    <w:uiPriority w:val="39"/>
    <w:unhideWhenUsed/>
    <w:rsid w:val="00CC5E5B"/>
    <w:pPr>
      <w:spacing w:after="100"/>
      <w:ind w:left="1100"/>
    </w:pPr>
    <w:rPr>
      <w:rFonts w:eastAsia="Calibri" w:cs="Times New Roman"/>
      <w:sz w:val="20"/>
      <w:lang w:val="ka-GE"/>
    </w:rPr>
  </w:style>
  <w:style w:type="table" w:styleId="Table3Deffects1">
    <w:name w:val="Table 3D effects 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5E5B"/>
    <w:rPr>
      <w:color w:val="808080"/>
    </w:rPr>
  </w:style>
  <w:style w:type="character" w:customStyle="1" w:styleId="hps">
    <w:name w:val="hps"/>
    <w:basedOn w:val="DefaultParagraphFont"/>
    <w:rsid w:val="00CC5E5B"/>
  </w:style>
  <w:style w:type="character" w:customStyle="1" w:styleId="shorttext">
    <w:name w:val="short_text"/>
    <w:basedOn w:val="DefaultParagraphFont"/>
    <w:rsid w:val="00CC5E5B"/>
  </w:style>
  <w:style w:type="paragraph" w:customStyle="1" w:styleId="CBIPlainText">
    <w:name w:val="CBI Plain Text"/>
    <w:link w:val="CBIPlainText0"/>
    <w:qFormat/>
    <w:rsid w:val="00CC5E5B"/>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CC5E5B"/>
    <w:rPr>
      <w:rFonts w:ascii="Arial" w:eastAsia="Times New Roman" w:hAnsi="Arial" w:cs="Times New Roman"/>
      <w:color w:val="000000"/>
      <w:sz w:val="20"/>
      <w:lang w:val="en-GB"/>
    </w:rPr>
  </w:style>
  <w:style w:type="paragraph" w:customStyle="1" w:styleId="sataurixml">
    <w:name w:val="satauri_xml"/>
    <w:basedOn w:val="Normal"/>
    <w:autoRedefine/>
    <w:rsid w:val="00CC5E5B"/>
    <w:pPr>
      <w:ind w:left="567"/>
      <w:jc w:val="both"/>
    </w:pPr>
    <w:rPr>
      <w:rFonts w:eastAsia="Times New Roman" w:cs="Sylfaen"/>
      <w:sz w:val="20"/>
      <w:szCs w:val="20"/>
      <w:lang w:val="ka-GE"/>
    </w:rPr>
  </w:style>
  <w:style w:type="paragraph" w:customStyle="1" w:styleId="ckhrilixml">
    <w:name w:val="ckhrili_xml"/>
    <w:basedOn w:val="Normal"/>
    <w:autoRedefine/>
    <w:rsid w:val="00CC5E5B"/>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5E5B"/>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5E5B"/>
    <w:pPr>
      <w:ind w:firstLine="284"/>
      <w:outlineLvl w:val="0"/>
    </w:pPr>
    <w:rPr>
      <w:rFonts w:cs="Courier New"/>
      <w:sz w:val="24"/>
      <w:lang w:eastAsia="ru-RU"/>
    </w:rPr>
  </w:style>
  <w:style w:type="table" w:customStyle="1" w:styleId="ReportTable24">
    <w:name w:val="Report Table 24"/>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CC5E5B"/>
    <w:pPr>
      <w:spacing w:after="200" w:line="276" w:lineRule="auto"/>
      <w:ind w:left="720"/>
      <w:contextualSpacing/>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5E5B"/>
  </w:style>
  <w:style w:type="paragraph" w:customStyle="1" w:styleId="mimgebixml">
    <w:name w:val="mimgeb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tarigixml">
    <w:name w:val="tarig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sataurixml0">
    <w:name w:val="sataurixml"/>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CC5E5B"/>
    <w:rPr>
      <w:rFonts w:cs="Times New Roman"/>
    </w:rPr>
  </w:style>
  <w:style w:type="character" w:customStyle="1" w:styleId="apple-converted-space">
    <w:name w:val="apple-converted-space"/>
    <w:basedOn w:val="DefaultParagraphFont"/>
    <w:rsid w:val="00CC5E5B"/>
    <w:rPr>
      <w:rFonts w:cs="Times New Roman"/>
    </w:rPr>
  </w:style>
  <w:style w:type="numbering" w:customStyle="1" w:styleId="NoList111">
    <w:name w:val="No List111"/>
    <w:next w:val="NoList"/>
    <w:semiHidden/>
    <w:unhideWhenUsed/>
    <w:rsid w:val="00CC5E5B"/>
  </w:style>
  <w:style w:type="paragraph" w:customStyle="1" w:styleId="TOC71">
    <w:name w:val="TOC 71"/>
    <w:basedOn w:val="Normal"/>
    <w:next w:val="Normal"/>
    <w:autoRedefine/>
    <w:uiPriority w:val="39"/>
    <w:unhideWhenUsed/>
    <w:rsid w:val="00CC5E5B"/>
    <w:pPr>
      <w:spacing w:after="100" w:line="276" w:lineRule="auto"/>
      <w:ind w:left="1320"/>
    </w:pPr>
    <w:rPr>
      <w:rFonts w:ascii="Calibri" w:eastAsia="Times New Roman" w:hAnsi="Calibri"/>
    </w:rPr>
  </w:style>
  <w:style w:type="paragraph" w:customStyle="1" w:styleId="TOC81">
    <w:name w:val="TOC 81"/>
    <w:basedOn w:val="Normal"/>
    <w:next w:val="Normal"/>
    <w:autoRedefine/>
    <w:uiPriority w:val="39"/>
    <w:unhideWhenUsed/>
    <w:rsid w:val="00CC5E5B"/>
    <w:pPr>
      <w:spacing w:after="100" w:line="276" w:lineRule="auto"/>
      <w:ind w:left="1540"/>
    </w:pPr>
    <w:rPr>
      <w:rFonts w:ascii="Calibri" w:eastAsia="Times New Roman" w:hAnsi="Calibri"/>
    </w:rPr>
  </w:style>
  <w:style w:type="paragraph" w:customStyle="1" w:styleId="TOC91">
    <w:name w:val="TOC 91"/>
    <w:basedOn w:val="Normal"/>
    <w:next w:val="Normal"/>
    <w:autoRedefine/>
    <w:uiPriority w:val="39"/>
    <w:unhideWhenUsed/>
    <w:rsid w:val="00CC5E5B"/>
    <w:pPr>
      <w:spacing w:after="100" w:line="276" w:lineRule="auto"/>
      <w:ind w:left="1760"/>
    </w:pPr>
    <w:rPr>
      <w:rFonts w:ascii="Calibri" w:eastAsia="Times New Roman" w:hAnsi="Calibri"/>
    </w:rPr>
  </w:style>
  <w:style w:type="paragraph" w:customStyle="1" w:styleId="ReportTableBullets">
    <w:name w:val="Report Table Bullets"/>
    <w:basedOn w:val="Normal"/>
    <w:next w:val="Normal"/>
    <w:uiPriority w:val="99"/>
    <w:rsid w:val="00CC5E5B"/>
    <w:pPr>
      <w:numPr>
        <w:numId w:val="86"/>
      </w:numPr>
      <w:spacing w:before="80" w:after="80" w:line="240" w:lineRule="exact"/>
      <w:jc w:val="both"/>
    </w:pPr>
    <w:rPr>
      <w:rFonts w:ascii="Arial" w:eastAsia="Times New Roman" w:hAnsi="Arial" w:cs="Times New Roman"/>
      <w:sz w:val="20"/>
      <w:szCs w:val="20"/>
      <w:lang w:val="en-GB"/>
    </w:rPr>
  </w:style>
  <w:style w:type="paragraph" w:customStyle="1" w:styleId="ReportTableHeadingLeft">
    <w:name w:val="Report Table Heading Left"/>
    <w:basedOn w:val="Normal"/>
    <w:uiPriority w:val="99"/>
    <w:rsid w:val="00CC5E5B"/>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CC5E5B"/>
    <w:pPr>
      <w:autoSpaceDE w:val="0"/>
      <w:autoSpaceDN w:val="0"/>
      <w:adjustRightInd w:val="0"/>
      <w:spacing w:before="0" w:after="0"/>
    </w:pPr>
    <w:rPr>
      <w:rFonts w:ascii="AcadNusx" w:eastAsia="Times New Roman" w:hAnsi="AcadNusx" w:cs="Times New Roman"/>
      <w:color w:val="000000"/>
      <w:sz w:val="26"/>
      <w:szCs w:val="26"/>
      <w:lang w:val="ru-RU" w:eastAsia="ru-RU"/>
    </w:rPr>
  </w:style>
  <w:style w:type="table" w:customStyle="1" w:styleId="241">
    <w:name w:val="Сетка таблицы24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CC5E5B"/>
    <w:pPr>
      <w:spacing w:before="0" w:after="0"/>
    </w:pPr>
    <w:rPr>
      <w:color w:val="auto"/>
    </w:rPr>
  </w:style>
  <w:style w:type="numbering" w:customStyle="1" w:styleId="NoList2">
    <w:name w:val="No List2"/>
    <w:next w:val="NoList"/>
    <w:uiPriority w:val="99"/>
    <w:semiHidden/>
    <w:unhideWhenUsed/>
    <w:rsid w:val="00CC5E5B"/>
  </w:style>
  <w:style w:type="numbering" w:customStyle="1" w:styleId="NoList3">
    <w:name w:val="No List3"/>
    <w:next w:val="NoList"/>
    <w:uiPriority w:val="99"/>
    <w:semiHidden/>
    <w:rsid w:val="00CC5E5B"/>
  </w:style>
  <w:style w:type="paragraph" w:customStyle="1" w:styleId="CharChar6">
    <w:name w:val="Char Char6"/>
    <w:basedOn w:val="Normal"/>
    <w:next w:val="Normal"/>
    <w:semiHidden/>
    <w:rsid w:val="00CC5E5B"/>
    <w:pPr>
      <w:spacing w:after="0"/>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CC5E5B"/>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CC5E5B"/>
    <w:rPr>
      <w:rFonts w:ascii="Times New Roman" w:eastAsia="Times New Roman" w:hAnsi="Times New Roman" w:cs="Times New Roman"/>
      <w:color w:val="auto"/>
      <w:sz w:val="16"/>
      <w:szCs w:val="16"/>
      <w:lang w:val="en-AU" w:eastAsia="ru-RU"/>
    </w:rPr>
  </w:style>
  <w:style w:type="paragraph" w:customStyle="1" w:styleId="CharChar6Char">
    <w:name w:val="Char Char6 Char"/>
    <w:basedOn w:val="Normal"/>
    <w:next w:val="Normal"/>
    <w:semiHidden/>
    <w:rsid w:val="00CC5E5B"/>
    <w:pPr>
      <w:spacing w:after="0"/>
    </w:pPr>
    <w:rPr>
      <w:rFonts w:ascii="Times New Roman" w:eastAsia="Times New Roman" w:hAnsi="Times New Roman" w:cs="Times New Roman"/>
      <w:sz w:val="24"/>
      <w:szCs w:val="24"/>
      <w:lang w:val="pl-PL" w:eastAsia="pl-PL"/>
    </w:rPr>
  </w:style>
  <w:style w:type="numbering" w:customStyle="1" w:styleId="NoList4">
    <w:name w:val="No List4"/>
    <w:next w:val="NoList"/>
    <w:uiPriority w:val="99"/>
    <w:semiHidden/>
    <w:unhideWhenUsed/>
    <w:rsid w:val="00CC5E5B"/>
  </w:style>
  <w:style w:type="table" w:customStyle="1" w:styleId="ReportTable211">
    <w:name w:val="Report Table 211"/>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CC5E5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CC5E5B"/>
  </w:style>
  <w:style w:type="paragraph" w:customStyle="1" w:styleId="ListParagraph1">
    <w:name w:val="List Paragraph1"/>
    <w:basedOn w:val="Normal"/>
    <w:uiPriority w:val="99"/>
    <w:qFormat/>
    <w:rsid w:val="00CC5E5B"/>
    <w:pPr>
      <w:spacing w:after="200" w:line="276" w:lineRule="auto"/>
      <w:ind w:left="720"/>
      <w:contextualSpacing/>
    </w:pPr>
    <w:rPr>
      <w:rFonts w:ascii="Calibri" w:eastAsia="Calibri" w:hAnsi="Calibri" w:cs="Times New Roman"/>
    </w:rPr>
  </w:style>
  <w:style w:type="paragraph" w:customStyle="1" w:styleId="Figure">
    <w:name w:val="Figure"/>
    <w:basedOn w:val="Normal"/>
    <w:next w:val="Normal"/>
    <w:rsid w:val="00CC5E5B"/>
    <w:pPr>
      <w:spacing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CC5E5B"/>
    <w:pPr>
      <w:numPr>
        <w:numId w:val="87"/>
      </w:numPr>
      <w:spacing w:before="120"/>
      <w:jc w:val="both"/>
    </w:pPr>
    <w:rPr>
      <w:rFonts w:eastAsia="SimSun" w:cs="Sylfaen"/>
      <w:b/>
      <w:color w:val="000000"/>
      <w:lang w:val="ka-GE" w:eastAsia="zh-CN"/>
    </w:rPr>
  </w:style>
  <w:style w:type="paragraph" w:customStyle="1" w:styleId="Heading22">
    <w:name w:val="Heading 2_2"/>
    <w:basedOn w:val="Heading2"/>
    <w:autoRedefine/>
    <w:rsid w:val="00CC5E5B"/>
    <w:pPr>
      <w:keepLines w:val="0"/>
      <w:tabs>
        <w:tab w:val="num" w:pos="720"/>
        <w:tab w:val="num" w:pos="792"/>
      </w:tabs>
      <w:spacing w:before="0"/>
      <w:ind w:left="720" w:hanging="360"/>
      <w:jc w:val="both"/>
    </w:pPr>
    <w:rPr>
      <w:rFonts w:eastAsia="Times New Roman" w:cs="Sylfaen"/>
      <w:bCs/>
      <w:iCs/>
      <w:color w:val="000000"/>
      <w:szCs w:val="28"/>
      <w:lang w:val="ka-GE" w:eastAsia="ru-RU"/>
    </w:rPr>
  </w:style>
  <w:style w:type="paragraph" w:customStyle="1" w:styleId="StyleHeading2LatinSylfaenComplexSylfaen2">
    <w:name w:val="Style Heading 2 + (Latin) Sylfaen (Complex) Sylfaen2"/>
    <w:basedOn w:val="Heading2"/>
    <w:autoRedefine/>
    <w:semiHidden/>
    <w:rsid w:val="00CC5E5B"/>
    <w:pPr>
      <w:keepLines w:val="0"/>
      <w:tabs>
        <w:tab w:val="num" w:pos="792"/>
      </w:tabs>
      <w:spacing w:before="0" w:after="180"/>
      <w:ind w:left="792" w:hanging="432"/>
      <w:jc w:val="both"/>
    </w:pPr>
    <w:rPr>
      <w:rFonts w:eastAsia="SimSun" w:cs="Sylfaen"/>
      <w:bCs/>
      <w:i/>
      <w:iCs/>
      <w:color w:val="000000"/>
      <w:szCs w:val="28"/>
      <w:lang w:val="ka-GE" w:eastAsia="zh-CN"/>
    </w:rPr>
  </w:style>
  <w:style w:type="paragraph" w:customStyle="1" w:styleId="TablesTitle">
    <w:name w:val="Tables Title"/>
    <w:basedOn w:val="TableofFigures"/>
    <w:rsid w:val="00CC5E5B"/>
  </w:style>
  <w:style w:type="paragraph" w:styleId="TableofFigures">
    <w:name w:val="table of figures"/>
    <w:basedOn w:val="Normal"/>
    <w:next w:val="Normal"/>
    <w:rsid w:val="00CC5E5B"/>
    <w:pPr>
      <w:spacing w:after="0"/>
      <w:ind w:left="440" w:hanging="440"/>
      <w:jc w:val="both"/>
    </w:pPr>
    <w:rPr>
      <w:rFonts w:eastAsia="SimSun" w:cs="Times New Roman"/>
      <w:szCs w:val="24"/>
      <w:lang w:val="ru-RU" w:eastAsia="zh-CN"/>
    </w:rPr>
  </w:style>
  <w:style w:type="paragraph" w:customStyle="1" w:styleId="CharChar6CharCharChar">
    <w:name w:val="Char Char6 Char Char Char"/>
    <w:basedOn w:val="Normal"/>
    <w:next w:val="Normal"/>
    <w:rsid w:val="00CC5E5B"/>
    <w:pPr>
      <w:spacing w:after="0"/>
    </w:pPr>
    <w:rPr>
      <w:rFonts w:ascii="Times New Roman" w:eastAsia="Times New Roman" w:hAnsi="Times New Roman" w:cs="Times New Roman"/>
      <w:sz w:val="24"/>
      <w:szCs w:val="24"/>
      <w:lang w:val="pl-PL" w:eastAsia="pl-PL"/>
    </w:rPr>
  </w:style>
  <w:style w:type="numbering" w:styleId="111111">
    <w:name w:val="Outline List 2"/>
    <w:basedOn w:val="NoList"/>
    <w:semiHidden/>
    <w:rsid w:val="00CC5E5B"/>
    <w:pPr>
      <w:numPr>
        <w:numId w:val="88"/>
      </w:numPr>
    </w:pPr>
  </w:style>
  <w:style w:type="numbering" w:styleId="1ai">
    <w:name w:val="Outline List 1"/>
    <w:basedOn w:val="NoList"/>
    <w:semiHidden/>
    <w:rsid w:val="00CC5E5B"/>
    <w:pPr>
      <w:numPr>
        <w:numId w:val="89"/>
      </w:numPr>
    </w:pPr>
  </w:style>
  <w:style w:type="numbering" w:styleId="ArticleSection">
    <w:name w:val="Outline List 3"/>
    <w:basedOn w:val="NoList"/>
    <w:semiHidden/>
    <w:rsid w:val="00CC5E5B"/>
    <w:pPr>
      <w:numPr>
        <w:numId w:val="90"/>
      </w:numPr>
    </w:pPr>
  </w:style>
  <w:style w:type="paragraph" w:styleId="BodyTextFirstIndent">
    <w:name w:val="Body Text First Indent"/>
    <w:basedOn w:val="BodyText"/>
    <w:link w:val="BodyTextFirstIndentChar"/>
    <w:semiHidden/>
    <w:rsid w:val="00CC5E5B"/>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CC5E5B"/>
    <w:rPr>
      <w:rFonts w:ascii="LitMtavrPS" w:eastAsia="SimSun" w:hAnsi="LitMtavrPS" w:cs="Times New Roman"/>
      <w:color w:val="auto"/>
      <w:sz w:val="24"/>
      <w:szCs w:val="24"/>
      <w:lang w:val="ru-RU" w:eastAsia="zh-CN"/>
    </w:rPr>
  </w:style>
  <w:style w:type="paragraph" w:styleId="BodyTextFirstIndent2">
    <w:name w:val="Body Text First Indent 2"/>
    <w:basedOn w:val="BodyTextIndent"/>
    <w:link w:val="BodyTextFirstIndent2Char"/>
    <w:semiHidden/>
    <w:rsid w:val="00CC5E5B"/>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CC5E5B"/>
    <w:rPr>
      <w:rFonts w:ascii="Times New Roman" w:eastAsia="SimSun" w:hAnsi="Times New Roman" w:cs="Times New Roman"/>
      <w:color w:val="auto"/>
      <w:sz w:val="20"/>
      <w:szCs w:val="24"/>
      <w:lang w:val="ru-RU" w:eastAsia="zh-CN"/>
    </w:rPr>
  </w:style>
  <w:style w:type="paragraph" w:styleId="Closing">
    <w:name w:val="Closing"/>
    <w:basedOn w:val="Normal"/>
    <w:link w:val="ClosingChar"/>
    <w:semiHidden/>
    <w:rsid w:val="00CC5E5B"/>
    <w:pPr>
      <w:spacing w:after="0"/>
      <w:ind w:left="4252"/>
      <w:jc w:val="both"/>
    </w:pPr>
    <w:rPr>
      <w:rFonts w:eastAsia="SimSun" w:cs="Times New Roman"/>
      <w:szCs w:val="24"/>
      <w:lang w:val="ru-RU" w:eastAsia="zh-CN"/>
    </w:rPr>
  </w:style>
  <w:style w:type="character" w:customStyle="1" w:styleId="ClosingChar">
    <w:name w:val="Closing Char"/>
    <w:basedOn w:val="DefaultParagraphFont"/>
    <w:link w:val="Closing"/>
    <w:semiHidden/>
    <w:rsid w:val="00CC5E5B"/>
    <w:rPr>
      <w:rFonts w:eastAsia="SimSun" w:cs="Times New Roman"/>
      <w:color w:val="auto"/>
      <w:szCs w:val="24"/>
      <w:lang w:val="ru-RU" w:eastAsia="zh-CN"/>
    </w:rPr>
  </w:style>
  <w:style w:type="paragraph" w:styleId="Date">
    <w:name w:val="Date"/>
    <w:basedOn w:val="Normal"/>
    <w:next w:val="Normal"/>
    <w:link w:val="DateChar"/>
    <w:semiHidden/>
    <w:rsid w:val="00CC5E5B"/>
    <w:pPr>
      <w:spacing w:after="0"/>
      <w:jc w:val="both"/>
    </w:pPr>
    <w:rPr>
      <w:rFonts w:eastAsia="SimSun" w:cs="Times New Roman"/>
      <w:szCs w:val="24"/>
      <w:lang w:val="ru-RU" w:eastAsia="zh-CN"/>
    </w:rPr>
  </w:style>
  <w:style w:type="character" w:customStyle="1" w:styleId="DateChar">
    <w:name w:val="Date Char"/>
    <w:basedOn w:val="DefaultParagraphFont"/>
    <w:link w:val="Date"/>
    <w:semiHidden/>
    <w:rsid w:val="00CC5E5B"/>
    <w:rPr>
      <w:rFonts w:eastAsia="SimSun" w:cs="Times New Roman"/>
      <w:color w:val="auto"/>
      <w:szCs w:val="24"/>
      <w:lang w:val="ru-RU" w:eastAsia="zh-CN"/>
    </w:rPr>
  </w:style>
  <w:style w:type="paragraph" w:styleId="EnvelopeAddress">
    <w:name w:val="envelope address"/>
    <w:basedOn w:val="Normal"/>
    <w:rsid w:val="00CC5E5B"/>
    <w:pPr>
      <w:framePr w:w="7920" w:h="1980" w:hRule="exact" w:hSpace="180" w:wrap="auto" w:hAnchor="page" w:xAlign="center" w:yAlign="bottom"/>
      <w:spacing w:after="0"/>
      <w:ind w:left="2880"/>
      <w:jc w:val="both"/>
    </w:pPr>
    <w:rPr>
      <w:rFonts w:ascii="Arial" w:eastAsia="SimSun" w:hAnsi="Arial" w:cs="Arial"/>
      <w:sz w:val="24"/>
      <w:szCs w:val="24"/>
      <w:lang w:val="ru-RU" w:eastAsia="zh-CN"/>
    </w:rPr>
  </w:style>
  <w:style w:type="paragraph" w:styleId="EnvelopeReturn">
    <w:name w:val="envelope return"/>
    <w:basedOn w:val="Normal"/>
    <w:semiHidden/>
    <w:rsid w:val="00CC5E5B"/>
    <w:pPr>
      <w:spacing w:after="0"/>
      <w:jc w:val="both"/>
    </w:pPr>
    <w:rPr>
      <w:rFonts w:ascii="Arial" w:eastAsia="SimSun" w:hAnsi="Arial" w:cs="Arial"/>
      <w:sz w:val="20"/>
      <w:szCs w:val="20"/>
      <w:lang w:val="ru-RU" w:eastAsia="zh-CN"/>
    </w:rPr>
  </w:style>
  <w:style w:type="character" w:styleId="HTMLAcronym">
    <w:name w:val="HTML Acronym"/>
    <w:basedOn w:val="DefaultParagraphFont"/>
    <w:semiHidden/>
    <w:rsid w:val="00CC5E5B"/>
  </w:style>
  <w:style w:type="paragraph" w:styleId="HTMLAddress">
    <w:name w:val="HTML Address"/>
    <w:basedOn w:val="Normal"/>
    <w:link w:val="HTMLAddressChar"/>
    <w:semiHidden/>
    <w:rsid w:val="00CC5E5B"/>
    <w:pPr>
      <w:spacing w:after="0"/>
      <w:jc w:val="both"/>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CC5E5B"/>
    <w:rPr>
      <w:rFonts w:eastAsia="SimSun" w:cs="Times New Roman"/>
      <w:i/>
      <w:iCs/>
      <w:color w:val="auto"/>
      <w:szCs w:val="24"/>
      <w:lang w:val="ru-RU" w:eastAsia="zh-CN"/>
    </w:rPr>
  </w:style>
  <w:style w:type="character" w:styleId="HTMLCite">
    <w:name w:val="HTML Cite"/>
    <w:basedOn w:val="DefaultParagraphFont"/>
    <w:semiHidden/>
    <w:rsid w:val="00CC5E5B"/>
    <w:rPr>
      <w:i/>
      <w:iCs/>
    </w:rPr>
  </w:style>
  <w:style w:type="character" w:styleId="HTMLCode">
    <w:name w:val="HTML Code"/>
    <w:basedOn w:val="DefaultParagraphFont"/>
    <w:semiHidden/>
    <w:rsid w:val="00CC5E5B"/>
    <w:rPr>
      <w:rFonts w:ascii="Courier New" w:hAnsi="Courier New" w:cs="Courier New"/>
      <w:sz w:val="20"/>
      <w:szCs w:val="20"/>
    </w:rPr>
  </w:style>
  <w:style w:type="character" w:styleId="HTMLDefinition">
    <w:name w:val="HTML Definition"/>
    <w:basedOn w:val="DefaultParagraphFont"/>
    <w:semiHidden/>
    <w:rsid w:val="00CC5E5B"/>
    <w:rPr>
      <w:i/>
      <w:iCs/>
    </w:rPr>
  </w:style>
  <w:style w:type="character" w:styleId="HTMLKeyboard">
    <w:name w:val="HTML Keyboard"/>
    <w:basedOn w:val="DefaultParagraphFont"/>
    <w:semiHidden/>
    <w:rsid w:val="00CC5E5B"/>
    <w:rPr>
      <w:rFonts w:ascii="Courier New" w:hAnsi="Courier New" w:cs="Courier New"/>
      <w:sz w:val="20"/>
      <w:szCs w:val="20"/>
    </w:rPr>
  </w:style>
  <w:style w:type="paragraph" w:styleId="HTMLPreformatted">
    <w:name w:val="HTML Preformatted"/>
    <w:basedOn w:val="Normal"/>
    <w:link w:val="HTMLPreformattedChar"/>
    <w:rsid w:val="00CC5E5B"/>
    <w:pPr>
      <w:spacing w:after="0"/>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CC5E5B"/>
    <w:rPr>
      <w:rFonts w:ascii="Courier New" w:eastAsia="SimSun" w:hAnsi="Courier New" w:cs="Courier New"/>
      <w:color w:val="auto"/>
      <w:sz w:val="20"/>
      <w:szCs w:val="20"/>
      <w:lang w:val="ru-RU" w:eastAsia="zh-CN"/>
    </w:rPr>
  </w:style>
  <w:style w:type="character" w:styleId="HTMLSample">
    <w:name w:val="HTML Sample"/>
    <w:basedOn w:val="DefaultParagraphFont"/>
    <w:semiHidden/>
    <w:rsid w:val="00CC5E5B"/>
    <w:rPr>
      <w:rFonts w:ascii="Courier New" w:hAnsi="Courier New" w:cs="Courier New"/>
    </w:rPr>
  </w:style>
  <w:style w:type="character" w:styleId="HTMLTypewriter">
    <w:name w:val="HTML Typewriter"/>
    <w:basedOn w:val="DefaultParagraphFont"/>
    <w:semiHidden/>
    <w:rsid w:val="00CC5E5B"/>
    <w:rPr>
      <w:rFonts w:ascii="Courier New" w:hAnsi="Courier New" w:cs="Courier New"/>
      <w:sz w:val="20"/>
      <w:szCs w:val="20"/>
    </w:rPr>
  </w:style>
  <w:style w:type="character" w:styleId="HTMLVariable">
    <w:name w:val="HTML Variable"/>
    <w:basedOn w:val="DefaultParagraphFont"/>
    <w:semiHidden/>
    <w:rsid w:val="00CC5E5B"/>
    <w:rPr>
      <w:i/>
      <w:iCs/>
    </w:rPr>
  </w:style>
  <w:style w:type="character" w:styleId="LineNumber">
    <w:name w:val="line number"/>
    <w:basedOn w:val="DefaultParagraphFont"/>
    <w:semiHidden/>
    <w:rsid w:val="00CC5E5B"/>
  </w:style>
  <w:style w:type="paragraph" w:styleId="List">
    <w:name w:val="List"/>
    <w:basedOn w:val="Normal"/>
    <w:rsid w:val="00CC5E5B"/>
    <w:pPr>
      <w:spacing w:after="0"/>
      <w:ind w:left="283" w:hanging="283"/>
      <w:jc w:val="both"/>
    </w:pPr>
    <w:rPr>
      <w:rFonts w:eastAsia="SimSun" w:cs="Times New Roman"/>
      <w:szCs w:val="24"/>
      <w:lang w:val="ru-RU" w:eastAsia="zh-CN"/>
    </w:rPr>
  </w:style>
  <w:style w:type="paragraph" w:styleId="List2">
    <w:name w:val="List 2"/>
    <w:basedOn w:val="Normal"/>
    <w:semiHidden/>
    <w:rsid w:val="00CC5E5B"/>
    <w:pPr>
      <w:spacing w:after="0"/>
      <w:ind w:left="566" w:hanging="283"/>
      <w:jc w:val="both"/>
    </w:pPr>
    <w:rPr>
      <w:rFonts w:eastAsia="SimSun" w:cs="Times New Roman"/>
      <w:szCs w:val="24"/>
      <w:lang w:val="ru-RU" w:eastAsia="zh-CN"/>
    </w:rPr>
  </w:style>
  <w:style w:type="paragraph" w:styleId="List3">
    <w:name w:val="List 3"/>
    <w:basedOn w:val="Normal"/>
    <w:semiHidden/>
    <w:rsid w:val="00CC5E5B"/>
    <w:pPr>
      <w:spacing w:after="0"/>
      <w:ind w:left="849" w:hanging="283"/>
      <w:jc w:val="both"/>
    </w:pPr>
    <w:rPr>
      <w:rFonts w:eastAsia="SimSun" w:cs="Times New Roman"/>
      <w:szCs w:val="24"/>
      <w:lang w:val="ru-RU" w:eastAsia="zh-CN"/>
    </w:rPr>
  </w:style>
  <w:style w:type="paragraph" w:styleId="List4">
    <w:name w:val="List 4"/>
    <w:basedOn w:val="Normal"/>
    <w:semiHidden/>
    <w:rsid w:val="00CC5E5B"/>
    <w:pPr>
      <w:spacing w:after="0"/>
      <w:ind w:left="1132" w:hanging="283"/>
      <w:jc w:val="both"/>
    </w:pPr>
    <w:rPr>
      <w:rFonts w:eastAsia="SimSun" w:cs="Times New Roman"/>
      <w:szCs w:val="24"/>
      <w:lang w:val="ru-RU" w:eastAsia="zh-CN"/>
    </w:rPr>
  </w:style>
  <w:style w:type="paragraph" w:styleId="List5">
    <w:name w:val="List 5"/>
    <w:basedOn w:val="Normal"/>
    <w:semiHidden/>
    <w:rsid w:val="00CC5E5B"/>
    <w:pPr>
      <w:spacing w:after="0"/>
      <w:ind w:left="1415" w:hanging="283"/>
      <w:jc w:val="both"/>
    </w:pPr>
    <w:rPr>
      <w:rFonts w:eastAsia="SimSun" w:cs="Times New Roman"/>
      <w:szCs w:val="24"/>
      <w:lang w:val="ru-RU" w:eastAsia="zh-CN"/>
    </w:rPr>
  </w:style>
  <w:style w:type="paragraph" w:styleId="ListBullet3">
    <w:name w:val="List Bullet 3"/>
    <w:basedOn w:val="Normal"/>
    <w:autoRedefine/>
    <w:rsid w:val="00CC5E5B"/>
    <w:pPr>
      <w:numPr>
        <w:numId w:val="91"/>
      </w:numPr>
      <w:spacing w:after="0"/>
      <w:jc w:val="both"/>
    </w:pPr>
    <w:rPr>
      <w:rFonts w:eastAsia="SimSun" w:cs="Times New Roman"/>
      <w:szCs w:val="24"/>
      <w:lang w:val="ru-RU" w:eastAsia="zh-CN"/>
    </w:rPr>
  </w:style>
  <w:style w:type="paragraph" w:styleId="ListBullet4">
    <w:name w:val="List Bullet 4"/>
    <w:basedOn w:val="Normal"/>
    <w:autoRedefine/>
    <w:semiHidden/>
    <w:rsid w:val="00CC5E5B"/>
    <w:pPr>
      <w:numPr>
        <w:numId w:val="92"/>
      </w:numPr>
      <w:spacing w:after="0"/>
      <w:jc w:val="both"/>
    </w:pPr>
    <w:rPr>
      <w:rFonts w:eastAsia="SimSun" w:cs="Times New Roman"/>
      <w:szCs w:val="24"/>
      <w:lang w:val="ru-RU" w:eastAsia="zh-CN"/>
    </w:rPr>
  </w:style>
  <w:style w:type="paragraph" w:styleId="ListBullet5">
    <w:name w:val="List Bullet 5"/>
    <w:basedOn w:val="Normal"/>
    <w:autoRedefine/>
    <w:semiHidden/>
    <w:rsid w:val="00CC5E5B"/>
    <w:pPr>
      <w:numPr>
        <w:numId w:val="93"/>
      </w:numPr>
      <w:spacing w:after="0"/>
      <w:jc w:val="both"/>
    </w:pPr>
    <w:rPr>
      <w:rFonts w:eastAsia="SimSun" w:cs="Times New Roman"/>
      <w:szCs w:val="24"/>
      <w:lang w:val="ru-RU" w:eastAsia="zh-CN"/>
    </w:rPr>
  </w:style>
  <w:style w:type="paragraph" w:styleId="ListContinue">
    <w:name w:val="List Continue"/>
    <w:basedOn w:val="Normal"/>
    <w:semiHidden/>
    <w:rsid w:val="00CC5E5B"/>
    <w:pPr>
      <w:ind w:left="283"/>
      <w:jc w:val="both"/>
    </w:pPr>
    <w:rPr>
      <w:rFonts w:eastAsia="SimSun" w:cs="Times New Roman"/>
      <w:szCs w:val="24"/>
      <w:lang w:val="ru-RU" w:eastAsia="zh-CN"/>
    </w:rPr>
  </w:style>
  <w:style w:type="paragraph" w:styleId="ListContinue3">
    <w:name w:val="List Continue 3"/>
    <w:basedOn w:val="Normal"/>
    <w:semiHidden/>
    <w:rsid w:val="00CC5E5B"/>
    <w:pPr>
      <w:ind w:left="849"/>
      <w:jc w:val="both"/>
    </w:pPr>
    <w:rPr>
      <w:rFonts w:eastAsia="SimSun" w:cs="Times New Roman"/>
      <w:szCs w:val="24"/>
      <w:lang w:val="ru-RU" w:eastAsia="zh-CN"/>
    </w:rPr>
  </w:style>
  <w:style w:type="paragraph" w:styleId="ListContinue4">
    <w:name w:val="List Continue 4"/>
    <w:basedOn w:val="Normal"/>
    <w:semiHidden/>
    <w:rsid w:val="00CC5E5B"/>
    <w:pPr>
      <w:ind w:left="1132"/>
      <w:jc w:val="both"/>
    </w:pPr>
    <w:rPr>
      <w:rFonts w:eastAsia="SimSun" w:cs="Times New Roman"/>
      <w:szCs w:val="24"/>
      <w:lang w:val="ru-RU" w:eastAsia="zh-CN"/>
    </w:rPr>
  </w:style>
  <w:style w:type="paragraph" w:styleId="ListContinue5">
    <w:name w:val="List Continue 5"/>
    <w:basedOn w:val="Normal"/>
    <w:semiHidden/>
    <w:rsid w:val="00CC5E5B"/>
    <w:pPr>
      <w:ind w:left="1415"/>
      <w:jc w:val="both"/>
    </w:pPr>
    <w:rPr>
      <w:rFonts w:eastAsia="SimSun" w:cs="Times New Roman"/>
      <w:szCs w:val="24"/>
      <w:lang w:val="ru-RU" w:eastAsia="zh-CN"/>
    </w:rPr>
  </w:style>
  <w:style w:type="paragraph" w:styleId="ListNumber2">
    <w:name w:val="List Number 2"/>
    <w:basedOn w:val="Normal"/>
    <w:semiHidden/>
    <w:rsid w:val="00CC5E5B"/>
    <w:pPr>
      <w:numPr>
        <w:numId w:val="94"/>
      </w:numPr>
      <w:spacing w:after="0"/>
      <w:jc w:val="both"/>
    </w:pPr>
    <w:rPr>
      <w:rFonts w:eastAsia="SimSun" w:cs="Times New Roman"/>
      <w:szCs w:val="24"/>
      <w:lang w:val="ru-RU" w:eastAsia="zh-CN"/>
    </w:rPr>
  </w:style>
  <w:style w:type="paragraph" w:styleId="ListNumber3">
    <w:name w:val="List Number 3"/>
    <w:basedOn w:val="Normal"/>
    <w:semiHidden/>
    <w:rsid w:val="00CC5E5B"/>
    <w:pPr>
      <w:numPr>
        <w:numId w:val="95"/>
      </w:numPr>
      <w:spacing w:after="0"/>
      <w:jc w:val="both"/>
    </w:pPr>
    <w:rPr>
      <w:rFonts w:eastAsia="SimSun" w:cs="Times New Roman"/>
      <w:szCs w:val="24"/>
      <w:lang w:val="ru-RU" w:eastAsia="zh-CN"/>
    </w:rPr>
  </w:style>
  <w:style w:type="paragraph" w:styleId="ListNumber4">
    <w:name w:val="List Number 4"/>
    <w:basedOn w:val="Normal"/>
    <w:semiHidden/>
    <w:rsid w:val="00CC5E5B"/>
    <w:pPr>
      <w:numPr>
        <w:numId w:val="96"/>
      </w:numPr>
      <w:spacing w:after="0"/>
      <w:jc w:val="both"/>
    </w:pPr>
    <w:rPr>
      <w:rFonts w:eastAsia="SimSun" w:cs="Times New Roman"/>
      <w:szCs w:val="24"/>
      <w:lang w:val="ru-RU" w:eastAsia="zh-CN"/>
    </w:rPr>
  </w:style>
  <w:style w:type="paragraph" w:styleId="ListNumber5">
    <w:name w:val="List Number 5"/>
    <w:basedOn w:val="Normal"/>
    <w:semiHidden/>
    <w:rsid w:val="00CC5E5B"/>
    <w:pPr>
      <w:numPr>
        <w:numId w:val="97"/>
      </w:numPr>
      <w:spacing w:after="0"/>
      <w:jc w:val="both"/>
    </w:pPr>
    <w:rPr>
      <w:rFonts w:eastAsia="SimSun" w:cs="Times New Roman"/>
      <w:szCs w:val="24"/>
      <w:lang w:val="ru-RU" w:eastAsia="zh-CN"/>
    </w:rPr>
  </w:style>
  <w:style w:type="paragraph" w:styleId="MessageHeader">
    <w:name w:val="Message Header"/>
    <w:basedOn w:val="Normal"/>
    <w:link w:val="MessageHeaderChar"/>
    <w:semiHidden/>
    <w:rsid w:val="00CC5E5B"/>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CC5E5B"/>
    <w:rPr>
      <w:rFonts w:ascii="Arial" w:eastAsia="SimSun" w:hAnsi="Arial" w:cs="Arial"/>
      <w:color w:val="auto"/>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CC5E5B"/>
    <w:pPr>
      <w:spacing w:after="0"/>
      <w:ind w:left="708"/>
      <w:jc w:val="both"/>
    </w:pPr>
    <w:rPr>
      <w:rFonts w:eastAsia="SimSun" w:cs="Times New Roman"/>
      <w:szCs w:val="24"/>
      <w:lang w:val="ru-RU" w:eastAsia="zh-CN"/>
    </w:rPr>
  </w:style>
  <w:style w:type="paragraph" w:styleId="NoteHeading">
    <w:name w:val="Note Heading"/>
    <w:basedOn w:val="Normal"/>
    <w:next w:val="Normal"/>
    <w:link w:val="NoteHeadingChar"/>
    <w:semiHidden/>
    <w:rsid w:val="00CC5E5B"/>
    <w:pPr>
      <w:spacing w:after="0"/>
      <w:jc w:val="both"/>
    </w:pPr>
    <w:rPr>
      <w:rFonts w:eastAsia="SimSun" w:cs="Times New Roman"/>
      <w:szCs w:val="24"/>
      <w:lang w:val="ru-RU" w:eastAsia="zh-CN"/>
    </w:rPr>
  </w:style>
  <w:style w:type="character" w:customStyle="1" w:styleId="NoteHeadingChar">
    <w:name w:val="Note Heading Char"/>
    <w:basedOn w:val="DefaultParagraphFont"/>
    <w:link w:val="NoteHeading"/>
    <w:semiHidden/>
    <w:rsid w:val="00CC5E5B"/>
    <w:rPr>
      <w:rFonts w:eastAsia="SimSun" w:cs="Times New Roman"/>
      <w:color w:val="auto"/>
      <w:szCs w:val="24"/>
      <w:lang w:val="ru-RU" w:eastAsia="zh-CN"/>
    </w:rPr>
  </w:style>
  <w:style w:type="paragraph" w:styleId="Salutation">
    <w:name w:val="Salutation"/>
    <w:basedOn w:val="Normal"/>
    <w:next w:val="Normal"/>
    <w:link w:val="SalutationChar"/>
    <w:semiHidden/>
    <w:rsid w:val="00CC5E5B"/>
    <w:pPr>
      <w:spacing w:after="0"/>
      <w:jc w:val="both"/>
    </w:pPr>
    <w:rPr>
      <w:rFonts w:eastAsia="SimSun" w:cs="Times New Roman"/>
      <w:szCs w:val="24"/>
      <w:lang w:val="ru-RU" w:eastAsia="zh-CN"/>
    </w:rPr>
  </w:style>
  <w:style w:type="character" w:customStyle="1" w:styleId="SalutationChar">
    <w:name w:val="Salutation Char"/>
    <w:basedOn w:val="DefaultParagraphFont"/>
    <w:link w:val="Salutation"/>
    <w:semiHidden/>
    <w:rsid w:val="00CC5E5B"/>
    <w:rPr>
      <w:rFonts w:eastAsia="SimSun" w:cs="Times New Roman"/>
      <w:color w:val="auto"/>
      <w:szCs w:val="24"/>
      <w:lang w:val="ru-RU" w:eastAsia="zh-CN"/>
    </w:rPr>
  </w:style>
  <w:style w:type="paragraph" w:styleId="Signature">
    <w:name w:val="Signature"/>
    <w:basedOn w:val="Normal"/>
    <w:link w:val="SignatureChar"/>
    <w:semiHidden/>
    <w:rsid w:val="00CC5E5B"/>
    <w:pPr>
      <w:spacing w:after="0"/>
      <w:ind w:left="4252"/>
      <w:jc w:val="both"/>
    </w:pPr>
    <w:rPr>
      <w:rFonts w:eastAsia="SimSun" w:cs="Times New Roman"/>
      <w:szCs w:val="24"/>
      <w:lang w:val="ru-RU" w:eastAsia="zh-CN"/>
    </w:rPr>
  </w:style>
  <w:style w:type="character" w:customStyle="1" w:styleId="SignatureChar">
    <w:name w:val="Signature Char"/>
    <w:basedOn w:val="DefaultParagraphFont"/>
    <w:link w:val="Signature"/>
    <w:semiHidden/>
    <w:rsid w:val="00CC5E5B"/>
    <w:rPr>
      <w:rFonts w:eastAsia="SimSun" w:cs="Times New Roman"/>
      <w:color w:val="auto"/>
      <w:szCs w:val="24"/>
      <w:lang w:val="ru-RU" w:eastAsia="zh-CN"/>
    </w:rPr>
  </w:style>
  <w:style w:type="table" w:customStyle="1" w:styleId="Table3Deffects11">
    <w:name w:val="Table 3D effects 11"/>
    <w:basedOn w:val="TableNormal"/>
    <w:next w:val="Table3Deffects1"/>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E5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E5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E5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E5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E5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E5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E5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CC5E5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C5E5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E5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E5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E5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CC5E5B"/>
    <w:pPr>
      <w:numPr>
        <w:ilvl w:val="2"/>
        <w:numId w:val="98"/>
      </w:numPr>
      <w:spacing w:after="0"/>
      <w:jc w:val="both"/>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CC5E5B"/>
    <w:pPr>
      <w:keepLines w:val="0"/>
      <w:numPr>
        <w:numId w:val="99"/>
      </w:numPr>
      <w:spacing w:before="60" w:after="180"/>
      <w:ind w:left="714" w:hanging="357"/>
    </w:pPr>
    <w:rPr>
      <w:rFonts w:eastAsia="Times New Roman" w:cs="Times New Roman"/>
      <w:b w:val="0"/>
      <w:bCs/>
      <w:i/>
      <w:szCs w:val="20"/>
      <w:lang w:eastAsia="ru-RU"/>
    </w:rPr>
  </w:style>
  <w:style w:type="paragraph" w:customStyle="1" w:styleId="StyleHeading1Sylfaen11ptBoldNotItalicLeft">
    <w:name w:val="Style Heading 1 + Sylfaen 11 pt Bold Not Italic Left"/>
    <w:basedOn w:val="Heading1"/>
    <w:semiHidden/>
    <w:rsid w:val="00CC5E5B"/>
    <w:pPr>
      <w:keepLines w:val="0"/>
      <w:numPr>
        <w:numId w:val="100"/>
      </w:numPr>
      <w:spacing w:before="60" w:after="180"/>
      <w:jc w:val="left"/>
    </w:pPr>
    <w:rPr>
      <w:rFonts w:eastAsia="Times New Roman" w:cs="Times New Roman"/>
      <w:b w:val="0"/>
      <w:bCs/>
      <w:i/>
      <w:sz w:val="22"/>
      <w:szCs w:val="20"/>
      <w:lang w:eastAsia="ru-RU"/>
    </w:rPr>
  </w:style>
  <w:style w:type="character" w:styleId="SubtleEmphasis">
    <w:name w:val="Subtle Emphasis"/>
    <w:basedOn w:val="DefaultParagraphFont"/>
    <w:uiPriority w:val="19"/>
    <w:qFormat/>
    <w:rsid w:val="00CC5E5B"/>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CC5E5B"/>
    <w:rPr>
      <w:rFonts w:ascii="Arial" w:hAnsi="Arial" w:cs="Arial"/>
      <w:b/>
      <w:bCs/>
      <w:sz w:val="26"/>
      <w:szCs w:val="26"/>
      <w:lang w:val="ru-RU" w:eastAsia="ru-RU"/>
    </w:rPr>
  </w:style>
  <w:style w:type="paragraph" w:customStyle="1" w:styleId="CM45">
    <w:name w:val="CM45"/>
    <w:basedOn w:val="Default"/>
    <w:next w:val="Default"/>
    <w:rsid w:val="00CC5E5B"/>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CC5E5B"/>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CC5E5B"/>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CC5E5B"/>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CC5E5B"/>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CC5E5B"/>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CC5E5B"/>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CC5E5B"/>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CC5E5B"/>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CC5E5B"/>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CC5E5B"/>
    <w:pPr>
      <w:widowControl w:val="0"/>
    </w:pPr>
    <w:rPr>
      <w:rFonts w:ascii="Arial" w:eastAsia="Times New Roman" w:hAnsi="Arial" w:cs="Arial"/>
      <w:color w:val="auto"/>
      <w:lang w:val="ru-RU" w:eastAsia="ru-RU"/>
    </w:rPr>
  </w:style>
  <w:style w:type="paragraph" w:customStyle="1" w:styleId="CM10">
    <w:name w:val="CM10"/>
    <w:basedOn w:val="Default"/>
    <w:next w:val="Default"/>
    <w:rsid w:val="00CC5E5B"/>
    <w:pPr>
      <w:widowControl w:val="0"/>
    </w:pPr>
    <w:rPr>
      <w:rFonts w:ascii="Arial" w:eastAsia="Times New Roman" w:hAnsi="Arial" w:cs="Arial"/>
      <w:color w:val="auto"/>
      <w:lang w:val="ru-RU" w:eastAsia="ru-RU"/>
    </w:rPr>
  </w:style>
  <w:style w:type="paragraph" w:customStyle="1" w:styleId="CM55">
    <w:name w:val="CM55"/>
    <w:basedOn w:val="Default"/>
    <w:next w:val="Default"/>
    <w:rsid w:val="00CC5E5B"/>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5E5B"/>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5E5B"/>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5E5B"/>
    <w:pPr>
      <w:widowControl w:val="0"/>
    </w:pPr>
    <w:rPr>
      <w:rFonts w:ascii="Arial" w:eastAsia="Times New Roman" w:hAnsi="Arial" w:cs="Arial"/>
      <w:color w:val="auto"/>
      <w:lang w:val="ru-RU" w:eastAsia="ru-RU"/>
    </w:rPr>
  </w:style>
  <w:style w:type="paragraph" w:customStyle="1" w:styleId="CM12">
    <w:name w:val="CM12"/>
    <w:basedOn w:val="Default"/>
    <w:next w:val="Default"/>
    <w:rsid w:val="00CC5E5B"/>
    <w:pPr>
      <w:widowControl w:val="0"/>
    </w:pPr>
    <w:rPr>
      <w:rFonts w:ascii="Arial" w:eastAsia="Times New Roman" w:hAnsi="Arial" w:cs="Arial"/>
      <w:color w:val="auto"/>
      <w:lang w:val="ru-RU" w:eastAsia="ru-RU"/>
    </w:rPr>
  </w:style>
  <w:style w:type="paragraph" w:customStyle="1" w:styleId="CM13">
    <w:name w:val="CM13"/>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5E5B"/>
    <w:pPr>
      <w:widowControl w:val="0"/>
    </w:pPr>
    <w:rPr>
      <w:rFonts w:ascii="Arial" w:eastAsia="Times New Roman" w:hAnsi="Arial" w:cs="Arial"/>
      <w:color w:val="auto"/>
      <w:lang w:val="ru-RU" w:eastAsia="ru-RU"/>
    </w:rPr>
  </w:style>
  <w:style w:type="paragraph" w:customStyle="1" w:styleId="CM16">
    <w:name w:val="CM16"/>
    <w:basedOn w:val="Default"/>
    <w:next w:val="Default"/>
    <w:rsid w:val="00CC5E5B"/>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5E5B"/>
    <w:pPr>
      <w:widowControl w:val="0"/>
    </w:pPr>
    <w:rPr>
      <w:rFonts w:ascii="Arial" w:eastAsia="Times New Roman" w:hAnsi="Arial" w:cs="Arial"/>
      <w:color w:val="auto"/>
      <w:lang w:val="ru-RU" w:eastAsia="ru-RU"/>
    </w:rPr>
  </w:style>
  <w:style w:type="paragraph" w:customStyle="1" w:styleId="CM47">
    <w:name w:val="CM47"/>
    <w:basedOn w:val="Default"/>
    <w:next w:val="Default"/>
    <w:rsid w:val="00CC5E5B"/>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5E5B"/>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5E5B"/>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5E5B"/>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5E5B"/>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5E5B"/>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5E5B"/>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5E5B"/>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5E5B"/>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5E5B"/>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5E5B"/>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5E5B"/>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5E5B"/>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5E5B"/>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5E5B"/>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5E5B"/>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5E5B"/>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5E5B"/>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5E5B"/>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5E5B"/>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5E5B"/>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5E5B"/>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5E5B"/>
    <w:pPr>
      <w:widowControl w:val="0"/>
    </w:pPr>
    <w:rPr>
      <w:rFonts w:ascii="Arial" w:eastAsia="Times New Roman" w:hAnsi="Arial" w:cs="Arial"/>
      <w:color w:val="auto"/>
      <w:lang w:val="ru-RU" w:eastAsia="ru-RU"/>
    </w:rPr>
  </w:style>
  <w:style w:type="paragraph" w:customStyle="1" w:styleId="CM33">
    <w:name w:val="CM33"/>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5E5B"/>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5E5B"/>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5E5B"/>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5E5B"/>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5E5B"/>
    <w:pPr>
      <w:widowControl w:val="0"/>
    </w:pPr>
    <w:rPr>
      <w:rFonts w:ascii="Arial" w:eastAsia="Times New Roman" w:hAnsi="Arial" w:cs="Arial"/>
      <w:color w:val="auto"/>
      <w:lang w:val="ru-RU" w:eastAsia="ru-RU"/>
    </w:rPr>
  </w:style>
  <w:style w:type="paragraph" w:customStyle="1" w:styleId="CM80">
    <w:name w:val="CM80"/>
    <w:basedOn w:val="Default"/>
    <w:next w:val="Default"/>
    <w:rsid w:val="00CC5E5B"/>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5E5B"/>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5E5B"/>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5E5B"/>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5E5B"/>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5E5B"/>
    <w:pPr>
      <w:widowControl w:val="0"/>
    </w:pPr>
    <w:rPr>
      <w:rFonts w:ascii="Arial" w:eastAsia="Times New Roman" w:hAnsi="Arial" w:cs="Arial"/>
      <w:color w:val="auto"/>
      <w:lang w:val="ru-RU" w:eastAsia="ru-RU"/>
    </w:rPr>
  </w:style>
  <w:style w:type="paragraph" w:customStyle="1" w:styleId="10">
    <w:name w:val="Стиль1"/>
    <w:basedOn w:val="Heading4"/>
    <w:rsid w:val="00CC5E5B"/>
    <w:pPr>
      <w:keepLines w:val="0"/>
      <w:spacing w:before="0" w:line="360" w:lineRule="auto"/>
      <w:ind w:left="0" w:firstLine="0"/>
      <w:jc w:val="center"/>
    </w:pPr>
    <w:rPr>
      <w:rFonts w:ascii="LitNusx" w:eastAsia="Times New Roman" w:hAnsi="LitNusx" w:cs="Times New Roman"/>
      <w:iCs w:val="0"/>
      <w:sz w:val="40"/>
      <w:szCs w:val="20"/>
      <w:lang w:eastAsia="ru-RU"/>
    </w:rPr>
  </w:style>
  <w:style w:type="character" w:customStyle="1" w:styleId="ReportTextChar1">
    <w:name w:val="Report Text Char1"/>
    <w:basedOn w:val="DefaultParagraphFont"/>
    <w:link w:val="ReportText"/>
    <w:rsid w:val="00CC5E5B"/>
    <w:rPr>
      <w:rFonts w:ascii="Times New Roman" w:eastAsia="Times New Roman" w:hAnsi="Times New Roman" w:cs="Times New Roman"/>
      <w:color w:val="auto"/>
      <w:szCs w:val="20"/>
      <w:lang w:val="en-GB"/>
    </w:rPr>
  </w:style>
  <w:style w:type="paragraph" w:customStyle="1" w:styleId="Address">
    <w:name w:val="Address"/>
    <w:rsid w:val="00CC5E5B"/>
    <w:pPr>
      <w:tabs>
        <w:tab w:val="left" w:pos="1152"/>
      </w:tabs>
      <w:spacing w:before="0" w:after="312" w:line="312" w:lineRule="exact"/>
      <w:jc w:val="left"/>
    </w:pPr>
    <w:rPr>
      <w:rFonts w:eastAsia="Times New Roman" w:cs="Times New Roman"/>
      <w:color w:val="auto"/>
      <w:lang w:val="en-GB"/>
    </w:rPr>
  </w:style>
  <w:style w:type="paragraph" w:customStyle="1" w:styleId="Address1">
    <w:name w:val="Address1"/>
    <w:basedOn w:val="Normal"/>
    <w:rsid w:val="00CC5E5B"/>
    <w:pPr>
      <w:spacing w:after="0"/>
    </w:pPr>
    <w:rPr>
      <w:rFonts w:eastAsia="Times New Roman" w:cs="Times New Roman"/>
      <w:szCs w:val="20"/>
      <w:lang w:val="en-GB"/>
    </w:rPr>
  </w:style>
  <w:style w:type="paragraph" w:customStyle="1" w:styleId="Heading-4">
    <w:name w:val="Heading-4"/>
    <w:basedOn w:val="Normal"/>
    <w:next w:val="Normal"/>
    <w:link w:val="Heading-4Char"/>
    <w:autoRedefine/>
    <w:rsid w:val="00CC5E5B"/>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CC5E5B"/>
    <w:rPr>
      <w:rFonts w:eastAsia="Times New Roman" w:cs="Arial"/>
      <w:i/>
      <w:color w:val="000080"/>
      <w:lang w:val="en-GB"/>
    </w:rPr>
  </w:style>
  <w:style w:type="paragraph" w:customStyle="1" w:styleId="Tabletextleft">
    <w:name w:val="Table text left"/>
    <w:basedOn w:val="Normal"/>
    <w:link w:val="TabletextleftChar"/>
    <w:rsid w:val="00CC5E5B"/>
    <w:pPr>
      <w:keepNext/>
      <w:keepLines/>
      <w:widowControl w:val="0"/>
      <w:tabs>
        <w:tab w:val="right" w:pos="8730"/>
      </w:tabs>
      <w:adjustRightInd w:val="0"/>
      <w:spacing w:after="0" w:line="360" w:lineRule="atLeast"/>
      <w:jc w:val="both"/>
      <w:textAlignment w:val="baseline"/>
    </w:pPr>
    <w:rPr>
      <w:rFonts w:ascii="Arial" w:eastAsia="Times New Roman" w:hAnsi="Arial" w:cs="Arial"/>
      <w:sz w:val="20"/>
    </w:rPr>
  </w:style>
  <w:style w:type="character" w:customStyle="1" w:styleId="TabletextleftChar">
    <w:name w:val="Table text left Char"/>
    <w:basedOn w:val="DefaultParagraphFont"/>
    <w:link w:val="Tabletextleft"/>
    <w:rsid w:val="00CC5E5B"/>
    <w:rPr>
      <w:rFonts w:ascii="Arial" w:eastAsia="Times New Roman" w:hAnsi="Arial" w:cs="Arial"/>
      <w:color w:val="auto"/>
      <w:sz w:val="20"/>
    </w:rPr>
  </w:style>
  <w:style w:type="paragraph" w:customStyle="1" w:styleId="Tabletitle">
    <w:name w:val="Table title"/>
    <w:basedOn w:val="Normal"/>
    <w:next w:val="Tablecolumnheadings"/>
    <w:autoRedefine/>
    <w:rsid w:val="00CC5E5B"/>
    <w:pPr>
      <w:keepNext/>
      <w:keepLines/>
      <w:widowControl w:val="0"/>
      <w:adjustRightInd w:val="0"/>
      <w:spacing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CC5E5B"/>
    <w:pPr>
      <w:widowControl w:val="0"/>
      <w:adjustRightInd w:val="0"/>
      <w:spacing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basedOn w:val="DefaultParagraphFont"/>
    <w:link w:val="Tablecolumnheadings"/>
    <w:rsid w:val="00CC5E5B"/>
    <w:rPr>
      <w:rFonts w:ascii="Arial" w:eastAsia="Times New Roman" w:hAnsi="Arial" w:cs="Arial"/>
      <w:i/>
      <w:color w:val="auto"/>
      <w:sz w:val="20"/>
    </w:rPr>
  </w:style>
  <w:style w:type="paragraph" w:customStyle="1" w:styleId="Tabletextcentered">
    <w:name w:val="Table text centered"/>
    <w:basedOn w:val="Tabletextleft"/>
    <w:link w:val="TabletextcenteredChar"/>
    <w:rsid w:val="00CC5E5B"/>
    <w:pPr>
      <w:jc w:val="center"/>
    </w:pPr>
  </w:style>
  <w:style w:type="character" w:customStyle="1" w:styleId="TabletextcenteredChar">
    <w:name w:val="Table text centered Char"/>
    <w:basedOn w:val="TabletextleftChar"/>
    <w:link w:val="Tabletextcentered"/>
    <w:rsid w:val="00CC5E5B"/>
    <w:rPr>
      <w:rFonts w:ascii="Arial" w:eastAsia="Times New Roman" w:hAnsi="Arial" w:cs="Arial"/>
      <w:color w:val="auto"/>
      <w:sz w:val="20"/>
    </w:rPr>
  </w:style>
  <w:style w:type="paragraph" w:customStyle="1" w:styleId="BulletItem">
    <w:name w:val="Bullet Item"/>
    <w:basedOn w:val="Normal"/>
    <w:rsid w:val="00CC5E5B"/>
    <w:pPr>
      <w:widowControl w:val="0"/>
      <w:tabs>
        <w:tab w:val="num" w:pos="360"/>
      </w:tabs>
      <w:adjustRightInd w:val="0"/>
      <w:spacing w:line="360" w:lineRule="atLeast"/>
      <w:ind w:left="360" w:hanging="360"/>
      <w:jc w:val="both"/>
      <w:textAlignment w:val="baseline"/>
    </w:pPr>
    <w:rPr>
      <w:rFonts w:ascii="Arial" w:eastAsia="Times New Roman" w:hAnsi="Arial" w:cs="Times New Roman"/>
      <w:szCs w:val="20"/>
    </w:rPr>
  </w:style>
  <w:style w:type="character" w:customStyle="1" w:styleId="IntroductoryTextChar">
    <w:name w:val="Introductory Text Char"/>
    <w:basedOn w:val="DefaultParagraphFont"/>
    <w:link w:val="IntroductoryText"/>
    <w:rsid w:val="00CC5E5B"/>
    <w:rPr>
      <w:rFonts w:ascii="Arial" w:hAnsi="Arial" w:cs="Arial"/>
      <w:lang w:val="en-GB"/>
    </w:rPr>
  </w:style>
  <w:style w:type="paragraph" w:customStyle="1" w:styleId="IntroductoryText">
    <w:name w:val="Introductory Text"/>
    <w:basedOn w:val="Normal"/>
    <w:link w:val="IntroductoryTextChar"/>
    <w:autoRedefine/>
    <w:rsid w:val="00CC5E5B"/>
    <w:pPr>
      <w:widowControl w:val="0"/>
      <w:adjustRightInd w:val="0"/>
      <w:spacing w:after="0"/>
      <w:jc w:val="both"/>
      <w:textAlignment w:val="baseline"/>
    </w:pPr>
    <w:rPr>
      <w:rFonts w:ascii="Arial" w:hAnsi="Arial" w:cs="Arial"/>
      <w:color w:val="000000" w:themeColor="text1"/>
      <w:lang w:val="en-GB"/>
    </w:rPr>
  </w:style>
  <w:style w:type="paragraph" w:customStyle="1" w:styleId="xl31">
    <w:name w:val="xl31"/>
    <w:basedOn w:val="Normal"/>
    <w:rsid w:val="00CC5E5B"/>
    <w:pPr>
      <w:pBdr>
        <w:right w:val="single" w:sz="4" w:space="0" w:color="auto"/>
      </w:pBdr>
      <w:spacing w:before="100" w:beforeAutospacing="1" w:after="100" w:afterAutospacing="1"/>
      <w:jc w:val="right"/>
    </w:pPr>
    <w:rPr>
      <w:rFonts w:ascii="Arial" w:eastAsia="Calibri" w:hAnsi="Arial" w:cs="Arial"/>
      <w:sz w:val="24"/>
      <w:szCs w:val="24"/>
    </w:rPr>
  </w:style>
  <w:style w:type="paragraph" w:customStyle="1" w:styleId="xl49">
    <w:name w:val="xl49"/>
    <w:basedOn w:val="Normal"/>
    <w:rsid w:val="00CC5E5B"/>
    <w:pPr>
      <w:spacing w:before="100" w:beforeAutospacing="1" w:after="100" w:afterAutospacing="1"/>
    </w:pPr>
    <w:rPr>
      <w:rFonts w:ascii="LitNusx" w:eastAsia="Calibri" w:hAnsi="LitNusx" w:cs="LitNusx"/>
      <w:b/>
      <w:bCs/>
      <w:sz w:val="24"/>
      <w:szCs w:val="24"/>
    </w:rPr>
  </w:style>
  <w:style w:type="paragraph" w:customStyle="1" w:styleId="content">
    <w:name w:val="content"/>
    <w:basedOn w:val="Normal"/>
    <w:rsid w:val="00CC5E5B"/>
    <w:pPr>
      <w:spacing w:before="100" w:beforeAutospacing="1" w:after="100" w:afterAutospacing="1"/>
    </w:pPr>
    <w:rPr>
      <w:rFonts w:eastAsia="Times New Roman" w:cs="Times New Roman"/>
      <w:sz w:val="24"/>
      <w:szCs w:val="24"/>
      <w:lang w:val="ru-RU" w:eastAsia="ru-RU"/>
    </w:rPr>
  </w:style>
  <w:style w:type="paragraph" w:customStyle="1" w:styleId="style68">
    <w:name w:val="style68"/>
    <w:basedOn w:val="Normal"/>
    <w:rsid w:val="00CC5E5B"/>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CC5E5B"/>
    <w:pPr>
      <w:overflowPunct w:val="0"/>
      <w:autoSpaceDE w:val="0"/>
      <w:autoSpaceDN w:val="0"/>
      <w:adjustRightInd w:val="0"/>
      <w:ind w:left="567" w:hanging="567"/>
      <w:textAlignment w:val="baseline"/>
    </w:pPr>
    <w:rPr>
      <w:rFonts w:eastAsia="Times New Roman" w:cs="Times New Roman"/>
      <w:szCs w:val="20"/>
      <w:lang w:val="en-GB" w:eastAsia="ru-RU"/>
    </w:rPr>
  </w:style>
  <w:style w:type="paragraph" w:customStyle="1" w:styleId="Prosto">
    <w:name w:val="Prosto"/>
    <w:basedOn w:val="Normal"/>
    <w:autoRedefine/>
    <w:rsid w:val="00CC5E5B"/>
    <w:pPr>
      <w:spacing w:after="0"/>
      <w:jc w:val="both"/>
    </w:pPr>
    <w:rPr>
      <w:rFonts w:ascii="AcadNusx" w:eastAsia="Times New Roman" w:hAnsi="AcadNusx" w:cs="Times New Roman"/>
      <w:iCs/>
      <w:szCs w:val="20"/>
    </w:rPr>
  </w:style>
  <w:style w:type="paragraph" w:customStyle="1" w:styleId="Normalsylfaen">
    <w:name w:val="Normal + sylfaen"/>
    <w:basedOn w:val="Normal0"/>
    <w:rsid w:val="00CC5E5B"/>
    <w:pPr>
      <w:jc w:val="both"/>
    </w:pPr>
    <w:rPr>
      <w:rFonts w:ascii="Sylfaen" w:hAnsi="Sylfaen" w:cs="Sylfaen"/>
    </w:rPr>
  </w:style>
  <w:style w:type="paragraph" w:customStyle="1" w:styleId="Sylfaen">
    <w:name w:val="Sylfaen"/>
    <w:basedOn w:val="Heading2"/>
    <w:rsid w:val="00CC5E5B"/>
    <w:pPr>
      <w:keepLines w:val="0"/>
      <w:tabs>
        <w:tab w:val="num" w:pos="360"/>
      </w:tabs>
      <w:spacing w:before="240" w:after="60"/>
    </w:pPr>
    <w:rPr>
      <w:rFonts w:ascii="Arial" w:eastAsia="Times New Roman" w:hAnsi="Arial" w:cs="Arial"/>
      <w:bCs/>
      <w:sz w:val="28"/>
      <w:szCs w:val="22"/>
      <w:lang w:val="ka-GE" w:eastAsia="ru-RU"/>
    </w:rPr>
  </w:style>
  <w:style w:type="paragraph" w:customStyle="1" w:styleId="11">
    <w:name w:val="Заголовок оглавления1"/>
    <w:basedOn w:val="Heading1"/>
    <w:next w:val="Normal"/>
    <w:uiPriority w:val="39"/>
    <w:qFormat/>
    <w:rsid w:val="00CC5E5B"/>
    <w:pPr>
      <w:framePr w:hSpace="180" w:wrap="around" w:vAnchor="page" w:hAnchor="margin" w:y="1078"/>
      <w:spacing w:before="480" w:after="0" w:line="276" w:lineRule="auto"/>
      <w:jc w:val="center"/>
      <w:outlineLvl w:val="9"/>
    </w:pPr>
    <w:rPr>
      <w:rFonts w:eastAsia="Times New Roman" w:cs="Times New Roman"/>
      <w:bCs/>
      <w:color w:val="365F91"/>
      <w:sz w:val="28"/>
      <w:szCs w:val="28"/>
      <w:lang w:val="ka-GE"/>
    </w:rPr>
  </w:style>
  <w:style w:type="paragraph" w:customStyle="1" w:styleId="Normal-Geo">
    <w:name w:val="Normal-Geo"/>
    <w:basedOn w:val="Normal"/>
    <w:rsid w:val="00CC5E5B"/>
    <w:pPr>
      <w:spacing w:after="0" w:line="312" w:lineRule="auto"/>
      <w:ind w:left="680"/>
      <w:jc w:val="both"/>
    </w:pPr>
    <w:rPr>
      <w:rFonts w:ascii="AcadNusx" w:eastAsia="Times New Roman" w:hAnsi="AcadNusx" w:cs="Times New Roman"/>
      <w:sz w:val="20"/>
      <w:szCs w:val="20"/>
      <w:lang w:val="en-GB" w:eastAsia="ru-RU"/>
    </w:rPr>
  </w:style>
  <w:style w:type="paragraph" w:styleId="DocumentMap">
    <w:name w:val="Document Map"/>
    <w:basedOn w:val="Normal"/>
    <w:link w:val="DocumentMapChar"/>
    <w:rsid w:val="00CC5E5B"/>
    <w:pPr>
      <w:shd w:val="clear" w:color="auto" w:fill="000080"/>
      <w:spacing w:after="0"/>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CC5E5B"/>
    <w:rPr>
      <w:rFonts w:ascii="Tahoma" w:eastAsia="Times New Roman" w:hAnsi="Tahoma" w:cs="Tahoma"/>
      <w:color w:val="auto"/>
      <w:sz w:val="20"/>
      <w:szCs w:val="20"/>
      <w:shd w:val="clear" w:color="auto" w:fill="000080"/>
      <w:lang w:val="ru-RU" w:eastAsia="ru-RU"/>
    </w:rPr>
  </w:style>
  <w:style w:type="paragraph" w:customStyle="1" w:styleId="CM31">
    <w:name w:val="CM31"/>
    <w:basedOn w:val="Normal"/>
    <w:next w:val="Normal"/>
    <w:rsid w:val="00CC5E5B"/>
    <w:pPr>
      <w:widowControl w:val="0"/>
      <w:autoSpaceDE w:val="0"/>
      <w:autoSpaceDN w:val="0"/>
      <w:adjustRightInd w:val="0"/>
      <w:spacing w:after="388"/>
    </w:pPr>
    <w:rPr>
      <w:rFonts w:eastAsia="Times New Roman" w:cs="Times New Roman"/>
      <w:sz w:val="24"/>
      <w:szCs w:val="24"/>
      <w:lang w:val="ru-RU" w:eastAsia="ru-RU"/>
    </w:rPr>
  </w:style>
  <w:style w:type="paragraph" w:customStyle="1" w:styleId="CM32">
    <w:name w:val="CM32"/>
    <w:basedOn w:val="Default"/>
    <w:next w:val="Default"/>
    <w:rsid w:val="00CC5E5B"/>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5E5B"/>
    <w:pPr>
      <w:spacing w:after="0"/>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CC5E5B"/>
    <w:pPr>
      <w:spacing w:after="0"/>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CC5E5B"/>
    <w:rPr>
      <w:rFonts w:ascii="Arial" w:hAnsi="Arial" w:cs="Arial"/>
      <w:i/>
      <w:szCs w:val="22"/>
      <w:lang w:val="en-US" w:eastAsia="en-US" w:bidi="ar-SA"/>
    </w:rPr>
  </w:style>
  <w:style w:type="paragraph" w:customStyle="1" w:styleId="ESENormal">
    <w:name w:val="ESE Normal"/>
    <w:basedOn w:val="Normal"/>
    <w:rsid w:val="00CC5E5B"/>
    <w:pPr>
      <w:spacing w:after="0"/>
      <w:jc w:val="both"/>
    </w:pPr>
    <w:rPr>
      <w:rFonts w:ascii="Times New Roman" w:eastAsia="Times New Roman" w:hAnsi="Times New Roman" w:cs="Times New Roman"/>
      <w:szCs w:val="24"/>
      <w:lang w:val="en-GB"/>
    </w:rPr>
  </w:style>
  <w:style w:type="paragraph" w:styleId="Revision">
    <w:name w:val="Revision"/>
    <w:hidden/>
    <w:uiPriority w:val="99"/>
    <w:semiHidden/>
    <w:rsid w:val="00CC5E5B"/>
    <w:pPr>
      <w:spacing w:before="0" w:after="0"/>
      <w:jc w:val="left"/>
    </w:pPr>
    <w:rPr>
      <w:rFonts w:ascii="Calibri" w:eastAsia="Calibri" w:hAnsi="Calibri" w:cs="Times New Roman"/>
      <w:color w:val="auto"/>
    </w:rPr>
  </w:style>
  <w:style w:type="character" w:customStyle="1" w:styleId="Italics">
    <w:name w:val="Italics"/>
    <w:basedOn w:val="DefaultParagraphFont"/>
    <w:rsid w:val="00CC5E5B"/>
    <w:rPr>
      <w:rFonts w:ascii="Arial" w:hAnsi="Arial"/>
      <w:i/>
      <w:iCs/>
      <w:color w:val="auto"/>
      <w:sz w:val="22"/>
      <w:u w:val="none"/>
    </w:rPr>
  </w:style>
  <w:style w:type="character" w:customStyle="1" w:styleId="Italic">
    <w:name w:val="Italic"/>
    <w:basedOn w:val="DefaultParagraphFont"/>
    <w:rsid w:val="00CC5E5B"/>
    <w:rPr>
      <w:i/>
      <w:iCs/>
      <w:color w:val="000000"/>
    </w:rPr>
  </w:style>
  <w:style w:type="character" w:customStyle="1" w:styleId="chemf">
    <w:name w:val="chemf"/>
    <w:basedOn w:val="DefaultParagraphFont"/>
    <w:rsid w:val="00CC5E5B"/>
  </w:style>
  <w:style w:type="character" w:customStyle="1" w:styleId="longtext">
    <w:name w:val="long_text"/>
    <w:basedOn w:val="DefaultParagraphFont"/>
    <w:rsid w:val="00CC5E5B"/>
  </w:style>
  <w:style w:type="paragraph" w:customStyle="1" w:styleId="msg">
    <w:name w:val="msg"/>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Grid12">
    <w:name w:val="Table Grid12"/>
    <w:basedOn w:val="TableNormal"/>
    <w:next w:val="TableGrid"/>
    <w:uiPriority w:val="59"/>
    <w:rsid w:val="00CC5E5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CC5E5B"/>
  </w:style>
  <w:style w:type="table" w:customStyle="1" w:styleId="ReportTable2111">
    <w:name w:val="Report Table 21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CC5E5B"/>
  </w:style>
  <w:style w:type="table" w:customStyle="1" w:styleId="ReportTable214">
    <w:name w:val="Report Table 21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CC5E5B"/>
  </w:style>
  <w:style w:type="table" w:customStyle="1" w:styleId="ReportTable221">
    <w:name w:val="Report Table 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CC5E5B"/>
    <w:pPr>
      <w:numPr>
        <w:numId w:val="102"/>
      </w:numPr>
      <w:spacing w:before="120" w:line="276" w:lineRule="auto"/>
      <w:contextualSpacing/>
      <w:jc w:val="both"/>
    </w:pPr>
    <w:rPr>
      <w:bCs/>
      <w:color w:val="000000"/>
      <w:lang w:val="ka-GE" w:eastAsia="ru-RU"/>
    </w:rPr>
  </w:style>
  <w:style w:type="character" w:customStyle="1" w:styleId="Style22Char">
    <w:name w:val="Style2.2 Char"/>
    <w:basedOn w:val="Heading2Char"/>
    <w:link w:val="Style22"/>
    <w:rsid w:val="00CC5E5B"/>
    <w:rPr>
      <w:rFonts w:eastAsiaTheme="majorEastAsia" w:cstheme="majorBidi"/>
      <w:b/>
      <w:bCs/>
      <w:color w:val="000000"/>
      <w:sz w:val="24"/>
      <w:szCs w:val="26"/>
      <w:lang w:val="ka-GE" w:eastAsia="ru-RU"/>
    </w:rPr>
  </w:style>
  <w:style w:type="paragraph" w:customStyle="1" w:styleId="Style21">
    <w:name w:val="Style2.1"/>
    <w:basedOn w:val="Heading1"/>
    <w:link w:val="Style21Char"/>
    <w:qFormat/>
    <w:rsid w:val="00CC5E5B"/>
    <w:pPr>
      <w:numPr>
        <w:numId w:val="102"/>
      </w:numPr>
      <w:spacing w:before="120"/>
      <w:jc w:val="left"/>
    </w:pPr>
    <w:rPr>
      <w:rFonts w:eastAsia="Times New Roman"/>
      <w:bCs/>
      <w:color w:val="000000"/>
      <w:sz w:val="22"/>
      <w:szCs w:val="28"/>
      <w:lang w:val="ka-GE"/>
    </w:rPr>
  </w:style>
  <w:style w:type="character" w:customStyle="1" w:styleId="Style21Char">
    <w:name w:val="Style2.1 Char"/>
    <w:basedOn w:val="DefaultParagraphFont"/>
    <w:link w:val="Style21"/>
    <w:rsid w:val="00CC5E5B"/>
    <w:rPr>
      <w:rFonts w:eastAsia="Times New Roman" w:cstheme="majorBidi"/>
      <w:b/>
      <w:bCs/>
      <w:color w:val="000000"/>
      <w:szCs w:val="28"/>
      <w:lang w:val="ka-GE"/>
    </w:rPr>
  </w:style>
  <w:style w:type="table" w:customStyle="1" w:styleId="ReportTable2112">
    <w:name w:val="Report Table 21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CC5E5B"/>
  </w:style>
  <w:style w:type="table" w:customStyle="1" w:styleId="ReportTable2151">
    <w:name w:val="Report Table 215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CC5E5B"/>
  </w:style>
  <w:style w:type="paragraph" w:customStyle="1" w:styleId="intable">
    <w:name w:val="intable"/>
    <w:basedOn w:val="Normal"/>
    <w:rsid w:val="00CC5E5B"/>
    <w:pPr>
      <w:spacing w:after="0"/>
      <w:jc w:val="both"/>
    </w:pPr>
    <w:rPr>
      <w:rFonts w:ascii="zgc" w:eastAsia="Times New Roman" w:hAnsi="zgc" w:cs="Times New Roman"/>
      <w:sz w:val="20"/>
      <w:szCs w:val="20"/>
    </w:rPr>
  </w:style>
  <w:style w:type="paragraph" w:customStyle="1" w:styleId="Fullwidth">
    <w:name w:val="Fullwidth"/>
    <w:basedOn w:val="Normal"/>
    <w:rsid w:val="00CC5E5B"/>
    <w:pPr>
      <w:spacing w:after="0" w:line="360" w:lineRule="auto"/>
      <w:jc w:val="both"/>
    </w:pPr>
    <w:rPr>
      <w:rFonts w:ascii="zgc" w:eastAsia="Times New Roman" w:hAnsi="zgc" w:cs="Times New Roman"/>
      <w:szCs w:val="20"/>
      <w:lang w:val="en-GB"/>
    </w:rPr>
  </w:style>
  <w:style w:type="paragraph" w:customStyle="1" w:styleId="2">
    <w:name w:val="Стиль2"/>
    <w:basedOn w:val="Heading1"/>
    <w:rsid w:val="00CC5E5B"/>
    <w:pPr>
      <w:keepLines w:val="0"/>
      <w:numPr>
        <w:numId w:val="0"/>
      </w:numPr>
      <w:spacing w:before="120" w:after="60"/>
      <w:jc w:val="center"/>
    </w:pPr>
    <w:rPr>
      <w:rFonts w:ascii="Times New Roman" w:eastAsia="Times New Roman" w:hAnsi="Times New Roman" w:cs="Times New Roman"/>
      <w:kern w:val="28"/>
      <w:szCs w:val="20"/>
      <w:lang w:val="ru-RU"/>
    </w:rPr>
  </w:style>
  <w:style w:type="paragraph" w:customStyle="1" w:styleId="3">
    <w:name w:val="Стиль3"/>
    <w:basedOn w:val="Heading2"/>
    <w:rsid w:val="00CC5E5B"/>
    <w:pPr>
      <w:keepLines w:val="0"/>
      <w:numPr>
        <w:ilvl w:val="0"/>
        <w:numId w:val="0"/>
      </w:numPr>
      <w:spacing w:before="120" w:after="60"/>
      <w:jc w:val="both"/>
    </w:pPr>
    <w:rPr>
      <w:rFonts w:ascii="Times New Roman" w:eastAsia="Times New Roman" w:hAnsi="Times New Roman" w:cs="Times New Roman"/>
      <w:i/>
      <w:szCs w:val="20"/>
      <w:lang w:val="en-GB"/>
    </w:rPr>
  </w:style>
  <w:style w:type="paragraph" w:customStyle="1" w:styleId="4">
    <w:name w:val="Стиль4"/>
    <w:basedOn w:val="Heading3"/>
    <w:rsid w:val="00CC5E5B"/>
    <w:pPr>
      <w:keepLines w:val="0"/>
      <w:numPr>
        <w:ilvl w:val="0"/>
        <w:numId w:val="0"/>
      </w:numPr>
      <w:spacing w:before="60" w:after="40"/>
      <w:jc w:val="both"/>
    </w:pPr>
    <w:rPr>
      <w:rFonts w:ascii="AcadNusx" w:eastAsia="Times New Roman" w:hAnsi="AcadNusx" w:cs="Times New Roman"/>
      <w:szCs w:val="20"/>
    </w:rPr>
  </w:style>
  <w:style w:type="paragraph" w:customStyle="1" w:styleId="5">
    <w:name w:val="Стиль5"/>
    <w:basedOn w:val="Normal"/>
    <w:rsid w:val="00CC5E5B"/>
    <w:pPr>
      <w:spacing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CC5E5B"/>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CC5E5B"/>
    <w:pPr>
      <w:keepNext/>
      <w:spacing w:before="100" w:after="100"/>
      <w:jc w:val="both"/>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CC5E5B"/>
    <w:pPr>
      <w:jc w:val="center"/>
    </w:pPr>
    <w:rPr>
      <w:rFonts w:ascii="Grigolia" w:hAnsi="Grigolia"/>
    </w:rPr>
  </w:style>
  <w:style w:type="paragraph" w:customStyle="1" w:styleId="DefinitionList">
    <w:name w:val="Definition List"/>
    <w:basedOn w:val="Normal"/>
    <w:next w:val="Normal"/>
    <w:rsid w:val="00CC5E5B"/>
    <w:pPr>
      <w:spacing w:after="0"/>
      <w:ind w:left="360"/>
      <w:jc w:val="both"/>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CC5E5B"/>
  </w:style>
  <w:style w:type="table" w:customStyle="1" w:styleId="TableGrid70">
    <w:name w:val="Table Grid7"/>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CC5E5B"/>
  </w:style>
  <w:style w:type="numbering" w:customStyle="1" w:styleId="1111111">
    <w:name w:val="1 / 1.1 / 1.1.11"/>
    <w:basedOn w:val="NoList"/>
    <w:next w:val="111111"/>
    <w:semiHidden/>
    <w:rsid w:val="00CC5E5B"/>
  </w:style>
  <w:style w:type="numbering" w:customStyle="1" w:styleId="NoList9">
    <w:name w:val="No List9"/>
    <w:next w:val="NoList"/>
    <w:uiPriority w:val="99"/>
    <w:semiHidden/>
    <w:unhideWhenUsed/>
    <w:rsid w:val="00CC5E5B"/>
  </w:style>
  <w:style w:type="numbering" w:customStyle="1" w:styleId="NoList13">
    <w:name w:val="No List13"/>
    <w:next w:val="NoList"/>
    <w:semiHidden/>
    <w:unhideWhenUsed/>
    <w:rsid w:val="00CC5E5B"/>
  </w:style>
  <w:style w:type="table" w:customStyle="1" w:styleId="ReportTable217">
    <w:name w:val="Report Table 217"/>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CC5E5B"/>
  </w:style>
  <w:style w:type="table" w:customStyle="1" w:styleId="ReportTable218">
    <w:name w:val="Report Table 218"/>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CC5E5B"/>
  </w:style>
  <w:style w:type="table" w:customStyle="1" w:styleId="ReportTable222">
    <w:name w:val="Report Table 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CC5E5B"/>
  </w:style>
  <w:style w:type="numbering" w:customStyle="1" w:styleId="NoList51">
    <w:name w:val="No List51"/>
    <w:next w:val="NoList"/>
    <w:uiPriority w:val="99"/>
    <w:semiHidden/>
    <w:unhideWhenUsed/>
    <w:rsid w:val="00CC5E5B"/>
  </w:style>
  <w:style w:type="table" w:customStyle="1" w:styleId="ReportTable232">
    <w:name w:val="Report Table 2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CC5E5B"/>
  </w:style>
  <w:style w:type="table" w:customStyle="1" w:styleId="ReportTable2113">
    <w:name w:val="Report Table 21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CC5E5B"/>
  </w:style>
  <w:style w:type="table" w:customStyle="1" w:styleId="ReportTable2152">
    <w:name w:val="Report Table 21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CC5E5B"/>
  </w:style>
  <w:style w:type="numbering" w:customStyle="1" w:styleId="1111112">
    <w:name w:val="1 / 1.1 / 1.1.12"/>
    <w:basedOn w:val="NoList"/>
    <w:next w:val="111111"/>
    <w:semiHidden/>
    <w:rsid w:val="00CC5E5B"/>
  </w:style>
  <w:style w:type="numbering" w:customStyle="1" w:styleId="NoList81">
    <w:name w:val="No List81"/>
    <w:next w:val="NoList"/>
    <w:uiPriority w:val="99"/>
    <w:semiHidden/>
    <w:unhideWhenUsed/>
    <w:rsid w:val="00CC5E5B"/>
  </w:style>
  <w:style w:type="table" w:customStyle="1" w:styleId="ReportTable2162">
    <w:name w:val="Report Table 216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CC5E5B"/>
  </w:style>
  <w:style w:type="numbering" w:customStyle="1" w:styleId="11111111">
    <w:name w:val="1 / 1.1 / 1.1.111"/>
    <w:basedOn w:val="NoList"/>
    <w:next w:val="111111"/>
    <w:semiHidden/>
    <w:rsid w:val="00CC5E5B"/>
  </w:style>
  <w:style w:type="numbering" w:customStyle="1" w:styleId="NoList10">
    <w:name w:val="No List10"/>
    <w:next w:val="NoList"/>
    <w:uiPriority w:val="99"/>
    <w:semiHidden/>
    <w:unhideWhenUsed/>
    <w:rsid w:val="00CC5E5B"/>
  </w:style>
  <w:style w:type="table" w:customStyle="1" w:styleId="ReportTable243">
    <w:name w:val="Report Table 24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CC5E5B"/>
  </w:style>
  <w:style w:type="numbering" w:customStyle="1" w:styleId="NoList23">
    <w:name w:val="No List23"/>
    <w:next w:val="NoList"/>
    <w:uiPriority w:val="99"/>
    <w:semiHidden/>
    <w:unhideWhenUsed/>
    <w:rsid w:val="00CC5E5B"/>
  </w:style>
  <w:style w:type="table" w:customStyle="1" w:styleId="ReportTable219">
    <w:name w:val="Report Table 219"/>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CC5E5B"/>
  </w:style>
  <w:style w:type="table" w:customStyle="1" w:styleId="TableGrid80">
    <w:name w:val="Table Grid8"/>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CC5E5B"/>
  </w:style>
  <w:style w:type="table" w:customStyle="1" w:styleId="2411">
    <w:name w:val="Сетка таблицы241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CC5E5B"/>
  </w:style>
  <w:style w:type="table" w:customStyle="1" w:styleId="ReportTable2143">
    <w:name w:val="Report Table 214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CC5E5B"/>
  </w:style>
  <w:style w:type="table" w:customStyle="1" w:styleId="ReportTable2211">
    <w:name w:val="Report Table 22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CC5E5B"/>
  </w:style>
  <w:style w:type="numbering" w:customStyle="1" w:styleId="NoList52">
    <w:name w:val="No List52"/>
    <w:next w:val="NoList"/>
    <w:uiPriority w:val="99"/>
    <w:semiHidden/>
    <w:unhideWhenUsed/>
    <w:rsid w:val="00CC5E5B"/>
  </w:style>
  <w:style w:type="table" w:customStyle="1" w:styleId="ReportTable2311">
    <w:name w:val="Report Table 23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CC5E5B"/>
  </w:style>
  <w:style w:type="table" w:customStyle="1" w:styleId="ReportTable251">
    <w:name w:val="Report Table 25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CC5E5B"/>
  </w:style>
  <w:style w:type="table" w:customStyle="1" w:styleId="TableGrid61">
    <w:name w:val="Table Grid6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CC5E5B"/>
  </w:style>
  <w:style w:type="numbering" w:customStyle="1" w:styleId="1111113">
    <w:name w:val="1 / 1.1 / 1.1.13"/>
    <w:basedOn w:val="NoList"/>
    <w:next w:val="111111"/>
    <w:semiHidden/>
    <w:rsid w:val="00CC5E5B"/>
  </w:style>
  <w:style w:type="numbering" w:customStyle="1" w:styleId="NoList82">
    <w:name w:val="No List82"/>
    <w:next w:val="NoList"/>
    <w:uiPriority w:val="99"/>
    <w:semiHidden/>
    <w:unhideWhenUsed/>
    <w:rsid w:val="00CC5E5B"/>
  </w:style>
  <w:style w:type="table" w:customStyle="1" w:styleId="TableGrid71">
    <w:name w:val="Table Grid7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CC5E5B"/>
  </w:style>
  <w:style w:type="numbering" w:customStyle="1" w:styleId="11111112">
    <w:name w:val="1 / 1.1 / 1.1.112"/>
    <w:basedOn w:val="NoList"/>
    <w:next w:val="111111"/>
    <w:semiHidden/>
    <w:rsid w:val="00CC5E5B"/>
  </w:style>
  <w:style w:type="numbering" w:customStyle="1" w:styleId="NoList91">
    <w:name w:val="No List91"/>
    <w:next w:val="NoList"/>
    <w:uiPriority w:val="99"/>
    <w:semiHidden/>
    <w:unhideWhenUsed/>
    <w:rsid w:val="00CC5E5B"/>
  </w:style>
  <w:style w:type="table" w:customStyle="1" w:styleId="TableGrid121">
    <w:name w:val="Table Grid12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CC5E5B"/>
  </w:style>
  <w:style w:type="table" w:customStyle="1" w:styleId="ReportTable2171">
    <w:name w:val="Report Table 217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CC5E5B"/>
  </w:style>
  <w:style w:type="table" w:customStyle="1" w:styleId="ReportTable2181">
    <w:name w:val="Report Table 218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CC5E5B"/>
  </w:style>
  <w:style w:type="table" w:customStyle="1" w:styleId="ReportTable2221">
    <w:name w:val="Report Table 2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CC5E5B"/>
  </w:style>
  <w:style w:type="numbering" w:customStyle="1" w:styleId="NoList511">
    <w:name w:val="No List511"/>
    <w:next w:val="NoList"/>
    <w:uiPriority w:val="99"/>
    <w:semiHidden/>
    <w:unhideWhenUsed/>
    <w:rsid w:val="00CC5E5B"/>
  </w:style>
  <w:style w:type="table" w:customStyle="1" w:styleId="ReportTable2321">
    <w:name w:val="Report Table 23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CC5E5B"/>
  </w:style>
  <w:style w:type="table" w:customStyle="1" w:styleId="ReportTable21131">
    <w:name w:val="Report Table 21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CC5E5B"/>
  </w:style>
  <w:style w:type="table" w:customStyle="1" w:styleId="ReportTable21521">
    <w:name w:val="Report Table 215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CC5E5B"/>
  </w:style>
  <w:style w:type="numbering" w:customStyle="1" w:styleId="11111121">
    <w:name w:val="1 / 1.1 / 1.1.121"/>
    <w:basedOn w:val="NoList"/>
    <w:next w:val="111111"/>
    <w:semiHidden/>
    <w:rsid w:val="00CC5E5B"/>
  </w:style>
  <w:style w:type="numbering" w:customStyle="1" w:styleId="NoList811">
    <w:name w:val="No List811"/>
    <w:next w:val="NoList"/>
    <w:uiPriority w:val="99"/>
    <w:semiHidden/>
    <w:unhideWhenUsed/>
    <w:rsid w:val="00CC5E5B"/>
  </w:style>
  <w:style w:type="table" w:customStyle="1" w:styleId="ReportTable21621">
    <w:name w:val="Report Table 216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CC5E5B"/>
  </w:style>
  <w:style w:type="numbering" w:customStyle="1" w:styleId="111111111">
    <w:name w:val="1 / 1.1 / 1.1.1111"/>
    <w:basedOn w:val="NoList"/>
    <w:next w:val="111111"/>
    <w:semiHidden/>
    <w:rsid w:val="00CC5E5B"/>
  </w:style>
  <w:style w:type="numbering" w:customStyle="1" w:styleId="NoList15">
    <w:name w:val="No List15"/>
    <w:next w:val="NoList"/>
    <w:uiPriority w:val="99"/>
    <w:semiHidden/>
    <w:unhideWhenUsed/>
    <w:rsid w:val="00CC5E5B"/>
  </w:style>
  <w:style w:type="table" w:customStyle="1" w:styleId="ReportTable244">
    <w:name w:val="Report Table 244"/>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CC5E5B"/>
  </w:style>
  <w:style w:type="numbering" w:customStyle="1" w:styleId="NoList24">
    <w:name w:val="No List24"/>
    <w:next w:val="NoList"/>
    <w:uiPriority w:val="99"/>
    <w:semiHidden/>
    <w:unhideWhenUsed/>
    <w:rsid w:val="00CC5E5B"/>
  </w:style>
  <w:style w:type="table" w:customStyle="1" w:styleId="ReportTable220">
    <w:name w:val="Report Table 220"/>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CC5E5B"/>
  </w:style>
  <w:style w:type="table" w:customStyle="1" w:styleId="TableGrid9">
    <w:name w:val="Table Grid9"/>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CC5E5B"/>
  </w:style>
  <w:style w:type="table" w:customStyle="1" w:styleId="242">
    <w:name w:val="Сетка таблицы24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CC5E5B"/>
  </w:style>
  <w:style w:type="table" w:customStyle="1" w:styleId="ReportTable2144">
    <w:name w:val="Report Table 214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CC5E5B"/>
  </w:style>
  <w:style w:type="table" w:customStyle="1" w:styleId="ReportTable2212">
    <w:name w:val="Report Table 2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CC5E5B"/>
  </w:style>
  <w:style w:type="numbering" w:customStyle="1" w:styleId="NoList53">
    <w:name w:val="No List53"/>
    <w:next w:val="NoList"/>
    <w:uiPriority w:val="99"/>
    <w:semiHidden/>
    <w:unhideWhenUsed/>
    <w:rsid w:val="00CC5E5B"/>
  </w:style>
  <w:style w:type="table" w:customStyle="1" w:styleId="ReportTable2312">
    <w:name w:val="Report Table 23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CC5E5B"/>
  </w:style>
  <w:style w:type="table" w:customStyle="1" w:styleId="ReportTable252">
    <w:name w:val="Report Table 25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CC5E5B"/>
  </w:style>
  <w:style w:type="table" w:customStyle="1" w:styleId="TableGrid62">
    <w:name w:val="Table Grid6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CC5E5B"/>
  </w:style>
  <w:style w:type="numbering" w:customStyle="1" w:styleId="1111114">
    <w:name w:val="1 / 1.1 / 1.1.14"/>
    <w:basedOn w:val="NoList"/>
    <w:next w:val="111111"/>
    <w:semiHidden/>
    <w:rsid w:val="00CC5E5B"/>
  </w:style>
  <w:style w:type="numbering" w:customStyle="1" w:styleId="NoList83">
    <w:name w:val="No List83"/>
    <w:next w:val="NoList"/>
    <w:uiPriority w:val="99"/>
    <w:semiHidden/>
    <w:unhideWhenUsed/>
    <w:rsid w:val="00CC5E5B"/>
  </w:style>
  <w:style w:type="table" w:customStyle="1" w:styleId="TableGrid72">
    <w:name w:val="Table Grid7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CC5E5B"/>
  </w:style>
  <w:style w:type="numbering" w:customStyle="1" w:styleId="11111113">
    <w:name w:val="1 / 1.1 / 1.1.113"/>
    <w:basedOn w:val="NoList"/>
    <w:next w:val="111111"/>
    <w:semiHidden/>
    <w:rsid w:val="00CC5E5B"/>
  </w:style>
  <w:style w:type="numbering" w:customStyle="1" w:styleId="NoList92">
    <w:name w:val="No List92"/>
    <w:next w:val="NoList"/>
    <w:uiPriority w:val="99"/>
    <w:semiHidden/>
    <w:unhideWhenUsed/>
    <w:rsid w:val="00CC5E5B"/>
  </w:style>
  <w:style w:type="table" w:customStyle="1" w:styleId="TableGrid122">
    <w:name w:val="Table Grid1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CC5E5B"/>
  </w:style>
  <w:style w:type="table" w:customStyle="1" w:styleId="ReportTable2172">
    <w:name w:val="Report Table 217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CC5E5B"/>
  </w:style>
  <w:style w:type="table" w:customStyle="1" w:styleId="ReportTable2182">
    <w:name w:val="Report Table 218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CC5E5B"/>
  </w:style>
  <w:style w:type="table" w:customStyle="1" w:styleId="ReportTable2222">
    <w:name w:val="Report Table 2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CC5E5B"/>
  </w:style>
  <w:style w:type="numbering" w:customStyle="1" w:styleId="NoList512">
    <w:name w:val="No List512"/>
    <w:next w:val="NoList"/>
    <w:uiPriority w:val="99"/>
    <w:semiHidden/>
    <w:unhideWhenUsed/>
    <w:rsid w:val="00CC5E5B"/>
  </w:style>
  <w:style w:type="table" w:customStyle="1" w:styleId="ReportTable2322">
    <w:name w:val="Report Table 23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CC5E5B"/>
  </w:style>
  <w:style w:type="table" w:customStyle="1" w:styleId="ReportTable21132">
    <w:name w:val="Report Table 2113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CC5E5B"/>
  </w:style>
  <w:style w:type="table" w:customStyle="1" w:styleId="ReportTable21522">
    <w:name w:val="Report Table 2152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CC5E5B"/>
  </w:style>
  <w:style w:type="numbering" w:customStyle="1" w:styleId="11111122">
    <w:name w:val="1 / 1.1 / 1.1.122"/>
    <w:basedOn w:val="NoList"/>
    <w:next w:val="111111"/>
    <w:semiHidden/>
    <w:rsid w:val="00CC5E5B"/>
  </w:style>
  <w:style w:type="numbering" w:customStyle="1" w:styleId="NoList812">
    <w:name w:val="No List812"/>
    <w:next w:val="NoList"/>
    <w:uiPriority w:val="99"/>
    <w:semiHidden/>
    <w:unhideWhenUsed/>
    <w:rsid w:val="00CC5E5B"/>
  </w:style>
  <w:style w:type="table" w:customStyle="1" w:styleId="ReportTable21622">
    <w:name w:val="Report Table 2162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CC5E5B"/>
  </w:style>
  <w:style w:type="numbering" w:customStyle="1" w:styleId="111111112">
    <w:name w:val="1 / 1.1 / 1.1.1112"/>
    <w:basedOn w:val="NoList"/>
    <w:next w:val="111111"/>
    <w:semiHidden/>
    <w:rsid w:val="00CC5E5B"/>
  </w:style>
  <w:style w:type="numbering" w:customStyle="1" w:styleId="NoList17">
    <w:name w:val="No List17"/>
    <w:next w:val="NoList"/>
    <w:uiPriority w:val="99"/>
    <w:semiHidden/>
    <w:unhideWhenUsed/>
    <w:rsid w:val="00CC5E5B"/>
  </w:style>
  <w:style w:type="table" w:customStyle="1" w:styleId="ReportTable245">
    <w:name w:val="Report Table 24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CC5E5B"/>
  </w:style>
  <w:style w:type="numbering" w:customStyle="1" w:styleId="NoList25">
    <w:name w:val="No List25"/>
    <w:next w:val="NoList"/>
    <w:uiPriority w:val="99"/>
    <w:semiHidden/>
    <w:unhideWhenUsed/>
    <w:rsid w:val="00CC5E5B"/>
  </w:style>
  <w:style w:type="table" w:customStyle="1" w:styleId="ReportTable226">
    <w:name w:val="Report Table 226"/>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CC5E5B"/>
  </w:style>
  <w:style w:type="table" w:customStyle="1" w:styleId="TableGrid100">
    <w:name w:val="Table Grid10"/>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CC5E5B"/>
  </w:style>
  <w:style w:type="table" w:customStyle="1" w:styleId="243">
    <w:name w:val="Сетка таблицы243"/>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CC5E5B"/>
  </w:style>
  <w:style w:type="table" w:customStyle="1" w:styleId="ReportTable2145">
    <w:name w:val="Report Table 214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CC5E5B"/>
  </w:style>
  <w:style w:type="table" w:customStyle="1" w:styleId="ReportTable2213">
    <w:name w:val="Report Table 22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CC5E5B"/>
  </w:style>
  <w:style w:type="numbering" w:customStyle="1" w:styleId="NoList54">
    <w:name w:val="No List54"/>
    <w:next w:val="NoList"/>
    <w:uiPriority w:val="99"/>
    <w:semiHidden/>
    <w:unhideWhenUsed/>
    <w:rsid w:val="00CC5E5B"/>
  </w:style>
  <w:style w:type="table" w:customStyle="1" w:styleId="ReportTable2313">
    <w:name w:val="Report Table 23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CC5E5B"/>
  </w:style>
  <w:style w:type="table" w:customStyle="1" w:styleId="ReportTable253">
    <w:name w:val="Report Table 25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CC5E5B"/>
  </w:style>
  <w:style w:type="table" w:customStyle="1" w:styleId="TableGrid63">
    <w:name w:val="Table Grid63"/>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CC5E5B"/>
  </w:style>
  <w:style w:type="numbering" w:customStyle="1" w:styleId="1111115">
    <w:name w:val="1 / 1.1 / 1.1.15"/>
    <w:basedOn w:val="NoList"/>
    <w:next w:val="111111"/>
    <w:semiHidden/>
    <w:rsid w:val="00CC5E5B"/>
    <w:pPr>
      <w:numPr>
        <w:numId w:val="101"/>
      </w:numPr>
    </w:pPr>
  </w:style>
  <w:style w:type="numbering" w:customStyle="1" w:styleId="NoList84">
    <w:name w:val="No List84"/>
    <w:next w:val="NoList"/>
    <w:uiPriority w:val="99"/>
    <w:semiHidden/>
    <w:unhideWhenUsed/>
    <w:rsid w:val="00CC5E5B"/>
  </w:style>
  <w:style w:type="table" w:customStyle="1" w:styleId="TableGrid73">
    <w:name w:val="Table Grid73"/>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CC5E5B"/>
  </w:style>
  <w:style w:type="numbering" w:customStyle="1" w:styleId="11111114">
    <w:name w:val="1 / 1.1 / 1.1.114"/>
    <w:basedOn w:val="NoList"/>
    <w:next w:val="111111"/>
    <w:semiHidden/>
    <w:rsid w:val="00CC5E5B"/>
  </w:style>
  <w:style w:type="numbering" w:customStyle="1" w:styleId="NoList93">
    <w:name w:val="No List93"/>
    <w:next w:val="NoList"/>
    <w:uiPriority w:val="99"/>
    <w:semiHidden/>
    <w:unhideWhenUsed/>
    <w:rsid w:val="00CC5E5B"/>
  </w:style>
  <w:style w:type="table" w:customStyle="1" w:styleId="TableGrid123">
    <w:name w:val="Table Grid12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CC5E5B"/>
  </w:style>
  <w:style w:type="table" w:customStyle="1" w:styleId="ReportTable2173">
    <w:name w:val="Report Table 217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CC5E5B"/>
  </w:style>
  <w:style w:type="table" w:customStyle="1" w:styleId="ReportTable2183">
    <w:name w:val="Report Table 218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CC5E5B"/>
  </w:style>
  <w:style w:type="table" w:customStyle="1" w:styleId="ReportTable2223">
    <w:name w:val="Report Table 22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CC5E5B"/>
  </w:style>
  <w:style w:type="numbering" w:customStyle="1" w:styleId="NoList513">
    <w:name w:val="No List513"/>
    <w:next w:val="NoList"/>
    <w:uiPriority w:val="99"/>
    <w:semiHidden/>
    <w:unhideWhenUsed/>
    <w:rsid w:val="00CC5E5B"/>
  </w:style>
  <w:style w:type="table" w:customStyle="1" w:styleId="ReportTable2323">
    <w:name w:val="Report Table 23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CC5E5B"/>
  </w:style>
  <w:style w:type="table" w:customStyle="1" w:styleId="ReportTable21133">
    <w:name w:val="Report Table 2113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CC5E5B"/>
  </w:style>
  <w:style w:type="table" w:customStyle="1" w:styleId="ReportTable21523">
    <w:name w:val="Report Table 215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CC5E5B"/>
  </w:style>
  <w:style w:type="numbering" w:customStyle="1" w:styleId="11111123">
    <w:name w:val="1 / 1.1 / 1.1.123"/>
    <w:basedOn w:val="NoList"/>
    <w:next w:val="111111"/>
    <w:semiHidden/>
    <w:rsid w:val="00CC5E5B"/>
  </w:style>
  <w:style w:type="numbering" w:customStyle="1" w:styleId="NoList813">
    <w:name w:val="No List813"/>
    <w:next w:val="NoList"/>
    <w:uiPriority w:val="99"/>
    <w:semiHidden/>
    <w:unhideWhenUsed/>
    <w:rsid w:val="00CC5E5B"/>
  </w:style>
  <w:style w:type="table" w:customStyle="1" w:styleId="ReportTable21623">
    <w:name w:val="Report Table 216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CC5E5B"/>
  </w:style>
  <w:style w:type="numbering" w:customStyle="1" w:styleId="111111113">
    <w:name w:val="1 / 1.1 / 1.1.1113"/>
    <w:basedOn w:val="NoList"/>
    <w:next w:val="111111"/>
    <w:semiHidden/>
    <w:rsid w:val="00CC5E5B"/>
  </w:style>
  <w:style w:type="table" w:customStyle="1" w:styleId="TableGrid16">
    <w:name w:val="Table Grid16"/>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CC5E5B"/>
  </w:style>
  <w:style w:type="numbering" w:customStyle="1" w:styleId="NoList20">
    <w:name w:val="No List20"/>
    <w:next w:val="NoList"/>
    <w:uiPriority w:val="99"/>
    <w:semiHidden/>
    <w:unhideWhenUsed/>
    <w:rsid w:val="00CC5E5B"/>
  </w:style>
  <w:style w:type="table" w:customStyle="1" w:styleId="ListTable3-Accent61">
    <w:name w:val="List Table 3 - Accent 61"/>
    <w:basedOn w:val="TableNormal"/>
    <w:uiPriority w:val="48"/>
    <w:rsid w:val="00CC5E5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CC5E5B"/>
    <w:rPr>
      <w:rFonts w:eastAsia="Times New Roman" w:cs="Sylfaen"/>
      <w:bCs/>
      <w:color w:val="auto"/>
      <w:lang w:val="ka-GE"/>
    </w:rPr>
  </w:style>
  <w:style w:type="table" w:customStyle="1" w:styleId="LightShading1">
    <w:name w:val="Light Shading1"/>
    <w:basedOn w:val="TableNormal"/>
    <w:uiPriority w:val="60"/>
    <w:rsid w:val="00CC5E5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qFormat/>
    <w:rsid w:val="00CC5E5B"/>
    <w:pPr>
      <w:numPr>
        <w:numId w:val="103"/>
      </w:numPr>
      <w:spacing w:before="120"/>
      <w:ind w:left="360"/>
      <w:jc w:val="both"/>
    </w:pPr>
    <w:rPr>
      <w:b/>
    </w:rPr>
  </w:style>
  <w:style w:type="character" w:customStyle="1" w:styleId="heading5Char0">
    <w:name w:val="heading 5 Char"/>
    <w:basedOn w:val="DefaultParagraphFont"/>
    <w:link w:val="Heading51"/>
    <w:rsid w:val="00CC5E5B"/>
    <w:rPr>
      <w:b/>
      <w:color w:val="auto"/>
    </w:rPr>
  </w:style>
  <w:style w:type="numbering" w:customStyle="1" w:styleId="NoList26">
    <w:name w:val="No List26"/>
    <w:next w:val="NoList"/>
    <w:uiPriority w:val="99"/>
    <w:semiHidden/>
    <w:unhideWhenUsed/>
    <w:rsid w:val="00CC5E5B"/>
  </w:style>
  <w:style w:type="table" w:customStyle="1" w:styleId="TableGrid141">
    <w:name w:val="Table Grid14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CC5E5B"/>
  </w:style>
  <w:style w:type="numbering" w:customStyle="1" w:styleId="NoList28">
    <w:name w:val="No List28"/>
    <w:next w:val="NoList"/>
    <w:uiPriority w:val="99"/>
    <w:semiHidden/>
    <w:unhideWhenUsed/>
    <w:rsid w:val="00CC5E5B"/>
  </w:style>
  <w:style w:type="numbering" w:customStyle="1" w:styleId="NoList29">
    <w:name w:val="No List29"/>
    <w:next w:val="NoList"/>
    <w:uiPriority w:val="99"/>
    <w:semiHidden/>
    <w:unhideWhenUsed/>
    <w:rsid w:val="00CC5E5B"/>
  </w:style>
  <w:style w:type="paragraph" w:styleId="EndnoteText">
    <w:name w:val="endnote text"/>
    <w:basedOn w:val="Normal"/>
    <w:link w:val="EndnoteTextChar"/>
    <w:unhideWhenUsed/>
    <w:rsid w:val="00CC5E5B"/>
    <w:pPr>
      <w:spacing w:after="0"/>
    </w:pPr>
    <w:rPr>
      <w:rFonts w:ascii="Times New Roman" w:eastAsia="Times New Roman" w:hAnsi="Times New Roman" w:cs="Times New Roman"/>
      <w:sz w:val="20"/>
      <w:szCs w:val="20"/>
      <w:lang w:eastAsia="ru-RU"/>
    </w:rPr>
  </w:style>
  <w:style w:type="character" w:customStyle="1" w:styleId="EndnoteTextChar">
    <w:name w:val="Endnote Text Char"/>
    <w:basedOn w:val="DefaultParagraphFont"/>
    <w:link w:val="EndnoteText"/>
    <w:rsid w:val="00CC5E5B"/>
    <w:rPr>
      <w:rFonts w:ascii="Times New Roman" w:eastAsia="Times New Roman" w:hAnsi="Times New Roman" w:cs="Times New Roman"/>
      <w:color w:val="auto"/>
      <w:sz w:val="20"/>
      <w:szCs w:val="20"/>
      <w:lang w:eastAsia="ru-RU"/>
    </w:rPr>
  </w:style>
  <w:style w:type="character" w:styleId="EndnoteReference">
    <w:name w:val="endnote reference"/>
    <w:basedOn w:val="DefaultParagraphFont"/>
    <w:unhideWhenUsed/>
    <w:rsid w:val="00CC5E5B"/>
    <w:rPr>
      <w:vertAlign w:val="superscript"/>
    </w:rPr>
  </w:style>
  <w:style w:type="table" w:customStyle="1" w:styleId="ReportTable2414">
    <w:name w:val="Report Table 24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CC5E5B"/>
  </w:style>
  <w:style w:type="paragraph" w:customStyle="1" w:styleId="Heading2Kaxa">
    <w:name w:val="Heading 2_Kaxa"/>
    <w:basedOn w:val="Heading2"/>
    <w:autoRedefine/>
    <w:qFormat/>
    <w:rsid w:val="00CC5E5B"/>
    <w:pPr>
      <w:keepLines w:val="0"/>
      <w:numPr>
        <w:numId w:val="112"/>
      </w:numPr>
      <w:spacing w:before="120"/>
    </w:pPr>
    <w:rPr>
      <w:rFonts w:eastAsia="Times New Roman" w:cs="Arial"/>
      <w:sz w:val="22"/>
      <w:szCs w:val="28"/>
      <w:lang w:val="ka-GE" w:eastAsia="ru-RU"/>
    </w:rPr>
  </w:style>
  <w:style w:type="table" w:customStyle="1" w:styleId="TableGrid18">
    <w:name w:val="Table Grid18"/>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Heading3"/>
    <w:autoRedefine/>
    <w:qFormat/>
    <w:rsid w:val="00CC5E5B"/>
    <w:pPr>
      <w:keepLines w:val="0"/>
      <w:spacing w:before="120"/>
      <w:ind w:left="1146"/>
    </w:pPr>
    <w:rPr>
      <w:rFonts w:eastAsia="Times New Roman" w:cs="Arial"/>
      <w:bCs/>
      <w:sz w:val="22"/>
      <w:szCs w:val="26"/>
      <w:lang w:val="ka-GE" w:eastAsia="ru-RU"/>
    </w:rPr>
  </w:style>
  <w:style w:type="table" w:customStyle="1" w:styleId="TableGrid24">
    <w:name w:val="Table Grid24"/>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CC5E5B"/>
    <w:rPr>
      <w:rFonts w:cs="Sylfaen"/>
      <w:color w:val="000000"/>
      <w:sz w:val="24"/>
      <w:szCs w:val="24"/>
      <w:lang w:val="fr-FR"/>
    </w:rPr>
  </w:style>
  <w:style w:type="paragraph" w:customStyle="1" w:styleId="StyleHeading1">
    <w:name w:val="Style Heading 1"/>
    <w:basedOn w:val="Heading1"/>
    <w:rsid w:val="00CC5E5B"/>
    <w:pPr>
      <w:keepLines w:val="0"/>
      <w:numPr>
        <w:numId w:val="110"/>
      </w:numPr>
      <w:spacing w:before="120" w:after="180"/>
    </w:pPr>
    <w:rPr>
      <w:rFonts w:eastAsia="Times New Roman" w:cs="Arial"/>
      <w:bCs/>
      <w:iCs/>
      <w:color w:val="000000"/>
      <w:kern w:val="32"/>
      <w:lang w:val="ru-RU" w:eastAsia="ru-RU"/>
    </w:rPr>
  </w:style>
  <w:style w:type="numbering" w:customStyle="1" w:styleId="NoList110">
    <w:name w:val="No List110"/>
    <w:next w:val="NoList"/>
    <w:uiPriority w:val="99"/>
    <w:semiHidden/>
    <w:unhideWhenUsed/>
    <w:rsid w:val="00CC5E5B"/>
  </w:style>
  <w:style w:type="paragraph" w:customStyle="1" w:styleId="StyleHeading2">
    <w:name w:val="Style Heading 2"/>
    <w:basedOn w:val="Heading2"/>
    <w:qFormat/>
    <w:rsid w:val="00CC5E5B"/>
    <w:pPr>
      <w:keepLines w:val="0"/>
      <w:numPr>
        <w:ilvl w:val="0"/>
        <w:numId w:val="111"/>
      </w:numPr>
      <w:spacing w:before="120"/>
    </w:pPr>
    <w:rPr>
      <w:rFonts w:eastAsia="Times New Roman" w:cs="Arial"/>
      <w:bCs/>
      <w:i/>
      <w:iCs/>
      <w:sz w:val="22"/>
      <w:szCs w:val="28"/>
      <w:lang w:val="ru-RU" w:eastAsia="ru-RU"/>
    </w:rPr>
  </w:style>
  <w:style w:type="paragraph" w:customStyle="1" w:styleId="StyleHeading3">
    <w:name w:val="Style Heading 3"/>
    <w:basedOn w:val="Heading3"/>
    <w:rsid w:val="00CC5E5B"/>
    <w:pPr>
      <w:keepLines w:val="0"/>
      <w:numPr>
        <w:numId w:val="0"/>
      </w:numPr>
      <w:spacing w:before="120"/>
    </w:pPr>
    <w:rPr>
      <w:rFonts w:eastAsia="Times New Roman" w:cs="Times New Roman"/>
      <w:bCs/>
      <w:sz w:val="22"/>
      <w:szCs w:val="20"/>
      <w:lang w:val="ru-RU" w:eastAsia="ru-RU"/>
    </w:rPr>
  </w:style>
  <w:style w:type="paragraph" w:customStyle="1" w:styleId="StyleHeading1CharAUKSectionSectionHeadingSection1SectionH">
    <w:name w:val="Style Heading 1CharAUKSectionSection HeadingSection1Section H..."/>
    <w:basedOn w:val="Heading1"/>
    <w:rsid w:val="00CC5E5B"/>
    <w:pPr>
      <w:keepLines w:val="0"/>
      <w:numPr>
        <w:numId w:val="0"/>
      </w:numPr>
      <w:spacing w:before="120"/>
      <w:ind w:left="357" w:hanging="357"/>
    </w:pPr>
    <w:rPr>
      <w:rFonts w:eastAsia="Times New Roman" w:cs="Arial"/>
      <w:bCs/>
      <w:iCs/>
      <w:color w:val="000000"/>
      <w:kern w:val="32"/>
      <w:sz w:val="22"/>
      <w:lang w:val="ru-RU" w:eastAsia="ru-RU"/>
    </w:rPr>
  </w:style>
  <w:style w:type="table" w:customStyle="1" w:styleId="TableGrid114">
    <w:name w:val="Table Grid114"/>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qFormat/>
    <w:rsid w:val="00CC5E5B"/>
    <w:pPr>
      <w:keepLines w:val="0"/>
      <w:numPr>
        <w:numId w:val="0"/>
      </w:numPr>
      <w:tabs>
        <w:tab w:val="num" w:pos="432"/>
      </w:tabs>
      <w:spacing w:before="120"/>
      <w:ind w:left="357" w:hanging="357"/>
    </w:pPr>
    <w:rPr>
      <w:rFonts w:eastAsia="Times New Roman" w:cs="Arial"/>
      <w:bCs/>
      <w:iCs/>
      <w:kern w:val="32"/>
      <w:lang w:val="ru-RU" w:eastAsia="ru-RU"/>
    </w:rPr>
  </w:style>
  <w:style w:type="table" w:customStyle="1" w:styleId="TableGrid34">
    <w:name w:val="Table Grid34"/>
    <w:basedOn w:val="TableNormal"/>
    <w:next w:val="TableGrid"/>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CC5E5B"/>
    <w:pPr>
      <w:spacing w:after="0"/>
      <w:ind w:left="720"/>
      <w:contextualSpacing/>
    </w:pPr>
    <w:rPr>
      <w:rFonts w:ascii="Times New Roman" w:eastAsia="Times New Roman" w:hAnsi="Times New Roman" w:cs="Times New Roman"/>
      <w:sz w:val="24"/>
      <w:szCs w:val="20"/>
      <w:lang w:val="ru-RU" w:eastAsia="ru-RU"/>
    </w:rPr>
  </w:style>
  <w:style w:type="character" w:customStyle="1" w:styleId="Heading5Char1">
    <w:name w:val="Heading 5 Char1"/>
    <w:basedOn w:val="DefaultParagraphFont"/>
    <w:uiPriority w:val="9"/>
    <w:semiHidden/>
    <w:rsid w:val="00CC5E5B"/>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CC5E5B"/>
  </w:style>
  <w:style w:type="numbering" w:customStyle="1" w:styleId="NoList36">
    <w:name w:val="No List36"/>
    <w:next w:val="NoList"/>
    <w:uiPriority w:val="99"/>
    <w:semiHidden/>
    <w:unhideWhenUsed/>
    <w:rsid w:val="00CC5E5B"/>
  </w:style>
  <w:style w:type="table" w:customStyle="1" w:styleId="ReportTable2415">
    <w:name w:val="Report Table 2415"/>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CC5E5B"/>
  </w:style>
  <w:style w:type="table" w:customStyle="1" w:styleId="ReportTable2424">
    <w:name w:val="Report Table 242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CC5E5B"/>
  </w:style>
  <w:style w:type="table" w:customStyle="1" w:styleId="ReportTable2431">
    <w:name w:val="Report Table 243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CC5E5B"/>
  </w:style>
  <w:style w:type="table" w:customStyle="1" w:styleId="TableGrid74">
    <w:name w:val="Table Grid74"/>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CC5E5B"/>
  </w:style>
  <w:style w:type="table" w:customStyle="1" w:styleId="TableGrid124">
    <w:name w:val="Table Grid124"/>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CC5E5B"/>
  </w:style>
  <w:style w:type="table" w:customStyle="1" w:styleId="TableGrid611">
    <w:name w:val="Table Grid6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CC5E5B"/>
  </w:style>
  <w:style w:type="table" w:customStyle="1" w:styleId="TableGrid11111">
    <w:name w:val="Table Grid11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CC5E5B"/>
  </w:style>
  <w:style w:type="numbering" w:customStyle="1" w:styleId="NoList314">
    <w:name w:val="No List314"/>
    <w:next w:val="NoList"/>
    <w:uiPriority w:val="99"/>
    <w:semiHidden/>
    <w:unhideWhenUsed/>
    <w:rsid w:val="00CC5E5B"/>
  </w:style>
  <w:style w:type="numbering" w:customStyle="1" w:styleId="NoList55">
    <w:name w:val="No List55"/>
    <w:next w:val="NoList"/>
    <w:uiPriority w:val="99"/>
    <w:semiHidden/>
    <w:unhideWhenUsed/>
    <w:rsid w:val="00CC5E5B"/>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CC5E5B"/>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CC5E5B"/>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CC5E5B"/>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CC5E5B"/>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CC5E5B"/>
    <w:rPr>
      <w:rFonts w:eastAsia="Calibri" w:cs="Times New Roman"/>
      <w:lang w:val="ka-GE"/>
    </w:rPr>
  </w:style>
  <w:style w:type="table" w:customStyle="1" w:styleId="Table3Deffects124">
    <w:name w:val="Table 3D effects 124"/>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CC5E5B"/>
  </w:style>
  <w:style w:type="numbering" w:customStyle="1" w:styleId="NoList65">
    <w:name w:val="No List65"/>
    <w:next w:val="NoList"/>
    <w:uiPriority w:val="99"/>
    <w:semiHidden/>
    <w:unhideWhenUsed/>
    <w:rsid w:val="00CC5E5B"/>
  </w:style>
  <w:style w:type="table" w:customStyle="1" w:styleId="Table3Deffects131">
    <w:name w:val="Table 3D effects 13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CC5E5B"/>
    <w:pPr>
      <w:numPr>
        <w:numId w:val="106"/>
      </w:numPr>
    </w:pPr>
  </w:style>
  <w:style w:type="numbering" w:customStyle="1" w:styleId="NoList75">
    <w:name w:val="No List75"/>
    <w:next w:val="NoList"/>
    <w:uiPriority w:val="99"/>
    <w:semiHidden/>
    <w:unhideWhenUsed/>
    <w:rsid w:val="00CC5E5B"/>
  </w:style>
  <w:style w:type="table" w:customStyle="1" w:styleId="Table3Deffects141">
    <w:name w:val="Table 3D effects 14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CC5E5B"/>
    <w:pPr>
      <w:numPr>
        <w:numId w:val="105"/>
      </w:numPr>
    </w:pPr>
  </w:style>
  <w:style w:type="table" w:customStyle="1" w:styleId="TableGrid132">
    <w:name w:val="Table Grid13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CC5E5B"/>
  </w:style>
  <w:style w:type="table" w:customStyle="1" w:styleId="Table3Deffects151">
    <w:name w:val="Table 3D effects 15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CC5E5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CC5E5B"/>
    <w:pPr>
      <w:numPr>
        <w:numId w:val="107"/>
      </w:numPr>
    </w:pPr>
  </w:style>
  <w:style w:type="numbering" w:customStyle="1" w:styleId="Style121">
    <w:name w:val="Style121"/>
    <w:rsid w:val="00CC5E5B"/>
    <w:pPr>
      <w:numPr>
        <w:numId w:val="108"/>
      </w:numPr>
    </w:pPr>
  </w:style>
  <w:style w:type="numbering" w:customStyle="1" w:styleId="Style131">
    <w:name w:val="Style131"/>
    <w:rsid w:val="00CC5E5B"/>
    <w:pPr>
      <w:numPr>
        <w:numId w:val="109"/>
      </w:numPr>
    </w:pPr>
  </w:style>
  <w:style w:type="numbering" w:customStyle="1" w:styleId="NoList94">
    <w:name w:val="No List94"/>
    <w:next w:val="NoList"/>
    <w:uiPriority w:val="99"/>
    <w:semiHidden/>
    <w:unhideWhenUsed/>
    <w:rsid w:val="00CC5E5B"/>
  </w:style>
  <w:style w:type="numbering" w:customStyle="1" w:styleId="Style15">
    <w:name w:val="Style15"/>
    <w:uiPriority w:val="99"/>
    <w:rsid w:val="00CC5E5B"/>
    <w:pPr>
      <w:numPr>
        <w:numId w:val="113"/>
      </w:numPr>
    </w:pPr>
  </w:style>
  <w:style w:type="paragraph" w:customStyle="1" w:styleId="20">
    <w:name w:val="Абзац списка2"/>
    <w:basedOn w:val="Normal"/>
    <w:qFormat/>
    <w:rsid w:val="00CC5E5B"/>
    <w:pPr>
      <w:framePr w:wrap="around" w:hAnchor="text"/>
      <w:spacing w:after="200" w:line="276" w:lineRule="auto"/>
      <w:ind w:left="720"/>
      <w:contextualSpacing/>
    </w:pPr>
    <w:rPr>
      <w:rFonts w:ascii="Calibri" w:eastAsia="Times New Roman" w:hAnsi="Calibri" w:cs="Times New Roman"/>
      <w:lang w:val="ru-RU" w:eastAsia="ru-RU"/>
    </w:rPr>
  </w:style>
  <w:style w:type="paragraph" w:customStyle="1" w:styleId="30">
    <w:name w:val="Абзац списка3"/>
    <w:basedOn w:val="Normal"/>
    <w:qFormat/>
    <w:rsid w:val="00CC5E5B"/>
    <w:pPr>
      <w:framePr w:wrap="around" w:hAnchor="text"/>
      <w:spacing w:after="200" w:line="276" w:lineRule="auto"/>
      <w:ind w:left="720"/>
      <w:contextualSpacing/>
    </w:pPr>
    <w:rPr>
      <w:rFonts w:ascii="Calibri" w:eastAsia="Times New Roman" w:hAnsi="Calibri" w:cs="Times New Roman"/>
      <w:lang w:val="ru-RU" w:eastAsia="ru-RU"/>
    </w:rPr>
  </w:style>
  <w:style w:type="table" w:customStyle="1" w:styleId="TableGrid161">
    <w:name w:val="Table Grid16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5E5B"/>
    <w:rPr>
      <w:rFonts w:ascii="Arial" w:hAnsi="Arial" w:cs="Arial"/>
      <w:b/>
      <w:bCs/>
      <w:sz w:val="26"/>
      <w:szCs w:val="26"/>
      <w:lang w:val="ka-GE" w:eastAsia="ru-RU"/>
    </w:rPr>
  </w:style>
  <w:style w:type="paragraph" w:customStyle="1" w:styleId="reporttext0">
    <w:name w:val="reporttext"/>
    <w:basedOn w:val="Normal"/>
    <w:rsid w:val="00CC5E5B"/>
    <w:pPr>
      <w:spacing w:after="312" w:line="312" w:lineRule="atLeast"/>
      <w:jc w:val="both"/>
    </w:pPr>
    <w:rPr>
      <w:rFonts w:eastAsia="Times New Roman" w:cs="Sylfaen"/>
      <w:lang w:val="ka-GE" w:eastAsia="ru-RU"/>
    </w:rPr>
  </w:style>
  <w:style w:type="paragraph" w:customStyle="1" w:styleId="xl24">
    <w:name w:val="xl24"/>
    <w:basedOn w:val="Normal"/>
    <w:rsid w:val="00CC5E5B"/>
    <w:pPr>
      <w:spacing w:before="100" w:beforeAutospacing="1" w:after="100" w:afterAutospacing="1"/>
      <w:textAlignment w:val="center"/>
    </w:pPr>
    <w:rPr>
      <w:rFonts w:ascii="Arial" w:eastAsia="Times New Roman" w:hAnsi="Arial" w:cs="Arial"/>
      <w:b/>
      <w:bCs/>
      <w:sz w:val="18"/>
      <w:szCs w:val="18"/>
    </w:rPr>
  </w:style>
  <w:style w:type="paragraph" w:customStyle="1" w:styleId="Indent3">
    <w:name w:val="Indent 3"/>
    <w:rsid w:val="00CC5E5B"/>
    <w:pPr>
      <w:tabs>
        <w:tab w:val="num" w:pos="1701"/>
      </w:tabs>
      <w:spacing w:before="0" w:after="0"/>
      <w:ind w:left="1701" w:hanging="567"/>
    </w:pPr>
    <w:rPr>
      <w:rFonts w:eastAsia="Times New Roman" w:cs="Sylfaen"/>
      <w:color w:val="auto"/>
      <w:lang w:val="en-GB"/>
    </w:rPr>
  </w:style>
  <w:style w:type="character" w:customStyle="1" w:styleId="Indent1Char">
    <w:name w:val="Indent 1 Char"/>
    <w:basedOn w:val="DefaultParagraphFont"/>
    <w:rsid w:val="00CC5E5B"/>
    <w:rPr>
      <w:rFonts w:cs="Times New Roman"/>
      <w:sz w:val="22"/>
      <w:lang w:val="en-GB" w:eastAsia="en-US" w:bidi="ar-SA"/>
    </w:rPr>
  </w:style>
  <w:style w:type="paragraph" w:customStyle="1" w:styleId="Indent2">
    <w:name w:val="Indent 2"/>
    <w:rsid w:val="00CC5E5B"/>
    <w:pPr>
      <w:tabs>
        <w:tab w:val="num" w:pos="1134"/>
      </w:tabs>
      <w:spacing w:before="0" w:after="0"/>
      <w:ind w:left="1134" w:hanging="567"/>
    </w:pPr>
    <w:rPr>
      <w:rFonts w:eastAsia="Times New Roman" w:cs="Sylfaen"/>
      <w:color w:val="auto"/>
      <w:lang w:val="en-GB"/>
    </w:rPr>
  </w:style>
  <w:style w:type="paragraph" w:customStyle="1" w:styleId="StyleHeading2MajorResetnumberingMajor1Resetnumbering1Major">
    <w:name w:val="Style Heading 2MajorReset numberingMajor1Reset numbering1Major..."/>
    <w:basedOn w:val="Heading2"/>
    <w:rsid w:val="00CC5E5B"/>
    <w:pPr>
      <w:tabs>
        <w:tab w:val="num" w:pos="720"/>
        <w:tab w:val="num" w:pos="964"/>
        <w:tab w:val="num" w:pos="1440"/>
      </w:tabs>
      <w:spacing w:before="0" w:after="0"/>
      <w:ind w:left="720" w:hanging="360"/>
      <w:jc w:val="both"/>
    </w:pPr>
    <w:rPr>
      <w:rFonts w:eastAsia="Times New Roman" w:cs="Times New Roman"/>
      <w:bCs/>
      <w:szCs w:val="20"/>
      <w:lang w:val="en-GB"/>
    </w:rPr>
  </w:style>
  <w:style w:type="paragraph" w:customStyle="1" w:styleId="StyleHeading2MajorResetnumberingMajor1Resetnumbering1Major1">
    <w:name w:val="Style Heading 2MajorReset numberingMajor1Reset numbering1Major...1"/>
    <w:basedOn w:val="Heading2"/>
    <w:rsid w:val="00CC5E5B"/>
    <w:pPr>
      <w:tabs>
        <w:tab w:val="num" w:pos="720"/>
        <w:tab w:val="num" w:pos="964"/>
        <w:tab w:val="num" w:pos="1440"/>
      </w:tabs>
      <w:spacing w:before="0" w:after="0"/>
      <w:ind w:left="720" w:hanging="360"/>
      <w:jc w:val="both"/>
    </w:pPr>
    <w:rPr>
      <w:rFonts w:eastAsia="Times New Roman" w:cs="Times New Roman"/>
      <w:bCs/>
      <w:szCs w:val="20"/>
      <w:lang w:val="en-GB"/>
    </w:rPr>
  </w:style>
  <w:style w:type="paragraph" w:customStyle="1" w:styleId="StyleHeading2MajorResetnumberingMajor1Resetnumbering1Major2">
    <w:name w:val="Style Heading 2MajorReset numberingMajor1Reset numbering1Major...2"/>
    <w:basedOn w:val="Heading2"/>
    <w:rsid w:val="00CC5E5B"/>
    <w:pPr>
      <w:tabs>
        <w:tab w:val="num" w:pos="964"/>
        <w:tab w:val="num" w:pos="1440"/>
      </w:tabs>
      <w:spacing w:before="0" w:after="240"/>
      <w:ind w:left="1440" w:hanging="360"/>
      <w:jc w:val="both"/>
    </w:pPr>
    <w:rPr>
      <w:rFonts w:eastAsia="Times New Roman" w:cs="Times New Roman"/>
      <w:bCs/>
      <w:szCs w:val="20"/>
      <w:lang w:val="en-GB"/>
    </w:rPr>
  </w:style>
  <w:style w:type="character" w:customStyle="1" w:styleId="CharCharChar">
    <w:name w:val="Знак Знак Знак Знак Знак Char Char Char"/>
    <w:basedOn w:val="DefaultParagraphFont"/>
    <w:rsid w:val="00CC5E5B"/>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5E5B"/>
    <w:pPr>
      <w:keepLines w:val="0"/>
      <w:tabs>
        <w:tab w:val="num" w:pos="360"/>
        <w:tab w:val="num" w:pos="720"/>
      </w:tabs>
      <w:spacing w:before="60" w:after="240"/>
      <w:ind w:left="720" w:hanging="360"/>
    </w:pPr>
    <w:rPr>
      <w:rFonts w:ascii="AcadNusx" w:eastAsia="Times New Roman" w:hAnsi="AcadNusx" w:cs="Arial"/>
      <w:bCs/>
      <w:kern w:val="32"/>
      <w:szCs w:val="24"/>
      <w:lang w:eastAsia="ru-RU"/>
    </w:rPr>
  </w:style>
  <w:style w:type="character" w:customStyle="1" w:styleId="Char11">
    <w:name w:val="Знак Знак Char11"/>
    <w:aliases w:val="Знак Char2,Char Char2,Знак Char Char Char Char Char"/>
    <w:basedOn w:val="DefaultParagraphFont"/>
    <w:uiPriority w:val="99"/>
    <w:rsid w:val="00CC5E5B"/>
    <w:rPr>
      <w:rFonts w:ascii="AcadNusx" w:hAnsi="AcadNusx" w:cs="Times New Roman"/>
      <w:sz w:val="24"/>
      <w:szCs w:val="24"/>
      <w:lang w:val="ru-RU" w:eastAsia="ru-RU" w:bidi="ar-SA"/>
    </w:rPr>
  </w:style>
  <w:style w:type="paragraph" w:customStyle="1" w:styleId="normalSylfaen0">
    <w:name w:val="normal + Sylfaen"/>
    <w:basedOn w:val="TOC1"/>
    <w:rsid w:val="00CC5E5B"/>
    <w:pPr>
      <w:tabs>
        <w:tab w:val="left" w:pos="540"/>
        <w:tab w:val="right" w:leader="dot" w:pos="9360"/>
      </w:tabs>
      <w:spacing w:after="0"/>
      <w:jc w:val="both"/>
    </w:pPr>
    <w:rPr>
      <w:rFonts w:eastAsia="Times New Roman" w:cs="Sylfaen"/>
      <w:bCs/>
      <w:i/>
      <w:iCs/>
      <w:noProof/>
      <w:lang w:val="ka-GE" w:eastAsia="ru-RU"/>
    </w:rPr>
  </w:style>
  <w:style w:type="paragraph" w:customStyle="1" w:styleId="Style6">
    <w:name w:val="Style6"/>
    <w:basedOn w:val="Heading2"/>
    <w:rsid w:val="00CC5E5B"/>
    <w:pPr>
      <w:keepLines w:val="0"/>
      <w:tabs>
        <w:tab w:val="num" w:pos="964"/>
        <w:tab w:val="num" w:pos="1440"/>
      </w:tabs>
      <w:spacing w:before="240" w:after="60"/>
      <w:ind w:left="1440" w:hanging="360"/>
    </w:pPr>
    <w:rPr>
      <w:rFonts w:ascii="Gill Sans" w:eastAsia="Times New Roman" w:hAnsi="Gill Sans" w:cs="Times New Roman"/>
      <w:bCs/>
      <w:i/>
      <w:iCs/>
      <w:sz w:val="22"/>
      <w:szCs w:val="22"/>
      <w:lang w:val="pt-BR"/>
    </w:rPr>
  </w:style>
  <w:style w:type="paragraph" w:customStyle="1" w:styleId="Input">
    <w:name w:val="Input"/>
    <w:basedOn w:val="Normal"/>
    <w:rsid w:val="00CC5E5B"/>
    <w:pPr>
      <w:spacing w:before="60" w:after="60"/>
    </w:pPr>
    <w:rPr>
      <w:rFonts w:ascii="Geneva" w:eastAsia="Times New Roman" w:hAnsi="Geneva" w:cs="Sylfaen"/>
      <w:sz w:val="24"/>
      <w:szCs w:val="20"/>
      <w:lang w:val="en-AU"/>
    </w:rPr>
  </w:style>
  <w:style w:type="paragraph" w:customStyle="1" w:styleId="Scopeofworktext">
    <w:name w:val="Scope of work text"/>
    <w:basedOn w:val="Normal"/>
    <w:rsid w:val="00CC5E5B"/>
    <w:pPr>
      <w:spacing w:before="40" w:after="40"/>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5E5B"/>
    <w:pPr>
      <w:keepLines w:val="0"/>
      <w:numPr>
        <w:numId w:val="0"/>
      </w:numPr>
      <w:tabs>
        <w:tab w:val="num" w:pos="1418"/>
      </w:tabs>
      <w:spacing w:before="240" w:after="60"/>
      <w:ind w:left="1418" w:hanging="1418"/>
    </w:pPr>
    <w:rPr>
      <w:rFonts w:ascii="AcadNusx" w:eastAsia="Times New Roman" w:hAnsi="AcadNusx" w:cs="Sylfaen"/>
      <w:iCs w:val="0"/>
      <w:szCs w:val="28"/>
    </w:rPr>
  </w:style>
  <w:style w:type="character" w:customStyle="1" w:styleId="addtype1">
    <w:name w:val="addtype1"/>
    <w:basedOn w:val="DefaultParagraphFont"/>
    <w:rsid w:val="00CC5E5B"/>
    <w:rPr>
      <w:rFonts w:cs="Times New Roman"/>
      <w:i/>
      <w:iCs/>
      <w:color w:val="000000"/>
    </w:rPr>
  </w:style>
  <w:style w:type="paragraph" w:customStyle="1" w:styleId="head2">
    <w:name w:val="head2"/>
    <w:basedOn w:val="Normal"/>
    <w:rsid w:val="00CC5E5B"/>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5E5B"/>
    <w:pPr>
      <w:keepLines w:val="0"/>
      <w:tabs>
        <w:tab w:val="num" w:pos="964"/>
        <w:tab w:val="num" w:pos="1440"/>
      </w:tabs>
      <w:spacing w:before="240" w:after="60"/>
      <w:ind w:left="964" w:hanging="680"/>
    </w:pPr>
    <w:rPr>
      <w:rFonts w:ascii="Gill Sans" w:eastAsia="Times New Roman" w:hAnsi="Gill Sans" w:cs="Times New Roman"/>
      <w:bCs/>
      <w:i/>
      <w:iCs/>
      <w:sz w:val="22"/>
      <w:szCs w:val="22"/>
      <w:lang w:val="pt-BR"/>
    </w:rPr>
  </w:style>
  <w:style w:type="paragraph" w:customStyle="1" w:styleId="Alekseevka1">
    <w:name w:val="Alekseevka1"/>
    <w:basedOn w:val="Normal"/>
    <w:autoRedefine/>
    <w:rsid w:val="00CC5E5B"/>
    <w:pPr>
      <w:tabs>
        <w:tab w:val="num" w:pos="540"/>
      </w:tabs>
      <w:spacing w:after="0"/>
      <w:ind w:left="540" w:hanging="360"/>
      <w:jc w:val="both"/>
    </w:pPr>
    <w:rPr>
      <w:rFonts w:ascii="AcadNusx" w:eastAsia="Times New Roman" w:hAnsi="AcadNusx" w:cs="Sylfaen"/>
      <w:b/>
      <w:lang w:eastAsia="ru-RU"/>
    </w:rPr>
  </w:style>
  <w:style w:type="paragraph" w:customStyle="1" w:styleId="Naxazi10">
    <w:name w:val="Naxazi1"/>
    <w:basedOn w:val="Normal"/>
    <w:autoRedefine/>
    <w:rsid w:val="00CC5E5B"/>
    <w:pPr>
      <w:spacing w:after="0"/>
      <w:ind w:left="227"/>
    </w:pPr>
    <w:rPr>
      <w:rFonts w:ascii="AcadNusx" w:eastAsia="Times New Roman" w:hAnsi="AcadNusx" w:cs="Sylfaen"/>
      <w:b/>
      <w:bCs/>
      <w:lang w:eastAsia="ru-RU"/>
    </w:rPr>
  </w:style>
  <w:style w:type="paragraph" w:customStyle="1" w:styleId="StyleAcadNusx11ptBoldCentered">
    <w:name w:val="Style AcadNusx 11 pt Bold Centered"/>
    <w:basedOn w:val="Normal"/>
    <w:autoRedefine/>
    <w:rsid w:val="00CC5E5B"/>
    <w:pPr>
      <w:spacing w:after="0"/>
      <w:jc w:val="center"/>
    </w:pPr>
    <w:rPr>
      <w:rFonts w:ascii="AcadNusx" w:eastAsia="Times New Roman" w:hAnsi="AcadNusx" w:cs="Sylfaen"/>
      <w:b/>
      <w:bCs/>
      <w:szCs w:val="20"/>
      <w:lang w:eastAsia="ru-RU"/>
    </w:rPr>
  </w:style>
  <w:style w:type="paragraph" w:customStyle="1" w:styleId="Style5">
    <w:name w:val="Style5"/>
    <w:basedOn w:val="Normal"/>
    <w:next w:val="Naxazi10"/>
    <w:autoRedefine/>
    <w:rsid w:val="00CC5E5B"/>
    <w:pPr>
      <w:spacing w:after="0"/>
      <w:jc w:val="center"/>
    </w:pPr>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rsid w:val="00CC5E5B"/>
    <w:pPr>
      <w:keepLines w:val="0"/>
      <w:tabs>
        <w:tab w:val="num" w:pos="964"/>
        <w:tab w:val="num" w:pos="1440"/>
      </w:tabs>
      <w:spacing w:before="240" w:after="60"/>
      <w:ind w:left="1440" w:hanging="360"/>
    </w:pPr>
    <w:rPr>
      <w:rFonts w:ascii="Gill Sans" w:eastAsia="Times New Roman" w:hAnsi="Gill Sans" w:cs="Times New Roman"/>
      <w:bCs/>
      <w:i/>
      <w:iCs/>
      <w:sz w:val="22"/>
      <w:szCs w:val="22"/>
      <w:lang w:val="pt-BR"/>
    </w:rPr>
  </w:style>
  <w:style w:type="paragraph" w:customStyle="1" w:styleId="6">
    <w:name w:val="Стиль6"/>
    <w:basedOn w:val="Normal"/>
    <w:rsid w:val="00CC5E5B"/>
    <w:pPr>
      <w:spacing w:after="0"/>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5E5B"/>
  </w:style>
  <w:style w:type="paragraph" w:customStyle="1" w:styleId="Batumi">
    <w:name w:val="Batumi"/>
    <w:basedOn w:val="Alekseevka2"/>
    <w:autoRedefine/>
    <w:rsid w:val="00CC5E5B"/>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CC5E5B"/>
    <w:rPr>
      <w:rFonts w:cs="Times New Roman"/>
      <w:sz w:val="24"/>
      <w:szCs w:val="24"/>
      <w:lang w:val="en-US" w:eastAsia="en-US" w:bidi="ar-SA"/>
    </w:rPr>
  </w:style>
  <w:style w:type="paragraph" w:customStyle="1" w:styleId="MRIbullet">
    <w:name w:val="MRIbullet"/>
    <w:basedOn w:val="ListBullet2"/>
    <w:rsid w:val="00CC5E5B"/>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5E5B"/>
    <w:pPr>
      <w:keepLines w:val="0"/>
      <w:numPr>
        <w:numId w:val="0"/>
      </w:numPr>
      <w:tabs>
        <w:tab w:val="num" w:pos="1080"/>
      </w:tabs>
      <w:spacing w:after="0"/>
      <w:ind w:left="720" w:hanging="720"/>
    </w:pPr>
    <w:rPr>
      <w:rFonts w:ascii="AcadNusx" w:eastAsia="Times New Roman" w:hAnsi="AcadNusx" w:cs="Times New Roman"/>
      <w:bCs/>
      <w:lang w:val="pt-BR"/>
    </w:rPr>
  </w:style>
  <w:style w:type="paragraph" w:customStyle="1" w:styleId="Bullet0">
    <w:name w:val="Bullet"/>
    <w:basedOn w:val="Normal"/>
    <w:rsid w:val="00CC5E5B"/>
    <w:pPr>
      <w:ind w:left="1702" w:hanging="284"/>
      <w:jc w:val="both"/>
    </w:pPr>
    <w:rPr>
      <w:rFonts w:ascii="Univers" w:eastAsia="Times New Roman" w:hAnsi="Univers" w:cs="Sylfaen"/>
      <w:szCs w:val="20"/>
      <w:lang w:val="en-GB"/>
    </w:rPr>
  </w:style>
  <w:style w:type="paragraph" w:customStyle="1" w:styleId="StyleHeading4AcadNusx">
    <w:name w:val="Style Heading 4 + AcadNusx"/>
    <w:basedOn w:val="Heading4"/>
    <w:autoRedefine/>
    <w:rsid w:val="00CC5E5B"/>
    <w:pPr>
      <w:keepLines w:val="0"/>
      <w:tabs>
        <w:tab w:val="num" w:pos="2880"/>
      </w:tabs>
      <w:spacing w:before="240" w:after="60"/>
      <w:ind w:left="120" w:firstLine="0"/>
    </w:pPr>
    <w:rPr>
      <w:rFonts w:ascii="AcadNusx" w:eastAsia="Times New Roman" w:hAnsi="AcadNusx" w:cs="Sylfaen"/>
      <w:bCs/>
      <w:i/>
      <w:iCs w:val="0"/>
      <w:szCs w:val="28"/>
    </w:rPr>
  </w:style>
  <w:style w:type="character" w:customStyle="1" w:styleId="zgc15Char">
    <w:name w:val="+zgc 15 Char"/>
    <w:aliases w:val="bold + zgc Char,14 pt Char,Before:  5 pt Char,After:  5 pt Char,Line spacin... Char Char"/>
    <w:basedOn w:val="DefaultParagraphFont"/>
    <w:rsid w:val="00CC5E5B"/>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5E5B"/>
    <w:rPr>
      <w:szCs w:val="20"/>
    </w:rPr>
  </w:style>
  <w:style w:type="paragraph" w:customStyle="1" w:styleId="StyleHeading1AcadNusx">
    <w:name w:val="Style Heading 1 + AcadNusx"/>
    <w:basedOn w:val="Heading1"/>
    <w:autoRedefine/>
    <w:rsid w:val="00CC5E5B"/>
    <w:pPr>
      <w:keepLines w:val="0"/>
      <w:tabs>
        <w:tab w:val="num" w:pos="720"/>
      </w:tabs>
      <w:spacing w:before="240" w:after="60"/>
      <w:ind w:left="720" w:hanging="360"/>
      <w:jc w:val="center"/>
    </w:pPr>
    <w:rPr>
      <w:rFonts w:ascii="AcadNusx" w:eastAsia="Times New Roman" w:hAnsi="AcadNusx" w:cs="Times New Roman"/>
      <w:bCs/>
      <w:kern w:val="32"/>
      <w:sz w:val="22"/>
      <w:lang w:val="ka-GE" w:eastAsia="ru-RU"/>
    </w:rPr>
  </w:style>
  <w:style w:type="character" w:customStyle="1" w:styleId="title3">
    <w:name w:val="title3"/>
    <w:basedOn w:val="DefaultParagraphFont"/>
    <w:rsid w:val="00CC5E5B"/>
    <w:rPr>
      <w:rFonts w:cs="Times New Roman"/>
      <w:color w:val="666666"/>
      <w:sz w:val="29"/>
      <w:szCs w:val="29"/>
    </w:rPr>
  </w:style>
  <w:style w:type="paragraph" w:customStyle="1" w:styleId="ga-section">
    <w:name w:val="ga-section"/>
    <w:basedOn w:val="Normal"/>
    <w:rsid w:val="00CC5E5B"/>
    <w:pPr>
      <w:keepNext/>
      <w:tabs>
        <w:tab w:val="num" w:pos="720"/>
        <w:tab w:val="right" w:pos="8640"/>
      </w:tabs>
      <w:spacing w:after="0" w:line="288" w:lineRule="exact"/>
      <w:jc w:val="both"/>
    </w:pPr>
    <w:rPr>
      <w:rFonts w:eastAsia="Times New Roman" w:cs="Sylfaen"/>
      <w:b/>
      <w:szCs w:val="20"/>
      <w:lang w:val="en-GB"/>
    </w:rPr>
  </w:style>
  <w:style w:type="paragraph" w:customStyle="1" w:styleId="12">
    <w:name w:val="Основной текст1"/>
    <w:basedOn w:val="Normal"/>
    <w:rsid w:val="00CC5E5B"/>
    <w:pPr>
      <w:spacing w:after="0"/>
      <w:jc w:val="both"/>
    </w:pPr>
    <w:rPr>
      <w:rFonts w:ascii="Arial" w:eastAsia="SimSun" w:hAnsi="Arial" w:cs="Sylfaen"/>
      <w:iCs/>
      <w:szCs w:val="18"/>
      <w:lang w:eastAsia="zh-CN"/>
    </w:rPr>
  </w:style>
  <w:style w:type="paragraph" w:customStyle="1" w:styleId="StyleBul">
    <w:name w:val="Style Bul"/>
    <w:basedOn w:val="Normal"/>
    <w:rsid w:val="00CC5E5B"/>
    <w:pPr>
      <w:tabs>
        <w:tab w:val="num" w:pos="720"/>
      </w:tabs>
      <w:spacing w:after="0"/>
      <w:ind w:left="720" w:hanging="360"/>
      <w:jc w:val="both"/>
    </w:pPr>
    <w:rPr>
      <w:rFonts w:ascii="Arial" w:eastAsia="Times New Roman" w:hAnsi="Arial" w:cs="Arial"/>
      <w:szCs w:val="24"/>
      <w:lang w:eastAsia="fr-FR"/>
    </w:rPr>
  </w:style>
  <w:style w:type="character" w:customStyle="1" w:styleId="articleseperator">
    <w:name w:val="article_seperator"/>
    <w:basedOn w:val="DefaultParagraphFont"/>
    <w:rsid w:val="00CC5E5B"/>
    <w:rPr>
      <w:rFonts w:cs="Times New Roman"/>
    </w:rPr>
  </w:style>
  <w:style w:type="character" w:customStyle="1" w:styleId="ft1">
    <w:name w:val="ft1"/>
    <w:basedOn w:val="DefaultParagraphFont"/>
    <w:rsid w:val="00CC5E5B"/>
    <w:rPr>
      <w:rFonts w:cs="Times New Roman"/>
    </w:rPr>
  </w:style>
  <w:style w:type="paragraph" w:customStyle="1" w:styleId="StyleLatinSylfaen11ptJustifiedLeft125cm">
    <w:name w:val="Style (Latin) Sylfaen 11 pt Justified Left:  1.25 cm"/>
    <w:basedOn w:val="Normal"/>
    <w:autoRedefine/>
    <w:rsid w:val="00CC5E5B"/>
    <w:pPr>
      <w:spacing w:after="0"/>
      <w:jc w:val="center"/>
    </w:pPr>
    <w:rPr>
      <w:rFonts w:eastAsia="Times New Roman" w:cs="Sylfaen"/>
      <w:b/>
      <w:bCs/>
      <w:szCs w:val="20"/>
      <w:lang w:val="ka-GE"/>
    </w:rPr>
  </w:style>
  <w:style w:type="paragraph" w:customStyle="1" w:styleId="AppendixPage">
    <w:name w:val="Appendix Page"/>
    <w:basedOn w:val="Normal"/>
    <w:rsid w:val="00CC5E5B"/>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5E5B"/>
    <w:pPr>
      <w:tabs>
        <w:tab w:val="num" w:pos="720"/>
      </w:tabs>
      <w:spacing w:after="0"/>
      <w:ind w:left="720" w:hanging="360"/>
    </w:pPr>
    <w:rPr>
      <w:rFonts w:ascii="AcadNusx" w:eastAsia="Times New Roman" w:hAnsi="AcadNusx" w:cs="Sylfaen"/>
      <w:b/>
      <w:bCs/>
      <w:sz w:val="28"/>
      <w:szCs w:val="28"/>
    </w:rPr>
  </w:style>
  <w:style w:type="paragraph" w:customStyle="1" w:styleId="Appendix1stLevelH">
    <w:name w:val="Appendix 1st Level H"/>
    <w:rsid w:val="00CC5E5B"/>
    <w:pPr>
      <w:keepNext/>
      <w:spacing w:before="0" w:after="312" w:line="312" w:lineRule="exact"/>
      <w:ind w:left="720" w:hanging="720"/>
      <w:jc w:val="left"/>
    </w:pPr>
    <w:rPr>
      <w:rFonts w:ascii="Arial" w:eastAsia="Times New Roman" w:hAnsi="Arial" w:cs="Sylfaen"/>
      <w:b/>
      <w:caps/>
      <w:color w:val="auto"/>
      <w:sz w:val="24"/>
      <w:lang w:val="en-GB"/>
    </w:rPr>
  </w:style>
  <w:style w:type="paragraph" w:customStyle="1" w:styleId="Appendix2ndLevelH">
    <w:name w:val="Appendix 2nd Level H"/>
    <w:rsid w:val="00CC5E5B"/>
    <w:pPr>
      <w:keepNext/>
      <w:spacing w:before="0" w:after="312" w:line="312" w:lineRule="exact"/>
      <w:ind w:left="720" w:hanging="720"/>
      <w:jc w:val="left"/>
    </w:pPr>
    <w:rPr>
      <w:rFonts w:ascii="Arial" w:eastAsia="Times New Roman" w:hAnsi="Arial" w:cs="Sylfaen"/>
      <w:b/>
      <w:color w:val="auto"/>
      <w:lang w:val="en-GB"/>
    </w:rPr>
  </w:style>
  <w:style w:type="paragraph" w:customStyle="1" w:styleId="Appendix3rdLevelH">
    <w:name w:val="Appendix 3rd Level H"/>
    <w:rsid w:val="00CC5E5B"/>
    <w:pPr>
      <w:keepNext/>
      <w:spacing w:before="0" w:after="312" w:line="312" w:lineRule="exact"/>
      <w:ind w:left="720" w:hanging="720"/>
      <w:jc w:val="left"/>
    </w:pPr>
    <w:rPr>
      <w:rFonts w:ascii="Arial" w:eastAsia="Times New Roman" w:hAnsi="Arial" w:cs="Sylfaen"/>
      <w:color w:val="auto"/>
      <w:lang w:val="en-GB"/>
    </w:rPr>
  </w:style>
  <w:style w:type="paragraph" w:customStyle="1" w:styleId="AppendixSheet">
    <w:name w:val="Appendix Sheet"/>
    <w:basedOn w:val="Normal"/>
    <w:rsid w:val="00CC5E5B"/>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5E5B"/>
    <w:pPr>
      <w:tabs>
        <w:tab w:val="left" w:pos="1711"/>
        <w:tab w:val="right" w:pos="8640"/>
      </w:tabs>
      <w:spacing w:after="0" w:line="288" w:lineRule="exact"/>
      <w:ind w:left="1714" w:hanging="1714"/>
      <w:jc w:val="both"/>
    </w:pPr>
    <w:rPr>
      <w:rFonts w:eastAsia="Times New Roman" w:cs="Sylfaen"/>
      <w:sz w:val="20"/>
      <w:szCs w:val="20"/>
      <w:lang w:val="en-GB"/>
    </w:rPr>
  </w:style>
  <w:style w:type="paragraph" w:customStyle="1" w:styleId="ga-text">
    <w:name w:val="ga-text"/>
    <w:basedOn w:val="Normal"/>
    <w:rsid w:val="00CC5E5B"/>
    <w:pPr>
      <w:tabs>
        <w:tab w:val="right" w:pos="8640"/>
      </w:tabs>
      <w:spacing w:after="288" w:line="288" w:lineRule="exact"/>
      <w:jc w:val="both"/>
    </w:pPr>
    <w:rPr>
      <w:rFonts w:eastAsia="Times New Roman" w:cs="Sylfaen"/>
      <w:sz w:val="20"/>
      <w:szCs w:val="20"/>
      <w:lang w:val="en-GB"/>
    </w:rPr>
  </w:style>
  <w:style w:type="paragraph" w:customStyle="1" w:styleId="Footnotes">
    <w:name w:val="Footnotes"/>
    <w:rsid w:val="00CC5E5B"/>
    <w:pPr>
      <w:tabs>
        <w:tab w:val="left" w:pos="360"/>
      </w:tabs>
      <w:spacing w:before="0" w:after="0" w:line="240" w:lineRule="exact"/>
      <w:ind w:left="360" w:hanging="360"/>
    </w:pPr>
    <w:rPr>
      <w:rFonts w:eastAsia="Times New Roman" w:cs="Sylfaen"/>
      <w:color w:val="auto"/>
      <w:sz w:val="18"/>
      <w:lang w:val="en-GB"/>
    </w:rPr>
  </w:style>
  <w:style w:type="paragraph" w:customStyle="1" w:styleId="Indent4">
    <w:name w:val="Indent 4"/>
    <w:rsid w:val="00CC5E5B"/>
    <w:pPr>
      <w:spacing w:before="0" w:after="0"/>
      <w:ind w:left="567" w:hanging="567"/>
      <w:jc w:val="left"/>
    </w:pPr>
    <w:rPr>
      <w:rFonts w:eastAsia="Times New Roman" w:cs="Sylfaen"/>
      <w:color w:val="auto"/>
      <w:lang w:val="en-GB"/>
    </w:rPr>
  </w:style>
  <w:style w:type="paragraph" w:customStyle="1" w:styleId="LetterText">
    <w:name w:val="Letter Text"/>
    <w:rsid w:val="00CC5E5B"/>
    <w:pPr>
      <w:spacing w:before="0" w:after="312" w:line="312" w:lineRule="exact"/>
    </w:pPr>
    <w:rPr>
      <w:rFonts w:eastAsia="Times New Roman" w:cs="Sylfaen"/>
      <w:color w:val="auto"/>
      <w:lang w:val="en-GB"/>
    </w:rPr>
  </w:style>
  <w:style w:type="paragraph" w:customStyle="1" w:styleId="Q1">
    <w:name w:val="Q1"/>
    <w:rsid w:val="00CC5E5B"/>
    <w:pPr>
      <w:spacing w:before="0" w:after="312" w:line="312" w:lineRule="exact"/>
      <w:ind w:left="720" w:right="720"/>
    </w:pPr>
    <w:rPr>
      <w:rFonts w:eastAsia="Times New Roman" w:cs="Sylfaen"/>
      <w:color w:val="auto"/>
    </w:rPr>
  </w:style>
  <w:style w:type="paragraph" w:customStyle="1" w:styleId="Remarks">
    <w:name w:val="Remarks"/>
    <w:rsid w:val="00CC5E5B"/>
    <w:pPr>
      <w:spacing w:before="0" w:after="312" w:line="312" w:lineRule="exact"/>
      <w:ind w:left="720" w:hanging="720"/>
      <w:jc w:val="left"/>
    </w:pPr>
    <w:rPr>
      <w:rFonts w:eastAsia="Times New Roman" w:cs="Sylfaen"/>
      <w:b/>
      <w:caps/>
      <w:color w:val="auto"/>
      <w:lang w:val="en-GB"/>
    </w:rPr>
  </w:style>
  <w:style w:type="paragraph" w:customStyle="1" w:styleId="TOCLists">
    <w:name w:val="TOC Lists"/>
    <w:basedOn w:val="Appendix2ndLevelH"/>
    <w:rsid w:val="00CC5E5B"/>
    <w:pPr>
      <w:spacing w:after="0"/>
    </w:pPr>
    <w:rPr>
      <w:caps/>
      <w:sz w:val="24"/>
    </w:rPr>
  </w:style>
  <w:style w:type="paragraph" w:customStyle="1" w:styleId="ga-title">
    <w:name w:val="ga-title"/>
    <w:basedOn w:val="Normal"/>
    <w:rsid w:val="00CC5E5B"/>
    <w:pPr>
      <w:tabs>
        <w:tab w:val="left" w:pos="1711"/>
        <w:tab w:val="right" w:pos="8640"/>
      </w:tabs>
      <w:spacing w:after="0" w:line="288" w:lineRule="exact"/>
      <w:jc w:val="both"/>
    </w:pPr>
    <w:rPr>
      <w:rFonts w:eastAsia="Times New Roman" w:cs="Sylfaen"/>
      <w:b/>
      <w:i/>
      <w:sz w:val="20"/>
      <w:szCs w:val="20"/>
      <w:lang w:val="en-GB"/>
    </w:rPr>
  </w:style>
  <w:style w:type="paragraph" w:customStyle="1" w:styleId="FileDesignation">
    <w:name w:val="File Designation"/>
    <w:basedOn w:val="Normal"/>
    <w:rsid w:val="00CC5E5B"/>
    <w:pPr>
      <w:spacing w:after="0"/>
    </w:pPr>
    <w:rPr>
      <w:rFonts w:eastAsia="Times New Roman" w:cs="Sylfaen"/>
      <w:sz w:val="12"/>
      <w:szCs w:val="20"/>
      <w:lang w:val="en-GB"/>
    </w:rPr>
  </w:style>
  <w:style w:type="paragraph" w:customStyle="1" w:styleId="TextBody">
    <w:name w:val="Text Body"/>
    <w:basedOn w:val="Normal"/>
    <w:rsid w:val="00CC5E5B"/>
    <w:pPr>
      <w:spacing w:after="312" w:line="312" w:lineRule="exact"/>
      <w:jc w:val="both"/>
    </w:pPr>
    <w:rPr>
      <w:rFonts w:eastAsia="Times New Roman" w:cs="Sylfaen"/>
      <w:szCs w:val="20"/>
      <w:lang w:val="en-GB"/>
    </w:rPr>
  </w:style>
  <w:style w:type="paragraph" w:customStyle="1" w:styleId="GolderCostEstimate">
    <w:name w:val="Golder Cost Estimate"/>
    <w:rsid w:val="00CC5E5B"/>
    <w:pPr>
      <w:tabs>
        <w:tab w:val="left" w:pos="720"/>
        <w:tab w:val="left" w:pos="1440"/>
        <w:tab w:val="left" w:pos="2160"/>
        <w:tab w:val="left" w:pos="2880"/>
        <w:tab w:val="left" w:pos="4320"/>
        <w:tab w:val="right" w:pos="8640"/>
      </w:tabs>
      <w:spacing w:before="0" w:after="312" w:line="312" w:lineRule="exact"/>
      <w:jc w:val="left"/>
    </w:pPr>
    <w:rPr>
      <w:rFonts w:eastAsia="Times New Roman" w:cs="Sylfaen"/>
      <w:color w:val="auto"/>
      <w:lang w:val="en-GB"/>
    </w:rPr>
  </w:style>
  <w:style w:type="paragraph" w:customStyle="1" w:styleId="ExecSummTitle">
    <w:name w:val="ExecSumm Title"/>
    <w:basedOn w:val="TablesTitle"/>
    <w:rsid w:val="00CC5E5B"/>
  </w:style>
  <w:style w:type="character" w:customStyle="1" w:styleId="ReportTextChar">
    <w:name w:val="Report Text Char"/>
    <w:basedOn w:val="DefaultParagraphFont"/>
    <w:rsid w:val="00CC5E5B"/>
    <w:rPr>
      <w:rFonts w:cs="Times New Roman"/>
      <w:sz w:val="22"/>
      <w:lang w:val="en-GB" w:eastAsia="en-US" w:bidi="ar-SA"/>
    </w:rPr>
  </w:style>
  <w:style w:type="character" w:customStyle="1" w:styleId="FootnotesChar">
    <w:name w:val="Footnotes Char"/>
    <w:basedOn w:val="DefaultParagraphFont"/>
    <w:rsid w:val="00CC5E5B"/>
    <w:rPr>
      <w:rFonts w:cs="Times New Roman"/>
      <w:sz w:val="18"/>
      <w:lang w:val="en-GB" w:eastAsia="en-US" w:bidi="ar-SA"/>
    </w:rPr>
  </w:style>
  <w:style w:type="paragraph" w:customStyle="1" w:styleId="text">
    <w:name w:val="text"/>
    <w:basedOn w:val="Normal"/>
    <w:rsid w:val="00CC5E5B"/>
    <w:pPr>
      <w:spacing w:after="360" w:line="360" w:lineRule="auto"/>
      <w:jc w:val="both"/>
    </w:pPr>
    <w:rPr>
      <w:rFonts w:ascii="Arial" w:eastAsia="Times New Roman" w:hAnsi="Arial" w:cs="Sylfaen"/>
      <w:szCs w:val="20"/>
      <w:lang w:val="en-GB"/>
    </w:rPr>
  </w:style>
  <w:style w:type="character" w:customStyle="1" w:styleId="ReportTextChar2">
    <w:name w:val="Report Text Char2"/>
    <w:basedOn w:val="DefaultParagraphFont"/>
    <w:rsid w:val="00CC5E5B"/>
    <w:rPr>
      <w:rFonts w:cs="Times New Roman"/>
      <w:sz w:val="22"/>
      <w:lang w:val="en-GB" w:eastAsia="en-US" w:bidi="ar-SA"/>
    </w:rPr>
  </w:style>
  <w:style w:type="paragraph" w:customStyle="1" w:styleId="StyleLatinSylfaen11ptJustified">
    <w:name w:val="Style (Latin) Sylfaen 11 pt Justified"/>
    <w:basedOn w:val="Normal"/>
    <w:rsid w:val="00CC5E5B"/>
    <w:pPr>
      <w:tabs>
        <w:tab w:val="left" w:pos="680"/>
      </w:tabs>
      <w:spacing w:after="0"/>
      <w:jc w:val="both"/>
    </w:pPr>
    <w:rPr>
      <w:rFonts w:eastAsia="Times New Roman" w:cs="Sylfaen"/>
      <w:szCs w:val="20"/>
      <w:lang w:val="ka-GE" w:eastAsia="zh-CN"/>
    </w:rPr>
  </w:style>
  <w:style w:type="paragraph" w:customStyle="1" w:styleId="StyleHeading3AcadNusx">
    <w:name w:val="Style Heading 3 + AcadNusx"/>
    <w:basedOn w:val="Normal"/>
    <w:rsid w:val="00CC5E5B"/>
    <w:pPr>
      <w:tabs>
        <w:tab w:val="num" w:pos="3360"/>
      </w:tabs>
      <w:spacing w:after="0"/>
      <w:ind w:left="2712" w:hanging="792"/>
    </w:pPr>
    <w:rPr>
      <w:rFonts w:ascii="Univers" w:eastAsia="Times New Roman" w:hAnsi="Univers" w:cs="Sylfaen"/>
      <w:szCs w:val="20"/>
      <w:lang w:val="en-GB"/>
    </w:rPr>
  </w:style>
  <w:style w:type="paragraph" w:customStyle="1" w:styleId="style20">
    <w:name w:val="style2"/>
    <w:basedOn w:val="Normal"/>
    <w:rsid w:val="00CC5E5B"/>
    <w:pPr>
      <w:spacing w:before="100" w:beforeAutospacing="1" w:after="100" w:afterAutospacing="1"/>
    </w:pPr>
    <w:rPr>
      <w:rFonts w:eastAsia="Times New Roman" w:cs="Sylfaen"/>
      <w:sz w:val="12"/>
      <w:szCs w:val="12"/>
    </w:rPr>
  </w:style>
  <w:style w:type="character" w:customStyle="1" w:styleId="a3">
    <w:name w:val="Гипертекстовая ссылка"/>
    <w:basedOn w:val="DefaultParagraphFont"/>
    <w:rsid w:val="00CC5E5B"/>
    <w:rPr>
      <w:rFonts w:cs="Times New Roman"/>
      <w:b/>
      <w:bCs/>
      <w:color w:val="008000"/>
      <w:sz w:val="20"/>
      <w:szCs w:val="20"/>
      <w:u w:val="single"/>
    </w:rPr>
  </w:style>
  <w:style w:type="table" w:customStyle="1" w:styleId="13">
    <w:name w:val="Сетка таблицы1"/>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5E5B"/>
    <w:pPr>
      <w:numPr>
        <w:numId w:val="114"/>
      </w:numPr>
      <w:tabs>
        <w:tab w:val="num" w:pos="1440"/>
      </w:tabs>
      <w:spacing w:line="280" w:lineRule="exact"/>
      <w:jc w:val="both"/>
    </w:pPr>
    <w:rPr>
      <w:rFonts w:ascii="Arial" w:eastAsia="Times New Roman" w:hAnsi="Arial" w:cs="Times New Roman"/>
      <w:szCs w:val="20"/>
      <w:lang w:val="en-GB"/>
    </w:rPr>
  </w:style>
  <w:style w:type="paragraph" w:customStyle="1" w:styleId="Bulleting">
    <w:name w:val="Bulleting"/>
    <w:basedOn w:val="ReportBullet"/>
    <w:uiPriority w:val="99"/>
    <w:rsid w:val="00CC5E5B"/>
  </w:style>
  <w:style w:type="paragraph" w:styleId="Quote">
    <w:name w:val="Quote"/>
    <w:basedOn w:val="Normal"/>
    <w:next w:val="Normal"/>
    <w:link w:val="QuoteChar"/>
    <w:uiPriority w:val="99"/>
    <w:qFormat/>
    <w:rsid w:val="00CC5E5B"/>
    <w:pPr>
      <w:spacing w:after="0"/>
      <w:jc w:val="both"/>
    </w:pPr>
    <w:rPr>
      <w:rFonts w:ascii="Calibri" w:eastAsia="Times New Roman" w:hAnsi="Calibri" w:cs="Times New Roman"/>
      <w:i/>
      <w:iCs/>
      <w:color w:val="000000"/>
      <w:sz w:val="20"/>
      <w:szCs w:val="20"/>
      <w:lang w:eastAsia="ru-RU"/>
    </w:rPr>
  </w:style>
  <w:style w:type="character" w:customStyle="1" w:styleId="QuoteChar">
    <w:name w:val="Quote Char"/>
    <w:basedOn w:val="DefaultParagraphFont"/>
    <w:link w:val="Quote"/>
    <w:uiPriority w:val="99"/>
    <w:rsid w:val="00CC5E5B"/>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CC5E5B"/>
    <w:pPr>
      <w:spacing w:after="240" w:line="280" w:lineRule="exact"/>
      <w:jc w:val="both"/>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CC5E5B"/>
    <w:rPr>
      <w:rFonts w:ascii="Arial" w:eastAsia="Times New Roman" w:hAnsi="Arial" w:cs="Times New Roman"/>
      <w:color w:val="auto"/>
      <w:sz w:val="20"/>
      <w:szCs w:val="20"/>
      <w:lang w:val="en-GB" w:eastAsia="ru-RU"/>
    </w:rPr>
  </w:style>
  <w:style w:type="paragraph" w:styleId="IntenseQuote">
    <w:name w:val="Intense Quote"/>
    <w:basedOn w:val="Normal"/>
    <w:next w:val="Normal"/>
    <w:link w:val="IntenseQuoteChar"/>
    <w:uiPriority w:val="99"/>
    <w:qFormat/>
    <w:rsid w:val="00CC5E5B"/>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CC5E5B"/>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CC5E5B"/>
    <w:pPr>
      <w:spacing w:before="100" w:after="0" w:line="240" w:lineRule="exact"/>
      <w:jc w:val="both"/>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5E5B"/>
    <w:rPr>
      <w:rFonts w:ascii="Arial" w:eastAsia="Times New Roman" w:hAnsi="Arial" w:cs="Times New Roman"/>
      <w:color w:val="auto"/>
      <w:sz w:val="20"/>
      <w:szCs w:val="20"/>
      <w:lang w:val="en-GB" w:eastAsia="ru-RU"/>
    </w:rPr>
  </w:style>
  <w:style w:type="paragraph" w:customStyle="1" w:styleId="ReportTableHeadingCentre">
    <w:name w:val="Report Table Heading Centre"/>
    <w:basedOn w:val="Normal"/>
    <w:uiPriority w:val="99"/>
    <w:rsid w:val="00CC5E5B"/>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tarigixml0">
    <w:name w:val="tarigi_xml"/>
    <w:basedOn w:val="Normal"/>
    <w:autoRedefine/>
    <w:rsid w:val="00CC5E5B"/>
    <w:pPr>
      <w:spacing w:before="120"/>
      <w:ind w:firstLine="284"/>
      <w:jc w:val="center"/>
      <w:outlineLvl w:val="0"/>
    </w:pPr>
    <w:rPr>
      <w:rFonts w:eastAsia="Times New Roman" w:cs="Courier New"/>
      <w:b/>
      <w:szCs w:val="20"/>
      <w:lang w:eastAsia="ru-RU"/>
    </w:rPr>
  </w:style>
  <w:style w:type="paragraph" w:customStyle="1" w:styleId="saxexml">
    <w:name w:val="saxe_xml"/>
    <w:basedOn w:val="Normal"/>
    <w:rsid w:val="00CC5E5B"/>
    <w:pPr>
      <w:spacing w:before="120" w:after="0"/>
      <w:ind w:firstLine="283"/>
      <w:jc w:val="center"/>
    </w:pPr>
    <w:rPr>
      <w:rFonts w:eastAsia="Times New Roman" w:cs="Sylfaen"/>
      <w:b/>
      <w:lang w:val="fr-FR"/>
    </w:rPr>
  </w:style>
  <w:style w:type="paragraph" w:customStyle="1" w:styleId="adgilixml0">
    <w:name w:val="adgili_xml"/>
    <w:basedOn w:val="Normal"/>
    <w:rsid w:val="00CC5E5B"/>
    <w:pPr>
      <w:spacing w:before="120"/>
      <w:ind w:firstLine="284"/>
      <w:jc w:val="center"/>
      <w:outlineLvl w:val="0"/>
    </w:pPr>
    <w:rPr>
      <w:rFonts w:eastAsia="Times New Roman" w:cs="Courier New"/>
      <w:b/>
      <w:szCs w:val="20"/>
      <w:lang w:eastAsia="ru-RU"/>
    </w:rPr>
  </w:style>
  <w:style w:type="table" w:customStyle="1" w:styleId="60">
    <w:name w:val="Сетка таблицы6"/>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5E5B"/>
    <w:pPr>
      <w:spacing w:after="200" w:line="276" w:lineRule="auto"/>
      <w:ind w:left="720"/>
      <w:contextualSpacing/>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5E5B"/>
    <w:pPr>
      <w:spacing w:after="0"/>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TableNormal"/>
    <w:next w:val="TableContemporary"/>
    <w:rsid w:val="00CC5E5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CC5E5B"/>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5E5B"/>
    <w:pPr>
      <w:keepLines w:val="0"/>
      <w:numPr>
        <w:numId w:val="115"/>
      </w:numPr>
      <w:tabs>
        <w:tab w:val="left" w:pos="1728"/>
      </w:tabs>
      <w:spacing w:before="240" w:after="60" w:line="280" w:lineRule="exact"/>
      <w:jc w:val="both"/>
    </w:pPr>
    <w:rPr>
      <w:rFonts w:ascii="Arial" w:eastAsia="Times New Roman" w:hAnsi="Arial" w:cs="Times New Roman"/>
      <w:sz w:val="22"/>
      <w:szCs w:val="20"/>
      <w:lang w:val="en-GB"/>
    </w:rPr>
  </w:style>
  <w:style w:type="character" w:customStyle="1" w:styleId="ReportHeading3CharChar">
    <w:name w:val="Report Heading 3 Char Char"/>
    <w:link w:val="ReportHeading3"/>
    <w:locked/>
    <w:rsid w:val="00CC5E5B"/>
    <w:rPr>
      <w:rFonts w:ascii="Arial" w:eastAsia="Times New Roman" w:hAnsi="Arial" w:cs="Times New Roman"/>
      <w:b/>
      <w:color w:val="auto"/>
      <w:szCs w:val="20"/>
      <w:lang w:val="en-GB"/>
    </w:rPr>
  </w:style>
  <w:style w:type="paragraph" w:customStyle="1" w:styleId="ReportHeading1">
    <w:name w:val="Report Heading 1"/>
    <w:basedOn w:val="Heading1"/>
    <w:autoRedefine/>
    <w:rsid w:val="00CC5E5B"/>
    <w:pPr>
      <w:keepLines w:val="0"/>
      <w:numPr>
        <w:numId w:val="115"/>
      </w:numPr>
      <w:spacing w:after="160"/>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CC5E5B"/>
    <w:pPr>
      <w:tabs>
        <w:tab w:val="clear" w:pos="4680"/>
        <w:tab w:val="clear" w:pos="9360"/>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rsid w:val="00CC5E5B"/>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5E5B"/>
    <w:pPr>
      <w:keepLines w:val="0"/>
      <w:numPr>
        <w:numId w:val="115"/>
      </w:numPr>
      <w:tabs>
        <w:tab w:val="left" w:pos="1152"/>
        <w:tab w:val="left" w:pos="1728"/>
        <w:tab w:val="left" w:pos="2304"/>
        <w:tab w:val="left" w:pos="2880"/>
      </w:tabs>
      <w:spacing w:before="240" w:after="60"/>
      <w:jc w:val="both"/>
    </w:pPr>
    <w:rPr>
      <w:rFonts w:ascii="Arial" w:eastAsia="Times New Roman" w:hAnsi="Arial" w:cs="Times New Roman"/>
      <w:bCs/>
      <w:color w:val="000000"/>
      <w:sz w:val="22"/>
      <w:szCs w:val="20"/>
      <w:lang w:val="en-GB"/>
    </w:rPr>
  </w:style>
  <w:style w:type="character" w:customStyle="1" w:styleId="ReportHeading2CharChar">
    <w:name w:val="Report Heading 2 Char Char"/>
    <w:link w:val="ReportHeading2"/>
    <w:locked/>
    <w:rsid w:val="00CC5E5B"/>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CC5E5B"/>
    <w:pPr>
      <w:snapToGrid w:val="0"/>
      <w:spacing w:after="0"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CC5E5B"/>
    <w:rPr>
      <w:rFonts w:eastAsia="Times New Roman"/>
      <w:sz w:val="28"/>
      <w:lang w:val="en-US" w:eastAsia="ru-RU"/>
    </w:rPr>
  </w:style>
  <w:style w:type="character" w:customStyle="1" w:styleId="style811">
    <w:name w:val="style811"/>
    <w:rsid w:val="00CC5E5B"/>
    <w:rPr>
      <w:rFonts w:ascii="Arial" w:hAnsi="Arial"/>
    </w:rPr>
  </w:style>
  <w:style w:type="character" w:customStyle="1" w:styleId="1a">
    <w:name w:val="Знак Знак Знак Знак1"/>
    <w:rsid w:val="00CC5E5B"/>
    <w:rPr>
      <w:rFonts w:ascii="AcadNusx" w:hAnsi="AcadNusx"/>
      <w:sz w:val="24"/>
      <w:lang w:val="ru-RU" w:eastAsia="ru-RU"/>
    </w:rPr>
  </w:style>
  <w:style w:type="character" w:customStyle="1" w:styleId="Char9">
    <w:name w:val="Char9"/>
    <w:rsid w:val="00CC5E5B"/>
    <w:rPr>
      <w:rFonts w:ascii="Sylfaen" w:hAnsi="Sylfaen"/>
      <w:b/>
      <w:kern w:val="32"/>
      <w:sz w:val="24"/>
      <w:lang w:val="ka-GE" w:eastAsia="ru-RU"/>
    </w:rPr>
  </w:style>
  <w:style w:type="character" w:customStyle="1" w:styleId="Char7">
    <w:name w:val="Char7"/>
    <w:rsid w:val="00CC5E5B"/>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5E5B"/>
    <w:pPr>
      <w:spacing w:after="0"/>
      <w:jc w:val="both"/>
    </w:pPr>
    <w:rPr>
      <w:rFonts w:ascii="Times New Roman" w:eastAsia="Times New Roman" w:hAnsi="Times New Roman" w:cs="Times New Roman"/>
      <w:sz w:val="24"/>
      <w:szCs w:val="24"/>
    </w:rPr>
  </w:style>
  <w:style w:type="paragraph" w:customStyle="1" w:styleId="Heading2-">
    <w:name w:val="Heading 2-"/>
    <w:basedOn w:val="Heading1"/>
    <w:rsid w:val="00CC5E5B"/>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Cs w:val="24"/>
      <w:lang w:eastAsia="ru-RU"/>
    </w:rPr>
  </w:style>
  <w:style w:type="character" w:customStyle="1" w:styleId="bluetitle">
    <w:name w:val="bluetitle"/>
    <w:rsid w:val="00CC5E5B"/>
  </w:style>
  <w:style w:type="paragraph" w:customStyle="1" w:styleId="mimgebixml0">
    <w:name w:val="mimgebi_xml"/>
    <w:basedOn w:val="Normal"/>
    <w:rsid w:val="00CC5E5B"/>
    <w:pPr>
      <w:spacing w:after="0"/>
      <w:ind w:firstLine="284"/>
      <w:jc w:val="center"/>
    </w:pPr>
    <w:rPr>
      <w:rFonts w:eastAsia="Times New Roman" w:cs="Times New Roman"/>
      <w:b/>
      <w:sz w:val="28"/>
      <w:szCs w:val="20"/>
    </w:rPr>
  </w:style>
  <w:style w:type="character" w:customStyle="1" w:styleId="st1">
    <w:name w:val="st1"/>
    <w:rsid w:val="00CC5E5B"/>
  </w:style>
  <w:style w:type="paragraph" w:customStyle="1" w:styleId="a4">
    <w:name w:val="......."/>
    <w:basedOn w:val="Default"/>
    <w:next w:val="Default"/>
    <w:uiPriority w:val="99"/>
    <w:rsid w:val="00CC5E5B"/>
    <w:rPr>
      <w:rFonts w:ascii="AcadNusx" w:eastAsia="Times New Roman" w:hAnsi="AcadNusx" w:cs="Times New Roman"/>
      <w:color w:val="auto"/>
      <w:lang w:val="ru-RU"/>
    </w:rPr>
  </w:style>
  <w:style w:type="character" w:customStyle="1" w:styleId="sciname1">
    <w:name w:val="sciname1"/>
    <w:rsid w:val="00CC5E5B"/>
    <w:rPr>
      <w:i/>
    </w:rPr>
  </w:style>
  <w:style w:type="character" w:customStyle="1" w:styleId="sheader61">
    <w:name w:val="sheader61"/>
    <w:rsid w:val="00CC5E5B"/>
    <w:rPr>
      <w:rFonts w:ascii="Times New Roman" w:hAnsi="Times New Roman"/>
      <w:sz w:val="34"/>
    </w:rPr>
  </w:style>
  <w:style w:type="character" w:customStyle="1" w:styleId="slabel1">
    <w:name w:val="slabel1"/>
    <w:rsid w:val="00CC5E5B"/>
  </w:style>
  <w:style w:type="character" w:customStyle="1" w:styleId="tvalue31">
    <w:name w:val="t_value31"/>
    <w:rsid w:val="00CC5E5B"/>
    <w:rPr>
      <w:rFonts w:ascii="Arial" w:hAnsi="Arial"/>
      <w:color w:val="000000"/>
      <w:sz w:val="16"/>
    </w:rPr>
  </w:style>
  <w:style w:type="paragraph" w:customStyle="1" w:styleId="a5">
    <w:name w:val="........ ....."/>
    <w:basedOn w:val="Default"/>
    <w:next w:val="Default"/>
    <w:uiPriority w:val="99"/>
    <w:rsid w:val="00CC5E5B"/>
    <w:rPr>
      <w:rFonts w:ascii="AcadNusx" w:eastAsia="Times New Roman" w:hAnsi="AcadNusx" w:cs="Times New Roman"/>
      <w:color w:val="auto"/>
      <w:lang w:val="ru-RU"/>
    </w:rPr>
  </w:style>
  <w:style w:type="paragraph" w:customStyle="1" w:styleId="a">
    <w:name w:val="_"/>
    <w:basedOn w:val="Normal"/>
    <w:semiHidden/>
    <w:rsid w:val="00CC5E5B"/>
    <w:pPr>
      <w:numPr>
        <w:numId w:val="116"/>
      </w:numPr>
      <w:spacing w:after="0" w:line="300" w:lineRule="auto"/>
      <w:jc w:val="both"/>
    </w:pPr>
    <w:rPr>
      <w:rFonts w:ascii="Times New Roman" w:eastAsia="Times New Roman" w:hAnsi="Times New Roman" w:cs="Times New Roman"/>
      <w:sz w:val="24"/>
      <w:szCs w:val="20"/>
      <w:lang w:val="en-GB"/>
    </w:rPr>
  </w:style>
  <w:style w:type="table" w:customStyle="1" w:styleId="ReportTable284">
    <w:name w:val="Report Table 284"/>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CC5E5B"/>
    <w:rPr>
      <w:rFonts w:ascii="Arial" w:hAnsi="Arial"/>
      <w:sz w:val="18"/>
      <w:shd w:val="clear" w:color="auto" w:fill="FFFFFF"/>
    </w:rPr>
  </w:style>
  <w:style w:type="paragraph" w:customStyle="1" w:styleId="Bodytext130">
    <w:name w:val="Body text (13)"/>
    <w:basedOn w:val="Normal"/>
    <w:link w:val="Bodytext13"/>
    <w:rsid w:val="00CC5E5B"/>
    <w:pPr>
      <w:shd w:val="clear" w:color="auto" w:fill="FFFFFF"/>
      <w:spacing w:after="0" w:line="240" w:lineRule="atLeast"/>
    </w:pPr>
    <w:rPr>
      <w:rFonts w:ascii="Arial" w:hAnsi="Arial"/>
      <w:color w:val="000000" w:themeColor="text1"/>
      <w:sz w:val="18"/>
    </w:rPr>
  </w:style>
  <w:style w:type="paragraph" w:customStyle="1" w:styleId="style13205056660000000595msonormal">
    <w:name w:val="style_13205056660000000595msonormal"/>
    <w:basedOn w:val="Normal"/>
    <w:rsid w:val="00CC5E5B"/>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5E5B"/>
    <w:pPr>
      <w:numPr>
        <w:numId w:val="117"/>
      </w:numPr>
      <w:spacing w:after="0" w:line="300" w:lineRule="auto"/>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5E5B"/>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5E5B"/>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5E5B"/>
    <w:pPr>
      <w:numPr>
        <w:ilvl w:val="2"/>
        <w:numId w:val="118"/>
      </w:numPr>
      <w:tabs>
        <w:tab w:val="clear" w:pos="851"/>
        <w:tab w:val="num" w:pos="360"/>
      </w:tabs>
      <w:spacing w:after="0" w:line="260" w:lineRule="exact"/>
      <w:ind w:left="0" w:firstLine="0"/>
    </w:pPr>
    <w:rPr>
      <w:rFonts w:ascii="Arial" w:eastAsia="Times New Roman" w:hAnsi="Arial" w:cs="Arial"/>
      <w:sz w:val="20"/>
      <w:szCs w:val="24"/>
      <w:lang w:val="en-GB" w:eastAsia="en-GB"/>
    </w:rPr>
  </w:style>
  <w:style w:type="character" w:customStyle="1" w:styleId="Bullet1Char">
    <w:name w:val="~Bullet1 Char"/>
    <w:link w:val="Bullet1"/>
    <w:locked/>
    <w:rsid w:val="00CC5E5B"/>
    <w:rPr>
      <w:rFonts w:ascii="Arial" w:eastAsia="Times New Roman" w:hAnsi="Arial" w:cs="Arial"/>
      <w:color w:val="auto"/>
      <w:sz w:val="20"/>
      <w:szCs w:val="24"/>
      <w:lang w:val="en-GB" w:eastAsia="en-GB"/>
    </w:rPr>
  </w:style>
  <w:style w:type="paragraph" w:styleId="Index1">
    <w:name w:val="index 1"/>
    <w:basedOn w:val="Normal"/>
    <w:next w:val="Normal"/>
    <w:link w:val="Index1Char"/>
    <w:autoRedefine/>
    <w:uiPriority w:val="99"/>
    <w:rsid w:val="00CC5E5B"/>
    <w:pPr>
      <w:widowControl w:val="0"/>
      <w:tabs>
        <w:tab w:val="num" w:pos="720"/>
      </w:tabs>
      <w:adjustRightInd w:val="0"/>
      <w:spacing w:after="0"/>
      <w:ind w:left="72" w:hanging="72"/>
      <w:jc w:val="both"/>
      <w:textAlignment w:val="baseline"/>
    </w:pPr>
    <w:rPr>
      <w:rFonts w:eastAsia="Times New Roman" w:cs="Arial"/>
      <w:b/>
    </w:rPr>
  </w:style>
  <w:style w:type="character" w:customStyle="1" w:styleId="Index1Char">
    <w:name w:val="Index 1 Char"/>
    <w:link w:val="Index1"/>
    <w:uiPriority w:val="99"/>
    <w:locked/>
    <w:rsid w:val="00CC5E5B"/>
    <w:rPr>
      <w:rFonts w:eastAsia="Times New Roman" w:cs="Arial"/>
      <w:b/>
      <w:color w:val="auto"/>
    </w:rPr>
  </w:style>
  <w:style w:type="paragraph" w:customStyle="1" w:styleId="Pa1">
    <w:name w:val="Pa1"/>
    <w:basedOn w:val="Default"/>
    <w:next w:val="Default"/>
    <w:uiPriority w:val="99"/>
    <w:rsid w:val="00CC5E5B"/>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5E5B"/>
    <w:rPr>
      <w:color w:val="000000"/>
      <w:sz w:val="20"/>
    </w:rPr>
  </w:style>
  <w:style w:type="character" w:customStyle="1" w:styleId="A7">
    <w:name w:val="A7"/>
    <w:uiPriority w:val="99"/>
    <w:rsid w:val="00CC5E5B"/>
    <w:rPr>
      <w:color w:val="000000"/>
      <w:sz w:val="18"/>
    </w:rPr>
  </w:style>
  <w:style w:type="paragraph" w:customStyle="1" w:styleId="text1">
    <w:name w:val="text1"/>
    <w:basedOn w:val="Normal"/>
    <w:uiPriority w:val="99"/>
    <w:rsid w:val="00CC5E5B"/>
    <w:pPr>
      <w:tabs>
        <w:tab w:val="left" w:pos="0"/>
        <w:tab w:val="left" w:pos="90"/>
      </w:tabs>
      <w:spacing w:after="200" w:line="360" w:lineRule="auto"/>
      <w:jc w:val="both"/>
    </w:pPr>
    <w:rPr>
      <w:rFonts w:ascii="Times New Roman" w:eastAsia="Times New Roman" w:hAnsi="Times New Roman" w:cs="Times New Roman"/>
      <w:noProof/>
      <w:sz w:val="24"/>
      <w:lang w:val="tr-TR" w:eastAsia="tr-TR"/>
    </w:rPr>
  </w:style>
  <w:style w:type="character" w:customStyle="1" w:styleId="atn">
    <w:name w:val="atn"/>
    <w:rsid w:val="00CC5E5B"/>
  </w:style>
  <w:style w:type="paragraph" w:customStyle="1" w:styleId="23">
    <w:name w:val="Основной текст2"/>
    <w:basedOn w:val="Normal"/>
    <w:rsid w:val="00CC5E5B"/>
    <w:pPr>
      <w:spacing w:after="0"/>
      <w:jc w:val="both"/>
    </w:pPr>
    <w:rPr>
      <w:rFonts w:ascii="Arial" w:eastAsia="SimSun" w:hAnsi="Arial" w:cs="Times New Roman"/>
      <w:iCs/>
      <w:szCs w:val="18"/>
      <w:lang w:eastAsia="zh-CN"/>
    </w:rPr>
  </w:style>
  <w:style w:type="character" w:customStyle="1" w:styleId="mw-headline">
    <w:name w:val="mw-headline"/>
    <w:rsid w:val="00CC5E5B"/>
  </w:style>
  <w:style w:type="paragraph" w:customStyle="1" w:styleId="mtavariteqsti">
    <w:name w:val="!_mtavari teqsti"/>
    <w:basedOn w:val="Normal"/>
    <w:qFormat/>
    <w:rsid w:val="00CC5E5B"/>
    <w:pPr>
      <w:widowControl w:val="0"/>
      <w:tabs>
        <w:tab w:val="left" w:pos="851"/>
      </w:tabs>
      <w:spacing w:after="0"/>
      <w:ind w:left="851"/>
      <w:jc w:val="both"/>
    </w:pPr>
    <w:rPr>
      <w:rFonts w:eastAsia="Times New Roman" w:cs="Times New Roman"/>
      <w:lang w:val="ka-GE"/>
    </w:rPr>
  </w:style>
  <w:style w:type="paragraph" w:customStyle="1" w:styleId="bullets">
    <w:name w:val="!_bullets"/>
    <w:basedOn w:val="mtavariteqsti"/>
    <w:autoRedefine/>
    <w:qFormat/>
    <w:rsid w:val="00CC5E5B"/>
    <w:pPr>
      <w:numPr>
        <w:numId w:val="119"/>
      </w:numPr>
      <w:tabs>
        <w:tab w:val="clear" w:pos="851"/>
        <w:tab w:val="left" w:pos="1276"/>
      </w:tabs>
    </w:pPr>
  </w:style>
  <w:style w:type="paragraph" w:customStyle="1" w:styleId="Heading20">
    <w:name w:val="!_Heading 2"/>
    <w:basedOn w:val="Heading2"/>
    <w:autoRedefine/>
    <w:rsid w:val="00CC5E5B"/>
    <w:pPr>
      <w:widowControl w:val="0"/>
      <w:tabs>
        <w:tab w:val="left" w:pos="851"/>
      </w:tabs>
      <w:spacing w:before="120" w:after="240"/>
      <w:ind w:left="851" w:hanging="851"/>
    </w:pPr>
    <w:rPr>
      <w:rFonts w:eastAsia="Times New Roman" w:cs="Times New Roman"/>
      <w:sz w:val="26"/>
      <w:lang w:val="ka-GE"/>
    </w:rPr>
  </w:style>
  <w:style w:type="table" w:customStyle="1" w:styleId="ReportTable">
    <w:name w:val="Report Table"/>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5E5B"/>
    <w:pPr>
      <w:spacing w:after="200" w:line="276" w:lineRule="auto"/>
      <w:ind w:left="720"/>
      <w:contextualSpacing/>
    </w:pPr>
    <w:rPr>
      <w:rFonts w:ascii="Calibri" w:eastAsia="Times New Roman" w:hAnsi="Calibri" w:cs="Times New Roman"/>
      <w:lang w:val="ru-RU" w:eastAsia="ru-RU"/>
    </w:rPr>
  </w:style>
  <w:style w:type="numbering" w:customStyle="1" w:styleId="NoList134">
    <w:name w:val="No List134"/>
    <w:next w:val="NoList"/>
    <w:uiPriority w:val="99"/>
    <w:semiHidden/>
    <w:unhideWhenUsed/>
    <w:rsid w:val="00CC5E5B"/>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CC5E5B"/>
    <w:rPr>
      <w:rFonts w:ascii="Sylfaen" w:hAnsi="Sylfaen"/>
      <w:sz w:val="22"/>
      <w:lang w:val="en-US" w:eastAsia="en-US"/>
    </w:rPr>
  </w:style>
  <w:style w:type="character" w:customStyle="1" w:styleId="BodyTextIndentChar1">
    <w:name w:val="Body Text Indent Char1"/>
    <w:basedOn w:val="DefaultParagraphFont"/>
    <w:uiPriority w:val="99"/>
    <w:semiHidden/>
    <w:rsid w:val="00CC5E5B"/>
    <w:rPr>
      <w:rFonts w:ascii="Sylfaen" w:hAnsi="Sylfaen"/>
      <w:sz w:val="22"/>
      <w:lang w:val="en-US" w:eastAsia="en-US"/>
    </w:rPr>
  </w:style>
  <w:style w:type="character" w:customStyle="1" w:styleId="BodyText2Char1">
    <w:name w:val="Body Text 2 Char1"/>
    <w:basedOn w:val="DefaultParagraphFont"/>
    <w:uiPriority w:val="99"/>
    <w:semiHidden/>
    <w:rsid w:val="00CC5E5B"/>
    <w:rPr>
      <w:rFonts w:ascii="Sylfaen" w:hAnsi="Sylfaen"/>
      <w:sz w:val="22"/>
      <w:lang w:val="en-US" w:eastAsia="en-US"/>
    </w:rPr>
  </w:style>
  <w:style w:type="character" w:customStyle="1" w:styleId="BodyText3Char1">
    <w:name w:val="Body Text 3 Char1"/>
    <w:basedOn w:val="DefaultParagraphFont"/>
    <w:uiPriority w:val="99"/>
    <w:semiHidden/>
    <w:rsid w:val="00CC5E5B"/>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5E5B"/>
    <w:rPr>
      <w:rFonts w:ascii="Sylfaen" w:hAnsi="Sylfaen"/>
      <w:sz w:val="22"/>
      <w:lang w:val="en-US" w:eastAsia="en-US"/>
    </w:rPr>
  </w:style>
  <w:style w:type="paragraph" w:customStyle="1" w:styleId="1b">
    <w:name w:val="Обычный1"/>
    <w:rsid w:val="00CC5E5B"/>
    <w:pPr>
      <w:autoSpaceDE w:val="0"/>
      <w:autoSpaceDN w:val="0"/>
      <w:spacing w:before="0" w:line="360" w:lineRule="auto"/>
      <w:ind w:firstLine="567"/>
    </w:pPr>
    <w:rPr>
      <w:rFonts w:ascii="Times New Roman" w:eastAsia="Times New Roman" w:hAnsi="Times New Roman" w:cs="Times New Roman"/>
      <w:color w:val="auto"/>
      <w:sz w:val="24"/>
      <w:szCs w:val="24"/>
      <w:lang w:val="ru-RU" w:eastAsia="ru-RU"/>
    </w:rPr>
  </w:style>
  <w:style w:type="paragraph" w:customStyle="1" w:styleId="a6">
    <w:name w:val="正文小标题"/>
    <w:basedOn w:val="Normal"/>
    <w:rsid w:val="00CC5E5B"/>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sz w:val="24"/>
      <w:szCs w:val="20"/>
      <w:lang w:val="en-GB" w:eastAsia="zh-CN"/>
    </w:rPr>
  </w:style>
  <w:style w:type="paragraph" w:customStyle="1" w:styleId="61">
    <w:name w:val="Абзац списка6"/>
    <w:basedOn w:val="Normal"/>
    <w:qFormat/>
    <w:rsid w:val="00CC5E5B"/>
    <w:pPr>
      <w:spacing w:after="200" w:line="276" w:lineRule="auto"/>
      <w:ind w:left="720"/>
      <w:contextualSpacing/>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CC5E5B"/>
  </w:style>
  <w:style w:type="numbering" w:customStyle="1" w:styleId="25">
    <w:name w:val="Нет списка2"/>
    <w:next w:val="NoList"/>
    <w:uiPriority w:val="99"/>
    <w:semiHidden/>
    <w:unhideWhenUsed/>
    <w:rsid w:val="00CC5E5B"/>
  </w:style>
  <w:style w:type="numbering" w:customStyle="1" w:styleId="32">
    <w:name w:val="Нет списка3"/>
    <w:next w:val="NoList"/>
    <w:uiPriority w:val="99"/>
    <w:semiHidden/>
    <w:unhideWhenUsed/>
    <w:rsid w:val="00CC5E5B"/>
  </w:style>
  <w:style w:type="numbering" w:customStyle="1" w:styleId="111">
    <w:name w:val="Нет списка11"/>
    <w:next w:val="NoList"/>
    <w:uiPriority w:val="99"/>
    <w:semiHidden/>
    <w:unhideWhenUsed/>
    <w:rsid w:val="00CC5E5B"/>
  </w:style>
  <w:style w:type="numbering" w:customStyle="1" w:styleId="211">
    <w:name w:val="Нет списка21"/>
    <w:next w:val="NoList"/>
    <w:uiPriority w:val="99"/>
    <w:semiHidden/>
    <w:unhideWhenUsed/>
    <w:rsid w:val="00CC5E5B"/>
  </w:style>
  <w:style w:type="character" w:customStyle="1" w:styleId="editsectionmoved">
    <w:name w:val="editsectionmoved"/>
    <w:basedOn w:val="DefaultParagraphFont"/>
    <w:rsid w:val="00CC5E5B"/>
  </w:style>
  <w:style w:type="paragraph" w:customStyle="1" w:styleId="Headingstyle2">
    <w:name w:val="Heading_style2"/>
    <w:basedOn w:val="BodyText2"/>
    <w:autoRedefine/>
    <w:qFormat/>
    <w:rsid w:val="00CC5E5B"/>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CC5E5B"/>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CC5E5B"/>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CC5E5B"/>
    <w:rPr>
      <w:rFonts w:ascii="Sylfaen" w:eastAsia="Times New Roman" w:hAnsi="Sylfaen" w:cs="Sylfaen"/>
      <w:b/>
      <w:bCs/>
      <w:color w:val="auto"/>
      <w:sz w:val="20"/>
      <w:szCs w:val="20"/>
      <w:lang w:val="en-US" w:eastAsia="ru-RU"/>
    </w:rPr>
  </w:style>
  <w:style w:type="character" w:customStyle="1" w:styleId="1e">
    <w:name w:val="Тема примечания Знак1"/>
    <w:basedOn w:val="CommentTextChar"/>
    <w:uiPriority w:val="99"/>
    <w:semiHidden/>
    <w:rsid w:val="00CC5E5B"/>
    <w:rPr>
      <w:rFonts w:ascii="Sylfaen" w:eastAsia="Times New Roman" w:hAnsi="Sylfaen" w:cs="Sylfaen"/>
      <w:b/>
      <w:bCs/>
      <w:color w:val="auto"/>
      <w:sz w:val="20"/>
      <w:szCs w:val="20"/>
      <w:lang w:val="en-US" w:eastAsia="ru-RU"/>
    </w:rPr>
  </w:style>
  <w:style w:type="paragraph" w:customStyle="1" w:styleId="MainParanoChapter">
    <w:name w:val="Main Para no Chapter #"/>
    <w:basedOn w:val="Normal"/>
    <w:rsid w:val="00CC5E5B"/>
    <w:pPr>
      <w:spacing w:after="240"/>
      <w:outlineLvl w:val="1"/>
    </w:pPr>
    <w:rPr>
      <w:rFonts w:ascii="Times New Roman" w:eastAsia="Times New Roman" w:hAnsi="Times New Roman" w:cs="Times New Roman"/>
      <w:sz w:val="24"/>
      <w:szCs w:val="24"/>
    </w:rPr>
  </w:style>
  <w:style w:type="paragraph" w:customStyle="1" w:styleId="1f">
    <w:name w:val="Без интервала1"/>
    <w:rsid w:val="00CC5E5B"/>
    <w:pPr>
      <w:spacing w:before="0" w:after="0"/>
      <w:jc w:val="left"/>
    </w:pPr>
    <w:rPr>
      <w:rFonts w:ascii="Calibri" w:eastAsia="Calibri" w:hAnsi="Calibri" w:cs="Calibri"/>
      <w:color w:val="auto"/>
      <w:lang w:val="ru-RU" w:eastAsia="ru-RU"/>
    </w:rPr>
  </w:style>
  <w:style w:type="paragraph" w:customStyle="1" w:styleId="12romanheader">
    <w:name w:val="1/2&quot; roman header"/>
    <w:basedOn w:val="Normal"/>
    <w:rsid w:val="00CC5E5B"/>
    <w:pPr>
      <w:spacing w:after="0"/>
      <w:ind w:left="720" w:hanging="720"/>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CC5E5B"/>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CC5E5B"/>
    <w:pPr>
      <w:widowControl w:val="0"/>
      <w:autoSpaceDE w:val="0"/>
      <w:autoSpaceDN w:val="0"/>
      <w:adjustRightInd w:val="0"/>
      <w:spacing w:after="0"/>
    </w:pPr>
    <w:rPr>
      <w:rFonts w:ascii="Times New Roman" w:eastAsia="Times New Roman" w:hAnsi="Times New Roman" w:cs="Times New Roman"/>
      <w:sz w:val="24"/>
      <w:szCs w:val="24"/>
    </w:rPr>
  </w:style>
  <w:style w:type="character" w:customStyle="1" w:styleId="212">
    <w:name w:val="Основной текст 2 Знак1"/>
    <w:basedOn w:val="DefaultParagraphFont"/>
    <w:uiPriority w:val="99"/>
    <w:semiHidden/>
    <w:rsid w:val="00CC5E5B"/>
    <w:rPr>
      <w:rFonts w:ascii="Sylfaen" w:hAnsi="Sylfaen"/>
      <w:lang w:val="ka-GE"/>
    </w:rPr>
  </w:style>
  <w:style w:type="character" w:customStyle="1" w:styleId="1f0">
    <w:name w:val="Основной текст с отступом Знак1"/>
    <w:basedOn w:val="DefaultParagraphFont"/>
    <w:uiPriority w:val="99"/>
    <w:semiHidden/>
    <w:rsid w:val="00CC5E5B"/>
    <w:rPr>
      <w:rFonts w:ascii="Sylfaen" w:hAnsi="Sylfaen"/>
      <w:lang w:val="ka-GE"/>
    </w:rPr>
  </w:style>
  <w:style w:type="character" w:customStyle="1" w:styleId="311">
    <w:name w:val="Основной текст с отступом 3 Знак1"/>
    <w:basedOn w:val="DefaultParagraphFont"/>
    <w:uiPriority w:val="99"/>
    <w:semiHidden/>
    <w:rsid w:val="00CC5E5B"/>
    <w:rPr>
      <w:rFonts w:ascii="Sylfaen" w:hAnsi="Sylfaen"/>
      <w:sz w:val="16"/>
      <w:szCs w:val="16"/>
      <w:lang w:val="ka-GE"/>
    </w:rPr>
  </w:style>
  <w:style w:type="character" w:customStyle="1" w:styleId="1f1">
    <w:name w:val="Электронная подпись Знак1"/>
    <w:basedOn w:val="DefaultParagraphFont"/>
    <w:uiPriority w:val="99"/>
    <w:semiHidden/>
    <w:rsid w:val="00CC5E5B"/>
    <w:rPr>
      <w:rFonts w:ascii="Sylfaen" w:hAnsi="Sylfaen"/>
      <w:lang w:val="ka-GE"/>
    </w:rPr>
  </w:style>
  <w:style w:type="table" w:customStyle="1" w:styleId="TableGrid1131">
    <w:name w:val="Table Grid113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Normal"/>
    <w:rsid w:val="00CC5E5B"/>
    <w:pPr>
      <w:tabs>
        <w:tab w:val="num" w:pos="720"/>
      </w:tabs>
      <w:spacing w:after="0"/>
      <w:ind w:left="720" w:hanging="360"/>
      <w:jc w:val="both"/>
    </w:pPr>
    <w:rPr>
      <w:rFonts w:ascii="Arial" w:eastAsia="Calibri" w:hAnsi="Arial" w:cs="Times New Roman"/>
      <w:szCs w:val="20"/>
      <w:lang w:val="en-GB"/>
    </w:rPr>
  </w:style>
  <w:style w:type="table" w:customStyle="1" w:styleId="TableGrid1221">
    <w:name w:val="Table Grid122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CC5E5B"/>
  </w:style>
  <w:style w:type="numbering" w:customStyle="1" w:styleId="NoList324">
    <w:name w:val="No List324"/>
    <w:next w:val="NoList"/>
    <w:uiPriority w:val="99"/>
    <w:semiHidden/>
    <w:unhideWhenUsed/>
    <w:rsid w:val="00CC5E5B"/>
  </w:style>
  <w:style w:type="table" w:customStyle="1" w:styleId="TableGrid1321">
    <w:name w:val="Table Grid132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CC5E5B"/>
  </w:style>
  <w:style w:type="numbering" w:customStyle="1" w:styleId="Style16">
    <w:name w:val="Style16"/>
    <w:uiPriority w:val="99"/>
    <w:rsid w:val="00CC5E5B"/>
    <w:pPr>
      <w:numPr>
        <w:numId w:val="104"/>
      </w:numPr>
    </w:pPr>
  </w:style>
  <w:style w:type="table" w:customStyle="1" w:styleId="TableGrid181">
    <w:name w:val="Table Grid18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CC5E5B"/>
  </w:style>
  <w:style w:type="numbering" w:customStyle="1" w:styleId="122">
    <w:name w:val="Нет списка12"/>
    <w:next w:val="NoList"/>
    <w:uiPriority w:val="99"/>
    <w:semiHidden/>
    <w:unhideWhenUsed/>
    <w:rsid w:val="00CC5E5B"/>
  </w:style>
  <w:style w:type="numbering" w:customStyle="1" w:styleId="220">
    <w:name w:val="Нет списка22"/>
    <w:next w:val="NoList"/>
    <w:uiPriority w:val="99"/>
    <w:semiHidden/>
    <w:unhideWhenUsed/>
    <w:rsid w:val="00CC5E5B"/>
  </w:style>
  <w:style w:type="numbering" w:customStyle="1" w:styleId="312">
    <w:name w:val="Нет списка31"/>
    <w:next w:val="NoList"/>
    <w:uiPriority w:val="99"/>
    <w:semiHidden/>
    <w:unhideWhenUsed/>
    <w:rsid w:val="00CC5E5B"/>
  </w:style>
  <w:style w:type="numbering" w:customStyle="1" w:styleId="1111">
    <w:name w:val="Нет списка111"/>
    <w:next w:val="NoList"/>
    <w:uiPriority w:val="99"/>
    <w:semiHidden/>
    <w:unhideWhenUsed/>
    <w:rsid w:val="00CC5E5B"/>
  </w:style>
  <w:style w:type="numbering" w:customStyle="1" w:styleId="2111">
    <w:name w:val="Нет списка211"/>
    <w:next w:val="NoList"/>
    <w:uiPriority w:val="99"/>
    <w:semiHidden/>
    <w:unhideWhenUsed/>
    <w:rsid w:val="00CC5E5B"/>
  </w:style>
  <w:style w:type="table" w:customStyle="1" w:styleId="Table3Deffects17">
    <w:name w:val="Table 3D effects 17"/>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1">
    <w:name w:val="Сетка таблицы24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CC5E5B"/>
  </w:style>
  <w:style w:type="numbering" w:customStyle="1" w:styleId="NoList331">
    <w:name w:val="No List331"/>
    <w:next w:val="NoList"/>
    <w:uiPriority w:val="99"/>
    <w:semiHidden/>
    <w:unhideWhenUsed/>
    <w:rsid w:val="00CC5E5B"/>
  </w:style>
  <w:style w:type="paragraph" w:customStyle="1" w:styleId="ckhrilixml0">
    <w:name w:val="ckhril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CC5E5B"/>
    <w:pPr>
      <w:pBdr>
        <w:bottom w:val="single" w:sz="6" w:space="1" w:color="auto"/>
      </w:pBdr>
      <w:spacing w:after="0"/>
      <w:jc w:val="center"/>
    </w:pPr>
    <w:rPr>
      <w:rFonts w:ascii="Arial" w:eastAsia="Times New Roman" w:hAnsi="Arial" w:cs="Times New Roman"/>
      <w:vanish/>
      <w:sz w:val="16"/>
      <w:szCs w:val="16"/>
      <w:lang w:val="ka-GE"/>
    </w:rPr>
  </w:style>
  <w:style w:type="character" w:customStyle="1" w:styleId="z-TopofFormChar">
    <w:name w:val="z-Top of Form Char"/>
    <w:basedOn w:val="DefaultParagraphFont"/>
    <w:link w:val="z-TopofForm"/>
    <w:uiPriority w:val="99"/>
    <w:rsid w:val="00CC5E5B"/>
    <w:rPr>
      <w:rFonts w:ascii="Arial" w:eastAsia="Times New Roman" w:hAnsi="Arial" w:cs="Times New Roman"/>
      <w:vanish/>
      <w:color w:val="auto"/>
      <w:sz w:val="16"/>
      <w:szCs w:val="16"/>
      <w:lang w:val="ka-GE"/>
    </w:rPr>
  </w:style>
  <w:style w:type="paragraph" w:styleId="z-BottomofForm">
    <w:name w:val="HTML Bottom of Form"/>
    <w:basedOn w:val="Normal"/>
    <w:next w:val="Normal"/>
    <w:link w:val="z-BottomofFormChar"/>
    <w:hidden/>
    <w:uiPriority w:val="99"/>
    <w:unhideWhenUsed/>
    <w:rsid w:val="00CC5E5B"/>
    <w:pPr>
      <w:pBdr>
        <w:top w:val="single" w:sz="6" w:space="1" w:color="auto"/>
      </w:pBdr>
      <w:spacing w:after="0"/>
      <w:jc w:val="center"/>
    </w:pPr>
    <w:rPr>
      <w:rFonts w:ascii="Arial" w:eastAsia="Times New Roman" w:hAnsi="Arial" w:cs="Times New Roman"/>
      <w:vanish/>
      <w:sz w:val="16"/>
      <w:szCs w:val="16"/>
      <w:lang w:val="ka-GE"/>
    </w:rPr>
  </w:style>
  <w:style w:type="character" w:customStyle="1" w:styleId="z-BottomofFormChar">
    <w:name w:val="z-Bottom of Form Char"/>
    <w:basedOn w:val="DefaultParagraphFont"/>
    <w:link w:val="z-BottomofForm"/>
    <w:uiPriority w:val="99"/>
    <w:rsid w:val="00CC5E5B"/>
    <w:rPr>
      <w:rFonts w:ascii="Arial" w:eastAsia="Times New Roman" w:hAnsi="Arial" w:cs="Times New Roman"/>
      <w:vanish/>
      <w:color w:val="auto"/>
      <w:sz w:val="16"/>
      <w:szCs w:val="16"/>
      <w:lang w:val="ka-GE"/>
    </w:rPr>
  </w:style>
  <w:style w:type="paragraph" w:customStyle="1" w:styleId="copyright">
    <w:name w:val="copyright"/>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Web11">
    <w:name w:val="Table Web 11"/>
    <w:basedOn w:val="TableNormal"/>
    <w:next w:val="TableWeb1"/>
    <w:rsid w:val="00CC5E5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CC5E5B"/>
    <w:pPr>
      <w:numPr>
        <w:numId w:val="120"/>
      </w:numPr>
      <w:tabs>
        <w:tab w:val="left" w:pos="426"/>
      </w:tabs>
      <w:spacing w:after="0"/>
      <w:jc w:val="both"/>
    </w:pPr>
    <w:rPr>
      <w:rFonts w:eastAsia="Times New Roman" w:cs="Arial"/>
      <w:lang w:val="ka-GE" w:eastAsia="en-GB"/>
    </w:rPr>
  </w:style>
  <w:style w:type="paragraph" w:customStyle="1" w:styleId="BodyText0">
    <w:name w:val="~BodyText"/>
    <w:basedOn w:val="Normal"/>
    <w:link w:val="BodyTextChar0"/>
    <w:rsid w:val="00CC5E5B"/>
    <w:pPr>
      <w:spacing w:before="260" w:after="0" w:line="260" w:lineRule="exact"/>
    </w:pPr>
    <w:rPr>
      <w:rFonts w:ascii="Arial" w:eastAsia="Times New Roman" w:hAnsi="Arial" w:cs="Times New Roman"/>
      <w:sz w:val="20"/>
      <w:szCs w:val="24"/>
      <w:lang w:val="en-GB" w:eastAsia="en-GB"/>
    </w:rPr>
  </w:style>
  <w:style w:type="numbering" w:customStyle="1" w:styleId="heding1">
    <w:name w:val="heding 1"/>
    <w:uiPriority w:val="99"/>
    <w:rsid w:val="00CC5E5B"/>
    <w:pPr>
      <w:numPr>
        <w:numId w:val="121"/>
      </w:numPr>
    </w:pPr>
  </w:style>
  <w:style w:type="character" w:customStyle="1" w:styleId="BodyTextChar0">
    <w:name w:val="~BodyText Char"/>
    <w:link w:val="BodyText0"/>
    <w:rsid w:val="00CC5E5B"/>
    <w:rPr>
      <w:rFonts w:ascii="Arial" w:eastAsia="Times New Roman" w:hAnsi="Arial" w:cs="Times New Roman"/>
      <w:color w:val="auto"/>
      <w:sz w:val="20"/>
      <w:szCs w:val="24"/>
      <w:lang w:val="en-GB" w:eastAsia="en-GB"/>
    </w:rPr>
  </w:style>
  <w:style w:type="numbering" w:customStyle="1" w:styleId="NoList111111">
    <w:name w:val="No List111111"/>
    <w:next w:val="NoList"/>
    <w:uiPriority w:val="99"/>
    <w:semiHidden/>
    <w:unhideWhenUsed/>
    <w:rsid w:val="00CC5E5B"/>
  </w:style>
  <w:style w:type="paragraph" w:customStyle="1" w:styleId="CommentText1">
    <w:name w:val="Comment Text1"/>
    <w:basedOn w:val="Normal"/>
    <w:next w:val="CommentText"/>
    <w:uiPriority w:val="99"/>
    <w:unhideWhenUsed/>
    <w:rsid w:val="00CC5E5B"/>
    <w:pPr>
      <w:spacing w:after="200"/>
    </w:pPr>
    <w:rPr>
      <w:rFonts w:ascii="Times New Roman" w:eastAsia="Times New Roman" w:hAnsi="Times New Roman" w:cs="Times New Roman"/>
      <w:sz w:val="20"/>
      <w:szCs w:val="20"/>
      <w:lang w:val="ka-GE"/>
    </w:rPr>
  </w:style>
  <w:style w:type="character" w:customStyle="1" w:styleId="CommentTextChar1">
    <w:name w:val="Comment Text Char1"/>
    <w:basedOn w:val="DefaultParagraphFont"/>
    <w:rsid w:val="00CC5E5B"/>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CC5E5B"/>
  </w:style>
  <w:style w:type="table" w:customStyle="1" w:styleId="TableGrid27">
    <w:name w:val="Table Grid27"/>
    <w:basedOn w:val="TableNormal"/>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CC5E5B"/>
  </w:style>
  <w:style w:type="numbering" w:customStyle="1" w:styleId="NoList39">
    <w:name w:val="No List39"/>
    <w:next w:val="NoList"/>
    <w:uiPriority w:val="99"/>
    <w:semiHidden/>
    <w:unhideWhenUsed/>
    <w:rsid w:val="00CC5E5B"/>
  </w:style>
  <w:style w:type="table" w:customStyle="1" w:styleId="TableGrid200">
    <w:name w:val="Table Grid20"/>
    <w:basedOn w:val="TableNormal"/>
    <w:next w:val="TableGrid"/>
    <w:uiPriority w:val="39"/>
    <w:rsid w:val="00CC5E5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CC5E5B"/>
  </w:style>
  <w:style w:type="paragraph" w:styleId="NoSpacing">
    <w:name w:val="No Spacing"/>
    <w:uiPriority w:val="1"/>
    <w:qFormat/>
    <w:rsid w:val="00CC5E5B"/>
    <w:pPr>
      <w:spacing w:before="0" w:after="0"/>
      <w:jc w:val="left"/>
    </w:pPr>
    <w:rPr>
      <w:color w:val="auto"/>
    </w:rPr>
  </w:style>
  <w:style w:type="numbering" w:customStyle="1" w:styleId="NoList46">
    <w:name w:val="No List46"/>
    <w:next w:val="NoList"/>
    <w:uiPriority w:val="99"/>
    <w:semiHidden/>
    <w:unhideWhenUsed/>
    <w:rsid w:val="00CC5E5B"/>
  </w:style>
  <w:style w:type="table" w:customStyle="1" w:styleId="TableGrid28">
    <w:name w:val="Table Grid28"/>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8">
    <w:name w:val="Report Table 228"/>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6">
    <w:name w:val="Report Table 241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CC5E5B"/>
  </w:style>
  <w:style w:type="table" w:customStyle="1" w:styleId="TableGrid110">
    <w:name w:val="Table Grid110"/>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CC5E5B"/>
  </w:style>
  <w:style w:type="paragraph" w:customStyle="1" w:styleId="TOC72">
    <w:name w:val="TOC 72"/>
    <w:basedOn w:val="Normal"/>
    <w:next w:val="Normal"/>
    <w:autoRedefine/>
    <w:uiPriority w:val="39"/>
    <w:unhideWhenUsed/>
    <w:rsid w:val="00CC5E5B"/>
    <w:pPr>
      <w:spacing w:after="100" w:line="276" w:lineRule="auto"/>
      <w:ind w:left="1320"/>
    </w:pPr>
    <w:rPr>
      <w:rFonts w:ascii="Calibri" w:eastAsia="Times New Roman" w:hAnsi="Calibri"/>
    </w:rPr>
  </w:style>
  <w:style w:type="paragraph" w:customStyle="1" w:styleId="TOC82">
    <w:name w:val="TOC 82"/>
    <w:basedOn w:val="Normal"/>
    <w:next w:val="Normal"/>
    <w:autoRedefine/>
    <w:uiPriority w:val="39"/>
    <w:unhideWhenUsed/>
    <w:rsid w:val="00CC5E5B"/>
    <w:pPr>
      <w:spacing w:after="100" w:line="276" w:lineRule="auto"/>
      <w:ind w:left="1540"/>
    </w:pPr>
    <w:rPr>
      <w:rFonts w:ascii="Calibri" w:eastAsia="Times New Roman" w:hAnsi="Calibri"/>
    </w:rPr>
  </w:style>
  <w:style w:type="paragraph" w:customStyle="1" w:styleId="TOC92">
    <w:name w:val="TOC 92"/>
    <w:basedOn w:val="Normal"/>
    <w:next w:val="Normal"/>
    <w:autoRedefine/>
    <w:uiPriority w:val="39"/>
    <w:unhideWhenUsed/>
    <w:rsid w:val="00CC5E5B"/>
    <w:pPr>
      <w:spacing w:after="100" w:line="276" w:lineRule="auto"/>
      <w:ind w:left="1760"/>
    </w:pPr>
    <w:rPr>
      <w:rFonts w:ascii="Calibri" w:eastAsia="Times New Roman" w:hAnsi="Calibri"/>
    </w:rPr>
  </w:style>
  <w:style w:type="table" w:customStyle="1" w:styleId="244">
    <w:name w:val="Сетка таблицы244"/>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CC5E5B"/>
  </w:style>
  <w:style w:type="numbering" w:customStyle="1" w:styleId="NoList310">
    <w:name w:val="No List310"/>
    <w:next w:val="NoList"/>
    <w:uiPriority w:val="99"/>
    <w:semiHidden/>
    <w:rsid w:val="00CC5E5B"/>
  </w:style>
  <w:style w:type="numbering" w:customStyle="1" w:styleId="NoList47">
    <w:name w:val="No List47"/>
    <w:next w:val="NoList"/>
    <w:uiPriority w:val="99"/>
    <w:semiHidden/>
    <w:unhideWhenUsed/>
    <w:rsid w:val="00CC5E5B"/>
  </w:style>
  <w:style w:type="table" w:customStyle="1" w:styleId="ReportTable21110">
    <w:name w:val="Report Table 2111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CC5E5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CC5E5B"/>
  </w:style>
  <w:style w:type="numbering" w:customStyle="1" w:styleId="1111116">
    <w:name w:val="1 / 1.1 / 1.1.16"/>
    <w:basedOn w:val="NoList"/>
    <w:next w:val="111111"/>
    <w:semiHidden/>
    <w:rsid w:val="00CC5E5B"/>
  </w:style>
  <w:style w:type="numbering" w:customStyle="1" w:styleId="1ai1">
    <w:name w:val="1 / a / i1"/>
    <w:basedOn w:val="NoList"/>
    <w:next w:val="1ai"/>
    <w:semiHidden/>
    <w:rsid w:val="00CC5E5B"/>
  </w:style>
  <w:style w:type="numbering" w:customStyle="1" w:styleId="ArticleSection1">
    <w:name w:val="Article / Section1"/>
    <w:basedOn w:val="NoList"/>
    <w:next w:val="ArticleSection"/>
    <w:semiHidden/>
    <w:rsid w:val="00CC5E5B"/>
  </w:style>
  <w:style w:type="table" w:customStyle="1" w:styleId="Table3Deffects115">
    <w:name w:val="Table 3D effects 115"/>
    <w:basedOn w:val="TableNormal"/>
    <w:next w:val="Table3Deffects1"/>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C5E5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C5E5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C5E5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C5E5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C5E5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C5E5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C5E5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C5E5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CC5E5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CC5E5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0"/>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CC5E5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CC5E5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CC5E5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C5E5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C5E5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CC5E5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CC5E5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CC5E5B"/>
  </w:style>
  <w:style w:type="table" w:customStyle="1" w:styleId="ReportTable21115">
    <w:name w:val="Report Table 211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CC5E5B"/>
  </w:style>
  <w:style w:type="table" w:customStyle="1" w:styleId="ReportTable2147">
    <w:name w:val="Report Table 214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CC5E5B"/>
  </w:style>
  <w:style w:type="table" w:customStyle="1" w:styleId="ReportTable2215">
    <w:name w:val="Report Table 22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CC5E5B"/>
  </w:style>
  <w:style w:type="table" w:customStyle="1" w:styleId="ReportTable21514">
    <w:name w:val="Report Table 2151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CC5E5B"/>
  </w:style>
  <w:style w:type="numbering" w:customStyle="1" w:styleId="NoList86">
    <w:name w:val="No List86"/>
    <w:next w:val="NoList"/>
    <w:uiPriority w:val="99"/>
    <w:semiHidden/>
    <w:unhideWhenUsed/>
    <w:rsid w:val="00CC5E5B"/>
  </w:style>
  <w:style w:type="table" w:customStyle="1" w:styleId="TableGrid75">
    <w:name w:val="Table Grid75"/>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CC5E5B"/>
  </w:style>
  <w:style w:type="numbering" w:customStyle="1" w:styleId="11111115">
    <w:name w:val="1 / 1.1 / 1.1.115"/>
    <w:basedOn w:val="NoList"/>
    <w:next w:val="111111"/>
    <w:semiHidden/>
    <w:rsid w:val="00CC5E5B"/>
  </w:style>
  <w:style w:type="numbering" w:customStyle="1" w:styleId="NoList95">
    <w:name w:val="No List95"/>
    <w:next w:val="NoList"/>
    <w:uiPriority w:val="99"/>
    <w:semiHidden/>
    <w:unhideWhenUsed/>
    <w:rsid w:val="00CC5E5B"/>
  </w:style>
  <w:style w:type="numbering" w:customStyle="1" w:styleId="NoList135">
    <w:name w:val="No List135"/>
    <w:next w:val="NoList"/>
    <w:semiHidden/>
    <w:unhideWhenUsed/>
    <w:rsid w:val="00CC5E5B"/>
  </w:style>
  <w:style w:type="table" w:customStyle="1" w:styleId="ReportTable2174">
    <w:name w:val="Report Table 217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CC5E5B"/>
  </w:style>
  <w:style w:type="table" w:customStyle="1" w:styleId="ReportTable2184">
    <w:name w:val="Report Table 218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CC5E5B"/>
  </w:style>
  <w:style w:type="table" w:customStyle="1" w:styleId="ReportTable2225">
    <w:name w:val="Report Table 22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CC5E5B"/>
  </w:style>
  <w:style w:type="numbering" w:customStyle="1" w:styleId="NoList514">
    <w:name w:val="No List514"/>
    <w:next w:val="NoList"/>
    <w:uiPriority w:val="99"/>
    <w:semiHidden/>
    <w:unhideWhenUsed/>
    <w:rsid w:val="00CC5E5B"/>
  </w:style>
  <w:style w:type="table" w:customStyle="1" w:styleId="ReportTable2325">
    <w:name w:val="Report Table 23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CC5E5B"/>
  </w:style>
  <w:style w:type="table" w:customStyle="1" w:styleId="ReportTable21135">
    <w:name w:val="Report Table 2113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CC5E5B"/>
  </w:style>
  <w:style w:type="table" w:customStyle="1" w:styleId="ReportTable21524">
    <w:name w:val="Report Table 2152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CC5E5B"/>
  </w:style>
  <w:style w:type="numbering" w:customStyle="1" w:styleId="11111124">
    <w:name w:val="1 / 1.1 / 1.1.124"/>
    <w:basedOn w:val="NoList"/>
    <w:next w:val="111111"/>
    <w:semiHidden/>
    <w:rsid w:val="00CC5E5B"/>
  </w:style>
  <w:style w:type="numbering" w:customStyle="1" w:styleId="NoList814">
    <w:name w:val="No List814"/>
    <w:next w:val="NoList"/>
    <w:uiPriority w:val="99"/>
    <w:semiHidden/>
    <w:unhideWhenUsed/>
    <w:rsid w:val="00CC5E5B"/>
  </w:style>
  <w:style w:type="table" w:customStyle="1" w:styleId="ReportTable21624">
    <w:name w:val="Report Table 2162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CC5E5B"/>
  </w:style>
  <w:style w:type="numbering" w:customStyle="1" w:styleId="111111114">
    <w:name w:val="1 / 1.1 / 1.1.1114"/>
    <w:basedOn w:val="NoList"/>
    <w:next w:val="111111"/>
    <w:semiHidden/>
    <w:rsid w:val="00CC5E5B"/>
  </w:style>
  <w:style w:type="numbering" w:customStyle="1" w:styleId="NoList102">
    <w:name w:val="No List102"/>
    <w:next w:val="NoList"/>
    <w:uiPriority w:val="99"/>
    <w:semiHidden/>
    <w:unhideWhenUsed/>
    <w:rsid w:val="00CC5E5B"/>
  </w:style>
  <w:style w:type="table" w:customStyle="1" w:styleId="ReportTable2433">
    <w:name w:val="Report Table 243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CC5E5B"/>
  </w:style>
  <w:style w:type="numbering" w:customStyle="1" w:styleId="NoList232">
    <w:name w:val="No List232"/>
    <w:next w:val="NoList"/>
    <w:uiPriority w:val="99"/>
    <w:semiHidden/>
    <w:unhideWhenUsed/>
    <w:rsid w:val="00CC5E5B"/>
  </w:style>
  <w:style w:type="table" w:customStyle="1" w:styleId="ReportTable2191">
    <w:name w:val="Report Table 219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CC5E5B"/>
  </w:style>
  <w:style w:type="table" w:customStyle="1" w:styleId="TableGrid82">
    <w:name w:val="Table Grid8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CC5E5B"/>
  </w:style>
  <w:style w:type="table" w:customStyle="1" w:styleId="2412">
    <w:name w:val="Сетка таблицы241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CC5E5B"/>
  </w:style>
  <w:style w:type="table" w:customStyle="1" w:styleId="ReportTable21431">
    <w:name w:val="Report Table 214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CC5E5B"/>
  </w:style>
  <w:style w:type="table" w:customStyle="1" w:styleId="ReportTable22112">
    <w:name w:val="Report Table 22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CC5E5B"/>
  </w:style>
  <w:style w:type="numbering" w:customStyle="1" w:styleId="NoList521">
    <w:name w:val="No List521"/>
    <w:next w:val="NoList"/>
    <w:uiPriority w:val="99"/>
    <w:semiHidden/>
    <w:unhideWhenUsed/>
    <w:rsid w:val="00CC5E5B"/>
  </w:style>
  <w:style w:type="table" w:customStyle="1" w:styleId="ReportTable23112">
    <w:name w:val="Report Table 23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CC5E5B"/>
  </w:style>
  <w:style w:type="table" w:customStyle="1" w:styleId="ReportTable2515">
    <w:name w:val="Report Table 25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CC5E5B"/>
  </w:style>
  <w:style w:type="table" w:customStyle="1" w:styleId="TableGrid612">
    <w:name w:val="Table Grid61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CC5E5B"/>
  </w:style>
  <w:style w:type="numbering" w:customStyle="1" w:styleId="11111131">
    <w:name w:val="1 / 1.1 / 1.1.131"/>
    <w:basedOn w:val="NoList"/>
    <w:next w:val="111111"/>
    <w:semiHidden/>
    <w:rsid w:val="00CC5E5B"/>
  </w:style>
  <w:style w:type="numbering" w:customStyle="1" w:styleId="NoList821">
    <w:name w:val="No List821"/>
    <w:next w:val="NoList"/>
    <w:uiPriority w:val="99"/>
    <w:semiHidden/>
    <w:unhideWhenUsed/>
    <w:rsid w:val="00CC5E5B"/>
  </w:style>
  <w:style w:type="table" w:customStyle="1" w:styleId="TableGrid712">
    <w:name w:val="Table Grid71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CC5E5B"/>
  </w:style>
  <w:style w:type="numbering" w:customStyle="1" w:styleId="111111121">
    <w:name w:val="1 / 1.1 / 1.1.1121"/>
    <w:basedOn w:val="NoList"/>
    <w:next w:val="111111"/>
    <w:semiHidden/>
    <w:rsid w:val="00CC5E5B"/>
  </w:style>
  <w:style w:type="numbering" w:customStyle="1" w:styleId="NoList911">
    <w:name w:val="No List911"/>
    <w:next w:val="NoList"/>
    <w:uiPriority w:val="99"/>
    <w:semiHidden/>
    <w:unhideWhenUsed/>
    <w:rsid w:val="00CC5E5B"/>
  </w:style>
  <w:style w:type="table" w:customStyle="1" w:styleId="TableGrid1212">
    <w:name w:val="Table Grid12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CC5E5B"/>
  </w:style>
  <w:style w:type="table" w:customStyle="1" w:styleId="ReportTable21711">
    <w:name w:val="Report Table 217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CC5E5B"/>
  </w:style>
  <w:style w:type="table" w:customStyle="1" w:styleId="ReportTable21811">
    <w:name w:val="Report Table 218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CC5E5B"/>
  </w:style>
  <w:style w:type="table" w:customStyle="1" w:styleId="ReportTable22212">
    <w:name w:val="Report Table 22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CC5E5B"/>
  </w:style>
  <w:style w:type="numbering" w:customStyle="1" w:styleId="NoList5111">
    <w:name w:val="No List5111"/>
    <w:next w:val="NoList"/>
    <w:uiPriority w:val="99"/>
    <w:semiHidden/>
    <w:unhideWhenUsed/>
    <w:rsid w:val="00CC5E5B"/>
  </w:style>
  <w:style w:type="table" w:customStyle="1" w:styleId="ReportTable23212">
    <w:name w:val="Report Table 23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CC5E5B"/>
  </w:style>
  <w:style w:type="table" w:customStyle="1" w:styleId="ReportTable211312">
    <w:name w:val="Report Table 2113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CC5E5B"/>
  </w:style>
  <w:style w:type="table" w:customStyle="1" w:styleId="ReportTable215211">
    <w:name w:val="Report Table 2152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CC5E5B"/>
  </w:style>
  <w:style w:type="numbering" w:customStyle="1" w:styleId="111111211">
    <w:name w:val="1 / 1.1 / 1.1.1211"/>
    <w:basedOn w:val="NoList"/>
    <w:next w:val="111111"/>
    <w:semiHidden/>
    <w:rsid w:val="00CC5E5B"/>
  </w:style>
  <w:style w:type="numbering" w:customStyle="1" w:styleId="NoList8111">
    <w:name w:val="No List8111"/>
    <w:next w:val="NoList"/>
    <w:uiPriority w:val="99"/>
    <w:semiHidden/>
    <w:unhideWhenUsed/>
    <w:rsid w:val="00CC5E5B"/>
  </w:style>
  <w:style w:type="table" w:customStyle="1" w:styleId="ReportTable216211">
    <w:name w:val="Report Table 2162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CC5E5B"/>
  </w:style>
  <w:style w:type="numbering" w:customStyle="1" w:styleId="1111111111">
    <w:name w:val="1 / 1.1 / 1.1.11111"/>
    <w:basedOn w:val="NoList"/>
    <w:next w:val="111111"/>
    <w:semiHidden/>
    <w:rsid w:val="00CC5E5B"/>
  </w:style>
  <w:style w:type="numbering" w:customStyle="1" w:styleId="NoList151">
    <w:name w:val="No List151"/>
    <w:next w:val="NoList"/>
    <w:uiPriority w:val="99"/>
    <w:semiHidden/>
    <w:unhideWhenUsed/>
    <w:rsid w:val="00CC5E5B"/>
  </w:style>
  <w:style w:type="table" w:customStyle="1" w:styleId="ReportTable2445">
    <w:name w:val="Report Table 244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CC5E5B"/>
  </w:style>
  <w:style w:type="numbering" w:customStyle="1" w:styleId="NoList242">
    <w:name w:val="No List242"/>
    <w:next w:val="NoList"/>
    <w:uiPriority w:val="99"/>
    <w:semiHidden/>
    <w:unhideWhenUsed/>
    <w:rsid w:val="00CC5E5B"/>
  </w:style>
  <w:style w:type="table" w:customStyle="1" w:styleId="ReportTable2201">
    <w:name w:val="Report Table 220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CC5E5B"/>
  </w:style>
  <w:style w:type="table" w:customStyle="1" w:styleId="TableGrid92">
    <w:name w:val="Table Grid9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CC5E5B"/>
  </w:style>
  <w:style w:type="table" w:customStyle="1" w:styleId="2421">
    <w:name w:val="Сетка таблицы242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CC5E5B"/>
  </w:style>
  <w:style w:type="table" w:customStyle="1" w:styleId="ReportTable21441">
    <w:name w:val="Report Table 214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CC5E5B"/>
  </w:style>
  <w:style w:type="table" w:customStyle="1" w:styleId="ReportTable22122">
    <w:name w:val="Report Table 22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CC5E5B"/>
  </w:style>
  <w:style w:type="numbering" w:customStyle="1" w:styleId="NoList531">
    <w:name w:val="No List531"/>
    <w:next w:val="NoList"/>
    <w:uiPriority w:val="99"/>
    <w:semiHidden/>
    <w:unhideWhenUsed/>
    <w:rsid w:val="00CC5E5B"/>
  </w:style>
  <w:style w:type="table" w:customStyle="1" w:styleId="ReportTable23122">
    <w:name w:val="Report Table 23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CC5E5B"/>
  </w:style>
  <w:style w:type="table" w:customStyle="1" w:styleId="ReportTable2522">
    <w:name w:val="Report Table 25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CC5E5B"/>
  </w:style>
  <w:style w:type="table" w:customStyle="1" w:styleId="TableGrid622">
    <w:name w:val="Table Grid6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CC5E5B"/>
  </w:style>
  <w:style w:type="numbering" w:customStyle="1" w:styleId="11111141">
    <w:name w:val="1 / 1.1 / 1.1.141"/>
    <w:basedOn w:val="NoList"/>
    <w:next w:val="111111"/>
    <w:semiHidden/>
    <w:rsid w:val="00CC5E5B"/>
  </w:style>
  <w:style w:type="numbering" w:customStyle="1" w:styleId="NoList831">
    <w:name w:val="No List831"/>
    <w:next w:val="NoList"/>
    <w:uiPriority w:val="99"/>
    <w:semiHidden/>
    <w:unhideWhenUsed/>
    <w:rsid w:val="00CC5E5B"/>
  </w:style>
  <w:style w:type="table" w:customStyle="1" w:styleId="TableGrid722">
    <w:name w:val="Table Grid7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CC5E5B"/>
  </w:style>
  <w:style w:type="numbering" w:customStyle="1" w:styleId="111111131">
    <w:name w:val="1 / 1.1 / 1.1.1131"/>
    <w:basedOn w:val="NoList"/>
    <w:next w:val="111111"/>
    <w:semiHidden/>
    <w:rsid w:val="00CC5E5B"/>
  </w:style>
  <w:style w:type="numbering" w:customStyle="1" w:styleId="NoList921">
    <w:name w:val="No List921"/>
    <w:next w:val="NoList"/>
    <w:uiPriority w:val="99"/>
    <w:semiHidden/>
    <w:unhideWhenUsed/>
    <w:rsid w:val="00CC5E5B"/>
  </w:style>
  <w:style w:type="table" w:customStyle="1" w:styleId="TableGrid1222">
    <w:name w:val="Table Grid12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CC5E5B"/>
  </w:style>
  <w:style w:type="table" w:customStyle="1" w:styleId="ReportTable21721">
    <w:name w:val="Report Table 217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CC5E5B"/>
  </w:style>
  <w:style w:type="table" w:customStyle="1" w:styleId="ReportTable21821">
    <w:name w:val="Report Table 2182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CC5E5B"/>
  </w:style>
  <w:style w:type="table" w:customStyle="1" w:styleId="ReportTable22221">
    <w:name w:val="Report Table 22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CC5E5B"/>
  </w:style>
  <w:style w:type="numbering" w:customStyle="1" w:styleId="NoList5121">
    <w:name w:val="No List5121"/>
    <w:next w:val="NoList"/>
    <w:uiPriority w:val="99"/>
    <w:semiHidden/>
    <w:unhideWhenUsed/>
    <w:rsid w:val="00CC5E5B"/>
  </w:style>
  <w:style w:type="table" w:customStyle="1" w:styleId="ReportTable23221">
    <w:name w:val="Report Table 23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CC5E5B"/>
  </w:style>
  <w:style w:type="table" w:customStyle="1" w:styleId="ReportTable211321">
    <w:name w:val="Report Table 2113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CC5E5B"/>
  </w:style>
  <w:style w:type="table" w:customStyle="1" w:styleId="ReportTable215221">
    <w:name w:val="Report Table 2152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CC5E5B"/>
  </w:style>
  <w:style w:type="numbering" w:customStyle="1" w:styleId="111111221">
    <w:name w:val="1 / 1.1 / 1.1.1221"/>
    <w:basedOn w:val="NoList"/>
    <w:next w:val="111111"/>
    <w:semiHidden/>
    <w:rsid w:val="00CC5E5B"/>
  </w:style>
  <w:style w:type="numbering" w:customStyle="1" w:styleId="NoList8121">
    <w:name w:val="No List8121"/>
    <w:next w:val="NoList"/>
    <w:uiPriority w:val="99"/>
    <w:semiHidden/>
    <w:unhideWhenUsed/>
    <w:rsid w:val="00CC5E5B"/>
  </w:style>
  <w:style w:type="table" w:customStyle="1" w:styleId="ReportTable216221">
    <w:name w:val="Report Table 2162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CC5E5B"/>
  </w:style>
  <w:style w:type="numbering" w:customStyle="1" w:styleId="1111111121">
    <w:name w:val="1 / 1.1 / 1.1.11121"/>
    <w:basedOn w:val="NoList"/>
    <w:next w:val="111111"/>
    <w:semiHidden/>
    <w:rsid w:val="00CC5E5B"/>
  </w:style>
  <w:style w:type="numbering" w:customStyle="1" w:styleId="NoList171">
    <w:name w:val="No List171"/>
    <w:next w:val="NoList"/>
    <w:uiPriority w:val="99"/>
    <w:semiHidden/>
    <w:unhideWhenUsed/>
    <w:rsid w:val="00CC5E5B"/>
  </w:style>
  <w:style w:type="table" w:customStyle="1" w:styleId="ReportTable2452">
    <w:name w:val="Report Table 245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CC5E5B"/>
  </w:style>
  <w:style w:type="numbering" w:customStyle="1" w:styleId="NoList251">
    <w:name w:val="No List251"/>
    <w:next w:val="NoList"/>
    <w:uiPriority w:val="99"/>
    <w:semiHidden/>
    <w:unhideWhenUsed/>
    <w:rsid w:val="00CC5E5B"/>
  </w:style>
  <w:style w:type="table" w:customStyle="1" w:styleId="ReportTable2262">
    <w:name w:val="Report Table 226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CC5E5B"/>
  </w:style>
  <w:style w:type="table" w:customStyle="1" w:styleId="TableGrid102">
    <w:name w:val="Table Grid10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CC5E5B"/>
  </w:style>
  <w:style w:type="table" w:customStyle="1" w:styleId="2431">
    <w:name w:val="Сетка таблицы243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CC5E5B"/>
  </w:style>
  <w:style w:type="table" w:customStyle="1" w:styleId="ReportTable21451">
    <w:name w:val="Report Table 214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CC5E5B"/>
  </w:style>
  <w:style w:type="table" w:customStyle="1" w:styleId="ReportTable22132">
    <w:name w:val="Report Table 221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CC5E5B"/>
  </w:style>
  <w:style w:type="numbering" w:customStyle="1" w:styleId="NoList541">
    <w:name w:val="No List541"/>
    <w:next w:val="NoList"/>
    <w:uiPriority w:val="99"/>
    <w:semiHidden/>
    <w:unhideWhenUsed/>
    <w:rsid w:val="00CC5E5B"/>
  </w:style>
  <w:style w:type="table" w:customStyle="1" w:styleId="ReportTable23132">
    <w:name w:val="Report Table 231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CC5E5B"/>
  </w:style>
  <w:style w:type="table" w:customStyle="1" w:styleId="ReportTable2532">
    <w:name w:val="Report Table 25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CC5E5B"/>
  </w:style>
  <w:style w:type="table" w:customStyle="1" w:styleId="TableGrid631">
    <w:name w:val="Table Grid63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CC5E5B"/>
  </w:style>
  <w:style w:type="numbering" w:customStyle="1" w:styleId="11111151">
    <w:name w:val="1 / 1.1 / 1.1.151"/>
    <w:basedOn w:val="NoList"/>
    <w:next w:val="111111"/>
    <w:semiHidden/>
    <w:rsid w:val="00CC5E5B"/>
    <w:pPr>
      <w:numPr>
        <w:numId w:val="24"/>
      </w:numPr>
    </w:pPr>
  </w:style>
  <w:style w:type="numbering" w:customStyle="1" w:styleId="NoList841">
    <w:name w:val="No List841"/>
    <w:next w:val="NoList"/>
    <w:uiPriority w:val="99"/>
    <w:semiHidden/>
    <w:unhideWhenUsed/>
    <w:rsid w:val="00CC5E5B"/>
  </w:style>
  <w:style w:type="table" w:customStyle="1" w:styleId="TableGrid731">
    <w:name w:val="Table Grid73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CC5E5B"/>
  </w:style>
  <w:style w:type="numbering" w:customStyle="1" w:styleId="111111141">
    <w:name w:val="1 / 1.1 / 1.1.1141"/>
    <w:basedOn w:val="NoList"/>
    <w:next w:val="111111"/>
    <w:semiHidden/>
    <w:rsid w:val="00CC5E5B"/>
  </w:style>
  <w:style w:type="numbering" w:customStyle="1" w:styleId="NoList931">
    <w:name w:val="No List931"/>
    <w:next w:val="NoList"/>
    <w:uiPriority w:val="99"/>
    <w:semiHidden/>
    <w:unhideWhenUsed/>
    <w:rsid w:val="00CC5E5B"/>
  </w:style>
  <w:style w:type="table" w:customStyle="1" w:styleId="TableGrid1232">
    <w:name w:val="Table Grid12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CC5E5B"/>
  </w:style>
  <w:style w:type="table" w:customStyle="1" w:styleId="ReportTable21731">
    <w:name w:val="Report Table 217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CC5E5B"/>
  </w:style>
  <w:style w:type="table" w:customStyle="1" w:styleId="ReportTable21831">
    <w:name w:val="Report Table 218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CC5E5B"/>
  </w:style>
  <w:style w:type="table" w:customStyle="1" w:styleId="ReportTable22231">
    <w:name w:val="Report Table 22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CC5E5B"/>
  </w:style>
  <w:style w:type="numbering" w:customStyle="1" w:styleId="NoList5131">
    <w:name w:val="No List5131"/>
    <w:next w:val="NoList"/>
    <w:uiPriority w:val="99"/>
    <w:semiHidden/>
    <w:unhideWhenUsed/>
    <w:rsid w:val="00CC5E5B"/>
  </w:style>
  <w:style w:type="table" w:customStyle="1" w:styleId="ReportTable23231">
    <w:name w:val="Report Table 23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CC5E5B"/>
  </w:style>
  <w:style w:type="table" w:customStyle="1" w:styleId="ReportTable211331">
    <w:name w:val="Report Table 2113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CC5E5B"/>
  </w:style>
  <w:style w:type="table" w:customStyle="1" w:styleId="ReportTable215231">
    <w:name w:val="Report Table 2152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CC5E5B"/>
  </w:style>
  <w:style w:type="numbering" w:customStyle="1" w:styleId="111111231">
    <w:name w:val="1 / 1.1 / 1.1.1231"/>
    <w:basedOn w:val="NoList"/>
    <w:next w:val="111111"/>
    <w:semiHidden/>
    <w:rsid w:val="00CC5E5B"/>
  </w:style>
  <w:style w:type="numbering" w:customStyle="1" w:styleId="NoList8131">
    <w:name w:val="No List8131"/>
    <w:next w:val="NoList"/>
    <w:uiPriority w:val="99"/>
    <w:semiHidden/>
    <w:unhideWhenUsed/>
    <w:rsid w:val="00CC5E5B"/>
  </w:style>
  <w:style w:type="table" w:customStyle="1" w:styleId="ReportTable216231">
    <w:name w:val="Report Table 2162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CC5E5B"/>
  </w:style>
  <w:style w:type="numbering" w:customStyle="1" w:styleId="1111111131">
    <w:name w:val="1 / 1.1 / 1.1.11131"/>
    <w:basedOn w:val="NoList"/>
    <w:next w:val="111111"/>
    <w:semiHidden/>
    <w:rsid w:val="00CC5E5B"/>
  </w:style>
  <w:style w:type="table" w:customStyle="1" w:styleId="TableGrid162">
    <w:name w:val="Table Grid16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CC5E5B"/>
  </w:style>
  <w:style w:type="numbering" w:customStyle="1" w:styleId="NoList201">
    <w:name w:val="No List201"/>
    <w:next w:val="NoList"/>
    <w:uiPriority w:val="99"/>
    <w:semiHidden/>
    <w:unhideWhenUsed/>
    <w:rsid w:val="00CC5E5B"/>
  </w:style>
  <w:style w:type="table" w:customStyle="1" w:styleId="ListTable3-Accent611">
    <w:name w:val="List Table 3 - Accent 611"/>
    <w:basedOn w:val="TableNormal"/>
    <w:uiPriority w:val="48"/>
    <w:rsid w:val="00CC5E5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CC5E5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CC5E5B"/>
  </w:style>
  <w:style w:type="table" w:customStyle="1" w:styleId="TableGrid1411">
    <w:name w:val="Table Grid14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
    <w:name w:val="Report Table 2432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CC5E5B"/>
  </w:style>
  <w:style w:type="numbering" w:customStyle="1" w:styleId="NoList281">
    <w:name w:val="No List281"/>
    <w:next w:val="NoList"/>
    <w:uiPriority w:val="99"/>
    <w:semiHidden/>
    <w:unhideWhenUsed/>
    <w:rsid w:val="00CC5E5B"/>
  </w:style>
  <w:style w:type="numbering" w:customStyle="1" w:styleId="NoList291">
    <w:name w:val="No List291"/>
    <w:next w:val="NoList"/>
    <w:uiPriority w:val="99"/>
    <w:semiHidden/>
    <w:unhideWhenUsed/>
    <w:rsid w:val="00CC5E5B"/>
  </w:style>
  <w:style w:type="table" w:customStyle="1" w:styleId="ReportTable24141">
    <w:name w:val="Report Table 24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CC5E5B"/>
  </w:style>
  <w:style w:type="table" w:customStyle="1" w:styleId="TableGrid182">
    <w:name w:val="Table Grid18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
    <w:name w:val="No List1101"/>
    <w:next w:val="NoList"/>
    <w:uiPriority w:val="99"/>
    <w:semiHidden/>
    <w:unhideWhenUsed/>
    <w:rsid w:val="00CC5E5B"/>
  </w:style>
  <w:style w:type="table" w:customStyle="1" w:styleId="TableGrid1141">
    <w:name w:val="Table Grid114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
    <w:name w:val="Report Table 246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CC5E5B"/>
  </w:style>
  <w:style w:type="numbering" w:customStyle="1" w:styleId="NoList361">
    <w:name w:val="No List361"/>
    <w:next w:val="NoList"/>
    <w:uiPriority w:val="99"/>
    <w:semiHidden/>
    <w:unhideWhenUsed/>
    <w:rsid w:val="00CC5E5B"/>
  </w:style>
  <w:style w:type="table" w:customStyle="1" w:styleId="ReportTable24151">
    <w:name w:val="Report Table 2415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
    <w:name w:val="Table Grid64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CC5E5B"/>
  </w:style>
  <w:style w:type="table" w:customStyle="1" w:styleId="ReportTable24241">
    <w:name w:val="Report Table 242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1">
    <w:name w:val="No List2141"/>
    <w:next w:val="NoList"/>
    <w:uiPriority w:val="99"/>
    <w:semiHidden/>
    <w:unhideWhenUsed/>
    <w:rsid w:val="00CC5E5B"/>
  </w:style>
  <w:style w:type="table" w:customStyle="1" w:styleId="ReportTable24312">
    <w:name w:val="Report Table 243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1">
    <w:name w:val="No List451"/>
    <w:next w:val="NoList"/>
    <w:uiPriority w:val="99"/>
    <w:semiHidden/>
    <w:unhideWhenUsed/>
    <w:rsid w:val="00CC5E5B"/>
  </w:style>
  <w:style w:type="table" w:customStyle="1" w:styleId="TableGrid741">
    <w:name w:val="Table Grid74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1">
    <w:name w:val="Report Table 26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1">
    <w:name w:val="No List1251"/>
    <w:next w:val="NoList"/>
    <w:uiPriority w:val="99"/>
    <w:semiHidden/>
    <w:unhideWhenUsed/>
    <w:rsid w:val="00CC5E5B"/>
  </w:style>
  <w:style w:type="table" w:customStyle="1" w:styleId="TableGrid1241">
    <w:name w:val="Table Grid124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1">
    <w:name w:val="Report Table 241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2">
    <w:name w:val="Table Grid411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1">
    <w:name w:val="Table Grid5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1">
    <w:name w:val="No List2241"/>
    <w:next w:val="NoList"/>
    <w:uiPriority w:val="99"/>
    <w:semiHidden/>
    <w:unhideWhenUsed/>
    <w:rsid w:val="00CC5E5B"/>
  </w:style>
  <w:style w:type="table" w:customStyle="1" w:styleId="TableGrid6111">
    <w:name w:val="Table Grid6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1">
    <w:name w:val="No List11141"/>
    <w:next w:val="NoList"/>
    <w:uiPriority w:val="99"/>
    <w:semiHidden/>
    <w:unhideWhenUsed/>
    <w:rsid w:val="00CC5E5B"/>
  </w:style>
  <w:style w:type="table" w:customStyle="1" w:styleId="TableGrid11112">
    <w:name w:val="Table Grid11112"/>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1">
    <w:name w:val="Report Table 242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1">
    <w:name w:val="No List21111"/>
    <w:next w:val="NoList"/>
    <w:uiPriority w:val="99"/>
    <w:semiHidden/>
    <w:unhideWhenUsed/>
    <w:rsid w:val="00CC5E5B"/>
  </w:style>
  <w:style w:type="numbering" w:customStyle="1" w:styleId="NoList3141">
    <w:name w:val="No List3141"/>
    <w:next w:val="NoList"/>
    <w:uiPriority w:val="99"/>
    <w:semiHidden/>
    <w:unhideWhenUsed/>
    <w:rsid w:val="00CC5E5B"/>
  </w:style>
  <w:style w:type="numbering" w:customStyle="1" w:styleId="NoList551">
    <w:name w:val="No List551"/>
    <w:next w:val="NoList"/>
    <w:uiPriority w:val="99"/>
    <w:semiHidden/>
    <w:unhideWhenUsed/>
    <w:rsid w:val="00CC5E5B"/>
  </w:style>
  <w:style w:type="table" w:customStyle="1" w:styleId="Table3Deffects1241">
    <w:name w:val="Table 3D effects 124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2">
    <w:name w:val="Table Grid8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1">
    <w:name w:val="Report Table 24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1">
    <w:name w:val="Report Table 211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CC5E5B"/>
  </w:style>
  <w:style w:type="numbering" w:customStyle="1" w:styleId="NoList651">
    <w:name w:val="No List651"/>
    <w:next w:val="NoList"/>
    <w:uiPriority w:val="99"/>
    <w:semiHidden/>
    <w:unhideWhenUsed/>
    <w:rsid w:val="00CC5E5B"/>
  </w:style>
  <w:style w:type="table" w:customStyle="1" w:styleId="Table3Deffects1311">
    <w:name w:val="Table 3D effects 13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2">
    <w:name w:val="Table Grid9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1">
    <w:name w:val="Report Table 24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1">
    <w:name w:val="Report Table 213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CC5E5B"/>
    <w:pPr>
      <w:numPr>
        <w:numId w:val="138"/>
      </w:numPr>
    </w:pPr>
  </w:style>
  <w:style w:type="numbering" w:customStyle="1" w:styleId="NoList751">
    <w:name w:val="No List751"/>
    <w:next w:val="NoList"/>
    <w:uiPriority w:val="99"/>
    <w:semiHidden/>
    <w:unhideWhenUsed/>
    <w:rsid w:val="00CC5E5B"/>
  </w:style>
  <w:style w:type="table" w:customStyle="1" w:styleId="Table3Deffects1411">
    <w:name w:val="Table 3D effects 14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2">
    <w:name w:val="Table Grid10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
    <w:name w:val="Table Grid252"/>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
    <w:name w:val="Report Table 247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
    <w:name w:val="Style132"/>
    <w:rsid w:val="00CC5E5B"/>
    <w:pPr>
      <w:numPr>
        <w:numId w:val="29"/>
      </w:numPr>
    </w:pPr>
  </w:style>
  <w:style w:type="table" w:customStyle="1" w:styleId="TableGrid1322">
    <w:name w:val="Table Grid132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1">
    <w:name w:val="No List851"/>
    <w:next w:val="NoList"/>
    <w:uiPriority w:val="99"/>
    <w:semiHidden/>
    <w:unhideWhenUsed/>
    <w:rsid w:val="00CC5E5B"/>
  </w:style>
  <w:style w:type="table" w:customStyle="1" w:styleId="Table3Deffects1511">
    <w:name w:val="Table 3D effects 15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CC5E5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1">
    <w:name w:val="Table Grid15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1">
    <w:name w:val="Report Table 27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1">
    <w:name w:val="Table Grid5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1">
    <w:name w:val="Table Grid6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1">
    <w:name w:val="Report Table 242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2">
    <w:name w:val="Table Grid7112"/>
    <w:basedOn w:val="TableNormal"/>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1">
    <w:name w:val="Report Table 26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1">
    <w:name w:val="Report Table 24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1">
    <w:name w:val="Table 3D effects 12111"/>
    <w:basedOn w:val="TableNormal"/>
    <w:semiHidden/>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1">
    <w:name w:val="Report Table 212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1">
    <w:name w:val="Table Grid9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1">
    <w:name w:val="Report Table 213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1">
    <w:name w:val="Table Grid10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1">
    <w:name w:val="Table Grid25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1">
    <w:name w:val="Report Table 247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CC5E5B"/>
  </w:style>
  <w:style w:type="numbering" w:customStyle="1" w:styleId="Style1211">
    <w:name w:val="Style1211"/>
    <w:rsid w:val="00CC5E5B"/>
  </w:style>
  <w:style w:type="numbering" w:customStyle="1" w:styleId="Style1311">
    <w:name w:val="Style1311"/>
    <w:rsid w:val="00CC5E5B"/>
  </w:style>
  <w:style w:type="numbering" w:customStyle="1" w:styleId="NoList941">
    <w:name w:val="No List941"/>
    <w:next w:val="NoList"/>
    <w:uiPriority w:val="99"/>
    <w:semiHidden/>
    <w:unhideWhenUsed/>
    <w:rsid w:val="00CC5E5B"/>
  </w:style>
  <w:style w:type="numbering" w:customStyle="1" w:styleId="Style151">
    <w:name w:val="Style151"/>
    <w:uiPriority w:val="99"/>
    <w:rsid w:val="00CC5E5B"/>
  </w:style>
  <w:style w:type="table" w:customStyle="1" w:styleId="TableGrid1611">
    <w:name w:val="Table Grid16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1">
    <w:name w:val="Table Contemporary11"/>
    <w:basedOn w:val="TableNormal"/>
    <w:next w:val="TableContemporary"/>
    <w:rsid w:val="00CC5E5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1">
    <w:name w:val="No List1341"/>
    <w:next w:val="NoList"/>
    <w:uiPriority w:val="99"/>
    <w:semiHidden/>
    <w:unhideWhenUsed/>
    <w:rsid w:val="00CC5E5B"/>
  </w:style>
  <w:style w:type="numbering" w:customStyle="1" w:styleId="133">
    <w:name w:val="Нет списка13"/>
    <w:next w:val="NoList"/>
    <w:uiPriority w:val="99"/>
    <w:semiHidden/>
    <w:unhideWhenUsed/>
    <w:rsid w:val="00CC5E5B"/>
  </w:style>
  <w:style w:type="numbering" w:customStyle="1" w:styleId="231">
    <w:name w:val="Нет списка23"/>
    <w:next w:val="NoList"/>
    <w:uiPriority w:val="99"/>
    <w:semiHidden/>
    <w:unhideWhenUsed/>
    <w:rsid w:val="00CC5E5B"/>
  </w:style>
  <w:style w:type="numbering" w:customStyle="1" w:styleId="321">
    <w:name w:val="Нет списка32"/>
    <w:next w:val="NoList"/>
    <w:uiPriority w:val="99"/>
    <w:semiHidden/>
    <w:unhideWhenUsed/>
    <w:rsid w:val="00CC5E5B"/>
  </w:style>
  <w:style w:type="numbering" w:customStyle="1" w:styleId="1120">
    <w:name w:val="Нет списка112"/>
    <w:next w:val="NoList"/>
    <w:uiPriority w:val="99"/>
    <w:semiHidden/>
    <w:unhideWhenUsed/>
    <w:rsid w:val="00CC5E5B"/>
  </w:style>
  <w:style w:type="numbering" w:customStyle="1" w:styleId="2121">
    <w:name w:val="Нет списка212"/>
    <w:next w:val="NoList"/>
    <w:uiPriority w:val="99"/>
    <w:semiHidden/>
    <w:unhideWhenUsed/>
    <w:rsid w:val="00CC5E5B"/>
  </w:style>
  <w:style w:type="table" w:customStyle="1" w:styleId="Table3Deffects161">
    <w:name w:val="Table 3D effects 16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1">
    <w:name w:val="Table Grid113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1">
    <w:name w:val="Report Table 249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1">
    <w:name w:val="Report Table 2232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1">
    <w:name w:val="No List2311"/>
    <w:next w:val="NoList"/>
    <w:uiPriority w:val="99"/>
    <w:semiHidden/>
    <w:unhideWhenUsed/>
    <w:rsid w:val="00CC5E5B"/>
  </w:style>
  <w:style w:type="numbering" w:customStyle="1" w:styleId="NoList3241">
    <w:name w:val="No List3241"/>
    <w:next w:val="NoList"/>
    <w:uiPriority w:val="99"/>
    <w:semiHidden/>
    <w:unhideWhenUsed/>
    <w:rsid w:val="00CC5E5B"/>
  </w:style>
  <w:style w:type="table" w:customStyle="1" w:styleId="TableGrid13211">
    <w:name w:val="Table Grid132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1">
    <w:name w:val="Table Grid71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CC5E5B"/>
  </w:style>
  <w:style w:type="numbering" w:customStyle="1" w:styleId="Style161">
    <w:name w:val="Style161"/>
    <w:uiPriority w:val="99"/>
    <w:rsid w:val="00CC5E5B"/>
  </w:style>
  <w:style w:type="table" w:customStyle="1" w:styleId="TableGrid1811">
    <w:name w:val="Table Grid18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1">
    <w:name w:val="Report Table 294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NoList"/>
    <w:uiPriority w:val="99"/>
    <w:semiHidden/>
    <w:unhideWhenUsed/>
    <w:rsid w:val="00CC5E5B"/>
  </w:style>
  <w:style w:type="numbering" w:customStyle="1" w:styleId="1210">
    <w:name w:val="Нет списка121"/>
    <w:next w:val="NoList"/>
    <w:uiPriority w:val="99"/>
    <w:semiHidden/>
    <w:unhideWhenUsed/>
    <w:rsid w:val="00CC5E5B"/>
  </w:style>
  <w:style w:type="numbering" w:customStyle="1" w:styleId="2210">
    <w:name w:val="Нет списка221"/>
    <w:next w:val="NoList"/>
    <w:uiPriority w:val="99"/>
    <w:semiHidden/>
    <w:unhideWhenUsed/>
    <w:rsid w:val="00CC5E5B"/>
  </w:style>
  <w:style w:type="numbering" w:customStyle="1" w:styleId="3112">
    <w:name w:val="Нет списка311"/>
    <w:next w:val="NoList"/>
    <w:uiPriority w:val="99"/>
    <w:semiHidden/>
    <w:unhideWhenUsed/>
    <w:rsid w:val="00CC5E5B"/>
  </w:style>
  <w:style w:type="numbering" w:customStyle="1" w:styleId="11111">
    <w:name w:val="Нет списка1111"/>
    <w:next w:val="NoList"/>
    <w:uiPriority w:val="99"/>
    <w:semiHidden/>
    <w:unhideWhenUsed/>
    <w:rsid w:val="00CC5E5B"/>
  </w:style>
  <w:style w:type="numbering" w:customStyle="1" w:styleId="21111">
    <w:name w:val="Нет списка2111"/>
    <w:next w:val="NoList"/>
    <w:uiPriority w:val="99"/>
    <w:semiHidden/>
    <w:unhideWhenUsed/>
    <w:rsid w:val="00CC5E5B"/>
  </w:style>
  <w:style w:type="table" w:customStyle="1" w:styleId="Table3Deffects171">
    <w:name w:val="Table 3D effects 17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2">
    <w:name w:val="Сетка таблицы24112"/>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1">
    <w:name w:val="Report Table 2410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1">
    <w:name w:val="Report Table 2233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1">
    <w:name w:val="No List2411"/>
    <w:next w:val="NoList"/>
    <w:uiPriority w:val="99"/>
    <w:semiHidden/>
    <w:unhideWhenUsed/>
    <w:rsid w:val="00CC5E5B"/>
  </w:style>
  <w:style w:type="numbering" w:customStyle="1" w:styleId="NoList3311">
    <w:name w:val="No List3311"/>
    <w:next w:val="NoList"/>
    <w:uiPriority w:val="99"/>
    <w:semiHidden/>
    <w:unhideWhenUsed/>
    <w:rsid w:val="00CC5E5B"/>
  </w:style>
  <w:style w:type="table" w:customStyle="1" w:styleId="TableWeb111">
    <w:name w:val="Table Web 111"/>
    <w:basedOn w:val="TableNormal"/>
    <w:next w:val="TableWeb1"/>
    <w:rsid w:val="00CC5E5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CC5E5B"/>
    <w:pPr>
      <w:numPr>
        <w:numId w:val="44"/>
      </w:numPr>
    </w:pPr>
  </w:style>
  <w:style w:type="numbering" w:customStyle="1" w:styleId="NoList111112">
    <w:name w:val="No List111112"/>
    <w:next w:val="NoList"/>
    <w:uiPriority w:val="99"/>
    <w:semiHidden/>
    <w:unhideWhenUsed/>
    <w:rsid w:val="00CC5E5B"/>
  </w:style>
  <w:style w:type="numbering" w:customStyle="1" w:styleId="NoList371">
    <w:name w:val="No List371"/>
    <w:next w:val="NoList"/>
    <w:uiPriority w:val="99"/>
    <w:semiHidden/>
    <w:unhideWhenUsed/>
    <w:rsid w:val="00CC5E5B"/>
  </w:style>
  <w:style w:type="table" w:customStyle="1" w:styleId="TableGrid271">
    <w:name w:val="Table Grid271"/>
    <w:basedOn w:val="TableNormal"/>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1">
    <w:name w:val="No List381"/>
    <w:next w:val="NoList"/>
    <w:uiPriority w:val="99"/>
    <w:semiHidden/>
    <w:unhideWhenUsed/>
    <w:rsid w:val="00CC5E5B"/>
  </w:style>
  <w:style w:type="numbering" w:customStyle="1" w:styleId="NoList391">
    <w:name w:val="No List391"/>
    <w:next w:val="NoList"/>
    <w:uiPriority w:val="99"/>
    <w:semiHidden/>
    <w:unhideWhenUsed/>
    <w:rsid w:val="00CC5E5B"/>
  </w:style>
  <w:style w:type="table" w:customStyle="1" w:styleId="TableGrid201">
    <w:name w:val="Table Grid201"/>
    <w:basedOn w:val="TableNormal"/>
    <w:next w:val="TableGrid"/>
    <w:uiPriority w:val="39"/>
    <w:rsid w:val="00CC5E5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1">
    <w:name w:val="No List401"/>
    <w:next w:val="NoList"/>
    <w:uiPriority w:val="99"/>
    <w:semiHidden/>
    <w:unhideWhenUsed/>
    <w:rsid w:val="00CC5E5B"/>
  </w:style>
  <w:style w:type="paragraph" w:styleId="TOC7">
    <w:name w:val="toc 7"/>
    <w:basedOn w:val="Normal"/>
    <w:next w:val="Normal"/>
    <w:autoRedefine/>
    <w:uiPriority w:val="39"/>
    <w:unhideWhenUsed/>
    <w:rsid w:val="00CC5E5B"/>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C5E5B"/>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C5E5B"/>
    <w:pPr>
      <w:spacing w:after="100" w:line="276" w:lineRule="auto"/>
      <w:ind w:left="1760"/>
    </w:pPr>
    <w:rPr>
      <w:rFonts w:asciiTheme="minorHAnsi" w:eastAsiaTheme="minorEastAsia" w:hAnsiTheme="minorHAnsi"/>
      <w:lang w:val="fr-FR" w:eastAsia="fr-FR"/>
    </w:rPr>
  </w:style>
  <w:style w:type="table" w:customStyle="1" w:styleId="TableGrid1013">
    <w:name w:val="Table Grid1013"/>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59"/>
    <w:rsid w:val="00206D2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2C6D99"/>
    <w:pPr>
      <w:numPr>
        <w:numId w:val="23"/>
      </w:numPr>
    </w:pPr>
  </w:style>
  <w:style w:type="table" w:customStyle="1" w:styleId="TableGrid37">
    <w:name w:val="Table Grid37"/>
    <w:basedOn w:val="TableNormal"/>
    <w:next w:val="TableGrid"/>
    <w:uiPriority w:val="59"/>
    <w:rsid w:val="00A777DE"/>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0">
    <w:name w:val="Table Grid116"/>
    <w:basedOn w:val="TableNormal"/>
    <w:next w:val="TableGrid"/>
    <w:uiPriority w:val="59"/>
    <w:rsid w:val="00B65987"/>
    <w:pPr>
      <w:spacing w:before="0" w:after="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F07E9B"/>
  </w:style>
  <w:style w:type="table" w:customStyle="1" w:styleId="TableGrid38">
    <w:name w:val="Table Grid38"/>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8">
    <w:name w:val="Report Table 241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F07E9B"/>
  </w:style>
  <w:style w:type="table" w:customStyle="1" w:styleId="TableGrid117">
    <w:name w:val="Table Grid117"/>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F07E9B"/>
  </w:style>
  <w:style w:type="table" w:customStyle="1" w:styleId="245">
    <w:name w:val="Сетка таблицы245"/>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F07E9B"/>
  </w:style>
  <w:style w:type="numbering" w:customStyle="1" w:styleId="NoList316">
    <w:name w:val="No List316"/>
    <w:next w:val="NoList"/>
    <w:uiPriority w:val="99"/>
    <w:semiHidden/>
    <w:rsid w:val="00F07E9B"/>
  </w:style>
  <w:style w:type="numbering" w:customStyle="1" w:styleId="NoList49">
    <w:name w:val="No List49"/>
    <w:next w:val="NoList"/>
    <w:uiPriority w:val="99"/>
    <w:semiHidden/>
    <w:unhideWhenUsed/>
    <w:rsid w:val="00F07E9B"/>
  </w:style>
  <w:style w:type="table" w:customStyle="1" w:styleId="ReportTable21116">
    <w:name w:val="Report Table 2111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F07E9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F07E9B"/>
  </w:style>
  <w:style w:type="numbering" w:customStyle="1" w:styleId="1111117">
    <w:name w:val="1 / 1.1 / 1.1.17"/>
    <w:basedOn w:val="NoList"/>
    <w:next w:val="111111"/>
    <w:semiHidden/>
    <w:rsid w:val="00F07E9B"/>
  </w:style>
  <w:style w:type="numbering" w:customStyle="1" w:styleId="1ai2">
    <w:name w:val="1 / a / i2"/>
    <w:basedOn w:val="NoList"/>
    <w:next w:val="1ai"/>
    <w:semiHidden/>
    <w:rsid w:val="00F07E9B"/>
  </w:style>
  <w:style w:type="numbering" w:customStyle="1" w:styleId="ArticleSection2">
    <w:name w:val="Article / Section2"/>
    <w:basedOn w:val="NoList"/>
    <w:next w:val="ArticleSection"/>
    <w:semiHidden/>
    <w:rsid w:val="00F07E9B"/>
  </w:style>
  <w:style w:type="table" w:customStyle="1" w:styleId="Table3Deffects116">
    <w:name w:val="Table 3D effects 116"/>
    <w:basedOn w:val="TableNormal"/>
    <w:next w:val="Table3Deffects1"/>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F07E9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F07E9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F07E9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F07E9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F07E9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F07E9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F07E9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F07E9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F07E9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F07E9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F07E9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F07E9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
    <w:semiHidden/>
    <w:rsid w:val="00F07E9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F07E9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F07E9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F07E9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F07E9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F07E9B"/>
  </w:style>
  <w:style w:type="table" w:customStyle="1" w:styleId="ReportTable21117">
    <w:name w:val="Report Table 2111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F07E9B"/>
  </w:style>
  <w:style w:type="table" w:customStyle="1" w:styleId="ReportTable2148">
    <w:name w:val="Report Table 214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7">
    <w:name w:val="No List317"/>
    <w:next w:val="NoList"/>
    <w:uiPriority w:val="99"/>
    <w:semiHidden/>
    <w:unhideWhenUsed/>
    <w:rsid w:val="00F07E9B"/>
  </w:style>
  <w:style w:type="table" w:customStyle="1" w:styleId="ReportTable2216">
    <w:name w:val="Report Table 22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F07E9B"/>
  </w:style>
  <w:style w:type="table" w:customStyle="1" w:styleId="ReportTable21515">
    <w:name w:val="Report Table 2151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9">
    <w:name w:val="Report Table 2419"/>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F07E9B"/>
  </w:style>
  <w:style w:type="numbering" w:customStyle="1" w:styleId="NoList87">
    <w:name w:val="No List87"/>
    <w:next w:val="NoList"/>
    <w:uiPriority w:val="99"/>
    <w:semiHidden/>
    <w:unhideWhenUsed/>
    <w:rsid w:val="00F07E9B"/>
  </w:style>
  <w:style w:type="table" w:customStyle="1" w:styleId="TableGrid76">
    <w:name w:val="Table Grid76"/>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F07E9B"/>
  </w:style>
  <w:style w:type="numbering" w:customStyle="1" w:styleId="11111116">
    <w:name w:val="1 / 1.1 / 1.1.116"/>
    <w:basedOn w:val="NoList"/>
    <w:next w:val="111111"/>
    <w:semiHidden/>
    <w:rsid w:val="00F07E9B"/>
  </w:style>
  <w:style w:type="numbering" w:customStyle="1" w:styleId="NoList96">
    <w:name w:val="No List96"/>
    <w:next w:val="NoList"/>
    <w:uiPriority w:val="99"/>
    <w:semiHidden/>
    <w:unhideWhenUsed/>
    <w:rsid w:val="00F07E9B"/>
  </w:style>
  <w:style w:type="numbering" w:customStyle="1" w:styleId="NoList136">
    <w:name w:val="No List136"/>
    <w:next w:val="NoList"/>
    <w:semiHidden/>
    <w:unhideWhenUsed/>
    <w:rsid w:val="00F07E9B"/>
  </w:style>
  <w:style w:type="table" w:customStyle="1" w:styleId="ReportTable2175">
    <w:name w:val="Report Table 217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F07E9B"/>
  </w:style>
  <w:style w:type="table" w:customStyle="1" w:styleId="ReportTable2185">
    <w:name w:val="Report Table 2185"/>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F07E9B"/>
  </w:style>
  <w:style w:type="table" w:customStyle="1" w:styleId="ReportTable2226">
    <w:name w:val="Report Table 22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F07E9B"/>
  </w:style>
  <w:style w:type="numbering" w:customStyle="1" w:styleId="NoList515">
    <w:name w:val="No List515"/>
    <w:next w:val="NoList"/>
    <w:uiPriority w:val="99"/>
    <w:semiHidden/>
    <w:unhideWhenUsed/>
    <w:rsid w:val="00F07E9B"/>
  </w:style>
  <w:style w:type="table" w:customStyle="1" w:styleId="ReportTable2326">
    <w:name w:val="Report Table 23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F07E9B"/>
  </w:style>
  <w:style w:type="table" w:customStyle="1" w:styleId="ReportTable21136">
    <w:name w:val="Report Table 2113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F07E9B"/>
  </w:style>
  <w:style w:type="table" w:customStyle="1" w:styleId="ReportTable21525">
    <w:name w:val="Report Table 2152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F07E9B"/>
  </w:style>
  <w:style w:type="numbering" w:customStyle="1" w:styleId="11111125">
    <w:name w:val="1 / 1.1 / 1.1.125"/>
    <w:basedOn w:val="NoList"/>
    <w:next w:val="111111"/>
    <w:semiHidden/>
    <w:rsid w:val="00F07E9B"/>
  </w:style>
  <w:style w:type="numbering" w:customStyle="1" w:styleId="NoList815">
    <w:name w:val="No List815"/>
    <w:next w:val="NoList"/>
    <w:uiPriority w:val="99"/>
    <w:semiHidden/>
    <w:unhideWhenUsed/>
    <w:rsid w:val="00F07E9B"/>
  </w:style>
  <w:style w:type="table" w:customStyle="1" w:styleId="ReportTable21625">
    <w:name w:val="Report Table 2162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F07E9B"/>
  </w:style>
  <w:style w:type="numbering" w:customStyle="1" w:styleId="111111115">
    <w:name w:val="1 / 1.1 / 1.1.1115"/>
    <w:basedOn w:val="NoList"/>
    <w:next w:val="111111"/>
    <w:semiHidden/>
    <w:rsid w:val="00F07E9B"/>
  </w:style>
  <w:style w:type="numbering" w:customStyle="1" w:styleId="NoList103">
    <w:name w:val="No List103"/>
    <w:next w:val="NoList"/>
    <w:uiPriority w:val="99"/>
    <w:semiHidden/>
    <w:unhideWhenUsed/>
    <w:rsid w:val="00F07E9B"/>
  </w:style>
  <w:style w:type="table" w:customStyle="1" w:styleId="ReportTable2434">
    <w:name w:val="Report Table 24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F07E9B"/>
  </w:style>
  <w:style w:type="numbering" w:customStyle="1" w:styleId="NoList233">
    <w:name w:val="No List233"/>
    <w:next w:val="NoList"/>
    <w:uiPriority w:val="99"/>
    <w:semiHidden/>
    <w:unhideWhenUsed/>
    <w:rsid w:val="00F07E9B"/>
  </w:style>
  <w:style w:type="table" w:customStyle="1" w:styleId="ReportTable2192">
    <w:name w:val="Report Table 219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F07E9B"/>
  </w:style>
  <w:style w:type="table" w:customStyle="1" w:styleId="TableGrid83">
    <w:name w:val="Table Grid8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F07E9B"/>
  </w:style>
  <w:style w:type="table" w:customStyle="1" w:styleId="2413">
    <w:name w:val="Сетка таблицы241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F07E9B"/>
  </w:style>
  <w:style w:type="table" w:customStyle="1" w:styleId="ReportTable21432">
    <w:name w:val="Report Table 214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F07E9B"/>
  </w:style>
  <w:style w:type="table" w:customStyle="1" w:styleId="ReportTable22113">
    <w:name w:val="Report Table 22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F07E9B"/>
  </w:style>
  <w:style w:type="numbering" w:customStyle="1" w:styleId="NoList522">
    <w:name w:val="No List522"/>
    <w:next w:val="NoList"/>
    <w:uiPriority w:val="99"/>
    <w:semiHidden/>
    <w:unhideWhenUsed/>
    <w:rsid w:val="00F07E9B"/>
  </w:style>
  <w:style w:type="table" w:customStyle="1" w:styleId="ReportTable23113">
    <w:name w:val="Report Table 23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F07E9B"/>
  </w:style>
  <w:style w:type="table" w:customStyle="1" w:styleId="ReportTable2516">
    <w:name w:val="Report Table 25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F07E9B"/>
  </w:style>
  <w:style w:type="table" w:customStyle="1" w:styleId="TableGrid613">
    <w:name w:val="Table Grid61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F07E9B"/>
  </w:style>
  <w:style w:type="numbering" w:customStyle="1" w:styleId="11111132">
    <w:name w:val="1 / 1.1 / 1.1.132"/>
    <w:basedOn w:val="NoList"/>
    <w:next w:val="111111"/>
    <w:semiHidden/>
    <w:rsid w:val="00F07E9B"/>
  </w:style>
  <w:style w:type="numbering" w:customStyle="1" w:styleId="NoList822">
    <w:name w:val="No List822"/>
    <w:next w:val="NoList"/>
    <w:uiPriority w:val="99"/>
    <w:semiHidden/>
    <w:unhideWhenUsed/>
    <w:rsid w:val="00F07E9B"/>
  </w:style>
  <w:style w:type="table" w:customStyle="1" w:styleId="TableGrid713">
    <w:name w:val="Table Grid71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F07E9B"/>
  </w:style>
  <w:style w:type="numbering" w:customStyle="1" w:styleId="111111122">
    <w:name w:val="1 / 1.1 / 1.1.1122"/>
    <w:basedOn w:val="NoList"/>
    <w:next w:val="111111"/>
    <w:semiHidden/>
    <w:rsid w:val="00F07E9B"/>
  </w:style>
  <w:style w:type="numbering" w:customStyle="1" w:styleId="NoList912">
    <w:name w:val="No List912"/>
    <w:next w:val="NoList"/>
    <w:uiPriority w:val="99"/>
    <w:semiHidden/>
    <w:unhideWhenUsed/>
    <w:rsid w:val="00F07E9B"/>
  </w:style>
  <w:style w:type="table" w:customStyle="1" w:styleId="TableGrid1213">
    <w:name w:val="Table Grid121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F07E9B"/>
  </w:style>
  <w:style w:type="table" w:customStyle="1" w:styleId="ReportTable21712">
    <w:name w:val="Report Table 217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F07E9B"/>
  </w:style>
  <w:style w:type="table" w:customStyle="1" w:styleId="ReportTable21812">
    <w:name w:val="Report Table 2181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F07E9B"/>
  </w:style>
  <w:style w:type="table" w:customStyle="1" w:styleId="ReportTable22213">
    <w:name w:val="Report Table 22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F07E9B"/>
  </w:style>
  <w:style w:type="numbering" w:customStyle="1" w:styleId="NoList5112">
    <w:name w:val="No List5112"/>
    <w:next w:val="NoList"/>
    <w:uiPriority w:val="99"/>
    <w:semiHidden/>
    <w:unhideWhenUsed/>
    <w:rsid w:val="00F07E9B"/>
  </w:style>
  <w:style w:type="table" w:customStyle="1" w:styleId="ReportTable23213">
    <w:name w:val="Report Table 23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F07E9B"/>
  </w:style>
  <w:style w:type="table" w:customStyle="1" w:styleId="ReportTable211313">
    <w:name w:val="Report Table 2113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F07E9B"/>
  </w:style>
  <w:style w:type="table" w:customStyle="1" w:styleId="ReportTable215212">
    <w:name w:val="Report Table 2152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F07E9B"/>
  </w:style>
  <w:style w:type="numbering" w:customStyle="1" w:styleId="111111212">
    <w:name w:val="1 / 1.1 / 1.1.1212"/>
    <w:basedOn w:val="NoList"/>
    <w:next w:val="111111"/>
    <w:semiHidden/>
    <w:rsid w:val="00F07E9B"/>
  </w:style>
  <w:style w:type="numbering" w:customStyle="1" w:styleId="NoList8112">
    <w:name w:val="No List8112"/>
    <w:next w:val="NoList"/>
    <w:uiPriority w:val="99"/>
    <w:semiHidden/>
    <w:unhideWhenUsed/>
    <w:rsid w:val="00F07E9B"/>
  </w:style>
  <w:style w:type="table" w:customStyle="1" w:styleId="ReportTable216212">
    <w:name w:val="Report Table 2162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F07E9B"/>
  </w:style>
  <w:style w:type="numbering" w:customStyle="1" w:styleId="1111111112">
    <w:name w:val="1 / 1.1 / 1.1.11112"/>
    <w:basedOn w:val="NoList"/>
    <w:next w:val="111111"/>
    <w:semiHidden/>
    <w:rsid w:val="00F07E9B"/>
  </w:style>
  <w:style w:type="numbering" w:customStyle="1" w:styleId="NoList152">
    <w:name w:val="No List152"/>
    <w:next w:val="NoList"/>
    <w:uiPriority w:val="99"/>
    <w:semiHidden/>
    <w:unhideWhenUsed/>
    <w:rsid w:val="00F07E9B"/>
  </w:style>
  <w:style w:type="table" w:customStyle="1" w:styleId="ReportTable2446">
    <w:name w:val="Report Table 244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F07E9B"/>
  </w:style>
  <w:style w:type="numbering" w:customStyle="1" w:styleId="NoList243">
    <w:name w:val="No List243"/>
    <w:next w:val="NoList"/>
    <w:uiPriority w:val="99"/>
    <w:semiHidden/>
    <w:unhideWhenUsed/>
    <w:rsid w:val="00F07E9B"/>
  </w:style>
  <w:style w:type="table" w:customStyle="1" w:styleId="ReportTable2202">
    <w:name w:val="Report Table 220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F07E9B"/>
  </w:style>
  <w:style w:type="table" w:customStyle="1" w:styleId="TableGrid93">
    <w:name w:val="Table Grid9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F07E9B"/>
  </w:style>
  <w:style w:type="table" w:customStyle="1" w:styleId="2422">
    <w:name w:val="Сетка таблицы2422"/>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F07E9B"/>
  </w:style>
  <w:style w:type="table" w:customStyle="1" w:styleId="ReportTable21442">
    <w:name w:val="Report Table 214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F07E9B"/>
  </w:style>
  <w:style w:type="table" w:customStyle="1" w:styleId="ReportTable22123">
    <w:name w:val="Report Table 22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F07E9B"/>
  </w:style>
  <w:style w:type="numbering" w:customStyle="1" w:styleId="NoList532">
    <w:name w:val="No List532"/>
    <w:next w:val="NoList"/>
    <w:uiPriority w:val="99"/>
    <w:semiHidden/>
    <w:unhideWhenUsed/>
    <w:rsid w:val="00F07E9B"/>
  </w:style>
  <w:style w:type="table" w:customStyle="1" w:styleId="ReportTable23123">
    <w:name w:val="Report Table 23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F07E9B"/>
  </w:style>
  <w:style w:type="table" w:customStyle="1" w:styleId="ReportTable2523">
    <w:name w:val="Report Table 25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F07E9B"/>
  </w:style>
  <w:style w:type="table" w:customStyle="1" w:styleId="TableGrid623">
    <w:name w:val="Table Grid6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F07E9B"/>
  </w:style>
  <w:style w:type="numbering" w:customStyle="1" w:styleId="11111142">
    <w:name w:val="1 / 1.1 / 1.1.142"/>
    <w:basedOn w:val="NoList"/>
    <w:next w:val="111111"/>
    <w:semiHidden/>
    <w:rsid w:val="00F07E9B"/>
  </w:style>
  <w:style w:type="numbering" w:customStyle="1" w:styleId="NoList832">
    <w:name w:val="No List832"/>
    <w:next w:val="NoList"/>
    <w:uiPriority w:val="99"/>
    <w:semiHidden/>
    <w:unhideWhenUsed/>
    <w:rsid w:val="00F07E9B"/>
  </w:style>
  <w:style w:type="table" w:customStyle="1" w:styleId="TableGrid723">
    <w:name w:val="Table Grid7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F07E9B"/>
  </w:style>
  <w:style w:type="numbering" w:customStyle="1" w:styleId="111111132">
    <w:name w:val="1 / 1.1 / 1.1.1132"/>
    <w:basedOn w:val="NoList"/>
    <w:next w:val="111111"/>
    <w:semiHidden/>
    <w:rsid w:val="00F07E9B"/>
  </w:style>
  <w:style w:type="numbering" w:customStyle="1" w:styleId="NoList922">
    <w:name w:val="No List922"/>
    <w:next w:val="NoList"/>
    <w:uiPriority w:val="99"/>
    <w:semiHidden/>
    <w:unhideWhenUsed/>
    <w:rsid w:val="00F07E9B"/>
  </w:style>
  <w:style w:type="table" w:customStyle="1" w:styleId="TableGrid1223">
    <w:name w:val="Table Grid12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F07E9B"/>
  </w:style>
  <w:style w:type="table" w:customStyle="1" w:styleId="ReportTable21722">
    <w:name w:val="Report Table 217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F07E9B"/>
  </w:style>
  <w:style w:type="table" w:customStyle="1" w:styleId="ReportTable21822">
    <w:name w:val="Report Table 2182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F07E9B"/>
  </w:style>
  <w:style w:type="table" w:customStyle="1" w:styleId="ReportTable22222">
    <w:name w:val="Report Table 222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F07E9B"/>
  </w:style>
  <w:style w:type="numbering" w:customStyle="1" w:styleId="NoList5122">
    <w:name w:val="No List5122"/>
    <w:next w:val="NoList"/>
    <w:uiPriority w:val="99"/>
    <w:semiHidden/>
    <w:unhideWhenUsed/>
    <w:rsid w:val="00F07E9B"/>
  </w:style>
  <w:style w:type="table" w:customStyle="1" w:styleId="ReportTable23222">
    <w:name w:val="Report Table 232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F07E9B"/>
  </w:style>
  <w:style w:type="table" w:customStyle="1" w:styleId="ReportTable211322">
    <w:name w:val="Report Table 2113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F07E9B"/>
  </w:style>
  <w:style w:type="table" w:customStyle="1" w:styleId="ReportTable215222">
    <w:name w:val="Report Table 2152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F07E9B"/>
  </w:style>
  <w:style w:type="numbering" w:customStyle="1" w:styleId="111111222">
    <w:name w:val="1 / 1.1 / 1.1.1222"/>
    <w:basedOn w:val="NoList"/>
    <w:next w:val="111111"/>
    <w:semiHidden/>
    <w:rsid w:val="00F07E9B"/>
  </w:style>
  <w:style w:type="numbering" w:customStyle="1" w:styleId="NoList8122">
    <w:name w:val="No List8122"/>
    <w:next w:val="NoList"/>
    <w:uiPriority w:val="99"/>
    <w:semiHidden/>
    <w:unhideWhenUsed/>
    <w:rsid w:val="00F07E9B"/>
  </w:style>
  <w:style w:type="table" w:customStyle="1" w:styleId="ReportTable216222">
    <w:name w:val="Report Table 2162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F07E9B"/>
  </w:style>
  <w:style w:type="numbering" w:customStyle="1" w:styleId="1111111122">
    <w:name w:val="1 / 1.1 / 1.1.11122"/>
    <w:basedOn w:val="NoList"/>
    <w:next w:val="111111"/>
    <w:semiHidden/>
    <w:rsid w:val="00F07E9B"/>
  </w:style>
  <w:style w:type="numbering" w:customStyle="1" w:styleId="NoList172">
    <w:name w:val="No List172"/>
    <w:next w:val="NoList"/>
    <w:uiPriority w:val="99"/>
    <w:semiHidden/>
    <w:unhideWhenUsed/>
    <w:rsid w:val="00F07E9B"/>
  </w:style>
  <w:style w:type="table" w:customStyle="1" w:styleId="ReportTable2453">
    <w:name w:val="Report Table 245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F07E9B"/>
  </w:style>
  <w:style w:type="numbering" w:customStyle="1" w:styleId="NoList252">
    <w:name w:val="No List252"/>
    <w:next w:val="NoList"/>
    <w:uiPriority w:val="99"/>
    <w:semiHidden/>
    <w:unhideWhenUsed/>
    <w:rsid w:val="00F07E9B"/>
  </w:style>
  <w:style w:type="table" w:customStyle="1" w:styleId="ReportTable2263">
    <w:name w:val="Report Table 226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F07E9B"/>
  </w:style>
  <w:style w:type="table" w:customStyle="1" w:styleId="TableGrid103">
    <w:name w:val="Table Grid10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F07E9B"/>
  </w:style>
  <w:style w:type="table" w:customStyle="1" w:styleId="2432">
    <w:name w:val="Сетка таблицы2432"/>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F07E9B"/>
  </w:style>
  <w:style w:type="table" w:customStyle="1" w:styleId="ReportTable21452">
    <w:name w:val="Report Table 214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F07E9B"/>
  </w:style>
  <w:style w:type="table" w:customStyle="1" w:styleId="ReportTable22133">
    <w:name w:val="Report Table 22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F07E9B"/>
  </w:style>
  <w:style w:type="numbering" w:customStyle="1" w:styleId="NoList542">
    <w:name w:val="No List542"/>
    <w:next w:val="NoList"/>
    <w:uiPriority w:val="99"/>
    <w:semiHidden/>
    <w:unhideWhenUsed/>
    <w:rsid w:val="00F07E9B"/>
  </w:style>
  <w:style w:type="table" w:customStyle="1" w:styleId="ReportTable23133">
    <w:name w:val="Report Table 23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F07E9B"/>
  </w:style>
  <w:style w:type="table" w:customStyle="1" w:styleId="ReportTable2533">
    <w:name w:val="Report Table 25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F07E9B"/>
  </w:style>
  <w:style w:type="table" w:customStyle="1" w:styleId="TableGrid632">
    <w:name w:val="Table Grid632"/>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F07E9B"/>
  </w:style>
  <w:style w:type="numbering" w:customStyle="1" w:styleId="11111152">
    <w:name w:val="1 / 1.1 / 1.1.152"/>
    <w:basedOn w:val="NoList"/>
    <w:next w:val="111111"/>
    <w:semiHidden/>
    <w:rsid w:val="00F07E9B"/>
  </w:style>
  <w:style w:type="numbering" w:customStyle="1" w:styleId="NoList842">
    <w:name w:val="No List842"/>
    <w:next w:val="NoList"/>
    <w:uiPriority w:val="99"/>
    <w:semiHidden/>
    <w:unhideWhenUsed/>
    <w:rsid w:val="00F07E9B"/>
  </w:style>
  <w:style w:type="table" w:customStyle="1" w:styleId="TableGrid732">
    <w:name w:val="Table Grid732"/>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F07E9B"/>
  </w:style>
  <w:style w:type="numbering" w:customStyle="1" w:styleId="111111142">
    <w:name w:val="1 / 1.1 / 1.1.1142"/>
    <w:basedOn w:val="NoList"/>
    <w:next w:val="111111"/>
    <w:semiHidden/>
    <w:rsid w:val="00F07E9B"/>
  </w:style>
  <w:style w:type="numbering" w:customStyle="1" w:styleId="NoList932">
    <w:name w:val="No List932"/>
    <w:next w:val="NoList"/>
    <w:uiPriority w:val="99"/>
    <w:semiHidden/>
    <w:unhideWhenUsed/>
    <w:rsid w:val="00F07E9B"/>
  </w:style>
  <w:style w:type="table" w:customStyle="1" w:styleId="TableGrid1233">
    <w:name w:val="Table Grid12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F07E9B"/>
  </w:style>
  <w:style w:type="table" w:customStyle="1" w:styleId="ReportTable21732">
    <w:name w:val="Report Table 217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F07E9B"/>
  </w:style>
  <w:style w:type="table" w:customStyle="1" w:styleId="ReportTable21832">
    <w:name w:val="Report Table 218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F07E9B"/>
  </w:style>
  <w:style w:type="table" w:customStyle="1" w:styleId="ReportTable22232">
    <w:name w:val="Report Table 22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F07E9B"/>
  </w:style>
  <w:style w:type="numbering" w:customStyle="1" w:styleId="NoList5132">
    <w:name w:val="No List5132"/>
    <w:next w:val="NoList"/>
    <w:uiPriority w:val="99"/>
    <w:semiHidden/>
    <w:unhideWhenUsed/>
    <w:rsid w:val="00F07E9B"/>
  </w:style>
  <w:style w:type="table" w:customStyle="1" w:styleId="ReportTable23232">
    <w:name w:val="Report Table 23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F07E9B"/>
  </w:style>
  <w:style w:type="table" w:customStyle="1" w:styleId="ReportTable211332">
    <w:name w:val="Report Table 2113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F07E9B"/>
  </w:style>
  <w:style w:type="table" w:customStyle="1" w:styleId="ReportTable215232">
    <w:name w:val="Report Table 2152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F07E9B"/>
  </w:style>
  <w:style w:type="numbering" w:customStyle="1" w:styleId="111111232">
    <w:name w:val="1 / 1.1 / 1.1.1232"/>
    <w:basedOn w:val="NoList"/>
    <w:next w:val="111111"/>
    <w:semiHidden/>
    <w:rsid w:val="00F07E9B"/>
  </w:style>
  <w:style w:type="numbering" w:customStyle="1" w:styleId="NoList8132">
    <w:name w:val="No List8132"/>
    <w:next w:val="NoList"/>
    <w:uiPriority w:val="99"/>
    <w:semiHidden/>
    <w:unhideWhenUsed/>
    <w:rsid w:val="00F07E9B"/>
  </w:style>
  <w:style w:type="table" w:customStyle="1" w:styleId="ReportTable216232">
    <w:name w:val="Report Table 2162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F07E9B"/>
  </w:style>
  <w:style w:type="numbering" w:customStyle="1" w:styleId="1111111132">
    <w:name w:val="1 / 1.1 / 1.1.11132"/>
    <w:basedOn w:val="NoList"/>
    <w:next w:val="111111"/>
    <w:semiHidden/>
    <w:rsid w:val="00F07E9B"/>
  </w:style>
  <w:style w:type="table" w:customStyle="1" w:styleId="TableGrid163">
    <w:name w:val="Table Grid16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F07E9B"/>
  </w:style>
  <w:style w:type="numbering" w:customStyle="1" w:styleId="NoList202">
    <w:name w:val="No List202"/>
    <w:next w:val="NoList"/>
    <w:uiPriority w:val="99"/>
    <w:semiHidden/>
    <w:unhideWhenUsed/>
    <w:rsid w:val="00F07E9B"/>
  </w:style>
  <w:style w:type="table" w:customStyle="1" w:styleId="ListTable3-Accent612">
    <w:name w:val="List Table 3 - Accent 612"/>
    <w:basedOn w:val="TableNormal"/>
    <w:uiPriority w:val="48"/>
    <w:rsid w:val="00F07E9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F07E9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F07E9B"/>
  </w:style>
  <w:style w:type="table" w:customStyle="1" w:styleId="TableGrid1413">
    <w:name w:val="Table Grid14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
    <w:name w:val="Report Table 2432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F07E9B"/>
  </w:style>
  <w:style w:type="numbering" w:customStyle="1" w:styleId="NoList282">
    <w:name w:val="No List282"/>
    <w:next w:val="NoList"/>
    <w:uiPriority w:val="99"/>
    <w:semiHidden/>
    <w:unhideWhenUsed/>
    <w:rsid w:val="00F07E9B"/>
  </w:style>
  <w:style w:type="numbering" w:customStyle="1" w:styleId="NoList292">
    <w:name w:val="No List292"/>
    <w:next w:val="NoList"/>
    <w:uiPriority w:val="99"/>
    <w:semiHidden/>
    <w:unhideWhenUsed/>
    <w:rsid w:val="00F07E9B"/>
  </w:style>
  <w:style w:type="table" w:customStyle="1" w:styleId="ReportTable24142">
    <w:name w:val="Report Table 24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4">
    <w:name w:val="Table Grid13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F07E9B"/>
  </w:style>
  <w:style w:type="table" w:customStyle="1" w:styleId="TableGrid183">
    <w:name w:val="Table Grid18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2">
    <w:name w:val="No List1102"/>
    <w:next w:val="NoList"/>
    <w:uiPriority w:val="99"/>
    <w:semiHidden/>
    <w:unhideWhenUsed/>
    <w:rsid w:val="00F07E9B"/>
  </w:style>
  <w:style w:type="table" w:customStyle="1" w:styleId="TableGrid1142">
    <w:name w:val="Table Grid114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
    <w:name w:val="Report Table 246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2">
    <w:name w:val="No List2102"/>
    <w:next w:val="NoList"/>
    <w:uiPriority w:val="99"/>
    <w:semiHidden/>
    <w:unhideWhenUsed/>
    <w:rsid w:val="00F07E9B"/>
  </w:style>
  <w:style w:type="numbering" w:customStyle="1" w:styleId="NoList362">
    <w:name w:val="No List362"/>
    <w:next w:val="NoList"/>
    <w:uiPriority w:val="99"/>
    <w:semiHidden/>
    <w:unhideWhenUsed/>
    <w:rsid w:val="00F07E9B"/>
  </w:style>
  <w:style w:type="table" w:customStyle="1" w:styleId="ReportTable24152">
    <w:name w:val="Report Table 2415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2">
    <w:name w:val="Table Grid442"/>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2">
    <w:name w:val="Table Grid56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
    <w:name w:val="Table Grid2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2">
    <w:name w:val="No List1162"/>
    <w:next w:val="NoList"/>
    <w:uiPriority w:val="99"/>
    <w:semiHidden/>
    <w:unhideWhenUsed/>
    <w:rsid w:val="00F07E9B"/>
  </w:style>
  <w:style w:type="table" w:customStyle="1" w:styleId="ReportTable24242">
    <w:name w:val="Report Table 242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F07E9B"/>
  </w:style>
  <w:style w:type="table" w:customStyle="1" w:styleId="ReportTable24313">
    <w:name w:val="Report Table 243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F07E9B"/>
  </w:style>
  <w:style w:type="table" w:customStyle="1" w:styleId="TableGrid742">
    <w:name w:val="Table Grid742"/>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2">
    <w:name w:val="Report Table 26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2">
    <w:name w:val="Table 3D effects 114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
    <w:name w:val="Report Table 244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2">
    <w:name w:val="Report Table 22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
    <w:name w:val="Report Table 25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F07E9B"/>
  </w:style>
  <w:style w:type="table" w:customStyle="1" w:styleId="TableGrid1242">
    <w:name w:val="Table Grid124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
    <w:name w:val="Table Grid3113"/>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2">
    <w:name w:val="Report Table 24111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3">
    <w:name w:val="Table Grid4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2">
    <w:name w:val="Table Grid51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2">
    <w:name w:val="No List2242"/>
    <w:next w:val="NoList"/>
    <w:uiPriority w:val="99"/>
    <w:semiHidden/>
    <w:unhideWhenUsed/>
    <w:rsid w:val="00F07E9B"/>
  </w:style>
  <w:style w:type="table" w:customStyle="1" w:styleId="TableGrid6112">
    <w:name w:val="Table Grid61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2">
    <w:name w:val="No List11142"/>
    <w:next w:val="NoList"/>
    <w:uiPriority w:val="99"/>
    <w:semiHidden/>
    <w:unhideWhenUsed/>
    <w:rsid w:val="00F07E9B"/>
  </w:style>
  <w:style w:type="table" w:customStyle="1" w:styleId="TableGrid11113">
    <w:name w:val="Table Grid11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2">
    <w:name w:val="Report Table 24211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F07E9B"/>
  </w:style>
  <w:style w:type="numbering" w:customStyle="1" w:styleId="NoList3142">
    <w:name w:val="No List3142"/>
    <w:next w:val="NoList"/>
    <w:uiPriority w:val="99"/>
    <w:semiHidden/>
    <w:unhideWhenUsed/>
    <w:rsid w:val="00F07E9B"/>
  </w:style>
  <w:style w:type="numbering" w:customStyle="1" w:styleId="NoList552">
    <w:name w:val="No List552"/>
    <w:next w:val="NoList"/>
    <w:uiPriority w:val="99"/>
    <w:semiHidden/>
    <w:unhideWhenUsed/>
    <w:rsid w:val="00F07E9B"/>
  </w:style>
  <w:style w:type="table" w:customStyle="1" w:styleId="Table3Deffects1242">
    <w:name w:val="Table 3D effects 124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3">
    <w:name w:val="Table Grid81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2">
    <w:name w:val="Report Table 24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2">
    <w:name w:val="Report Table 22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2">
    <w:name w:val="Report Table 23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2">
    <w:name w:val="Report Table 211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2">
    <w:name w:val="Report Table 22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2">
    <w:name w:val="Report Table 23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F07E9B"/>
  </w:style>
  <w:style w:type="numbering" w:customStyle="1" w:styleId="NoList652">
    <w:name w:val="No List652"/>
    <w:next w:val="NoList"/>
    <w:uiPriority w:val="99"/>
    <w:semiHidden/>
    <w:unhideWhenUsed/>
    <w:rsid w:val="00F07E9B"/>
  </w:style>
  <w:style w:type="table" w:customStyle="1" w:styleId="Table3Deffects1312">
    <w:name w:val="Table 3D effects 13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3">
    <w:name w:val="Table Grid91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2">
    <w:name w:val="Table Grid24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2">
    <w:name w:val="Report Table 246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2">
    <w:name w:val="Report Table 23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2">
    <w:name w:val="Report Table 22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2">
    <w:name w:val="Report Table 23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F07E9B"/>
  </w:style>
  <w:style w:type="numbering" w:customStyle="1" w:styleId="NoList752">
    <w:name w:val="No List752"/>
    <w:next w:val="NoList"/>
    <w:uiPriority w:val="99"/>
    <w:semiHidden/>
    <w:unhideWhenUsed/>
    <w:rsid w:val="00F07E9B"/>
  </w:style>
  <w:style w:type="table" w:customStyle="1" w:styleId="Table3Deffects1412">
    <w:name w:val="Table 3D effects 14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4">
    <w:name w:val="Table Grid10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
    <w:name w:val="Table Grid25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
    <w:name w:val="Report Table 247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2">
    <w:name w:val="Report Table 214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2">
    <w:name w:val="Report Table 23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2">
    <w:name w:val="Report Table 2113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2">
    <w:name w:val="Report Table 22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2">
    <w:name w:val="Report Table 23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3">
    <w:name w:val="Style133"/>
    <w:rsid w:val="00F07E9B"/>
  </w:style>
  <w:style w:type="table" w:customStyle="1" w:styleId="TableGrid1323">
    <w:name w:val="Table Grid132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2">
    <w:name w:val="No List852"/>
    <w:next w:val="NoList"/>
    <w:uiPriority w:val="99"/>
    <w:semiHidden/>
    <w:unhideWhenUsed/>
    <w:rsid w:val="00F07E9B"/>
  </w:style>
  <w:style w:type="table" w:customStyle="1" w:styleId="Table3Deffects1512">
    <w:name w:val="Table 3D effects 15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3">
    <w:name w:val="Table Grid1423"/>
    <w:basedOn w:val="TableNormal"/>
    <w:next w:val="TableGrid"/>
    <w:rsid w:val="00F07E9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3">
    <w:name w:val="Table Grid1513"/>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2">
    <w:name w:val="Report Table 27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2">
    <w:name w:val="Table Grid3212"/>
    <w:basedOn w:val="TableNormal"/>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2">
    <w:name w:val="Report Table 23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2">
    <w:name w:val="Report Table 24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2">
    <w:name w:val="Table Grid4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2">
    <w:name w:val="Table Grid5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2">
    <w:name w:val="Table Grid6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2">
    <w:name w:val="Report Table 242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3">
    <w:name w:val="Table Grid7113"/>
    <w:basedOn w:val="TableNormal"/>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2">
    <w:name w:val="Report Table 26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
    <w:name w:val="Table Grid211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2">
    <w:name w:val="Report Table 243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semiHidden/>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2">
    <w:name w:val="Report Table 212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2">
    <w:name w:val="Report Table 22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2">
    <w:name w:val="Report Table 23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2">
    <w:name w:val="Table Grid9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2">
    <w:name w:val="Report Table 213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2">
    <w:name w:val="Table Grid10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2">
    <w:name w:val="Table Grid25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2">
    <w:name w:val="Report Table 247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2">
    <w:name w:val="Report Table 2113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F07E9B"/>
  </w:style>
  <w:style w:type="numbering" w:customStyle="1" w:styleId="Style1212">
    <w:name w:val="Style1212"/>
    <w:rsid w:val="00F07E9B"/>
  </w:style>
  <w:style w:type="numbering" w:customStyle="1" w:styleId="Style1312">
    <w:name w:val="Style1312"/>
    <w:rsid w:val="00F07E9B"/>
  </w:style>
  <w:style w:type="numbering" w:customStyle="1" w:styleId="NoList942">
    <w:name w:val="No List942"/>
    <w:next w:val="NoList"/>
    <w:uiPriority w:val="99"/>
    <w:semiHidden/>
    <w:unhideWhenUsed/>
    <w:rsid w:val="00F07E9B"/>
  </w:style>
  <w:style w:type="numbering" w:customStyle="1" w:styleId="Style152">
    <w:name w:val="Style152"/>
    <w:uiPriority w:val="99"/>
    <w:rsid w:val="00F07E9B"/>
  </w:style>
  <w:style w:type="table" w:customStyle="1" w:styleId="TableGrid1613">
    <w:name w:val="Table Grid16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2">
    <w:name w:val="Table Contemporary12"/>
    <w:basedOn w:val="TableNormal"/>
    <w:next w:val="TableContemporary"/>
    <w:rsid w:val="00F07E9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2">
    <w:name w:val="Report Table 284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2">
    <w:name w:val="No List1342"/>
    <w:next w:val="NoList"/>
    <w:uiPriority w:val="99"/>
    <w:semiHidden/>
    <w:unhideWhenUsed/>
    <w:rsid w:val="00F07E9B"/>
  </w:style>
  <w:style w:type="numbering" w:customStyle="1" w:styleId="140">
    <w:name w:val="Нет списка14"/>
    <w:next w:val="NoList"/>
    <w:uiPriority w:val="99"/>
    <w:semiHidden/>
    <w:unhideWhenUsed/>
    <w:rsid w:val="00F07E9B"/>
  </w:style>
  <w:style w:type="numbering" w:customStyle="1" w:styleId="240">
    <w:name w:val="Нет списка24"/>
    <w:next w:val="NoList"/>
    <w:uiPriority w:val="99"/>
    <w:semiHidden/>
    <w:unhideWhenUsed/>
    <w:rsid w:val="00F07E9B"/>
  </w:style>
  <w:style w:type="numbering" w:customStyle="1" w:styleId="330">
    <w:name w:val="Нет списка33"/>
    <w:next w:val="NoList"/>
    <w:uiPriority w:val="99"/>
    <w:semiHidden/>
    <w:unhideWhenUsed/>
    <w:rsid w:val="00F07E9B"/>
  </w:style>
  <w:style w:type="numbering" w:customStyle="1" w:styleId="1130">
    <w:name w:val="Нет списка113"/>
    <w:next w:val="NoList"/>
    <w:uiPriority w:val="99"/>
    <w:semiHidden/>
    <w:unhideWhenUsed/>
    <w:rsid w:val="00F07E9B"/>
  </w:style>
  <w:style w:type="numbering" w:customStyle="1" w:styleId="2130">
    <w:name w:val="Нет списка213"/>
    <w:next w:val="NoList"/>
    <w:uiPriority w:val="99"/>
    <w:semiHidden/>
    <w:unhideWhenUsed/>
    <w:rsid w:val="00F07E9B"/>
  </w:style>
  <w:style w:type="table" w:customStyle="1" w:styleId="Table3Deffects162">
    <w:name w:val="Table 3D effects 16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2">
    <w:name w:val="Table Grid113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2">
    <w:name w:val="Table Grid122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2">
    <w:name w:val="Report Table 249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2">
    <w:name w:val="Report Table 2232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F07E9B"/>
  </w:style>
  <w:style w:type="numbering" w:customStyle="1" w:styleId="NoList3242">
    <w:name w:val="No List3242"/>
    <w:next w:val="NoList"/>
    <w:uiPriority w:val="99"/>
    <w:semiHidden/>
    <w:unhideWhenUsed/>
    <w:rsid w:val="00F07E9B"/>
  </w:style>
  <w:style w:type="table" w:customStyle="1" w:styleId="TableGrid13212">
    <w:name w:val="Table Grid132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2">
    <w:name w:val="Table Grid711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2">
    <w:name w:val="Table Grid72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2">
    <w:name w:val="No List1012"/>
    <w:next w:val="NoList"/>
    <w:uiPriority w:val="99"/>
    <w:semiHidden/>
    <w:unhideWhenUsed/>
    <w:rsid w:val="00F07E9B"/>
  </w:style>
  <w:style w:type="numbering" w:customStyle="1" w:styleId="Style162">
    <w:name w:val="Style162"/>
    <w:uiPriority w:val="99"/>
    <w:rsid w:val="00F07E9B"/>
  </w:style>
  <w:style w:type="table" w:customStyle="1" w:styleId="TableGrid1813">
    <w:name w:val="Table Grid18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2">
    <w:name w:val="Report Table 294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F07E9B"/>
  </w:style>
  <w:style w:type="numbering" w:customStyle="1" w:styleId="1221">
    <w:name w:val="Нет списка122"/>
    <w:next w:val="NoList"/>
    <w:uiPriority w:val="99"/>
    <w:semiHidden/>
    <w:unhideWhenUsed/>
    <w:rsid w:val="00F07E9B"/>
  </w:style>
  <w:style w:type="numbering" w:customStyle="1" w:styleId="2220">
    <w:name w:val="Нет списка222"/>
    <w:next w:val="NoList"/>
    <w:uiPriority w:val="99"/>
    <w:semiHidden/>
    <w:unhideWhenUsed/>
    <w:rsid w:val="00F07E9B"/>
  </w:style>
  <w:style w:type="numbering" w:customStyle="1" w:styleId="3121">
    <w:name w:val="Нет списка312"/>
    <w:next w:val="NoList"/>
    <w:uiPriority w:val="99"/>
    <w:semiHidden/>
    <w:unhideWhenUsed/>
    <w:rsid w:val="00F07E9B"/>
  </w:style>
  <w:style w:type="numbering" w:customStyle="1" w:styleId="11120">
    <w:name w:val="Нет списка1112"/>
    <w:next w:val="NoList"/>
    <w:uiPriority w:val="99"/>
    <w:semiHidden/>
    <w:unhideWhenUsed/>
    <w:rsid w:val="00F07E9B"/>
  </w:style>
  <w:style w:type="numbering" w:customStyle="1" w:styleId="21120">
    <w:name w:val="Нет списка2112"/>
    <w:next w:val="NoList"/>
    <w:uiPriority w:val="99"/>
    <w:semiHidden/>
    <w:unhideWhenUsed/>
    <w:rsid w:val="00F07E9B"/>
  </w:style>
  <w:style w:type="table" w:customStyle="1" w:styleId="Table3Deffects172">
    <w:name w:val="Table 3D effects 17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3">
    <w:name w:val="Сетка таблицы24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2">
    <w:name w:val="Table Grid123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2">
    <w:name w:val="Report Table 2410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2">
    <w:name w:val="Table Grid133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2">
    <w:name w:val="Report Table 2233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2">
    <w:name w:val="Table Grid142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2">
    <w:name w:val="No List2412"/>
    <w:next w:val="NoList"/>
    <w:uiPriority w:val="99"/>
    <w:semiHidden/>
    <w:unhideWhenUsed/>
    <w:rsid w:val="00F07E9B"/>
  </w:style>
  <w:style w:type="numbering" w:customStyle="1" w:styleId="NoList3312">
    <w:name w:val="No List3312"/>
    <w:next w:val="NoList"/>
    <w:uiPriority w:val="99"/>
    <w:semiHidden/>
    <w:unhideWhenUsed/>
    <w:rsid w:val="00F07E9B"/>
  </w:style>
  <w:style w:type="table" w:customStyle="1" w:styleId="TableWeb112">
    <w:name w:val="Table Web 112"/>
    <w:basedOn w:val="TableNormal"/>
    <w:next w:val="TableWeb1"/>
    <w:rsid w:val="00F07E9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F07E9B"/>
  </w:style>
  <w:style w:type="numbering" w:customStyle="1" w:styleId="NoList111113">
    <w:name w:val="No List111113"/>
    <w:next w:val="NoList"/>
    <w:uiPriority w:val="99"/>
    <w:semiHidden/>
    <w:unhideWhenUsed/>
    <w:rsid w:val="00F07E9B"/>
  </w:style>
  <w:style w:type="numbering" w:customStyle="1" w:styleId="NoList372">
    <w:name w:val="No List372"/>
    <w:next w:val="NoList"/>
    <w:uiPriority w:val="99"/>
    <w:semiHidden/>
    <w:unhideWhenUsed/>
    <w:rsid w:val="00F07E9B"/>
  </w:style>
  <w:style w:type="table" w:customStyle="1" w:styleId="TableGrid272">
    <w:name w:val="Table Grid272"/>
    <w:basedOn w:val="TableNormal"/>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2">
    <w:name w:val="No List382"/>
    <w:next w:val="NoList"/>
    <w:uiPriority w:val="99"/>
    <w:semiHidden/>
    <w:unhideWhenUsed/>
    <w:rsid w:val="00F07E9B"/>
  </w:style>
  <w:style w:type="numbering" w:customStyle="1" w:styleId="NoList392">
    <w:name w:val="No List392"/>
    <w:next w:val="NoList"/>
    <w:uiPriority w:val="99"/>
    <w:semiHidden/>
    <w:unhideWhenUsed/>
    <w:rsid w:val="00F07E9B"/>
  </w:style>
  <w:style w:type="table" w:customStyle="1" w:styleId="TableGrid202">
    <w:name w:val="Table Grid202"/>
    <w:basedOn w:val="TableNormal"/>
    <w:next w:val="TableGrid"/>
    <w:uiPriority w:val="39"/>
    <w:rsid w:val="00F07E9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2">
    <w:name w:val="No List402"/>
    <w:next w:val="NoList"/>
    <w:uiPriority w:val="99"/>
    <w:semiHidden/>
    <w:unhideWhenUsed/>
    <w:rsid w:val="00F07E9B"/>
  </w:style>
  <w:style w:type="numbering" w:customStyle="1" w:styleId="NoList50">
    <w:name w:val="No List50"/>
    <w:next w:val="NoList"/>
    <w:uiPriority w:val="99"/>
    <w:semiHidden/>
    <w:unhideWhenUsed/>
    <w:rsid w:val="00F07E9B"/>
  </w:style>
  <w:style w:type="table" w:customStyle="1" w:styleId="TableGrid400">
    <w:name w:val="Table Grid40"/>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0">
    <w:name w:val="Table 3D effects 110"/>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0">
    <w:name w:val="Report Table 242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F07E9B"/>
  </w:style>
  <w:style w:type="table" w:customStyle="1" w:styleId="TableGrid119">
    <w:name w:val="Table Grid119"/>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F07E9B"/>
  </w:style>
  <w:style w:type="table" w:customStyle="1" w:styleId="246">
    <w:name w:val="Сетка таблицы246"/>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F07E9B"/>
  </w:style>
  <w:style w:type="numbering" w:customStyle="1" w:styleId="NoList318">
    <w:name w:val="No List318"/>
    <w:next w:val="NoList"/>
    <w:uiPriority w:val="99"/>
    <w:semiHidden/>
    <w:rsid w:val="00F07E9B"/>
  </w:style>
  <w:style w:type="numbering" w:customStyle="1" w:styleId="NoList410">
    <w:name w:val="No List410"/>
    <w:next w:val="NoList"/>
    <w:uiPriority w:val="99"/>
    <w:semiHidden/>
    <w:unhideWhenUsed/>
    <w:rsid w:val="00F07E9B"/>
  </w:style>
  <w:style w:type="table" w:customStyle="1" w:styleId="ReportTable21118">
    <w:name w:val="Report Table 2111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F07E9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F07E9B"/>
  </w:style>
  <w:style w:type="numbering" w:customStyle="1" w:styleId="1111118">
    <w:name w:val="1 / 1.1 / 1.1.18"/>
    <w:basedOn w:val="NoList"/>
    <w:next w:val="111111"/>
    <w:semiHidden/>
    <w:rsid w:val="00F07E9B"/>
    <w:pPr>
      <w:numPr>
        <w:numId w:val="14"/>
      </w:numPr>
    </w:pPr>
  </w:style>
  <w:style w:type="numbering" w:customStyle="1" w:styleId="1ai3">
    <w:name w:val="1 / a / i3"/>
    <w:basedOn w:val="NoList"/>
    <w:next w:val="1ai"/>
    <w:semiHidden/>
    <w:rsid w:val="00F07E9B"/>
    <w:pPr>
      <w:numPr>
        <w:numId w:val="15"/>
      </w:numPr>
    </w:pPr>
  </w:style>
  <w:style w:type="numbering" w:customStyle="1" w:styleId="ArticleSection3">
    <w:name w:val="Article / Section3"/>
    <w:basedOn w:val="NoList"/>
    <w:next w:val="ArticleSection"/>
    <w:semiHidden/>
    <w:rsid w:val="00F07E9B"/>
    <w:pPr>
      <w:numPr>
        <w:numId w:val="16"/>
      </w:numPr>
    </w:pPr>
  </w:style>
  <w:style w:type="table" w:customStyle="1" w:styleId="Table3Deffects117">
    <w:name w:val="Table 3D effects 117"/>
    <w:basedOn w:val="TableNormal"/>
    <w:next w:val="Table3Deffects1"/>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F07E9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F07E9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F07E9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F07E9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F07E9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F07E9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F07E9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F07E9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F07E9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F07E9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F07E9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F07E9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
    <w:semiHidden/>
    <w:rsid w:val="00F07E9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0">
    <w:name w:val="Table Grid 83"/>
    <w:basedOn w:val="TableNormal"/>
    <w:next w:val="TableGrid8"/>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F07E9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F07E9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F07E9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F07E9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F07E9B"/>
  </w:style>
  <w:style w:type="table" w:customStyle="1" w:styleId="ReportTable21119">
    <w:name w:val="Report Table 2111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F07E9B"/>
  </w:style>
  <w:style w:type="table" w:customStyle="1" w:styleId="ReportTable2149">
    <w:name w:val="Report Table 214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9">
    <w:name w:val="No List319"/>
    <w:next w:val="NoList"/>
    <w:uiPriority w:val="99"/>
    <w:semiHidden/>
    <w:unhideWhenUsed/>
    <w:rsid w:val="00F07E9B"/>
  </w:style>
  <w:style w:type="table" w:customStyle="1" w:styleId="ReportTable2218">
    <w:name w:val="Report Table 2218"/>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F07E9B"/>
  </w:style>
  <w:style w:type="table" w:customStyle="1" w:styleId="ReportTable21516">
    <w:name w:val="Report Table 2151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0">
    <w:name w:val="Report Table 24110"/>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F07E9B"/>
  </w:style>
  <w:style w:type="numbering" w:customStyle="1" w:styleId="NoList88">
    <w:name w:val="No List88"/>
    <w:next w:val="NoList"/>
    <w:uiPriority w:val="99"/>
    <w:semiHidden/>
    <w:unhideWhenUsed/>
    <w:rsid w:val="00F07E9B"/>
  </w:style>
  <w:style w:type="table" w:customStyle="1" w:styleId="TableGrid77">
    <w:name w:val="Table Grid77"/>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F07E9B"/>
  </w:style>
  <w:style w:type="numbering" w:customStyle="1" w:styleId="11111117">
    <w:name w:val="1 / 1.1 / 1.1.117"/>
    <w:basedOn w:val="NoList"/>
    <w:next w:val="111111"/>
    <w:semiHidden/>
    <w:rsid w:val="00F07E9B"/>
  </w:style>
  <w:style w:type="numbering" w:customStyle="1" w:styleId="NoList97">
    <w:name w:val="No List97"/>
    <w:next w:val="NoList"/>
    <w:uiPriority w:val="99"/>
    <w:semiHidden/>
    <w:unhideWhenUsed/>
    <w:rsid w:val="00F07E9B"/>
  </w:style>
  <w:style w:type="numbering" w:customStyle="1" w:styleId="NoList137">
    <w:name w:val="No List137"/>
    <w:next w:val="NoList"/>
    <w:semiHidden/>
    <w:unhideWhenUsed/>
    <w:rsid w:val="00F07E9B"/>
  </w:style>
  <w:style w:type="table" w:customStyle="1" w:styleId="ReportTable2176">
    <w:name w:val="Report Table 217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F07E9B"/>
  </w:style>
  <w:style w:type="table" w:customStyle="1" w:styleId="ReportTable2186">
    <w:name w:val="Report Table 2186"/>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F07E9B"/>
  </w:style>
  <w:style w:type="table" w:customStyle="1" w:styleId="ReportTable2227">
    <w:name w:val="Report Table 22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F07E9B"/>
  </w:style>
  <w:style w:type="numbering" w:customStyle="1" w:styleId="NoList516">
    <w:name w:val="No List516"/>
    <w:next w:val="NoList"/>
    <w:uiPriority w:val="99"/>
    <w:semiHidden/>
    <w:unhideWhenUsed/>
    <w:rsid w:val="00F07E9B"/>
  </w:style>
  <w:style w:type="table" w:customStyle="1" w:styleId="ReportTable2327">
    <w:name w:val="Report Table 23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F07E9B"/>
  </w:style>
  <w:style w:type="table" w:customStyle="1" w:styleId="ReportTable21137">
    <w:name w:val="Report Table 2113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F07E9B"/>
  </w:style>
  <w:style w:type="table" w:customStyle="1" w:styleId="ReportTable21526">
    <w:name w:val="Report Table 2152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F07E9B"/>
  </w:style>
  <w:style w:type="numbering" w:customStyle="1" w:styleId="11111126">
    <w:name w:val="1 / 1.1 / 1.1.126"/>
    <w:basedOn w:val="NoList"/>
    <w:next w:val="111111"/>
    <w:semiHidden/>
    <w:rsid w:val="00F07E9B"/>
  </w:style>
  <w:style w:type="numbering" w:customStyle="1" w:styleId="NoList816">
    <w:name w:val="No List816"/>
    <w:next w:val="NoList"/>
    <w:uiPriority w:val="99"/>
    <w:semiHidden/>
    <w:unhideWhenUsed/>
    <w:rsid w:val="00F07E9B"/>
  </w:style>
  <w:style w:type="table" w:customStyle="1" w:styleId="ReportTable21626">
    <w:name w:val="Report Table 2162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F07E9B"/>
  </w:style>
  <w:style w:type="numbering" w:customStyle="1" w:styleId="111111116">
    <w:name w:val="1 / 1.1 / 1.1.1116"/>
    <w:basedOn w:val="NoList"/>
    <w:next w:val="111111"/>
    <w:semiHidden/>
    <w:rsid w:val="00F07E9B"/>
  </w:style>
  <w:style w:type="numbering" w:customStyle="1" w:styleId="NoList104">
    <w:name w:val="No List104"/>
    <w:next w:val="NoList"/>
    <w:uiPriority w:val="99"/>
    <w:semiHidden/>
    <w:unhideWhenUsed/>
    <w:rsid w:val="00F07E9B"/>
  </w:style>
  <w:style w:type="table" w:customStyle="1" w:styleId="ReportTable2435">
    <w:name w:val="Report Table 2435"/>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F07E9B"/>
  </w:style>
  <w:style w:type="numbering" w:customStyle="1" w:styleId="NoList234">
    <w:name w:val="No List234"/>
    <w:next w:val="NoList"/>
    <w:uiPriority w:val="99"/>
    <w:semiHidden/>
    <w:unhideWhenUsed/>
    <w:rsid w:val="00F07E9B"/>
  </w:style>
  <w:style w:type="table" w:customStyle="1" w:styleId="ReportTable2193">
    <w:name w:val="Report Table 219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6">
    <w:name w:val="Report Table 223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6">
    <w:name w:val="Table Grid136"/>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F07E9B"/>
  </w:style>
  <w:style w:type="table" w:customStyle="1" w:styleId="TableGrid84">
    <w:name w:val="Table Grid8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F07E9B"/>
  </w:style>
  <w:style w:type="table" w:customStyle="1" w:styleId="2414">
    <w:name w:val="Сетка таблицы241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F07E9B"/>
  </w:style>
  <w:style w:type="table" w:customStyle="1" w:styleId="ReportTable21433">
    <w:name w:val="Report Table 214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F07E9B"/>
  </w:style>
  <w:style w:type="table" w:customStyle="1" w:styleId="ReportTable22114">
    <w:name w:val="Report Table 22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F07E9B"/>
  </w:style>
  <w:style w:type="numbering" w:customStyle="1" w:styleId="NoList523">
    <w:name w:val="No List523"/>
    <w:next w:val="NoList"/>
    <w:uiPriority w:val="99"/>
    <w:semiHidden/>
    <w:unhideWhenUsed/>
    <w:rsid w:val="00F07E9B"/>
  </w:style>
  <w:style w:type="table" w:customStyle="1" w:styleId="ReportTable23114">
    <w:name w:val="Report Table 23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F07E9B"/>
  </w:style>
  <w:style w:type="table" w:customStyle="1" w:styleId="ReportTable2517">
    <w:name w:val="Report Table 251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F07E9B"/>
  </w:style>
  <w:style w:type="table" w:customStyle="1" w:styleId="TableGrid614">
    <w:name w:val="Table Grid61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F07E9B"/>
  </w:style>
  <w:style w:type="numbering" w:customStyle="1" w:styleId="11111133">
    <w:name w:val="1 / 1.1 / 1.1.133"/>
    <w:basedOn w:val="NoList"/>
    <w:next w:val="111111"/>
    <w:semiHidden/>
    <w:rsid w:val="00F07E9B"/>
  </w:style>
  <w:style w:type="numbering" w:customStyle="1" w:styleId="NoList823">
    <w:name w:val="No List823"/>
    <w:next w:val="NoList"/>
    <w:uiPriority w:val="99"/>
    <w:semiHidden/>
    <w:unhideWhenUsed/>
    <w:rsid w:val="00F07E9B"/>
  </w:style>
  <w:style w:type="table" w:customStyle="1" w:styleId="TableGrid714">
    <w:name w:val="Table Grid71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F07E9B"/>
  </w:style>
  <w:style w:type="numbering" w:customStyle="1" w:styleId="111111123">
    <w:name w:val="1 / 1.1 / 1.1.1123"/>
    <w:basedOn w:val="NoList"/>
    <w:next w:val="111111"/>
    <w:semiHidden/>
    <w:rsid w:val="00F07E9B"/>
  </w:style>
  <w:style w:type="numbering" w:customStyle="1" w:styleId="NoList913">
    <w:name w:val="No List913"/>
    <w:next w:val="NoList"/>
    <w:uiPriority w:val="99"/>
    <w:semiHidden/>
    <w:unhideWhenUsed/>
    <w:rsid w:val="00F07E9B"/>
  </w:style>
  <w:style w:type="table" w:customStyle="1" w:styleId="TableGrid1214">
    <w:name w:val="Table Grid12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F07E9B"/>
  </w:style>
  <w:style w:type="table" w:customStyle="1" w:styleId="ReportTable21713">
    <w:name w:val="Report Table 217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F07E9B"/>
  </w:style>
  <w:style w:type="table" w:customStyle="1" w:styleId="ReportTable21813">
    <w:name w:val="Report Table 218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F07E9B"/>
  </w:style>
  <w:style w:type="table" w:customStyle="1" w:styleId="ReportTable22214">
    <w:name w:val="Report Table 22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F07E9B"/>
  </w:style>
  <w:style w:type="numbering" w:customStyle="1" w:styleId="NoList5113">
    <w:name w:val="No List5113"/>
    <w:next w:val="NoList"/>
    <w:uiPriority w:val="99"/>
    <w:semiHidden/>
    <w:unhideWhenUsed/>
    <w:rsid w:val="00F07E9B"/>
  </w:style>
  <w:style w:type="table" w:customStyle="1" w:styleId="ReportTable23214">
    <w:name w:val="Report Table 23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F07E9B"/>
  </w:style>
  <w:style w:type="table" w:customStyle="1" w:styleId="ReportTable211314">
    <w:name w:val="Report Table 2113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F07E9B"/>
  </w:style>
  <w:style w:type="table" w:customStyle="1" w:styleId="ReportTable215213">
    <w:name w:val="Report Table 2152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F07E9B"/>
  </w:style>
  <w:style w:type="numbering" w:customStyle="1" w:styleId="111111213">
    <w:name w:val="1 / 1.1 / 1.1.1213"/>
    <w:basedOn w:val="NoList"/>
    <w:next w:val="111111"/>
    <w:semiHidden/>
    <w:rsid w:val="00F07E9B"/>
  </w:style>
  <w:style w:type="numbering" w:customStyle="1" w:styleId="NoList8113">
    <w:name w:val="No List8113"/>
    <w:next w:val="NoList"/>
    <w:uiPriority w:val="99"/>
    <w:semiHidden/>
    <w:unhideWhenUsed/>
    <w:rsid w:val="00F07E9B"/>
  </w:style>
  <w:style w:type="table" w:customStyle="1" w:styleId="ReportTable216213">
    <w:name w:val="Report Table 2162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F07E9B"/>
  </w:style>
  <w:style w:type="numbering" w:customStyle="1" w:styleId="1111111113">
    <w:name w:val="1 / 1.1 / 1.1.11113"/>
    <w:basedOn w:val="NoList"/>
    <w:next w:val="111111"/>
    <w:semiHidden/>
    <w:rsid w:val="00F07E9B"/>
  </w:style>
  <w:style w:type="numbering" w:customStyle="1" w:styleId="NoList153">
    <w:name w:val="No List153"/>
    <w:next w:val="NoList"/>
    <w:uiPriority w:val="99"/>
    <w:semiHidden/>
    <w:unhideWhenUsed/>
    <w:rsid w:val="00F07E9B"/>
  </w:style>
  <w:style w:type="table" w:customStyle="1" w:styleId="ReportTable2447">
    <w:name w:val="Report Table 244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F07E9B"/>
  </w:style>
  <w:style w:type="numbering" w:customStyle="1" w:styleId="NoList244">
    <w:name w:val="No List244"/>
    <w:next w:val="NoList"/>
    <w:uiPriority w:val="99"/>
    <w:semiHidden/>
    <w:unhideWhenUsed/>
    <w:rsid w:val="00F07E9B"/>
  </w:style>
  <w:style w:type="table" w:customStyle="1" w:styleId="ReportTable2203">
    <w:name w:val="Report Table 220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F07E9B"/>
  </w:style>
  <w:style w:type="table" w:customStyle="1" w:styleId="TableGrid94">
    <w:name w:val="Table Grid9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F07E9B"/>
  </w:style>
  <w:style w:type="table" w:customStyle="1" w:styleId="2423">
    <w:name w:val="Сетка таблицы242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F07E9B"/>
  </w:style>
  <w:style w:type="table" w:customStyle="1" w:styleId="ReportTable21443">
    <w:name w:val="Report Table 214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F07E9B"/>
  </w:style>
  <w:style w:type="table" w:customStyle="1" w:styleId="ReportTable22124">
    <w:name w:val="Report Table 22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F07E9B"/>
  </w:style>
  <w:style w:type="numbering" w:customStyle="1" w:styleId="NoList533">
    <w:name w:val="No List533"/>
    <w:next w:val="NoList"/>
    <w:uiPriority w:val="99"/>
    <w:semiHidden/>
    <w:unhideWhenUsed/>
    <w:rsid w:val="00F07E9B"/>
  </w:style>
  <w:style w:type="table" w:customStyle="1" w:styleId="ReportTable23124">
    <w:name w:val="Report Table 23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F07E9B"/>
  </w:style>
  <w:style w:type="table" w:customStyle="1" w:styleId="ReportTable2524">
    <w:name w:val="Report Table 25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F07E9B"/>
  </w:style>
  <w:style w:type="table" w:customStyle="1" w:styleId="TableGrid624">
    <w:name w:val="Table Grid6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F07E9B"/>
  </w:style>
  <w:style w:type="numbering" w:customStyle="1" w:styleId="11111143">
    <w:name w:val="1 / 1.1 / 1.1.143"/>
    <w:basedOn w:val="NoList"/>
    <w:next w:val="111111"/>
    <w:semiHidden/>
    <w:rsid w:val="00F07E9B"/>
  </w:style>
  <w:style w:type="numbering" w:customStyle="1" w:styleId="NoList833">
    <w:name w:val="No List833"/>
    <w:next w:val="NoList"/>
    <w:uiPriority w:val="99"/>
    <w:semiHidden/>
    <w:unhideWhenUsed/>
    <w:rsid w:val="00F07E9B"/>
  </w:style>
  <w:style w:type="table" w:customStyle="1" w:styleId="TableGrid724">
    <w:name w:val="Table Grid7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F07E9B"/>
  </w:style>
  <w:style w:type="numbering" w:customStyle="1" w:styleId="111111133">
    <w:name w:val="1 / 1.1 / 1.1.1133"/>
    <w:basedOn w:val="NoList"/>
    <w:next w:val="111111"/>
    <w:semiHidden/>
    <w:rsid w:val="00F07E9B"/>
  </w:style>
  <w:style w:type="numbering" w:customStyle="1" w:styleId="NoList923">
    <w:name w:val="No List923"/>
    <w:next w:val="NoList"/>
    <w:uiPriority w:val="99"/>
    <w:semiHidden/>
    <w:unhideWhenUsed/>
    <w:rsid w:val="00F07E9B"/>
  </w:style>
  <w:style w:type="table" w:customStyle="1" w:styleId="TableGrid1224">
    <w:name w:val="Table Grid12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F07E9B"/>
  </w:style>
  <w:style w:type="table" w:customStyle="1" w:styleId="ReportTable21723">
    <w:name w:val="Report Table 217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F07E9B"/>
  </w:style>
  <w:style w:type="table" w:customStyle="1" w:styleId="ReportTable21823">
    <w:name w:val="Report Table 218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F07E9B"/>
  </w:style>
  <w:style w:type="table" w:customStyle="1" w:styleId="ReportTable22223">
    <w:name w:val="Report Table 22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F07E9B"/>
  </w:style>
  <w:style w:type="numbering" w:customStyle="1" w:styleId="NoList5123">
    <w:name w:val="No List5123"/>
    <w:next w:val="NoList"/>
    <w:uiPriority w:val="99"/>
    <w:semiHidden/>
    <w:unhideWhenUsed/>
    <w:rsid w:val="00F07E9B"/>
  </w:style>
  <w:style w:type="table" w:customStyle="1" w:styleId="ReportTable23223">
    <w:name w:val="Report Table 23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F07E9B"/>
  </w:style>
  <w:style w:type="table" w:customStyle="1" w:styleId="ReportTable211323">
    <w:name w:val="Report Table 2113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F07E9B"/>
  </w:style>
  <w:style w:type="table" w:customStyle="1" w:styleId="ReportTable215223">
    <w:name w:val="Report Table 2152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F07E9B"/>
  </w:style>
  <w:style w:type="numbering" w:customStyle="1" w:styleId="111111223">
    <w:name w:val="1 / 1.1 / 1.1.1223"/>
    <w:basedOn w:val="NoList"/>
    <w:next w:val="111111"/>
    <w:semiHidden/>
    <w:rsid w:val="00F07E9B"/>
  </w:style>
  <w:style w:type="numbering" w:customStyle="1" w:styleId="NoList8123">
    <w:name w:val="No List8123"/>
    <w:next w:val="NoList"/>
    <w:uiPriority w:val="99"/>
    <w:semiHidden/>
    <w:unhideWhenUsed/>
    <w:rsid w:val="00F07E9B"/>
  </w:style>
  <w:style w:type="table" w:customStyle="1" w:styleId="ReportTable216223">
    <w:name w:val="Report Table 2162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F07E9B"/>
  </w:style>
  <w:style w:type="numbering" w:customStyle="1" w:styleId="1111111123">
    <w:name w:val="1 / 1.1 / 1.1.11123"/>
    <w:basedOn w:val="NoList"/>
    <w:next w:val="111111"/>
    <w:semiHidden/>
    <w:rsid w:val="00F07E9B"/>
  </w:style>
  <w:style w:type="numbering" w:customStyle="1" w:styleId="NoList173">
    <w:name w:val="No List173"/>
    <w:next w:val="NoList"/>
    <w:uiPriority w:val="99"/>
    <w:semiHidden/>
    <w:unhideWhenUsed/>
    <w:rsid w:val="00F07E9B"/>
  </w:style>
  <w:style w:type="table" w:customStyle="1" w:styleId="ReportTable2454">
    <w:name w:val="Report Table 245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F07E9B"/>
  </w:style>
  <w:style w:type="numbering" w:customStyle="1" w:styleId="NoList253">
    <w:name w:val="No List253"/>
    <w:next w:val="NoList"/>
    <w:uiPriority w:val="99"/>
    <w:semiHidden/>
    <w:unhideWhenUsed/>
    <w:rsid w:val="00F07E9B"/>
  </w:style>
  <w:style w:type="table" w:customStyle="1" w:styleId="ReportTable2264">
    <w:name w:val="Report Table 226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F07E9B"/>
  </w:style>
  <w:style w:type="table" w:customStyle="1" w:styleId="TableGrid104">
    <w:name w:val="Table Grid10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F07E9B"/>
  </w:style>
  <w:style w:type="table" w:customStyle="1" w:styleId="2433">
    <w:name w:val="Сетка таблицы243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F07E9B"/>
  </w:style>
  <w:style w:type="table" w:customStyle="1" w:styleId="ReportTable21453">
    <w:name w:val="Report Table 214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F07E9B"/>
  </w:style>
  <w:style w:type="table" w:customStyle="1" w:styleId="ReportTable22134">
    <w:name w:val="Report Table 221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F07E9B"/>
  </w:style>
  <w:style w:type="numbering" w:customStyle="1" w:styleId="NoList543">
    <w:name w:val="No List543"/>
    <w:next w:val="NoList"/>
    <w:uiPriority w:val="99"/>
    <w:semiHidden/>
    <w:unhideWhenUsed/>
    <w:rsid w:val="00F07E9B"/>
  </w:style>
  <w:style w:type="table" w:customStyle="1" w:styleId="ReportTable23134">
    <w:name w:val="Report Table 231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F07E9B"/>
  </w:style>
  <w:style w:type="table" w:customStyle="1" w:styleId="ReportTable2534">
    <w:name w:val="Report Table 25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F07E9B"/>
  </w:style>
  <w:style w:type="table" w:customStyle="1" w:styleId="TableGrid633">
    <w:name w:val="Table Grid63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F07E9B"/>
  </w:style>
  <w:style w:type="numbering" w:customStyle="1" w:styleId="11111153">
    <w:name w:val="1 / 1.1 / 1.1.153"/>
    <w:basedOn w:val="NoList"/>
    <w:next w:val="111111"/>
    <w:semiHidden/>
    <w:rsid w:val="00F07E9B"/>
    <w:pPr>
      <w:numPr>
        <w:numId w:val="28"/>
      </w:numPr>
    </w:pPr>
  </w:style>
  <w:style w:type="numbering" w:customStyle="1" w:styleId="NoList843">
    <w:name w:val="No List843"/>
    <w:next w:val="NoList"/>
    <w:uiPriority w:val="99"/>
    <w:semiHidden/>
    <w:unhideWhenUsed/>
    <w:rsid w:val="00F07E9B"/>
  </w:style>
  <w:style w:type="table" w:customStyle="1" w:styleId="TableGrid733">
    <w:name w:val="Table Grid73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F07E9B"/>
  </w:style>
  <w:style w:type="numbering" w:customStyle="1" w:styleId="111111143">
    <w:name w:val="1 / 1.1 / 1.1.1143"/>
    <w:basedOn w:val="NoList"/>
    <w:next w:val="111111"/>
    <w:semiHidden/>
    <w:rsid w:val="00F07E9B"/>
  </w:style>
  <w:style w:type="numbering" w:customStyle="1" w:styleId="NoList933">
    <w:name w:val="No List933"/>
    <w:next w:val="NoList"/>
    <w:uiPriority w:val="99"/>
    <w:semiHidden/>
    <w:unhideWhenUsed/>
    <w:rsid w:val="00F07E9B"/>
  </w:style>
  <w:style w:type="table" w:customStyle="1" w:styleId="TableGrid1234">
    <w:name w:val="Table Grid12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F07E9B"/>
  </w:style>
  <w:style w:type="table" w:customStyle="1" w:styleId="ReportTable21733">
    <w:name w:val="Report Table 217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F07E9B"/>
  </w:style>
  <w:style w:type="table" w:customStyle="1" w:styleId="ReportTable21833">
    <w:name w:val="Report Table 218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F07E9B"/>
  </w:style>
  <w:style w:type="table" w:customStyle="1" w:styleId="ReportTable22233">
    <w:name w:val="Report Table 22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F07E9B"/>
  </w:style>
  <w:style w:type="numbering" w:customStyle="1" w:styleId="NoList5133">
    <w:name w:val="No List5133"/>
    <w:next w:val="NoList"/>
    <w:uiPriority w:val="99"/>
    <w:semiHidden/>
    <w:unhideWhenUsed/>
    <w:rsid w:val="00F07E9B"/>
  </w:style>
  <w:style w:type="table" w:customStyle="1" w:styleId="ReportTable23233">
    <w:name w:val="Report Table 23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F07E9B"/>
  </w:style>
  <w:style w:type="table" w:customStyle="1" w:styleId="ReportTable211333">
    <w:name w:val="Report Table 2113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F07E9B"/>
  </w:style>
  <w:style w:type="table" w:customStyle="1" w:styleId="ReportTable215233">
    <w:name w:val="Report Table 2152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F07E9B"/>
  </w:style>
  <w:style w:type="numbering" w:customStyle="1" w:styleId="111111233">
    <w:name w:val="1 / 1.1 / 1.1.1233"/>
    <w:basedOn w:val="NoList"/>
    <w:next w:val="111111"/>
    <w:semiHidden/>
    <w:rsid w:val="00F07E9B"/>
  </w:style>
  <w:style w:type="numbering" w:customStyle="1" w:styleId="NoList8133">
    <w:name w:val="No List8133"/>
    <w:next w:val="NoList"/>
    <w:uiPriority w:val="99"/>
    <w:semiHidden/>
    <w:unhideWhenUsed/>
    <w:rsid w:val="00F07E9B"/>
  </w:style>
  <w:style w:type="table" w:customStyle="1" w:styleId="ReportTable216233">
    <w:name w:val="Report Table 2162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F07E9B"/>
  </w:style>
  <w:style w:type="numbering" w:customStyle="1" w:styleId="1111111133">
    <w:name w:val="1 / 1.1 / 1.1.11133"/>
    <w:basedOn w:val="NoList"/>
    <w:next w:val="111111"/>
    <w:semiHidden/>
    <w:rsid w:val="00F07E9B"/>
  </w:style>
  <w:style w:type="table" w:customStyle="1" w:styleId="TableGrid164">
    <w:name w:val="Table Grid16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F07E9B"/>
  </w:style>
  <w:style w:type="numbering" w:customStyle="1" w:styleId="NoList203">
    <w:name w:val="No List203"/>
    <w:next w:val="NoList"/>
    <w:uiPriority w:val="99"/>
    <w:semiHidden/>
    <w:unhideWhenUsed/>
    <w:rsid w:val="00F07E9B"/>
  </w:style>
  <w:style w:type="table" w:customStyle="1" w:styleId="ListTable3-Accent613">
    <w:name w:val="List Table 3 - Accent 613"/>
    <w:basedOn w:val="TableNormal"/>
    <w:uiPriority w:val="48"/>
    <w:rsid w:val="00F07E9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F07E9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F07E9B"/>
  </w:style>
  <w:style w:type="table" w:customStyle="1" w:styleId="TableGrid1414">
    <w:name w:val="Table Grid14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F07E9B"/>
  </w:style>
  <w:style w:type="numbering" w:customStyle="1" w:styleId="NoList283">
    <w:name w:val="No List283"/>
    <w:next w:val="NoList"/>
    <w:uiPriority w:val="99"/>
    <w:semiHidden/>
    <w:unhideWhenUsed/>
    <w:rsid w:val="00F07E9B"/>
  </w:style>
  <w:style w:type="numbering" w:customStyle="1" w:styleId="NoList293">
    <w:name w:val="No List293"/>
    <w:next w:val="NoList"/>
    <w:uiPriority w:val="99"/>
    <w:semiHidden/>
    <w:unhideWhenUsed/>
    <w:rsid w:val="00F07E9B"/>
  </w:style>
  <w:style w:type="table" w:customStyle="1" w:styleId="ReportTable24143">
    <w:name w:val="Report Table 24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5">
    <w:name w:val="Table Grid1315"/>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F07E9B"/>
  </w:style>
  <w:style w:type="table" w:customStyle="1" w:styleId="TableGrid184">
    <w:name w:val="Table Grid18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4">
    <w:name w:val="Table Grid24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3">
    <w:name w:val="No List1103"/>
    <w:next w:val="NoList"/>
    <w:uiPriority w:val="99"/>
    <w:semiHidden/>
    <w:unhideWhenUsed/>
    <w:rsid w:val="00F07E9B"/>
  </w:style>
  <w:style w:type="table" w:customStyle="1" w:styleId="TableGrid1143">
    <w:name w:val="Table Grid114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4">
    <w:name w:val="Report Table 246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3">
    <w:name w:val="No List2103"/>
    <w:next w:val="NoList"/>
    <w:uiPriority w:val="99"/>
    <w:semiHidden/>
    <w:unhideWhenUsed/>
    <w:rsid w:val="00F07E9B"/>
  </w:style>
  <w:style w:type="numbering" w:customStyle="1" w:styleId="NoList363">
    <w:name w:val="No List363"/>
    <w:next w:val="NoList"/>
    <w:uiPriority w:val="99"/>
    <w:semiHidden/>
    <w:unhideWhenUsed/>
    <w:rsid w:val="00F07E9B"/>
  </w:style>
  <w:style w:type="table" w:customStyle="1" w:styleId="ReportTable24153">
    <w:name w:val="Report Table 2415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3">
    <w:name w:val="Table Grid44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3">
    <w:name w:val="Table Grid56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3">
    <w:name w:val="Table Grid64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3">
    <w:name w:val="No List1163"/>
    <w:next w:val="NoList"/>
    <w:uiPriority w:val="99"/>
    <w:semiHidden/>
    <w:unhideWhenUsed/>
    <w:rsid w:val="00F07E9B"/>
  </w:style>
  <w:style w:type="table" w:customStyle="1" w:styleId="ReportTable24243">
    <w:name w:val="Report Table 242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3">
    <w:name w:val="No List2143"/>
    <w:next w:val="NoList"/>
    <w:uiPriority w:val="99"/>
    <w:semiHidden/>
    <w:unhideWhenUsed/>
    <w:rsid w:val="00F07E9B"/>
  </w:style>
  <w:style w:type="table" w:customStyle="1" w:styleId="ReportTable24314">
    <w:name w:val="Report Table 243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3">
    <w:name w:val="No List453"/>
    <w:next w:val="NoList"/>
    <w:uiPriority w:val="99"/>
    <w:semiHidden/>
    <w:unhideWhenUsed/>
    <w:rsid w:val="00F07E9B"/>
  </w:style>
  <w:style w:type="table" w:customStyle="1" w:styleId="TableGrid743">
    <w:name w:val="Table Grid74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3">
    <w:name w:val="Report Table 26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3">
    <w:name w:val="Table 3D effects 114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4">
    <w:name w:val="Report Table 244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3">
    <w:name w:val="Report Table 22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3">
    <w:name w:val="Report Table 23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
    <w:name w:val="Report Table 251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3">
    <w:name w:val="No List1253"/>
    <w:next w:val="NoList"/>
    <w:uiPriority w:val="99"/>
    <w:semiHidden/>
    <w:unhideWhenUsed/>
    <w:rsid w:val="00F07E9B"/>
  </w:style>
  <w:style w:type="table" w:customStyle="1" w:styleId="TableGrid1243">
    <w:name w:val="Table Grid124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
    <w:name w:val="Table Grid2213"/>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3">
    <w:name w:val="Report Table 241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4">
    <w:name w:val="Table Grid411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3">
    <w:name w:val="Table Grid5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3">
    <w:name w:val="No List2243"/>
    <w:next w:val="NoList"/>
    <w:uiPriority w:val="99"/>
    <w:semiHidden/>
    <w:unhideWhenUsed/>
    <w:rsid w:val="00F07E9B"/>
  </w:style>
  <w:style w:type="table" w:customStyle="1" w:styleId="TableGrid6113">
    <w:name w:val="Table Grid6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3">
    <w:name w:val="No List11143"/>
    <w:next w:val="NoList"/>
    <w:uiPriority w:val="99"/>
    <w:semiHidden/>
    <w:unhideWhenUsed/>
    <w:rsid w:val="00F07E9B"/>
  </w:style>
  <w:style w:type="table" w:customStyle="1" w:styleId="TableGrid11114">
    <w:name w:val="Table Grid11114"/>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3">
    <w:name w:val="Report Table 242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3">
    <w:name w:val="No List21113"/>
    <w:next w:val="NoList"/>
    <w:uiPriority w:val="99"/>
    <w:semiHidden/>
    <w:unhideWhenUsed/>
    <w:rsid w:val="00F07E9B"/>
  </w:style>
  <w:style w:type="numbering" w:customStyle="1" w:styleId="NoList3143">
    <w:name w:val="No List3143"/>
    <w:next w:val="NoList"/>
    <w:uiPriority w:val="99"/>
    <w:semiHidden/>
    <w:unhideWhenUsed/>
    <w:rsid w:val="00F07E9B"/>
  </w:style>
  <w:style w:type="numbering" w:customStyle="1" w:styleId="NoList553">
    <w:name w:val="No List553"/>
    <w:next w:val="NoList"/>
    <w:uiPriority w:val="99"/>
    <w:semiHidden/>
    <w:unhideWhenUsed/>
    <w:rsid w:val="00F07E9B"/>
  </w:style>
  <w:style w:type="table" w:customStyle="1" w:styleId="Table3Deffects1243">
    <w:name w:val="Table 3D effects 124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4">
    <w:name w:val="Table Grid8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3">
    <w:name w:val="Report Table 24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3">
    <w:name w:val="Report Table 212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3">
    <w:name w:val="Report Table 22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3">
    <w:name w:val="Report Table 23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3">
    <w:name w:val="Table 3D effects 111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3">
    <w:name w:val="Report Table 244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3">
    <w:name w:val="Report Table 211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3">
    <w:name w:val="Report Table 22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3">
    <w:name w:val="Report Table 23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3">
    <w:name w:val="Report Table 25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3">
    <w:name w:val="Report Table 2244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4">
    <w:name w:val="Style114"/>
    <w:rsid w:val="00F07E9B"/>
  </w:style>
  <w:style w:type="numbering" w:customStyle="1" w:styleId="NoList653">
    <w:name w:val="No List653"/>
    <w:next w:val="NoList"/>
    <w:uiPriority w:val="99"/>
    <w:semiHidden/>
    <w:unhideWhenUsed/>
    <w:rsid w:val="00F07E9B"/>
  </w:style>
  <w:style w:type="table" w:customStyle="1" w:styleId="Table3Deffects1313">
    <w:name w:val="Table 3D effects 13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4">
    <w:name w:val="Table Grid9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3">
    <w:name w:val="Table Grid24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3">
    <w:name w:val="Report Table 246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3">
    <w:name w:val="Report Table 213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3">
    <w:name w:val="Report Table 23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3">
    <w:name w:val="Report Table 25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3">
    <w:name w:val="Table 3D effects 112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4">
    <w:name w:val="Report Table 2442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3">
    <w:name w:val="Report Table 211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3">
    <w:name w:val="Report Table 22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3">
    <w:name w:val="Report Table 23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4">
    <w:name w:val="Report Table 2512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4">
    <w:name w:val="Style124"/>
    <w:rsid w:val="00F07E9B"/>
    <w:pPr>
      <w:numPr>
        <w:numId w:val="33"/>
      </w:numPr>
    </w:pPr>
  </w:style>
  <w:style w:type="numbering" w:customStyle="1" w:styleId="NoList753">
    <w:name w:val="No List753"/>
    <w:next w:val="NoList"/>
    <w:uiPriority w:val="99"/>
    <w:semiHidden/>
    <w:unhideWhenUsed/>
    <w:rsid w:val="00F07E9B"/>
  </w:style>
  <w:style w:type="table" w:customStyle="1" w:styleId="Table3Deffects1413">
    <w:name w:val="Table 3D effects 14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5">
    <w:name w:val="Table Grid1015"/>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4">
    <w:name w:val="Table Grid254"/>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4">
    <w:name w:val="Report Table 247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3">
    <w:name w:val="Report Table 214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3">
    <w:name w:val="Report Table 226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3">
    <w:name w:val="Report Table 23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4">
    <w:name w:val="Report Table 254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3">
    <w:name w:val="Table 3D effects 113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4">
    <w:name w:val="Report Table 2443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3">
    <w:name w:val="Report Table 2113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3">
    <w:name w:val="Report Table 22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3">
    <w:name w:val="Report Table 23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4">
    <w:name w:val="Report Table 2513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4">
    <w:name w:val="Style134"/>
    <w:rsid w:val="00F07E9B"/>
    <w:pPr>
      <w:numPr>
        <w:numId w:val="32"/>
      </w:numPr>
    </w:pPr>
  </w:style>
  <w:style w:type="table" w:customStyle="1" w:styleId="TableGrid1324">
    <w:name w:val="Table Grid132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3">
    <w:name w:val="No List853"/>
    <w:next w:val="NoList"/>
    <w:uiPriority w:val="99"/>
    <w:semiHidden/>
    <w:unhideWhenUsed/>
    <w:rsid w:val="00F07E9B"/>
  </w:style>
  <w:style w:type="table" w:customStyle="1" w:styleId="Table3Deffects1513">
    <w:name w:val="Table 3D effects 15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4">
    <w:name w:val="Table Grid1424"/>
    <w:basedOn w:val="TableNormal"/>
    <w:next w:val="TableGrid"/>
    <w:rsid w:val="00F07E9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4">
    <w:name w:val="Table Grid1514"/>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3">
    <w:name w:val="Table Grid11213"/>
    <w:basedOn w:val="TableNormal"/>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3">
    <w:name w:val="Report Table 27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3">
    <w:name w:val="Table Grid3213"/>
    <w:basedOn w:val="TableNormal"/>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3">
    <w:name w:val="Report Table 248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3">
    <w:name w:val="Report Table 215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3">
    <w:name w:val="Report Table 227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3">
    <w:name w:val="Report Table 23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3">
    <w:name w:val="Report Table 255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3">
    <w:name w:val="Report Table 24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3">
    <w:name w:val="Table Grid4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3">
    <w:name w:val="Table Grid5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3">
    <w:name w:val="Table Grid6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3">
    <w:name w:val="Table Grid212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3">
    <w:name w:val="Report Table 242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4">
    <w:name w:val="Table Grid7114"/>
    <w:basedOn w:val="TableNormal"/>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3">
    <w:name w:val="Report Table 26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3">
    <w:name w:val="Report Table 244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3">
    <w:name w:val="Report Table 211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3">
    <w:name w:val="Report Table 25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3">
    <w:name w:val="Table Grid12113"/>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3">
    <w:name w:val="Report Table 243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3">
    <w:name w:val="Table 3D effects 12113"/>
    <w:basedOn w:val="TableNormal"/>
    <w:semiHidden/>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3">
    <w:name w:val="Table Grid8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3">
    <w:name w:val="Report Table 212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3">
    <w:name w:val="Report Table 22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3">
    <w:name w:val="Report Table 23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3">
    <w:name w:val="Report Table 211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3">
    <w:name w:val="Report Table 22411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3">
    <w:name w:val="Table Grid9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3">
    <w:name w:val="Report Table 213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3">
    <w:name w:val="Report Table 244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3">
    <w:name w:val="Report Table 211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3">
    <w:name w:val="Report Table 25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3">
    <w:name w:val="Table Grid10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3">
    <w:name w:val="Table Grid25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3">
    <w:name w:val="Report Table 247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3">
    <w:name w:val="Report Table 214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3">
    <w:name w:val="Report Table 25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3">
    <w:name w:val="Report Table 244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3">
    <w:name w:val="Report Table 2113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3">
    <w:name w:val="Report Table 25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3">
    <w:name w:val="Style143"/>
    <w:rsid w:val="00F07E9B"/>
    <w:pPr>
      <w:numPr>
        <w:numId w:val="34"/>
      </w:numPr>
    </w:pPr>
  </w:style>
  <w:style w:type="numbering" w:customStyle="1" w:styleId="Style1213">
    <w:name w:val="Style1213"/>
    <w:rsid w:val="00F07E9B"/>
    <w:pPr>
      <w:numPr>
        <w:numId w:val="35"/>
      </w:numPr>
    </w:pPr>
  </w:style>
  <w:style w:type="numbering" w:customStyle="1" w:styleId="Style1313">
    <w:name w:val="Style1313"/>
    <w:rsid w:val="00F07E9B"/>
    <w:pPr>
      <w:numPr>
        <w:numId w:val="36"/>
      </w:numPr>
    </w:pPr>
  </w:style>
  <w:style w:type="numbering" w:customStyle="1" w:styleId="NoList943">
    <w:name w:val="No List943"/>
    <w:next w:val="NoList"/>
    <w:uiPriority w:val="99"/>
    <w:semiHidden/>
    <w:unhideWhenUsed/>
    <w:rsid w:val="00F07E9B"/>
  </w:style>
  <w:style w:type="numbering" w:customStyle="1" w:styleId="Style153">
    <w:name w:val="Style153"/>
    <w:uiPriority w:val="99"/>
    <w:rsid w:val="00F07E9B"/>
    <w:pPr>
      <w:numPr>
        <w:numId w:val="40"/>
      </w:numPr>
    </w:pPr>
  </w:style>
  <w:style w:type="table" w:customStyle="1" w:styleId="TableGrid1614">
    <w:name w:val="Table Grid16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4">
    <w:name w:val="Table Grid1714"/>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3">
    <w:name w:val="Table Contemporary13"/>
    <w:basedOn w:val="TableNormal"/>
    <w:next w:val="TableContemporary"/>
    <w:rsid w:val="00F07E9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3">
    <w:name w:val="Report Table 284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4">
    <w:name w:val="Report Table4"/>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4">
    <w:name w:val="Сетка таблицы204"/>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3">
    <w:name w:val="No List1343"/>
    <w:next w:val="NoList"/>
    <w:uiPriority w:val="99"/>
    <w:semiHidden/>
    <w:unhideWhenUsed/>
    <w:rsid w:val="00F07E9B"/>
  </w:style>
  <w:style w:type="numbering" w:customStyle="1" w:styleId="150">
    <w:name w:val="Нет списка15"/>
    <w:next w:val="NoList"/>
    <w:uiPriority w:val="99"/>
    <w:semiHidden/>
    <w:unhideWhenUsed/>
    <w:rsid w:val="00F07E9B"/>
  </w:style>
  <w:style w:type="numbering" w:customStyle="1" w:styleId="251">
    <w:name w:val="Нет списка25"/>
    <w:next w:val="NoList"/>
    <w:uiPriority w:val="99"/>
    <w:semiHidden/>
    <w:unhideWhenUsed/>
    <w:rsid w:val="00F07E9B"/>
  </w:style>
  <w:style w:type="numbering" w:customStyle="1" w:styleId="340">
    <w:name w:val="Нет списка34"/>
    <w:next w:val="NoList"/>
    <w:uiPriority w:val="99"/>
    <w:semiHidden/>
    <w:unhideWhenUsed/>
    <w:rsid w:val="00F07E9B"/>
  </w:style>
  <w:style w:type="numbering" w:customStyle="1" w:styleId="1140">
    <w:name w:val="Нет списка114"/>
    <w:next w:val="NoList"/>
    <w:uiPriority w:val="99"/>
    <w:semiHidden/>
    <w:unhideWhenUsed/>
    <w:rsid w:val="00F07E9B"/>
  </w:style>
  <w:style w:type="numbering" w:customStyle="1" w:styleId="2140">
    <w:name w:val="Нет списка214"/>
    <w:next w:val="NoList"/>
    <w:uiPriority w:val="99"/>
    <w:semiHidden/>
    <w:unhideWhenUsed/>
    <w:rsid w:val="00F07E9B"/>
  </w:style>
  <w:style w:type="table" w:customStyle="1" w:styleId="Table3Deffects163">
    <w:name w:val="Table 3D effects 16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3">
    <w:name w:val="Table Grid113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3">
    <w:name w:val="Table Grid122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3">
    <w:name w:val="Report Table 249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3">
    <w:name w:val="Table Grid131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3">
    <w:name w:val="Report Table 2232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3">
    <w:name w:val="Report Table 22421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3">
    <w:name w:val="No List2313"/>
    <w:next w:val="NoList"/>
    <w:uiPriority w:val="99"/>
    <w:semiHidden/>
    <w:unhideWhenUsed/>
    <w:rsid w:val="00F07E9B"/>
  </w:style>
  <w:style w:type="numbering" w:customStyle="1" w:styleId="NoList3243">
    <w:name w:val="No List3243"/>
    <w:next w:val="NoList"/>
    <w:uiPriority w:val="99"/>
    <w:semiHidden/>
    <w:unhideWhenUsed/>
    <w:rsid w:val="00F07E9B"/>
  </w:style>
  <w:style w:type="table" w:customStyle="1" w:styleId="TableGrid13213">
    <w:name w:val="Table Grid132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3">
    <w:name w:val="Table Grid71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3">
    <w:name w:val="Table Grid72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3">
    <w:name w:val="No List1013"/>
    <w:next w:val="NoList"/>
    <w:uiPriority w:val="99"/>
    <w:semiHidden/>
    <w:unhideWhenUsed/>
    <w:rsid w:val="00F07E9B"/>
  </w:style>
  <w:style w:type="numbering" w:customStyle="1" w:styleId="Style163">
    <w:name w:val="Style163"/>
    <w:uiPriority w:val="99"/>
    <w:rsid w:val="00F07E9B"/>
    <w:pPr>
      <w:numPr>
        <w:numId w:val="31"/>
      </w:numPr>
    </w:pPr>
  </w:style>
  <w:style w:type="table" w:customStyle="1" w:styleId="TableGrid1814">
    <w:name w:val="Table Grid18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Сетка таблицы221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Сетка таблицы5113"/>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3">
    <w:name w:val="Report Table 294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3">
    <w:name w:val="Report Table13"/>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3">
    <w:name w:val="Сетка таблицы2013"/>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F07E9B"/>
  </w:style>
  <w:style w:type="numbering" w:customStyle="1" w:styleId="1230">
    <w:name w:val="Нет списка123"/>
    <w:next w:val="NoList"/>
    <w:uiPriority w:val="99"/>
    <w:semiHidden/>
    <w:unhideWhenUsed/>
    <w:rsid w:val="00F07E9B"/>
  </w:style>
  <w:style w:type="numbering" w:customStyle="1" w:styleId="2230">
    <w:name w:val="Нет списка223"/>
    <w:next w:val="NoList"/>
    <w:uiPriority w:val="99"/>
    <w:semiHidden/>
    <w:unhideWhenUsed/>
    <w:rsid w:val="00F07E9B"/>
  </w:style>
  <w:style w:type="numbering" w:customStyle="1" w:styleId="3130">
    <w:name w:val="Нет списка313"/>
    <w:next w:val="NoList"/>
    <w:uiPriority w:val="99"/>
    <w:semiHidden/>
    <w:unhideWhenUsed/>
    <w:rsid w:val="00F07E9B"/>
  </w:style>
  <w:style w:type="numbering" w:customStyle="1" w:styleId="11130">
    <w:name w:val="Нет списка1113"/>
    <w:next w:val="NoList"/>
    <w:uiPriority w:val="99"/>
    <w:semiHidden/>
    <w:unhideWhenUsed/>
    <w:rsid w:val="00F07E9B"/>
  </w:style>
  <w:style w:type="numbering" w:customStyle="1" w:styleId="21130">
    <w:name w:val="Нет списка2113"/>
    <w:next w:val="NoList"/>
    <w:uiPriority w:val="99"/>
    <w:semiHidden/>
    <w:unhideWhenUsed/>
    <w:rsid w:val="00F07E9B"/>
  </w:style>
  <w:style w:type="table" w:customStyle="1" w:styleId="Table3Deffects173">
    <w:name w:val="Table 3D effects 17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4">
    <w:name w:val="Сетка таблицы24114"/>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3">
    <w:name w:val="Table Grid123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3">
    <w:name w:val="Report Table 2410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3">
    <w:name w:val="Table Grid133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3">
    <w:name w:val="Report Table 2233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3">
    <w:name w:val="Report Table 22431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3">
    <w:name w:val="Table Grid142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3">
    <w:name w:val="No List2413"/>
    <w:next w:val="NoList"/>
    <w:uiPriority w:val="99"/>
    <w:semiHidden/>
    <w:unhideWhenUsed/>
    <w:rsid w:val="00F07E9B"/>
  </w:style>
  <w:style w:type="numbering" w:customStyle="1" w:styleId="NoList3313">
    <w:name w:val="No List3313"/>
    <w:next w:val="NoList"/>
    <w:uiPriority w:val="99"/>
    <w:semiHidden/>
    <w:unhideWhenUsed/>
    <w:rsid w:val="00F07E9B"/>
  </w:style>
  <w:style w:type="table" w:customStyle="1" w:styleId="TableWeb113">
    <w:name w:val="Table Web 113"/>
    <w:basedOn w:val="TableNormal"/>
    <w:next w:val="TableWeb1"/>
    <w:rsid w:val="00F07E9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3">
    <w:name w:val="heding 13"/>
    <w:uiPriority w:val="99"/>
    <w:rsid w:val="00F07E9B"/>
    <w:pPr>
      <w:numPr>
        <w:numId w:val="48"/>
      </w:numPr>
    </w:pPr>
  </w:style>
  <w:style w:type="numbering" w:customStyle="1" w:styleId="NoList111114">
    <w:name w:val="No List111114"/>
    <w:next w:val="NoList"/>
    <w:uiPriority w:val="99"/>
    <w:semiHidden/>
    <w:unhideWhenUsed/>
    <w:rsid w:val="00F07E9B"/>
  </w:style>
  <w:style w:type="numbering" w:customStyle="1" w:styleId="NoList373">
    <w:name w:val="No List373"/>
    <w:next w:val="NoList"/>
    <w:uiPriority w:val="99"/>
    <w:semiHidden/>
    <w:unhideWhenUsed/>
    <w:rsid w:val="00F07E9B"/>
  </w:style>
  <w:style w:type="table" w:customStyle="1" w:styleId="TableGrid273">
    <w:name w:val="Table Grid273"/>
    <w:basedOn w:val="TableNormal"/>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3">
    <w:name w:val="Table Grid353"/>
    <w:basedOn w:val="TableNormal"/>
    <w:next w:val="TableGrid"/>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3">
    <w:name w:val="No List383"/>
    <w:next w:val="NoList"/>
    <w:uiPriority w:val="99"/>
    <w:semiHidden/>
    <w:unhideWhenUsed/>
    <w:rsid w:val="00F07E9B"/>
  </w:style>
  <w:style w:type="numbering" w:customStyle="1" w:styleId="NoList393">
    <w:name w:val="No List393"/>
    <w:next w:val="NoList"/>
    <w:uiPriority w:val="99"/>
    <w:semiHidden/>
    <w:unhideWhenUsed/>
    <w:rsid w:val="00F07E9B"/>
  </w:style>
  <w:style w:type="table" w:customStyle="1" w:styleId="TableGrid203">
    <w:name w:val="Table Grid203"/>
    <w:basedOn w:val="TableNormal"/>
    <w:next w:val="TableGrid"/>
    <w:uiPriority w:val="39"/>
    <w:rsid w:val="00F07E9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3">
    <w:name w:val="No List403"/>
    <w:next w:val="NoList"/>
    <w:uiPriority w:val="99"/>
    <w:semiHidden/>
    <w:unhideWhenUsed/>
    <w:rsid w:val="00F07E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footnote reference"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888"/>
    <w:pPr>
      <w:spacing w:before="0"/>
      <w:jc w:val="left"/>
    </w:pPr>
    <w:rPr>
      <w:color w:val="auto"/>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autoRedefine/>
    <w:qFormat/>
    <w:rsid w:val="0052039E"/>
    <w:pPr>
      <w:keepNext/>
      <w:keepLines/>
      <w:numPr>
        <w:numId w:val="1"/>
      </w:numPr>
      <w:ind w:left="431" w:hanging="431"/>
      <w:jc w:val="both"/>
      <w:outlineLvl w:val="0"/>
    </w:pPr>
    <w:rPr>
      <w:rFonts w:eastAsiaTheme="majorEastAsia" w:cstheme="majorBidi"/>
      <w:b/>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autoRedefine/>
    <w:unhideWhenUsed/>
    <w:qFormat/>
    <w:rsid w:val="00A53B94"/>
    <w:pPr>
      <w:keepNext/>
      <w:keepLines/>
      <w:numPr>
        <w:ilvl w:val="1"/>
        <w:numId w:val="1"/>
      </w:numPr>
      <w:spacing w:before="40"/>
      <w:outlineLvl w:val="1"/>
    </w:pPr>
    <w:rPr>
      <w:rFonts w:eastAsiaTheme="majorEastAsia" w:cstheme="majorBidi"/>
      <w:b/>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iPriority w:val="9"/>
    <w:unhideWhenUsed/>
    <w:qFormat/>
    <w:rsid w:val="00B443C8"/>
    <w:pPr>
      <w:keepNext/>
      <w:keepLines/>
      <w:numPr>
        <w:ilvl w:val="2"/>
        <w:numId w:val="1"/>
      </w:numPr>
      <w:ind w:left="720"/>
      <w:outlineLvl w:val="2"/>
    </w:pPr>
    <w:rPr>
      <w:rFonts w:eastAsiaTheme="majorEastAsia" w:cstheme="majorBidi"/>
      <w:b/>
      <w:sz w:val="24"/>
      <w:szCs w:val="24"/>
    </w:rPr>
  </w:style>
  <w:style w:type="paragraph" w:styleId="Heading4">
    <w:name w:val="heading 4"/>
    <w:aliases w:val="(RF),h4,Heading 4_Kaxa"/>
    <w:basedOn w:val="Normal"/>
    <w:next w:val="Normal"/>
    <w:link w:val="Heading4Char"/>
    <w:autoRedefine/>
    <w:uiPriority w:val="9"/>
    <w:unhideWhenUsed/>
    <w:qFormat/>
    <w:rsid w:val="0068619E"/>
    <w:pPr>
      <w:keepNext/>
      <w:keepLines/>
      <w:numPr>
        <w:ilvl w:val="3"/>
        <w:numId w:val="1"/>
      </w:numPr>
      <w:spacing w:before="40"/>
      <w:jc w:val="both"/>
      <w:outlineLvl w:val="3"/>
    </w:pPr>
    <w:rPr>
      <w:rFonts w:eastAsiaTheme="majorEastAsia" w:cstheme="majorBidi"/>
      <w:b/>
      <w:iCs/>
    </w:rPr>
  </w:style>
  <w:style w:type="paragraph" w:styleId="Heading5">
    <w:name w:val="heading 5"/>
    <w:basedOn w:val="Normal"/>
    <w:next w:val="Normal"/>
    <w:link w:val="Heading5Char"/>
    <w:autoRedefine/>
    <w:unhideWhenUsed/>
    <w:qFormat/>
    <w:rsid w:val="006A78CB"/>
    <w:pPr>
      <w:keepNext/>
      <w:keepLines/>
      <w:numPr>
        <w:ilvl w:val="4"/>
        <w:numId w:val="1"/>
      </w:numPr>
      <w:spacing w:before="40" w:after="0"/>
      <w:outlineLvl w:val="4"/>
    </w:pPr>
    <w:rPr>
      <w:rFonts w:eastAsiaTheme="majorEastAsia" w:cstheme="majorBidi"/>
      <w:b/>
    </w:rPr>
  </w:style>
  <w:style w:type="paragraph" w:styleId="Heading6">
    <w:name w:val="heading 6"/>
    <w:basedOn w:val="Normal"/>
    <w:next w:val="Normal"/>
    <w:link w:val="Heading6Char"/>
    <w:autoRedefine/>
    <w:unhideWhenUsed/>
    <w:qFormat/>
    <w:rsid w:val="0007428F"/>
    <w:pPr>
      <w:keepNext/>
      <w:keepLines/>
      <w:numPr>
        <w:ilvl w:val="5"/>
        <w:numId w:val="2"/>
      </w:numPr>
      <w:spacing w:before="40" w:after="0"/>
      <w:ind w:left="1152" w:hanging="1152"/>
      <w:outlineLvl w:val="5"/>
    </w:pPr>
    <w:rPr>
      <w:rFonts w:eastAsiaTheme="majorEastAsia" w:cstheme="majorBidi"/>
      <w:b/>
      <w:color w:val="1F4D78" w:themeColor="accent1" w:themeShade="7F"/>
    </w:rPr>
  </w:style>
  <w:style w:type="paragraph" w:styleId="Heading7">
    <w:name w:val="heading 7"/>
    <w:basedOn w:val="Normal"/>
    <w:next w:val="Normal"/>
    <w:link w:val="Heading7Char"/>
    <w:qFormat/>
    <w:rsid w:val="00CC5E5B"/>
    <w:pPr>
      <w:spacing w:before="240" w:after="60"/>
      <w:ind w:left="1296" w:hanging="1296"/>
      <w:jc w:val="both"/>
      <w:outlineLvl w:val="6"/>
    </w:pPr>
    <w:rPr>
      <w:rFonts w:ascii="Arial" w:eastAsia="Times New Roman" w:hAnsi="Arial" w:cs="Times New Roman"/>
      <w:sz w:val="20"/>
      <w:szCs w:val="20"/>
      <w:lang w:val="en-GB" w:eastAsia="ru-RU"/>
    </w:rPr>
  </w:style>
  <w:style w:type="paragraph" w:styleId="Heading8">
    <w:name w:val="heading 8"/>
    <w:basedOn w:val="Normal"/>
    <w:next w:val="Normal"/>
    <w:link w:val="Heading8Char"/>
    <w:qFormat/>
    <w:rsid w:val="00CC5E5B"/>
    <w:pPr>
      <w:spacing w:before="240" w:after="60"/>
      <w:ind w:left="1440" w:hanging="1440"/>
      <w:jc w:val="both"/>
      <w:outlineLvl w:val="7"/>
    </w:pPr>
    <w:rPr>
      <w:rFonts w:ascii="Arial" w:eastAsia="Times New Roman" w:hAnsi="Arial" w:cs="Times New Roman"/>
      <w:i/>
      <w:sz w:val="20"/>
      <w:szCs w:val="20"/>
      <w:lang w:val="en-GB" w:eastAsia="ru-RU"/>
    </w:rPr>
  </w:style>
  <w:style w:type="paragraph" w:styleId="Heading9">
    <w:name w:val="heading 9"/>
    <w:aliases w:val="Table"/>
    <w:basedOn w:val="Normal"/>
    <w:next w:val="Normal"/>
    <w:link w:val="Heading9Char"/>
    <w:qFormat/>
    <w:rsid w:val="00CC5E5B"/>
    <w:pPr>
      <w:spacing w:before="240" w:after="60"/>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2039E"/>
    <w:rPr>
      <w:rFonts w:eastAsiaTheme="majorEastAsia" w:cstheme="majorBidi"/>
      <w:b/>
      <w:color w:val="auto"/>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53B94"/>
    <w:rPr>
      <w:rFonts w:eastAsiaTheme="majorEastAsia" w:cstheme="majorBidi"/>
      <w:b/>
      <w:color w:val="auto"/>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B443C8"/>
    <w:rPr>
      <w:rFonts w:eastAsiaTheme="majorEastAsia" w:cstheme="majorBidi"/>
      <w:b/>
      <w:color w:val="auto"/>
      <w:sz w:val="24"/>
      <w:szCs w:val="24"/>
    </w:rPr>
  </w:style>
  <w:style w:type="character" w:customStyle="1" w:styleId="Heading4Char">
    <w:name w:val="Heading 4 Char"/>
    <w:aliases w:val="(RF) Char,h4 Char,Heading 4_Kaxa Char"/>
    <w:basedOn w:val="DefaultParagraphFont"/>
    <w:link w:val="Heading4"/>
    <w:uiPriority w:val="9"/>
    <w:rsid w:val="0068619E"/>
    <w:rPr>
      <w:rFonts w:eastAsiaTheme="majorEastAsia" w:cstheme="majorBidi"/>
      <w:b/>
      <w:iCs/>
      <w:color w:val="auto"/>
    </w:rPr>
  </w:style>
  <w:style w:type="character" w:customStyle="1" w:styleId="Heading5Char">
    <w:name w:val="Heading 5 Char"/>
    <w:basedOn w:val="DefaultParagraphFont"/>
    <w:link w:val="Heading5"/>
    <w:rsid w:val="006A78CB"/>
    <w:rPr>
      <w:rFonts w:eastAsiaTheme="majorEastAsia" w:cstheme="majorBidi"/>
      <w:b/>
      <w:color w:val="auto"/>
    </w:rPr>
  </w:style>
  <w:style w:type="character" w:customStyle="1" w:styleId="Heading6Char">
    <w:name w:val="Heading 6 Char"/>
    <w:basedOn w:val="DefaultParagraphFont"/>
    <w:link w:val="Heading6"/>
    <w:rsid w:val="0007428F"/>
    <w:rPr>
      <w:rFonts w:eastAsiaTheme="majorEastAsia" w:cstheme="majorBidi"/>
      <w:b/>
      <w:color w:val="1F4D78" w:themeColor="accent1" w:themeShade="7F"/>
    </w:rPr>
  </w:style>
  <w:style w:type="paragraph" w:styleId="Subtitle">
    <w:name w:val="Subtitle"/>
    <w:basedOn w:val="Normal"/>
    <w:next w:val="Normal"/>
    <w:link w:val="SubtitleChar"/>
    <w:qFormat/>
    <w:rsid w:val="00AF6888"/>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rsid w:val="00AF6888"/>
    <w:rPr>
      <w:rFonts w:asciiTheme="majorHAnsi" w:eastAsiaTheme="majorEastAsia" w:hAnsiTheme="majorHAnsi" w:cstheme="majorBidi"/>
      <w:i/>
      <w:iCs/>
      <w:color w:val="5B9BD5" w:themeColor="accent1"/>
      <w:spacing w:val="15"/>
      <w:sz w:val="24"/>
      <w:szCs w:val="24"/>
      <w:lang w:eastAsia="ja-JP"/>
    </w:rPr>
  </w:style>
  <w:style w:type="paragraph" w:styleId="TOCHeading">
    <w:name w:val="TOC Heading"/>
    <w:basedOn w:val="Heading1"/>
    <w:next w:val="Normal"/>
    <w:uiPriority w:val="39"/>
    <w:unhideWhenUsed/>
    <w:qFormat/>
    <w:rsid w:val="00AF6888"/>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AF6888"/>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AF6888"/>
    <w:rPr>
      <w:color w:val="auto"/>
    </w:rPr>
  </w:style>
  <w:style w:type="paragraph" w:styleId="Footer">
    <w:name w:val="footer"/>
    <w:aliases w:val="(allgemein)"/>
    <w:basedOn w:val="Normal"/>
    <w:link w:val="FooterChar"/>
    <w:uiPriority w:val="99"/>
    <w:unhideWhenUsed/>
    <w:rsid w:val="00AF6888"/>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AF6888"/>
    <w:rPr>
      <w:color w:val="auto"/>
    </w:rPr>
  </w:style>
  <w:style w:type="table" w:customStyle="1" w:styleId="24">
    <w:name w:val="Сетка таблицы24"/>
    <w:basedOn w:val="TableNormal"/>
    <w:next w:val="TableGrid"/>
    <w:uiPriority w:val="59"/>
    <w:rsid w:val="00AF6888"/>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F68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Mabru,Titre 4 b,alinéa 1,6 pt paragraphe carré,Paragraphe de liste1,LISTE- numérotation,Paragraph numbering,Akapit z listą BS"/>
    <w:basedOn w:val="Normal"/>
    <w:link w:val="ListParagraphChar"/>
    <w:uiPriority w:val="34"/>
    <w:qFormat/>
    <w:rsid w:val="002D01FE"/>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
    <w:basedOn w:val="DefaultParagraphFont"/>
    <w:link w:val="ListParagraph"/>
    <w:uiPriority w:val="34"/>
    <w:qFormat/>
    <w:rsid w:val="002D01FE"/>
    <w:rPr>
      <w:color w:val="auto"/>
    </w:rPr>
  </w:style>
  <w:style w:type="paragraph" w:customStyle="1" w:styleId="Default">
    <w:name w:val="Default"/>
    <w:link w:val="DefaultChar"/>
    <w:rsid w:val="002D01FE"/>
    <w:pPr>
      <w:autoSpaceDE w:val="0"/>
      <w:autoSpaceDN w:val="0"/>
      <w:adjustRightInd w:val="0"/>
      <w:spacing w:before="0" w:after="0"/>
      <w:jc w:val="left"/>
    </w:pPr>
    <w:rPr>
      <w:rFonts w:cs="Sylfaen"/>
      <w:color w:val="000000"/>
      <w:sz w:val="24"/>
      <w:szCs w:val="24"/>
      <w:lang w:val="fr-FR"/>
    </w:rPr>
  </w:style>
  <w:style w:type="character" w:styleId="CommentReference">
    <w:name w:val="annotation reference"/>
    <w:basedOn w:val="DefaultParagraphFont"/>
    <w:uiPriority w:val="99"/>
    <w:unhideWhenUsed/>
    <w:rsid w:val="00A5160B"/>
    <w:rPr>
      <w:sz w:val="16"/>
      <w:szCs w:val="16"/>
    </w:rPr>
  </w:style>
  <w:style w:type="paragraph" w:styleId="CommentText">
    <w:name w:val="annotation text"/>
    <w:basedOn w:val="Normal"/>
    <w:link w:val="CommentTextChar"/>
    <w:unhideWhenUsed/>
    <w:rsid w:val="00A5160B"/>
    <w:rPr>
      <w:sz w:val="20"/>
      <w:szCs w:val="20"/>
    </w:rPr>
  </w:style>
  <w:style w:type="character" w:customStyle="1" w:styleId="CommentTextChar">
    <w:name w:val="Comment Text Char"/>
    <w:basedOn w:val="DefaultParagraphFont"/>
    <w:link w:val="CommentText"/>
    <w:uiPriority w:val="99"/>
    <w:rsid w:val="00A5160B"/>
    <w:rPr>
      <w:color w:val="auto"/>
      <w:sz w:val="20"/>
      <w:szCs w:val="20"/>
    </w:rPr>
  </w:style>
  <w:style w:type="paragraph" w:styleId="CommentSubject">
    <w:name w:val="annotation subject"/>
    <w:basedOn w:val="CommentText"/>
    <w:next w:val="CommentText"/>
    <w:link w:val="CommentSubjectChar"/>
    <w:uiPriority w:val="99"/>
    <w:unhideWhenUsed/>
    <w:rsid w:val="00A5160B"/>
    <w:rPr>
      <w:b/>
      <w:bCs/>
    </w:rPr>
  </w:style>
  <w:style w:type="character" w:customStyle="1" w:styleId="CommentSubjectChar">
    <w:name w:val="Comment Subject Char"/>
    <w:basedOn w:val="CommentTextChar"/>
    <w:link w:val="CommentSubject"/>
    <w:uiPriority w:val="99"/>
    <w:rsid w:val="00A5160B"/>
    <w:rPr>
      <w:b/>
      <w:bCs/>
      <w:color w:val="auto"/>
      <w:sz w:val="20"/>
      <w:szCs w:val="20"/>
    </w:rPr>
  </w:style>
  <w:style w:type="paragraph" w:styleId="BalloonText">
    <w:name w:val="Balloon Text"/>
    <w:basedOn w:val="Normal"/>
    <w:link w:val="BalloonTextChar"/>
    <w:uiPriority w:val="99"/>
    <w:unhideWhenUsed/>
    <w:rsid w:val="00A516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5160B"/>
    <w:rPr>
      <w:rFonts w:ascii="Segoe UI" w:hAnsi="Segoe UI" w:cs="Segoe UI"/>
      <w:color w:val="auto"/>
      <w:sz w:val="18"/>
      <w:szCs w:val="18"/>
    </w:rPr>
  </w:style>
  <w:style w:type="table" w:customStyle="1" w:styleId="TableGrid3">
    <w:name w:val="Table Grid3"/>
    <w:basedOn w:val="TableNormal"/>
    <w:next w:val="TableGrid"/>
    <w:uiPriority w:val="59"/>
    <w:rsid w:val="00A272D3"/>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A272D3"/>
    <w:pPr>
      <w:spacing w:after="0"/>
      <w:jc w:val="center"/>
    </w:pPr>
    <w:rPr>
      <w:rFonts w:ascii="DumbaMtavr" w:eastAsia="Times New Roman" w:hAnsi="DumbaMtavr" w:cs="Americana BT"/>
      <w:color w:val="000000"/>
      <w:sz w:val="24"/>
      <w:szCs w:val="24"/>
      <w:lang w:eastAsia="ru-RU"/>
    </w:rPr>
  </w:style>
  <w:style w:type="character" w:customStyle="1" w:styleId="TitleChar">
    <w:name w:val="Title Char"/>
    <w:basedOn w:val="DefaultParagraphFont"/>
    <w:link w:val="Title"/>
    <w:rsid w:val="00A272D3"/>
    <w:rPr>
      <w:rFonts w:ascii="DumbaMtavr" w:eastAsia="Times New Roman" w:hAnsi="DumbaMtavr" w:cs="Americana BT"/>
      <w:color w:val="000000"/>
      <w:sz w:val="24"/>
      <w:szCs w:val="24"/>
      <w:lang w:eastAsia="ru-RU"/>
    </w:rPr>
  </w:style>
  <w:style w:type="paragraph" w:styleId="TOC1">
    <w:name w:val="toc 1"/>
    <w:basedOn w:val="Normal"/>
    <w:next w:val="Normal"/>
    <w:autoRedefine/>
    <w:uiPriority w:val="39"/>
    <w:unhideWhenUsed/>
    <w:qFormat/>
    <w:rsid w:val="00FE33F8"/>
    <w:pPr>
      <w:spacing w:after="100"/>
    </w:pPr>
  </w:style>
  <w:style w:type="paragraph" w:styleId="TOC2">
    <w:name w:val="toc 2"/>
    <w:basedOn w:val="Normal"/>
    <w:next w:val="Normal"/>
    <w:autoRedefine/>
    <w:uiPriority w:val="39"/>
    <w:unhideWhenUsed/>
    <w:qFormat/>
    <w:rsid w:val="00FE33F8"/>
    <w:pPr>
      <w:spacing w:after="100"/>
      <w:ind w:left="220"/>
    </w:pPr>
  </w:style>
  <w:style w:type="paragraph" w:styleId="TOC3">
    <w:name w:val="toc 3"/>
    <w:basedOn w:val="Normal"/>
    <w:next w:val="Normal"/>
    <w:autoRedefine/>
    <w:uiPriority w:val="39"/>
    <w:unhideWhenUsed/>
    <w:qFormat/>
    <w:rsid w:val="00FE33F8"/>
    <w:pPr>
      <w:spacing w:after="100"/>
      <w:ind w:left="440"/>
    </w:pPr>
  </w:style>
  <w:style w:type="character" w:styleId="Hyperlink">
    <w:name w:val="Hyperlink"/>
    <w:basedOn w:val="DefaultParagraphFont"/>
    <w:uiPriority w:val="99"/>
    <w:unhideWhenUsed/>
    <w:rsid w:val="00FE33F8"/>
    <w:rPr>
      <w:color w:val="0563C1" w:themeColor="hyperlink"/>
      <w:u w:val="single"/>
    </w:rPr>
  </w:style>
  <w:style w:type="table" w:customStyle="1" w:styleId="GridTable3-Accent41">
    <w:name w:val="Grid Table 3 - Accent 41"/>
    <w:basedOn w:val="TableNormal"/>
    <w:uiPriority w:val="48"/>
    <w:rsid w:val="004B3812"/>
    <w:pPr>
      <w:spacing w:before="0" w:after="0"/>
      <w:jc w:val="left"/>
    </w:pPr>
    <w:rPr>
      <w:rFonts w:ascii="Calibri" w:hAnsi="Calibri"/>
      <w:color w:val="auto"/>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unhideWhenUsed/>
    <w:rsid w:val="004B3812"/>
    <w:pPr>
      <w:spacing w:after="0"/>
    </w:pPr>
    <w:rPr>
      <w:sz w:val="20"/>
      <w:szCs w:val="20"/>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4B3812"/>
    <w:rPr>
      <w:color w:val="auto"/>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nhideWhenUsed/>
    <w:qFormat/>
    <w:rsid w:val="004B3812"/>
    <w:rPr>
      <w:vertAlign w:val="superscript"/>
    </w:rPr>
  </w:style>
  <w:style w:type="table" w:customStyle="1" w:styleId="TableGrid4">
    <w:name w:val="Table Grid4"/>
    <w:basedOn w:val="TableNormal"/>
    <w:next w:val="TableGrid"/>
    <w:uiPriority w:val="59"/>
    <w:rsid w:val="004B3812"/>
    <w:pPr>
      <w:spacing w:before="0" w:after="0"/>
      <w:jc w:val="left"/>
    </w:pPr>
    <w:rPr>
      <w:rFonts w:asciiTheme="minorHAnsi" w:hAnsiTheme="minorHAns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80574A"/>
    <w:pPr>
      <w:spacing w:after="200"/>
    </w:pPr>
    <w:rPr>
      <w:i/>
      <w:iCs/>
      <w:color w:val="44546A" w:themeColor="text2"/>
      <w:sz w:val="18"/>
      <w:szCs w:val="18"/>
    </w:rPr>
  </w:style>
  <w:style w:type="table" w:customStyle="1" w:styleId="TableGrid1">
    <w:name w:val="Table Grid1"/>
    <w:basedOn w:val="TableNormal"/>
    <w:next w:val="TableGrid"/>
    <w:uiPriority w:val="39"/>
    <w:rsid w:val="000E1C5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CC5E5B"/>
    <w:rPr>
      <w:rFonts w:ascii="Arial" w:eastAsia="Times New Roman" w:hAnsi="Arial" w:cs="Times New Roman"/>
      <w:color w:val="auto"/>
      <w:sz w:val="20"/>
      <w:szCs w:val="20"/>
      <w:lang w:val="en-GB" w:eastAsia="ru-RU"/>
    </w:rPr>
  </w:style>
  <w:style w:type="character" w:customStyle="1" w:styleId="Heading8Char">
    <w:name w:val="Heading 8 Char"/>
    <w:basedOn w:val="DefaultParagraphFont"/>
    <w:link w:val="Heading8"/>
    <w:rsid w:val="00CC5E5B"/>
    <w:rPr>
      <w:rFonts w:ascii="Arial" w:eastAsia="Times New Roman" w:hAnsi="Arial" w:cs="Times New Roman"/>
      <w:i/>
      <w:color w:val="auto"/>
      <w:sz w:val="20"/>
      <w:szCs w:val="20"/>
      <w:lang w:val="en-GB" w:eastAsia="ru-RU"/>
    </w:rPr>
  </w:style>
  <w:style w:type="character" w:customStyle="1" w:styleId="Heading9Char">
    <w:name w:val="Heading 9 Char"/>
    <w:aliases w:val="Table Char"/>
    <w:basedOn w:val="DefaultParagraphFont"/>
    <w:link w:val="Heading9"/>
    <w:rsid w:val="00CC5E5B"/>
    <w:rPr>
      <w:rFonts w:ascii="Arial" w:eastAsia="Times New Roman" w:hAnsi="Arial" w:cs="Arial"/>
      <w:color w:val="auto"/>
      <w:lang w:val="ru-RU" w:eastAsia="ru-RU"/>
    </w:rPr>
  </w:style>
  <w:style w:type="numbering" w:customStyle="1" w:styleId="NoList1">
    <w:name w:val="No List1"/>
    <w:next w:val="NoList"/>
    <w:uiPriority w:val="99"/>
    <w:semiHidden/>
    <w:unhideWhenUsed/>
    <w:rsid w:val="00CC5E5B"/>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CC5E5B"/>
    <w:pPr>
      <w:spacing w:after="0"/>
      <w:jc w:val="both"/>
    </w:pPr>
    <w:rPr>
      <w:rFonts w:ascii="LitMtavrPS" w:eastAsia="Times New Roman" w:hAnsi="LitMtavrPS" w:cs="Times New Roman"/>
      <w:sz w:val="24"/>
      <w:szCs w:val="20"/>
      <w:lang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CC5E5B"/>
    <w:rPr>
      <w:rFonts w:ascii="LitMtavrPS" w:eastAsia="Times New Roman" w:hAnsi="LitMtavrPS" w:cs="Times New Roman"/>
      <w:color w:val="auto"/>
      <w:sz w:val="24"/>
      <w:szCs w:val="20"/>
      <w:lang w:eastAsia="ru-RU"/>
    </w:rPr>
  </w:style>
  <w:style w:type="paragraph" w:styleId="BodyText2">
    <w:name w:val="Body Text 2"/>
    <w:basedOn w:val="Normal"/>
    <w:link w:val="BodyText2Char"/>
    <w:rsid w:val="00CC5E5B"/>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CC5E5B"/>
    <w:rPr>
      <w:rFonts w:ascii="LitNusx" w:eastAsia="Times New Roman" w:hAnsi="LitNusx" w:cs="Times New Roman"/>
      <w:color w:val="auto"/>
      <w:sz w:val="24"/>
      <w:szCs w:val="20"/>
      <w:lang w:eastAsia="ru-RU"/>
    </w:rPr>
  </w:style>
  <w:style w:type="table" w:customStyle="1" w:styleId="TableGrid2">
    <w:name w:val="Table Grid2"/>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CC5E5B"/>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Знак Зна Char1,Char3 Char"/>
    <w:basedOn w:val="DefaultParagraphFont"/>
    <w:rsid w:val="00CC5E5B"/>
    <w:rPr>
      <w:rFonts w:ascii="Consolas" w:hAnsi="Consolas"/>
      <w:color w:val="auto"/>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5E5B"/>
    <w:rPr>
      <w:rFonts w:ascii="AcadNusx" w:eastAsia="Times New Roman" w:hAnsi="AcadNusx" w:cs="Times New Roman"/>
      <w:color w:val="auto"/>
      <w:szCs w:val="20"/>
      <w:lang w:val="ru-RU" w:eastAsia="ru-RU"/>
    </w:rPr>
  </w:style>
  <w:style w:type="paragraph" w:customStyle="1" w:styleId="naxazi">
    <w:name w:val="naxazi"/>
    <w:basedOn w:val="PlainText"/>
    <w:link w:val="naxazi0"/>
    <w:rsid w:val="00CC5E5B"/>
    <w:pPr>
      <w:jc w:val="center"/>
    </w:pPr>
    <w:rPr>
      <w:b/>
    </w:rPr>
  </w:style>
  <w:style w:type="character" w:customStyle="1" w:styleId="naxazi0">
    <w:name w:val="naxazi Знак"/>
    <w:basedOn w:val="PlainTextChar1"/>
    <w:link w:val="naxazi"/>
    <w:rsid w:val="00CC5E5B"/>
    <w:rPr>
      <w:rFonts w:ascii="AcadNusx" w:eastAsia="Times New Roman" w:hAnsi="AcadNusx" w:cs="Times New Roman"/>
      <w:b/>
      <w:color w:val="auto"/>
      <w:szCs w:val="20"/>
      <w:lang w:val="ru-RU" w:eastAsia="ru-RU"/>
    </w:rPr>
  </w:style>
  <w:style w:type="paragraph" w:customStyle="1" w:styleId="Normal0">
    <w:name w:val="[Normal]"/>
    <w:link w:val="NormalChar"/>
    <w:rsid w:val="00CC5E5B"/>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CC5E5B"/>
    <w:rPr>
      <w:rFonts w:ascii="Arial" w:eastAsia="Times New Roman" w:hAnsi="Arial" w:cs="Arial"/>
      <w:color w:val="auto"/>
      <w:sz w:val="24"/>
      <w:szCs w:val="24"/>
      <w:lang w:val="ru-RU" w:eastAsia="ru-RU"/>
    </w:rPr>
  </w:style>
  <w:style w:type="paragraph" w:customStyle="1" w:styleId="FR3">
    <w:name w:val="FR3"/>
    <w:rsid w:val="00CC5E5B"/>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4AcadNusx">
    <w:name w:val="Заголовок 4 + AcadNusx"/>
    <w:aliases w:val="11 pt"/>
    <w:basedOn w:val="Heading3"/>
    <w:rsid w:val="00CC5E5B"/>
    <w:pPr>
      <w:keepLines w:val="0"/>
      <w:numPr>
        <w:ilvl w:val="3"/>
        <w:numId w:val="78"/>
      </w:numPr>
      <w:spacing w:before="240" w:after="60"/>
    </w:pPr>
    <w:rPr>
      <w:rFonts w:ascii="AcadNusx" w:eastAsia="Times New Roman" w:hAnsi="AcadNusx" w:cs="Arial"/>
      <w:bCs/>
      <w:sz w:val="22"/>
      <w:szCs w:val="22"/>
      <w:lang w:eastAsia="ru-RU"/>
    </w:rPr>
  </w:style>
  <w:style w:type="paragraph" w:styleId="BodyTextIndent2">
    <w:name w:val="Body Text Indent 2"/>
    <w:basedOn w:val="Normal"/>
    <w:link w:val="BodyTextIndent2Char"/>
    <w:rsid w:val="00CC5E5B"/>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CC5E5B"/>
    <w:rPr>
      <w:rFonts w:ascii="Times New Roman" w:eastAsia="Times New Roman" w:hAnsi="Times New Roman" w:cs="Times New Roman"/>
      <w:color w:val="auto"/>
      <w:sz w:val="20"/>
      <w:szCs w:val="20"/>
      <w:lang w:eastAsia="ru-RU"/>
    </w:rPr>
  </w:style>
  <w:style w:type="character" w:styleId="PageNumber">
    <w:name w:val="page number"/>
    <w:aliases w:val="(RF) Page Number"/>
    <w:basedOn w:val="DefaultParagraphFont"/>
    <w:rsid w:val="00CC5E5B"/>
  </w:style>
  <w:style w:type="paragraph" w:styleId="BodyTextIndent">
    <w:name w:val="Body Text Indent"/>
    <w:basedOn w:val="Normal"/>
    <w:link w:val="BodyTextIndentChar"/>
    <w:rsid w:val="00CC5E5B"/>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CC5E5B"/>
    <w:rPr>
      <w:rFonts w:ascii="Times New Roman" w:eastAsia="Times New Roman" w:hAnsi="Times New Roman" w:cs="Times New Roman"/>
      <w:color w:val="auto"/>
      <w:sz w:val="20"/>
      <w:szCs w:val="20"/>
      <w:lang w:eastAsia="ru-RU"/>
    </w:rPr>
  </w:style>
  <w:style w:type="paragraph" w:styleId="BlockText">
    <w:name w:val="Block Text"/>
    <w:basedOn w:val="Normal"/>
    <w:rsid w:val="00CC5E5B"/>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5E5B"/>
    <w:pPr>
      <w:keepLines/>
      <w:suppressLineNumbers/>
      <w:spacing w:after="0"/>
    </w:pPr>
    <w:rPr>
      <w:rFonts w:ascii="AcadNusx" w:eastAsia="Times New Roman" w:hAnsi="AcadNusx" w:cs="Times New Roman"/>
      <w:sz w:val="20"/>
      <w:szCs w:val="20"/>
    </w:rPr>
  </w:style>
  <w:style w:type="paragraph" w:customStyle="1" w:styleId="Heading">
    <w:name w:val="Heading"/>
    <w:rsid w:val="00CC5E5B"/>
    <w:pPr>
      <w:autoSpaceDE w:val="0"/>
      <w:autoSpaceDN w:val="0"/>
      <w:adjustRightInd w:val="0"/>
      <w:spacing w:before="0" w:after="0"/>
      <w:jc w:val="left"/>
    </w:pPr>
    <w:rPr>
      <w:rFonts w:ascii="Arial" w:eastAsia="Times New Roman" w:hAnsi="Arial" w:cs="Arial"/>
      <w:b/>
      <w:bCs/>
      <w:color w:val="auto"/>
      <w:lang w:val="ru-RU" w:eastAsia="ru-RU"/>
    </w:rPr>
  </w:style>
  <w:style w:type="paragraph" w:styleId="NormalWeb">
    <w:name w:val="Normal (Web)"/>
    <w:basedOn w:val="Normal"/>
    <w:uiPriority w:val="99"/>
    <w:rsid w:val="00CC5E5B"/>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CC5E5B"/>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1">
    <w:name w:val="naxazi Знак Знак Знак"/>
    <w:basedOn w:val="DefaultParagraphFont"/>
    <w:link w:val="naxazi2"/>
    <w:rsid w:val="00CC5E5B"/>
    <w:rPr>
      <w:rFonts w:ascii="AcadNusx" w:hAnsi="AcadNusx"/>
      <w:b/>
      <w:lang w:val="ru-RU" w:eastAsia="ru-RU"/>
    </w:rPr>
  </w:style>
  <w:style w:type="paragraph" w:customStyle="1" w:styleId="naxazi2">
    <w:name w:val="naxazi Знак Знак"/>
    <w:basedOn w:val="PlainText"/>
    <w:link w:val="naxazi1"/>
    <w:rsid w:val="00CC5E5B"/>
    <w:pPr>
      <w:jc w:val="center"/>
    </w:pPr>
    <w:rPr>
      <w:rFonts w:eastAsiaTheme="minorHAnsi" w:cstheme="minorBidi"/>
      <w:b/>
      <w:color w:val="000000" w:themeColor="text1"/>
      <w:szCs w:val="22"/>
    </w:rPr>
  </w:style>
  <w:style w:type="character" w:customStyle="1" w:styleId="naxazi3">
    <w:name w:val="naxazi Знак Знак Знак Знак"/>
    <w:basedOn w:val="DefaultParagraphFont"/>
    <w:rsid w:val="00CC5E5B"/>
    <w:rPr>
      <w:rFonts w:ascii="AcadNusx" w:hAnsi="AcadNusx"/>
      <w:b/>
      <w:sz w:val="22"/>
      <w:lang w:val="ru-RU" w:eastAsia="ru-RU" w:bidi="ar-SA"/>
    </w:rPr>
  </w:style>
  <w:style w:type="paragraph" w:customStyle="1" w:styleId="txt">
    <w:name w:val="txt"/>
    <w:basedOn w:val="Normal"/>
    <w:rsid w:val="00CC5E5B"/>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CC5E5B"/>
    <w:rPr>
      <w:rFonts w:ascii="AcadNusx" w:hAnsi="AcadNusx"/>
      <w:b/>
      <w:sz w:val="22"/>
      <w:lang w:val="ru-RU" w:eastAsia="ru-RU" w:bidi="ar-SA"/>
    </w:rPr>
  </w:style>
  <w:style w:type="character" w:customStyle="1" w:styleId="right1">
    <w:name w:val="right1"/>
    <w:basedOn w:val="DefaultParagraphFont"/>
    <w:rsid w:val="00CC5E5B"/>
    <w:rPr>
      <w:rFonts w:ascii="Trebuchet MS" w:hAnsi="Trebuchet MS" w:hint="default"/>
      <w:sz w:val="18"/>
      <w:szCs w:val="18"/>
    </w:rPr>
  </w:style>
  <w:style w:type="character" w:styleId="FollowedHyperlink">
    <w:name w:val="FollowedHyperlink"/>
    <w:basedOn w:val="DefaultParagraphFont"/>
    <w:uiPriority w:val="99"/>
    <w:rsid w:val="00CC5E5B"/>
    <w:rPr>
      <w:color w:val="800080"/>
      <w:u w:val="single"/>
    </w:rPr>
  </w:style>
  <w:style w:type="character" w:styleId="Strong">
    <w:name w:val="Strong"/>
    <w:basedOn w:val="DefaultParagraphFont"/>
    <w:uiPriority w:val="22"/>
    <w:qFormat/>
    <w:rsid w:val="00CC5E5B"/>
    <w:rPr>
      <w:b/>
      <w:bCs/>
    </w:rPr>
  </w:style>
  <w:style w:type="character" w:customStyle="1" w:styleId="title1">
    <w:name w:val="title1"/>
    <w:basedOn w:val="DefaultParagraphFont"/>
    <w:rsid w:val="00CC5E5B"/>
    <w:rPr>
      <w:rFonts w:ascii="Sylfaen" w:hAnsi="Sylfaen" w:hint="default"/>
      <w:b/>
      <w:bCs/>
      <w:color w:val="73A41D"/>
      <w:sz w:val="18"/>
      <w:szCs w:val="18"/>
    </w:rPr>
  </w:style>
  <w:style w:type="character" w:customStyle="1" w:styleId="crumbsyelow1">
    <w:name w:val="crumbsyelow1"/>
    <w:basedOn w:val="DefaultParagraphFont"/>
    <w:rsid w:val="00CC5E5B"/>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CC5E5B"/>
    <w:rPr>
      <w:rFonts w:ascii="AcadNusx" w:hAnsi="AcadNusx"/>
      <w:sz w:val="22"/>
      <w:szCs w:val="24"/>
      <w:lang w:val="ru-RU" w:eastAsia="ru-RU" w:bidi="ar-SA"/>
    </w:rPr>
  </w:style>
  <w:style w:type="paragraph" w:customStyle="1" w:styleId="base">
    <w:name w:val="base"/>
    <w:basedOn w:val="Normal"/>
    <w:rsid w:val="00CC5E5B"/>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CC5E5B"/>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5E5B"/>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CC5E5B"/>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CC5E5B"/>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CC5E5B"/>
    <w:pPr>
      <w:keepNext w:val="0"/>
      <w:keepLines w:val="0"/>
      <w:tabs>
        <w:tab w:val="num" w:pos="360"/>
        <w:tab w:val="left" w:pos="680"/>
      </w:tabs>
      <w:spacing w:after="0"/>
      <w:ind w:left="360" w:hanging="360"/>
      <w:jc w:val="center"/>
      <w:outlineLvl w:val="9"/>
    </w:pPr>
    <w:rPr>
      <w:rFonts w:ascii="DumbaMtavr" w:eastAsia="Times New Roman" w:hAnsi="DumbaMtavr" w:cs="Times New Roman"/>
      <w:caps/>
      <w:sz w:val="20"/>
      <w:szCs w:val="20"/>
      <w:lang w:val="en-GB"/>
    </w:rPr>
  </w:style>
  <w:style w:type="paragraph" w:customStyle="1" w:styleId="Style1">
    <w:name w:val="Style1"/>
    <w:basedOn w:val="Normal"/>
    <w:next w:val="Normal"/>
    <w:link w:val="Style1Char"/>
    <w:qFormat/>
    <w:rsid w:val="00CC5E5B"/>
    <w:pPr>
      <w:numPr>
        <w:numId w:val="79"/>
      </w:numPr>
      <w:spacing w:after="0"/>
      <w:jc w:val="both"/>
    </w:pPr>
    <w:rPr>
      <w:rFonts w:ascii="AcadNusx" w:eastAsia="Times New Roman" w:hAnsi="AcadNusx" w:cs="Times New Roman"/>
      <w:b/>
      <w:sz w:val="24"/>
      <w:szCs w:val="32"/>
      <w:lang w:eastAsia="ru-RU"/>
    </w:rPr>
  </w:style>
  <w:style w:type="character" w:customStyle="1" w:styleId="Style1Char">
    <w:name w:val="Style1 Char"/>
    <w:basedOn w:val="Heading1Char"/>
    <w:link w:val="Style1"/>
    <w:rsid w:val="00CC5E5B"/>
    <w:rPr>
      <w:rFonts w:ascii="AcadNusx" w:eastAsia="Times New Roman" w:hAnsi="AcadNusx" w:cs="Times New Roman"/>
      <w:b/>
      <w:color w:val="auto"/>
      <w:sz w:val="24"/>
      <w:szCs w:val="32"/>
      <w:lang w:eastAsia="ru-RU"/>
    </w:rPr>
  </w:style>
  <w:style w:type="paragraph" w:customStyle="1" w:styleId="Alekseevka2">
    <w:name w:val="Alekseevka2"/>
    <w:basedOn w:val="Normal"/>
    <w:autoRedefine/>
    <w:rsid w:val="00CC5E5B"/>
    <w:pPr>
      <w:numPr>
        <w:ilvl w:val="1"/>
        <w:numId w:val="7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CC5E5B"/>
    <w:pPr>
      <w:numPr>
        <w:ilvl w:val="2"/>
        <w:numId w:val="79"/>
      </w:numPr>
      <w:spacing w:after="0"/>
    </w:pPr>
    <w:rPr>
      <w:rFonts w:ascii="AcadNusx" w:eastAsia="Times New Roman" w:hAnsi="AcadNusx" w:cs="Times New Roman"/>
      <w:lang w:eastAsia="ru-RU"/>
    </w:rPr>
  </w:style>
  <w:style w:type="paragraph" w:customStyle="1" w:styleId="Alekseevka4">
    <w:name w:val="Alekseevka4"/>
    <w:basedOn w:val="Normal"/>
    <w:autoRedefine/>
    <w:rsid w:val="00CC5E5B"/>
    <w:pPr>
      <w:numPr>
        <w:ilvl w:val="3"/>
        <w:numId w:val="7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CC5E5B"/>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5E5B"/>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CC5E5B"/>
    <w:rPr>
      <w:rFonts w:ascii="Verdana" w:hAnsi="Verdana" w:hint="default"/>
      <w:sz w:val="16"/>
      <w:szCs w:val="16"/>
    </w:rPr>
  </w:style>
  <w:style w:type="paragraph" w:customStyle="1" w:styleId="Bullet12">
    <w:name w:val="Bullet 1. 2."/>
    <w:basedOn w:val="Normal"/>
    <w:rsid w:val="00CC5E5B"/>
    <w:pPr>
      <w:numPr>
        <w:numId w:val="8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5E5B"/>
    <w:rPr>
      <w:rFonts w:ascii="AcadNusx" w:hAnsi="AcadNusx"/>
      <w:b/>
      <w:sz w:val="22"/>
      <w:szCs w:val="24"/>
      <w:lang w:val="ru-RU" w:eastAsia="ru-RU" w:bidi="ar-SA"/>
    </w:rPr>
  </w:style>
  <w:style w:type="paragraph" w:styleId="ListBullet">
    <w:name w:val="List Bullet"/>
    <w:basedOn w:val="Normal"/>
    <w:autoRedefine/>
    <w:rsid w:val="00CC5E5B"/>
    <w:pPr>
      <w:numPr>
        <w:numId w:val="81"/>
      </w:numPr>
      <w:spacing w:after="0"/>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CC5E5B"/>
    <w:rPr>
      <w:i/>
      <w:iCs/>
    </w:rPr>
  </w:style>
  <w:style w:type="paragraph" w:styleId="ListBullet2">
    <w:name w:val="List Bullet 2"/>
    <w:basedOn w:val="Normal"/>
    <w:autoRedefine/>
    <w:rsid w:val="00CC5E5B"/>
    <w:pPr>
      <w:numPr>
        <w:numId w:val="8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CC5E5B"/>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CC5E5B"/>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CC5E5B"/>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5E5B"/>
    <w:rPr>
      <w:rFonts w:ascii="AcadNusx" w:hAnsi="AcadNusx"/>
      <w:sz w:val="22"/>
      <w:lang w:val="ru-RU" w:eastAsia="ru-RU" w:bidi="ar-SA"/>
    </w:rPr>
  </w:style>
  <w:style w:type="paragraph" w:styleId="TOC4">
    <w:name w:val="toc 4"/>
    <w:basedOn w:val="Normal"/>
    <w:next w:val="Normal"/>
    <w:autoRedefine/>
    <w:uiPriority w:val="39"/>
    <w:qFormat/>
    <w:rsid w:val="00CC5E5B"/>
    <w:pPr>
      <w:spacing w:after="0"/>
      <w:ind w:left="600"/>
    </w:pPr>
    <w:rPr>
      <w:rFonts w:ascii="Times New Roman" w:eastAsia="Times New Roman" w:hAnsi="Times New Roman" w:cs="Times New Roman"/>
      <w:sz w:val="20"/>
      <w:szCs w:val="20"/>
      <w:lang w:eastAsia="ru-RU"/>
    </w:rPr>
  </w:style>
  <w:style w:type="paragraph" w:customStyle="1" w:styleId="DNV-Body">
    <w:name w:val="Основной текст.DNV-Body"/>
    <w:rsid w:val="00CC5E5B"/>
    <w:pPr>
      <w:spacing w:before="0" w:after="0"/>
    </w:pPr>
    <w:rPr>
      <w:rFonts w:ascii="Times New Roman" w:eastAsia="Times New Roman" w:hAnsi="Times New Roman" w:cs="Times New Roman"/>
      <w:color w:val="auto"/>
      <w:sz w:val="24"/>
      <w:szCs w:val="24"/>
      <w:lang w:eastAsia="ru-RU"/>
    </w:rPr>
  </w:style>
  <w:style w:type="table" w:customStyle="1" w:styleId="ReportTable2">
    <w:name w:val="Report Table 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5E5B"/>
    <w:pPr>
      <w:keepLines w:val="0"/>
      <w:numPr>
        <w:numId w:val="83"/>
      </w:numPr>
      <w:spacing w:before="60" w:after="240"/>
    </w:pPr>
    <w:rPr>
      <w:rFonts w:eastAsia="Times New Roman" w:cs="Sylfaen"/>
      <w:bCs/>
      <w:sz w:val="22"/>
      <w:szCs w:val="22"/>
      <w:lang w:val="ka-GE" w:eastAsia="ru-RU"/>
    </w:rPr>
  </w:style>
  <w:style w:type="character" w:customStyle="1" w:styleId="Style3Char">
    <w:name w:val="Style3 Char"/>
    <w:basedOn w:val="DefaultParagraphFont"/>
    <w:link w:val="Style3"/>
    <w:rsid w:val="00CC5E5B"/>
    <w:rPr>
      <w:rFonts w:eastAsia="Times New Roman" w:cs="Sylfaen"/>
      <w:b/>
      <w:bCs/>
      <w:color w:val="auto"/>
      <w:lang w:val="ka-GE" w:eastAsia="ru-RU"/>
    </w:rPr>
  </w:style>
  <w:style w:type="paragraph" w:customStyle="1" w:styleId="Style2">
    <w:name w:val="Style2"/>
    <w:basedOn w:val="Heading2"/>
    <w:link w:val="Style2Char"/>
    <w:qFormat/>
    <w:rsid w:val="00CC5E5B"/>
    <w:pPr>
      <w:spacing w:before="60" w:after="240"/>
      <w:ind w:left="1080" w:hanging="720"/>
    </w:pPr>
    <w:rPr>
      <w:rFonts w:eastAsia="Times New Roman" w:cs="Sylfaen"/>
      <w:bCs/>
      <w:i/>
      <w:szCs w:val="24"/>
      <w:lang w:val="ka-GE"/>
    </w:rPr>
  </w:style>
  <w:style w:type="character" w:customStyle="1" w:styleId="Style2Char">
    <w:name w:val="Style2 Char"/>
    <w:basedOn w:val="Heading2Char"/>
    <w:link w:val="Style2"/>
    <w:rsid w:val="00CC5E5B"/>
    <w:rPr>
      <w:rFonts w:eastAsia="Times New Roman" w:cs="Sylfaen"/>
      <w:b/>
      <w:bCs/>
      <w:i/>
      <w:color w:val="auto"/>
      <w:sz w:val="24"/>
      <w:szCs w:val="24"/>
      <w:lang w:val="ka-GE"/>
    </w:rPr>
  </w:style>
  <w:style w:type="paragraph" w:customStyle="1" w:styleId="ReportText">
    <w:name w:val="Report Text"/>
    <w:link w:val="ReportTextChar1"/>
    <w:rsid w:val="00CC5E5B"/>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CC5E5B"/>
    <w:pPr>
      <w:tabs>
        <w:tab w:val="num" w:pos="720"/>
      </w:tabs>
      <w:spacing w:after="0"/>
      <w:ind w:left="720" w:hanging="360"/>
      <w:jc w:val="both"/>
    </w:pPr>
    <w:rPr>
      <w:rFonts w:ascii="Times New Roman" w:eastAsia="Times New Roman" w:hAnsi="Times New Roman" w:cs="Times New Roman"/>
      <w:szCs w:val="20"/>
      <w:lang w:val="en-GB"/>
    </w:rPr>
  </w:style>
  <w:style w:type="paragraph" w:customStyle="1" w:styleId="Style4">
    <w:name w:val="Style4"/>
    <w:basedOn w:val="Heading4"/>
    <w:link w:val="Style4Char"/>
    <w:qFormat/>
    <w:rsid w:val="00CC5E5B"/>
    <w:pPr>
      <w:keepLines w:val="0"/>
      <w:numPr>
        <w:numId w:val="84"/>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CC5E5B"/>
    <w:rPr>
      <w:rFonts w:eastAsia="Times New Roman" w:cs="Sylfaen"/>
      <w:b/>
      <w:bCs/>
      <w:i/>
      <w:iCs w:val="0"/>
      <w:color w:val="auto"/>
      <w:lang w:val="ka-GE" w:eastAsia="ru-RU"/>
    </w:rPr>
  </w:style>
  <w:style w:type="paragraph" w:customStyle="1" w:styleId="xl25">
    <w:name w:val="xl25"/>
    <w:basedOn w:val="Normal"/>
    <w:rsid w:val="00CC5E5B"/>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CC5E5B"/>
    <w:pPr>
      <w:framePr w:wrap="around" w:hAnchor="text"/>
      <w:numPr>
        <w:numId w:val="85"/>
      </w:numPr>
      <w:spacing w:after="0"/>
      <w:contextualSpacing/>
    </w:pPr>
    <w:rPr>
      <w:rFonts w:eastAsia="Times New Roman" w:cs="Times New Roman"/>
      <w:szCs w:val="20"/>
    </w:rPr>
  </w:style>
  <w:style w:type="paragraph" w:customStyle="1" w:styleId="StyleJustified">
    <w:name w:val="Style Justified"/>
    <w:basedOn w:val="Normal"/>
    <w:rsid w:val="00CC5E5B"/>
    <w:pPr>
      <w:spacing w:after="0"/>
      <w:jc w:val="both"/>
    </w:pPr>
    <w:rPr>
      <w:rFonts w:eastAsia="SimSun" w:cs="Times New Roman"/>
      <w:b/>
      <w:bCs/>
      <w:szCs w:val="24"/>
      <w:lang w:val="ka-GE" w:eastAsia="zh-CN"/>
    </w:rPr>
  </w:style>
  <w:style w:type="paragraph" w:styleId="TOC5">
    <w:name w:val="toc 5"/>
    <w:basedOn w:val="Normal"/>
    <w:next w:val="Normal"/>
    <w:autoRedefine/>
    <w:uiPriority w:val="39"/>
    <w:unhideWhenUsed/>
    <w:qFormat/>
    <w:rsid w:val="00CC5E5B"/>
    <w:pPr>
      <w:spacing w:after="0"/>
    </w:pPr>
    <w:rPr>
      <w:rFonts w:eastAsia="Calibri" w:cs="Times New Roman"/>
      <w:sz w:val="20"/>
      <w:lang w:val="ka-GE"/>
    </w:rPr>
  </w:style>
  <w:style w:type="paragraph" w:styleId="TOC6">
    <w:name w:val="toc 6"/>
    <w:basedOn w:val="Normal"/>
    <w:next w:val="Normal"/>
    <w:autoRedefine/>
    <w:uiPriority w:val="39"/>
    <w:unhideWhenUsed/>
    <w:rsid w:val="00CC5E5B"/>
    <w:pPr>
      <w:spacing w:after="100"/>
      <w:ind w:left="1100"/>
    </w:pPr>
    <w:rPr>
      <w:rFonts w:eastAsia="Calibri" w:cs="Times New Roman"/>
      <w:sz w:val="20"/>
      <w:lang w:val="ka-GE"/>
    </w:rPr>
  </w:style>
  <w:style w:type="table" w:styleId="Table3Deffects1">
    <w:name w:val="Table 3D effects 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5E5B"/>
    <w:rPr>
      <w:color w:val="808080"/>
    </w:rPr>
  </w:style>
  <w:style w:type="character" w:customStyle="1" w:styleId="hps">
    <w:name w:val="hps"/>
    <w:basedOn w:val="DefaultParagraphFont"/>
    <w:rsid w:val="00CC5E5B"/>
  </w:style>
  <w:style w:type="character" w:customStyle="1" w:styleId="shorttext">
    <w:name w:val="short_text"/>
    <w:basedOn w:val="DefaultParagraphFont"/>
    <w:rsid w:val="00CC5E5B"/>
  </w:style>
  <w:style w:type="paragraph" w:customStyle="1" w:styleId="CBIPlainText">
    <w:name w:val="CBI Plain Text"/>
    <w:link w:val="CBIPlainText0"/>
    <w:qFormat/>
    <w:rsid w:val="00CC5E5B"/>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CC5E5B"/>
    <w:rPr>
      <w:rFonts w:ascii="Arial" w:eastAsia="Times New Roman" w:hAnsi="Arial" w:cs="Times New Roman"/>
      <w:color w:val="000000"/>
      <w:sz w:val="20"/>
      <w:lang w:val="en-GB"/>
    </w:rPr>
  </w:style>
  <w:style w:type="paragraph" w:customStyle="1" w:styleId="sataurixml">
    <w:name w:val="satauri_xml"/>
    <w:basedOn w:val="Normal"/>
    <w:autoRedefine/>
    <w:rsid w:val="00CC5E5B"/>
    <w:pPr>
      <w:ind w:left="567"/>
      <w:jc w:val="both"/>
    </w:pPr>
    <w:rPr>
      <w:rFonts w:eastAsia="Times New Roman" w:cs="Sylfaen"/>
      <w:sz w:val="20"/>
      <w:szCs w:val="20"/>
      <w:lang w:val="ka-GE"/>
    </w:rPr>
  </w:style>
  <w:style w:type="paragraph" w:customStyle="1" w:styleId="ckhrilixml">
    <w:name w:val="ckhrili_xml"/>
    <w:basedOn w:val="Normal"/>
    <w:autoRedefine/>
    <w:rsid w:val="00CC5E5B"/>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5E5B"/>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5E5B"/>
    <w:pPr>
      <w:ind w:firstLine="284"/>
      <w:outlineLvl w:val="0"/>
    </w:pPr>
    <w:rPr>
      <w:rFonts w:cs="Courier New"/>
      <w:sz w:val="24"/>
      <w:lang w:eastAsia="ru-RU"/>
    </w:rPr>
  </w:style>
  <w:style w:type="table" w:customStyle="1" w:styleId="ReportTable24">
    <w:name w:val="Report Table 24"/>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CC5E5B"/>
    <w:pPr>
      <w:spacing w:after="200" w:line="276" w:lineRule="auto"/>
      <w:ind w:left="720"/>
      <w:contextualSpacing/>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5E5B"/>
  </w:style>
  <w:style w:type="paragraph" w:customStyle="1" w:styleId="mimgebixml">
    <w:name w:val="mimgeb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tarigixml">
    <w:name w:val="tarig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customStyle="1" w:styleId="sataurixml0">
    <w:name w:val="sataurixml"/>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CC5E5B"/>
    <w:rPr>
      <w:rFonts w:cs="Times New Roman"/>
    </w:rPr>
  </w:style>
  <w:style w:type="character" w:customStyle="1" w:styleId="apple-converted-space">
    <w:name w:val="apple-converted-space"/>
    <w:basedOn w:val="DefaultParagraphFont"/>
    <w:rsid w:val="00CC5E5B"/>
    <w:rPr>
      <w:rFonts w:cs="Times New Roman"/>
    </w:rPr>
  </w:style>
  <w:style w:type="numbering" w:customStyle="1" w:styleId="NoList111">
    <w:name w:val="No List111"/>
    <w:next w:val="NoList"/>
    <w:semiHidden/>
    <w:unhideWhenUsed/>
    <w:rsid w:val="00CC5E5B"/>
  </w:style>
  <w:style w:type="paragraph" w:customStyle="1" w:styleId="TOC71">
    <w:name w:val="TOC 71"/>
    <w:basedOn w:val="Normal"/>
    <w:next w:val="Normal"/>
    <w:autoRedefine/>
    <w:uiPriority w:val="39"/>
    <w:unhideWhenUsed/>
    <w:rsid w:val="00CC5E5B"/>
    <w:pPr>
      <w:spacing w:after="100" w:line="276" w:lineRule="auto"/>
      <w:ind w:left="1320"/>
    </w:pPr>
    <w:rPr>
      <w:rFonts w:ascii="Calibri" w:eastAsia="Times New Roman" w:hAnsi="Calibri"/>
    </w:rPr>
  </w:style>
  <w:style w:type="paragraph" w:customStyle="1" w:styleId="TOC81">
    <w:name w:val="TOC 81"/>
    <w:basedOn w:val="Normal"/>
    <w:next w:val="Normal"/>
    <w:autoRedefine/>
    <w:uiPriority w:val="39"/>
    <w:unhideWhenUsed/>
    <w:rsid w:val="00CC5E5B"/>
    <w:pPr>
      <w:spacing w:after="100" w:line="276" w:lineRule="auto"/>
      <w:ind w:left="1540"/>
    </w:pPr>
    <w:rPr>
      <w:rFonts w:ascii="Calibri" w:eastAsia="Times New Roman" w:hAnsi="Calibri"/>
    </w:rPr>
  </w:style>
  <w:style w:type="paragraph" w:customStyle="1" w:styleId="TOC91">
    <w:name w:val="TOC 91"/>
    <w:basedOn w:val="Normal"/>
    <w:next w:val="Normal"/>
    <w:autoRedefine/>
    <w:uiPriority w:val="39"/>
    <w:unhideWhenUsed/>
    <w:rsid w:val="00CC5E5B"/>
    <w:pPr>
      <w:spacing w:after="100" w:line="276" w:lineRule="auto"/>
      <w:ind w:left="1760"/>
    </w:pPr>
    <w:rPr>
      <w:rFonts w:ascii="Calibri" w:eastAsia="Times New Roman" w:hAnsi="Calibri"/>
    </w:rPr>
  </w:style>
  <w:style w:type="paragraph" w:customStyle="1" w:styleId="ReportTableBullets">
    <w:name w:val="Report Table Bullets"/>
    <w:basedOn w:val="Normal"/>
    <w:next w:val="Normal"/>
    <w:uiPriority w:val="99"/>
    <w:rsid w:val="00CC5E5B"/>
    <w:pPr>
      <w:numPr>
        <w:numId w:val="86"/>
      </w:numPr>
      <w:spacing w:before="80" w:after="80" w:line="240" w:lineRule="exact"/>
      <w:jc w:val="both"/>
    </w:pPr>
    <w:rPr>
      <w:rFonts w:ascii="Arial" w:eastAsia="Times New Roman" w:hAnsi="Arial" w:cs="Times New Roman"/>
      <w:sz w:val="20"/>
      <w:szCs w:val="20"/>
      <w:lang w:val="en-GB"/>
    </w:rPr>
  </w:style>
  <w:style w:type="paragraph" w:customStyle="1" w:styleId="ReportTableHeadingLeft">
    <w:name w:val="Report Table Heading Left"/>
    <w:basedOn w:val="Normal"/>
    <w:uiPriority w:val="99"/>
    <w:rsid w:val="00CC5E5B"/>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CC5E5B"/>
    <w:pPr>
      <w:autoSpaceDE w:val="0"/>
      <w:autoSpaceDN w:val="0"/>
      <w:adjustRightInd w:val="0"/>
      <w:spacing w:before="0" w:after="0"/>
    </w:pPr>
    <w:rPr>
      <w:rFonts w:ascii="AcadNusx" w:eastAsia="Times New Roman" w:hAnsi="AcadNusx" w:cs="Times New Roman"/>
      <w:color w:val="000000"/>
      <w:sz w:val="26"/>
      <w:szCs w:val="26"/>
      <w:lang w:val="ru-RU" w:eastAsia="ru-RU"/>
    </w:rPr>
  </w:style>
  <w:style w:type="table" w:customStyle="1" w:styleId="241">
    <w:name w:val="Сетка таблицы24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CC5E5B"/>
    <w:pPr>
      <w:spacing w:before="0" w:after="0"/>
    </w:pPr>
    <w:rPr>
      <w:color w:val="auto"/>
    </w:rPr>
  </w:style>
  <w:style w:type="numbering" w:customStyle="1" w:styleId="NoList2">
    <w:name w:val="No List2"/>
    <w:next w:val="NoList"/>
    <w:uiPriority w:val="99"/>
    <w:semiHidden/>
    <w:unhideWhenUsed/>
    <w:rsid w:val="00CC5E5B"/>
  </w:style>
  <w:style w:type="numbering" w:customStyle="1" w:styleId="NoList3">
    <w:name w:val="No List3"/>
    <w:next w:val="NoList"/>
    <w:uiPriority w:val="99"/>
    <w:semiHidden/>
    <w:rsid w:val="00CC5E5B"/>
  </w:style>
  <w:style w:type="paragraph" w:customStyle="1" w:styleId="CharChar6">
    <w:name w:val="Char Char6"/>
    <w:basedOn w:val="Normal"/>
    <w:next w:val="Normal"/>
    <w:semiHidden/>
    <w:rsid w:val="00CC5E5B"/>
    <w:pPr>
      <w:spacing w:after="0"/>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CC5E5B"/>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CC5E5B"/>
    <w:rPr>
      <w:rFonts w:ascii="Times New Roman" w:eastAsia="Times New Roman" w:hAnsi="Times New Roman" w:cs="Times New Roman"/>
      <w:color w:val="auto"/>
      <w:sz w:val="16"/>
      <w:szCs w:val="16"/>
      <w:lang w:val="en-AU" w:eastAsia="ru-RU"/>
    </w:rPr>
  </w:style>
  <w:style w:type="paragraph" w:customStyle="1" w:styleId="CharChar6Char">
    <w:name w:val="Char Char6 Char"/>
    <w:basedOn w:val="Normal"/>
    <w:next w:val="Normal"/>
    <w:semiHidden/>
    <w:rsid w:val="00CC5E5B"/>
    <w:pPr>
      <w:spacing w:after="0"/>
    </w:pPr>
    <w:rPr>
      <w:rFonts w:ascii="Times New Roman" w:eastAsia="Times New Roman" w:hAnsi="Times New Roman" w:cs="Times New Roman"/>
      <w:sz w:val="24"/>
      <w:szCs w:val="24"/>
      <w:lang w:val="pl-PL" w:eastAsia="pl-PL"/>
    </w:rPr>
  </w:style>
  <w:style w:type="numbering" w:customStyle="1" w:styleId="NoList4">
    <w:name w:val="No List4"/>
    <w:next w:val="NoList"/>
    <w:uiPriority w:val="99"/>
    <w:semiHidden/>
    <w:unhideWhenUsed/>
    <w:rsid w:val="00CC5E5B"/>
  </w:style>
  <w:style w:type="table" w:customStyle="1" w:styleId="ReportTable211">
    <w:name w:val="Report Table 211"/>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CC5E5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CC5E5B"/>
  </w:style>
  <w:style w:type="paragraph" w:customStyle="1" w:styleId="ListParagraph1">
    <w:name w:val="List Paragraph1"/>
    <w:basedOn w:val="Normal"/>
    <w:uiPriority w:val="99"/>
    <w:qFormat/>
    <w:rsid w:val="00CC5E5B"/>
    <w:pPr>
      <w:spacing w:after="200" w:line="276" w:lineRule="auto"/>
      <w:ind w:left="720"/>
      <w:contextualSpacing/>
    </w:pPr>
    <w:rPr>
      <w:rFonts w:ascii="Calibri" w:eastAsia="Calibri" w:hAnsi="Calibri" w:cs="Times New Roman"/>
    </w:rPr>
  </w:style>
  <w:style w:type="paragraph" w:customStyle="1" w:styleId="Figure">
    <w:name w:val="Figure"/>
    <w:basedOn w:val="Normal"/>
    <w:next w:val="Normal"/>
    <w:rsid w:val="00CC5E5B"/>
    <w:pPr>
      <w:spacing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CC5E5B"/>
    <w:pPr>
      <w:numPr>
        <w:numId w:val="87"/>
      </w:numPr>
      <w:spacing w:before="120"/>
      <w:jc w:val="both"/>
    </w:pPr>
    <w:rPr>
      <w:rFonts w:eastAsia="SimSun" w:cs="Sylfaen"/>
      <w:b/>
      <w:color w:val="000000"/>
      <w:lang w:val="ka-GE" w:eastAsia="zh-CN"/>
    </w:rPr>
  </w:style>
  <w:style w:type="paragraph" w:customStyle="1" w:styleId="Heading22">
    <w:name w:val="Heading 2_2"/>
    <w:basedOn w:val="Heading2"/>
    <w:autoRedefine/>
    <w:rsid w:val="00CC5E5B"/>
    <w:pPr>
      <w:keepLines w:val="0"/>
      <w:tabs>
        <w:tab w:val="num" w:pos="720"/>
        <w:tab w:val="num" w:pos="792"/>
      </w:tabs>
      <w:spacing w:before="0"/>
      <w:ind w:left="720" w:hanging="360"/>
      <w:jc w:val="both"/>
    </w:pPr>
    <w:rPr>
      <w:rFonts w:eastAsia="Times New Roman" w:cs="Sylfaen"/>
      <w:bCs/>
      <w:iCs/>
      <w:color w:val="000000"/>
      <w:szCs w:val="28"/>
      <w:lang w:val="ka-GE" w:eastAsia="ru-RU"/>
    </w:rPr>
  </w:style>
  <w:style w:type="paragraph" w:customStyle="1" w:styleId="StyleHeading2LatinSylfaenComplexSylfaen2">
    <w:name w:val="Style Heading 2 + (Latin) Sylfaen (Complex) Sylfaen2"/>
    <w:basedOn w:val="Heading2"/>
    <w:autoRedefine/>
    <w:semiHidden/>
    <w:rsid w:val="00CC5E5B"/>
    <w:pPr>
      <w:keepLines w:val="0"/>
      <w:tabs>
        <w:tab w:val="num" w:pos="792"/>
      </w:tabs>
      <w:spacing w:before="0" w:after="180"/>
      <w:ind w:left="792" w:hanging="432"/>
      <w:jc w:val="both"/>
    </w:pPr>
    <w:rPr>
      <w:rFonts w:eastAsia="SimSun" w:cs="Sylfaen"/>
      <w:bCs/>
      <w:i/>
      <w:iCs/>
      <w:color w:val="000000"/>
      <w:szCs w:val="28"/>
      <w:lang w:val="ka-GE" w:eastAsia="zh-CN"/>
    </w:rPr>
  </w:style>
  <w:style w:type="paragraph" w:customStyle="1" w:styleId="TablesTitle">
    <w:name w:val="Tables Title"/>
    <w:basedOn w:val="TableofFigures"/>
    <w:rsid w:val="00CC5E5B"/>
  </w:style>
  <w:style w:type="paragraph" w:styleId="TableofFigures">
    <w:name w:val="table of figures"/>
    <w:basedOn w:val="Normal"/>
    <w:next w:val="Normal"/>
    <w:rsid w:val="00CC5E5B"/>
    <w:pPr>
      <w:spacing w:after="0"/>
      <w:ind w:left="440" w:hanging="440"/>
      <w:jc w:val="both"/>
    </w:pPr>
    <w:rPr>
      <w:rFonts w:eastAsia="SimSun" w:cs="Times New Roman"/>
      <w:szCs w:val="24"/>
      <w:lang w:val="ru-RU" w:eastAsia="zh-CN"/>
    </w:rPr>
  </w:style>
  <w:style w:type="paragraph" w:customStyle="1" w:styleId="CharChar6CharCharChar">
    <w:name w:val="Char Char6 Char Char Char"/>
    <w:basedOn w:val="Normal"/>
    <w:next w:val="Normal"/>
    <w:rsid w:val="00CC5E5B"/>
    <w:pPr>
      <w:spacing w:after="0"/>
    </w:pPr>
    <w:rPr>
      <w:rFonts w:ascii="Times New Roman" w:eastAsia="Times New Roman" w:hAnsi="Times New Roman" w:cs="Times New Roman"/>
      <w:sz w:val="24"/>
      <w:szCs w:val="24"/>
      <w:lang w:val="pl-PL" w:eastAsia="pl-PL"/>
    </w:rPr>
  </w:style>
  <w:style w:type="numbering" w:styleId="111111">
    <w:name w:val="Outline List 2"/>
    <w:basedOn w:val="NoList"/>
    <w:semiHidden/>
    <w:rsid w:val="00CC5E5B"/>
    <w:pPr>
      <w:numPr>
        <w:numId w:val="88"/>
      </w:numPr>
    </w:pPr>
  </w:style>
  <w:style w:type="numbering" w:styleId="1ai">
    <w:name w:val="Outline List 1"/>
    <w:basedOn w:val="NoList"/>
    <w:semiHidden/>
    <w:rsid w:val="00CC5E5B"/>
    <w:pPr>
      <w:numPr>
        <w:numId w:val="89"/>
      </w:numPr>
    </w:pPr>
  </w:style>
  <w:style w:type="numbering" w:styleId="ArticleSection">
    <w:name w:val="Outline List 3"/>
    <w:basedOn w:val="NoList"/>
    <w:semiHidden/>
    <w:rsid w:val="00CC5E5B"/>
    <w:pPr>
      <w:numPr>
        <w:numId w:val="90"/>
      </w:numPr>
    </w:pPr>
  </w:style>
  <w:style w:type="paragraph" w:styleId="BodyTextFirstIndent">
    <w:name w:val="Body Text First Indent"/>
    <w:basedOn w:val="BodyText"/>
    <w:link w:val="BodyTextFirstIndentChar"/>
    <w:semiHidden/>
    <w:rsid w:val="00CC5E5B"/>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CC5E5B"/>
    <w:rPr>
      <w:rFonts w:ascii="LitMtavrPS" w:eastAsia="SimSun" w:hAnsi="LitMtavrPS" w:cs="Times New Roman"/>
      <w:color w:val="auto"/>
      <w:sz w:val="24"/>
      <w:szCs w:val="24"/>
      <w:lang w:val="ru-RU" w:eastAsia="zh-CN"/>
    </w:rPr>
  </w:style>
  <w:style w:type="paragraph" w:styleId="BodyTextFirstIndent2">
    <w:name w:val="Body Text First Indent 2"/>
    <w:basedOn w:val="BodyTextIndent"/>
    <w:link w:val="BodyTextFirstIndent2Char"/>
    <w:semiHidden/>
    <w:rsid w:val="00CC5E5B"/>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CC5E5B"/>
    <w:rPr>
      <w:rFonts w:ascii="Times New Roman" w:eastAsia="SimSun" w:hAnsi="Times New Roman" w:cs="Times New Roman"/>
      <w:color w:val="auto"/>
      <w:sz w:val="20"/>
      <w:szCs w:val="24"/>
      <w:lang w:val="ru-RU" w:eastAsia="zh-CN"/>
    </w:rPr>
  </w:style>
  <w:style w:type="paragraph" w:styleId="Closing">
    <w:name w:val="Closing"/>
    <w:basedOn w:val="Normal"/>
    <w:link w:val="ClosingChar"/>
    <w:semiHidden/>
    <w:rsid w:val="00CC5E5B"/>
    <w:pPr>
      <w:spacing w:after="0"/>
      <w:ind w:left="4252"/>
      <w:jc w:val="both"/>
    </w:pPr>
    <w:rPr>
      <w:rFonts w:eastAsia="SimSun" w:cs="Times New Roman"/>
      <w:szCs w:val="24"/>
      <w:lang w:val="ru-RU" w:eastAsia="zh-CN"/>
    </w:rPr>
  </w:style>
  <w:style w:type="character" w:customStyle="1" w:styleId="ClosingChar">
    <w:name w:val="Closing Char"/>
    <w:basedOn w:val="DefaultParagraphFont"/>
    <w:link w:val="Closing"/>
    <w:semiHidden/>
    <w:rsid w:val="00CC5E5B"/>
    <w:rPr>
      <w:rFonts w:eastAsia="SimSun" w:cs="Times New Roman"/>
      <w:color w:val="auto"/>
      <w:szCs w:val="24"/>
      <w:lang w:val="ru-RU" w:eastAsia="zh-CN"/>
    </w:rPr>
  </w:style>
  <w:style w:type="paragraph" w:styleId="Date">
    <w:name w:val="Date"/>
    <w:basedOn w:val="Normal"/>
    <w:next w:val="Normal"/>
    <w:link w:val="DateChar"/>
    <w:semiHidden/>
    <w:rsid w:val="00CC5E5B"/>
    <w:pPr>
      <w:spacing w:after="0"/>
      <w:jc w:val="both"/>
    </w:pPr>
    <w:rPr>
      <w:rFonts w:eastAsia="SimSun" w:cs="Times New Roman"/>
      <w:szCs w:val="24"/>
      <w:lang w:val="ru-RU" w:eastAsia="zh-CN"/>
    </w:rPr>
  </w:style>
  <w:style w:type="character" w:customStyle="1" w:styleId="DateChar">
    <w:name w:val="Date Char"/>
    <w:basedOn w:val="DefaultParagraphFont"/>
    <w:link w:val="Date"/>
    <w:semiHidden/>
    <w:rsid w:val="00CC5E5B"/>
    <w:rPr>
      <w:rFonts w:eastAsia="SimSun" w:cs="Times New Roman"/>
      <w:color w:val="auto"/>
      <w:szCs w:val="24"/>
      <w:lang w:val="ru-RU" w:eastAsia="zh-CN"/>
    </w:rPr>
  </w:style>
  <w:style w:type="paragraph" w:styleId="EnvelopeAddress">
    <w:name w:val="envelope address"/>
    <w:basedOn w:val="Normal"/>
    <w:rsid w:val="00CC5E5B"/>
    <w:pPr>
      <w:framePr w:w="7920" w:h="1980" w:hRule="exact" w:hSpace="180" w:wrap="auto" w:hAnchor="page" w:xAlign="center" w:yAlign="bottom"/>
      <w:spacing w:after="0"/>
      <w:ind w:left="2880"/>
      <w:jc w:val="both"/>
    </w:pPr>
    <w:rPr>
      <w:rFonts w:ascii="Arial" w:eastAsia="SimSun" w:hAnsi="Arial" w:cs="Arial"/>
      <w:sz w:val="24"/>
      <w:szCs w:val="24"/>
      <w:lang w:val="ru-RU" w:eastAsia="zh-CN"/>
    </w:rPr>
  </w:style>
  <w:style w:type="paragraph" w:styleId="EnvelopeReturn">
    <w:name w:val="envelope return"/>
    <w:basedOn w:val="Normal"/>
    <w:semiHidden/>
    <w:rsid w:val="00CC5E5B"/>
    <w:pPr>
      <w:spacing w:after="0"/>
      <w:jc w:val="both"/>
    </w:pPr>
    <w:rPr>
      <w:rFonts w:ascii="Arial" w:eastAsia="SimSun" w:hAnsi="Arial" w:cs="Arial"/>
      <w:sz w:val="20"/>
      <w:szCs w:val="20"/>
      <w:lang w:val="ru-RU" w:eastAsia="zh-CN"/>
    </w:rPr>
  </w:style>
  <w:style w:type="character" w:styleId="HTMLAcronym">
    <w:name w:val="HTML Acronym"/>
    <w:basedOn w:val="DefaultParagraphFont"/>
    <w:semiHidden/>
    <w:rsid w:val="00CC5E5B"/>
  </w:style>
  <w:style w:type="paragraph" w:styleId="HTMLAddress">
    <w:name w:val="HTML Address"/>
    <w:basedOn w:val="Normal"/>
    <w:link w:val="HTMLAddressChar"/>
    <w:semiHidden/>
    <w:rsid w:val="00CC5E5B"/>
    <w:pPr>
      <w:spacing w:after="0"/>
      <w:jc w:val="both"/>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CC5E5B"/>
    <w:rPr>
      <w:rFonts w:eastAsia="SimSun" w:cs="Times New Roman"/>
      <w:i/>
      <w:iCs/>
      <w:color w:val="auto"/>
      <w:szCs w:val="24"/>
      <w:lang w:val="ru-RU" w:eastAsia="zh-CN"/>
    </w:rPr>
  </w:style>
  <w:style w:type="character" w:styleId="HTMLCite">
    <w:name w:val="HTML Cite"/>
    <w:basedOn w:val="DefaultParagraphFont"/>
    <w:semiHidden/>
    <w:rsid w:val="00CC5E5B"/>
    <w:rPr>
      <w:i/>
      <w:iCs/>
    </w:rPr>
  </w:style>
  <w:style w:type="character" w:styleId="HTMLCode">
    <w:name w:val="HTML Code"/>
    <w:basedOn w:val="DefaultParagraphFont"/>
    <w:semiHidden/>
    <w:rsid w:val="00CC5E5B"/>
    <w:rPr>
      <w:rFonts w:ascii="Courier New" w:hAnsi="Courier New" w:cs="Courier New"/>
      <w:sz w:val="20"/>
      <w:szCs w:val="20"/>
    </w:rPr>
  </w:style>
  <w:style w:type="character" w:styleId="HTMLDefinition">
    <w:name w:val="HTML Definition"/>
    <w:basedOn w:val="DefaultParagraphFont"/>
    <w:semiHidden/>
    <w:rsid w:val="00CC5E5B"/>
    <w:rPr>
      <w:i/>
      <w:iCs/>
    </w:rPr>
  </w:style>
  <w:style w:type="character" w:styleId="HTMLKeyboard">
    <w:name w:val="HTML Keyboard"/>
    <w:basedOn w:val="DefaultParagraphFont"/>
    <w:semiHidden/>
    <w:rsid w:val="00CC5E5B"/>
    <w:rPr>
      <w:rFonts w:ascii="Courier New" w:hAnsi="Courier New" w:cs="Courier New"/>
      <w:sz w:val="20"/>
      <w:szCs w:val="20"/>
    </w:rPr>
  </w:style>
  <w:style w:type="paragraph" w:styleId="HTMLPreformatted">
    <w:name w:val="HTML Preformatted"/>
    <w:basedOn w:val="Normal"/>
    <w:link w:val="HTMLPreformattedChar"/>
    <w:rsid w:val="00CC5E5B"/>
    <w:pPr>
      <w:spacing w:after="0"/>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CC5E5B"/>
    <w:rPr>
      <w:rFonts w:ascii="Courier New" w:eastAsia="SimSun" w:hAnsi="Courier New" w:cs="Courier New"/>
      <w:color w:val="auto"/>
      <w:sz w:val="20"/>
      <w:szCs w:val="20"/>
      <w:lang w:val="ru-RU" w:eastAsia="zh-CN"/>
    </w:rPr>
  </w:style>
  <w:style w:type="character" w:styleId="HTMLSample">
    <w:name w:val="HTML Sample"/>
    <w:basedOn w:val="DefaultParagraphFont"/>
    <w:semiHidden/>
    <w:rsid w:val="00CC5E5B"/>
    <w:rPr>
      <w:rFonts w:ascii="Courier New" w:hAnsi="Courier New" w:cs="Courier New"/>
    </w:rPr>
  </w:style>
  <w:style w:type="character" w:styleId="HTMLTypewriter">
    <w:name w:val="HTML Typewriter"/>
    <w:basedOn w:val="DefaultParagraphFont"/>
    <w:semiHidden/>
    <w:rsid w:val="00CC5E5B"/>
    <w:rPr>
      <w:rFonts w:ascii="Courier New" w:hAnsi="Courier New" w:cs="Courier New"/>
      <w:sz w:val="20"/>
      <w:szCs w:val="20"/>
    </w:rPr>
  </w:style>
  <w:style w:type="character" w:styleId="HTMLVariable">
    <w:name w:val="HTML Variable"/>
    <w:basedOn w:val="DefaultParagraphFont"/>
    <w:semiHidden/>
    <w:rsid w:val="00CC5E5B"/>
    <w:rPr>
      <w:i/>
      <w:iCs/>
    </w:rPr>
  </w:style>
  <w:style w:type="character" w:styleId="LineNumber">
    <w:name w:val="line number"/>
    <w:basedOn w:val="DefaultParagraphFont"/>
    <w:semiHidden/>
    <w:rsid w:val="00CC5E5B"/>
  </w:style>
  <w:style w:type="paragraph" w:styleId="List">
    <w:name w:val="List"/>
    <w:basedOn w:val="Normal"/>
    <w:rsid w:val="00CC5E5B"/>
    <w:pPr>
      <w:spacing w:after="0"/>
      <w:ind w:left="283" w:hanging="283"/>
      <w:jc w:val="both"/>
    </w:pPr>
    <w:rPr>
      <w:rFonts w:eastAsia="SimSun" w:cs="Times New Roman"/>
      <w:szCs w:val="24"/>
      <w:lang w:val="ru-RU" w:eastAsia="zh-CN"/>
    </w:rPr>
  </w:style>
  <w:style w:type="paragraph" w:styleId="List2">
    <w:name w:val="List 2"/>
    <w:basedOn w:val="Normal"/>
    <w:semiHidden/>
    <w:rsid w:val="00CC5E5B"/>
    <w:pPr>
      <w:spacing w:after="0"/>
      <w:ind w:left="566" w:hanging="283"/>
      <w:jc w:val="both"/>
    </w:pPr>
    <w:rPr>
      <w:rFonts w:eastAsia="SimSun" w:cs="Times New Roman"/>
      <w:szCs w:val="24"/>
      <w:lang w:val="ru-RU" w:eastAsia="zh-CN"/>
    </w:rPr>
  </w:style>
  <w:style w:type="paragraph" w:styleId="List3">
    <w:name w:val="List 3"/>
    <w:basedOn w:val="Normal"/>
    <w:semiHidden/>
    <w:rsid w:val="00CC5E5B"/>
    <w:pPr>
      <w:spacing w:after="0"/>
      <w:ind w:left="849" w:hanging="283"/>
      <w:jc w:val="both"/>
    </w:pPr>
    <w:rPr>
      <w:rFonts w:eastAsia="SimSun" w:cs="Times New Roman"/>
      <w:szCs w:val="24"/>
      <w:lang w:val="ru-RU" w:eastAsia="zh-CN"/>
    </w:rPr>
  </w:style>
  <w:style w:type="paragraph" w:styleId="List4">
    <w:name w:val="List 4"/>
    <w:basedOn w:val="Normal"/>
    <w:semiHidden/>
    <w:rsid w:val="00CC5E5B"/>
    <w:pPr>
      <w:spacing w:after="0"/>
      <w:ind w:left="1132" w:hanging="283"/>
      <w:jc w:val="both"/>
    </w:pPr>
    <w:rPr>
      <w:rFonts w:eastAsia="SimSun" w:cs="Times New Roman"/>
      <w:szCs w:val="24"/>
      <w:lang w:val="ru-RU" w:eastAsia="zh-CN"/>
    </w:rPr>
  </w:style>
  <w:style w:type="paragraph" w:styleId="List5">
    <w:name w:val="List 5"/>
    <w:basedOn w:val="Normal"/>
    <w:semiHidden/>
    <w:rsid w:val="00CC5E5B"/>
    <w:pPr>
      <w:spacing w:after="0"/>
      <w:ind w:left="1415" w:hanging="283"/>
      <w:jc w:val="both"/>
    </w:pPr>
    <w:rPr>
      <w:rFonts w:eastAsia="SimSun" w:cs="Times New Roman"/>
      <w:szCs w:val="24"/>
      <w:lang w:val="ru-RU" w:eastAsia="zh-CN"/>
    </w:rPr>
  </w:style>
  <w:style w:type="paragraph" w:styleId="ListBullet3">
    <w:name w:val="List Bullet 3"/>
    <w:basedOn w:val="Normal"/>
    <w:autoRedefine/>
    <w:rsid w:val="00CC5E5B"/>
    <w:pPr>
      <w:numPr>
        <w:numId w:val="91"/>
      </w:numPr>
      <w:spacing w:after="0"/>
      <w:jc w:val="both"/>
    </w:pPr>
    <w:rPr>
      <w:rFonts w:eastAsia="SimSun" w:cs="Times New Roman"/>
      <w:szCs w:val="24"/>
      <w:lang w:val="ru-RU" w:eastAsia="zh-CN"/>
    </w:rPr>
  </w:style>
  <w:style w:type="paragraph" w:styleId="ListBullet4">
    <w:name w:val="List Bullet 4"/>
    <w:basedOn w:val="Normal"/>
    <w:autoRedefine/>
    <w:semiHidden/>
    <w:rsid w:val="00CC5E5B"/>
    <w:pPr>
      <w:numPr>
        <w:numId w:val="92"/>
      </w:numPr>
      <w:spacing w:after="0"/>
      <w:jc w:val="both"/>
    </w:pPr>
    <w:rPr>
      <w:rFonts w:eastAsia="SimSun" w:cs="Times New Roman"/>
      <w:szCs w:val="24"/>
      <w:lang w:val="ru-RU" w:eastAsia="zh-CN"/>
    </w:rPr>
  </w:style>
  <w:style w:type="paragraph" w:styleId="ListBullet5">
    <w:name w:val="List Bullet 5"/>
    <w:basedOn w:val="Normal"/>
    <w:autoRedefine/>
    <w:semiHidden/>
    <w:rsid w:val="00CC5E5B"/>
    <w:pPr>
      <w:numPr>
        <w:numId w:val="93"/>
      </w:numPr>
      <w:spacing w:after="0"/>
      <w:jc w:val="both"/>
    </w:pPr>
    <w:rPr>
      <w:rFonts w:eastAsia="SimSun" w:cs="Times New Roman"/>
      <w:szCs w:val="24"/>
      <w:lang w:val="ru-RU" w:eastAsia="zh-CN"/>
    </w:rPr>
  </w:style>
  <w:style w:type="paragraph" w:styleId="ListContinue">
    <w:name w:val="List Continue"/>
    <w:basedOn w:val="Normal"/>
    <w:semiHidden/>
    <w:rsid w:val="00CC5E5B"/>
    <w:pPr>
      <w:ind w:left="283"/>
      <w:jc w:val="both"/>
    </w:pPr>
    <w:rPr>
      <w:rFonts w:eastAsia="SimSun" w:cs="Times New Roman"/>
      <w:szCs w:val="24"/>
      <w:lang w:val="ru-RU" w:eastAsia="zh-CN"/>
    </w:rPr>
  </w:style>
  <w:style w:type="paragraph" w:styleId="ListContinue3">
    <w:name w:val="List Continue 3"/>
    <w:basedOn w:val="Normal"/>
    <w:semiHidden/>
    <w:rsid w:val="00CC5E5B"/>
    <w:pPr>
      <w:ind w:left="849"/>
      <w:jc w:val="both"/>
    </w:pPr>
    <w:rPr>
      <w:rFonts w:eastAsia="SimSun" w:cs="Times New Roman"/>
      <w:szCs w:val="24"/>
      <w:lang w:val="ru-RU" w:eastAsia="zh-CN"/>
    </w:rPr>
  </w:style>
  <w:style w:type="paragraph" w:styleId="ListContinue4">
    <w:name w:val="List Continue 4"/>
    <w:basedOn w:val="Normal"/>
    <w:semiHidden/>
    <w:rsid w:val="00CC5E5B"/>
    <w:pPr>
      <w:ind w:left="1132"/>
      <w:jc w:val="both"/>
    </w:pPr>
    <w:rPr>
      <w:rFonts w:eastAsia="SimSun" w:cs="Times New Roman"/>
      <w:szCs w:val="24"/>
      <w:lang w:val="ru-RU" w:eastAsia="zh-CN"/>
    </w:rPr>
  </w:style>
  <w:style w:type="paragraph" w:styleId="ListContinue5">
    <w:name w:val="List Continue 5"/>
    <w:basedOn w:val="Normal"/>
    <w:semiHidden/>
    <w:rsid w:val="00CC5E5B"/>
    <w:pPr>
      <w:ind w:left="1415"/>
      <w:jc w:val="both"/>
    </w:pPr>
    <w:rPr>
      <w:rFonts w:eastAsia="SimSun" w:cs="Times New Roman"/>
      <w:szCs w:val="24"/>
      <w:lang w:val="ru-RU" w:eastAsia="zh-CN"/>
    </w:rPr>
  </w:style>
  <w:style w:type="paragraph" w:styleId="ListNumber2">
    <w:name w:val="List Number 2"/>
    <w:basedOn w:val="Normal"/>
    <w:semiHidden/>
    <w:rsid w:val="00CC5E5B"/>
    <w:pPr>
      <w:numPr>
        <w:numId w:val="94"/>
      </w:numPr>
      <w:spacing w:after="0"/>
      <w:jc w:val="both"/>
    </w:pPr>
    <w:rPr>
      <w:rFonts w:eastAsia="SimSun" w:cs="Times New Roman"/>
      <w:szCs w:val="24"/>
      <w:lang w:val="ru-RU" w:eastAsia="zh-CN"/>
    </w:rPr>
  </w:style>
  <w:style w:type="paragraph" w:styleId="ListNumber3">
    <w:name w:val="List Number 3"/>
    <w:basedOn w:val="Normal"/>
    <w:semiHidden/>
    <w:rsid w:val="00CC5E5B"/>
    <w:pPr>
      <w:numPr>
        <w:numId w:val="95"/>
      </w:numPr>
      <w:spacing w:after="0"/>
      <w:jc w:val="both"/>
    </w:pPr>
    <w:rPr>
      <w:rFonts w:eastAsia="SimSun" w:cs="Times New Roman"/>
      <w:szCs w:val="24"/>
      <w:lang w:val="ru-RU" w:eastAsia="zh-CN"/>
    </w:rPr>
  </w:style>
  <w:style w:type="paragraph" w:styleId="ListNumber4">
    <w:name w:val="List Number 4"/>
    <w:basedOn w:val="Normal"/>
    <w:semiHidden/>
    <w:rsid w:val="00CC5E5B"/>
    <w:pPr>
      <w:numPr>
        <w:numId w:val="96"/>
      </w:numPr>
      <w:spacing w:after="0"/>
      <w:jc w:val="both"/>
    </w:pPr>
    <w:rPr>
      <w:rFonts w:eastAsia="SimSun" w:cs="Times New Roman"/>
      <w:szCs w:val="24"/>
      <w:lang w:val="ru-RU" w:eastAsia="zh-CN"/>
    </w:rPr>
  </w:style>
  <w:style w:type="paragraph" w:styleId="ListNumber5">
    <w:name w:val="List Number 5"/>
    <w:basedOn w:val="Normal"/>
    <w:semiHidden/>
    <w:rsid w:val="00CC5E5B"/>
    <w:pPr>
      <w:numPr>
        <w:numId w:val="97"/>
      </w:numPr>
      <w:spacing w:after="0"/>
      <w:jc w:val="both"/>
    </w:pPr>
    <w:rPr>
      <w:rFonts w:eastAsia="SimSun" w:cs="Times New Roman"/>
      <w:szCs w:val="24"/>
      <w:lang w:val="ru-RU" w:eastAsia="zh-CN"/>
    </w:rPr>
  </w:style>
  <w:style w:type="paragraph" w:styleId="MessageHeader">
    <w:name w:val="Message Header"/>
    <w:basedOn w:val="Normal"/>
    <w:link w:val="MessageHeaderChar"/>
    <w:semiHidden/>
    <w:rsid w:val="00CC5E5B"/>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CC5E5B"/>
    <w:rPr>
      <w:rFonts w:ascii="Arial" w:eastAsia="SimSun" w:hAnsi="Arial" w:cs="Arial"/>
      <w:color w:val="auto"/>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CC5E5B"/>
    <w:pPr>
      <w:spacing w:after="0"/>
      <w:ind w:left="708"/>
      <w:jc w:val="both"/>
    </w:pPr>
    <w:rPr>
      <w:rFonts w:eastAsia="SimSun" w:cs="Times New Roman"/>
      <w:szCs w:val="24"/>
      <w:lang w:val="ru-RU" w:eastAsia="zh-CN"/>
    </w:rPr>
  </w:style>
  <w:style w:type="paragraph" w:styleId="NoteHeading">
    <w:name w:val="Note Heading"/>
    <w:basedOn w:val="Normal"/>
    <w:next w:val="Normal"/>
    <w:link w:val="NoteHeadingChar"/>
    <w:semiHidden/>
    <w:rsid w:val="00CC5E5B"/>
    <w:pPr>
      <w:spacing w:after="0"/>
      <w:jc w:val="both"/>
    </w:pPr>
    <w:rPr>
      <w:rFonts w:eastAsia="SimSun" w:cs="Times New Roman"/>
      <w:szCs w:val="24"/>
      <w:lang w:val="ru-RU" w:eastAsia="zh-CN"/>
    </w:rPr>
  </w:style>
  <w:style w:type="character" w:customStyle="1" w:styleId="NoteHeadingChar">
    <w:name w:val="Note Heading Char"/>
    <w:basedOn w:val="DefaultParagraphFont"/>
    <w:link w:val="NoteHeading"/>
    <w:semiHidden/>
    <w:rsid w:val="00CC5E5B"/>
    <w:rPr>
      <w:rFonts w:eastAsia="SimSun" w:cs="Times New Roman"/>
      <w:color w:val="auto"/>
      <w:szCs w:val="24"/>
      <w:lang w:val="ru-RU" w:eastAsia="zh-CN"/>
    </w:rPr>
  </w:style>
  <w:style w:type="paragraph" w:styleId="Salutation">
    <w:name w:val="Salutation"/>
    <w:basedOn w:val="Normal"/>
    <w:next w:val="Normal"/>
    <w:link w:val="SalutationChar"/>
    <w:semiHidden/>
    <w:rsid w:val="00CC5E5B"/>
    <w:pPr>
      <w:spacing w:after="0"/>
      <w:jc w:val="both"/>
    </w:pPr>
    <w:rPr>
      <w:rFonts w:eastAsia="SimSun" w:cs="Times New Roman"/>
      <w:szCs w:val="24"/>
      <w:lang w:val="ru-RU" w:eastAsia="zh-CN"/>
    </w:rPr>
  </w:style>
  <w:style w:type="character" w:customStyle="1" w:styleId="SalutationChar">
    <w:name w:val="Salutation Char"/>
    <w:basedOn w:val="DefaultParagraphFont"/>
    <w:link w:val="Salutation"/>
    <w:semiHidden/>
    <w:rsid w:val="00CC5E5B"/>
    <w:rPr>
      <w:rFonts w:eastAsia="SimSun" w:cs="Times New Roman"/>
      <w:color w:val="auto"/>
      <w:szCs w:val="24"/>
      <w:lang w:val="ru-RU" w:eastAsia="zh-CN"/>
    </w:rPr>
  </w:style>
  <w:style w:type="paragraph" w:styleId="Signature">
    <w:name w:val="Signature"/>
    <w:basedOn w:val="Normal"/>
    <w:link w:val="SignatureChar"/>
    <w:semiHidden/>
    <w:rsid w:val="00CC5E5B"/>
    <w:pPr>
      <w:spacing w:after="0"/>
      <w:ind w:left="4252"/>
      <w:jc w:val="both"/>
    </w:pPr>
    <w:rPr>
      <w:rFonts w:eastAsia="SimSun" w:cs="Times New Roman"/>
      <w:szCs w:val="24"/>
      <w:lang w:val="ru-RU" w:eastAsia="zh-CN"/>
    </w:rPr>
  </w:style>
  <w:style w:type="character" w:customStyle="1" w:styleId="SignatureChar">
    <w:name w:val="Signature Char"/>
    <w:basedOn w:val="DefaultParagraphFont"/>
    <w:link w:val="Signature"/>
    <w:semiHidden/>
    <w:rsid w:val="00CC5E5B"/>
    <w:rPr>
      <w:rFonts w:eastAsia="SimSun" w:cs="Times New Roman"/>
      <w:color w:val="auto"/>
      <w:szCs w:val="24"/>
      <w:lang w:val="ru-RU" w:eastAsia="zh-CN"/>
    </w:rPr>
  </w:style>
  <w:style w:type="table" w:customStyle="1" w:styleId="Table3Deffects11">
    <w:name w:val="Table 3D effects 11"/>
    <w:basedOn w:val="TableNormal"/>
    <w:next w:val="Table3Deffects1"/>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E5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E5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E5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E5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E5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E5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E5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CC5E5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C5E5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E5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E5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E5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C5E5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CC5E5B"/>
    <w:pPr>
      <w:numPr>
        <w:ilvl w:val="2"/>
        <w:numId w:val="98"/>
      </w:numPr>
      <w:spacing w:after="0"/>
      <w:jc w:val="both"/>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CC5E5B"/>
    <w:pPr>
      <w:keepLines w:val="0"/>
      <w:numPr>
        <w:numId w:val="99"/>
      </w:numPr>
      <w:spacing w:before="60" w:after="180"/>
      <w:ind w:left="714" w:hanging="357"/>
    </w:pPr>
    <w:rPr>
      <w:rFonts w:eastAsia="Times New Roman" w:cs="Times New Roman"/>
      <w:b w:val="0"/>
      <w:bCs/>
      <w:i/>
      <w:szCs w:val="20"/>
      <w:lang w:eastAsia="ru-RU"/>
    </w:rPr>
  </w:style>
  <w:style w:type="paragraph" w:customStyle="1" w:styleId="StyleHeading1Sylfaen11ptBoldNotItalicLeft">
    <w:name w:val="Style Heading 1 + Sylfaen 11 pt Bold Not Italic Left"/>
    <w:basedOn w:val="Heading1"/>
    <w:semiHidden/>
    <w:rsid w:val="00CC5E5B"/>
    <w:pPr>
      <w:keepLines w:val="0"/>
      <w:numPr>
        <w:numId w:val="100"/>
      </w:numPr>
      <w:spacing w:before="60" w:after="180"/>
      <w:jc w:val="left"/>
    </w:pPr>
    <w:rPr>
      <w:rFonts w:eastAsia="Times New Roman" w:cs="Times New Roman"/>
      <w:b w:val="0"/>
      <w:bCs/>
      <w:i/>
      <w:sz w:val="22"/>
      <w:szCs w:val="20"/>
      <w:lang w:eastAsia="ru-RU"/>
    </w:rPr>
  </w:style>
  <w:style w:type="character" w:styleId="SubtleEmphasis">
    <w:name w:val="Subtle Emphasis"/>
    <w:basedOn w:val="DefaultParagraphFont"/>
    <w:uiPriority w:val="19"/>
    <w:qFormat/>
    <w:rsid w:val="00CC5E5B"/>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CC5E5B"/>
    <w:rPr>
      <w:rFonts w:ascii="Arial" w:hAnsi="Arial" w:cs="Arial"/>
      <w:b/>
      <w:bCs/>
      <w:sz w:val="26"/>
      <w:szCs w:val="26"/>
      <w:lang w:val="ru-RU" w:eastAsia="ru-RU"/>
    </w:rPr>
  </w:style>
  <w:style w:type="paragraph" w:customStyle="1" w:styleId="CM45">
    <w:name w:val="CM45"/>
    <w:basedOn w:val="Default"/>
    <w:next w:val="Default"/>
    <w:rsid w:val="00CC5E5B"/>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CC5E5B"/>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CC5E5B"/>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CC5E5B"/>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CC5E5B"/>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CC5E5B"/>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CC5E5B"/>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CC5E5B"/>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CC5E5B"/>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CC5E5B"/>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CC5E5B"/>
    <w:pPr>
      <w:widowControl w:val="0"/>
    </w:pPr>
    <w:rPr>
      <w:rFonts w:ascii="Arial" w:eastAsia="Times New Roman" w:hAnsi="Arial" w:cs="Arial"/>
      <w:color w:val="auto"/>
      <w:lang w:val="ru-RU" w:eastAsia="ru-RU"/>
    </w:rPr>
  </w:style>
  <w:style w:type="paragraph" w:customStyle="1" w:styleId="CM10">
    <w:name w:val="CM10"/>
    <w:basedOn w:val="Default"/>
    <w:next w:val="Default"/>
    <w:rsid w:val="00CC5E5B"/>
    <w:pPr>
      <w:widowControl w:val="0"/>
    </w:pPr>
    <w:rPr>
      <w:rFonts w:ascii="Arial" w:eastAsia="Times New Roman" w:hAnsi="Arial" w:cs="Arial"/>
      <w:color w:val="auto"/>
      <w:lang w:val="ru-RU" w:eastAsia="ru-RU"/>
    </w:rPr>
  </w:style>
  <w:style w:type="paragraph" w:customStyle="1" w:styleId="CM55">
    <w:name w:val="CM55"/>
    <w:basedOn w:val="Default"/>
    <w:next w:val="Default"/>
    <w:rsid w:val="00CC5E5B"/>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5E5B"/>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5E5B"/>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5E5B"/>
    <w:pPr>
      <w:widowControl w:val="0"/>
    </w:pPr>
    <w:rPr>
      <w:rFonts w:ascii="Arial" w:eastAsia="Times New Roman" w:hAnsi="Arial" w:cs="Arial"/>
      <w:color w:val="auto"/>
      <w:lang w:val="ru-RU" w:eastAsia="ru-RU"/>
    </w:rPr>
  </w:style>
  <w:style w:type="paragraph" w:customStyle="1" w:styleId="CM12">
    <w:name w:val="CM12"/>
    <w:basedOn w:val="Default"/>
    <w:next w:val="Default"/>
    <w:rsid w:val="00CC5E5B"/>
    <w:pPr>
      <w:widowControl w:val="0"/>
    </w:pPr>
    <w:rPr>
      <w:rFonts w:ascii="Arial" w:eastAsia="Times New Roman" w:hAnsi="Arial" w:cs="Arial"/>
      <w:color w:val="auto"/>
      <w:lang w:val="ru-RU" w:eastAsia="ru-RU"/>
    </w:rPr>
  </w:style>
  <w:style w:type="paragraph" w:customStyle="1" w:styleId="CM13">
    <w:name w:val="CM13"/>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5E5B"/>
    <w:pPr>
      <w:widowControl w:val="0"/>
    </w:pPr>
    <w:rPr>
      <w:rFonts w:ascii="Arial" w:eastAsia="Times New Roman" w:hAnsi="Arial" w:cs="Arial"/>
      <w:color w:val="auto"/>
      <w:lang w:val="ru-RU" w:eastAsia="ru-RU"/>
    </w:rPr>
  </w:style>
  <w:style w:type="paragraph" w:customStyle="1" w:styleId="CM16">
    <w:name w:val="CM16"/>
    <w:basedOn w:val="Default"/>
    <w:next w:val="Default"/>
    <w:rsid w:val="00CC5E5B"/>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5E5B"/>
    <w:pPr>
      <w:widowControl w:val="0"/>
    </w:pPr>
    <w:rPr>
      <w:rFonts w:ascii="Arial" w:eastAsia="Times New Roman" w:hAnsi="Arial" w:cs="Arial"/>
      <w:color w:val="auto"/>
      <w:lang w:val="ru-RU" w:eastAsia="ru-RU"/>
    </w:rPr>
  </w:style>
  <w:style w:type="paragraph" w:customStyle="1" w:styleId="CM47">
    <w:name w:val="CM47"/>
    <w:basedOn w:val="Default"/>
    <w:next w:val="Default"/>
    <w:rsid w:val="00CC5E5B"/>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5E5B"/>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5E5B"/>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5E5B"/>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5E5B"/>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5E5B"/>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5E5B"/>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5E5B"/>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5E5B"/>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5E5B"/>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5E5B"/>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5E5B"/>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5E5B"/>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5E5B"/>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5E5B"/>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5E5B"/>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5E5B"/>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5E5B"/>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5E5B"/>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5E5B"/>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5E5B"/>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5E5B"/>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5E5B"/>
    <w:pPr>
      <w:widowControl w:val="0"/>
    </w:pPr>
    <w:rPr>
      <w:rFonts w:ascii="Arial" w:eastAsia="Times New Roman" w:hAnsi="Arial" w:cs="Arial"/>
      <w:color w:val="auto"/>
      <w:lang w:val="ru-RU" w:eastAsia="ru-RU"/>
    </w:rPr>
  </w:style>
  <w:style w:type="paragraph" w:customStyle="1" w:styleId="CM33">
    <w:name w:val="CM33"/>
    <w:basedOn w:val="Default"/>
    <w:next w:val="Default"/>
    <w:rsid w:val="00CC5E5B"/>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5E5B"/>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5E5B"/>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5E5B"/>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5E5B"/>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5E5B"/>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5E5B"/>
    <w:pPr>
      <w:widowControl w:val="0"/>
    </w:pPr>
    <w:rPr>
      <w:rFonts w:ascii="Arial" w:eastAsia="Times New Roman" w:hAnsi="Arial" w:cs="Arial"/>
      <w:color w:val="auto"/>
      <w:lang w:val="ru-RU" w:eastAsia="ru-RU"/>
    </w:rPr>
  </w:style>
  <w:style w:type="paragraph" w:customStyle="1" w:styleId="CM80">
    <w:name w:val="CM80"/>
    <w:basedOn w:val="Default"/>
    <w:next w:val="Default"/>
    <w:rsid w:val="00CC5E5B"/>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5E5B"/>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5E5B"/>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5E5B"/>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5E5B"/>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5E5B"/>
    <w:pPr>
      <w:widowControl w:val="0"/>
    </w:pPr>
    <w:rPr>
      <w:rFonts w:ascii="Arial" w:eastAsia="Times New Roman" w:hAnsi="Arial" w:cs="Arial"/>
      <w:color w:val="auto"/>
      <w:lang w:val="ru-RU" w:eastAsia="ru-RU"/>
    </w:rPr>
  </w:style>
  <w:style w:type="paragraph" w:customStyle="1" w:styleId="10">
    <w:name w:val="Стиль1"/>
    <w:basedOn w:val="Heading4"/>
    <w:rsid w:val="00CC5E5B"/>
    <w:pPr>
      <w:keepLines w:val="0"/>
      <w:spacing w:before="0" w:line="360" w:lineRule="auto"/>
      <w:ind w:left="0" w:firstLine="0"/>
      <w:jc w:val="center"/>
    </w:pPr>
    <w:rPr>
      <w:rFonts w:ascii="LitNusx" w:eastAsia="Times New Roman" w:hAnsi="LitNusx" w:cs="Times New Roman"/>
      <w:iCs w:val="0"/>
      <w:sz w:val="40"/>
      <w:szCs w:val="20"/>
      <w:lang w:eastAsia="ru-RU"/>
    </w:rPr>
  </w:style>
  <w:style w:type="character" w:customStyle="1" w:styleId="ReportTextChar1">
    <w:name w:val="Report Text Char1"/>
    <w:basedOn w:val="DefaultParagraphFont"/>
    <w:link w:val="ReportText"/>
    <w:rsid w:val="00CC5E5B"/>
    <w:rPr>
      <w:rFonts w:ascii="Times New Roman" w:eastAsia="Times New Roman" w:hAnsi="Times New Roman" w:cs="Times New Roman"/>
      <w:color w:val="auto"/>
      <w:szCs w:val="20"/>
      <w:lang w:val="en-GB"/>
    </w:rPr>
  </w:style>
  <w:style w:type="paragraph" w:customStyle="1" w:styleId="Address">
    <w:name w:val="Address"/>
    <w:rsid w:val="00CC5E5B"/>
    <w:pPr>
      <w:tabs>
        <w:tab w:val="left" w:pos="1152"/>
      </w:tabs>
      <w:spacing w:before="0" w:after="312" w:line="312" w:lineRule="exact"/>
      <w:jc w:val="left"/>
    </w:pPr>
    <w:rPr>
      <w:rFonts w:eastAsia="Times New Roman" w:cs="Times New Roman"/>
      <w:color w:val="auto"/>
      <w:lang w:val="en-GB"/>
    </w:rPr>
  </w:style>
  <w:style w:type="paragraph" w:customStyle="1" w:styleId="Address1">
    <w:name w:val="Address1"/>
    <w:basedOn w:val="Normal"/>
    <w:rsid w:val="00CC5E5B"/>
    <w:pPr>
      <w:spacing w:after="0"/>
    </w:pPr>
    <w:rPr>
      <w:rFonts w:eastAsia="Times New Roman" w:cs="Times New Roman"/>
      <w:szCs w:val="20"/>
      <w:lang w:val="en-GB"/>
    </w:rPr>
  </w:style>
  <w:style w:type="paragraph" w:customStyle="1" w:styleId="Heading-4">
    <w:name w:val="Heading-4"/>
    <w:basedOn w:val="Normal"/>
    <w:next w:val="Normal"/>
    <w:link w:val="Heading-4Char"/>
    <w:autoRedefine/>
    <w:rsid w:val="00CC5E5B"/>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CC5E5B"/>
    <w:rPr>
      <w:rFonts w:eastAsia="Times New Roman" w:cs="Arial"/>
      <w:i/>
      <w:color w:val="000080"/>
      <w:lang w:val="en-GB"/>
    </w:rPr>
  </w:style>
  <w:style w:type="paragraph" w:customStyle="1" w:styleId="Tabletextleft">
    <w:name w:val="Table text left"/>
    <w:basedOn w:val="Normal"/>
    <w:link w:val="TabletextleftChar"/>
    <w:rsid w:val="00CC5E5B"/>
    <w:pPr>
      <w:keepNext/>
      <w:keepLines/>
      <w:widowControl w:val="0"/>
      <w:tabs>
        <w:tab w:val="right" w:pos="8730"/>
      </w:tabs>
      <w:adjustRightInd w:val="0"/>
      <w:spacing w:after="0" w:line="360" w:lineRule="atLeast"/>
      <w:jc w:val="both"/>
      <w:textAlignment w:val="baseline"/>
    </w:pPr>
    <w:rPr>
      <w:rFonts w:ascii="Arial" w:eastAsia="Times New Roman" w:hAnsi="Arial" w:cs="Arial"/>
      <w:sz w:val="20"/>
    </w:rPr>
  </w:style>
  <w:style w:type="character" w:customStyle="1" w:styleId="TabletextleftChar">
    <w:name w:val="Table text left Char"/>
    <w:basedOn w:val="DefaultParagraphFont"/>
    <w:link w:val="Tabletextleft"/>
    <w:rsid w:val="00CC5E5B"/>
    <w:rPr>
      <w:rFonts w:ascii="Arial" w:eastAsia="Times New Roman" w:hAnsi="Arial" w:cs="Arial"/>
      <w:color w:val="auto"/>
      <w:sz w:val="20"/>
    </w:rPr>
  </w:style>
  <w:style w:type="paragraph" w:customStyle="1" w:styleId="Tabletitle">
    <w:name w:val="Table title"/>
    <w:basedOn w:val="Normal"/>
    <w:next w:val="Tablecolumnheadings"/>
    <w:autoRedefine/>
    <w:rsid w:val="00CC5E5B"/>
    <w:pPr>
      <w:keepNext/>
      <w:keepLines/>
      <w:widowControl w:val="0"/>
      <w:adjustRightInd w:val="0"/>
      <w:spacing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CC5E5B"/>
    <w:pPr>
      <w:widowControl w:val="0"/>
      <w:adjustRightInd w:val="0"/>
      <w:spacing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basedOn w:val="DefaultParagraphFont"/>
    <w:link w:val="Tablecolumnheadings"/>
    <w:rsid w:val="00CC5E5B"/>
    <w:rPr>
      <w:rFonts w:ascii="Arial" w:eastAsia="Times New Roman" w:hAnsi="Arial" w:cs="Arial"/>
      <w:i/>
      <w:color w:val="auto"/>
      <w:sz w:val="20"/>
    </w:rPr>
  </w:style>
  <w:style w:type="paragraph" w:customStyle="1" w:styleId="Tabletextcentered">
    <w:name w:val="Table text centered"/>
    <w:basedOn w:val="Tabletextleft"/>
    <w:link w:val="TabletextcenteredChar"/>
    <w:rsid w:val="00CC5E5B"/>
    <w:pPr>
      <w:jc w:val="center"/>
    </w:pPr>
  </w:style>
  <w:style w:type="character" w:customStyle="1" w:styleId="TabletextcenteredChar">
    <w:name w:val="Table text centered Char"/>
    <w:basedOn w:val="TabletextleftChar"/>
    <w:link w:val="Tabletextcentered"/>
    <w:rsid w:val="00CC5E5B"/>
    <w:rPr>
      <w:rFonts w:ascii="Arial" w:eastAsia="Times New Roman" w:hAnsi="Arial" w:cs="Arial"/>
      <w:color w:val="auto"/>
      <w:sz w:val="20"/>
    </w:rPr>
  </w:style>
  <w:style w:type="paragraph" w:customStyle="1" w:styleId="BulletItem">
    <w:name w:val="Bullet Item"/>
    <w:basedOn w:val="Normal"/>
    <w:rsid w:val="00CC5E5B"/>
    <w:pPr>
      <w:widowControl w:val="0"/>
      <w:tabs>
        <w:tab w:val="num" w:pos="360"/>
      </w:tabs>
      <w:adjustRightInd w:val="0"/>
      <w:spacing w:line="360" w:lineRule="atLeast"/>
      <w:ind w:left="360" w:hanging="360"/>
      <w:jc w:val="both"/>
      <w:textAlignment w:val="baseline"/>
    </w:pPr>
    <w:rPr>
      <w:rFonts w:ascii="Arial" w:eastAsia="Times New Roman" w:hAnsi="Arial" w:cs="Times New Roman"/>
      <w:szCs w:val="20"/>
    </w:rPr>
  </w:style>
  <w:style w:type="character" w:customStyle="1" w:styleId="IntroductoryTextChar">
    <w:name w:val="Introductory Text Char"/>
    <w:basedOn w:val="DefaultParagraphFont"/>
    <w:link w:val="IntroductoryText"/>
    <w:rsid w:val="00CC5E5B"/>
    <w:rPr>
      <w:rFonts w:ascii="Arial" w:hAnsi="Arial" w:cs="Arial"/>
      <w:lang w:val="en-GB"/>
    </w:rPr>
  </w:style>
  <w:style w:type="paragraph" w:customStyle="1" w:styleId="IntroductoryText">
    <w:name w:val="Introductory Text"/>
    <w:basedOn w:val="Normal"/>
    <w:link w:val="IntroductoryTextChar"/>
    <w:autoRedefine/>
    <w:rsid w:val="00CC5E5B"/>
    <w:pPr>
      <w:widowControl w:val="0"/>
      <w:adjustRightInd w:val="0"/>
      <w:spacing w:after="0"/>
      <w:jc w:val="both"/>
      <w:textAlignment w:val="baseline"/>
    </w:pPr>
    <w:rPr>
      <w:rFonts w:ascii="Arial" w:hAnsi="Arial" w:cs="Arial"/>
      <w:color w:val="000000" w:themeColor="text1"/>
      <w:lang w:val="en-GB"/>
    </w:rPr>
  </w:style>
  <w:style w:type="paragraph" w:customStyle="1" w:styleId="xl31">
    <w:name w:val="xl31"/>
    <w:basedOn w:val="Normal"/>
    <w:rsid w:val="00CC5E5B"/>
    <w:pPr>
      <w:pBdr>
        <w:right w:val="single" w:sz="4" w:space="0" w:color="auto"/>
      </w:pBdr>
      <w:spacing w:before="100" w:beforeAutospacing="1" w:after="100" w:afterAutospacing="1"/>
      <w:jc w:val="right"/>
    </w:pPr>
    <w:rPr>
      <w:rFonts w:ascii="Arial" w:eastAsia="Calibri" w:hAnsi="Arial" w:cs="Arial"/>
      <w:sz w:val="24"/>
      <w:szCs w:val="24"/>
    </w:rPr>
  </w:style>
  <w:style w:type="paragraph" w:customStyle="1" w:styleId="xl49">
    <w:name w:val="xl49"/>
    <w:basedOn w:val="Normal"/>
    <w:rsid w:val="00CC5E5B"/>
    <w:pPr>
      <w:spacing w:before="100" w:beforeAutospacing="1" w:after="100" w:afterAutospacing="1"/>
    </w:pPr>
    <w:rPr>
      <w:rFonts w:ascii="LitNusx" w:eastAsia="Calibri" w:hAnsi="LitNusx" w:cs="LitNusx"/>
      <w:b/>
      <w:bCs/>
      <w:sz w:val="24"/>
      <w:szCs w:val="24"/>
    </w:rPr>
  </w:style>
  <w:style w:type="paragraph" w:customStyle="1" w:styleId="content">
    <w:name w:val="content"/>
    <w:basedOn w:val="Normal"/>
    <w:rsid w:val="00CC5E5B"/>
    <w:pPr>
      <w:spacing w:before="100" w:beforeAutospacing="1" w:after="100" w:afterAutospacing="1"/>
    </w:pPr>
    <w:rPr>
      <w:rFonts w:eastAsia="Times New Roman" w:cs="Times New Roman"/>
      <w:sz w:val="24"/>
      <w:szCs w:val="24"/>
      <w:lang w:val="ru-RU" w:eastAsia="ru-RU"/>
    </w:rPr>
  </w:style>
  <w:style w:type="paragraph" w:customStyle="1" w:styleId="style68">
    <w:name w:val="style68"/>
    <w:basedOn w:val="Normal"/>
    <w:rsid w:val="00CC5E5B"/>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CC5E5B"/>
    <w:pPr>
      <w:overflowPunct w:val="0"/>
      <w:autoSpaceDE w:val="0"/>
      <w:autoSpaceDN w:val="0"/>
      <w:adjustRightInd w:val="0"/>
      <w:ind w:left="567" w:hanging="567"/>
      <w:textAlignment w:val="baseline"/>
    </w:pPr>
    <w:rPr>
      <w:rFonts w:eastAsia="Times New Roman" w:cs="Times New Roman"/>
      <w:szCs w:val="20"/>
      <w:lang w:val="en-GB" w:eastAsia="ru-RU"/>
    </w:rPr>
  </w:style>
  <w:style w:type="paragraph" w:customStyle="1" w:styleId="Prosto">
    <w:name w:val="Prosto"/>
    <w:basedOn w:val="Normal"/>
    <w:autoRedefine/>
    <w:rsid w:val="00CC5E5B"/>
    <w:pPr>
      <w:spacing w:after="0"/>
      <w:jc w:val="both"/>
    </w:pPr>
    <w:rPr>
      <w:rFonts w:ascii="AcadNusx" w:eastAsia="Times New Roman" w:hAnsi="AcadNusx" w:cs="Times New Roman"/>
      <w:iCs/>
      <w:szCs w:val="20"/>
    </w:rPr>
  </w:style>
  <w:style w:type="paragraph" w:customStyle="1" w:styleId="Normalsylfaen">
    <w:name w:val="Normal + sylfaen"/>
    <w:basedOn w:val="Normal0"/>
    <w:rsid w:val="00CC5E5B"/>
    <w:pPr>
      <w:jc w:val="both"/>
    </w:pPr>
    <w:rPr>
      <w:rFonts w:ascii="Sylfaen" w:hAnsi="Sylfaen" w:cs="Sylfaen"/>
    </w:rPr>
  </w:style>
  <w:style w:type="paragraph" w:customStyle="1" w:styleId="Sylfaen">
    <w:name w:val="Sylfaen"/>
    <w:basedOn w:val="Heading2"/>
    <w:rsid w:val="00CC5E5B"/>
    <w:pPr>
      <w:keepLines w:val="0"/>
      <w:tabs>
        <w:tab w:val="num" w:pos="360"/>
      </w:tabs>
      <w:spacing w:before="240" w:after="60"/>
    </w:pPr>
    <w:rPr>
      <w:rFonts w:ascii="Arial" w:eastAsia="Times New Roman" w:hAnsi="Arial" w:cs="Arial"/>
      <w:bCs/>
      <w:sz w:val="28"/>
      <w:szCs w:val="22"/>
      <w:lang w:val="ka-GE" w:eastAsia="ru-RU"/>
    </w:rPr>
  </w:style>
  <w:style w:type="paragraph" w:customStyle="1" w:styleId="11">
    <w:name w:val="Заголовок оглавления1"/>
    <w:basedOn w:val="Heading1"/>
    <w:next w:val="Normal"/>
    <w:uiPriority w:val="39"/>
    <w:qFormat/>
    <w:rsid w:val="00CC5E5B"/>
    <w:pPr>
      <w:framePr w:hSpace="180" w:wrap="around" w:vAnchor="page" w:hAnchor="margin" w:y="1078"/>
      <w:spacing w:before="480" w:after="0" w:line="276" w:lineRule="auto"/>
      <w:jc w:val="center"/>
      <w:outlineLvl w:val="9"/>
    </w:pPr>
    <w:rPr>
      <w:rFonts w:eastAsia="Times New Roman" w:cs="Times New Roman"/>
      <w:bCs/>
      <w:color w:val="365F91"/>
      <w:sz w:val="28"/>
      <w:szCs w:val="28"/>
      <w:lang w:val="ka-GE"/>
    </w:rPr>
  </w:style>
  <w:style w:type="paragraph" w:customStyle="1" w:styleId="Normal-Geo">
    <w:name w:val="Normal-Geo"/>
    <w:basedOn w:val="Normal"/>
    <w:rsid w:val="00CC5E5B"/>
    <w:pPr>
      <w:spacing w:after="0" w:line="312" w:lineRule="auto"/>
      <w:ind w:left="680"/>
      <w:jc w:val="both"/>
    </w:pPr>
    <w:rPr>
      <w:rFonts w:ascii="AcadNusx" w:eastAsia="Times New Roman" w:hAnsi="AcadNusx" w:cs="Times New Roman"/>
      <w:sz w:val="20"/>
      <w:szCs w:val="20"/>
      <w:lang w:val="en-GB" w:eastAsia="ru-RU"/>
    </w:rPr>
  </w:style>
  <w:style w:type="paragraph" w:styleId="DocumentMap">
    <w:name w:val="Document Map"/>
    <w:basedOn w:val="Normal"/>
    <w:link w:val="DocumentMapChar"/>
    <w:rsid w:val="00CC5E5B"/>
    <w:pPr>
      <w:shd w:val="clear" w:color="auto" w:fill="000080"/>
      <w:spacing w:after="0"/>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CC5E5B"/>
    <w:rPr>
      <w:rFonts w:ascii="Tahoma" w:eastAsia="Times New Roman" w:hAnsi="Tahoma" w:cs="Tahoma"/>
      <w:color w:val="auto"/>
      <w:sz w:val="20"/>
      <w:szCs w:val="20"/>
      <w:shd w:val="clear" w:color="auto" w:fill="000080"/>
      <w:lang w:val="ru-RU" w:eastAsia="ru-RU"/>
    </w:rPr>
  </w:style>
  <w:style w:type="paragraph" w:customStyle="1" w:styleId="CM31">
    <w:name w:val="CM31"/>
    <w:basedOn w:val="Normal"/>
    <w:next w:val="Normal"/>
    <w:rsid w:val="00CC5E5B"/>
    <w:pPr>
      <w:widowControl w:val="0"/>
      <w:autoSpaceDE w:val="0"/>
      <w:autoSpaceDN w:val="0"/>
      <w:adjustRightInd w:val="0"/>
      <w:spacing w:after="388"/>
    </w:pPr>
    <w:rPr>
      <w:rFonts w:eastAsia="Times New Roman" w:cs="Times New Roman"/>
      <w:sz w:val="24"/>
      <w:szCs w:val="24"/>
      <w:lang w:val="ru-RU" w:eastAsia="ru-RU"/>
    </w:rPr>
  </w:style>
  <w:style w:type="paragraph" w:customStyle="1" w:styleId="CM32">
    <w:name w:val="CM32"/>
    <w:basedOn w:val="Default"/>
    <w:next w:val="Default"/>
    <w:rsid w:val="00CC5E5B"/>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5E5B"/>
    <w:pPr>
      <w:spacing w:after="0"/>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CC5E5B"/>
    <w:pPr>
      <w:spacing w:after="0"/>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CC5E5B"/>
    <w:rPr>
      <w:rFonts w:ascii="Arial" w:hAnsi="Arial" w:cs="Arial"/>
      <w:i/>
      <w:szCs w:val="22"/>
      <w:lang w:val="en-US" w:eastAsia="en-US" w:bidi="ar-SA"/>
    </w:rPr>
  </w:style>
  <w:style w:type="paragraph" w:customStyle="1" w:styleId="ESENormal">
    <w:name w:val="ESE Normal"/>
    <w:basedOn w:val="Normal"/>
    <w:rsid w:val="00CC5E5B"/>
    <w:pPr>
      <w:spacing w:after="0"/>
      <w:jc w:val="both"/>
    </w:pPr>
    <w:rPr>
      <w:rFonts w:ascii="Times New Roman" w:eastAsia="Times New Roman" w:hAnsi="Times New Roman" w:cs="Times New Roman"/>
      <w:szCs w:val="24"/>
      <w:lang w:val="en-GB"/>
    </w:rPr>
  </w:style>
  <w:style w:type="paragraph" w:styleId="Revision">
    <w:name w:val="Revision"/>
    <w:hidden/>
    <w:uiPriority w:val="99"/>
    <w:semiHidden/>
    <w:rsid w:val="00CC5E5B"/>
    <w:pPr>
      <w:spacing w:before="0" w:after="0"/>
      <w:jc w:val="left"/>
    </w:pPr>
    <w:rPr>
      <w:rFonts w:ascii="Calibri" w:eastAsia="Calibri" w:hAnsi="Calibri" w:cs="Times New Roman"/>
      <w:color w:val="auto"/>
    </w:rPr>
  </w:style>
  <w:style w:type="character" w:customStyle="1" w:styleId="Italics">
    <w:name w:val="Italics"/>
    <w:basedOn w:val="DefaultParagraphFont"/>
    <w:rsid w:val="00CC5E5B"/>
    <w:rPr>
      <w:rFonts w:ascii="Arial" w:hAnsi="Arial"/>
      <w:i/>
      <w:iCs/>
      <w:color w:val="auto"/>
      <w:sz w:val="22"/>
      <w:u w:val="none"/>
    </w:rPr>
  </w:style>
  <w:style w:type="character" w:customStyle="1" w:styleId="Italic">
    <w:name w:val="Italic"/>
    <w:basedOn w:val="DefaultParagraphFont"/>
    <w:rsid w:val="00CC5E5B"/>
    <w:rPr>
      <w:i/>
      <w:iCs/>
      <w:color w:val="000000"/>
    </w:rPr>
  </w:style>
  <w:style w:type="character" w:customStyle="1" w:styleId="chemf">
    <w:name w:val="chemf"/>
    <w:basedOn w:val="DefaultParagraphFont"/>
    <w:rsid w:val="00CC5E5B"/>
  </w:style>
  <w:style w:type="character" w:customStyle="1" w:styleId="longtext">
    <w:name w:val="long_text"/>
    <w:basedOn w:val="DefaultParagraphFont"/>
    <w:rsid w:val="00CC5E5B"/>
  </w:style>
  <w:style w:type="paragraph" w:customStyle="1" w:styleId="msg">
    <w:name w:val="msg"/>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Grid12">
    <w:name w:val="Table Grid12"/>
    <w:basedOn w:val="TableNormal"/>
    <w:next w:val="TableGrid"/>
    <w:uiPriority w:val="59"/>
    <w:rsid w:val="00CC5E5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CC5E5B"/>
  </w:style>
  <w:style w:type="table" w:customStyle="1" w:styleId="ReportTable2111">
    <w:name w:val="Report Table 21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CC5E5B"/>
  </w:style>
  <w:style w:type="table" w:customStyle="1" w:styleId="ReportTable214">
    <w:name w:val="Report Table 21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CC5E5B"/>
  </w:style>
  <w:style w:type="table" w:customStyle="1" w:styleId="ReportTable221">
    <w:name w:val="Report Table 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CC5E5B"/>
    <w:pPr>
      <w:numPr>
        <w:numId w:val="102"/>
      </w:numPr>
      <w:spacing w:before="120" w:line="276" w:lineRule="auto"/>
      <w:contextualSpacing/>
      <w:jc w:val="both"/>
    </w:pPr>
    <w:rPr>
      <w:bCs/>
      <w:color w:val="000000"/>
      <w:lang w:val="ka-GE" w:eastAsia="ru-RU"/>
    </w:rPr>
  </w:style>
  <w:style w:type="character" w:customStyle="1" w:styleId="Style22Char">
    <w:name w:val="Style2.2 Char"/>
    <w:basedOn w:val="Heading2Char"/>
    <w:link w:val="Style22"/>
    <w:rsid w:val="00CC5E5B"/>
    <w:rPr>
      <w:rFonts w:eastAsiaTheme="majorEastAsia" w:cstheme="majorBidi"/>
      <w:b/>
      <w:bCs/>
      <w:color w:val="000000"/>
      <w:sz w:val="24"/>
      <w:szCs w:val="26"/>
      <w:lang w:val="ka-GE" w:eastAsia="ru-RU"/>
    </w:rPr>
  </w:style>
  <w:style w:type="paragraph" w:customStyle="1" w:styleId="Style21">
    <w:name w:val="Style2.1"/>
    <w:basedOn w:val="Heading1"/>
    <w:link w:val="Style21Char"/>
    <w:qFormat/>
    <w:rsid w:val="00CC5E5B"/>
    <w:pPr>
      <w:numPr>
        <w:numId w:val="102"/>
      </w:numPr>
      <w:spacing w:before="120"/>
      <w:jc w:val="left"/>
    </w:pPr>
    <w:rPr>
      <w:rFonts w:eastAsia="Times New Roman"/>
      <w:bCs/>
      <w:color w:val="000000"/>
      <w:sz w:val="22"/>
      <w:szCs w:val="28"/>
      <w:lang w:val="ka-GE"/>
    </w:rPr>
  </w:style>
  <w:style w:type="character" w:customStyle="1" w:styleId="Style21Char">
    <w:name w:val="Style2.1 Char"/>
    <w:basedOn w:val="DefaultParagraphFont"/>
    <w:link w:val="Style21"/>
    <w:rsid w:val="00CC5E5B"/>
    <w:rPr>
      <w:rFonts w:eastAsia="Times New Roman" w:cstheme="majorBidi"/>
      <w:b/>
      <w:bCs/>
      <w:color w:val="000000"/>
      <w:szCs w:val="28"/>
      <w:lang w:val="ka-GE"/>
    </w:rPr>
  </w:style>
  <w:style w:type="table" w:customStyle="1" w:styleId="ReportTable2112">
    <w:name w:val="Report Table 21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CC5E5B"/>
  </w:style>
  <w:style w:type="table" w:customStyle="1" w:styleId="ReportTable2151">
    <w:name w:val="Report Table 215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CC5E5B"/>
  </w:style>
  <w:style w:type="paragraph" w:customStyle="1" w:styleId="intable">
    <w:name w:val="intable"/>
    <w:basedOn w:val="Normal"/>
    <w:rsid w:val="00CC5E5B"/>
    <w:pPr>
      <w:spacing w:after="0"/>
      <w:jc w:val="both"/>
    </w:pPr>
    <w:rPr>
      <w:rFonts w:ascii="zgc" w:eastAsia="Times New Roman" w:hAnsi="zgc" w:cs="Times New Roman"/>
      <w:sz w:val="20"/>
      <w:szCs w:val="20"/>
    </w:rPr>
  </w:style>
  <w:style w:type="paragraph" w:customStyle="1" w:styleId="Fullwidth">
    <w:name w:val="Fullwidth"/>
    <w:basedOn w:val="Normal"/>
    <w:rsid w:val="00CC5E5B"/>
    <w:pPr>
      <w:spacing w:after="0" w:line="360" w:lineRule="auto"/>
      <w:jc w:val="both"/>
    </w:pPr>
    <w:rPr>
      <w:rFonts w:ascii="zgc" w:eastAsia="Times New Roman" w:hAnsi="zgc" w:cs="Times New Roman"/>
      <w:szCs w:val="20"/>
      <w:lang w:val="en-GB"/>
    </w:rPr>
  </w:style>
  <w:style w:type="paragraph" w:customStyle="1" w:styleId="2">
    <w:name w:val="Стиль2"/>
    <w:basedOn w:val="Heading1"/>
    <w:rsid w:val="00CC5E5B"/>
    <w:pPr>
      <w:keepLines w:val="0"/>
      <w:numPr>
        <w:numId w:val="0"/>
      </w:numPr>
      <w:spacing w:before="120" w:after="60"/>
      <w:jc w:val="center"/>
    </w:pPr>
    <w:rPr>
      <w:rFonts w:ascii="Times New Roman" w:eastAsia="Times New Roman" w:hAnsi="Times New Roman" w:cs="Times New Roman"/>
      <w:kern w:val="28"/>
      <w:szCs w:val="20"/>
      <w:lang w:val="ru-RU"/>
    </w:rPr>
  </w:style>
  <w:style w:type="paragraph" w:customStyle="1" w:styleId="3">
    <w:name w:val="Стиль3"/>
    <w:basedOn w:val="Heading2"/>
    <w:rsid w:val="00CC5E5B"/>
    <w:pPr>
      <w:keepLines w:val="0"/>
      <w:numPr>
        <w:ilvl w:val="0"/>
        <w:numId w:val="0"/>
      </w:numPr>
      <w:spacing w:before="120" w:after="60"/>
      <w:jc w:val="both"/>
    </w:pPr>
    <w:rPr>
      <w:rFonts w:ascii="Times New Roman" w:eastAsia="Times New Roman" w:hAnsi="Times New Roman" w:cs="Times New Roman"/>
      <w:i/>
      <w:szCs w:val="20"/>
      <w:lang w:val="en-GB"/>
    </w:rPr>
  </w:style>
  <w:style w:type="paragraph" w:customStyle="1" w:styleId="4">
    <w:name w:val="Стиль4"/>
    <w:basedOn w:val="Heading3"/>
    <w:rsid w:val="00CC5E5B"/>
    <w:pPr>
      <w:keepLines w:val="0"/>
      <w:numPr>
        <w:ilvl w:val="0"/>
        <w:numId w:val="0"/>
      </w:numPr>
      <w:spacing w:before="60" w:after="40"/>
      <w:jc w:val="both"/>
    </w:pPr>
    <w:rPr>
      <w:rFonts w:ascii="AcadNusx" w:eastAsia="Times New Roman" w:hAnsi="AcadNusx" w:cs="Times New Roman"/>
      <w:szCs w:val="20"/>
    </w:rPr>
  </w:style>
  <w:style w:type="paragraph" w:customStyle="1" w:styleId="5">
    <w:name w:val="Стиль5"/>
    <w:basedOn w:val="Normal"/>
    <w:rsid w:val="00CC5E5B"/>
    <w:pPr>
      <w:spacing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CC5E5B"/>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CC5E5B"/>
    <w:pPr>
      <w:keepNext/>
      <w:spacing w:before="100" w:after="100"/>
      <w:jc w:val="both"/>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CC5E5B"/>
    <w:pPr>
      <w:jc w:val="center"/>
    </w:pPr>
    <w:rPr>
      <w:rFonts w:ascii="Grigolia" w:hAnsi="Grigolia"/>
    </w:rPr>
  </w:style>
  <w:style w:type="paragraph" w:customStyle="1" w:styleId="DefinitionList">
    <w:name w:val="Definition List"/>
    <w:basedOn w:val="Normal"/>
    <w:next w:val="Normal"/>
    <w:rsid w:val="00CC5E5B"/>
    <w:pPr>
      <w:spacing w:after="0"/>
      <w:ind w:left="360"/>
      <w:jc w:val="both"/>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CC5E5B"/>
  </w:style>
  <w:style w:type="table" w:customStyle="1" w:styleId="TableGrid70">
    <w:name w:val="Table Grid7"/>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CC5E5B"/>
  </w:style>
  <w:style w:type="numbering" w:customStyle="1" w:styleId="1111111">
    <w:name w:val="1 / 1.1 / 1.1.11"/>
    <w:basedOn w:val="NoList"/>
    <w:next w:val="111111"/>
    <w:semiHidden/>
    <w:rsid w:val="00CC5E5B"/>
  </w:style>
  <w:style w:type="numbering" w:customStyle="1" w:styleId="NoList9">
    <w:name w:val="No List9"/>
    <w:next w:val="NoList"/>
    <w:uiPriority w:val="99"/>
    <w:semiHidden/>
    <w:unhideWhenUsed/>
    <w:rsid w:val="00CC5E5B"/>
  </w:style>
  <w:style w:type="numbering" w:customStyle="1" w:styleId="NoList13">
    <w:name w:val="No List13"/>
    <w:next w:val="NoList"/>
    <w:semiHidden/>
    <w:unhideWhenUsed/>
    <w:rsid w:val="00CC5E5B"/>
  </w:style>
  <w:style w:type="table" w:customStyle="1" w:styleId="ReportTable217">
    <w:name w:val="Report Table 217"/>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CC5E5B"/>
  </w:style>
  <w:style w:type="table" w:customStyle="1" w:styleId="ReportTable218">
    <w:name w:val="Report Table 218"/>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CC5E5B"/>
  </w:style>
  <w:style w:type="table" w:customStyle="1" w:styleId="ReportTable222">
    <w:name w:val="Report Table 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CC5E5B"/>
  </w:style>
  <w:style w:type="numbering" w:customStyle="1" w:styleId="NoList51">
    <w:name w:val="No List51"/>
    <w:next w:val="NoList"/>
    <w:uiPriority w:val="99"/>
    <w:semiHidden/>
    <w:unhideWhenUsed/>
    <w:rsid w:val="00CC5E5B"/>
  </w:style>
  <w:style w:type="table" w:customStyle="1" w:styleId="ReportTable232">
    <w:name w:val="Report Table 2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CC5E5B"/>
  </w:style>
  <w:style w:type="table" w:customStyle="1" w:styleId="ReportTable2113">
    <w:name w:val="Report Table 21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CC5E5B"/>
  </w:style>
  <w:style w:type="table" w:customStyle="1" w:styleId="ReportTable2152">
    <w:name w:val="Report Table 21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CC5E5B"/>
  </w:style>
  <w:style w:type="numbering" w:customStyle="1" w:styleId="1111112">
    <w:name w:val="1 / 1.1 / 1.1.12"/>
    <w:basedOn w:val="NoList"/>
    <w:next w:val="111111"/>
    <w:semiHidden/>
    <w:rsid w:val="00CC5E5B"/>
  </w:style>
  <w:style w:type="numbering" w:customStyle="1" w:styleId="NoList81">
    <w:name w:val="No List81"/>
    <w:next w:val="NoList"/>
    <w:uiPriority w:val="99"/>
    <w:semiHidden/>
    <w:unhideWhenUsed/>
    <w:rsid w:val="00CC5E5B"/>
  </w:style>
  <w:style w:type="table" w:customStyle="1" w:styleId="ReportTable2162">
    <w:name w:val="Report Table 216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CC5E5B"/>
  </w:style>
  <w:style w:type="numbering" w:customStyle="1" w:styleId="11111111">
    <w:name w:val="1 / 1.1 / 1.1.111"/>
    <w:basedOn w:val="NoList"/>
    <w:next w:val="111111"/>
    <w:semiHidden/>
    <w:rsid w:val="00CC5E5B"/>
  </w:style>
  <w:style w:type="numbering" w:customStyle="1" w:styleId="NoList10">
    <w:name w:val="No List10"/>
    <w:next w:val="NoList"/>
    <w:uiPriority w:val="99"/>
    <w:semiHidden/>
    <w:unhideWhenUsed/>
    <w:rsid w:val="00CC5E5B"/>
  </w:style>
  <w:style w:type="table" w:customStyle="1" w:styleId="ReportTable243">
    <w:name w:val="Report Table 24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CC5E5B"/>
  </w:style>
  <w:style w:type="numbering" w:customStyle="1" w:styleId="NoList23">
    <w:name w:val="No List23"/>
    <w:next w:val="NoList"/>
    <w:uiPriority w:val="99"/>
    <w:semiHidden/>
    <w:unhideWhenUsed/>
    <w:rsid w:val="00CC5E5B"/>
  </w:style>
  <w:style w:type="table" w:customStyle="1" w:styleId="ReportTable219">
    <w:name w:val="Report Table 219"/>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CC5E5B"/>
  </w:style>
  <w:style w:type="table" w:customStyle="1" w:styleId="TableGrid80">
    <w:name w:val="Table Grid8"/>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CC5E5B"/>
  </w:style>
  <w:style w:type="table" w:customStyle="1" w:styleId="2411">
    <w:name w:val="Сетка таблицы241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CC5E5B"/>
  </w:style>
  <w:style w:type="table" w:customStyle="1" w:styleId="ReportTable2143">
    <w:name w:val="Report Table 214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CC5E5B"/>
  </w:style>
  <w:style w:type="table" w:customStyle="1" w:styleId="ReportTable2211">
    <w:name w:val="Report Table 22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CC5E5B"/>
  </w:style>
  <w:style w:type="numbering" w:customStyle="1" w:styleId="NoList52">
    <w:name w:val="No List52"/>
    <w:next w:val="NoList"/>
    <w:uiPriority w:val="99"/>
    <w:semiHidden/>
    <w:unhideWhenUsed/>
    <w:rsid w:val="00CC5E5B"/>
  </w:style>
  <w:style w:type="table" w:customStyle="1" w:styleId="ReportTable2311">
    <w:name w:val="Report Table 23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CC5E5B"/>
  </w:style>
  <w:style w:type="table" w:customStyle="1" w:styleId="ReportTable251">
    <w:name w:val="Report Table 25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CC5E5B"/>
  </w:style>
  <w:style w:type="table" w:customStyle="1" w:styleId="TableGrid61">
    <w:name w:val="Table Grid6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CC5E5B"/>
  </w:style>
  <w:style w:type="numbering" w:customStyle="1" w:styleId="1111113">
    <w:name w:val="1 / 1.1 / 1.1.13"/>
    <w:basedOn w:val="NoList"/>
    <w:next w:val="111111"/>
    <w:semiHidden/>
    <w:rsid w:val="00CC5E5B"/>
  </w:style>
  <w:style w:type="numbering" w:customStyle="1" w:styleId="NoList82">
    <w:name w:val="No List82"/>
    <w:next w:val="NoList"/>
    <w:uiPriority w:val="99"/>
    <w:semiHidden/>
    <w:unhideWhenUsed/>
    <w:rsid w:val="00CC5E5B"/>
  </w:style>
  <w:style w:type="table" w:customStyle="1" w:styleId="TableGrid71">
    <w:name w:val="Table Grid7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CC5E5B"/>
  </w:style>
  <w:style w:type="numbering" w:customStyle="1" w:styleId="11111112">
    <w:name w:val="1 / 1.1 / 1.1.112"/>
    <w:basedOn w:val="NoList"/>
    <w:next w:val="111111"/>
    <w:semiHidden/>
    <w:rsid w:val="00CC5E5B"/>
  </w:style>
  <w:style w:type="numbering" w:customStyle="1" w:styleId="NoList91">
    <w:name w:val="No List91"/>
    <w:next w:val="NoList"/>
    <w:uiPriority w:val="99"/>
    <w:semiHidden/>
    <w:unhideWhenUsed/>
    <w:rsid w:val="00CC5E5B"/>
  </w:style>
  <w:style w:type="table" w:customStyle="1" w:styleId="TableGrid121">
    <w:name w:val="Table Grid121"/>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CC5E5B"/>
  </w:style>
  <w:style w:type="table" w:customStyle="1" w:styleId="ReportTable2171">
    <w:name w:val="Report Table 217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CC5E5B"/>
  </w:style>
  <w:style w:type="table" w:customStyle="1" w:styleId="ReportTable2181">
    <w:name w:val="Report Table 218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CC5E5B"/>
  </w:style>
  <w:style w:type="table" w:customStyle="1" w:styleId="ReportTable2221">
    <w:name w:val="Report Table 2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CC5E5B"/>
  </w:style>
  <w:style w:type="numbering" w:customStyle="1" w:styleId="NoList511">
    <w:name w:val="No List511"/>
    <w:next w:val="NoList"/>
    <w:uiPriority w:val="99"/>
    <w:semiHidden/>
    <w:unhideWhenUsed/>
    <w:rsid w:val="00CC5E5B"/>
  </w:style>
  <w:style w:type="table" w:customStyle="1" w:styleId="ReportTable2321">
    <w:name w:val="Report Table 23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CC5E5B"/>
  </w:style>
  <w:style w:type="table" w:customStyle="1" w:styleId="ReportTable21131">
    <w:name w:val="Report Table 21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CC5E5B"/>
  </w:style>
  <w:style w:type="table" w:customStyle="1" w:styleId="ReportTable21521">
    <w:name w:val="Report Table 215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CC5E5B"/>
  </w:style>
  <w:style w:type="numbering" w:customStyle="1" w:styleId="11111121">
    <w:name w:val="1 / 1.1 / 1.1.121"/>
    <w:basedOn w:val="NoList"/>
    <w:next w:val="111111"/>
    <w:semiHidden/>
    <w:rsid w:val="00CC5E5B"/>
  </w:style>
  <w:style w:type="numbering" w:customStyle="1" w:styleId="NoList811">
    <w:name w:val="No List811"/>
    <w:next w:val="NoList"/>
    <w:uiPriority w:val="99"/>
    <w:semiHidden/>
    <w:unhideWhenUsed/>
    <w:rsid w:val="00CC5E5B"/>
  </w:style>
  <w:style w:type="table" w:customStyle="1" w:styleId="ReportTable21621">
    <w:name w:val="Report Table 216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CC5E5B"/>
  </w:style>
  <w:style w:type="numbering" w:customStyle="1" w:styleId="111111111">
    <w:name w:val="1 / 1.1 / 1.1.1111"/>
    <w:basedOn w:val="NoList"/>
    <w:next w:val="111111"/>
    <w:semiHidden/>
    <w:rsid w:val="00CC5E5B"/>
  </w:style>
  <w:style w:type="numbering" w:customStyle="1" w:styleId="NoList15">
    <w:name w:val="No List15"/>
    <w:next w:val="NoList"/>
    <w:uiPriority w:val="99"/>
    <w:semiHidden/>
    <w:unhideWhenUsed/>
    <w:rsid w:val="00CC5E5B"/>
  </w:style>
  <w:style w:type="table" w:customStyle="1" w:styleId="ReportTable244">
    <w:name w:val="Report Table 244"/>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CC5E5B"/>
  </w:style>
  <w:style w:type="numbering" w:customStyle="1" w:styleId="NoList24">
    <w:name w:val="No List24"/>
    <w:next w:val="NoList"/>
    <w:uiPriority w:val="99"/>
    <w:semiHidden/>
    <w:unhideWhenUsed/>
    <w:rsid w:val="00CC5E5B"/>
  </w:style>
  <w:style w:type="table" w:customStyle="1" w:styleId="ReportTable220">
    <w:name w:val="Report Table 220"/>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CC5E5B"/>
  </w:style>
  <w:style w:type="table" w:customStyle="1" w:styleId="TableGrid9">
    <w:name w:val="Table Grid9"/>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CC5E5B"/>
  </w:style>
  <w:style w:type="table" w:customStyle="1" w:styleId="242">
    <w:name w:val="Сетка таблицы24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CC5E5B"/>
  </w:style>
  <w:style w:type="table" w:customStyle="1" w:styleId="ReportTable2144">
    <w:name w:val="Report Table 214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CC5E5B"/>
  </w:style>
  <w:style w:type="table" w:customStyle="1" w:styleId="ReportTable2212">
    <w:name w:val="Report Table 2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CC5E5B"/>
  </w:style>
  <w:style w:type="numbering" w:customStyle="1" w:styleId="NoList53">
    <w:name w:val="No List53"/>
    <w:next w:val="NoList"/>
    <w:uiPriority w:val="99"/>
    <w:semiHidden/>
    <w:unhideWhenUsed/>
    <w:rsid w:val="00CC5E5B"/>
  </w:style>
  <w:style w:type="table" w:customStyle="1" w:styleId="ReportTable2312">
    <w:name w:val="Report Table 23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CC5E5B"/>
  </w:style>
  <w:style w:type="table" w:customStyle="1" w:styleId="ReportTable252">
    <w:name w:val="Report Table 25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CC5E5B"/>
  </w:style>
  <w:style w:type="table" w:customStyle="1" w:styleId="TableGrid62">
    <w:name w:val="Table Grid6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CC5E5B"/>
  </w:style>
  <w:style w:type="numbering" w:customStyle="1" w:styleId="1111114">
    <w:name w:val="1 / 1.1 / 1.1.14"/>
    <w:basedOn w:val="NoList"/>
    <w:next w:val="111111"/>
    <w:semiHidden/>
    <w:rsid w:val="00CC5E5B"/>
  </w:style>
  <w:style w:type="numbering" w:customStyle="1" w:styleId="NoList83">
    <w:name w:val="No List83"/>
    <w:next w:val="NoList"/>
    <w:uiPriority w:val="99"/>
    <w:semiHidden/>
    <w:unhideWhenUsed/>
    <w:rsid w:val="00CC5E5B"/>
  </w:style>
  <w:style w:type="table" w:customStyle="1" w:styleId="TableGrid72">
    <w:name w:val="Table Grid7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CC5E5B"/>
  </w:style>
  <w:style w:type="numbering" w:customStyle="1" w:styleId="11111113">
    <w:name w:val="1 / 1.1 / 1.1.113"/>
    <w:basedOn w:val="NoList"/>
    <w:next w:val="111111"/>
    <w:semiHidden/>
    <w:rsid w:val="00CC5E5B"/>
  </w:style>
  <w:style w:type="numbering" w:customStyle="1" w:styleId="NoList92">
    <w:name w:val="No List92"/>
    <w:next w:val="NoList"/>
    <w:uiPriority w:val="99"/>
    <w:semiHidden/>
    <w:unhideWhenUsed/>
    <w:rsid w:val="00CC5E5B"/>
  </w:style>
  <w:style w:type="table" w:customStyle="1" w:styleId="TableGrid122">
    <w:name w:val="Table Grid1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CC5E5B"/>
  </w:style>
  <w:style w:type="table" w:customStyle="1" w:styleId="ReportTable2172">
    <w:name w:val="Report Table 217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CC5E5B"/>
  </w:style>
  <w:style w:type="table" w:customStyle="1" w:styleId="ReportTable2182">
    <w:name w:val="Report Table 218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CC5E5B"/>
  </w:style>
  <w:style w:type="table" w:customStyle="1" w:styleId="ReportTable2222">
    <w:name w:val="Report Table 2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CC5E5B"/>
  </w:style>
  <w:style w:type="numbering" w:customStyle="1" w:styleId="NoList512">
    <w:name w:val="No List512"/>
    <w:next w:val="NoList"/>
    <w:uiPriority w:val="99"/>
    <w:semiHidden/>
    <w:unhideWhenUsed/>
    <w:rsid w:val="00CC5E5B"/>
  </w:style>
  <w:style w:type="table" w:customStyle="1" w:styleId="ReportTable2322">
    <w:name w:val="Report Table 23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CC5E5B"/>
  </w:style>
  <w:style w:type="table" w:customStyle="1" w:styleId="ReportTable21132">
    <w:name w:val="Report Table 2113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CC5E5B"/>
  </w:style>
  <w:style w:type="table" w:customStyle="1" w:styleId="ReportTable21522">
    <w:name w:val="Report Table 2152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CC5E5B"/>
  </w:style>
  <w:style w:type="numbering" w:customStyle="1" w:styleId="11111122">
    <w:name w:val="1 / 1.1 / 1.1.122"/>
    <w:basedOn w:val="NoList"/>
    <w:next w:val="111111"/>
    <w:semiHidden/>
    <w:rsid w:val="00CC5E5B"/>
  </w:style>
  <w:style w:type="numbering" w:customStyle="1" w:styleId="NoList812">
    <w:name w:val="No List812"/>
    <w:next w:val="NoList"/>
    <w:uiPriority w:val="99"/>
    <w:semiHidden/>
    <w:unhideWhenUsed/>
    <w:rsid w:val="00CC5E5B"/>
  </w:style>
  <w:style w:type="table" w:customStyle="1" w:styleId="ReportTable21622">
    <w:name w:val="Report Table 2162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CC5E5B"/>
  </w:style>
  <w:style w:type="numbering" w:customStyle="1" w:styleId="111111112">
    <w:name w:val="1 / 1.1 / 1.1.1112"/>
    <w:basedOn w:val="NoList"/>
    <w:next w:val="111111"/>
    <w:semiHidden/>
    <w:rsid w:val="00CC5E5B"/>
  </w:style>
  <w:style w:type="numbering" w:customStyle="1" w:styleId="NoList17">
    <w:name w:val="No List17"/>
    <w:next w:val="NoList"/>
    <w:uiPriority w:val="99"/>
    <w:semiHidden/>
    <w:unhideWhenUsed/>
    <w:rsid w:val="00CC5E5B"/>
  </w:style>
  <w:style w:type="table" w:customStyle="1" w:styleId="ReportTable245">
    <w:name w:val="Report Table 24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CC5E5B"/>
  </w:style>
  <w:style w:type="numbering" w:customStyle="1" w:styleId="NoList25">
    <w:name w:val="No List25"/>
    <w:next w:val="NoList"/>
    <w:uiPriority w:val="99"/>
    <w:semiHidden/>
    <w:unhideWhenUsed/>
    <w:rsid w:val="00CC5E5B"/>
  </w:style>
  <w:style w:type="table" w:customStyle="1" w:styleId="ReportTable226">
    <w:name w:val="Report Table 226"/>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CC5E5B"/>
  </w:style>
  <w:style w:type="table" w:customStyle="1" w:styleId="TableGrid100">
    <w:name w:val="Table Grid10"/>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CC5E5B"/>
  </w:style>
  <w:style w:type="table" w:customStyle="1" w:styleId="243">
    <w:name w:val="Сетка таблицы243"/>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CC5E5B"/>
  </w:style>
  <w:style w:type="table" w:customStyle="1" w:styleId="ReportTable2145">
    <w:name w:val="Report Table 214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CC5E5B"/>
  </w:style>
  <w:style w:type="table" w:customStyle="1" w:styleId="ReportTable2213">
    <w:name w:val="Report Table 22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CC5E5B"/>
  </w:style>
  <w:style w:type="numbering" w:customStyle="1" w:styleId="NoList54">
    <w:name w:val="No List54"/>
    <w:next w:val="NoList"/>
    <w:uiPriority w:val="99"/>
    <w:semiHidden/>
    <w:unhideWhenUsed/>
    <w:rsid w:val="00CC5E5B"/>
  </w:style>
  <w:style w:type="table" w:customStyle="1" w:styleId="ReportTable2313">
    <w:name w:val="Report Table 23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CC5E5B"/>
  </w:style>
  <w:style w:type="table" w:customStyle="1" w:styleId="ReportTable253">
    <w:name w:val="Report Table 25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CC5E5B"/>
  </w:style>
  <w:style w:type="table" w:customStyle="1" w:styleId="TableGrid63">
    <w:name w:val="Table Grid63"/>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CC5E5B"/>
  </w:style>
  <w:style w:type="numbering" w:customStyle="1" w:styleId="1111115">
    <w:name w:val="1 / 1.1 / 1.1.15"/>
    <w:basedOn w:val="NoList"/>
    <w:next w:val="111111"/>
    <w:semiHidden/>
    <w:rsid w:val="00CC5E5B"/>
    <w:pPr>
      <w:numPr>
        <w:numId w:val="101"/>
      </w:numPr>
    </w:pPr>
  </w:style>
  <w:style w:type="numbering" w:customStyle="1" w:styleId="NoList84">
    <w:name w:val="No List84"/>
    <w:next w:val="NoList"/>
    <w:uiPriority w:val="99"/>
    <w:semiHidden/>
    <w:unhideWhenUsed/>
    <w:rsid w:val="00CC5E5B"/>
  </w:style>
  <w:style w:type="table" w:customStyle="1" w:styleId="TableGrid73">
    <w:name w:val="Table Grid73"/>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CC5E5B"/>
  </w:style>
  <w:style w:type="numbering" w:customStyle="1" w:styleId="11111114">
    <w:name w:val="1 / 1.1 / 1.1.114"/>
    <w:basedOn w:val="NoList"/>
    <w:next w:val="111111"/>
    <w:semiHidden/>
    <w:rsid w:val="00CC5E5B"/>
  </w:style>
  <w:style w:type="numbering" w:customStyle="1" w:styleId="NoList93">
    <w:name w:val="No List93"/>
    <w:next w:val="NoList"/>
    <w:uiPriority w:val="99"/>
    <w:semiHidden/>
    <w:unhideWhenUsed/>
    <w:rsid w:val="00CC5E5B"/>
  </w:style>
  <w:style w:type="table" w:customStyle="1" w:styleId="TableGrid123">
    <w:name w:val="Table Grid12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CC5E5B"/>
  </w:style>
  <w:style w:type="table" w:customStyle="1" w:styleId="ReportTable2173">
    <w:name w:val="Report Table 217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CC5E5B"/>
  </w:style>
  <w:style w:type="table" w:customStyle="1" w:styleId="ReportTable2183">
    <w:name w:val="Report Table 2183"/>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CC5E5B"/>
  </w:style>
  <w:style w:type="table" w:customStyle="1" w:styleId="ReportTable2223">
    <w:name w:val="Report Table 22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CC5E5B"/>
  </w:style>
  <w:style w:type="numbering" w:customStyle="1" w:styleId="NoList513">
    <w:name w:val="No List513"/>
    <w:next w:val="NoList"/>
    <w:uiPriority w:val="99"/>
    <w:semiHidden/>
    <w:unhideWhenUsed/>
    <w:rsid w:val="00CC5E5B"/>
  </w:style>
  <w:style w:type="table" w:customStyle="1" w:styleId="ReportTable2323">
    <w:name w:val="Report Table 232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CC5E5B"/>
  </w:style>
  <w:style w:type="table" w:customStyle="1" w:styleId="ReportTable21133">
    <w:name w:val="Report Table 2113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CC5E5B"/>
  </w:style>
  <w:style w:type="table" w:customStyle="1" w:styleId="ReportTable21523">
    <w:name w:val="Report Table 215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CC5E5B"/>
  </w:style>
  <w:style w:type="numbering" w:customStyle="1" w:styleId="11111123">
    <w:name w:val="1 / 1.1 / 1.1.123"/>
    <w:basedOn w:val="NoList"/>
    <w:next w:val="111111"/>
    <w:semiHidden/>
    <w:rsid w:val="00CC5E5B"/>
  </w:style>
  <w:style w:type="numbering" w:customStyle="1" w:styleId="NoList813">
    <w:name w:val="No List813"/>
    <w:next w:val="NoList"/>
    <w:uiPriority w:val="99"/>
    <w:semiHidden/>
    <w:unhideWhenUsed/>
    <w:rsid w:val="00CC5E5B"/>
  </w:style>
  <w:style w:type="table" w:customStyle="1" w:styleId="ReportTable21623">
    <w:name w:val="Report Table 21623"/>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CC5E5B"/>
  </w:style>
  <w:style w:type="numbering" w:customStyle="1" w:styleId="111111113">
    <w:name w:val="1 / 1.1 / 1.1.1113"/>
    <w:basedOn w:val="NoList"/>
    <w:next w:val="111111"/>
    <w:semiHidden/>
    <w:rsid w:val="00CC5E5B"/>
  </w:style>
  <w:style w:type="table" w:customStyle="1" w:styleId="TableGrid16">
    <w:name w:val="Table Grid16"/>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CC5E5B"/>
  </w:style>
  <w:style w:type="numbering" w:customStyle="1" w:styleId="NoList20">
    <w:name w:val="No List20"/>
    <w:next w:val="NoList"/>
    <w:uiPriority w:val="99"/>
    <w:semiHidden/>
    <w:unhideWhenUsed/>
    <w:rsid w:val="00CC5E5B"/>
  </w:style>
  <w:style w:type="table" w:customStyle="1" w:styleId="ListTable3-Accent61">
    <w:name w:val="List Table 3 - Accent 61"/>
    <w:basedOn w:val="TableNormal"/>
    <w:uiPriority w:val="48"/>
    <w:rsid w:val="00CC5E5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CC5E5B"/>
    <w:rPr>
      <w:rFonts w:eastAsia="Times New Roman" w:cs="Sylfaen"/>
      <w:bCs/>
      <w:color w:val="auto"/>
      <w:lang w:val="ka-GE"/>
    </w:rPr>
  </w:style>
  <w:style w:type="table" w:customStyle="1" w:styleId="LightShading1">
    <w:name w:val="Light Shading1"/>
    <w:basedOn w:val="TableNormal"/>
    <w:uiPriority w:val="60"/>
    <w:rsid w:val="00CC5E5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qFormat/>
    <w:rsid w:val="00CC5E5B"/>
    <w:pPr>
      <w:numPr>
        <w:numId w:val="103"/>
      </w:numPr>
      <w:spacing w:before="120"/>
      <w:ind w:left="360"/>
      <w:jc w:val="both"/>
    </w:pPr>
    <w:rPr>
      <w:b/>
    </w:rPr>
  </w:style>
  <w:style w:type="character" w:customStyle="1" w:styleId="heading5Char0">
    <w:name w:val="heading 5 Char"/>
    <w:basedOn w:val="DefaultParagraphFont"/>
    <w:link w:val="Heading51"/>
    <w:rsid w:val="00CC5E5B"/>
    <w:rPr>
      <w:b/>
      <w:color w:val="auto"/>
    </w:rPr>
  </w:style>
  <w:style w:type="numbering" w:customStyle="1" w:styleId="NoList26">
    <w:name w:val="No List26"/>
    <w:next w:val="NoList"/>
    <w:uiPriority w:val="99"/>
    <w:semiHidden/>
    <w:unhideWhenUsed/>
    <w:rsid w:val="00CC5E5B"/>
  </w:style>
  <w:style w:type="table" w:customStyle="1" w:styleId="TableGrid141">
    <w:name w:val="Table Grid14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CC5E5B"/>
  </w:style>
  <w:style w:type="numbering" w:customStyle="1" w:styleId="NoList28">
    <w:name w:val="No List28"/>
    <w:next w:val="NoList"/>
    <w:uiPriority w:val="99"/>
    <w:semiHidden/>
    <w:unhideWhenUsed/>
    <w:rsid w:val="00CC5E5B"/>
  </w:style>
  <w:style w:type="numbering" w:customStyle="1" w:styleId="NoList29">
    <w:name w:val="No List29"/>
    <w:next w:val="NoList"/>
    <w:uiPriority w:val="99"/>
    <w:semiHidden/>
    <w:unhideWhenUsed/>
    <w:rsid w:val="00CC5E5B"/>
  </w:style>
  <w:style w:type="paragraph" w:styleId="EndnoteText">
    <w:name w:val="endnote text"/>
    <w:basedOn w:val="Normal"/>
    <w:link w:val="EndnoteTextChar"/>
    <w:unhideWhenUsed/>
    <w:rsid w:val="00CC5E5B"/>
    <w:pPr>
      <w:spacing w:after="0"/>
    </w:pPr>
    <w:rPr>
      <w:rFonts w:ascii="Times New Roman" w:eastAsia="Times New Roman" w:hAnsi="Times New Roman" w:cs="Times New Roman"/>
      <w:sz w:val="20"/>
      <w:szCs w:val="20"/>
      <w:lang w:eastAsia="ru-RU"/>
    </w:rPr>
  </w:style>
  <w:style w:type="character" w:customStyle="1" w:styleId="EndnoteTextChar">
    <w:name w:val="Endnote Text Char"/>
    <w:basedOn w:val="DefaultParagraphFont"/>
    <w:link w:val="EndnoteText"/>
    <w:rsid w:val="00CC5E5B"/>
    <w:rPr>
      <w:rFonts w:ascii="Times New Roman" w:eastAsia="Times New Roman" w:hAnsi="Times New Roman" w:cs="Times New Roman"/>
      <w:color w:val="auto"/>
      <w:sz w:val="20"/>
      <w:szCs w:val="20"/>
      <w:lang w:eastAsia="ru-RU"/>
    </w:rPr>
  </w:style>
  <w:style w:type="character" w:styleId="EndnoteReference">
    <w:name w:val="endnote reference"/>
    <w:basedOn w:val="DefaultParagraphFont"/>
    <w:unhideWhenUsed/>
    <w:rsid w:val="00CC5E5B"/>
    <w:rPr>
      <w:vertAlign w:val="superscript"/>
    </w:rPr>
  </w:style>
  <w:style w:type="table" w:customStyle="1" w:styleId="ReportTable2414">
    <w:name w:val="Report Table 24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CC5E5B"/>
  </w:style>
  <w:style w:type="paragraph" w:customStyle="1" w:styleId="Heading2Kaxa">
    <w:name w:val="Heading 2_Kaxa"/>
    <w:basedOn w:val="Heading2"/>
    <w:autoRedefine/>
    <w:qFormat/>
    <w:rsid w:val="00CC5E5B"/>
    <w:pPr>
      <w:keepLines w:val="0"/>
      <w:numPr>
        <w:numId w:val="112"/>
      </w:numPr>
      <w:spacing w:before="120"/>
    </w:pPr>
    <w:rPr>
      <w:rFonts w:eastAsia="Times New Roman" w:cs="Arial"/>
      <w:sz w:val="22"/>
      <w:szCs w:val="28"/>
      <w:lang w:val="ka-GE" w:eastAsia="ru-RU"/>
    </w:rPr>
  </w:style>
  <w:style w:type="table" w:customStyle="1" w:styleId="TableGrid18">
    <w:name w:val="Table Grid18"/>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Heading3"/>
    <w:autoRedefine/>
    <w:qFormat/>
    <w:rsid w:val="00CC5E5B"/>
    <w:pPr>
      <w:keepLines w:val="0"/>
      <w:spacing w:before="120"/>
      <w:ind w:left="1146"/>
    </w:pPr>
    <w:rPr>
      <w:rFonts w:eastAsia="Times New Roman" w:cs="Arial"/>
      <w:bCs/>
      <w:sz w:val="22"/>
      <w:szCs w:val="26"/>
      <w:lang w:val="ka-GE" w:eastAsia="ru-RU"/>
    </w:rPr>
  </w:style>
  <w:style w:type="table" w:customStyle="1" w:styleId="TableGrid24">
    <w:name w:val="Table Grid24"/>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CC5E5B"/>
    <w:rPr>
      <w:rFonts w:cs="Sylfaen"/>
      <w:color w:val="000000"/>
      <w:sz w:val="24"/>
      <w:szCs w:val="24"/>
      <w:lang w:val="fr-FR"/>
    </w:rPr>
  </w:style>
  <w:style w:type="paragraph" w:customStyle="1" w:styleId="StyleHeading1">
    <w:name w:val="Style Heading 1"/>
    <w:basedOn w:val="Heading1"/>
    <w:rsid w:val="00CC5E5B"/>
    <w:pPr>
      <w:keepLines w:val="0"/>
      <w:numPr>
        <w:numId w:val="110"/>
      </w:numPr>
      <w:spacing w:before="120" w:after="180"/>
    </w:pPr>
    <w:rPr>
      <w:rFonts w:eastAsia="Times New Roman" w:cs="Arial"/>
      <w:bCs/>
      <w:iCs/>
      <w:color w:val="000000"/>
      <w:kern w:val="32"/>
      <w:lang w:val="ru-RU" w:eastAsia="ru-RU"/>
    </w:rPr>
  </w:style>
  <w:style w:type="numbering" w:customStyle="1" w:styleId="NoList110">
    <w:name w:val="No List110"/>
    <w:next w:val="NoList"/>
    <w:uiPriority w:val="99"/>
    <w:semiHidden/>
    <w:unhideWhenUsed/>
    <w:rsid w:val="00CC5E5B"/>
  </w:style>
  <w:style w:type="paragraph" w:customStyle="1" w:styleId="StyleHeading2">
    <w:name w:val="Style Heading 2"/>
    <w:basedOn w:val="Heading2"/>
    <w:qFormat/>
    <w:rsid w:val="00CC5E5B"/>
    <w:pPr>
      <w:keepLines w:val="0"/>
      <w:numPr>
        <w:ilvl w:val="0"/>
        <w:numId w:val="111"/>
      </w:numPr>
      <w:spacing w:before="120"/>
    </w:pPr>
    <w:rPr>
      <w:rFonts w:eastAsia="Times New Roman" w:cs="Arial"/>
      <w:bCs/>
      <w:i/>
      <w:iCs/>
      <w:sz w:val="22"/>
      <w:szCs w:val="28"/>
      <w:lang w:val="ru-RU" w:eastAsia="ru-RU"/>
    </w:rPr>
  </w:style>
  <w:style w:type="paragraph" w:customStyle="1" w:styleId="StyleHeading3">
    <w:name w:val="Style Heading 3"/>
    <w:basedOn w:val="Heading3"/>
    <w:rsid w:val="00CC5E5B"/>
    <w:pPr>
      <w:keepLines w:val="0"/>
      <w:numPr>
        <w:numId w:val="0"/>
      </w:numPr>
      <w:spacing w:before="120"/>
    </w:pPr>
    <w:rPr>
      <w:rFonts w:eastAsia="Times New Roman" w:cs="Times New Roman"/>
      <w:bCs/>
      <w:sz w:val="22"/>
      <w:szCs w:val="20"/>
      <w:lang w:val="ru-RU" w:eastAsia="ru-RU"/>
    </w:rPr>
  </w:style>
  <w:style w:type="paragraph" w:customStyle="1" w:styleId="StyleHeading1CharAUKSectionSectionHeadingSection1SectionH">
    <w:name w:val="Style Heading 1CharAUKSectionSection HeadingSection1Section H..."/>
    <w:basedOn w:val="Heading1"/>
    <w:rsid w:val="00CC5E5B"/>
    <w:pPr>
      <w:keepLines w:val="0"/>
      <w:numPr>
        <w:numId w:val="0"/>
      </w:numPr>
      <w:spacing w:before="120"/>
      <w:ind w:left="357" w:hanging="357"/>
    </w:pPr>
    <w:rPr>
      <w:rFonts w:eastAsia="Times New Roman" w:cs="Arial"/>
      <w:bCs/>
      <w:iCs/>
      <w:color w:val="000000"/>
      <w:kern w:val="32"/>
      <w:sz w:val="22"/>
      <w:lang w:val="ru-RU" w:eastAsia="ru-RU"/>
    </w:rPr>
  </w:style>
  <w:style w:type="table" w:customStyle="1" w:styleId="TableGrid114">
    <w:name w:val="Table Grid114"/>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qFormat/>
    <w:rsid w:val="00CC5E5B"/>
    <w:pPr>
      <w:keepLines w:val="0"/>
      <w:numPr>
        <w:numId w:val="0"/>
      </w:numPr>
      <w:tabs>
        <w:tab w:val="num" w:pos="432"/>
      </w:tabs>
      <w:spacing w:before="120"/>
      <w:ind w:left="357" w:hanging="357"/>
    </w:pPr>
    <w:rPr>
      <w:rFonts w:eastAsia="Times New Roman" w:cs="Arial"/>
      <w:bCs/>
      <w:iCs/>
      <w:kern w:val="32"/>
      <w:lang w:val="ru-RU" w:eastAsia="ru-RU"/>
    </w:rPr>
  </w:style>
  <w:style w:type="table" w:customStyle="1" w:styleId="TableGrid34">
    <w:name w:val="Table Grid34"/>
    <w:basedOn w:val="TableNormal"/>
    <w:next w:val="TableGrid"/>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CC5E5B"/>
    <w:pPr>
      <w:spacing w:after="0"/>
      <w:ind w:left="720"/>
      <w:contextualSpacing/>
    </w:pPr>
    <w:rPr>
      <w:rFonts w:ascii="Times New Roman" w:eastAsia="Times New Roman" w:hAnsi="Times New Roman" w:cs="Times New Roman"/>
      <w:sz w:val="24"/>
      <w:szCs w:val="20"/>
      <w:lang w:val="ru-RU" w:eastAsia="ru-RU"/>
    </w:rPr>
  </w:style>
  <w:style w:type="character" w:customStyle="1" w:styleId="Heading5Char1">
    <w:name w:val="Heading 5 Char1"/>
    <w:basedOn w:val="DefaultParagraphFont"/>
    <w:uiPriority w:val="9"/>
    <w:semiHidden/>
    <w:rsid w:val="00CC5E5B"/>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CC5E5B"/>
  </w:style>
  <w:style w:type="numbering" w:customStyle="1" w:styleId="NoList36">
    <w:name w:val="No List36"/>
    <w:next w:val="NoList"/>
    <w:uiPriority w:val="99"/>
    <w:semiHidden/>
    <w:unhideWhenUsed/>
    <w:rsid w:val="00CC5E5B"/>
  </w:style>
  <w:style w:type="table" w:customStyle="1" w:styleId="ReportTable2415">
    <w:name w:val="Report Table 2415"/>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CC5E5B"/>
  </w:style>
  <w:style w:type="table" w:customStyle="1" w:styleId="ReportTable2424">
    <w:name w:val="Report Table 242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CC5E5B"/>
  </w:style>
  <w:style w:type="table" w:customStyle="1" w:styleId="ReportTable2431">
    <w:name w:val="Report Table 243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CC5E5B"/>
  </w:style>
  <w:style w:type="table" w:customStyle="1" w:styleId="TableGrid74">
    <w:name w:val="Table Grid74"/>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CC5E5B"/>
  </w:style>
  <w:style w:type="table" w:customStyle="1" w:styleId="TableGrid124">
    <w:name w:val="Table Grid124"/>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CC5E5B"/>
  </w:style>
  <w:style w:type="table" w:customStyle="1" w:styleId="TableGrid611">
    <w:name w:val="Table Grid6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CC5E5B"/>
  </w:style>
  <w:style w:type="table" w:customStyle="1" w:styleId="TableGrid11111">
    <w:name w:val="Table Grid11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CC5E5B"/>
  </w:style>
  <w:style w:type="numbering" w:customStyle="1" w:styleId="NoList314">
    <w:name w:val="No List314"/>
    <w:next w:val="NoList"/>
    <w:uiPriority w:val="99"/>
    <w:semiHidden/>
    <w:unhideWhenUsed/>
    <w:rsid w:val="00CC5E5B"/>
  </w:style>
  <w:style w:type="numbering" w:customStyle="1" w:styleId="NoList55">
    <w:name w:val="No List55"/>
    <w:next w:val="NoList"/>
    <w:uiPriority w:val="99"/>
    <w:semiHidden/>
    <w:unhideWhenUsed/>
    <w:rsid w:val="00CC5E5B"/>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CC5E5B"/>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CC5E5B"/>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CC5E5B"/>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CC5E5B"/>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CC5E5B"/>
    <w:rPr>
      <w:rFonts w:eastAsia="Calibri" w:cs="Times New Roman"/>
      <w:lang w:val="ka-GE"/>
    </w:rPr>
  </w:style>
  <w:style w:type="table" w:customStyle="1" w:styleId="Table3Deffects124">
    <w:name w:val="Table 3D effects 124"/>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CC5E5B"/>
  </w:style>
  <w:style w:type="numbering" w:customStyle="1" w:styleId="NoList65">
    <w:name w:val="No List65"/>
    <w:next w:val="NoList"/>
    <w:uiPriority w:val="99"/>
    <w:semiHidden/>
    <w:unhideWhenUsed/>
    <w:rsid w:val="00CC5E5B"/>
  </w:style>
  <w:style w:type="table" w:customStyle="1" w:styleId="Table3Deffects131">
    <w:name w:val="Table 3D effects 13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CC5E5B"/>
    <w:pPr>
      <w:numPr>
        <w:numId w:val="106"/>
      </w:numPr>
    </w:pPr>
  </w:style>
  <w:style w:type="numbering" w:customStyle="1" w:styleId="NoList75">
    <w:name w:val="No List75"/>
    <w:next w:val="NoList"/>
    <w:uiPriority w:val="99"/>
    <w:semiHidden/>
    <w:unhideWhenUsed/>
    <w:rsid w:val="00CC5E5B"/>
  </w:style>
  <w:style w:type="table" w:customStyle="1" w:styleId="Table3Deffects141">
    <w:name w:val="Table 3D effects 14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CC5E5B"/>
    <w:pPr>
      <w:numPr>
        <w:numId w:val="105"/>
      </w:numPr>
    </w:pPr>
  </w:style>
  <w:style w:type="table" w:customStyle="1" w:styleId="TableGrid132">
    <w:name w:val="Table Grid13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CC5E5B"/>
  </w:style>
  <w:style w:type="table" w:customStyle="1" w:styleId="Table3Deffects151">
    <w:name w:val="Table 3D effects 15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CC5E5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CC5E5B"/>
    <w:pPr>
      <w:numPr>
        <w:numId w:val="107"/>
      </w:numPr>
    </w:pPr>
  </w:style>
  <w:style w:type="numbering" w:customStyle="1" w:styleId="Style121">
    <w:name w:val="Style121"/>
    <w:rsid w:val="00CC5E5B"/>
    <w:pPr>
      <w:numPr>
        <w:numId w:val="108"/>
      </w:numPr>
    </w:pPr>
  </w:style>
  <w:style w:type="numbering" w:customStyle="1" w:styleId="Style131">
    <w:name w:val="Style131"/>
    <w:rsid w:val="00CC5E5B"/>
    <w:pPr>
      <w:numPr>
        <w:numId w:val="109"/>
      </w:numPr>
    </w:pPr>
  </w:style>
  <w:style w:type="numbering" w:customStyle="1" w:styleId="NoList94">
    <w:name w:val="No List94"/>
    <w:next w:val="NoList"/>
    <w:uiPriority w:val="99"/>
    <w:semiHidden/>
    <w:unhideWhenUsed/>
    <w:rsid w:val="00CC5E5B"/>
  </w:style>
  <w:style w:type="numbering" w:customStyle="1" w:styleId="Style15">
    <w:name w:val="Style15"/>
    <w:uiPriority w:val="99"/>
    <w:rsid w:val="00CC5E5B"/>
    <w:pPr>
      <w:numPr>
        <w:numId w:val="113"/>
      </w:numPr>
    </w:pPr>
  </w:style>
  <w:style w:type="paragraph" w:customStyle="1" w:styleId="20">
    <w:name w:val="Абзац списка2"/>
    <w:basedOn w:val="Normal"/>
    <w:qFormat/>
    <w:rsid w:val="00CC5E5B"/>
    <w:pPr>
      <w:framePr w:wrap="around" w:hAnchor="text"/>
      <w:spacing w:after="200" w:line="276" w:lineRule="auto"/>
      <w:ind w:left="720"/>
      <w:contextualSpacing/>
    </w:pPr>
    <w:rPr>
      <w:rFonts w:ascii="Calibri" w:eastAsia="Times New Roman" w:hAnsi="Calibri" w:cs="Times New Roman"/>
      <w:lang w:val="ru-RU" w:eastAsia="ru-RU"/>
    </w:rPr>
  </w:style>
  <w:style w:type="paragraph" w:customStyle="1" w:styleId="30">
    <w:name w:val="Абзац списка3"/>
    <w:basedOn w:val="Normal"/>
    <w:qFormat/>
    <w:rsid w:val="00CC5E5B"/>
    <w:pPr>
      <w:framePr w:wrap="around" w:hAnchor="text"/>
      <w:spacing w:after="200" w:line="276" w:lineRule="auto"/>
      <w:ind w:left="720"/>
      <w:contextualSpacing/>
    </w:pPr>
    <w:rPr>
      <w:rFonts w:ascii="Calibri" w:eastAsia="Times New Roman" w:hAnsi="Calibri" w:cs="Times New Roman"/>
      <w:lang w:val="ru-RU" w:eastAsia="ru-RU"/>
    </w:rPr>
  </w:style>
  <w:style w:type="table" w:customStyle="1" w:styleId="TableGrid161">
    <w:name w:val="Table Grid16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5E5B"/>
    <w:rPr>
      <w:rFonts w:ascii="Arial" w:hAnsi="Arial" w:cs="Arial"/>
      <w:b/>
      <w:bCs/>
      <w:sz w:val="26"/>
      <w:szCs w:val="26"/>
      <w:lang w:val="ka-GE" w:eastAsia="ru-RU"/>
    </w:rPr>
  </w:style>
  <w:style w:type="paragraph" w:customStyle="1" w:styleId="reporttext0">
    <w:name w:val="reporttext"/>
    <w:basedOn w:val="Normal"/>
    <w:rsid w:val="00CC5E5B"/>
    <w:pPr>
      <w:spacing w:after="312" w:line="312" w:lineRule="atLeast"/>
      <w:jc w:val="both"/>
    </w:pPr>
    <w:rPr>
      <w:rFonts w:eastAsia="Times New Roman" w:cs="Sylfaen"/>
      <w:lang w:val="ka-GE" w:eastAsia="ru-RU"/>
    </w:rPr>
  </w:style>
  <w:style w:type="paragraph" w:customStyle="1" w:styleId="xl24">
    <w:name w:val="xl24"/>
    <w:basedOn w:val="Normal"/>
    <w:rsid w:val="00CC5E5B"/>
    <w:pPr>
      <w:spacing w:before="100" w:beforeAutospacing="1" w:after="100" w:afterAutospacing="1"/>
      <w:textAlignment w:val="center"/>
    </w:pPr>
    <w:rPr>
      <w:rFonts w:ascii="Arial" w:eastAsia="Times New Roman" w:hAnsi="Arial" w:cs="Arial"/>
      <w:b/>
      <w:bCs/>
      <w:sz w:val="18"/>
      <w:szCs w:val="18"/>
    </w:rPr>
  </w:style>
  <w:style w:type="paragraph" w:customStyle="1" w:styleId="Indent3">
    <w:name w:val="Indent 3"/>
    <w:rsid w:val="00CC5E5B"/>
    <w:pPr>
      <w:tabs>
        <w:tab w:val="num" w:pos="1701"/>
      </w:tabs>
      <w:spacing w:before="0" w:after="0"/>
      <w:ind w:left="1701" w:hanging="567"/>
    </w:pPr>
    <w:rPr>
      <w:rFonts w:eastAsia="Times New Roman" w:cs="Sylfaen"/>
      <w:color w:val="auto"/>
      <w:lang w:val="en-GB"/>
    </w:rPr>
  </w:style>
  <w:style w:type="character" w:customStyle="1" w:styleId="Indent1Char">
    <w:name w:val="Indent 1 Char"/>
    <w:basedOn w:val="DefaultParagraphFont"/>
    <w:rsid w:val="00CC5E5B"/>
    <w:rPr>
      <w:rFonts w:cs="Times New Roman"/>
      <w:sz w:val="22"/>
      <w:lang w:val="en-GB" w:eastAsia="en-US" w:bidi="ar-SA"/>
    </w:rPr>
  </w:style>
  <w:style w:type="paragraph" w:customStyle="1" w:styleId="Indent2">
    <w:name w:val="Indent 2"/>
    <w:rsid w:val="00CC5E5B"/>
    <w:pPr>
      <w:tabs>
        <w:tab w:val="num" w:pos="1134"/>
      </w:tabs>
      <w:spacing w:before="0" w:after="0"/>
      <w:ind w:left="1134" w:hanging="567"/>
    </w:pPr>
    <w:rPr>
      <w:rFonts w:eastAsia="Times New Roman" w:cs="Sylfaen"/>
      <w:color w:val="auto"/>
      <w:lang w:val="en-GB"/>
    </w:rPr>
  </w:style>
  <w:style w:type="paragraph" w:customStyle="1" w:styleId="StyleHeading2MajorResetnumberingMajor1Resetnumbering1Major">
    <w:name w:val="Style Heading 2MajorReset numberingMajor1Reset numbering1Major..."/>
    <w:basedOn w:val="Heading2"/>
    <w:rsid w:val="00CC5E5B"/>
    <w:pPr>
      <w:tabs>
        <w:tab w:val="num" w:pos="720"/>
        <w:tab w:val="num" w:pos="964"/>
        <w:tab w:val="num" w:pos="1440"/>
      </w:tabs>
      <w:spacing w:before="0" w:after="0"/>
      <w:ind w:left="720" w:hanging="360"/>
      <w:jc w:val="both"/>
    </w:pPr>
    <w:rPr>
      <w:rFonts w:eastAsia="Times New Roman" w:cs="Times New Roman"/>
      <w:bCs/>
      <w:szCs w:val="20"/>
      <w:lang w:val="en-GB"/>
    </w:rPr>
  </w:style>
  <w:style w:type="paragraph" w:customStyle="1" w:styleId="StyleHeading2MajorResetnumberingMajor1Resetnumbering1Major1">
    <w:name w:val="Style Heading 2MajorReset numberingMajor1Reset numbering1Major...1"/>
    <w:basedOn w:val="Heading2"/>
    <w:rsid w:val="00CC5E5B"/>
    <w:pPr>
      <w:tabs>
        <w:tab w:val="num" w:pos="720"/>
        <w:tab w:val="num" w:pos="964"/>
        <w:tab w:val="num" w:pos="1440"/>
      </w:tabs>
      <w:spacing w:before="0" w:after="0"/>
      <w:ind w:left="720" w:hanging="360"/>
      <w:jc w:val="both"/>
    </w:pPr>
    <w:rPr>
      <w:rFonts w:eastAsia="Times New Roman" w:cs="Times New Roman"/>
      <w:bCs/>
      <w:szCs w:val="20"/>
      <w:lang w:val="en-GB"/>
    </w:rPr>
  </w:style>
  <w:style w:type="paragraph" w:customStyle="1" w:styleId="StyleHeading2MajorResetnumberingMajor1Resetnumbering1Major2">
    <w:name w:val="Style Heading 2MajorReset numberingMajor1Reset numbering1Major...2"/>
    <w:basedOn w:val="Heading2"/>
    <w:rsid w:val="00CC5E5B"/>
    <w:pPr>
      <w:tabs>
        <w:tab w:val="num" w:pos="964"/>
        <w:tab w:val="num" w:pos="1440"/>
      </w:tabs>
      <w:spacing w:before="0" w:after="240"/>
      <w:ind w:left="1440" w:hanging="360"/>
      <w:jc w:val="both"/>
    </w:pPr>
    <w:rPr>
      <w:rFonts w:eastAsia="Times New Roman" w:cs="Times New Roman"/>
      <w:bCs/>
      <w:szCs w:val="20"/>
      <w:lang w:val="en-GB"/>
    </w:rPr>
  </w:style>
  <w:style w:type="character" w:customStyle="1" w:styleId="CharCharChar">
    <w:name w:val="Знак Знак Знак Знак Знак Char Char Char"/>
    <w:basedOn w:val="DefaultParagraphFont"/>
    <w:rsid w:val="00CC5E5B"/>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5E5B"/>
    <w:pPr>
      <w:keepLines w:val="0"/>
      <w:tabs>
        <w:tab w:val="num" w:pos="360"/>
        <w:tab w:val="num" w:pos="720"/>
      </w:tabs>
      <w:spacing w:before="60" w:after="240"/>
      <w:ind w:left="720" w:hanging="360"/>
    </w:pPr>
    <w:rPr>
      <w:rFonts w:ascii="AcadNusx" w:eastAsia="Times New Roman" w:hAnsi="AcadNusx" w:cs="Arial"/>
      <w:bCs/>
      <w:kern w:val="32"/>
      <w:szCs w:val="24"/>
      <w:lang w:eastAsia="ru-RU"/>
    </w:rPr>
  </w:style>
  <w:style w:type="character" w:customStyle="1" w:styleId="Char11">
    <w:name w:val="Знак Знак Char11"/>
    <w:aliases w:val="Знак Char2,Char Char2,Знак Char Char Char Char Char"/>
    <w:basedOn w:val="DefaultParagraphFont"/>
    <w:uiPriority w:val="99"/>
    <w:rsid w:val="00CC5E5B"/>
    <w:rPr>
      <w:rFonts w:ascii="AcadNusx" w:hAnsi="AcadNusx" w:cs="Times New Roman"/>
      <w:sz w:val="24"/>
      <w:szCs w:val="24"/>
      <w:lang w:val="ru-RU" w:eastAsia="ru-RU" w:bidi="ar-SA"/>
    </w:rPr>
  </w:style>
  <w:style w:type="paragraph" w:customStyle="1" w:styleId="normalSylfaen0">
    <w:name w:val="normal + Sylfaen"/>
    <w:basedOn w:val="TOC1"/>
    <w:rsid w:val="00CC5E5B"/>
    <w:pPr>
      <w:tabs>
        <w:tab w:val="left" w:pos="540"/>
        <w:tab w:val="right" w:leader="dot" w:pos="9360"/>
      </w:tabs>
      <w:spacing w:after="0"/>
      <w:jc w:val="both"/>
    </w:pPr>
    <w:rPr>
      <w:rFonts w:eastAsia="Times New Roman" w:cs="Sylfaen"/>
      <w:bCs/>
      <w:i/>
      <w:iCs/>
      <w:noProof/>
      <w:lang w:val="ka-GE" w:eastAsia="ru-RU"/>
    </w:rPr>
  </w:style>
  <w:style w:type="paragraph" w:customStyle="1" w:styleId="Style6">
    <w:name w:val="Style6"/>
    <w:basedOn w:val="Heading2"/>
    <w:rsid w:val="00CC5E5B"/>
    <w:pPr>
      <w:keepLines w:val="0"/>
      <w:tabs>
        <w:tab w:val="num" w:pos="964"/>
        <w:tab w:val="num" w:pos="1440"/>
      </w:tabs>
      <w:spacing w:before="240" w:after="60"/>
      <w:ind w:left="1440" w:hanging="360"/>
    </w:pPr>
    <w:rPr>
      <w:rFonts w:ascii="Gill Sans" w:eastAsia="Times New Roman" w:hAnsi="Gill Sans" w:cs="Times New Roman"/>
      <w:bCs/>
      <w:i/>
      <w:iCs/>
      <w:sz w:val="22"/>
      <w:szCs w:val="22"/>
      <w:lang w:val="pt-BR"/>
    </w:rPr>
  </w:style>
  <w:style w:type="paragraph" w:customStyle="1" w:styleId="Input">
    <w:name w:val="Input"/>
    <w:basedOn w:val="Normal"/>
    <w:rsid w:val="00CC5E5B"/>
    <w:pPr>
      <w:spacing w:before="60" w:after="60"/>
    </w:pPr>
    <w:rPr>
      <w:rFonts w:ascii="Geneva" w:eastAsia="Times New Roman" w:hAnsi="Geneva" w:cs="Sylfaen"/>
      <w:sz w:val="24"/>
      <w:szCs w:val="20"/>
      <w:lang w:val="en-AU"/>
    </w:rPr>
  </w:style>
  <w:style w:type="paragraph" w:customStyle="1" w:styleId="Scopeofworktext">
    <w:name w:val="Scope of work text"/>
    <w:basedOn w:val="Normal"/>
    <w:rsid w:val="00CC5E5B"/>
    <w:pPr>
      <w:spacing w:before="40" w:after="40"/>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5E5B"/>
    <w:pPr>
      <w:keepLines w:val="0"/>
      <w:numPr>
        <w:numId w:val="0"/>
      </w:numPr>
      <w:tabs>
        <w:tab w:val="num" w:pos="1418"/>
      </w:tabs>
      <w:spacing w:before="240" w:after="60"/>
      <w:ind w:left="1418" w:hanging="1418"/>
    </w:pPr>
    <w:rPr>
      <w:rFonts w:ascii="AcadNusx" w:eastAsia="Times New Roman" w:hAnsi="AcadNusx" w:cs="Sylfaen"/>
      <w:iCs w:val="0"/>
      <w:szCs w:val="28"/>
    </w:rPr>
  </w:style>
  <w:style w:type="character" w:customStyle="1" w:styleId="addtype1">
    <w:name w:val="addtype1"/>
    <w:basedOn w:val="DefaultParagraphFont"/>
    <w:rsid w:val="00CC5E5B"/>
    <w:rPr>
      <w:rFonts w:cs="Times New Roman"/>
      <w:i/>
      <w:iCs/>
      <w:color w:val="000000"/>
    </w:rPr>
  </w:style>
  <w:style w:type="paragraph" w:customStyle="1" w:styleId="head2">
    <w:name w:val="head2"/>
    <w:basedOn w:val="Normal"/>
    <w:rsid w:val="00CC5E5B"/>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5E5B"/>
    <w:pPr>
      <w:keepLines w:val="0"/>
      <w:tabs>
        <w:tab w:val="num" w:pos="964"/>
        <w:tab w:val="num" w:pos="1440"/>
      </w:tabs>
      <w:spacing w:before="240" w:after="60"/>
      <w:ind w:left="964" w:hanging="680"/>
    </w:pPr>
    <w:rPr>
      <w:rFonts w:ascii="Gill Sans" w:eastAsia="Times New Roman" w:hAnsi="Gill Sans" w:cs="Times New Roman"/>
      <w:bCs/>
      <w:i/>
      <w:iCs/>
      <w:sz w:val="22"/>
      <w:szCs w:val="22"/>
      <w:lang w:val="pt-BR"/>
    </w:rPr>
  </w:style>
  <w:style w:type="paragraph" w:customStyle="1" w:styleId="Alekseevka1">
    <w:name w:val="Alekseevka1"/>
    <w:basedOn w:val="Normal"/>
    <w:autoRedefine/>
    <w:rsid w:val="00CC5E5B"/>
    <w:pPr>
      <w:tabs>
        <w:tab w:val="num" w:pos="540"/>
      </w:tabs>
      <w:spacing w:after="0"/>
      <w:ind w:left="540" w:hanging="360"/>
      <w:jc w:val="both"/>
    </w:pPr>
    <w:rPr>
      <w:rFonts w:ascii="AcadNusx" w:eastAsia="Times New Roman" w:hAnsi="AcadNusx" w:cs="Sylfaen"/>
      <w:b/>
      <w:lang w:eastAsia="ru-RU"/>
    </w:rPr>
  </w:style>
  <w:style w:type="paragraph" w:customStyle="1" w:styleId="Naxazi10">
    <w:name w:val="Naxazi1"/>
    <w:basedOn w:val="Normal"/>
    <w:autoRedefine/>
    <w:rsid w:val="00CC5E5B"/>
    <w:pPr>
      <w:spacing w:after="0"/>
      <w:ind w:left="227"/>
    </w:pPr>
    <w:rPr>
      <w:rFonts w:ascii="AcadNusx" w:eastAsia="Times New Roman" w:hAnsi="AcadNusx" w:cs="Sylfaen"/>
      <w:b/>
      <w:bCs/>
      <w:lang w:eastAsia="ru-RU"/>
    </w:rPr>
  </w:style>
  <w:style w:type="paragraph" w:customStyle="1" w:styleId="StyleAcadNusx11ptBoldCentered">
    <w:name w:val="Style AcadNusx 11 pt Bold Centered"/>
    <w:basedOn w:val="Normal"/>
    <w:autoRedefine/>
    <w:rsid w:val="00CC5E5B"/>
    <w:pPr>
      <w:spacing w:after="0"/>
      <w:jc w:val="center"/>
    </w:pPr>
    <w:rPr>
      <w:rFonts w:ascii="AcadNusx" w:eastAsia="Times New Roman" w:hAnsi="AcadNusx" w:cs="Sylfaen"/>
      <w:b/>
      <w:bCs/>
      <w:szCs w:val="20"/>
      <w:lang w:eastAsia="ru-RU"/>
    </w:rPr>
  </w:style>
  <w:style w:type="paragraph" w:customStyle="1" w:styleId="Style5">
    <w:name w:val="Style5"/>
    <w:basedOn w:val="Normal"/>
    <w:next w:val="Naxazi10"/>
    <w:autoRedefine/>
    <w:rsid w:val="00CC5E5B"/>
    <w:pPr>
      <w:spacing w:after="0"/>
      <w:jc w:val="center"/>
    </w:pPr>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rsid w:val="00CC5E5B"/>
    <w:pPr>
      <w:keepLines w:val="0"/>
      <w:tabs>
        <w:tab w:val="num" w:pos="964"/>
        <w:tab w:val="num" w:pos="1440"/>
      </w:tabs>
      <w:spacing w:before="240" w:after="60"/>
      <w:ind w:left="1440" w:hanging="360"/>
    </w:pPr>
    <w:rPr>
      <w:rFonts w:ascii="Gill Sans" w:eastAsia="Times New Roman" w:hAnsi="Gill Sans" w:cs="Times New Roman"/>
      <w:bCs/>
      <w:i/>
      <w:iCs/>
      <w:sz w:val="22"/>
      <w:szCs w:val="22"/>
      <w:lang w:val="pt-BR"/>
    </w:rPr>
  </w:style>
  <w:style w:type="paragraph" w:customStyle="1" w:styleId="6">
    <w:name w:val="Стиль6"/>
    <w:basedOn w:val="Normal"/>
    <w:rsid w:val="00CC5E5B"/>
    <w:pPr>
      <w:spacing w:after="0"/>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5E5B"/>
  </w:style>
  <w:style w:type="paragraph" w:customStyle="1" w:styleId="Batumi">
    <w:name w:val="Batumi"/>
    <w:basedOn w:val="Alekseevka2"/>
    <w:autoRedefine/>
    <w:rsid w:val="00CC5E5B"/>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CC5E5B"/>
    <w:rPr>
      <w:rFonts w:cs="Times New Roman"/>
      <w:sz w:val="24"/>
      <w:szCs w:val="24"/>
      <w:lang w:val="en-US" w:eastAsia="en-US" w:bidi="ar-SA"/>
    </w:rPr>
  </w:style>
  <w:style w:type="paragraph" w:customStyle="1" w:styleId="MRIbullet">
    <w:name w:val="MRIbullet"/>
    <w:basedOn w:val="ListBullet2"/>
    <w:rsid w:val="00CC5E5B"/>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5E5B"/>
    <w:pPr>
      <w:keepLines w:val="0"/>
      <w:numPr>
        <w:numId w:val="0"/>
      </w:numPr>
      <w:tabs>
        <w:tab w:val="num" w:pos="1080"/>
      </w:tabs>
      <w:spacing w:after="0"/>
      <w:ind w:left="720" w:hanging="720"/>
    </w:pPr>
    <w:rPr>
      <w:rFonts w:ascii="AcadNusx" w:eastAsia="Times New Roman" w:hAnsi="AcadNusx" w:cs="Times New Roman"/>
      <w:bCs/>
      <w:lang w:val="pt-BR"/>
    </w:rPr>
  </w:style>
  <w:style w:type="paragraph" w:customStyle="1" w:styleId="Bullet0">
    <w:name w:val="Bullet"/>
    <w:basedOn w:val="Normal"/>
    <w:rsid w:val="00CC5E5B"/>
    <w:pPr>
      <w:ind w:left="1702" w:hanging="284"/>
      <w:jc w:val="both"/>
    </w:pPr>
    <w:rPr>
      <w:rFonts w:ascii="Univers" w:eastAsia="Times New Roman" w:hAnsi="Univers" w:cs="Sylfaen"/>
      <w:szCs w:val="20"/>
      <w:lang w:val="en-GB"/>
    </w:rPr>
  </w:style>
  <w:style w:type="paragraph" w:customStyle="1" w:styleId="StyleHeading4AcadNusx">
    <w:name w:val="Style Heading 4 + AcadNusx"/>
    <w:basedOn w:val="Heading4"/>
    <w:autoRedefine/>
    <w:rsid w:val="00CC5E5B"/>
    <w:pPr>
      <w:keepLines w:val="0"/>
      <w:tabs>
        <w:tab w:val="num" w:pos="2880"/>
      </w:tabs>
      <w:spacing w:before="240" w:after="60"/>
      <w:ind w:left="120" w:firstLine="0"/>
    </w:pPr>
    <w:rPr>
      <w:rFonts w:ascii="AcadNusx" w:eastAsia="Times New Roman" w:hAnsi="AcadNusx" w:cs="Sylfaen"/>
      <w:bCs/>
      <w:i/>
      <w:iCs w:val="0"/>
      <w:szCs w:val="28"/>
    </w:rPr>
  </w:style>
  <w:style w:type="character" w:customStyle="1" w:styleId="zgc15Char">
    <w:name w:val="+zgc 15 Char"/>
    <w:aliases w:val="bold + zgc Char,14 pt Char,Before:  5 pt Char,After:  5 pt Char,Line spacin... Char Char"/>
    <w:basedOn w:val="DefaultParagraphFont"/>
    <w:rsid w:val="00CC5E5B"/>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5E5B"/>
    <w:rPr>
      <w:szCs w:val="20"/>
    </w:rPr>
  </w:style>
  <w:style w:type="paragraph" w:customStyle="1" w:styleId="StyleHeading1AcadNusx">
    <w:name w:val="Style Heading 1 + AcadNusx"/>
    <w:basedOn w:val="Heading1"/>
    <w:autoRedefine/>
    <w:rsid w:val="00CC5E5B"/>
    <w:pPr>
      <w:keepLines w:val="0"/>
      <w:tabs>
        <w:tab w:val="num" w:pos="720"/>
      </w:tabs>
      <w:spacing w:before="240" w:after="60"/>
      <w:ind w:left="720" w:hanging="360"/>
      <w:jc w:val="center"/>
    </w:pPr>
    <w:rPr>
      <w:rFonts w:ascii="AcadNusx" w:eastAsia="Times New Roman" w:hAnsi="AcadNusx" w:cs="Times New Roman"/>
      <w:bCs/>
      <w:kern w:val="32"/>
      <w:sz w:val="22"/>
      <w:lang w:val="ka-GE" w:eastAsia="ru-RU"/>
    </w:rPr>
  </w:style>
  <w:style w:type="character" w:customStyle="1" w:styleId="title3">
    <w:name w:val="title3"/>
    <w:basedOn w:val="DefaultParagraphFont"/>
    <w:rsid w:val="00CC5E5B"/>
    <w:rPr>
      <w:rFonts w:cs="Times New Roman"/>
      <w:color w:val="666666"/>
      <w:sz w:val="29"/>
      <w:szCs w:val="29"/>
    </w:rPr>
  </w:style>
  <w:style w:type="paragraph" w:customStyle="1" w:styleId="ga-section">
    <w:name w:val="ga-section"/>
    <w:basedOn w:val="Normal"/>
    <w:rsid w:val="00CC5E5B"/>
    <w:pPr>
      <w:keepNext/>
      <w:tabs>
        <w:tab w:val="num" w:pos="720"/>
        <w:tab w:val="right" w:pos="8640"/>
      </w:tabs>
      <w:spacing w:after="0" w:line="288" w:lineRule="exact"/>
      <w:jc w:val="both"/>
    </w:pPr>
    <w:rPr>
      <w:rFonts w:eastAsia="Times New Roman" w:cs="Sylfaen"/>
      <w:b/>
      <w:szCs w:val="20"/>
      <w:lang w:val="en-GB"/>
    </w:rPr>
  </w:style>
  <w:style w:type="paragraph" w:customStyle="1" w:styleId="12">
    <w:name w:val="Основной текст1"/>
    <w:basedOn w:val="Normal"/>
    <w:rsid w:val="00CC5E5B"/>
    <w:pPr>
      <w:spacing w:after="0"/>
      <w:jc w:val="both"/>
    </w:pPr>
    <w:rPr>
      <w:rFonts w:ascii="Arial" w:eastAsia="SimSun" w:hAnsi="Arial" w:cs="Sylfaen"/>
      <w:iCs/>
      <w:szCs w:val="18"/>
      <w:lang w:eastAsia="zh-CN"/>
    </w:rPr>
  </w:style>
  <w:style w:type="paragraph" w:customStyle="1" w:styleId="StyleBul">
    <w:name w:val="Style Bul"/>
    <w:basedOn w:val="Normal"/>
    <w:rsid w:val="00CC5E5B"/>
    <w:pPr>
      <w:tabs>
        <w:tab w:val="num" w:pos="720"/>
      </w:tabs>
      <w:spacing w:after="0"/>
      <w:ind w:left="720" w:hanging="360"/>
      <w:jc w:val="both"/>
    </w:pPr>
    <w:rPr>
      <w:rFonts w:ascii="Arial" w:eastAsia="Times New Roman" w:hAnsi="Arial" w:cs="Arial"/>
      <w:szCs w:val="24"/>
      <w:lang w:eastAsia="fr-FR"/>
    </w:rPr>
  </w:style>
  <w:style w:type="character" w:customStyle="1" w:styleId="articleseperator">
    <w:name w:val="article_seperator"/>
    <w:basedOn w:val="DefaultParagraphFont"/>
    <w:rsid w:val="00CC5E5B"/>
    <w:rPr>
      <w:rFonts w:cs="Times New Roman"/>
    </w:rPr>
  </w:style>
  <w:style w:type="character" w:customStyle="1" w:styleId="ft1">
    <w:name w:val="ft1"/>
    <w:basedOn w:val="DefaultParagraphFont"/>
    <w:rsid w:val="00CC5E5B"/>
    <w:rPr>
      <w:rFonts w:cs="Times New Roman"/>
    </w:rPr>
  </w:style>
  <w:style w:type="paragraph" w:customStyle="1" w:styleId="StyleLatinSylfaen11ptJustifiedLeft125cm">
    <w:name w:val="Style (Latin) Sylfaen 11 pt Justified Left:  1.25 cm"/>
    <w:basedOn w:val="Normal"/>
    <w:autoRedefine/>
    <w:rsid w:val="00CC5E5B"/>
    <w:pPr>
      <w:spacing w:after="0"/>
      <w:jc w:val="center"/>
    </w:pPr>
    <w:rPr>
      <w:rFonts w:eastAsia="Times New Roman" w:cs="Sylfaen"/>
      <w:b/>
      <w:bCs/>
      <w:szCs w:val="20"/>
      <w:lang w:val="ka-GE"/>
    </w:rPr>
  </w:style>
  <w:style w:type="paragraph" w:customStyle="1" w:styleId="AppendixPage">
    <w:name w:val="Appendix Page"/>
    <w:basedOn w:val="Normal"/>
    <w:rsid w:val="00CC5E5B"/>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5E5B"/>
    <w:pPr>
      <w:tabs>
        <w:tab w:val="num" w:pos="720"/>
      </w:tabs>
      <w:spacing w:after="0"/>
      <w:ind w:left="720" w:hanging="360"/>
    </w:pPr>
    <w:rPr>
      <w:rFonts w:ascii="AcadNusx" w:eastAsia="Times New Roman" w:hAnsi="AcadNusx" w:cs="Sylfaen"/>
      <w:b/>
      <w:bCs/>
      <w:sz w:val="28"/>
      <w:szCs w:val="28"/>
    </w:rPr>
  </w:style>
  <w:style w:type="paragraph" w:customStyle="1" w:styleId="Appendix1stLevelH">
    <w:name w:val="Appendix 1st Level H"/>
    <w:rsid w:val="00CC5E5B"/>
    <w:pPr>
      <w:keepNext/>
      <w:spacing w:before="0" w:after="312" w:line="312" w:lineRule="exact"/>
      <w:ind w:left="720" w:hanging="720"/>
      <w:jc w:val="left"/>
    </w:pPr>
    <w:rPr>
      <w:rFonts w:ascii="Arial" w:eastAsia="Times New Roman" w:hAnsi="Arial" w:cs="Sylfaen"/>
      <w:b/>
      <w:caps/>
      <w:color w:val="auto"/>
      <w:sz w:val="24"/>
      <w:lang w:val="en-GB"/>
    </w:rPr>
  </w:style>
  <w:style w:type="paragraph" w:customStyle="1" w:styleId="Appendix2ndLevelH">
    <w:name w:val="Appendix 2nd Level H"/>
    <w:rsid w:val="00CC5E5B"/>
    <w:pPr>
      <w:keepNext/>
      <w:spacing w:before="0" w:after="312" w:line="312" w:lineRule="exact"/>
      <w:ind w:left="720" w:hanging="720"/>
      <w:jc w:val="left"/>
    </w:pPr>
    <w:rPr>
      <w:rFonts w:ascii="Arial" w:eastAsia="Times New Roman" w:hAnsi="Arial" w:cs="Sylfaen"/>
      <w:b/>
      <w:color w:val="auto"/>
      <w:lang w:val="en-GB"/>
    </w:rPr>
  </w:style>
  <w:style w:type="paragraph" w:customStyle="1" w:styleId="Appendix3rdLevelH">
    <w:name w:val="Appendix 3rd Level H"/>
    <w:rsid w:val="00CC5E5B"/>
    <w:pPr>
      <w:keepNext/>
      <w:spacing w:before="0" w:after="312" w:line="312" w:lineRule="exact"/>
      <w:ind w:left="720" w:hanging="720"/>
      <w:jc w:val="left"/>
    </w:pPr>
    <w:rPr>
      <w:rFonts w:ascii="Arial" w:eastAsia="Times New Roman" w:hAnsi="Arial" w:cs="Sylfaen"/>
      <w:color w:val="auto"/>
      <w:lang w:val="en-GB"/>
    </w:rPr>
  </w:style>
  <w:style w:type="paragraph" w:customStyle="1" w:styleId="AppendixSheet">
    <w:name w:val="Appendix Sheet"/>
    <w:basedOn w:val="Normal"/>
    <w:rsid w:val="00CC5E5B"/>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5E5B"/>
    <w:pPr>
      <w:tabs>
        <w:tab w:val="left" w:pos="1711"/>
        <w:tab w:val="right" w:pos="8640"/>
      </w:tabs>
      <w:spacing w:after="0" w:line="288" w:lineRule="exact"/>
      <w:ind w:left="1714" w:hanging="1714"/>
      <w:jc w:val="both"/>
    </w:pPr>
    <w:rPr>
      <w:rFonts w:eastAsia="Times New Roman" w:cs="Sylfaen"/>
      <w:sz w:val="20"/>
      <w:szCs w:val="20"/>
      <w:lang w:val="en-GB"/>
    </w:rPr>
  </w:style>
  <w:style w:type="paragraph" w:customStyle="1" w:styleId="ga-text">
    <w:name w:val="ga-text"/>
    <w:basedOn w:val="Normal"/>
    <w:rsid w:val="00CC5E5B"/>
    <w:pPr>
      <w:tabs>
        <w:tab w:val="right" w:pos="8640"/>
      </w:tabs>
      <w:spacing w:after="288" w:line="288" w:lineRule="exact"/>
      <w:jc w:val="both"/>
    </w:pPr>
    <w:rPr>
      <w:rFonts w:eastAsia="Times New Roman" w:cs="Sylfaen"/>
      <w:sz w:val="20"/>
      <w:szCs w:val="20"/>
      <w:lang w:val="en-GB"/>
    </w:rPr>
  </w:style>
  <w:style w:type="paragraph" w:customStyle="1" w:styleId="Footnotes">
    <w:name w:val="Footnotes"/>
    <w:rsid w:val="00CC5E5B"/>
    <w:pPr>
      <w:tabs>
        <w:tab w:val="left" w:pos="360"/>
      </w:tabs>
      <w:spacing w:before="0" w:after="0" w:line="240" w:lineRule="exact"/>
      <w:ind w:left="360" w:hanging="360"/>
    </w:pPr>
    <w:rPr>
      <w:rFonts w:eastAsia="Times New Roman" w:cs="Sylfaen"/>
      <w:color w:val="auto"/>
      <w:sz w:val="18"/>
      <w:lang w:val="en-GB"/>
    </w:rPr>
  </w:style>
  <w:style w:type="paragraph" w:customStyle="1" w:styleId="Indent4">
    <w:name w:val="Indent 4"/>
    <w:rsid w:val="00CC5E5B"/>
    <w:pPr>
      <w:spacing w:before="0" w:after="0"/>
      <w:ind w:left="567" w:hanging="567"/>
      <w:jc w:val="left"/>
    </w:pPr>
    <w:rPr>
      <w:rFonts w:eastAsia="Times New Roman" w:cs="Sylfaen"/>
      <w:color w:val="auto"/>
      <w:lang w:val="en-GB"/>
    </w:rPr>
  </w:style>
  <w:style w:type="paragraph" w:customStyle="1" w:styleId="LetterText">
    <w:name w:val="Letter Text"/>
    <w:rsid w:val="00CC5E5B"/>
    <w:pPr>
      <w:spacing w:before="0" w:after="312" w:line="312" w:lineRule="exact"/>
    </w:pPr>
    <w:rPr>
      <w:rFonts w:eastAsia="Times New Roman" w:cs="Sylfaen"/>
      <w:color w:val="auto"/>
      <w:lang w:val="en-GB"/>
    </w:rPr>
  </w:style>
  <w:style w:type="paragraph" w:customStyle="1" w:styleId="Q1">
    <w:name w:val="Q1"/>
    <w:rsid w:val="00CC5E5B"/>
    <w:pPr>
      <w:spacing w:before="0" w:after="312" w:line="312" w:lineRule="exact"/>
      <w:ind w:left="720" w:right="720"/>
    </w:pPr>
    <w:rPr>
      <w:rFonts w:eastAsia="Times New Roman" w:cs="Sylfaen"/>
      <w:color w:val="auto"/>
    </w:rPr>
  </w:style>
  <w:style w:type="paragraph" w:customStyle="1" w:styleId="Remarks">
    <w:name w:val="Remarks"/>
    <w:rsid w:val="00CC5E5B"/>
    <w:pPr>
      <w:spacing w:before="0" w:after="312" w:line="312" w:lineRule="exact"/>
      <w:ind w:left="720" w:hanging="720"/>
      <w:jc w:val="left"/>
    </w:pPr>
    <w:rPr>
      <w:rFonts w:eastAsia="Times New Roman" w:cs="Sylfaen"/>
      <w:b/>
      <w:caps/>
      <w:color w:val="auto"/>
      <w:lang w:val="en-GB"/>
    </w:rPr>
  </w:style>
  <w:style w:type="paragraph" w:customStyle="1" w:styleId="TOCLists">
    <w:name w:val="TOC Lists"/>
    <w:basedOn w:val="Appendix2ndLevelH"/>
    <w:rsid w:val="00CC5E5B"/>
    <w:pPr>
      <w:spacing w:after="0"/>
    </w:pPr>
    <w:rPr>
      <w:caps/>
      <w:sz w:val="24"/>
    </w:rPr>
  </w:style>
  <w:style w:type="paragraph" w:customStyle="1" w:styleId="ga-title">
    <w:name w:val="ga-title"/>
    <w:basedOn w:val="Normal"/>
    <w:rsid w:val="00CC5E5B"/>
    <w:pPr>
      <w:tabs>
        <w:tab w:val="left" w:pos="1711"/>
        <w:tab w:val="right" w:pos="8640"/>
      </w:tabs>
      <w:spacing w:after="0" w:line="288" w:lineRule="exact"/>
      <w:jc w:val="both"/>
    </w:pPr>
    <w:rPr>
      <w:rFonts w:eastAsia="Times New Roman" w:cs="Sylfaen"/>
      <w:b/>
      <w:i/>
      <w:sz w:val="20"/>
      <w:szCs w:val="20"/>
      <w:lang w:val="en-GB"/>
    </w:rPr>
  </w:style>
  <w:style w:type="paragraph" w:customStyle="1" w:styleId="FileDesignation">
    <w:name w:val="File Designation"/>
    <w:basedOn w:val="Normal"/>
    <w:rsid w:val="00CC5E5B"/>
    <w:pPr>
      <w:spacing w:after="0"/>
    </w:pPr>
    <w:rPr>
      <w:rFonts w:eastAsia="Times New Roman" w:cs="Sylfaen"/>
      <w:sz w:val="12"/>
      <w:szCs w:val="20"/>
      <w:lang w:val="en-GB"/>
    </w:rPr>
  </w:style>
  <w:style w:type="paragraph" w:customStyle="1" w:styleId="TextBody">
    <w:name w:val="Text Body"/>
    <w:basedOn w:val="Normal"/>
    <w:rsid w:val="00CC5E5B"/>
    <w:pPr>
      <w:spacing w:after="312" w:line="312" w:lineRule="exact"/>
      <w:jc w:val="both"/>
    </w:pPr>
    <w:rPr>
      <w:rFonts w:eastAsia="Times New Roman" w:cs="Sylfaen"/>
      <w:szCs w:val="20"/>
      <w:lang w:val="en-GB"/>
    </w:rPr>
  </w:style>
  <w:style w:type="paragraph" w:customStyle="1" w:styleId="GolderCostEstimate">
    <w:name w:val="Golder Cost Estimate"/>
    <w:rsid w:val="00CC5E5B"/>
    <w:pPr>
      <w:tabs>
        <w:tab w:val="left" w:pos="720"/>
        <w:tab w:val="left" w:pos="1440"/>
        <w:tab w:val="left" w:pos="2160"/>
        <w:tab w:val="left" w:pos="2880"/>
        <w:tab w:val="left" w:pos="4320"/>
        <w:tab w:val="right" w:pos="8640"/>
      </w:tabs>
      <w:spacing w:before="0" w:after="312" w:line="312" w:lineRule="exact"/>
      <w:jc w:val="left"/>
    </w:pPr>
    <w:rPr>
      <w:rFonts w:eastAsia="Times New Roman" w:cs="Sylfaen"/>
      <w:color w:val="auto"/>
      <w:lang w:val="en-GB"/>
    </w:rPr>
  </w:style>
  <w:style w:type="paragraph" w:customStyle="1" w:styleId="ExecSummTitle">
    <w:name w:val="ExecSumm Title"/>
    <w:basedOn w:val="TablesTitle"/>
    <w:rsid w:val="00CC5E5B"/>
  </w:style>
  <w:style w:type="character" w:customStyle="1" w:styleId="ReportTextChar">
    <w:name w:val="Report Text Char"/>
    <w:basedOn w:val="DefaultParagraphFont"/>
    <w:rsid w:val="00CC5E5B"/>
    <w:rPr>
      <w:rFonts w:cs="Times New Roman"/>
      <w:sz w:val="22"/>
      <w:lang w:val="en-GB" w:eastAsia="en-US" w:bidi="ar-SA"/>
    </w:rPr>
  </w:style>
  <w:style w:type="character" w:customStyle="1" w:styleId="FootnotesChar">
    <w:name w:val="Footnotes Char"/>
    <w:basedOn w:val="DefaultParagraphFont"/>
    <w:rsid w:val="00CC5E5B"/>
    <w:rPr>
      <w:rFonts w:cs="Times New Roman"/>
      <w:sz w:val="18"/>
      <w:lang w:val="en-GB" w:eastAsia="en-US" w:bidi="ar-SA"/>
    </w:rPr>
  </w:style>
  <w:style w:type="paragraph" w:customStyle="1" w:styleId="text">
    <w:name w:val="text"/>
    <w:basedOn w:val="Normal"/>
    <w:rsid w:val="00CC5E5B"/>
    <w:pPr>
      <w:spacing w:after="360" w:line="360" w:lineRule="auto"/>
      <w:jc w:val="both"/>
    </w:pPr>
    <w:rPr>
      <w:rFonts w:ascii="Arial" w:eastAsia="Times New Roman" w:hAnsi="Arial" w:cs="Sylfaen"/>
      <w:szCs w:val="20"/>
      <w:lang w:val="en-GB"/>
    </w:rPr>
  </w:style>
  <w:style w:type="character" w:customStyle="1" w:styleId="ReportTextChar2">
    <w:name w:val="Report Text Char2"/>
    <w:basedOn w:val="DefaultParagraphFont"/>
    <w:rsid w:val="00CC5E5B"/>
    <w:rPr>
      <w:rFonts w:cs="Times New Roman"/>
      <w:sz w:val="22"/>
      <w:lang w:val="en-GB" w:eastAsia="en-US" w:bidi="ar-SA"/>
    </w:rPr>
  </w:style>
  <w:style w:type="paragraph" w:customStyle="1" w:styleId="StyleLatinSylfaen11ptJustified">
    <w:name w:val="Style (Latin) Sylfaen 11 pt Justified"/>
    <w:basedOn w:val="Normal"/>
    <w:rsid w:val="00CC5E5B"/>
    <w:pPr>
      <w:tabs>
        <w:tab w:val="left" w:pos="680"/>
      </w:tabs>
      <w:spacing w:after="0"/>
      <w:jc w:val="both"/>
    </w:pPr>
    <w:rPr>
      <w:rFonts w:eastAsia="Times New Roman" w:cs="Sylfaen"/>
      <w:szCs w:val="20"/>
      <w:lang w:val="ka-GE" w:eastAsia="zh-CN"/>
    </w:rPr>
  </w:style>
  <w:style w:type="paragraph" w:customStyle="1" w:styleId="StyleHeading3AcadNusx">
    <w:name w:val="Style Heading 3 + AcadNusx"/>
    <w:basedOn w:val="Normal"/>
    <w:rsid w:val="00CC5E5B"/>
    <w:pPr>
      <w:tabs>
        <w:tab w:val="num" w:pos="3360"/>
      </w:tabs>
      <w:spacing w:after="0"/>
      <w:ind w:left="2712" w:hanging="792"/>
    </w:pPr>
    <w:rPr>
      <w:rFonts w:ascii="Univers" w:eastAsia="Times New Roman" w:hAnsi="Univers" w:cs="Sylfaen"/>
      <w:szCs w:val="20"/>
      <w:lang w:val="en-GB"/>
    </w:rPr>
  </w:style>
  <w:style w:type="paragraph" w:customStyle="1" w:styleId="style20">
    <w:name w:val="style2"/>
    <w:basedOn w:val="Normal"/>
    <w:rsid w:val="00CC5E5B"/>
    <w:pPr>
      <w:spacing w:before="100" w:beforeAutospacing="1" w:after="100" w:afterAutospacing="1"/>
    </w:pPr>
    <w:rPr>
      <w:rFonts w:eastAsia="Times New Roman" w:cs="Sylfaen"/>
      <w:sz w:val="12"/>
      <w:szCs w:val="12"/>
    </w:rPr>
  </w:style>
  <w:style w:type="character" w:customStyle="1" w:styleId="a3">
    <w:name w:val="Гипертекстовая ссылка"/>
    <w:basedOn w:val="DefaultParagraphFont"/>
    <w:rsid w:val="00CC5E5B"/>
    <w:rPr>
      <w:rFonts w:cs="Times New Roman"/>
      <w:b/>
      <w:bCs/>
      <w:color w:val="008000"/>
      <w:sz w:val="20"/>
      <w:szCs w:val="20"/>
      <w:u w:val="single"/>
    </w:rPr>
  </w:style>
  <w:style w:type="table" w:customStyle="1" w:styleId="13">
    <w:name w:val="Сетка таблицы1"/>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5E5B"/>
    <w:pPr>
      <w:numPr>
        <w:numId w:val="114"/>
      </w:numPr>
      <w:tabs>
        <w:tab w:val="num" w:pos="1440"/>
      </w:tabs>
      <w:spacing w:line="280" w:lineRule="exact"/>
      <w:jc w:val="both"/>
    </w:pPr>
    <w:rPr>
      <w:rFonts w:ascii="Arial" w:eastAsia="Times New Roman" w:hAnsi="Arial" w:cs="Times New Roman"/>
      <w:szCs w:val="20"/>
      <w:lang w:val="en-GB"/>
    </w:rPr>
  </w:style>
  <w:style w:type="paragraph" w:customStyle="1" w:styleId="Bulleting">
    <w:name w:val="Bulleting"/>
    <w:basedOn w:val="ReportBullet"/>
    <w:uiPriority w:val="99"/>
    <w:rsid w:val="00CC5E5B"/>
  </w:style>
  <w:style w:type="paragraph" w:styleId="Quote">
    <w:name w:val="Quote"/>
    <w:basedOn w:val="Normal"/>
    <w:next w:val="Normal"/>
    <w:link w:val="QuoteChar"/>
    <w:uiPriority w:val="99"/>
    <w:qFormat/>
    <w:rsid w:val="00CC5E5B"/>
    <w:pPr>
      <w:spacing w:after="0"/>
      <w:jc w:val="both"/>
    </w:pPr>
    <w:rPr>
      <w:rFonts w:ascii="Calibri" w:eastAsia="Times New Roman" w:hAnsi="Calibri" w:cs="Times New Roman"/>
      <w:i/>
      <w:iCs/>
      <w:color w:val="000000"/>
      <w:sz w:val="20"/>
      <w:szCs w:val="20"/>
      <w:lang w:eastAsia="ru-RU"/>
    </w:rPr>
  </w:style>
  <w:style w:type="character" w:customStyle="1" w:styleId="QuoteChar">
    <w:name w:val="Quote Char"/>
    <w:basedOn w:val="DefaultParagraphFont"/>
    <w:link w:val="Quote"/>
    <w:uiPriority w:val="99"/>
    <w:rsid w:val="00CC5E5B"/>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CC5E5B"/>
    <w:pPr>
      <w:spacing w:after="240" w:line="280" w:lineRule="exact"/>
      <w:jc w:val="both"/>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CC5E5B"/>
    <w:rPr>
      <w:rFonts w:ascii="Arial" w:eastAsia="Times New Roman" w:hAnsi="Arial" w:cs="Times New Roman"/>
      <w:color w:val="auto"/>
      <w:sz w:val="20"/>
      <w:szCs w:val="20"/>
      <w:lang w:val="en-GB" w:eastAsia="ru-RU"/>
    </w:rPr>
  </w:style>
  <w:style w:type="paragraph" w:styleId="IntenseQuote">
    <w:name w:val="Intense Quote"/>
    <w:basedOn w:val="Normal"/>
    <w:next w:val="Normal"/>
    <w:link w:val="IntenseQuoteChar"/>
    <w:uiPriority w:val="99"/>
    <w:qFormat/>
    <w:rsid w:val="00CC5E5B"/>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CC5E5B"/>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CC5E5B"/>
    <w:pPr>
      <w:spacing w:before="100" w:after="0" w:line="240" w:lineRule="exact"/>
      <w:jc w:val="both"/>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5E5B"/>
    <w:rPr>
      <w:rFonts w:ascii="Arial" w:eastAsia="Times New Roman" w:hAnsi="Arial" w:cs="Times New Roman"/>
      <w:color w:val="auto"/>
      <w:sz w:val="20"/>
      <w:szCs w:val="20"/>
      <w:lang w:val="en-GB" w:eastAsia="ru-RU"/>
    </w:rPr>
  </w:style>
  <w:style w:type="paragraph" w:customStyle="1" w:styleId="ReportTableHeadingCentre">
    <w:name w:val="Report Table Heading Centre"/>
    <w:basedOn w:val="Normal"/>
    <w:uiPriority w:val="99"/>
    <w:rsid w:val="00CC5E5B"/>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tarigixml0">
    <w:name w:val="tarigi_xml"/>
    <w:basedOn w:val="Normal"/>
    <w:autoRedefine/>
    <w:rsid w:val="00CC5E5B"/>
    <w:pPr>
      <w:spacing w:before="120"/>
      <w:ind w:firstLine="284"/>
      <w:jc w:val="center"/>
      <w:outlineLvl w:val="0"/>
    </w:pPr>
    <w:rPr>
      <w:rFonts w:eastAsia="Times New Roman" w:cs="Courier New"/>
      <w:b/>
      <w:szCs w:val="20"/>
      <w:lang w:eastAsia="ru-RU"/>
    </w:rPr>
  </w:style>
  <w:style w:type="paragraph" w:customStyle="1" w:styleId="saxexml">
    <w:name w:val="saxe_xml"/>
    <w:basedOn w:val="Normal"/>
    <w:rsid w:val="00CC5E5B"/>
    <w:pPr>
      <w:spacing w:before="120" w:after="0"/>
      <w:ind w:firstLine="283"/>
      <w:jc w:val="center"/>
    </w:pPr>
    <w:rPr>
      <w:rFonts w:eastAsia="Times New Roman" w:cs="Sylfaen"/>
      <w:b/>
      <w:lang w:val="fr-FR"/>
    </w:rPr>
  </w:style>
  <w:style w:type="paragraph" w:customStyle="1" w:styleId="adgilixml0">
    <w:name w:val="adgili_xml"/>
    <w:basedOn w:val="Normal"/>
    <w:rsid w:val="00CC5E5B"/>
    <w:pPr>
      <w:spacing w:before="120"/>
      <w:ind w:firstLine="284"/>
      <w:jc w:val="center"/>
      <w:outlineLvl w:val="0"/>
    </w:pPr>
    <w:rPr>
      <w:rFonts w:eastAsia="Times New Roman" w:cs="Courier New"/>
      <w:b/>
      <w:szCs w:val="20"/>
      <w:lang w:eastAsia="ru-RU"/>
    </w:rPr>
  </w:style>
  <w:style w:type="table" w:customStyle="1" w:styleId="60">
    <w:name w:val="Сетка таблицы6"/>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5E5B"/>
    <w:pPr>
      <w:spacing w:after="200" w:line="276" w:lineRule="auto"/>
      <w:ind w:left="720"/>
      <w:contextualSpacing/>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5E5B"/>
    <w:pPr>
      <w:spacing w:after="0"/>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TableNormal"/>
    <w:next w:val="TableContemporary"/>
    <w:rsid w:val="00CC5E5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CC5E5B"/>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5E5B"/>
    <w:pPr>
      <w:keepLines w:val="0"/>
      <w:numPr>
        <w:numId w:val="115"/>
      </w:numPr>
      <w:tabs>
        <w:tab w:val="left" w:pos="1728"/>
      </w:tabs>
      <w:spacing w:before="240" w:after="60" w:line="280" w:lineRule="exact"/>
      <w:jc w:val="both"/>
    </w:pPr>
    <w:rPr>
      <w:rFonts w:ascii="Arial" w:eastAsia="Times New Roman" w:hAnsi="Arial" w:cs="Times New Roman"/>
      <w:sz w:val="22"/>
      <w:szCs w:val="20"/>
      <w:lang w:val="en-GB"/>
    </w:rPr>
  </w:style>
  <w:style w:type="character" w:customStyle="1" w:styleId="ReportHeading3CharChar">
    <w:name w:val="Report Heading 3 Char Char"/>
    <w:link w:val="ReportHeading3"/>
    <w:locked/>
    <w:rsid w:val="00CC5E5B"/>
    <w:rPr>
      <w:rFonts w:ascii="Arial" w:eastAsia="Times New Roman" w:hAnsi="Arial" w:cs="Times New Roman"/>
      <w:b/>
      <w:color w:val="auto"/>
      <w:szCs w:val="20"/>
      <w:lang w:val="en-GB"/>
    </w:rPr>
  </w:style>
  <w:style w:type="paragraph" w:customStyle="1" w:styleId="ReportHeading1">
    <w:name w:val="Report Heading 1"/>
    <w:basedOn w:val="Heading1"/>
    <w:autoRedefine/>
    <w:rsid w:val="00CC5E5B"/>
    <w:pPr>
      <w:keepLines w:val="0"/>
      <w:numPr>
        <w:numId w:val="115"/>
      </w:numPr>
      <w:spacing w:after="160"/>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CC5E5B"/>
    <w:pPr>
      <w:tabs>
        <w:tab w:val="clear" w:pos="4680"/>
        <w:tab w:val="clear" w:pos="9360"/>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rsid w:val="00CC5E5B"/>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5E5B"/>
    <w:pPr>
      <w:keepLines w:val="0"/>
      <w:numPr>
        <w:numId w:val="115"/>
      </w:numPr>
      <w:tabs>
        <w:tab w:val="left" w:pos="1152"/>
        <w:tab w:val="left" w:pos="1728"/>
        <w:tab w:val="left" w:pos="2304"/>
        <w:tab w:val="left" w:pos="2880"/>
      </w:tabs>
      <w:spacing w:before="240" w:after="60"/>
      <w:jc w:val="both"/>
    </w:pPr>
    <w:rPr>
      <w:rFonts w:ascii="Arial" w:eastAsia="Times New Roman" w:hAnsi="Arial" w:cs="Times New Roman"/>
      <w:bCs/>
      <w:color w:val="000000"/>
      <w:sz w:val="22"/>
      <w:szCs w:val="20"/>
      <w:lang w:val="en-GB"/>
    </w:rPr>
  </w:style>
  <w:style w:type="character" w:customStyle="1" w:styleId="ReportHeading2CharChar">
    <w:name w:val="Report Heading 2 Char Char"/>
    <w:link w:val="ReportHeading2"/>
    <w:locked/>
    <w:rsid w:val="00CC5E5B"/>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CC5E5B"/>
    <w:pPr>
      <w:snapToGrid w:val="0"/>
      <w:spacing w:after="0"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CC5E5B"/>
    <w:rPr>
      <w:rFonts w:eastAsia="Times New Roman"/>
      <w:sz w:val="28"/>
      <w:lang w:val="en-US" w:eastAsia="ru-RU"/>
    </w:rPr>
  </w:style>
  <w:style w:type="character" w:customStyle="1" w:styleId="style811">
    <w:name w:val="style811"/>
    <w:rsid w:val="00CC5E5B"/>
    <w:rPr>
      <w:rFonts w:ascii="Arial" w:hAnsi="Arial"/>
    </w:rPr>
  </w:style>
  <w:style w:type="character" w:customStyle="1" w:styleId="1a">
    <w:name w:val="Знак Знак Знак Знак1"/>
    <w:rsid w:val="00CC5E5B"/>
    <w:rPr>
      <w:rFonts w:ascii="AcadNusx" w:hAnsi="AcadNusx"/>
      <w:sz w:val="24"/>
      <w:lang w:val="ru-RU" w:eastAsia="ru-RU"/>
    </w:rPr>
  </w:style>
  <w:style w:type="character" w:customStyle="1" w:styleId="Char9">
    <w:name w:val="Char9"/>
    <w:rsid w:val="00CC5E5B"/>
    <w:rPr>
      <w:rFonts w:ascii="Sylfaen" w:hAnsi="Sylfaen"/>
      <w:b/>
      <w:kern w:val="32"/>
      <w:sz w:val="24"/>
      <w:lang w:val="ka-GE" w:eastAsia="ru-RU"/>
    </w:rPr>
  </w:style>
  <w:style w:type="character" w:customStyle="1" w:styleId="Char7">
    <w:name w:val="Char7"/>
    <w:rsid w:val="00CC5E5B"/>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5E5B"/>
    <w:pPr>
      <w:spacing w:after="0"/>
      <w:jc w:val="both"/>
    </w:pPr>
    <w:rPr>
      <w:rFonts w:ascii="Times New Roman" w:eastAsia="Times New Roman" w:hAnsi="Times New Roman" w:cs="Times New Roman"/>
      <w:sz w:val="24"/>
      <w:szCs w:val="24"/>
    </w:rPr>
  </w:style>
  <w:style w:type="paragraph" w:customStyle="1" w:styleId="Heading2-">
    <w:name w:val="Heading 2-"/>
    <w:basedOn w:val="Heading1"/>
    <w:rsid w:val="00CC5E5B"/>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Cs w:val="24"/>
      <w:lang w:eastAsia="ru-RU"/>
    </w:rPr>
  </w:style>
  <w:style w:type="character" w:customStyle="1" w:styleId="bluetitle">
    <w:name w:val="bluetitle"/>
    <w:rsid w:val="00CC5E5B"/>
  </w:style>
  <w:style w:type="paragraph" w:customStyle="1" w:styleId="mimgebixml0">
    <w:name w:val="mimgebi_xml"/>
    <w:basedOn w:val="Normal"/>
    <w:rsid w:val="00CC5E5B"/>
    <w:pPr>
      <w:spacing w:after="0"/>
      <w:ind w:firstLine="284"/>
      <w:jc w:val="center"/>
    </w:pPr>
    <w:rPr>
      <w:rFonts w:eastAsia="Times New Roman" w:cs="Times New Roman"/>
      <w:b/>
      <w:sz w:val="28"/>
      <w:szCs w:val="20"/>
    </w:rPr>
  </w:style>
  <w:style w:type="character" w:customStyle="1" w:styleId="st1">
    <w:name w:val="st1"/>
    <w:rsid w:val="00CC5E5B"/>
  </w:style>
  <w:style w:type="paragraph" w:customStyle="1" w:styleId="a4">
    <w:name w:val="......."/>
    <w:basedOn w:val="Default"/>
    <w:next w:val="Default"/>
    <w:uiPriority w:val="99"/>
    <w:rsid w:val="00CC5E5B"/>
    <w:rPr>
      <w:rFonts w:ascii="AcadNusx" w:eastAsia="Times New Roman" w:hAnsi="AcadNusx" w:cs="Times New Roman"/>
      <w:color w:val="auto"/>
      <w:lang w:val="ru-RU"/>
    </w:rPr>
  </w:style>
  <w:style w:type="character" w:customStyle="1" w:styleId="sciname1">
    <w:name w:val="sciname1"/>
    <w:rsid w:val="00CC5E5B"/>
    <w:rPr>
      <w:i/>
    </w:rPr>
  </w:style>
  <w:style w:type="character" w:customStyle="1" w:styleId="sheader61">
    <w:name w:val="sheader61"/>
    <w:rsid w:val="00CC5E5B"/>
    <w:rPr>
      <w:rFonts w:ascii="Times New Roman" w:hAnsi="Times New Roman"/>
      <w:sz w:val="34"/>
    </w:rPr>
  </w:style>
  <w:style w:type="character" w:customStyle="1" w:styleId="slabel1">
    <w:name w:val="slabel1"/>
    <w:rsid w:val="00CC5E5B"/>
  </w:style>
  <w:style w:type="character" w:customStyle="1" w:styleId="tvalue31">
    <w:name w:val="t_value31"/>
    <w:rsid w:val="00CC5E5B"/>
    <w:rPr>
      <w:rFonts w:ascii="Arial" w:hAnsi="Arial"/>
      <w:color w:val="000000"/>
      <w:sz w:val="16"/>
    </w:rPr>
  </w:style>
  <w:style w:type="paragraph" w:customStyle="1" w:styleId="a5">
    <w:name w:val="........ ....."/>
    <w:basedOn w:val="Default"/>
    <w:next w:val="Default"/>
    <w:uiPriority w:val="99"/>
    <w:rsid w:val="00CC5E5B"/>
    <w:rPr>
      <w:rFonts w:ascii="AcadNusx" w:eastAsia="Times New Roman" w:hAnsi="AcadNusx" w:cs="Times New Roman"/>
      <w:color w:val="auto"/>
      <w:lang w:val="ru-RU"/>
    </w:rPr>
  </w:style>
  <w:style w:type="paragraph" w:customStyle="1" w:styleId="a">
    <w:name w:val="_"/>
    <w:basedOn w:val="Normal"/>
    <w:semiHidden/>
    <w:rsid w:val="00CC5E5B"/>
    <w:pPr>
      <w:numPr>
        <w:numId w:val="116"/>
      </w:numPr>
      <w:spacing w:after="0" w:line="300" w:lineRule="auto"/>
      <w:jc w:val="both"/>
    </w:pPr>
    <w:rPr>
      <w:rFonts w:ascii="Times New Roman" w:eastAsia="Times New Roman" w:hAnsi="Times New Roman" w:cs="Times New Roman"/>
      <w:sz w:val="24"/>
      <w:szCs w:val="20"/>
      <w:lang w:val="en-GB"/>
    </w:rPr>
  </w:style>
  <w:style w:type="table" w:customStyle="1" w:styleId="ReportTable284">
    <w:name w:val="Report Table 284"/>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CC5E5B"/>
    <w:rPr>
      <w:rFonts w:ascii="Arial" w:hAnsi="Arial"/>
      <w:sz w:val="18"/>
      <w:shd w:val="clear" w:color="auto" w:fill="FFFFFF"/>
    </w:rPr>
  </w:style>
  <w:style w:type="paragraph" w:customStyle="1" w:styleId="Bodytext130">
    <w:name w:val="Body text (13)"/>
    <w:basedOn w:val="Normal"/>
    <w:link w:val="Bodytext13"/>
    <w:rsid w:val="00CC5E5B"/>
    <w:pPr>
      <w:shd w:val="clear" w:color="auto" w:fill="FFFFFF"/>
      <w:spacing w:after="0" w:line="240" w:lineRule="atLeast"/>
    </w:pPr>
    <w:rPr>
      <w:rFonts w:ascii="Arial" w:hAnsi="Arial"/>
      <w:color w:val="000000" w:themeColor="text1"/>
      <w:sz w:val="18"/>
    </w:rPr>
  </w:style>
  <w:style w:type="paragraph" w:customStyle="1" w:styleId="style13205056660000000595msonormal">
    <w:name w:val="style_13205056660000000595msonormal"/>
    <w:basedOn w:val="Normal"/>
    <w:rsid w:val="00CC5E5B"/>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5E5B"/>
    <w:pPr>
      <w:numPr>
        <w:numId w:val="117"/>
      </w:numPr>
      <w:spacing w:after="0" w:line="300" w:lineRule="auto"/>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5E5B"/>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5E5B"/>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5E5B"/>
    <w:pPr>
      <w:numPr>
        <w:ilvl w:val="2"/>
        <w:numId w:val="118"/>
      </w:numPr>
      <w:tabs>
        <w:tab w:val="clear" w:pos="851"/>
        <w:tab w:val="num" w:pos="360"/>
      </w:tabs>
      <w:spacing w:after="0" w:line="260" w:lineRule="exact"/>
      <w:ind w:left="0" w:firstLine="0"/>
    </w:pPr>
    <w:rPr>
      <w:rFonts w:ascii="Arial" w:eastAsia="Times New Roman" w:hAnsi="Arial" w:cs="Arial"/>
      <w:sz w:val="20"/>
      <w:szCs w:val="24"/>
      <w:lang w:val="en-GB" w:eastAsia="en-GB"/>
    </w:rPr>
  </w:style>
  <w:style w:type="character" w:customStyle="1" w:styleId="Bullet1Char">
    <w:name w:val="~Bullet1 Char"/>
    <w:link w:val="Bullet1"/>
    <w:locked/>
    <w:rsid w:val="00CC5E5B"/>
    <w:rPr>
      <w:rFonts w:ascii="Arial" w:eastAsia="Times New Roman" w:hAnsi="Arial" w:cs="Arial"/>
      <w:color w:val="auto"/>
      <w:sz w:val="20"/>
      <w:szCs w:val="24"/>
      <w:lang w:val="en-GB" w:eastAsia="en-GB"/>
    </w:rPr>
  </w:style>
  <w:style w:type="paragraph" w:styleId="Index1">
    <w:name w:val="index 1"/>
    <w:basedOn w:val="Normal"/>
    <w:next w:val="Normal"/>
    <w:link w:val="Index1Char"/>
    <w:autoRedefine/>
    <w:uiPriority w:val="99"/>
    <w:rsid w:val="00CC5E5B"/>
    <w:pPr>
      <w:widowControl w:val="0"/>
      <w:tabs>
        <w:tab w:val="num" w:pos="720"/>
      </w:tabs>
      <w:adjustRightInd w:val="0"/>
      <w:spacing w:after="0"/>
      <w:ind w:left="72" w:hanging="72"/>
      <w:jc w:val="both"/>
      <w:textAlignment w:val="baseline"/>
    </w:pPr>
    <w:rPr>
      <w:rFonts w:eastAsia="Times New Roman" w:cs="Arial"/>
      <w:b/>
    </w:rPr>
  </w:style>
  <w:style w:type="character" w:customStyle="1" w:styleId="Index1Char">
    <w:name w:val="Index 1 Char"/>
    <w:link w:val="Index1"/>
    <w:uiPriority w:val="99"/>
    <w:locked/>
    <w:rsid w:val="00CC5E5B"/>
    <w:rPr>
      <w:rFonts w:eastAsia="Times New Roman" w:cs="Arial"/>
      <w:b/>
      <w:color w:val="auto"/>
    </w:rPr>
  </w:style>
  <w:style w:type="paragraph" w:customStyle="1" w:styleId="Pa1">
    <w:name w:val="Pa1"/>
    <w:basedOn w:val="Default"/>
    <w:next w:val="Default"/>
    <w:uiPriority w:val="99"/>
    <w:rsid w:val="00CC5E5B"/>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5E5B"/>
    <w:rPr>
      <w:color w:val="000000"/>
      <w:sz w:val="20"/>
    </w:rPr>
  </w:style>
  <w:style w:type="character" w:customStyle="1" w:styleId="A7">
    <w:name w:val="A7"/>
    <w:uiPriority w:val="99"/>
    <w:rsid w:val="00CC5E5B"/>
    <w:rPr>
      <w:color w:val="000000"/>
      <w:sz w:val="18"/>
    </w:rPr>
  </w:style>
  <w:style w:type="paragraph" w:customStyle="1" w:styleId="text1">
    <w:name w:val="text1"/>
    <w:basedOn w:val="Normal"/>
    <w:uiPriority w:val="99"/>
    <w:rsid w:val="00CC5E5B"/>
    <w:pPr>
      <w:tabs>
        <w:tab w:val="left" w:pos="0"/>
        <w:tab w:val="left" w:pos="90"/>
      </w:tabs>
      <w:spacing w:after="200" w:line="360" w:lineRule="auto"/>
      <w:jc w:val="both"/>
    </w:pPr>
    <w:rPr>
      <w:rFonts w:ascii="Times New Roman" w:eastAsia="Times New Roman" w:hAnsi="Times New Roman" w:cs="Times New Roman"/>
      <w:noProof/>
      <w:sz w:val="24"/>
      <w:lang w:val="tr-TR" w:eastAsia="tr-TR"/>
    </w:rPr>
  </w:style>
  <w:style w:type="character" w:customStyle="1" w:styleId="atn">
    <w:name w:val="atn"/>
    <w:rsid w:val="00CC5E5B"/>
  </w:style>
  <w:style w:type="paragraph" w:customStyle="1" w:styleId="23">
    <w:name w:val="Основной текст2"/>
    <w:basedOn w:val="Normal"/>
    <w:rsid w:val="00CC5E5B"/>
    <w:pPr>
      <w:spacing w:after="0"/>
      <w:jc w:val="both"/>
    </w:pPr>
    <w:rPr>
      <w:rFonts w:ascii="Arial" w:eastAsia="SimSun" w:hAnsi="Arial" w:cs="Times New Roman"/>
      <w:iCs/>
      <w:szCs w:val="18"/>
      <w:lang w:eastAsia="zh-CN"/>
    </w:rPr>
  </w:style>
  <w:style w:type="character" w:customStyle="1" w:styleId="mw-headline">
    <w:name w:val="mw-headline"/>
    <w:rsid w:val="00CC5E5B"/>
  </w:style>
  <w:style w:type="paragraph" w:customStyle="1" w:styleId="mtavariteqsti">
    <w:name w:val="!_mtavari teqsti"/>
    <w:basedOn w:val="Normal"/>
    <w:qFormat/>
    <w:rsid w:val="00CC5E5B"/>
    <w:pPr>
      <w:widowControl w:val="0"/>
      <w:tabs>
        <w:tab w:val="left" w:pos="851"/>
      </w:tabs>
      <w:spacing w:after="0"/>
      <w:ind w:left="851"/>
      <w:jc w:val="both"/>
    </w:pPr>
    <w:rPr>
      <w:rFonts w:eastAsia="Times New Roman" w:cs="Times New Roman"/>
      <w:lang w:val="ka-GE"/>
    </w:rPr>
  </w:style>
  <w:style w:type="paragraph" w:customStyle="1" w:styleId="bullets">
    <w:name w:val="!_bullets"/>
    <w:basedOn w:val="mtavariteqsti"/>
    <w:autoRedefine/>
    <w:qFormat/>
    <w:rsid w:val="00CC5E5B"/>
    <w:pPr>
      <w:numPr>
        <w:numId w:val="119"/>
      </w:numPr>
      <w:tabs>
        <w:tab w:val="clear" w:pos="851"/>
        <w:tab w:val="left" w:pos="1276"/>
      </w:tabs>
    </w:pPr>
  </w:style>
  <w:style w:type="paragraph" w:customStyle="1" w:styleId="Heading20">
    <w:name w:val="!_Heading 2"/>
    <w:basedOn w:val="Heading2"/>
    <w:autoRedefine/>
    <w:rsid w:val="00CC5E5B"/>
    <w:pPr>
      <w:widowControl w:val="0"/>
      <w:tabs>
        <w:tab w:val="left" w:pos="851"/>
      </w:tabs>
      <w:spacing w:before="120" w:after="240"/>
      <w:ind w:left="851" w:hanging="851"/>
    </w:pPr>
    <w:rPr>
      <w:rFonts w:eastAsia="Times New Roman" w:cs="Times New Roman"/>
      <w:sz w:val="26"/>
      <w:lang w:val="ka-GE"/>
    </w:rPr>
  </w:style>
  <w:style w:type="table" w:customStyle="1" w:styleId="ReportTable">
    <w:name w:val="Report Table"/>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5E5B"/>
    <w:pPr>
      <w:spacing w:after="200" w:line="276" w:lineRule="auto"/>
      <w:ind w:left="720"/>
      <w:contextualSpacing/>
    </w:pPr>
    <w:rPr>
      <w:rFonts w:ascii="Calibri" w:eastAsia="Times New Roman" w:hAnsi="Calibri" w:cs="Times New Roman"/>
      <w:lang w:val="ru-RU" w:eastAsia="ru-RU"/>
    </w:rPr>
  </w:style>
  <w:style w:type="numbering" w:customStyle="1" w:styleId="NoList134">
    <w:name w:val="No List134"/>
    <w:next w:val="NoList"/>
    <w:uiPriority w:val="99"/>
    <w:semiHidden/>
    <w:unhideWhenUsed/>
    <w:rsid w:val="00CC5E5B"/>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CC5E5B"/>
    <w:rPr>
      <w:rFonts w:ascii="Sylfaen" w:hAnsi="Sylfaen"/>
      <w:sz w:val="22"/>
      <w:lang w:val="en-US" w:eastAsia="en-US"/>
    </w:rPr>
  </w:style>
  <w:style w:type="character" w:customStyle="1" w:styleId="BodyTextIndentChar1">
    <w:name w:val="Body Text Indent Char1"/>
    <w:basedOn w:val="DefaultParagraphFont"/>
    <w:uiPriority w:val="99"/>
    <w:semiHidden/>
    <w:rsid w:val="00CC5E5B"/>
    <w:rPr>
      <w:rFonts w:ascii="Sylfaen" w:hAnsi="Sylfaen"/>
      <w:sz w:val="22"/>
      <w:lang w:val="en-US" w:eastAsia="en-US"/>
    </w:rPr>
  </w:style>
  <w:style w:type="character" w:customStyle="1" w:styleId="BodyText2Char1">
    <w:name w:val="Body Text 2 Char1"/>
    <w:basedOn w:val="DefaultParagraphFont"/>
    <w:uiPriority w:val="99"/>
    <w:semiHidden/>
    <w:rsid w:val="00CC5E5B"/>
    <w:rPr>
      <w:rFonts w:ascii="Sylfaen" w:hAnsi="Sylfaen"/>
      <w:sz w:val="22"/>
      <w:lang w:val="en-US" w:eastAsia="en-US"/>
    </w:rPr>
  </w:style>
  <w:style w:type="character" w:customStyle="1" w:styleId="BodyText3Char1">
    <w:name w:val="Body Text 3 Char1"/>
    <w:basedOn w:val="DefaultParagraphFont"/>
    <w:uiPriority w:val="99"/>
    <w:semiHidden/>
    <w:rsid w:val="00CC5E5B"/>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5E5B"/>
    <w:rPr>
      <w:rFonts w:ascii="Sylfaen" w:hAnsi="Sylfaen"/>
      <w:sz w:val="22"/>
      <w:lang w:val="en-US" w:eastAsia="en-US"/>
    </w:rPr>
  </w:style>
  <w:style w:type="paragraph" w:customStyle="1" w:styleId="1b">
    <w:name w:val="Обычный1"/>
    <w:rsid w:val="00CC5E5B"/>
    <w:pPr>
      <w:autoSpaceDE w:val="0"/>
      <w:autoSpaceDN w:val="0"/>
      <w:spacing w:before="0" w:line="360" w:lineRule="auto"/>
      <w:ind w:firstLine="567"/>
    </w:pPr>
    <w:rPr>
      <w:rFonts w:ascii="Times New Roman" w:eastAsia="Times New Roman" w:hAnsi="Times New Roman" w:cs="Times New Roman"/>
      <w:color w:val="auto"/>
      <w:sz w:val="24"/>
      <w:szCs w:val="24"/>
      <w:lang w:val="ru-RU" w:eastAsia="ru-RU"/>
    </w:rPr>
  </w:style>
  <w:style w:type="paragraph" w:customStyle="1" w:styleId="a6">
    <w:name w:val="正文小标题"/>
    <w:basedOn w:val="Normal"/>
    <w:rsid w:val="00CC5E5B"/>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sz w:val="24"/>
      <w:szCs w:val="20"/>
      <w:lang w:val="en-GB" w:eastAsia="zh-CN"/>
    </w:rPr>
  </w:style>
  <w:style w:type="paragraph" w:customStyle="1" w:styleId="61">
    <w:name w:val="Абзац списка6"/>
    <w:basedOn w:val="Normal"/>
    <w:qFormat/>
    <w:rsid w:val="00CC5E5B"/>
    <w:pPr>
      <w:spacing w:after="200" w:line="276" w:lineRule="auto"/>
      <w:ind w:left="720"/>
      <w:contextualSpacing/>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CC5E5B"/>
  </w:style>
  <w:style w:type="numbering" w:customStyle="1" w:styleId="25">
    <w:name w:val="Нет списка2"/>
    <w:next w:val="NoList"/>
    <w:uiPriority w:val="99"/>
    <w:semiHidden/>
    <w:unhideWhenUsed/>
    <w:rsid w:val="00CC5E5B"/>
  </w:style>
  <w:style w:type="numbering" w:customStyle="1" w:styleId="32">
    <w:name w:val="Нет списка3"/>
    <w:next w:val="NoList"/>
    <w:uiPriority w:val="99"/>
    <w:semiHidden/>
    <w:unhideWhenUsed/>
    <w:rsid w:val="00CC5E5B"/>
  </w:style>
  <w:style w:type="numbering" w:customStyle="1" w:styleId="111">
    <w:name w:val="Нет списка11"/>
    <w:next w:val="NoList"/>
    <w:uiPriority w:val="99"/>
    <w:semiHidden/>
    <w:unhideWhenUsed/>
    <w:rsid w:val="00CC5E5B"/>
  </w:style>
  <w:style w:type="numbering" w:customStyle="1" w:styleId="211">
    <w:name w:val="Нет списка21"/>
    <w:next w:val="NoList"/>
    <w:uiPriority w:val="99"/>
    <w:semiHidden/>
    <w:unhideWhenUsed/>
    <w:rsid w:val="00CC5E5B"/>
  </w:style>
  <w:style w:type="character" w:customStyle="1" w:styleId="editsectionmoved">
    <w:name w:val="editsectionmoved"/>
    <w:basedOn w:val="DefaultParagraphFont"/>
    <w:rsid w:val="00CC5E5B"/>
  </w:style>
  <w:style w:type="paragraph" w:customStyle="1" w:styleId="Headingstyle2">
    <w:name w:val="Heading_style2"/>
    <w:basedOn w:val="BodyText2"/>
    <w:autoRedefine/>
    <w:qFormat/>
    <w:rsid w:val="00CC5E5B"/>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CC5E5B"/>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CC5E5B"/>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CC5E5B"/>
    <w:rPr>
      <w:rFonts w:ascii="Sylfaen" w:eastAsia="Times New Roman" w:hAnsi="Sylfaen" w:cs="Sylfaen"/>
      <w:b/>
      <w:bCs/>
      <w:color w:val="auto"/>
      <w:sz w:val="20"/>
      <w:szCs w:val="20"/>
      <w:lang w:val="en-US" w:eastAsia="ru-RU"/>
    </w:rPr>
  </w:style>
  <w:style w:type="character" w:customStyle="1" w:styleId="1e">
    <w:name w:val="Тема примечания Знак1"/>
    <w:basedOn w:val="CommentTextChar"/>
    <w:uiPriority w:val="99"/>
    <w:semiHidden/>
    <w:rsid w:val="00CC5E5B"/>
    <w:rPr>
      <w:rFonts w:ascii="Sylfaen" w:eastAsia="Times New Roman" w:hAnsi="Sylfaen" w:cs="Sylfaen"/>
      <w:b/>
      <w:bCs/>
      <w:color w:val="auto"/>
      <w:sz w:val="20"/>
      <w:szCs w:val="20"/>
      <w:lang w:val="en-US" w:eastAsia="ru-RU"/>
    </w:rPr>
  </w:style>
  <w:style w:type="paragraph" w:customStyle="1" w:styleId="MainParanoChapter">
    <w:name w:val="Main Para no Chapter #"/>
    <w:basedOn w:val="Normal"/>
    <w:rsid w:val="00CC5E5B"/>
    <w:pPr>
      <w:spacing w:after="240"/>
      <w:outlineLvl w:val="1"/>
    </w:pPr>
    <w:rPr>
      <w:rFonts w:ascii="Times New Roman" w:eastAsia="Times New Roman" w:hAnsi="Times New Roman" w:cs="Times New Roman"/>
      <w:sz w:val="24"/>
      <w:szCs w:val="24"/>
    </w:rPr>
  </w:style>
  <w:style w:type="paragraph" w:customStyle="1" w:styleId="1f">
    <w:name w:val="Без интервала1"/>
    <w:rsid w:val="00CC5E5B"/>
    <w:pPr>
      <w:spacing w:before="0" w:after="0"/>
      <w:jc w:val="left"/>
    </w:pPr>
    <w:rPr>
      <w:rFonts w:ascii="Calibri" w:eastAsia="Calibri" w:hAnsi="Calibri" w:cs="Calibri"/>
      <w:color w:val="auto"/>
      <w:lang w:val="ru-RU" w:eastAsia="ru-RU"/>
    </w:rPr>
  </w:style>
  <w:style w:type="paragraph" w:customStyle="1" w:styleId="12romanheader">
    <w:name w:val="1/2&quot; roman header"/>
    <w:basedOn w:val="Normal"/>
    <w:rsid w:val="00CC5E5B"/>
    <w:pPr>
      <w:spacing w:after="0"/>
      <w:ind w:left="720" w:hanging="720"/>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CC5E5B"/>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CC5E5B"/>
    <w:pPr>
      <w:widowControl w:val="0"/>
      <w:autoSpaceDE w:val="0"/>
      <w:autoSpaceDN w:val="0"/>
      <w:adjustRightInd w:val="0"/>
      <w:spacing w:after="0"/>
    </w:pPr>
    <w:rPr>
      <w:rFonts w:ascii="Times New Roman" w:eastAsia="Times New Roman" w:hAnsi="Times New Roman" w:cs="Times New Roman"/>
      <w:sz w:val="24"/>
      <w:szCs w:val="24"/>
    </w:rPr>
  </w:style>
  <w:style w:type="character" w:customStyle="1" w:styleId="212">
    <w:name w:val="Основной текст 2 Знак1"/>
    <w:basedOn w:val="DefaultParagraphFont"/>
    <w:uiPriority w:val="99"/>
    <w:semiHidden/>
    <w:rsid w:val="00CC5E5B"/>
    <w:rPr>
      <w:rFonts w:ascii="Sylfaen" w:hAnsi="Sylfaen"/>
      <w:lang w:val="ka-GE"/>
    </w:rPr>
  </w:style>
  <w:style w:type="character" w:customStyle="1" w:styleId="1f0">
    <w:name w:val="Основной текст с отступом Знак1"/>
    <w:basedOn w:val="DefaultParagraphFont"/>
    <w:uiPriority w:val="99"/>
    <w:semiHidden/>
    <w:rsid w:val="00CC5E5B"/>
    <w:rPr>
      <w:rFonts w:ascii="Sylfaen" w:hAnsi="Sylfaen"/>
      <w:lang w:val="ka-GE"/>
    </w:rPr>
  </w:style>
  <w:style w:type="character" w:customStyle="1" w:styleId="311">
    <w:name w:val="Основной текст с отступом 3 Знак1"/>
    <w:basedOn w:val="DefaultParagraphFont"/>
    <w:uiPriority w:val="99"/>
    <w:semiHidden/>
    <w:rsid w:val="00CC5E5B"/>
    <w:rPr>
      <w:rFonts w:ascii="Sylfaen" w:hAnsi="Sylfaen"/>
      <w:sz w:val="16"/>
      <w:szCs w:val="16"/>
      <w:lang w:val="ka-GE"/>
    </w:rPr>
  </w:style>
  <w:style w:type="character" w:customStyle="1" w:styleId="1f1">
    <w:name w:val="Электронная подпись Знак1"/>
    <w:basedOn w:val="DefaultParagraphFont"/>
    <w:uiPriority w:val="99"/>
    <w:semiHidden/>
    <w:rsid w:val="00CC5E5B"/>
    <w:rPr>
      <w:rFonts w:ascii="Sylfaen" w:hAnsi="Sylfaen"/>
      <w:lang w:val="ka-GE"/>
    </w:rPr>
  </w:style>
  <w:style w:type="table" w:customStyle="1" w:styleId="TableGrid1131">
    <w:name w:val="Table Grid113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Normal"/>
    <w:rsid w:val="00CC5E5B"/>
    <w:pPr>
      <w:tabs>
        <w:tab w:val="num" w:pos="720"/>
      </w:tabs>
      <w:spacing w:after="0"/>
      <w:ind w:left="720" w:hanging="360"/>
      <w:jc w:val="both"/>
    </w:pPr>
    <w:rPr>
      <w:rFonts w:ascii="Arial" w:eastAsia="Calibri" w:hAnsi="Arial" w:cs="Times New Roman"/>
      <w:szCs w:val="20"/>
      <w:lang w:val="en-GB"/>
    </w:rPr>
  </w:style>
  <w:style w:type="table" w:customStyle="1" w:styleId="TableGrid1221">
    <w:name w:val="Table Grid122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CC5E5B"/>
  </w:style>
  <w:style w:type="numbering" w:customStyle="1" w:styleId="NoList324">
    <w:name w:val="No List324"/>
    <w:next w:val="NoList"/>
    <w:uiPriority w:val="99"/>
    <w:semiHidden/>
    <w:unhideWhenUsed/>
    <w:rsid w:val="00CC5E5B"/>
  </w:style>
  <w:style w:type="table" w:customStyle="1" w:styleId="TableGrid1321">
    <w:name w:val="Table Grid132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CC5E5B"/>
  </w:style>
  <w:style w:type="numbering" w:customStyle="1" w:styleId="Style16">
    <w:name w:val="Style16"/>
    <w:uiPriority w:val="99"/>
    <w:rsid w:val="00CC5E5B"/>
    <w:pPr>
      <w:numPr>
        <w:numId w:val="104"/>
      </w:numPr>
    </w:pPr>
  </w:style>
  <w:style w:type="table" w:customStyle="1" w:styleId="TableGrid181">
    <w:name w:val="Table Grid18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CC5E5B"/>
  </w:style>
  <w:style w:type="numbering" w:customStyle="1" w:styleId="122">
    <w:name w:val="Нет списка12"/>
    <w:next w:val="NoList"/>
    <w:uiPriority w:val="99"/>
    <w:semiHidden/>
    <w:unhideWhenUsed/>
    <w:rsid w:val="00CC5E5B"/>
  </w:style>
  <w:style w:type="numbering" w:customStyle="1" w:styleId="220">
    <w:name w:val="Нет списка22"/>
    <w:next w:val="NoList"/>
    <w:uiPriority w:val="99"/>
    <w:semiHidden/>
    <w:unhideWhenUsed/>
    <w:rsid w:val="00CC5E5B"/>
  </w:style>
  <w:style w:type="numbering" w:customStyle="1" w:styleId="312">
    <w:name w:val="Нет списка31"/>
    <w:next w:val="NoList"/>
    <w:uiPriority w:val="99"/>
    <w:semiHidden/>
    <w:unhideWhenUsed/>
    <w:rsid w:val="00CC5E5B"/>
  </w:style>
  <w:style w:type="numbering" w:customStyle="1" w:styleId="1111">
    <w:name w:val="Нет списка111"/>
    <w:next w:val="NoList"/>
    <w:uiPriority w:val="99"/>
    <w:semiHidden/>
    <w:unhideWhenUsed/>
    <w:rsid w:val="00CC5E5B"/>
  </w:style>
  <w:style w:type="numbering" w:customStyle="1" w:styleId="2111">
    <w:name w:val="Нет списка211"/>
    <w:next w:val="NoList"/>
    <w:uiPriority w:val="99"/>
    <w:semiHidden/>
    <w:unhideWhenUsed/>
    <w:rsid w:val="00CC5E5B"/>
  </w:style>
  <w:style w:type="table" w:customStyle="1" w:styleId="Table3Deffects17">
    <w:name w:val="Table 3D effects 17"/>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1">
    <w:name w:val="Сетка таблицы24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CC5E5B"/>
  </w:style>
  <w:style w:type="numbering" w:customStyle="1" w:styleId="NoList331">
    <w:name w:val="No List331"/>
    <w:next w:val="NoList"/>
    <w:uiPriority w:val="99"/>
    <w:semiHidden/>
    <w:unhideWhenUsed/>
    <w:rsid w:val="00CC5E5B"/>
  </w:style>
  <w:style w:type="paragraph" w:customStyle="1" w:styleId="ckhrilixml0">
    <w:name w:val="ckhrilixml"/>
    <w:basedOn w:val="Normal"/>
    <w:rsid w:val="00CC5E5B"/>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CC5E5B"/>
    <w:pPr>
      <w:pBdr>
        <w:bottom w:val="single" w:sz="6" w:space="1" w:color="auto"/>
      </w:pBdr>
      <w:spacing w:after="0"/>
      <w:jc w:val="center"/>
    </w:pPr>
    <w:rPr>
      <w:rFonts w:ascii="Arial" w:eastAsia="Times New Roman" w:hAnsi="Arial" w:cs="Times New Roman"/>
      <w:vanish/>
      <w:sz w:val="16"/>
      <w:szCs w:val="16"/>
      <w:lang w:val="ka-GE"/>
    </w:rPr>
  </w:style>
  <w:style w:type="character" w:customStyle="1" w:styleId="z-TopofFormChar">
    <w:name w:val="z-Top of Form Char"/>
    <w:basedOn w:val="DefaultParagraphFont"/>
    <w:link w:val="z-TopofForm"/>
    <w:uiPriority w:val="99"/>
    <w:rsid w:val="00CC5E5B"/>
    <w:rPr>
      <w:rFonts w:ascii="Arial" w:eastAsia="Times New Roman" w:hAnsi="Arial" w:cs="Times New Roman"/>
      <w:vanish/>
      <w:color w:val="auto"/>
      <w:sz w:val="16"/>
      <w:szCs w:val="16"/>
      <w:lang w:val="ka-GE"/>
    </w:rPr>
  </w:style>
  <w:style w:type="paragraph" w:styleId="z-BottomofForm">
    <w:name w:val="HTML Bottom of Form"/>
    <w:basedOn w:val="Normal"/>
    <w:next w:val="Normal"/>
    <w:link w:val="z-BottomofFormChar"/>
    <w:hidden/>
    <w:uiPriority w:val="99"/>
    <w:unhideWhenUsed/>
    <w:rsid w:val="00CC5E5B"/>
    <w:pPr>
      <w:pBdr>
        <w:top w:val="single" w:sz="6" w:space="1" w:color="auto"/>
      </w:pBdr>
      <w:spacing w:after="0"/>
      <w:jc w:val="center"/>
    </w:pPr>
    <w:rPr>
      <w:rFonts w:ascii="Arial" w:eastAsia="Times New Roman" w:hAnsi="Arial" w:cs="Times New Roman"/>
      <w:vanish/>
      <w:sz w:val="16"/>
      <w:szCs w:val="16"/>
      <w:lang w:val="ka-GE"/>
    </w:rPr>
  </w:style>
  <w:style w:type="character" w:customStyle="1" w:styleId="z-BottomofFormChar">
    <w:name w:val="z-Bottom of Form Char"/>
    <w:basedOn w:val="DefaultParagraphFont"/>
    <w:link w:val="z-BottomofForm"/>
    <w:uiPriority w:val="99"/>
    <w:rsid w:val="00CC5E5B"/>
    <w:rPr>
      <w:rFonts w:ascii="Arial" w:eastAsia="Times New Roman" w:hAnsi="Arial" w:cs="Times New Roman"/>
      <w:vanish/>
      <w:color w:val="auto"/>
      <w:sz w:val="16"/>
      <w:szCs w:val="16"/>
      <w:lang w:val="ka-GE"/>
    </w:rPr>
  </w:style>
  <w:style w:type="paragraph" w:customStyle="1" w:styleId="copyright">
    <w:name w:val="copyright"/>
    <w:basedOn w:val="Normal"/>
    <w:rsid w:val="00CC5E5B"/>
    <w:pPr>
      <w:spacing w:before="100" w:beforeAutospacing="1" w:after="100" w:afterAutospacing="1"/>
    </w:pPr>
    <w:rPr>
      <w:rFonts w:ascii="Times New Roman" w:eastAsia="Times New Roman" w:hAnsi="Times New Roman" w:cs="Times New Roman"/>
      <w:sz w:val="24"/>
      <w:szCs w:val="24"/>
    </w:rPr>
  </w:style>
  <w:style w:type="table" w:customStyle="1" w:styleId="TableWeb11">
    <w:name w:val="Table Web 11"/>
    <w:basedOn w:val="TableNormal"/>
    <w:next w:val="TableWeb1"/>
    <w:rsid w:val="00CC5E5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CC5E5B"/>
    <w:pPr>
      <w:numPr>
        <w:numId w:val="120"/>
      </w:numPr>
      <w:tabs>
        <w:tab w:val="left" w:pos="426"/>
      </w:tabs>
      <w:spacing w:after="0"/>
      <w:jc w:val="both"/>
    </w:pPr>
    <w:rPr>
      <w:rFonts w:eastAsia="Times New Roman" w:cs="Arial"/>
      <w:lang w:val="ka-GE" w:eastAsia="en-GB"/>
    </w:rPr>
  </w:style>
  <w:style w:type="paragraph" w:customStyle="1" w:styleId="BodyText0">
    <w:name w:val="~BodyText"/>
    <w:basedOn w:val="Normal"/>
    <w:link w:val="BodyTextChar0"/>
    <w:rsid w:val="00CC5E5B"/>
    <w:pPr>
      <w:spacing w:before="260" w:after="0" w:line="260" w:lineRule="exact"/>
    </w:pPr>
    <w:rPr>
      <w:rFonts w:ascii="Arial" w:eastAsia="Times New Roman" w:hAnsi="Arial" w:cs="Times New Roman"/>
      <w:sz w:val="20"/>
      <w:szCs w:val="24"/>
      <w:lang w:val="en-GB" w:eastAsia="en-GB"/>
    </w:rPr>
  </w:style>
  <w:style w:type="numbering" w:customStyle="1" w:styleId="heding1">
    <w:name w:val="heding 1"/>
    <w:uiPriority w:val="99"/>
    <w:rsid w:val="00CC5E5B"/>
    <w:pPr>
      <w:numPr>
        <w:numId w:val="121"/>
      </w:numPr>
    </w:pPr>
  </w:style>
  <w:style w:type="character" w:customStyle="1" w:styleId="BodyTextChar0">
    <w:name w:val="~BodyText Char"/>
    <w:link w:val="BodyText0"/>
    <w:rsid w:val="00CC5E5B"/>
    <w:rPr>
      <w:rFonts w:ascii="Arial" w:eastAsia="Times New Roman" w:hAnsi="Arial" w:cs="Times New Roman"/>
      <w:color w:val="auto"/>
      <w:sz w:val="20"/>
      <w:szCs w:val="24"/>
      <w:lang w:val="en-GB" w:eastAsia="en-GB"/>
    </w:rPr>
  </w:style>
  <w:style w:type="numbering" w:customStyle="1" w:styleId="NoList111111">
    <w:name w:val="No List111111"/>
    <w:next w:val="NoList"/>
    <w:uiPriority w:val="99"/>
    <w:semiHidden/>
    <w:unhideWhenUsed/>
    <w:rsid w:val="00CC5E5B"/>
  </w:style>
  <w:style w:type="paragraph" w:customStyle="1" w:styleId="CommentText1">
    <w:name w:val="Comment Text1"/>
    <w:basedOn w:val="Normal"/>
    <w:next w:val="CommentText"/>
    <w:uiPriority w:val="99"/>
    <w:unhideWhenUsed/>
    <w:rsid w:val="00CC5E5B"/>
    <w:pPr>
      <w:spacing w:after="200"/>
    </w:pPr>
    <w:rPr>
      <w:rFonts w:ascii="Times New Roman" w:eastAsia="Times New Roman" w:hAnsi="Times New Roman" w:cs="Times New Roman"/>
      <w:sz w:val="20"/>
      <w:szCs w:val="20"/>
      <w:lang w:val="ka-GE"/>
    </w:rPr>
  </w:style>
  <w:style w:type="character" w:customStyle="1" w:styleId="CommentTextChar1">
    <w:name w:val="Comment Text Char1"/>
    <w:basedOn w:val="DefaultParagraphFont"/>
    <w:rsid w:val="00CC5E5B"/>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CC5E5B"/>
  </w:style>
  <w:style w:type="table" w:customStyle="1" w:styleId="TableGrid27">
    <w:name w:val="Table Grid27"/>
    <w:basedOn w:val="TableNormal"/>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CC5E5B"/>
  </w:style>
  <w:style w:type="numbering" w:customStyle="1" w:styleId="NoList39">
    <w:name w:val="No List39"/>
    <w:next w:val="NoList"/>
    <w:uiPriority w:val="99"/>
    <w:semiHidden/>
    <w:unhideWhenUsed/>
    <w:rsid w:val="00CC5E5B"/>
  </w:style>
  <w:style w:type="table" w:customStyle="1" w:styleId="TableGrid200">
    <w:name w:val="Table Grid20"/>
    <w:basedOn w:val="TableNormal"/>
    <w:next w:val="TableGrid"/>
    <w:uiPriority w:val="39"/>
    <w:rsid w:val="00CC5E5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CC5E5B"/>
  </w:style>
  <w:style w:type="paragraph" w:styleId="NoSpacing">
    <w:name w:val="No Spacing"/>
    <w:uiPriority w:val="1"/>
    <w:qFormat/>
    <w:rsid w:val="00CC5E5B"/>
    <w:pPr>
      <w:spacing w:before="0" w:after="0"/>
      <w:jc w:val="left"/>
    </w:pPr>
    <w:rPr>
      <w:color w:val="auto"/>
    </w:rPr>
  </w:style>
  <w:style w:type="numbering" w:customStyle="1" w:styleId="NoList46">
    <w:name w:val="No List46"/>
    <w:next w:val="NoList"/>
    <w:uiPriority w:val="99"/>
    <w:semiHidden/>
    <w:unhideWhenUsed/>
    <w:rsid w:val="00CC5E5B"/>
  </w:style>
  <w:style w:type="table" w:customStyle="1" w:styleId="TableGrid28">
    <w:name w:val="Table Grid28"/>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8">
    <w:name w:val="Report Table 228"/>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6">
    <w:name w:val="Report Table 241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CC5E5B"/>
  </w:style>
  <w:style w:type="table" w:customStyle="1" w:styleId="TableGrid110">
    <w:name w:val="Table Grid110"/>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CC5E5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CC5E5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CC5E5B"/>
  </w:style>
  <w:style w:type="paragraph" w:customStyle="1" w:styleId="TOC72">
    <w:name w:val="TOC 72"/>
    <w:basedOn w:val="Normal"/>
    <w:next w:val="Normal"/>
    <w:autoRedefine/>
    <w:uiPriority w:val="39"/>
    <w:unhideWhenUsed/>
    <w:rsid w:val="00CC5E5B"/>
    <w:pPr>
      <w:spacing w:after="100" w:line="276" w:lineRule="auto"/>
      <w:ind w:left="1320"/>
    </w:pPr>
    <w:rPr>
      <w:rFonts w:ascii="Calibri" w:eastAsia="Times New Roman" w:hAnsi="Calibri"/>
    </w:rPr>
  </w:style>
  <w:style w:type="paragraph" w:customStyle="1" w:styleId="TOC82">
    <w:name w:val="TOC 82"/>
    <w:basedOn w:val="Normal"/>
    <w:next w:val="Normal"/>
    <w:autoRedefine/>
    <w:uiPriority w:val="39"/>
    <w:unhideWhenUsed/>
    <w:rsid w:val="00CC5E5B"/>
    <w:pPr>
      <w:spacing w:after="100" w:line="276" w:lineRule="auto"/>
      <w:ind w:left="1540"/>
    </w:pPr>
    <w:rPr>
      <w:rFonts w:ascii="Calibri" w:eastAsia="Times New Roman" w:hAnsi="Calibri"/>
    </w:rPr>
  </w:style>
  <w:style w:type="paragraph" w:customStyle="1" w:styleId="TOC92">
    <w:name w:val="TOC 92"/>
    <w:basedOn w:val="Normal"/>
    <w:next w:val="Normal"/>
    <w:autoRedefine/>
    <w:uiPriority w:val="39"/>
    <w:unhideWhenUsed/>
    <w:rsid w:val="00CC5E5B"/>
    <w:pPr>
      <w:spacing w:after="100" w:line="276" w:lineRule="auto"/>
      <w:ind w:left="1760"/>
    </w:pPr>
    <w:rPr>
      <w:rFonts w:ascii="Calibri" w:eastAsia="Times New Roman" w:hAnsi="Calibri"/>
    </w:rPr>
  </w:style>
  <w:style w:type="table" w:customStyle="1" w:styleId="244">
    <w:name w:val="Сетка таблицы244"/>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CC5E5B"/>
  </w:style>
  <w:style w:type="numbering" w:customStyle="1" w:styleId="NoList310">
    <w:name w:val="No List310"/>
    <w:next w:val="NoList"/>
    <w:uiPriority w:val="99"/>
    <w:semiHidden/>
    <w:rsid w:val="00CC5E5B"/>
  </w:style>
  <w:style w:type="numbering" w:customStyle="1" w:styleId="NoList47">
    <w:name w:val="No List47"/>
    <w:next w:val="NoList"/>
    <w:uiPriority w:val="99"/>
    <w:semiHidden/>
    <w:unhideWhenUsed/>
    <w:rsid w:val="00CC5E5B"/>
  </w:style>
  <w:style w:type="table" w:customStyle="1" w:styleId="ReportTable21110">
    <w:name w:val="Report Table 21110"/>
    <w:uiPriority w:val="98"/>
    <w:semiHidden/>
    <w:unhideWhenUsed/>
    <w:qFormat/>
    <w:rsid w:val="00CC5E5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CC5E5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CC5E5B"/>
  </w:style>
  <w:style w:type="numbering" w:customStyle="1" w:styleId="1111116">
    <w:name w:val="1 / 1.1 / 1.1.16"/>
    <w:basedOn w:val="NoList"/>
    <w:next w:val="111111"/>
    <w:semiHidden/>
    <w:rsid w:val="00CC5E5B"/>
  </w:style>
  <w:style w:type="numbering" w:customStyle="1" w:styleId="1ai1">
    <w:name w:val="1 / a / i1"/>
    <w:basedOn w:val="NoList"/>
    <w:next w:val="1ai"/>
    <w:semiHidden/>
    <w:rsid w:val="00CC5E5B"/>
  </w:style>
  <w:style w:type="numbering" w:customStyle="1" w:styleId="ArticleSection1">
    <w:name w:val="Article / Section1"/>
    <w:basedOn w:val="NoList"/>
    <w:next w:val="ArticleSection"/>
    <w:semiHidden/>
    <w:rsid w:val="00CC5E5B"/>
  </w:style>
  <w:style w:type="table" w:customStyle="1" w:styleId="Table3Deffects115">
    <w:name w:val="Table 3D effects 115"/>
    <w:basedOn w:val="TableNormal"/>
    <w:next w:val="Table3Deffects1"/>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C5E5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C5E5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C5E5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C5E5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C5E5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C5E5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C5E5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C5E5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C5E5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CC5E5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CC5E5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0"/>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CC5E5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CC5E5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CC5E5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C5E5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C5E5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C5E5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C5E5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C5E5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CC5E5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C5E5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CC5E5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C5E5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CC5E5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CC5E5B"/>
  </w:style>
  <w:style w:type="table" w:customStyle="1" w:styleId="ReportTable21115">
    <w:name w:val="Report Table 2111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CC5E5B"/>
  </w:style>
  <w:style w:type="table" w:customStyle="1" w:styleId="ReportTable2147">
    <w:name w:val="Report Table 2147"/>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CC5E5B"/>
  </w:style>
  <w:style w:type="table" w:customStyle="1" w:styleId="ReportTable2215">
    <w:name w:val="Report Table 22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CC5E5B"/>
  </w:style>
  <w:style w:type="table" w:customStyle="1" w:styleId="ReportTable21514">
    <w:name w:val="Report Table 2151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CC5E5B"/>
  </w:style>
  <w:style w:type="numbering" w:customStyle="1" w:styleId="NoList86">
    <w:name w:val="No List86"/>
    <w:next w:val="NoList"/>
    <w:uiPriority w:val="99"/>
    <w:semiHidden/>
    <w:unhideWhenUsed/>
    <w:rsid w:val="00CC5E5B"/>
  </w:style>
  <w:style w:type="table" w:customStyle="1" w:styleId="TableGrid75">
    <w:name w:val="Table Grid75"/>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CC5E5B"/>
  </w:style>
  <w:style w:type="numbering" w:customStyle="1" w:styleId="11111115">
    <w:name w:val="1 / 1.1 / 1.1.115"/>
    <w:basedOn w:val="NoList"/>
    <w:next w:val="111111"/>
    <w:semiHidden/>
    <w:rsid w:val="00CC5E5B"/>
  </w:style>
  <w:style w:type="numbering" w:customStyle="1" w:styleId="NoList95">
    <w:name w:val="No List95"/>
    <w:next w:val="NoList"/>
    <w:uiPriority w:val="99"/>
    <w:semiHidden/>
    <w:unhideWhenUsed/>
    <w:rsid w:val="00CC5E5B"/>
  </w:style>
  <w:style w:type="numbering" w:customStyle="1" w:styleId="NoList135">
    <w:name w:val="No List135"/>
    <w:next w:val="NoList"/>
    <w:semiHidden/>
    <w:unhideWhenUsed/>
    <w:rsid w:val="00CC5E5B"/>
  </w:style>
  <w:style w:type="table" w:customStyle="1" w:styleId="ReportTable2174">
    <w:name w:val="Report Table 217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CC5E5B"/>
  </w:style>
  <w:style w:type="table" w:customStyle="1" w:styleId="ReportTable2184">
    <w:name w:val="Report Table 2184"/>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CC5E5B"/>
  </w:style>
  <w:style w:type="table" w:customStyle="1" w:styleId="ReportTable2225">
    <w:name w:val="Report Table 22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CC5E5B"/>
  </w:style>
  <w:style w:type="numbering" w:customStyle="1" w:styleId="NoList514">
    <w:name w:val="No List514"/>
    <w:next w:val="NoList"/>
    <w:uiPriority w:val="99"/>
    <w:semiHidden/>
    <w:unhideWhenUsed/>
    <w:rsid w:val="00CC5E5B"/>
  </w:style>
  <w:style w:type="table" w:customStyle="1" w:styleId="ReportTable2325">
    <w:name w:val="Report Table 232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CC5E5B"/>
  </w:style>
  <w:style w:type="table" w:customStyle="1" w:styleId="ReportTable21135">
    <w:name w:val="Report Table 21135"/>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CC5E5B"/>
  </w:style>
  <w:style w:type="table" w:customStyle="1" w:styleId="ReportTable21524">
    <w:name w:val="Report Table 2152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CC5E5B"/>
  </w:style>
  <w:style w:type="numbering" w:customStyle="1" w:styleId="11111124">
    <w:name w:val="1 / 1.1 / 1.1.124"/>
    <w:basedOn w:val="NoList"/>
    <w:next w:val="111111"/>
    <w:semiHidden/>
    <w:rsid w:val="00CC5E5B"/>
  </w:style>
  <w:style w:type="numbering" w:customStyle="1" w:styleId="NoList814">
    <w:name w:val="No List814"/>
    <w:next w:val="NoList"/>
    <w:uiPriority w:val="99"/>
    <w:semiHidden/>
    <w:unhideWhenUsed/>
    <w:rsid w:val="00CC5E5B"/>
  </w:style>
  <w:style w:type="table" w:customStyle="1" w:styleId="ReportTable21624">
    <w:name w:val="Report Table 2162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CC5E5B"/>
  </w:style>
  <w:style w:type="numbering" w:customStyle="1" w:styleId="111111114">
    <w:name w:val="1 / 1.1 / 1.1.1114"/>
    <w:basedOn w:val="NoList"/>
    <w:next w:val="111111"/>
    <w:semiHidden/>
    <w:rsid w:val="00CC5E5B"/>
  </w:style>
  <w:style w:type="numbering" w:customStyle="1" w:styleId="NoList102">
    <w:name w:val="No List102"/>
    <w:next w:val="NoList"/>
    <w:uiPriority w:val="99"/>
    <w:semiHidden/>
    <w:unhideWhenUsed/>
    <w:rsid w:val="00CC5E5B"/>
  </w:style>
  <w:style w:type="table" w:customStyle="1" w:styleId="ReportTable2433">
    <w:name w:val="Report Table 2433"/>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CC5E5B"/>
  </w:style>
  <w:style w:type="numbering" w:customStyle="1" w:styleId="NoList232">
    <w:name w:val="No List232"/>
    <w:next w:val="NoList"/>
    <w:uiPriority w:val="99"/>
    <w:semiHidden/>
    <w:unhideWhenUsed/>
    <w:rsid w:val="00CC5E5B"/>
  </w:style>
  <w:style w:type="table" w:customStyle="1" w:styleId="ReportTable2191">
    <w:name w:val="Report Table 219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CC5E5B"/>
  </w:style>
  <w:style w:type="table" w:customStyle="1" w:styleId="TableGrid82">
    <w:name w:val="Table Grid8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CC5E5B"/>
  </w:style>
  <w:style w:type="table" w:customStyle="1" w:styleId="2412">
    <w:name w:val="Сетка таблицы241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CC5E5B"/>
  </w:style>
  <w:style w:type="table" w:customStyle="1" w:styleId="ReportTable21431">
    <w:name w:val="Report Table 214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CC5E5B"/>
  </w:style>
  <w:style w:type="table" w:customStyle="1" w:styleId="ReportTable22112">
    <w:name w:val="Report Table 22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CC5E5B"/>
  </w:style>
  <w:style w:type="numbering" w:customStyle="1" w:styleId="NoList521">
    <w:name w:val="No List521"/>
    <w:next w:val="NoList"/>
    <w:uiPriority w:val="99"/>
    <w:semiHidden/>
    <w:unhideWhenUsed/>
    <w:rsid w:val="00CC5E5B"/>
  </w:style>
  <w:style w:type="table" w:customStyle="1" w:styleId="ReportTable23112">
    <w:name w:val="Report Table 23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CC5E5B"/>
  </w:style>
  <w:style w:type="table" w:customStyle="1" w:styleId="ReportTable2515">
    <w:name w:val="Report Table 251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CC5E5B"/>
  </w:style>
  <w:style w:type="table" w:customStyle="1" w:styleId="TableGrid612">
    <w:name w:val="Table Grid61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CC5E5B"/>
  </w:style>
  <w:style w:type="numbering" w:customStyle="1" w:styleId="11111131">
    <w:name w:val="1 / 1.1 / 1.1.131"/>
    <w:basedOn w:val="NoList"/>
    <w:next w:val="111111"/>
    <w:semiHidden/>
    <w:rsid w:val="00CC5E5B"/>
  </w:style>
  <w:style w:type="numbering" w:customStyle="1" w:styleId="NoList821">
    <w:name w:val="No List821"/>
    <w:next w:val="NoList"/>
    <w:uiPriority w:val="99"/>
    <w:semiHidden/>
    <w:unhideWhenUsed/>
    <w:rsid w:val="00CC5E5B"/>
  </w:style>
  <w:style w:type="table" w:customStyle="1" w:styleId="TableGrid712">
    <w:name w:val="Table Grid71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CC5E5B"/>
  </w:style>
  <w:style w:type="numbering" w:customStyle="1" w:styleId="111111121">
    <w:name w:val="1 / 1.1 / 1.1.1121"/>
    <w:basedOn w:val="NoList"/>
    <w:next w:val="111111"/>
    <w:semiHidden/>
    <w:rsid w:val="00CC5E5B"/>
  </w:style>
  <w:style w:type="numbering" w:customStyle="1" w:styleId="NoList911">
    <w:name w:val="No List911"/>
    <w:next w:val="NoList"/>
    <w:uiPriority w:val="99"/>
    <w:semiHidden/>
    <w:unhideWhenUsed/>
    <w:rsid w:val="00CC5E5B"/>
  </w:style>
  <w:style w:type="table" w:customStyle="1" w:styleId="TableGrid1212">
    <w:name w:val="Table Grid121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CC5E5B"/>
  </w:style>
  <w:style w:type="table" w:customStyle="1" w:styleId="ReportTable21711">
    <w:name w:val="Report Table 217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CC5E5B"/>
  </w:style>
  <w:style w:type="table" w:customStyle="1" w:styleId="ReportTable21811">
    <w:name w:val="Report Table 2181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CC5E5B"/>
  </w:style>
  <w:style w:type="table" w:customStyle="1" w:styleId="ReportTable22212">
    <w:name w:val="Report Table 22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CC5E5B"/>
  </w:style>
  <w:style w:type="numbering" w:customStyle="1" w:styleId="NoList5111">
    <w:name w:val="No List5111"/>
    <w:next w:val="NoList"/>
    <w:uiPriority w:val="99"/>
    <w:semiHidden/>
    <w:unhideWhenUsed/>
    <w:rsid w:val="00CC5E5B"/>
  </w:style>
  <w:style w:type="table" w:customStyle="1" w:styleId="ReportTable23212">
    <w:name w:val="Report Table 2321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CC5E5B"/>
  </w:style>
  <w:style w:type="table" w:customStyle="1" w:styleId="ReportTable211312">
    <w:name w:val="Report Table 211312"/>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CC5E5B"/>
  </w:style>
  <w:style w:type="table" w:customStyle="1" w:styleId="ReportTable215211">
    <w:name w:val="Report Table 2152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CC5E5B"/>
  </w:style>
  <w:style w:type="numbering" w:customStyle="1" w:styleId="111111211">
    <w:name w:val="1 / 1.1 / 1.1.1211"/>
    <w:basedOn w:val="NoList"/>
    <w:next w:val="111111"/>
    <w:semiHidden/>
    <w:rsid w:val="00CC5E5B"/>
  </w:style>
  <w:style w:type="numbering" w:customStyle="1" w:styleId="NoList8111">
    <w:name w:val="No List8111"/>
    <w:next w:val="NoList"/>
    <w:uiPriority w:val="99"/>
    <w:semiHidden/>
    <w:unhideWhenUsed/>
    <w:rsid w:val="00CC5E5B"/>
  </w:style>
  <w:style w:type="table" w:customStyle="1" w:styleId="ReportTable216211">
    <w:name w:val="Report Table 21621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CC5E5B"/>
  </w:style>
  <w:style w:type="numbering" w:customStyle="1" w:styleId="1111111111">
    <w:name w:val="1 / 1.1 / 1.1.11111"/>
    <w:basedOn w:val="NoList"/>
    <w:next w:val="111111"/>
    <w:semiHidden/>
    <w:rsid w:val="00CC5E5B"/>
  </w:style>
  <w:style w:type="numbering" w:customStyle="1" w:styleId="NoList151">
    <w:name w:val="No List151"/>
    <w:next w:val="NoList"/>
    <w:uiPriority w:val="99"/>
    <w:semiHidden/>
    <w:unhideWhenUsed/>
    <w:rsid w:val="00CC5E5B"/>
  </w:style>
  <w:style w:type="table" w:customStyle="1" w:styleId="ReportTable2445">
    <w:name w:val="Report Table 2445"/>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CC5E5B"/>
  </w:style>
  <w:style w:type="numbering" w:customStyle="1" w:styleId="NoList242">
    <w:name w:val="No List242"/>
    <w:next w:val="NoList"/>
    <w:uiPriority w:val="99"/>
    <w:semiHidden/>
    <w:unhideWhenUsed/>
    <w:rsid w:val="00CC5E5B"/>
  </w:style>
  <w:style w:type="table" w:customStyle="1" w:styleId="ReportTable2201">
    <w:name w:val="Report Table 220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CC5E5B"/>
  </w:style>
  <w:style w:type="table" w:customStyle="1" w:styleId="TableGrid92">
    <w:name w:val="Table Grid9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CC5E5B"/>
  </w:style>
  <w:style w:type="table" w:customStyle="1" w:styleId="2421">
    <w:name w:val="Сетка таблицы242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CC5E5B"/>
  </w:style>
  <w:style w:type="table" w:customStyle="1" w:styleId="ReportTable21441">
    <w:name w:val="Report Table 2144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CC5E5B"/>
  </w:style>
  <w:style w:type="table" w:customStyle="1" w:styleId="ReportTable22122">
    <w:name w:val="Report Table 22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CC5E5B"/>
  </w:style>
  <w:style w:type="numbering" w:customStyle="1" w:styleId="NoList531">
    <w:name w:val="No List531"/>
    <w:next w:val="NoList"/>
    <w:uiPriority w:val="99"/>
    <w:semiHidden/>
    <w:unhideWhenUsed/>
    <w:rsid w:val="00CC5E5B"/>
  </w:style>
  <w:style w:type="table" w:customStyle="1" w:styleId="ReportTable23122">
    <w:name w:val="Report Table 23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CC5E5B"/>
  </w:style>
  <w:style w:type="table" w:customStyle="1" w:styleId="ReportTable2522">
    <w:name w:val="Report Table 25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CC5E5B"/>
  </w:style>
  <w:style w:type="table" w:customStyle="1" w:styleId="TableGrid622">
    <w:name w:val="Table Grid6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CC5E5B"/>
  </w:style>
  <w:style w:type="numbering" w:customStyle="1" w:styleId="11111141">
    <w:name w:val="1 / 1.1 / 1.1.141"/>
    <w:basedOn w:val="NoList"/>
    <w:next w:val="111111"/>
    <w:semiHidden/>
    <w:rsid w:val="00CC5E5B"/>
  </w:style>
  <w:style w:type="numbering" w:customStyle="1" w:styleId="NoList831">
    <w:name w:val="No List831"/>
    <w:next w:val="NoList"/>
    <w:uiPriority w:val="99"/>
    <w:semiHidden/>
    <w:unhideWhenUsed/>
    <w:rsid w:val="00CC5E5B"/>
  </w:style>
  <w:style w:type="table" w:customStyle="1" w:styleId="TableGrid722">
    <w:name w:val="Table Grid722"/>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CC5E5B"/>
  </w:style>
  <w:style w:type="numbering" w:customStyle="1" w:styleId="111111131">
    <w:name w:val="1 / 1.1 / 1.1.1131"/>
    <w:basedOn w:val="NoList"/>
    <w:next w:val="111111"/>
    <w:semiHidden/>
    <w:rsid w:val="00CC5E5B"/>
  </w:style>
  <w:style w:type="numbering" w:customStyle="1" w:styleId="NoList921">
    <w:name w:val="No List921"/>
    <w:next w:val="NoList"/>
    <w:uiPriority w:val="99"/>
    <w:semiHidden/>
    <w:unhideWhenUsed/>
    <w:rsid w:val="00CC5E5B"/>
  </w:style>
  <w:style w:type="table" w:customStyle="1" w:styleId="TableGrid1222">
    <w:name w:val="Table Grid122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CC5E5B"/>
  </w:style>
  <w:style w:type="table" w:customStyle="1" w:styleId="ReportTable21721">
    <w:name w:val="Report Table 217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CC5E5B"/>
  </w:style>
  <w:style w:type="table" w:customStyle="1" w:styleId="ReportTable21821">
    <w:name w:val="Report Table 2182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CC5E5B"/>
  </w:style>
  <w:style w:type="table" w:customStyle="1" w:styleId="ReportTable22221">
    <w:name w:val="Report Table 22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CC5E5B"/>
  </w:style>
  <w:style w:type="numbering" w:customStyle="1" w:styleId="NoList5121">
    <w:name w:val="No List5121"/>
    <w:next w:val="NoList"/>
    <w:uiPriority w:val="99"/>
    <w:semiHidden/>
    <w:unhideWhenUsed/>
    <w:rsid w:val="00CC5E5B"/>
  </w:style>
  <w:style w:type="table" w:customStyle="1" w:styleId="ReportTable23221">
    <w:name w:val="Report Table 2322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CC5E5B"/>
  </w:style>
  <w:style w:type="table" w:customStyle="1" w:styleId="ReportTable211321">
    <w:name w:val="Report Table 2113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CC5E5B"/>
  </w:style>
  <w:style w:type="table" w:customStyle="1" w:styleId="ReportTable215221">
    <w:name w:val="Report Table 2152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CC5E5B"/>
  </w:style>
  <w:style w:type="numbering" w:customStyle="1" w:styleId="111111221">
    <w:name w:val="1 / 1.1 / 1.1.1221"/>
    <w:basedOn w:val="NoList"/>
    <w:next w:val="111111"/>
    <w:semiHidden/>
    <w:rsid w:val="00CC5E5B"/>
  </w:style>
  <w:style w:type="numbering" w:customStyle="1" w:styleId="NoList8121">
    <w:name w:val="No List8121"/>
    <w:next w:val="NoList"/>
    <w:uiPriority w:val="99"/>
    <w:semiHidden/>
    <w:unhideWhenUsed/>
    <w:rsid w:val="00CC5E5B"/>
  </w:style>
  <w:style w:type="table" w:customStyle="1" w:styleId="ReportTable216221">
    <w:name w:val="Report Table 21622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CC5E5B"/>
  </w:style>
  <w:style w:type="numbering" w:customStyle="1" w:styleId="1111111121">
    <w:name w:val="1 / 1.1 / 1.1.11121"/>
    <w:basedOn w:val="NoList"/>
    <w:next w:val="111111"/>
    <w:semiHidden/>
    <w:rsid w:val="00CC5E5B"/>
  </w:style>
  <w:style w:type="numbering" w:customStyle="1" w:styleId="NoList171">
    <w:name w:val="No List171"/>
    <w:next w:val="NoList"/>
    <w:uiPriority w:val="99"/>
    <w:semiHidden/>
    <w:unhideWhenUsed/>
    <w:rsid w:val="00CC5E5B"/>
  </w:style>
  <w:style w:type="table" w:customStyle="1" w:styleId="ReportTable2452">
    <w:name w:val="Report Table 245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CC5E5B"/>
  </w:style>
  <w:style w:type="numbering" w:customStyle="1" w:styleId="NoList251">
    <w:name w:val="No List251"/>
    <w:next w:val="NoList"/>
    <w:uiPriority w:val="99"/>
    <w:semiHidden/>
    <w:unhideWhenUsed/>
    <w:rsid w:val="00CC5E5B"/>
  </w:style>
  <w:style w:type="table" w:customStyle="1" w:styleId="ReportTable2262">
    <w:name w:val="Report Table 226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CC5E5B"/>
  </w:style>
  <w:style w:type="table" w:customStyle="1" w:styleId="TableGrid102">
    <w:name w:val="Table Grid10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CC5E5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CC5E5B"/>
  </w:style>
  <w:style w:type="table" w:customStyle="1" w:styleId="2431">
    <w:name w:val="Сетка таблицы2431"/>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CC5E5B"/>
  </w:style>
  <w:style w:type="table" w:customStyle="1" w:styleId="ReportTable21451">
    <w:name w:val="Report Table 2145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CC5E5B"/>
  </w:style>
  <w:style w:type="table" w:customStyle="1" w:styleId="ReportTable22132">
    <w:name w:val="Report Table 221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CC5E5B"/>
  </w:style>
  <w:style w:type="numbering" w:customStyle="1" w:styleId="NoList541">
    <w:name w:val="No List541"/>
    <w:next w:val="NoList"/>
    <w:uiPriority w:val="99"/>
    <w:semiHidden/>
    <w:unhideWhenUsed/>
    <w:rsid w:val="00CC5E5B"/>
  </w:style>
  <w:style w:type="table" w:customStyle="1" w:styleId="ReportTable23132">
    <w:name w:val="Report Table 231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CC5E5B"/>
  </w:style>
  <w:style w:type="table" w:customStyle="1" w:styleId="ReportTable2532">
    <w:name w:val="Report Table 2532"/>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CC5E5B"/>
  </w:style>
  <w:style w:type="table" w:customStyle="1" w:styleId="TableGrid631">
    <w:name w:val="Table Grid63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CC5E5B"/>
  </w:style>
  <w:style w:type="numbering" w:customStyle="1" w:styleId="11111151">
    <w:name w:val="1 / 1.1 / 1.1.151"/>
    <w:basedOn w:val="NoList"/>
    <w:next w:val="111111"/>
    <w:semiHidden/>
    <w:rsid w:val="00CC5E5B"/>
    <w:pPr>
      <w:numPr>
        <w:numId w:val="24"/>
      </w:numPr>
    </w:pPr>
  </w:style>
  <w:style w:type="numbering" w:customStyle="1" w:styleId="NoList841">
    <w:name w:val="No List841"/>
    <w:next w:val="NoList"/>
    <w:uiPriority w:val="99"/>
    <w:semiHidden/>
    <w:unhideWhenUsed/>
    <w:rsid w:val="00CC5E5B"/>
  </w:style>
  <w:style w:type="table" w:customStyle="1" w:styleId="TableGrid731">
    <w:name w:val="Table Grid731"/>
    <w:basedOn w:val="TableNormal"/>
    <w:next w:val="TableGrid"/>
    <w:uiPriority w:val="59"/>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CC5E5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CC5E5B"/>
  </w:style>
  <w:style w:type="numbering" w:customStyle="1" w:styleId="111111141">
    <w:name w:val="1 / 1.1 / 1.1.1141"/>
    <w:basedOn w:val="NoList"/>
    <w:next w:val="111111"/>
    <w:semiHidden/>
    <w:rsid w:val="00CC5E5B"/>
  </w:style>
  <w:style w:type="numbering" w:customStyle="1" w:styleId="NoList931">
    <w:name w:val="No List931"/>
    <w:next w:val="NoList"/>
    <w:uiPriority w:val="99"/>
    <w:semiHidden/>
    <w:unhideWhenUsed/>
    <w:rsid w:val="00CC5E5B"/>
  </w:style>
  <w:style w:type="table" w:customStyle="1" w:styleId="TableGrid1232">
    <w:name w:val="Table Grid1232"/>
    <w:basedOn w:val="TableNormal"/>
    <w:next w:val="TableGrid"/>
    <w:uiPriority w:val="59"/>
    <w:rsid w:val="00CC5E5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CC5E5B"/>
  </w:style>
  <w:style w:type="table" w:customStyle="1" w:styleId="ReportTable21731">
    <w:name w:val="Report Table 217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CC5E5B"/>
  </w:style>
  <w:style w:type="table" w:customStyle="1" w:styleId="ReportTable21831">
    <w:name w:val="Report Table 21831"/>
    <w:uiPriority w:val="98"/>
    <w:semiHidden/>
    <w:unhideWhenUsed/>
    <w:qFormat/>
    <w:rsid w:val="00CC5E5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CC5E5B"/>
  </w:style>
  <w:style w:type="table" w:customStyle="1" w:styleId="ReportTable22231">
    <w:name w:val="Report Table 22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CC5E5B"/>
  </w:style>
  <w:style w:type="numbering" w:customStyle="1" w:styleId="NoList5131">
    <w:name w:val="No List5131"/>
    <w:next w:val="NoList"/>
    <w:uiPriority w:val="99"/>
    <w:semiHidden/>
    <w:unhideWhenUsed/>
    <w:rsid w:val="00CC5E5B"/>
  </w:style>
  <w:style w:type="table" w:customStyle="1" w:styleId="ReportTable23231">
    <w:name w:val="Report Table 23231"/>
    <w:uiPriority w:val="98"/>
    <w:semiHidden/>
    <w:unhideWhenUsed/>
    <w:qFormat/>
    <w:rsid w:val="00CC5E5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CC5E5B"/>
  </w:style>
  <w:style w:type="table" w:customStyle="1" w:styleId="ReportTable211331">
    <w:name w:val="Report Table 2113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CC5E5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CC5E5B"/>
  </w:style>
  <w:style w:type="table" w:customStyle="1" w:styleId="ReportTable215231">
    <w:name w:val="Report Table 2152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CC5E5B"/>
  </w:style>
  <w:style w:type="numbering" w:customStyle="1" w:styleId="111111231">
    <w:name w:val="1 / 1.1 / 1.1.1231"/>
    <w:basedOn w:val="NoList"/>
    <w:next w:val="111111"/>
    <w:semiHidden/>
    <w:rsid w:val="00CC5E5B"/>
  </w:style>
  <w:style w:type="numbering" w:customStyle="1" w:styleId="NoList8131">
    <w:name w:val="No List8131"/>
    <w:next w:val="NoList"/>
    <w:uiPriority w:val="99"/>
    <w:semiHidden/>
    <w:unhideWhenUsed/>
    <w:rsid w:val="00CC5E5B"/>
  </w:style>
  <w:style w:type="table" w:customStyle="1" w:styleId="ReportTable216231">
    <w:name w:val="Report Table 216231"/>
    <w:uiPriority w:val="98"/>
    <w:semiHidden/>
    <w:unhideWhenUsed/>
    <w:qFormat/>
    <w:rsid w:val="00CC5E5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CC5E5B"/>
  </w:style>
  <w:style w:type="numbering" w:customStyle="1" w:styleId="1111111131">
    <w:name w:val="1 / 1.1 / 1.1.11131"/>
    <w:basedOn w:val="NoList"/>
    <w:next w:val="111111"/>
    <w:semiHidden/>
    <w:rsid w:val="00CC5E5B"/>
  </w:style>
  <w:style w:type="table" w:customStyle="1" w:styleId="TableGrid162">
    <w:name w:val="Table Grid162"/>
    <w:basedOn w:val="TableNormal"/>
    <w:next w:val="TableGrid"/>
    <w:uiPriority w:val="5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CC5E5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CC5E5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CC5E5B"/>
  </w:style>
  <w:style w:type="numbering" w:customStyle="1" w:styleId="NoList201">
    <w:name w:val="No List201"/>
    <w:next w:val="NoList"/>
    <w:uiPriority w:val="99"/>
    <w:semiHidden/>
    <w:unhideWhenUsed/>
    <w:rsid w:val="00CC5E5B"/>
  </w:style>
  <w:style w:type="table" w:customStyle="1" w:styleId="ListTable3-Accent611">
    <w:name w:val="List Table 3 - Accent 611"/>
    <w:basedOn w:val="TableNormal"/>
    <w:uiPriority w:val="48"/>
    <w:rsid w:val="00CC5E5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CC5E5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CC5E5B"/>
  </w:style>
  <w:style w:type="table" w:customStyle="1" w:styleId="TableGrid1411">
    <w:name w:val="Table Grid14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
    <w:name w:val="Report Table 2432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CC5E5B"/>
  </w:style>
  <w:style w:type="numbering" w:customStyle="1" w:styleId="NoList281">
    <w:name w:val="No List281"/>
    <w:next w:val="NoList"/>
    <w:uiPriority w:val="99"/>
    <w:semiHidden/>
    <w:unhideWhenUsed/>
    <w:rsid w:val="00CC5E5B"/>
  </w:style>
  <w:style w:type="numbering" w:customStyle="1" w:styleId="NoList291">
    <w:name w:val="No List291"/>
    <w:next w:val="NoList"/>
    <w:uiPriority w:val="99"/>
    <w:semiHidden/>
    <w:unhideWhenUsed/>
    <w:rsid w:val="00CC5E5B"/>
  </w:style>
  <w:style w:type="table" w:customStyle="1" w:styleId="ReportTable24141">
    <w:name w:val="Report Table 24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CC5E5B"/>
  </w:style>
  <w:style w:type="table" w:customStyle="1" w:styleId="TableGrid182">
    <w:name w:val="Table Grid18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1">
    <w:name w:val="No List1101"/>
    <w:next w:val="NoList"/>
    <w:uiPriority w:val="99"/>
    <w:semiHidden/>
    <w:unhideWhenUsed/>
    <w:rsid w:val="00CC5E5B"/>
  </w:style>
  <w:style w:type="table" w:customStyle="1" w:styleId="TableGrid1141">
    <w:name w:val="Table Grid114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
    <w:name w:val="Report Table 246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CC5E5B"/>
  </w:style>
  <w:style w:type="numbering" w:customStyle="1" w:styleId="NoList361">
    <w:name w:val="No List361"/>
    <w:next w:val="NoList"/>
    <w:uiPriority w:val="99"/>
    <w:semiHidden/>
    <w:unhideWhenUsed/>
    <w:rsid w:val="00CC5E5B"/>
  </w:style>
  <w:style w:type="table" w:customStyle="1" w:styleId="ReportTable24151">
    <w:name w:val="Report Table 2415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
    <w:name w:val="Table Grid64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CC5E5B"/>
  </w:style>
  <w:style w:type="table" w:customStyle="1" w:styleId="ReportTable24241">
    <w:name w:val="Report Table 242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1">
    <w:name w:val="No List2141"/>
    <w:next w:val="NoList"/>
    <w:uiPriority w:val="99"/>
    <w:semiHidden/>
    <w:unhideWhenUsed/>
    <w:rsid w:val="00CC5E5B"/>
  </w:style>
  <w:style w:type="table" w:customStyle="1" w:styleId="ReportTable24312">
    <w:name w:val="Report Table 243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1">
    <w:name w:val="No List451"/>
    <w:next w:val="NoList"/>
    <w:uiPriority w:val="99"/>
    <w:semiHidden/>
    <w:unhideWhenUsed/>
    <w:rsid w:val="00CC5E5B"/>
  </w:style>
  <w:style w:type="table" w:customStyle="1" w:styleId="TableGrid741">
    <w:name w:val="Table Grid74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1">
    <w:name w:val="Report Table 26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1">
    <w:name w:val="No List1251"/>
    <w:next w:val="NoList"/>
    <w:uiPriority w:val="99"/>
    <w:semiHidden/>
    <w:unhideWhenUsed/>
    <w:rsid w:val="00CC5E5B"/>
  </w:style>
  <w:style w:type="table" w:customStyle="1" w:styleId="TableGrid1241">
    <w:name w:val="Table Grid124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1">
    <w:name w:val="Report Table 241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2">
    <w:name w:val="Table Grid4112"/>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1">
    <w:name w:val="Table Grid5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1">
    <w:name w:val="No List2241"/>
    <w:next w:val="NoList"/>
    <w:uiPriority w:val="99"/>
    <w:semiHidden/>
    <w:unhideWhenUsed/>
    <w:rsid w:val="00CC5E5B"/>
  </w:style>
  <w:style w:type="table" w:customStyle="1" w:styleId="TableGrid6111">
    <w:name w:val="Table Grid61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1">
    <w:name w:val="No List11141"/>
    <w:next w:val="NoList"/>
    <w:uiPriority w:val="99"/>
    <w:semiHidden/>
    <w:unhideWhenUsed/>
    <w:rsid w:val="00CC5E5B"/>
  </w:style>
  <w:style w:type="table" w:customStyle="1" w:styleId="TableGrid11112">
    <w:name w:val="Table Grid11112"/>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1">
    <w:name w:val="Report Table 24211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1">
    <w:name w:val="No List21111"/>
    <w:next w:val="NoList"/>
    <w:uiPriority w:val="99"/>
    <w:semiHidden/>
    <w:unhideWhenUsed/>
    <w:rsid w:val="00CC5E5B"/>
  </w:style>
  <w:style w:type="numbering" w:customStyle="1" w:styleId="NoList3141">
    <w:name w:val="No List3141"/>
    <w:next w:val="NoList"/>
    <w:uiPriority w:val="99"/>
    <w:semiHidden/>
    <w:unhideWhenUsed/>
    <w:rsid w:val="00CC5E5B"/>
  </w:style>
  <w:style w:type="numbering" w:customStyle="1" w:styleId="NoList551">
    <w:name w:val="No List551"/>
    <w:next w:val="NoList"/>
    <w:uiPriority w:val="99"/>
    <w:semiHidden/>
    <w:unhideWhenUsed/>
    <w:rsid w:val="00CC5E5B"/>
  </w:style>
  <w:style w:type="table" w:customStyle="1" w:styleId="Table3Deffects1241">
    <w:name w:val="Table 3D effects 124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2">
    <w:name w:val="Table Grid8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1">
    <w:name w:val="Report Table 24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1">
    <w:name w:val="Report Table 211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CC5E5B"/>
  </w:style>
  <w:style w:type="numbering" w:customStyle="1" w:styleId="NoList651">
    <w:name w:val="No List651"/>
    <w:next w:val="NoList"/>
    <w:uiPriority w:val="99"/>
    <w:semiHidden/>
    <w:unhideWhenUsed/>
    <w:rsid w:val="00CC5E5B"/>
  </w:style>
  <w:style w:type="table" w:customStyle="1" w:styleId="Table3Deffects1311">
    <w:name w:val="Table 3D effects 13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2">
    <w:name w:val="Table Grid9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1">
    <w:name w:val="Report Table 24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1">
    <w:name w:val="Report Table 213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CC5E5B"/>
    <w:pPr>
      <w:numPr>
        <w:numId w:val="138"/>
      </w:numPr>
    </w:pPr>
  </w:style>
  <w:style w:type="numbering" w:customStyle="1" w:styleId="NoList751">
    <w:name w:val="No List751"/>
    <w:next w:val="NoList"/>
    <w:uiPriority w:val="99"/>
    <w:semiHidden/>
    <w:unhideWhenUsed/>
    <w:rsid w:val="00CC5E5B"/>
  </w:style>
  <w:style w:type="table" w:customStyle="1" w:styleId="Table3Deffects1411">
    <w:name w:val="Table 3D effects 14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2">
    <w:name w:val="Table Grid101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
    <w:name w:val="Table Grid252"/>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
    <w:name w:val="Report Table 247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
    <w:name w:val="Style132"/>
    <w:rsid w:val="00CC5E5B"/>
    <w:pPr>
      <w:numPr>
        <w:numId w:val="29"/>
      </w:numPr>
    </w:pPr>
  </w:style>
  <w:style w:type="table" w:customStyle="1" w:styleId="TableGrid1322">
    <w:name w:val="Table Grid1322"/>
    <w:basedOn w:val="TableNormal"/>
    <w:next w:val="TableGrid"/>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1">
    <w:name w:val="No List851"/>
    <w:next w:val="NoList"/>
    <w:uiPriority w:val="99"/>
    <w:semiHidden/>
    <w:unhideWhenUsed/>
    <w:rsid w:val="00CC5E5B"/>
  </w:style>
  <w:style w:type="table" w:customStyle="1" w:styleId="Table3Deffects1511">
    <w:name w:val="Table 3D effects 1511"/>
    <w:basedOn w:val="TableNormal"/>
    <w:next w:val="Table3Deffects1"/>
    <w:semiHidden/>
    <w:unhideWhenUsed/>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CC5E5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1">
    <w:name w:val="Table Grid15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1">
    <w:name w:val="Report Table 27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CC5E5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1">
    <w:name w:val="Table Grid5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1">
    <w:name w:val="Table Grid62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1">
    <w:name w:val="Report Table 242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2">
    <w:name w:val="Table Grid7112"/>
    <w:basedOn w:val="TableNormal"/>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1">
    <w:name w:val="Report Table 26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1">
    <w:name w:val="Report Table 24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1">
    <w:name w:val="Table 3D effects 12111"/>
    <w:basedOn w:val="TableNormal"/>
    <w:semiHidden/>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1">
    <w:name w:val="Report Table 212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CC5E5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1">
    <w:name w:val="Table Grid9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1">
    <w:name w:val="Report Table 213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1">
    <w:name w:val="Table Grid10111"/>
    <w:basedOn w:val="TableNormal"/>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1">
    <w:name w:val="Table Grid2511"/>
    <w:basedOn w:val="TableNormal"/>
    <w:uiPriority w:val="59"/>
    <w:rsid w:val="00CC5E5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1">
    <w:name w:val="Report Table 247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CC5E5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CC5E5B"/>
  </w:style>
  <w:style w:type="numbering" w:customStyle="1" w:styleId="Style1211">
    <w:name w:val="Style1211"/>
    <w:rsid w:val="00CC5E5B"/>
  </w:style>
  <w:style w:type="numbering" w:customStyle="1" w:styleId="Style1311">
    <w:name w:val="Style1311"/>
    <w:rsid w:val="00CC5E5B"/>
  </w:style>
  <w:style w:type="numbering" w:customStyle="1" w:styleId="NoList941">
    <w:name w:val="No List941"/>
    <w:next w:val="NoList"/>
    <w:uiPriority w:val="99"/>
    <w:semiHidden/>
    <w:unhideWhenUsed/>
    <w:rsid w:val="00CC5E5B"/>
  </w:style>
  <w:style w:type="numbering" w:customStyle="1" w:styleId="Style151">
    <w:name w:val="Style151"/>
    <w:uiPriority w:val="99"/>
    <w:rsid w:val="00CC5E5B"/>
  </w:style>
  <w:style w:type="table" w:customStyle="1" w:styleId="TableGrid1611">
    <w:name w:val="Table Grid16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1">
    <w:name w:val="Table Contemporary11"/>
    <w:basedOn w:val="TableNormal"/>
    <w:next w:val="TableContemporary"/>
    <w:rsid w:val="00CC5E5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1">
    <w:name w:val="No List1341"/>
    <w:next w:val="NoList"/>
    <w:uiPriority w:val="99"/>
    <w:semiHidden/>
    <w:unhideWhenUsed/>
    <w:rsid w:val="00CC5E5B"/>
  </w:style>
  <w:style w:type="numbering" w:customStyle="1" w:styleId="133">
    <w:name w:val="Нет списка13"/>
    <w:next w:val="NoList"/>
    <w:uiPriority w:val="99"/>
    <w:semiHidden/>
    <w:unhideWhenUsed/>
    <w:rsid w:val="00CC5E5B"/>
  </w:style>
  <w:style w:type="numbering" w:customStyle="1" w:styleId="231">
    <w:name w:val="Нет списка23"/>
    <w:next w:val="NoList"/>
    <w:uiPriority w:val="99"/>
    <w:semiHidden/>
    <w:unhideWhenUsed/>
    <w:rsid w:val="00CC5E5B"/>
  </w:style>
  <w:style w:type="numbering" w:customStyle="1" w:styleId="321">
    <w:name w:val="Нет списка32"/>
    <w:next w:val="NoList"/>
    <w:uiPriority w:val="99"/>
    <w:semiHidden/>
    <w:unhideWhenUsed/>
    <w:rsid w:val="00CC5E5B"/>
  </w:style>
  <w:style w:type="numbering" w:customStyle="1" w:styleId="1120">
    <w:name w:val="Нет списка112"/>
    <w:next w:val="NoList"/>
    <w:uiPriority w:val="99"/>
    <w:semiHidden/>
    <w:unhideWhenUsed/>
    <w:rsid w:val="00CC5E5B"/>
  </w:style>
  <w:style w:type="numbering" w:customStyle="1" w:styleId="2121">
    <w:name w:val="Нет списка212"/>
    <w:next w:val="NoList"/>
    <w:uiPriority w:val="99"/>
    <w:semiHidden/>
    <w:unhideWhenUsed/>
    <w:rsid w:val="00CC5E5B"/>
  </w:style>
  <w:style w:type="table" w:customStyle="1" w:styleId="Table3Deffects161">
    <w:name w:val="Table 3D effects 16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1">
    <w:name w:val="Table Grid113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1">
    <w:name w:val="Report Table 249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1">
    <w:name w:val="Report Table 2232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1">
    <w:name w:val="No List2311"/>
    <w:next w:val="NoList"/>
    <w:uiPriority w:val="99"/>
    <w:semiHidden/>
    <w:unhideWhenUsed/>
    <w:rsid w:val="00CC5E5B"/>
  </w:style>
  <w:style w:type="numbering" w:customStyle="1" w:styleId="NoList3241">
    <w:name w:val="No List3241"/>
    <w:next w:val="NoList"/>
    <w:uiPriority w:val="99"/>
    <w:semiHidden/>
    <w:unhideWhenUsed/>
    <w:rsid w:val="00CC5E5B"/>
  </w:style>
  <w:style w:type="table" w:customStyle="1" w:styleId="TableGrid13211">
    <w:name w:val="Table Grid13211"/>
    <w:basedOn w:val="TableNormal"/>
    <w:next w:val="TableGrid"/>
    <w:uiPriority w:val="59"/>
    <w:rsid w:val="00CC5E5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1">
    <w:name w:val="Table Grid711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CC5E5B"/>
  </w:style>
  <w:style w:type="numbering" w:customStyle="1" w:styleId="Style161">
    <w:name w:val="Style161"/>
    <w:uiPriority w:val="99"/>
    <w:rsid w:val="00CC5E5B"/>
  </w:style>
  <w:style w:type="table" w:customStyle="1" w:styleId="TableGrid1811">
    <w:name w:val="Table Grid18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TableNormal"/>
    <w:next w:val="TableGrid"/>
    <w:uiPriority w:val="9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CC5E5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CC5E5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CC5E5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CC5E5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1">
    <w:name w:val="Report Table 294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CC5E5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CC5E5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NoList"/>
    <w:uiPriority w:val="99"/>
    <w:semiHidden/>
    <w:unhideWhenUsed/>
    <w:rsid w:val="00CC5E5B"/>
  </w:style>
  <w:style w:type="numbering" w:customStyle="1" w:styleId="1210">
    <w:name w:val="Нет списка121"/>
    <w:next w:val="NoList"/>
    <w:uiPriority w:val="99"/>
    <w:semiHidden/>
    <w:unhideWhenUsed/>
    <w:rsid w:val="00CC5E5B"/>
  </w:style>
  <w:style w:type="numbering" w:customStyle="1" w:styleId="2210">
    <w:name w:val="Нет списка221"/>
    <w:next w:val="NoList"/>
    <w:uiPriority w:val="99"/>
    <w:semiHidden/>
    <w:unhideWhenUsed/>
    <w:rsid w:val="00CC5E5B"/>
  </w:style>
  <w:style w:type="numbering" w:customStyle="1" w:styleId="3112">
    <w:name w:val="Нет списка311"/>
    <w:next w:val="NoList"/>
    <w:uiPriority w:val="99"/>
    <w:semiHidden/>
    <w:unhideWhenUsed/>
    <w:rsid w:val="00CC5E5B"/>
  </w:style>
  <w:style w:type="numbering" w:customStyle="1" w:styleId="11111">
    <w:name w:val="Нет списка1111"/>
    <w:next w:val="NoList"/>
    <w:uiPriority w:val="99"/>
    <w:semiHidden/>
    <w:unhideWhenUsed/>
    <w:rsid w:val="00CC5E5B"/>
  </w:style>
  <w:style w:type="numbering" w:customStyle="1" w:styleId="21111">
    <w:name w:val="Нет списка2111"/>
    <w:next w:val="NoList"/>
    <w:uiPriority w:val="99"/>
    <w:semiHidden/>
    <w:unhideWhenUsed/>
    <w:rsid w:val="00CC5E5B"/>
  </w:style>
  <w:style w:type="table" w:customStyle="1" w:styleId="Table3Deffects171">
    <w:name w:val="Table 3D effects 171"/>
    <w:basedOn w:val="TableNormal"/>
    <w:next w:val="Table3Deffects1"/>
    <w:rsid w:val="00CC5E5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2">
    <w:name w:val="Сетка таблицы24112"/>
    <w:basedOn w:val="TableNormal"/>
    <w:next w:val="TableGrid"/>
    <w:uiPriority w:val="59"/>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1">
    <w:name w:val="Report Table 24101"/>
    <w:uiPriority w:val="98"/>
    <w:semiHidden/>
    <w:unhideWhenUsed/>
    <w:qFormat/>
    <w:rsid w:val="00CC5E5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1">
    <w:name w:val="Report Table 2233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CC5E5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CC5E5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1">
    <w:name w:val="No List2411"/>
    <w:next w:val="NoList"/>
    <w:uiPriority w:val="99"/>
    <w:semiHidden/>
    <w:unhideWhenUsed/>
    <w:rsid w:val="00CC5E5B"/>
  </w:style>
  <w:style w:type="numbering" w:customStyle="1" w:styleId="NoList3311">
    <w:name w:val="No List3311"/>
    <w:next w:val="NoList"/>
    <w:uiPriority w:val="99"/>
    <w:semiHidden/>
    <w:unhideWhenUsed/>
    <w:rsid w:val="00CC5E5B"/>
  </w:style>
  <w:style w:type="table" w:customStyle="1" w:styleId="TableWeb111">
    <w:name w:val="Table Web 111"/>
    <w:basedOn w:val="TableNormal"/>
    <w:next w:val="TableWeb1"/>
    <w:rsid w:val="00CC5E5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CC5E5B"/>
    <w:pPr>
      <w:numPr>
        <w:numId w:val="44"/>
      </w:numPr>
    </w:pPr>
  </w:style>
  <w:style w:type="numbering" w:customStyle="1" w:styleId="NoList111112">
    <w:name w:val="No List111112"/>
    <w:next w:val="NoList"/>
    <w:uiPriority w:val="99"/>
    <w:semiHidden/>
    <w:unhideWhenUsed/>
    <w:rsid w:val="00CC5E5B"/>
  </w:style>
  <w:style w:type="numbering" w:customStyle="1" w:styleId="NoList371">
    <w:name w:val="No List371"/>
    <w:next w:val="NoList"/>
    <w:uiPriority w:val="99"/>
    <w:semiHidden/>
    <w:unhideWhenUsed/>
    <w:rsid w:val="00CC5E5B"/>
  </w:style>
  <w:style w:type="table" w:customStyle="1" w:styleId="TableGrid271">
    <w:name w:val="Table Grid271"/>
    <w:basedOn w:val="TableNormal"/>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CC5E5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1">
    <w:name w:val="No List381"/>
    <w:next w:val="NoList"/>
    <w:uiPriority w:val="99"/>
    <w:semiHidden/>
    <w:unhideWhenUsed/>
    <w:rsid w:val="00CC5E5B"/>
  </w:style>
  <w:style w:type="numbering" w:customStyle="1" w:styleId="NoList391">
    <w:name w:val="No List391"/>
    <w:next w:val="NoList"/>
    <w:uiPriority w:val="99"/>
    <w:semiHidden/>
    <w:unhideWhenUsed/>
    <w:rsid w:val="00CC5E5B"/>
  </w:style>
  <w:style w:type="table" w:customStyle="1" w:styleId="TableGrid201">
    <w:name w:val="Table Grid201"/>
    <w:basedOn w:val="TableNormal"/>
    <w:next w:val="TableGrid"/>
    <w:uiPriority w:val="39"/>
    <w:rsid w:val="00CC5E5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1">
    <w:name w:val="No List401"/>
    <w:next w:val="NoList"/>
    <w:uiPriority w:val="99"/>
    <w:semiHidden/>
    <w:unhideWhenUsed/>
    <w:rsid w:val="00CC5E5B"/>
  </w:style>
  <w:style w:type="paragraph" w:styleId="TOC7">
    <w:name w:val="toc 7"/>
    <w:basedOn w:val="Normal"/>
    <w:next w:val="Normal"/>
    <w:autoRedefine/>
    <w:uiPriority w:val="39"/>
    <w:unhideWhenUsed/>
    <w:rsid w:val="00CC5E5B"/>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C5E5B"/>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C5E5B"/>
    <w:pPr>
      <w:spacing w:after="100" w:line="276" w:lineRule="auto"/>
      <w:ind w:left="1760"/>
    </w:pPr>
    <w:rPr>
      <w:rFonts w:asciiTheme="minorHAnsi" w:eastAsiaTheme="minorEastAsia" w:hAnsiTheme="minorHAnsi"/>
      <w:lang w:val="fr-FR" w:eastAsia="fr-FR"/>
    </w:rPr>
  </w:style>
  <w:style w:type="table" w:customStyle="1" w:styleId="TableGrid1013">
    <w:name w:val="Table Grid1013"/>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next w:val="TableGrid"/>
    <w:uiPriority w:val="39"/>
    <w:rsid w:val="00CD401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59"/>
    <w:rsid w:val="00206D2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2C6D99"/>
    <w:pPr>
      <w:numPr>
        <w:numId w:val="23"/>
      </w:numPr>
    </w:pPr>
  </w:style>
  <w:style w:type="table" w:customStyle="1" w:styleId="TableGrid37">
    <w:name w:val="Table Grid37"/>
    <w:basedOn w:val="TableNormal"/>
    <w:next w:val="TableGrid"/>
    <w:uiPriority w:val="59"/>
    <w:rsid w:val="00A777DE"/>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0">
    <w:name w:val="Table Grid116"/>
    <w:basedOn w:val="TableNormal"/>
    <w:next w:val="TableGrid"/>
    <w:uiPriority w:val="59"/>
    <w:rsid w:val="00B65987"/>
    <w:pPr>
      <w:spacing w:before="0" w:after="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F07E9B"/>
  </w:style>
  <w:style w:type="table" w:customStyle="1" w:styleId="TableGrid38">
    <w:name w:val="Table Grid38"/>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8">
    <w:name w:val="Report Table 241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F07E9B"/>
  </w:style>
  <w:style w:type="table" w:customStyle="1" w:styleId="TableGrid117">
    <w:name w:val="Table Grid117"/>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F07E9B"/>
  </w:style>
  <w:style w:type="table" w:customStyle="1" w:styleId="245">
    <w:name w:val="Сетка таблицы245"/>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F07E9B"/>
  </w:style>
  <w:style w:type="numbering" w:customStyle="1" w:styleId="NoList316">
    <w:name w:val="No List316"/>
    <w:next w:val="NoList"/>
    <w:uiPriority w:val="99"/>
    <w:semiHidden/>
    <w:rsid w:val="00F07E9B"/>
  </w:style>
  <w:style w:type="numbering" w:customStyle="1" w:styleId="NoList49">
    <w:name w:val="No List49"/>
    <w:next w:val="NoList"/>
    <w:uiPriority w:val="99"/>
    <w:semiHidden/>
    <w:unhideWhenUsed/>
    <w:rsid w:val="00F07E9B"/>
  </w:style>
  <w:style w:type="table" w:customStyle="1" w:styleId="ReportTable21116">
    <w:name w:val="Report Table 21116"/>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F07E9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F07E9B"/>
  </w:style>
  <w:style w:type="numbering" w:customStyle="1" w:styleId="1111117">
    <w:name w:val="1 / 1.1 / 1.1.17"/>
    <w:basedOn w:val="NoList"/>
    <w:next w:val="111111"/>
    <w:semiHidden/>
    <w:rsid w:val="00F07E9B"/>
  </w:style>
  <w:style w:type="numbering" w:customStyle="1" w:styleId="1ai2">
    <w:name w:val="1 / a / i2"/>
    <w:basedOn w:val="NoList"/>
    <w:next w:val="1ai"/>
    <w:semiHidden/>
    <w:rsid w:val="00F07E9B"/>
  </w:style>
  <w:style w:type="numbering" w:customStyle="1" w:styleId="ArticleSection2">
    <w:name w:val="Article / Section2"/>
    <w:basedOn w:val="NoList"/>
    <w:next w:val="ArticleSection"/>
    <w:semiHidden/>
    <w:rsid w:val="00F07E9B"/>
  </w:style>
  <w:style w:type="table" w:customStyle="1" w:styleId="Table3Deffects116">
    <w:name w:val="Table 3D effects 116"/>
    <w:basedOn w:val="TableNormal"/>
    <w:next w:val="Table3Deffects1"/>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F07E9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F07E9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F07E9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F07E9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F07E9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F07E9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F07E9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F07E9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F07E9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F07E9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F07E9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F07E9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
    <w:semiHidden/>
    <w:rsid w:val="00F07E9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F07E9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F07E9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F07E9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F07E9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F07E9B"/>
  </w:style>
  <w:style w:type="table" w:customStyle="1" w:styleId="ReportTable21117">
    <w:name w:val="Report Table 2111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F07E9B"/>
  </w:style>
  <w:style w:type="table" w:customStyle="1" w:styleId="ReportTable2148">
    <w:name w:val="Report Table 214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7">
    <w:name w:val="No List317"/>
    <w:next w:val="NoList"/>
    <w:uiPriority w:val="99"/>
    <w:semiHidden/>
    <w:unhideWhenUsed/>
    <w:rsid w:val="00F07E9B"/>
  </w:style>
  <w:style w:type="table" w:customStyle="1" w:styleId="ReportTable2216">
    <w:name w:val="Report Table 22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F07E9B"/>
  </w:style>
  <w:style w:type="table" w:customStyle="1" w:styleId="ReportTable21515">
    <w:name w:val="Report Table 2151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9">
    <w:name w:val="Report Table 2419"/>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F07E9B"/>
  </w:style>
  <w:style w:type="numbering" w:customStyle="1" w:styleId="NoList87">
    <w:name w:val="No List87"/>
    <w:next w:val="NoList"/>
    <w:uiPriority w:val="99"/>
    <w:semiHidden/>
    <w:unhideWhenUsed/>
    <w:rsid w:val="00F07E9B"/>
  </w:style>
  <w:style w:type="table" w:customStyle="1" w:styleId="TableGrid76">
    <w:name w:val="Table Grid76"/>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F07E9B"/>
  </w:style>
  <w:style w:type="numbering" w:customStyle="1" w:styleId="11111116">
    <w:name w:val="1 / 1.1 / 1.1.116"/>
    <w:basedOn w:val="NoList"/>
    <w:next w:val="111111"/>
    <w:semiHidden/>
    <w:rsid w:val="00F07E9B"/>
  </w:style>
  <w:style w:type="numbering" w:customStyle="1" w:styleId="NoList96">
    <w:name w:val="No List96"/>
    <w:next w:val="NoList"/>
    <w:uiPriority w:val="99"/>
    <w:semiHidden/>
    <w:unhideWhenUsed/>
    <w:rsid w:val="00F07E9B"/>
  </w:style>
  <w:style w:type="numbering" w:customStyle="1" w:styleId="NoList136">
    <w:name w:val="No List136"/>
    <w:next w:val="NoList"/>
    <w:semiHidden/>
    <w:unhideWhenUsed/>
    <w:rsid w:val="00F07E9B"/>
  </w:style>
  <w:style w:type="table" w:customStyle="1" w:styleId="ReportTable2175">
    <w:name w:val="Report Table 217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F07E9B"/>
  </w:style>
  <w:style w:type="table" w:customStyle="1" w:styleId="ReportTable2185">
    <w:name w:val="Report Table 2185"/>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F07E9B"/>
  </w:style>
  <w:style w:type="table" w:customStyle="1" w:styleId="ReportTable2226">
    <w:name w:val="Report Table 22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F07E9B"/>
  </w:style>
  <w:style w:type="numbering" w:customStyle="1" w:styleId="NoList515">
    <w:name w:val="No List515"/>
    <w:next w:val="NoList"/>
    <w:uiPriority w:val="99"/>
    <w:semiHidden/>
    <w:unhideWhenUsed/>
    <w:rsid w:val="00F07E9B"/>
  </w:style>
  <w:style w:type="table" w:customStyle="1" w:styleId="ReportTable2326">
    <w:name w:val="Report Table 232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F07E9B"/>
  </w:style>
  <w:style w:type="table" w:customStyle="1" w:styleId="ReportTable21136">
    <w:name w:val="Report Table 2113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F07E9B"/>
  </w:style>
  <w:style w:type="table" w:customStyle="1" w:styleId="ReportTable21525">
    <w:name w:val="Report Table 2152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F07E9B"/>
  </w:style>
  <w:style w:type="numbering" w:customStyle="1" w:styleId="11111125">
    <w:name w:val="1 / 1.1 / 1.1.125"/>
    <w:basedOn w:val="NoList"/>
    <w:next w:val="111111"/>
    <w:semiHidden/>
    <w:rsid w:val="00F07E9B"/>
  </w:style>
  <w:style w:type="numbering" w:customStyle="1" w:styleId="NoList815">
    <w:name w:val="No List815"/>
    <w:next w:val="NoList"/>
    <w:uiPriority w:val="99"/>
    <w:semiHidden/>
    <w:unhideWhenUsed/>
    <w:rsid w:val="00F07E9B"/>
  </w:style>
  <w:style w:type="table" w:customStyle="1" w:styleId="ReportTable21625">
    <w:name w:val="Report Table 2162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F07E9B"/>
  </w:style>
  <w:style w:type="numbering" w:customStyle="1" w:styleId="111111115">
    <w:name w:val="1 / 1.1 / 1.1.1115"/>
    <w:basedOn w:val="NoList"/>
    <w:next w:val="111111"/>
    <w:semiHidden/>
    <w:rsid w:val="00F07E9B"/>
  </w:style>
  <w:style w:type="numbering" w:customStyle="1" w:styleId="NoList103">
    <w:name w:val="No List103"/>
    <w:next w:val="NoList"/>
    <w:uiPriority w:val="99"/>
    <w:semiHidden/>
    <w:unhideWhenUsed/>
    <w:rsid w:val="00F07E9B"/>
  </w:style>
  <w:style w:type="table" w:customStyle="1" w:styleId="ReportTable2434">
    <w:name w:val="Report Table 24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F07E9B"/>
  </w:style>
  <w:style w:type="numbering" w:customStyle="1" w:styleId="NoList233">
    <w:name w:val="No List233"/>
    <w:next w:val="NoList"/>
    <w:uiPriority w:val="99"/>
    <w:semiHidden/>
    <w:unhideWhenUsed/>
    <w:rsid w:val="00F07E9B"/>
  </w:style>
  <w:style w:type="table" w:customStyle="1" w:styleId="ReportTable2192">
    <w:name w:val="Report Table 219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F07E9B"/>
  </w:style>
  <w:style w:type="table" w:customStyle="1" w:styleId="TableGrid83">
    <w:name w:val="Table Grid8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F07E9B"/>
  </w:style>
  <w:style w:type="table" w:customStyle="1" w:styleId="2413">
    <w:name w:val="Сетка таблицы241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F07E9B"/>
  </w:style>
  <w:style w:type="table" w:customStyle="1" w:styleId="ReportTable21432">
    <w:name w:val="Report Table 214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F07E9B"/>
  </w:style>
  <w:style w:type="table" w:customStyle="1" w:styleId="ReportTable22113">
    <w:name w:val="Report Table 22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F07E9B"/>
  </w:style>
  <w:style w:type="numbering" w:customStyle="1" w:styleId="NoList522">
    <w:name w:val="No List522"/>
    <w:next w:val="NoList"/>
    <w:uiPriority w:val="99"/>
    <w:semiHidden/>
    <w:unhideWhenUsed/>
    <w:rsid w:val="00F07E9B"/>
  </w:style>
  <w:style w:type="table" w:customStyle="1" w:styleId="ReportTable23113">
    <w:name w:val="Report Table 23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F07E9B"/>
  </w:style>
  <w:style w:type="table" w:customStyle="1" w:styleId="ReportTable2516">
    <w:name w:val="Report Table 251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F07E9B"/>
  </w:style>
  <w:style w:type="table" w:customStyle="1" w:styleId="TableGrid613">
    <w:name w:val="Table Grid61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F07E9B"/>
  </w:style>
  <w:style w:type="numbering" w:customStyle="1" w:styleId="11111132">
    <w:name w:val="1 / 1.1 / 1.1.132"/>
    <w:basedOn w:val="NoList"/>
    <w:next w:val="111111"/>
    <w:semiHidden/>
    <w:rsid w:val="00F07E9B"/>
  </w:style>
  <w:style w:type="numbering" w:customStyle="1" w:styleId="NoList822">
    <w:name w:val="No List822"/>
    <w:next w:val="NoList"/>
    <w:uiPriority w:val="99"/>
    <w:semiHidden/>
    <w:unhideWhenUsed/>
    <w:rsid w:val="00F07E9B"/>
  </w:style>
  <w:style w:type="table" w:customStyle="1" w:styleId="TableGrid713">
    <w:name w:val="Table Grid71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F07E9B"/>
  </w:style>
  <w:style w:type="numbering" w:customStyle="1" w:styleId="111111122">
    <w:name w:val="1 / 1.1 / 1.1.1122"/>
    <w:basedOn w:val="NoList"/>
    <w:next w:val="111111"/>
    <w:semiHidden/>
    <w:rsid w:val="00F07E9B"/>
  </w:style>
  <w:style w:type="numbering" w:customStyle="1" w:styleId="NoList912">
    <w:name w:val="No List912"/>
    <w:next w:val="NoList"/>
    <w:uiPriority w:val="99"/>
    <w:semiHidden/>
    <w:unhideWhenUsed/>
    <w:rsid w:val="00F07E9B"/>
  </w:style>
  <w:style w:type="table" w:customStyle="1" w:styleId="TableGrid1213">
    <w:name w:val="Table Grid121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F07E9B"/>
  </w:style>
  <w:style w:type="table" w:customStyle="1" w:styleId="ReportTable21712">
    <w:name w:val="Report Table 217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F07E9B"/>
  </w:style>
  <w:style w:type="table" w:customStyle="1" w:styleId="ReportTable21812">
    <w:name w:val="Report Table 2181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F07E9B"/>
  </w:style>
  <w:style w:type="table" w:customStyle="1" w:styleId="ReportTable22213">
    <w:name w:val="Report Table 22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F07E9B"/>
  </w:style>
  <w:style w:type="numbering" w:customStyle="1" w:styleId="NoList5112">
    <w:name w:val="No List5112"/>
    <w:next w:val="NoList"/>
    <w:uiPriority w:val="99"/>
    <w:semiHidden/>
    <w:unhideWhenUsed/>
    <w:rsid w:val="00F07E9B"/>
  </w:style>
  <w:style w:type="table" w:customStyle="1" w:styleId="ReportTable23213">
    <w:name w:val="Report Table 232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F07E9B"/>
  </w:style>
  <w:style w:type="table" w:customStyle="1" w:styleId="ReportTable211313">
    <w:name w:val="Report Table 2113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F07E9B"/>
  </w:style>
  <w:style w:type="table" w:customStyle="1" w:styleId="ReportTable215212">
    <w:name w:val="Report Table 2152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F07E9B"/>
  </w:style>
  <w:style w:type="numbering" w:customStyle="1" w:styleId="111111212">
    <w:name w:val="1 / 1.1 / 1.1.1212"/>
    <w:basedOn w:val="NoList"/>
    <w:next w:val="111111"/>
    <w:semiHidden/>
    <w:rsid w:val="00F07E9B"/>
  </w:style>
  <w:style w:type="numbering" w:customStyle="1" w:styleId="NoList8112">
    <w:name w:val="No List8112"/>
    <w:next w:val="NoList"/>
    <w:uiPriority w:val="99"/>
    <w:semiHidden/>
    <w:unhideWhenUsed/>
    <w:rsid w:val="00F07E9B"/>
  </w:style>
  <w:style w:type="table" w:customStyle="1" w:styleId="ReportTable216212">
    <w:name w:val="Report Table 21621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F07E9B"/>
  </w:style>
  <w:style w:type="numbering" w:customStyle="1" w:styleId="1111111112">
    <w:name w:val="1 / 1.1 / 1.1.11112"/>
    <w:basedOn w:val="NoList"/>
    <w:next w:val="111111"/>
    <w:semiHidden/>
    <w:rsid w:val="00F07E9B"/>
  </w:style>
  <w:style w:type="numbering" w:customStyle="1" w:styleId="NoList152">
    <w:name w:val="No List152"/>
    <w:next w:val="NoList"/>
    <w:uiPriority w:val="99"/>
    <w:semiHidden/>
    <w:unhideWhenUsed/>
    <w:rsid w:val="00F07E9B"/>
  </w:style>
  <w:style w:type="table" w:customStyle="1" w:styleId="ReportTable2446">
    <w:name w:val="Report Table 2446"/>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F07E9B"/>
  </w:style>
  <w:style w:type="numbering" w:customStyle="1" w:styleId="NoList243">
    <w:name w:val="No List243"/>
    <w:next w:val="NoList"/>
    <w:uiPriority w:val="99"/>
    <w:semiHidden/>
    <w:unhideWhenUsed/>
    <w:rsid w:val="00F07E9B"/>
  </w:style>
  <w:style w:type="table" w:customStyle="1" w:styleId="ReportTable2202">
    <w:name w:val="Report Table 220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F07E9B"/>
  </w:style>
  <w:style w:type="table" w:customStyle="1" w:styleId="TableGrid93">
    <w:name w:val="Table Grid9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F07E9B"/>
  </w:style>
  <w:style w:type="table" w:customStyle="1" w:styleId="2422">
    <w:name w:val="Сетка таблицы2422"/>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F07E9B"/>
  </w:style>
  <w:style w:type="table" w:customStyle="1" w:styleId="ReportTable21442">
    <w:name w:val="Report Table 2144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F07E9B"/>
  </w:style>
  <w:style w:type="table" w:customStyle="1" w:styleId="ReportTable22123">
    <w:name w:val="Report Table 22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F07E9B"/>
  </w:style>
  <w:style w:type="numbering" w:customStyle="1" w:styleId="NoList532">
    <w:name w:val="No List532"/>
    <w:next w:val="NoList"/>
    <w:uiPriority w:val="99"/>
    <w:semiHidden/>
    <w:unhideWhenUsed/>
    <w:rsid w:val="00F07E9B"/>
  </w:style>
  <w:style w:type="table" w:customStyle="1" w:styleId="ReportTable23123">
    <w:name w:val="Report Table 23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F07E9B"/>
  </w:style>
  <w:style w:type="table" w:customStyle="1" w:styleId="ReportTable2523">
    <w:name w:val="Report Table 25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F07E9B"/>
  </w:style>
  <w:style w:type="table" w:customStyle="1" w:styleId="TableGrid623">
    <w:name w:val="Table Grid6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F07E9B"/>
  </w:style>
  <w:style w:type="numbering" w:customStyle="1" w:styleId="11111142">
    <w:name w:val="1 / 1.1 / 1.1.142"/>
    <w:basedOn w:val="NoList"/>
    <w:next w:val="111111"/>
    <w:semiHidden/>
    <w:rsid w:val="00F07E9B"/>
  </w:style>
  <w:style w:type="numbering" w:customStyle="1" w:styleId="NoList832">
    <w:name w:val="No List832"/>
    <w:next w:val="NoList"/>
    <w:uiPriority w:val="99"/>
    <w:semiHidden/>
    <w:unhideWhenUsed/>
    <w:rsid w:val="00F07E9B"/>
  </w:style>
  <w:style w:type="table" w:customStyle="1" w:styleId="TableGrid723">
    <w:name w:val="Table Grid72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F07E9B"/>
  </w:style>
  <w:style w:type="numbering" w:customStyle="1" w:styleId="111111132">
    <w:name w:val="1 / 1.1 / 1.1.1132"/>
    <w:basedOn w:val="NoList"/>
    <w:next w:val="111111"/>
    <w:semiHidden/>
    <w:rsid w:val="00F07E9B"/>
  </w:style>
  <w:style w:type="numbering" w:customStyle="1" w:styleId="NoList922">
    <w:name w:val="No List922"/>
    <w:next w:val="NoList"/>
    <w:uiPriority w:val="99"/>
    <w:semiHidden/>
    <w:unhideWhenUsed/>
    <w:rsid w:val="00F07E9B"/>
  </w:style>
  <w:style w:type="table" w:customStyle="1" w:styleId="TableGrid1223">
    <w:name w:val="Table Grid122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F07E9B"/>
  </w:style>
  <w:style w:type="table" w:customStyle="1" w:styleId="ReportTable21722">
    <w:name w:val="Report Table 217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F07E9B"/>
  </w:style>
  <w:style w:type="table" w:customStyle="1" w:styleId="ReportTable21822">
    <w:name w:val="Report Table 2182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F07E9B"/>
  </w:style>
  <w:style w:type="table" w:customStyle="1" w:styleId="ReportTable22222">
    <w:name w:val="Report Table 222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F07E9B"/>
  </w:style>
  <w:style w:type="numbering" w:customStyle="1" w:styleId="NoList5122">
    <w:name w:val="No List5122"/>
    <w:next w:val="NoList"/>
    <w:uiPriority w:val="99"/>
    <w:semiHidden/>
    <w:unhideWhenUsed/>
    <w:rsid w:val="00F07E9B"/>
  </w:style>
  <w:style w:type="table" w:customStyle="1" w:styleId="ReportTable23222">
    <w:name w:val="Report Table 2322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F07E9B"/>
  </w:style>
  <w:style w:type="table" w:customStyle="1" w:styleId="ReportTable211322">
    <w:name w:val="Report Table 2113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F07E9B"/>
  </w:style>
  <w:style w:type="table" w:customStyle="1" w:styleId="ReportTable215222">
    <w:name w:val="Report Table 2152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F07E9B"/>
  </w:style>
  <w:style w:type="numbering" w:customStyle="1" w:styleId="111111222">
    <w:name w:val="1 / 1.1 / 1.1.1222"/>
    <w:basedOn w:val="NoList"/>
    <w:next w:val="111111"/>
    <w:semiHidden/>
    <w:rsid w:val="00F07E9B"/>
  </w:style>
  <w:style w:type="numbering" w:customStyle="1" w:styleId="NoList8122">
    <w:name w:val="No List8122"/>
    <w:next w:val="NoList"/>
    <w:uiPriority w:val="99"/>
    <w:semiHidden/>
    <w:unhideWhenUsed/>
    <w:rsid w:val="00F07E9B"/>
  </w:style>
  <w:style w:type="table" w:customStyle="1" w:styleId="ReportTable216222">
    <w:name w:val="Report Table 21622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F07E9B"/>
  </w:style>
  <w:style w:type="numbering" w:customStyle="1" w:styleId="1111111122">
    <w:name w:val="1 / 1.1 / 1.1.11122"/>
    <w:basedOn w:val="NoList"/>
    <w:next w:val="111111"/>
    <w:semiHidden/>
    <w:rsid w:val="00F07E9B"/>
  </w:style>
  <w:style w:type="numbering" w:customStyle="1" w:styleId="NoList172">
    <w:name w:val="No List172"/>
    <w:next w:val="NoList"/>
    <w:uiPriority w:val="99"/>
    <w:semiHidden/>
    <w:unhideWhenUsed/>
    <w:rsid w:val="00F07E9B"/>
  </w:style>
  <w:style w:type="table" w:customStyle="1" w:styleId="ReportTable2453">
    <w:name w:val="Report Table 245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F07E9B"/>
  </w:style>
  <w:style w:type="numbering" w:customStyle="1" w:styleId="NoList252">
    <w:name w:val="No List252"/>
    <w:next w:val="NoList"/>
    <w:uiPriority w:val="99"/>
    <w:semiHidden/>
    <w:unhideWhenUsed/>
    <w:rsid w:val="00F07E9B"/>
  </w:style>
  <w:style w:type="table" w:customStyle="1" w:styleId="ReportTable2263">
    <w:name w:val="Report Table 226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F07E9B"/>
  </w:style>
  <w:style w:type="table" w:customStyle="1" w:styleId="TableGrid103">
    <w:name w:val="Table Grid10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F07E9B"/>
  </w:style>
  <w:style w:type="table" w:customStyle="1" w:styleId="2432">
    <w:name w:val="Сетка таблицы2432"/>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F07E9B"/>
  </w:style>
  <w:style w:type="table" w:customStyle="1" w:styleId="ReportTable21452">
    <w:name w:val="Report Table 2145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F07E9B"/>
  </w:style>
  <w:style w:type="table" w:customStyle="1" w:styleId="ReportTable22133">
    <w:name w:val="Report Table 22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F07E9B"/>
  </w:style>
  <w:style w:type="numbering" w:customStyle="1" w:styleId="NoList542">
    <w:name w:val="No List542"/>
    <w:next w:val="NoList"/>
    <w:uiPriority w:val="99"/>
    <w:semiHidden/>
    <w:unhideWhenUsed/>
    <w:rsid w:val="00F07E9B"/>
  </w:style>
  <w:style w:type="table" w:customStyle="1" w:styleId="ReportTable23133">
    <w:name w:val="Report Table 23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F07E9B"/>
  </w:style>
  <w:style w:type="table" w:customStyle="1" w:styleId="ReportTable2533">
    <w:name w:val="Report Table 25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F07E9B"/>
  </w:style>
  <w:style w:type="table" w:customStyle="1" w:styleId="TableGrid632">
    <w:name w:val="Table Grid632"/>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F07E9B"/>
  </w:style>
  <w:style w:type="numbering" w:customStyle="1" w:styleId="11111152">
    <w:name w:val="1 / 1.1 / 1.1.152"/>
    <w:basedOn w:val="NoList"/>
    <w:next w:val="111111"/>
    <w:semiHidden/>
    <w:rsid w:val="00F07E9B"/>
  </w:style>
  <w:style w:type="numbering" w:customStyle="1" w:styleId="NoList842">
    <w:name w:val="No List842"/>
    <w:next w:val="NoList"/>
    <w:uiPriority w:val="99"/>
    <w:semiHidden/>
    <w:unhideWhenUsed/>
    <w:rsid w:val="00F07E9B"/>
  </w:style>
  <w:style w:type="table" w:customStyle="1" w:styleId="TableGrid732">
    <w:name w:val="Table Grid732"/>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F07E9B"/>
  </w:style>
  <w:style w:type="numbering" w:customStyle="1" w:styleId="111111142">
    <w:name w:val="1 / 1.1 / 1.1.1142"/>
    <w:basedOn w:val="NoList"/>
    <w:next w:val="111111"/>
    <w:semiHidden/>
    <w:rsid w:val="00F07E9B"/>
  </w:style>
  <w:style w:type="numbering" w:customStyle="1" w:styleId="NoList932">
    <w:name w:val="No List932"/>
    <w:next w:val="NoList"/>
    <w:uiPriority w:val="99"/>
    <w:semiHidden/>
    <w:unhideWhenUsed/>
    <w:rsid w:val="00F07E9B"/>
  </w:style>
  <w:style w:type="table" w:customStyle="1" w:styleId="TableGrid1233">
    <w:name w:val="Table Grid1233"/>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F07E9B"/>
  </w:style>
  <w:style w:type="table" w:customStyle="1" w:styleId="ReportTable21732">
    <w:name w:val="Report Table 217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F07E9B"/>
  </w:style>
  <w:style w:type="table" w:customStyle="1" w:styleId="ReportTable21832">
    <w:name w:val="Report Table 21832"/>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F07E9B"/>
  </w:style>
  <w:style w:type="table" w:customStyle="1" w:styleId="ReportTable22232">
    <w:name w:val="Report Table 22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F07E9B"/>
  </w:style>
  <w:style w:type="numbering" w:customStyle="1" w:styleId="NoList5132">
    <w:name w:val="No List5132"/>
    <w:next w:val="NoList"/>
    <w:uiPriority w:val="99"/>
    <w:semiHidden/>
    <w:unhideWhenUsed/>
    <w:rsid w:val="00F07E9B"/>
  </w:style>
  <w:style w:type="table" w:customStyle="1" w:styleId="ReportTable23232">
    <w:name w:val="Report Table 23232"/>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F07E9B"/>
  </w:style>
  <w:style w:type="table" w:customStyle="1" w:styleId="ReportTable211332">
    <w:name w:val="Report Table 2113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F07E9B"/>
  </w:style>
  <w:style w:type="table" w:customStyle="1" w:styleId="ReportTable215232">
    <w:name w:val="Report Table 2152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F07E9B"/>
  </w:style>
  <w:style w:type="numbering" w:customStyle="1" w:styleId="111111232">
    <w:name w:val="1 / 1.1 / 1.1.1232"/>
    <w:basedOn w:val="NoList"/>
    <w:next w:val="111111"/>
    <w:semiHidden/>
    <w:rsid w:val="00F07E9B"/>
  </w:style>
  <w:style w:type="numbering" w:customStyle="1" w:styleId="NoList8132">
    <w:name w:val="No List8132"/>
    <w:next w:val="NoList"/>
    <w:uiPriority w:val="99"/>
    <w:semiHidden/>
    <w:unhideWhenUsed/>
    <w:rsid w:val="00F07E9B"/>
  </w:style>
  <w:style w:type="table" w:customStyle="1" w:styleId="ReportTable216232">
    <w:name w:val="Report Table 216232"/>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F07E9B"/>
  </w:style>
  <w:style w:type="numbering" w:customStyle="1" w:styleId="1111111132">
    <w:name w:val="1 / 1.1 / 1.1.11132"/>
    <w:basedOn w:val="NoList"/>
    <w:next w:val="111111"/>
    <w:semiHidden/>
    <w:rsid w:val="00F07E9B"/>
  </w:style>
  <w:style w:type="table" w:customStyle="1" w:styleId="TableGrid163">
    <w:name w:val="Table Grid16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F07E9B"/>
  </w:style>
  <w:style w:type="numbering" w:customStyle="1" w:styleId="NoList202">
    <w:name w:val="No List202"/>
    <w:next w:val="NoList"/>
    <w:uiPriority w:val="99"/>
    <w:semiHidden/>
    <w:unhideWhenUsed/>
    <w:rsid w:val="00F07E9B"/>
  </w:style>
  <w:style w:type="table" w:customStyle="1" w:styleId="ListTable3-Accent612">
    <w:name w:val="List Table 3 - Accent 612"/>
    <w:basedOn w:val="TableNormal"/>
    <w:uiPriority w:val="48"/>
    <w:rsid w:val="00F07E9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F07E9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F07E9B"/>
  </w:style>
  <w:style w:type="table" w:customStyle="1" w:styleId="TableGrid1413">
    <w:name w:val="Table Grid14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
    <w:name w:val="Report Table 2432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F07E9B"/>
  </w:style>
  <w:style w:type="numbering" w:customStyle="1" w:styleId="NoList282">
    <w:name w:val="No List282"/>
    <w:next w:val="NoList"/>
    <w:uiPriority w:val="99"/>
    <w:semiHidden/>
    <w:unhideWhenUsed/>
    <w:rsid w:val="00F07E9B"/>
  </w:style>
  <w:style w:type="numbering" w:customStyle="1" w:styleId="NoList292">
    <w:name w:val="No List292"/>
    <w:next w:val="NoList"/>
    <w:uiPriority w:val="99"/>
    <w:semiHidden/>
    <w:unhideWhenUsed/>
    <w:rsid w:val="00F07E9B"/>
  </w:style>
  <w:style w:type="table" w:customStyle="1" w:styleId="ReportTable24142">
    <w:name w:val="Report Table 24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4">
    <w:name w:val="Table Grid13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F07E9B"/>
  </w:style>
  <w:style w:type="table" w:customStyle="1" w:styleId="TableGrid183">
    <w:name w:val="Table Grid18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2">
    <w:name w:val="No List1102"/>
    <w:next w:val="NoList"/>
    <w:uiPriority w:val="99"/>
    <w:semiHidden/>
    <w:unhideWhenUsed/>
    <w:rsid w:val="00F07E9B"/>
  </w:style>
  <w:style w:type="table" w:customStyle="1" w:styleId="TableGrid1142">
    <w:name w:val="Table Grid114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
    <w:name w:val="Report Table 246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2">
    <w:name w:val="No List2102"/>
    <w:next w:val="NoList"/>
    <w:uiPriority w:val="99"/>
    <w:semiHidden/>
    <w:unhideWhenUsed/>
    <w:rsid w:val="00F07E9B"/>
  </w:style>
  <w:style w:type="numbering" w:customStyle="1" w:styleId="NoList362">
    <w:name w:val="No List362"/>
    <w:next w:val="NoList"/>
    <w:uiPriority w:val="99"/>
    <w:semiHidden/>
    <w:unhideWhenUsed/>
    <w:rsid w:val="00F07E9B"/>
  </w:style>
  <w:style w:type="table" w:customStyle="1" w:styleId="ReportTable24152">
    <w:name w:val="Report Table 2415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2">
    <w:name w:val="Table Grid442"/>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2">
    <w:name w:val="Table Grid56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
    <w:name w:val="Table Grid2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2">
    <w:name w:val="No List1162"/>
    <w:next w:val="NoList"/>
    <w:uiPriority w:val="99"/>
    <w:semiHidden/>
    <w:unhideWhenUsed/>
    <w:rsid w:val="00F07E9B"/>
  </w:style>
  <w:style w:type="table" w:customStyle="1" w:styleId="ReportTable24242">
    <w:name w:val="Report Table 242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F07E9B"/>
  </w:style>
  <w:style w:type="table" w:customStyle="1" w:styleId="ReportTable24313">
    <w:name w:val="Report Table 243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F07E9B"/>
  </w:style>
  <w:style w:type="table" w:customStyle="1" w:styleId="TableGrid742">
    <w:name w:val="Table Grid742"/>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2">
    <w:name w:val="Report Table 26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2">
    <w:name w:val="Table 3D effects 114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
    <w:name w:val="Report Table 244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2">
    <w:name w:val="Report Table 22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
    <w:name w:val="Report Table 25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F07E9B"/>
  </w:style>
  <w:style w:type="table" w:customStyle="1" w:styleId="TableGrid1242">
    <w:name w:val="Table Grid124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
    <w:name w:val="Table Grid3113"/>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2">
    <w:name w:val="Report Table 24111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3">
    <w:name w:val="Table Grid4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2">
    <w:name w:val="Table Grid51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2">
    <w:name w:val="No List2242"/>
    <w:next w:val="NoList"/>
    <w:uiPriority w:val="99"/>
    <w:semiHidden/>
    <w:unhideWhenUsed/>
    <w:rsid w:val="00F07E9B"/>
  </w:style>
  <w:style w:type="table" w:customStyle="1" w:styleId="TableGrid6112">
    <w:name w:val="Table Grid61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2">
    <w:name w:val="No List11142"/>
    <w:next w:val="NoList"/>
    <w:uiPriority w:val="99"/>
    <w:semiHidden/>
    <w:unhideWhenUsed/>
    <w:rsid w:val="00F07E9B"/>
  </w:style>
  <w:style w:type="table" w:customStyle="1" w:styleId="TableGrid11113">
    <w:name w:val="Table Grid11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2">
    <w:name w:val="Report Table 24211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F07E9B"/>
  </w:style>
  <w:style w:type="numbering" w:customStyle="1" w:styleId="NoList3142">
    <w:name w:val="No List3142"/>
    <w:next w:val="NoList"/>
    <w:uiPriority w:val="99"/>
    <w:semiHidden/>
    <w:unhideWhenUsed/>
    <w:rsid w:val="00F07E9B"/>
  </w:style>
  <w:style w:type="numbering" w:customStyle="1" w:styleId="NoList552">
    <w:name w:val="No List552"/>
    <w:next w:val="NoList"/>
    <w:uiPriority w:val="99"/>
    <w:semiHidden/>
    <w:unhideWhenUsed/>
    <w:rsid w:val="00F07E9B"/>
  </w:style>
  <w:style w:type="table" w:customStyle="1" w:styleId="Table3Deffects1242">
    <w:name w:val="Table 3D effects 124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3">
    <w:name w:val="Table Grid81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2">
    <w:name w:val="Report Table 24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2">
    <w:name w:val="Report Table 22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2">
    <w:name w:val="Report Table 23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2">
    <w:name w:val="Report Table 211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2">
    <w:name w:val="Report Table 22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2">
    <w:name w:val="Report Table 23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F07E9B"/>
  </w:style>
  <w:style w:type="numbering" w:customStyle="1" w:styleId="NoList652">
    <w:name w:val="No List652"/>
    <w:next w:val="NoList"/>
    <w:uiPriority w:val="99"/>
    <w:semiHidden/>
    <w:unhideWhenUsed/>
    <w:rsid w:val="00F07E9B"/>
  </w:style>
  <w:style w:type="table" w:customStyle="1" w:styleId="Table3Deffects1312">
    <w:name w:val="Table 3D effects 13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3">
    <w:name w:val="Table Grid91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2">
    <w:name w:val="Table Grid24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2">
    <w:name w:val="Report Table 246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2">
    <w:name w:val="Report Table 23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2">
    <w:name w:val="Report Table 22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2">
    <w:name w:val="Report Table 23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F07E9B"/>
  </w:style>
  <w:style w:type="numbering" w:customStyle="1" w:styleId="NoList752">
    <w:name w:val="No List752"/>
    <w:next w:val="NoList"/>
    <w:uiPriority w:val="99"/>
    <w:semiHidden/>
    <w:unhideWhenUsed/>
    <w:rsid w:val="00F07E9B"/>
  </w:style>
  <w:style w:type="table" w:customStyle="1" w:styleId="Table3Deffects1412">
    <w:name w:val="Table 3D effects 14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4">
    <w:name w:val="Table Grid10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
    <w:name w:val="Table Grid25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
    <w:name w:val="Report Table 247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2">
    <w:name w:val="Report Table 214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2">
    <w:name w:val="Report Table 23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2">
    <w:name w:val="Report Table 2113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2">
    <w:name w:val="Report Table 22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2">
    <w:name w:val="Report Table 23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3">
    <w:name w:val="Style133"/>
    <w:rsid w:val="00F07E9B"/>
  </w:style>
  <w:style w:type="table" w:customStyle="1" w:styleId="TableGrid1323">
    <w:name w:val="Table Grid132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2">
    <w:name w:val="No List852"/>
    <w:next w:val="NoList"/>
    <w:uiPriority w:val="99"/>
    <w:semiHidden/>
    <w:unhideWhenUsed/>
    <w:rsid w:val="00F07E9B"/>
  </w:style>
  <w:style w:type="table" w:customStyle="1" w:styleId="Table3Deffects1512">
    <w:name w:val="Table 3D effects 1512"/>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3">
    <w:name w:val="Table Grid1423"/>
    <w:basedOn w:val="TableNormal"/>
    <w:next w:val="TableGrid"/>
    <w:rsid w:val="00F07E9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3">
    <w:name w:val="Table Grid1513"/>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2">
    <w:name w:val="Report Table 27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2">
    <w:name w:val="Table Grid3212"/>
    <w:basedOn w:val="TableNormal"/>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2">
    <w:name w:val="Report Table 235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2">
    <w:name w:val="Report Table 24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2">
    <w:name w:val="Table Grid4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2">
    <w:name w:val="Table Grid5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2">
    <w:name w:val="Table Grid62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2">
    <w:name w:val="Report Table 242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3">
    <w:name w:val="Table Grid7113"/>
    <w:basedOn w:val="TableNormal"/>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2">
    <w:name w:val="Report Table 26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
    <w:name w:val="Table Grid211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2">
    <w:name w:val="Report Table 243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semiHidden/>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2">
    <w:name w:val="Report Table 212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2">
    <w:name w:val="Report Table 22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2">
    <w:name w:val="Report Table 23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2">
    <w:name w:val="Table Grid9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2">
    <w:name w:val="Report Table 213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2">
    <w:name w:val="Table Grid10112"/>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2">
    <w:name w:val="Table Grid2512"/>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2">
    <w:name w:val="Report Table 247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2">
    <w:name w:val="Report Table 21131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F07E9B"/>
  </w:style>
  <w:style w:type="numbering" w:customStyle="1" w:styleId="Style1212">
    <w:name w:val="Style1212"/>
    <w:rsid w:val="00F07E9B"/>
  </w:style>
  <w:style w:type="numbering" w:customStyle="1" w:styleId="Style1312">
    <w:name w:val="Style1312"/>
    <w:rsid w:val="00F07E9B"/>
  </w:style>
  <w:style w:type="numbering" w:customStyle="1" w:styleId="NoList942">
    <w:name w:val="No List942"/>
    <w:next w:val="NoList"/>
    <w:uiPriority w:val="99"/>
    <w:semiHidden/>
    <w:unhideWhenUsed/>
    <w:rsid w:val="00F07E9B"/>
  </w:style>
  <w:style w:type="numbering" w:customStyle="1" w:styleId="Style152">
    <w:name w:val="Style152"/>
    <w:uiPriority w:val="99"/>
    <w:rsid w:val="00F07E9B"/>
  </w:style>
  <w:style w:type="table" w:customStyle="1" w:styleId="TableGrid1613">
    <w:name w:val="Table Grid16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2">
    <w:name w:val="Table Contemporary12"/>
    <w:basedOn w:val="TableNormal"/>
    <w:next w:val="TableContemporary"/>
    <w:rsid w:val="00F07E9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2">
    <w:name w:val="Report Table 284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2">
    <w:name w:val="No List1342"/>
    <w:next w:val="NoList"/>
    <w:uiPriority w:val="99"/>
    <w:semiHidden/>
    <w:unhideWhenUsed/>
    <w:rsid w:val="00F07E9B"/>
  </w:style>
  <w:style w:type="numbering" w:customStyle="1" w:styleId="140">
    <w:name w:val="Нет списка14"/>
    <w:next w:val="NoList"/>
    <w:uiPriority w:val="99"/>
    <w:semiHidden/>
    <w:unhideWhenUsed/>
    <w:rsid w:val="00F07E9B"/>
  </w:style>
  <w:style w:type="numbering" w:customStyle="1" w:styleId="240">
    <w:name w:val="Нет списка24"/>
    <w:next w:val="NoList"/>
    <w:uiPriority w:val="99"/>
    <w:semiHidden/>
    <w:unhideWhenUsed/>
    <w:rsid w:val="00F07E9B"/>
  </w:style>
  <w:style w:type="numbering" w:customStyle="1" w:styleId="330">
    <w:name w:val="Нет списка33"/>
    <w:next w:val="NoList"/>
    <w:uiPriority w:val="99"/>
    <w:semiHidden/>
    <w:unhideWhenUsed/>
    <w:rsid w:val="00F07E9B"/>
  </w:style>
  <w:style w:type="numbering" w:customStyle="1" w:styleId="1130">
    <w:name w:val="Нет списка113"/>
    <w:next w:val="NoList"/>
    <w:uiPriority w:val="99"/>
    <w:semiHidden/>
    <w:unhideWhenUsed/>
    <w:rsid w:val="00F07E9B"/>
  </w:style>
  <w:style w:type="numbering" w:customStyle="1" w:styleId="2130">
    <w:name w:val="Нет списка213"/>
    <w:next w:val="NoList"/>
    <w:uiPriority w:val="99"/>
    <w:semiHidden/>
    <w:unhideWhenUsed/>
    <w:rsid w:val="00F07E9B"/>
  </w:style>
  <w:style w:type="table" w:customStyle="1" w:styleId="Table3Deffects162">
    <w:name w:val="Table 3D effects 16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2">
    <w:name w:val="Table Grid113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2">
    <w:name w:val="Table Grid122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2">
    <w:name w:val="Report Table 249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2">
    <w:name w:val="Report Table 2232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F07E9B"/>
  </w:style>
  <w:style w:type="numbering" w:customStyle="1" w:styleId="NoList3242">
    <w:name w:val="No List3242"/>
    <w:next w:val="NoList"/>
    <w:uiPriority w:val="99"/>
    <w:semiHidden/>
    <w:unhideWhenUsed/>
    <w:rsid w:val="00F07E9B"/>
  </w:style>
  <w:style w:type="table" w:customStyle="1" w:styleId="TableGrid13212">
    <w:name w:val="Table Grid13212"/>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2">
    <w:name w:val="Table Grid711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2">
    <w:name w:val="Table Grid7212"/>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2">
    <w:name w:val="No List1012"/>
    <w:next w:val="NoList"/>
    <w:uiPriority w:val="99"/>
    <w:semiHidden/>
    <w:unhideWhenUsed/>
    <w:rsid w:val="00F07E9B"/>
  </w:style>
  <w:style w:type="numbering" w:customStyle="1" w:styleId="Style162">
    <w:name w:val="Style162"/>
    <w:uiPriority w:val="99"/>
    <w:rsid w:val="00F07E9B"/>
  </w:style>
  <w:style w:type="table" w:customStyle="1" w:styleId="TableGrid1813">
    <w:name w:val="Table Grid18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2">
    <w:name w:val="Report Table 294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F07E9B"/>
  </w:style>
  <w:style w:type="numbering" w:customStyle="1" w:styleId="1221">
    <w:name w:val="Нет списка122"/>
    <w:next w:val="NoList"/>
    <w:uiPriority w:val="99"/>
    <w:semiHidden/>
    <w:unhideWhenUsed/>
    <w:rsid w:val="00F07E9B"/>
  </w:style>
  <w:style w:type="numbering" w:customStyle="1" w:styleId="2220">
    <w:name w:val="Нет списка222"/>
    <w:next w:val="NoList"/>
    <w:uiPriority w:val="99"/>
    <w:semiHidden/>
    <w:unhideWhenUsed/>
    <w:rsid w:val="00F07E9B"/>
  </w:style>
  <w:style w:type="numbering" w:customStyle="1" w:styleId="3121">
    <w:name w:val="Нет списка312"/>
    <w:next w:val="NoList"/>
    <w:uiPriority w:val="99"/>
    <w:semiHidden/>
    <w:unhideWhenUsed/>
    <w:rsid w:val="00F07E9B"/>
  </w:style>
  <w:style w:type="numbering" w:customStyle="1" w:styleId="11120">
    <w:name w:val="Нет списка1112"/>
    <w:next w:val="NoList"/>
    <w:uiPriority w:val="99"/>
    <w:semiHidden/>
    <w:unhideWhenUsed/>
    <w:rsid w:val="00F07E9B"/>
  </w:style>
  <w:style w:type="numbering" w:customStyle="1" w:styleId="21120">
    <w:name w:val="Нет списка2112"/>
    <w:next w:val="NoList"/>
    <w:uiPriority w:val="99"/>
    <w:semiHidden/>
    <w:unhideWhenUsed/>
    <w:rsid w:val="00F07E9B"/>
  </w:style>
  <w:style w:type="table" w:customStyle="1" w:styleId="Table3Deffects172">
    <w:name w:val="Table 3D effects 172"/>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3">
    <w:name w:val="Сетка таблицы24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2">
    <w:name w:val="Table Grid123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2">
    <w:name w:val="Report Table 24102"/>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2">
    <w:name w:val="Table Grid133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2">
    <w:name w:val="Report Table 2233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2">
    <w:name w:val="Table Grid14212"/>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2">
    <w:name w:val="No List2412"/>
    <w:next w:val="NoList"/>
    <w:uiPriority w:val="99"/>
    <w:semiHidden/>
    <w:unhideWhenUsed/>
    <w:rsid w:val="00F07E9B"/>
  </w:style>
  <w:style w:type="numbering" w:customStyle="1" w:styleId="NoList3312">
    <w:name w:val="No List3312"/>
    <w:next w:val="NoList"/>
    <w:uiPriority w:val="99"/>
    <w:semiHidden/>
    <w:unhideWhenUsed/>
    <w:rsid w:val="00F07E9B"/>
  </w:style>
  <w:style w:type="table" w:customStyle="1" w:styleId="TableWeb112">
    <w:name w:val="Table Web 112"/>
    <w:basedOn w:val="TableNormal"/>
    <w:next w:val="TableWeb1"/>
    <w:rsid w:val="00F07E9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F07E9B"/>
  </w:style>
  <w:style w:type="numbering" w:customStyle="1" w:styleId="NoList111113">
    <w:name w:val="No List111113"/>
    <w:next w:val="NoList"/>
    <w:uiPriority w:val="99"/>
    <w:semiHidden/>
    <w:unhideWhenUsed/>
    <w:rsid w:val="00F07E9B"/>
  </w:style>
  <w:style w:type="numbering" w:customStyle="1" w:styleId="NoList372">
    <w:name w:val="No List372"/>
    <w:next w:val="NoList"/>
    <w:uiPriority w:val="99"/>
    <w:semiHidden/>
    <w:unhideWhenUsed/>
    <w:rsid w:val="00F07E9B"/>
  </w:style>
  <w:style w:type="table" w:customStyle="1" w:styleId="TableGrid272">
    <w:name w:val="Table Grid272"/>
    <w:basedOn w:val="TableNormal"/>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2">
    <w:name w:val="No List382"/>
    <w:next w:val="NoList"/>
    <w:uiPriority w:val="99"/>
    <w:semiHidden/>
    <w:unhideWhenUsed/>
    <w:rsid w:val="00F07E9B"/>
  </w:style>
  <w:style w:type="numbering" w:customStyle="1" w:styleId="NoList392">
    <w:name w:val="No List392"/>
    <w:next w:val="NoList"/>
    <w:uiPriority w:val="99"/>
    <w:semiHidden/>
    <w:unhideWhenUsed/>
    <w:rsid w:val="00F07E9B"/>
  </w:style>
  <w:style w:type="table" w:customStyle="1" w:styleId="TableGrid202">
    <w:name w:val="Table Grid202"/>
    <w:basedOn w:val="TableNormal"/>
    <w:next w:val="TableGrid"/>
    <w:uiPriority w:val="39"/>
    <w:rsid w:val="00F07E9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2">
    <w:name w:val="No List402"/>
    <w:next w:val="NoList"/>
    <w:uiPriority w:val="99"/>
    <w:semiHidden/>
    <w:unhideWhenUsed/>
    <w:rsid w:val="00F07E9B"/>
  </w:style>
  <w:style w:type="numbering" w:customStyle="1" w:styleId="NoList50">
    <w:name w:val="No List50"/>
    <w:next w:val="NoList"/>
    <w:uiPriority w:val="99"/>
    <w:semiHidden/>
    <w:unhideWhenUsed/>
    <w:rsid w:val="00F07E9B"/>
  </w:style>
  <w:style w:type="table" w:customStyle="1" w:styleId="TableGrid400">
    <w:name w:val="Table Grid40"/>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0">
    <w:name w:val="Table 3D effects 110"/>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0">
    <w:name w:val="Report Table 242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F07E9B"/>
  </w:style>
  <w:style w:type="table" w:customStyle="1" w:styleId="TableGrid119">
    <w:name w:val="Table Grid119"/>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F07E9B"/>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F07E9B"/>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F07E9B"/>
  </w:style>
  <w:style w:type="table" w:customStyle="1" w:styleId="246">
    <w:name w:val="Сетка таблицы246"/>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F07E9B"/>
  </w:style>
  <w:style w:type="numbering" w:customStyle="1" w:styleId="NoList318">
    <w:name w:val="No List318"/>
    <w:next w:val="NoList"/>
    <w:uiPriority w:val="99"/>
    <w:semiHidden/>
    <w:rsid w:val="00F07E9B"/>
  </w:style>
  <w:style w:type="numbering" w:customStyle="1" w:styleId="NoList410">
    <w:name w:val="No List410"/>
    <w:next w:val="NoList"/>
    <w:uiPriority w:val="99"/>
    <w:semiHidden/>
    <w:unhideWhenUsed/>
    <w:rsid w:val="00F07E9B"/>
  </w:style>
  <w:style w:type="table" w:customStyle="1" w:styleId="ReportTable21118">
    <w:name w:val="Report Table 21118"/>
    <w:uiPriority w:val="98"/>
    <w:semiHidden/>
    <w:unhideWhenUsed/>
    <w:qFormat/>
    <w:rsid w:val="00F07E9B"/>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F07E9B"/>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F07E9B"/>
  </w:style>
  <w:style w:type="numbering" w:customStyle="1" w:styleId="1111118">
    <w:name w:val="1 / 1.1 / 1.1.18"/>
    <w:basedOn w:val="NoList"/>
    <w:next w:val="111111"/>
    <w:semiHidden/>
    <w:rsid w:val="00F07E9B"/>
    <w:pPr>
      <w:numPr>
        <w:numId w:val="14"/>
      </w:numPr>
    </w:pPr>
  </w:style>
  <w:style w:type="numbering" w:customStyle="1" w:styleId="1ai3">
    <w:name w:val="1 / a / i3"/>
    <w:basedOn w:val="NoList"/>
    <w:next w:val="1ai"/>
    <w:semiHidden/>
    <w:rsid w:val="00F07E9B"/>
    <w:pPr>
      <w:numPr>
        <w:numId w:val="15"/>
      </w:numPr>
    </w:pPr>
  </w:style>
  <w:style w:type="numbering" w:customStyle="1" w:styleId="ArticleSection3">
    <w:name w:val="Article / Section3"/>
    <w:basedOn w:val="NoList"/>
    <w:next w:val="ArticleSection"/>
    <w:semiHidden/>
    <w:rsid w:val="00F07E9B"/>
    <w:pPr>
      <w:numPr>
        <w:numId w:val="16"/>
      </w:numPr>
    </w:pPr>
  </w:style>
  <w:style w:type="table" w:customStyle="1" w:styleId="Table3Deffects117">
    <w:name w:val="Table 3D effects 117"/>
    <w:basedOn w:val="TableNormal"/>
    <w:next w:val="Table3Deffects1"/>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F07E9B"/>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F07E9B"/>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F07E9B"/>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F07E9B"/>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F07E9B"/>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F07E9B"/>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F07E9B"/>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F07E9B"/>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F07E9B"/>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F07E9B"/>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F07E9B"/>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F07E9B"/>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F07E9B"/>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
    <w:semiHidden/>
    <w:rsid w:val="00F07E9B"/>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0">
    <w:name w:val="Table Grid 83"/>
    <w:basedOn w:val="TableNormal"/>
    <w:next w:val="TableGrid8"/>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F07E9B"/>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F07E9B"/>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F07E9B"/>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F07E9B"/>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F07E9B"/>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F07E9B"/>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F07E9B"/>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F07E9B"/>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F07E9B"/>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F07E9B"/>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F07E9B"/>
  </w:style>
  <w:style w:type="table" w:customStyle="1" w:styleId="ReportTable21119">
    <w:name w:val="Report Table 2111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F07E9B"/>
  </w:style>
  <w:style w:type="table" w:customStyle="1" w:styleId="ReportTable2149">
    <w:name w:val="Report Table 2149"/>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9">
    <w:name w:val="No List319"/>
    <w:next w:val="NoList"/>
    <w:uiPriority w:val="99"/>
    <w:semiHidden/>
    <w:unhideWhenUsed/>
    <w:rsid w:val="00F07E9B"/>
  </w:style>
  <w:style w:type="table" w:customStyle="1" w:styleId="ReportTable2218">
    <w:name w:val="Report Table 2218"/>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F07E9B"/>
  </w:style>
  <w:style w:type="table" w:customStyle="1" w:styleId="ReportTable21516">
    <w:name w:val="Report Table 2151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0">
    <w:name w:val="Report Table 24110"/>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F07E9B"/>
  </w:style>
  <w:style w:type="numbering" w:customStyle="1" w:styleId="NoList88">
    <w:name w:val="No List88"/>
    <w:next w:val="NoList"/>
    <w:uiPriority w:val="99"/>
    <w:semiHidden/>
    <w:unhideWhenUsed/>
    <w:rsid w:val="00F07E9B"/>
  </w:style>
  <w:style w:type="table" w:customStyle="1" w:styleId="TableGrid77">
    <w:name w:val="Table Grid77"/>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F07E9B"/>
  </w:style>
  <w:style w:type="numbering" w:customStyle="1" w:styleId="11111117">
    <w:name w:val="1 / 1.1 / 1.1.117"/>
    <w:basedOn w:val="NoList"/>
    <w:next w:val="111111"/>
    <w:semiHidden/>
    <w:rsid w:val="00F07E9B"/>
  </w:style>
  <w:style w:type="numbering" w:customStyle="1" w:styleId="NoList97">
    <w:name w:val="No List97"/>
    <w:next w:val="NoList"/>
    <w:uiPriority w:val="99"/>
    <w:semiHidden/>
    <w:unhideWhenUsed/>
    <w:rsid w:val="00F07E9B"/>
  </w:style>
  <w:style w:type="numbering" w:customStyle="1" w:styleId="NoList137">
    <w:name w:val="No List137"/>
    <w:next w:val="NoList"/>
    <w:semiHidden/>
    <w:unhideWhenUsed/>
    <w:rsid w:val="00F07E9B"/>
  </w:style>
  <w:style w:type="table" w:customStyle="1" w:styleId="ReportTable2176">
    <w:name w:val="Report Table 217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F07E9B"/>
  </w:style>
  <w:style w:type="table" w:customStyle="1" w:styleId="ReportTable2186">
    <w:name w:val="Report Table 2186"/>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F07E9B"/>
  </w:style>
  <w:style w:type="table" w:customStyle="1" w:styleId="ReportTable2227">
    <w:name w:val="Report Table 22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F07E9B"/>
  </w:style>
  <w:style w:type="numbering" w:customStyle="1" w:styleId="NoList516">
    <w:name w:val="No List516"/>
    <w:next w:val="NoList"/>
    <w:uiPriority w:val="99"/>
    <w:semiHidden/>
    <w:unhideWhenUsed/>
    <w:rsid w:val="00F07E9B"/>
  </w:style>
  <w:style w:type="table" w:customStyle="1" w:styleId="ReportTable2327">
    <w:name w:val="Report Table 232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F07E9B"/>
  </w:style>
  <w:style w:type="table" w:customStyle="1" w:styleId="ReportTable21137">
    <w:name w:val="Report Table 21137"/>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F07E9B"/>
  </w:style>
  <w:style w:type="table" w:customStyle="1" w:styleId="ReportTable21526">
    <w:name w:val="Report Table 2152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F07E9B"/>
  </w:style>
  <w:style w:type="numbering" w:customStyle="1" w:styleId="11111126">
    <w:name w:val="1 / 1.1 / 1.1.126"/>
    <w:basedOn w:val="NoList"/>
    <w:next w:val="111111"/>
    <w:semiHidden/>
    <w:rsid w:val="00F07E9B"/>
  </w:style>
  <w:style w:type="numbering" w:customStyle="1" w:styleId="NoList816">
    <w:name w:val="No List816"/>
    <w:next w:val="NoList"/>
    <w:uiPriority w:val="99"/>
    <w:semiHidden/>
    <w:unhideWhenUsed/>
    <w:rsid w:val="00F07E9B"/>
  </w:style>
  <w:style w:type="table" w:customStyle="1" w:styleId="ReportTable21626">
    <w:name w:val="Report Table 2162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F07E9B"/>
  </w:style>
  <w:style w:type="numbering" w:customStyle="1" w:styleId="111111116">
    <w:name w:val="1 / 1.1 / 1.1.1116"/>
    <w:basedOn w:val="NoList"/>
    <w:next w:val="111111"/>
    <w:semiHidden/>
    <w:rsid w:val="00F07E9B"/>
  </w:style>
  <w:style w:type="numbering" w:customStyle="1" w:styleId="NoList104">
    <w:name w:val="No List104"/>
    <w:next w:val="NoList"/>
    <w:uiPriority w:val="99"/>
    <w:semiHidden/>
    <w:unhideWhenUsed/>
    <w:rsid w:val="00F07E9B"/>
  </w:style>
  <w:style w:type="table" w:customStyle="1" w:styleId="ReportTable2435">
    <w:name w:val="Report Table 2435"/>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F07E9B"/>
  </w:style>
  <w:style w:type="numbering" w:customStyle="1" w:styleId="NoList234">
    <w:name w:val="No List234"/>
    <w:next w:val="NoList"/>
    <w:uiPriority w:val="99"/>
    <w:semiHidden/>
    <w:unhideWhenUsed/>
    <w:rsid w:val="00F07E9B"/>
  </w:style>
  <w:style w:type="table" w:customStyle="1" w:styleId="ReportTable2193">
    <w:name w:val="Report Table 219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6">
    <w:name w:val="Report Table 2236"/>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6">
    <w:name w:val="Table Grid136"/>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F07E9B"/>
  </w:style>
  <w:style w:type="table" w:customStyle="1" w:styleId="TableGrid84">
    <w:name w:val="Table Grid8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F07E9B"/>
  </w:style>
  <w:style w:type="table" w:customStyle="1" w:styleId="2414">
    <w:name w:val="Сетка таблицы241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F07E9B"/>
  </w:style>
  <w:style w:type="table" w:customStyle="1" w:styleId="ReportTable21433">
    <w:name w:val="Report Table 214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F07E9B"/>
  </w:style>
  <w:style w:type="table" w:customStyle="1" w:styleId="ReportTable22114">
    <w:name w:val="Report Table 22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F07E9B"/>
  </w:style>
  <w:style w:type="numbering" w:customStyle="1" w:styleId="NoList523">
    <w:name w:val="No List523"/>
    <w:next w:val="NoList"/>
    <w:uiPriority w:val="99"/>
    <w:semiHidden/>
    <w:unhideWhenUsed/>
    <w:rsid w:val="00F07E9B"/>
  </w:style>
  <w:style w:type="table" w:customStyle="1" w:styleId="ReportTable23114">
    <w:name w:val="Report Table 23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F07E9B"/>
  </w:style>
  <w:style w:type="table" w:customStyle="1" w:styleId="ReportTable2517">
    <w:name w:val="Report Table 251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F07E9B"/>
  </w:style>
  <w:style w:type="table" w:customStyle="1" w:styleId="TableGrid614">
    <w:name w:val="Table Grid61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F07E9B"/>
  </w:style>
  <w:style w:type="numbering" w:customStyle="1" w:styleId="11111133">
    <w:name w:val="1 / 1.1 / 1.1.133"/>
    <w:basedOn w:val="NoList"/>
    <w:next w:val="111111"/>
    <w:semiHidden/>
    <w:rsid w:val="00F07E9B"/>
  </w:style>
  <w:style w:type="numbering" w:customStyle="1" w:styleId="NoList823">
    <w:name w:val="No List823"/>
    <w:next w:val="NoList"/>
    <w:uiPriority w:val="99"/>
    <w:semiHidden/>
    <w:unhideWhenUsed/>
    <w:rsid w:val="00F07E9B"/>
  </w:style>
  <w:style w:type="table" w:customStyle="1" w:styleId="TableGrid714">
    <w:name w:val="Table Grid71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F07E9B"/>
  </w:style>
  <w:style w:type="numbering" w:customStyle="1" w:styleId="111111123">
    <w:name w:val="1 / 1.1 / 1.1.1123"/>
    <w:basedOn w:val="NoList"/>
    <w:next w:val="111111"/>
    <w:semiHidden/>
    <w:rsid w:val="00F07E9B"/>
  </w:style>
  <w:style w:type="numbering" w:customStyle="1" w:styleId="NoList913">
    <w:name w:val="No List913"/>
    <w:next w:val="NoList"/>
    <w:uiPriority w:val="99"/>
    <w:semiHidden/>
    <w:unhideWhenUsed/>
    <w:rsid w:val="00F07E9B"/>
  </w:style>
  <w:style w:type="table" w:customStyle="1" w:styleId="TableGrid1214">
    <w:name w:val="Table Grid121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F07E9B"/>
  </w:style>
  <w:style w:type="table" w:customStyle="1" w:styleId="ReportTable21713">
    <w:name w:val="Report Table 217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F07E9B"/>
  </w:style>
  <w:style w:type="table" w:customStyle="1" w:styleId="ReportTable21813">
    <w:name w:val="Report Table 2181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F07E9B"/>
  </w:style>
  <w:style w:type="table" w:customStyle="1" w:styleId="ReportTable22214">
    <w:name w:val="Report Table 22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F07E9B"/>
  </w:style>
  <w:style w:type="numbering" w:customStyle="1" w:styleId="NoList5113">
    <w:name w:val="No List5113"/>
    <w:next w:val="NoList"/>
    <w:uiPriority w:val="99"/>
    <w:semiHidden/>
    <w:unhideWhenUsed/>
    <w:rsid w:val="00F07E9B"/>
  </w:style>
  <w:style w:type="table" w:customStyle="1" w:styleId="ReportTable23214">
    <w:name w:val="Report Table 2321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F07E9B"/>
  </w:style>
  <w:style w:type="table" w:customStyle="1" w:styleId="ReportTable211314">
    <w:name w:val="Report Table 211314"/>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F07E9B"/>
  </w:style>
  <w:style w:type="table" w:customStyle="1" w:styleId="ReportTable215213">
    <w:name w:val="Report Table 2152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F07E9B"/>
  </w:style>
  <w:style w:type="numbering" w:customStyle="1" w:styleId="111111213">
    <w:name w:val="1 / 1.1 / 1.1.1213"/>
    <w:basedOn w:val="NoList"/>
    <w:next w:val="111111"/>
    <w:semiHidden/>
    <w:rsid w:val="00F07E9B"/>
  </w:style>
  <w:style w:type="numbering" w:customStyle="1" w:styleId="NoList8113">
    <w:name w:val="No List8113"/>
    <w:next w:val="NoList"/>
    <w:uiPriority w:val="99"/>
    <w:semiHidden/>
    <w:unhideWhenUsed/>
    <w:rsid w:val="00F07E9B"/>
  </w:style>
  <w:style w:type="table" w:customStyle="1" w:styleId="ReportTable216213">
    <w:name w:val="Report Table 21621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F07E9B"/>
  </w:style>
  <w:style w:type="numbering" w:customStyle="1" w:styleId="1111111113">
    <w:name w:val="1 / 1.1 / 1.1.11113"/>
    <w:basedOn w:val="NoList"/>
    <w:next w:val="111111"/>
    <w:semiHidden/>
    <w:rsid w:val="00F07E9B"/>
  </w:style>
  <w:style w:type="numbering" w:customStyle="1" w:styleId="NoList153">
    <w:name w:val="No List153"/>
    <w:next w:val="NoList"/>
    <w:uiPriority w:val="99"/>
    <w:semiHidden/>
    <w:unhideWhenUsed/>
    <w:rsid w:val="00F07E9B"/>
  </w:style>
  <w:style w:type="table" w:customStyle="1" w:styleId="ReportTable2447">
    <w:name w:val="Report Table 2447"/>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F07E9B"/>
  </w:style>
  <w:style w:type="numbering" w:customStyle="1" w:styleId="NoList244">
    <w:name w:val="No List244"/>
    <w:next w:val="NoList"/>
    <w:uiPriority w:val="99"/>
    <w:semiHidden/>
    <w:unhideWhenUsed/>
    <w:rsid w:val="00F07E9B"/>
  </w:style>
  <w:style w:type="table" w:customStyle="1" w:styleId="ReportTable2203">
    <w:name w:val="Report Table 220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F07E9B"/>
  </w:style>
  <w:style w:type="table" w:customStyle="1" w:styleId="TableGrid94">
    <w:name w:val="Table Grid9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F07E9B"/>
  </w:style>
  <w:style w:type="table" w:customStyle="1" w:styleId="2423">
    <w:name w:val="Сетка таблицы242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F07E9B"/>
  </w:style>
  <w:style w:type="table" w:customStyle="1" w:styleId="ReportTable21443">
    <w:name w:val="Report Table 2144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F07E9B"/>
  </w:style>
  <w:style w:type="table" w:customStyle="1" w:styleId="ReportTable22124">
    <w:name w:val="Report Table 22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F07E9B"/>
  </w:style>
  <w:style w:type="numbering" w:customStyle="1" w:styleId="NoList533">
    <w:name w:val="No List533"/>
    <w:next w:val="NoList"/>
    <w:uiPriority w:val="99"/>
    <w:semiHidden/>
    <w:unhideWhenUsed/>
    <w:rsid w:val="00F07E9B"/>
  </w:style>
  <w:style w:type="table" w:customStyle="1" w:styleId="ReportTable23124">
    <w:name w:val="Report Table 23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F07E9B"/>
  </w:style>
  <w:style w:type="table" w:customStyle="1" w:styleId="ReportTable2524">
    <w:name w:val="Report Table 25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F07E9B"/>
  </w:style>
  <w:style w:type="table" w:customStyle="1" w:styleId="TableGrid624">
    <w:name w:val="Table Grid6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F07E9B"/>
  </w:style>
  <w:style w:type="numbering" w:customStyle="1" w:styleId="11111143">
    <w:name w:val="1 / 1.1 / 1.1.143"/>
    <w:basedOn w:val="NoList"/>
    <w:next w:val="111111"/>
    <w:semiHidden/>
    <w:rsid w:val="00F07E9B"/>
  </w:style>
  <w:style w:type="numbering" w:customStyle="1" w:styleId="NoList833">
    <w:name w:val="No List833"/>
    <w:next w:val="NoList"/>
    <w:uiPriority w:val="99"/>
    <w:semiHidden/>
    <w:unhideWhenUsed/>
    <w:rsid w:val="00F07E9B"/>
  </w:style>
  <w:style w:type="table" w:customStyle="1" w:styleId="TableGrid724">
    <w:name w:val="Table Grid724"/>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F07E9B"/>
  </w:style>
  <w:style w:type="numbering" w:customStyle="1" w:styleId="111111133">
    <w:name w:val="1 / 1.1 / 1.1.1133"/>
    <w:basedOn w:val="NoList"/>
    <w:next w:val="111111"/>
    <w:semiHidden/>
    <w:rsid w:val="00F07E9B"/>
  </w:style>
  <w:style w:type="numbering" w:customStyle="1" w:styleId="NoList923">
    <w:name w:val="No List923"/>
    <w:next w:val="NoList"/>
    <w:uiPriority w:val="99"/>
    <w:semiHidden/>
    <w:unhideWhenUsed/>
    <w:rsid w:val="00F07E9B"/>
  </w:style>
  <w:style w:type="table" w:customStyle="1" w:styleId="TableGrid1224">
    <w:name w:val="Table Grid122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F07E9B"/>
  </w:style>
  <w:style w:type="table" w:customStyle="1" w:styleId="ReportTable21723">
    <w:name w:val="Report Table 217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F07E9B"/>
  </w:style>
  <w:style w:type="table" w:customStyle="1" w:styleId="ReportTable21823">
    <w:name w:val="Report Table 2182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F07E9B"/>
  </w:style>
  <w:style w:type="table" w:customStyle="1" w:styleId="ReportTable22223">
    <w:name w:val="Report Table 22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F07E9B"/>
  </w:style>
  <w:style w:type="numbering" w:customStyle="1" w:styleId="NoList5123">
    <w:name w:val="No List5123"/>
    <w:next w:val="NoList"/>
    <w:uiPriority w:val="99"/>
    <w:semiHidden/>
    <w:unhideWhenUsed/>
    <w:rsid w:val="00F07E9B"/>
  </w:style>
  <w:style w:type="table" w:customStyle="1" w:styleId="ReportTable23223">
    <w:name w:val="Report Table 2322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F07E9B"/>
  </w:style>
  <w:style w:type="table" w:customStyle="1" w:styleId="ReportTable211323">
    <w:name w:val="Report Table 2113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F07E9B"/>
  </w:style>
  <w:style w:type="table" w:customStyle="1" w:styleId="ReportTable215223">
    <w:name w:val="Report Table 2152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F07E9B"/>
  </w:style>
  <w:style w:type="numbering" w:customStyle="1" w:styleId="111111223">
    <w:name w:val="1 / 1.1 / 1.1.1223"/>
    <w:basedOn w:val="NoList"/>
    <w:next w:val="111111"/>
    <w:semiHidden/>
    <w:rsid w:val="00F07E9B"/>
  </w:style>
  <w:style w:type="numbering" w:customStyle="1" w:styleId="NoList8123">
    <w:name w:val="No List8123"/>
    <w:next w:val="NoList"/>
    <w:uiPriority w:val="99"/>
    <w:semiHidden/>
    <w:unhideWhenUsed/>
    <w:rsid w:val="00F07E9B"/>
  </w:style>
  <w:style w:type="table" w:customStyle="1" w:styleId="ReportTable216223">
    <w:name w:val="Report Table 21622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F07E9B"/>
  </w:style>
  <w:style w:type="numbering" w:customStyle="1" w:styleId="1111111123">
    <w:name w:val="1 / 1.1 / 1.1.11123"/>
    <w:basedOn w:val="NoList"/>
    <w:next w:val="111111"/>
    <w:semiHidden/>
    <w:rsid w:val="00F07E9B"/>
  </w:style>
  <w:style w:type="numbering" w:customStyle="1" w:styleId="NoList173">
    <w:name w:val="No List173"/>
    <w:next w:val="NoList"/>
    <w:uiPriority w:val="99"/>
    <w:semiHidden/>
    <w:unhideWhenUsed/>
    <w:rsid w:val="00F07E9B"/>
  </w:style>
  <w:style w:type="table" w:customStyle="1" w:styleId="ReportTable2454">
    <w:name w:val="Report Table 245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F07E9B"/>
  </w:style>
  <w:style w:type="numbering" w:customStyle="1" w:styleId="NoList253">
    <w:name w:val="No List253"/>
    <w:next w:val="NoList"/>
    <w:uiPriority w:val="99"/>
    <w:semiHidden/>
    <w:unhideWhenUsed/>
    <w:rsid w:val="00F07E9B"/>
  </w:style>
  <w:style w:type="table" w:customStyle="1" w:styleId="ReportTable2264">
    <w:name w:val="Report Table 226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F07E9B"/>
  </w:style>
  <w:style w:type="table" w:customStyle="1" w:styleId="TableGrid104">
    <w:name w:val="Table Grid10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F07E9B"/>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F07E9B"/>
  </w:style>
  <w:style w:type="table" w:customStyle="1" w:styleId="2433">
    <w:name w:val="Сетка таблицы2433"/>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F07E9B"/>
  </w:style>
  <w:style w:type="table" w:customStyle="1" w:styleId="ReportTable21453">
    <w:name w:val="Report Table 2145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F07E9B"/>
  </w:style>
  <w:style w:type="table" w:customStyle="1" w:styleId="ReportTable22134">
    <w:name w:val="Report Table 221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F07E9B"/>
  </w:style>
  <w:style w:type="numbering" w:customStyle="1" w:styleId="NoList543">
    <w:name w:val="No List543"/>
    <w:next w:val="NoList"/>
    <w:uiPriority w:val="99"/>
    <w:semiHidden/>
    <w:unhideWhenUsed/>
    <w:rsid w:val="00F07E9B"/>
  </w:style>
  <w:style w:type="table" w:customStyle="1" w:styleId="ReportTable23134">
    <w:name w:val="Report Table 231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F07E9B"/>
  </w:style>
  <w:style w:type="table" w:customStyle="1" w:styleId="ReportTable2534">
    <w:name w:val="Report Table 2534"/>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F07E9B"/>
  </w:style>
  <w:style w:type="table" w:customStyle="1" w:styleId="TableGrid633">
    <w:name w:val="Table Grid63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F07E9B"/>
  </w:style>
  <w:style w:type="numbering" w:customStyle="1" w:styleId="11111153">
    <w:name w:val="1 / 1.1 / 1.1.153"/>
    <w:basedOn w:val="NoList"/>
    <w:next w:val="111111"/>
    <w:semiHidden/>
    <w:rsid w:val="00F07E9B"/>
    <w:pPr>
      <w:numPr>
        <w:numId w:val="28"/>
      </w:numPr>
    </w:pPr>
  </w:style>
  <w:style w:type="numbering" w:customStyle="1" w:styleId="NoList843">
    <w:name w:val="No List843"/>
    <w:next w:val="NoList"/>
    <w:uiPriority w:val="99"/>
    <w:semiHidden/>
    <w:unhideWhenUsed/>
    <w:rsid w:val="00F07E9B"/>
  </w:style>
  <w:style w:type="table" w:customStyle="1" w:styleId="TableGrid733">
    <w:name w:val="Table Grid733"/>
    <w:basedOn w:val="TableNormal"/>
    <w:next w:val="TableGrid"/>
    <w:uiPriority w:val="59"/>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F07E9B"/>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F07E9B"/>
  </w:style>
  <w:style w:type="numbering" w:customStyle="1" w:styleId="111111143">
    <w:name w:val="1 / 1.1 / 1.1.1143"/>
    <w:basedOn w:val="NoList"/>
    <w:next w:val="111111"/>
    <w:semiHidden/>
    <w:rsid w:val="00F07E9B"/>
  </w:style>
  <w:style w:type="numbering" w:customStyle="1" w:styleId="NoList933">
    <w:name w:val="No List933"/>
    <w:next w:val="NoList"/>
    <w:uiPriority w:val="99"/>
    <w:semiHidden/>
    <w:unhideWhenUsed/>
    <w:rsid w:val="00F07E9B"/>
  </w:style>
  <w:style w:type="table" w:customStyle="1" w:styleId="TableGrid1234">
    <w:name w:val="Table Grid1234"/>
    <w:basedOn w:val="TableNormal"/>
    <w:next w:val="TableGrid"/>
    <w:uiPriority w:val="59"/>
    <w:rsid w:val="00F07E9B"/>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F07E9B"/>
  </w:style>
  <w:style w:type="table" w:customStyle="1" w:styleId="ReportTable21733">
    <w:name w:val="Report Table 217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F07E9B"/>
  </w:style>
  <w:style w:type="table" w:customStyle="1" w:styleId="ReportTable21833">
    <w:name w:val="Report Table 21833"/>
    <w:uiPriority w:val="98"/>
    <w:semiHidden/>
    <w:unhideWhenUsed/>
    <w:qFormat/>
    <w:rsid w:val="00F07E9B"/>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F07E9B"/>
  </w:style>
  <w:style w:type="table" w:customStyle="1" w:styleId="ReportTable22233">
    <w:name w:val="Report Table 22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F07E9B"/>
  </w:style>
  <w:style w:type="numbering" w:customStyle="1" w:styleId="NoList5133">
    <w:name w:val="No List5133"/>
    <w:next w:val="NoList"/>
    <w:uiPriority w:val="99"/>
    <w:semiHidden/>
    <w:unhideWhenUsed/>
    <w:rsid w:val="00F07E9B"/>
  </w:style>
  <w:style w:type="table" w:customStyle="1" w:styleId="ReportTable23233">
    <w:name w:val="Report Table 23233"/>
    <w:uiPriority w:val="98"/>
    <w:semiHidden/>
    <w:unhideWhenUsed/>
    <w:qFormat/>
    <w:rsid w:val="00F07E9B"/>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F07E9B"/>
  </w:style>
  <w:style w:type="table" w:customStyle="1" w:styleId="ReportTable211333">
    <w:name w:val="Report Table 2113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F07E9B"/>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F07E9B"/>
  </w:style>
  <w:style w:type="table" w:customStyle="1" w:styleId="ReportTable215233">
    <w:name w:val="Report Table 2152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F07E9B"/>
  </w:style>
  <w:style w:type="numbering" w:customStyle="1" w:styleId="111111233">
    <w:name w:val="1 / 1.1 / 1.1.1233"/>
    <w:basedOn w:val="NoList"/>
    <w:next w:val="111111"/>
    <w:semiHidden/>
    <w:rsid w:val="00F07E9B"/>
  </w:style>
  <w:style w:type="numbering" w:customStyle="1" w:styleId="NoList8133">
    <w:name w:val="No List8133"/>
    <w:next w:val="NoList"/>
    <w:uiPriority w:val="99"/>
    <w:semiHidden/>
    <w:unhideWhenUsed/>
    <w:rsid w:val="00F07E9B"/>
  </w:style>
  <w:style w:type="table" w:customStyle="1" w:styleId="ReportTable216233">
    <w:name w:val="Report Table 216233"/>
    <w:uiPriority w:val="98"/>
    <w:semiHidden/>
    <w:unhideWhenUsed/>
    <w:qFormat/>
    <w:rsid w:val="00F07E9B"/>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F07E9B"/>
  </w:style>
  <w:style w:type="numbering" w:customStyle="1" w:styleId="1111111133">
    <w:name w:val="1 / 1.1 / 1.1.11133"/>
    <w:basedOn w:val="NoList"/>
    <w:next w:val="111111"/>
    <w:semiHidden/>
    <w:rsid w:val="00F07E9B"/>
  </w:style>
  <w:style w:type="table" w:customStyle="1" w:styleId="TableGrid164">
    <w:name w:val="Table Grid164"/>
    <w:basedOn w:val="TableNormal"/>
    <w:next w:val="TableGrid"/>
    <w:uiPriority w:val="5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F07E9B"/>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F07E9B"/>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F07E9B"/>
  </w:style>
  <w:style w:type="numbering" w:customStyle="1" w:styleId="NoList203">
    <w:name w:val="No List203"/>
    <w:next w:val="NoList"/>
    <w:uiPriority w:val="99"/>
    <w:semiHidden/>
    <w:unhideWhenUsed/>
    <w:rsid w:val="00F07E9B"/>
  </w:style>
  <w:style w:type="table" w:customStyle="1" w:styleId="ListTable3-Accent613">
    <w:name w:val="List Table 3 - Accent 613"/>
    <w:basedOn w:val="TableNormal"/>
    <w:uiPriority w:val="48"/>
    <w:rsid w:val="00F07E9B"/>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F07E9B"/>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F07E9B"/>
  </w:style>
  <w:style w:type="table" w:customStyle="1" w:styleId="TableGrid1414">
    <w:name w:val="Table Grid14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F07E9B"/>
  </w:style>
  <w:style w:type="numbering" w:customStyle="1" w:styleId="NoList283">
    <w:name w:val="No List283"/>
    <w:next w:val="NoList"/>
    <w:uiPriority w:val="99"/>
    <w:semiHidden/>
    <w:unhideWhenUsed/>
    <w:rsid w:val="00F07E9B"/>
  </w:style>
  <w:style w:type="numbering" w:customStyle="1" w:styleId="NoList293">
    <w:name w:val="No List293"/>
    <w:next w:val="NoList"/>
    <w:uiPriority w:val="99"/>
    <w:semiHidden/>
    <w:unhideWhenUsed/>
    <w:rsid w:val="00F07E9B"/>
  </w:style>
  <w:style w:type="table" w:customStyle="1" w:styleId="ReportTable24143">
    <w:name w:val="Report Table 24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5">
    <w:name w:val="Table Grid1315"/>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F07E9B"/>
  </w:style>
  <w:style w:type="table" w:customStyle="1" w:styleId="TableGrid184">
    <w:name w:val="Table Grid18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4">
    <w:name w:val="Table Grid24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3">
    <w:name w:val="No List1103"/>
    <w:next w:val="NoList"/>
    <w:uiPriority w:val="99"/>
    <w:semiHidden/>
    <w:unhideWhenUsed/>
    <w:rsid w:val="00F07E9B"/>
  </w:style>
  <w:style w:type="table" w:customStyle="1" w:styleId="TableGrid1143">
    <w:name w:val="Table Grid114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4">
    <w:name w:val="Report Table 246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3">
    <w:name w:val="No List2103"/>
    <w:next w:val="NoList"/>
    <w:uiPriority w:val="99"/>
    <w:semiHidden/>
    <w:unhideWhenUsed/>
    <w:rsid w:val="00F07E9B"/>
  </w:style>
  <w:style w:type="numbering" w:customStyle="1" w:styleId="NoList363">
    <w:name w:val="No List363"/>
    <w:next w:val="NoList"/>
    <w:uiPriority w:val="99"/>
    <w:semiHidden/>
    <w:unhideWhenUsed/>
    <w:rsid w:val="00F07E9B"/>
  </w:style>
  <w:style w:type="table" w:customStyle="1" w:styleId="ReportTable24153">
    <w:name w:val="Report Table 2415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3">
    <w:name w:val="Table Grid443"/>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3">
    <w:name w:val="Table Grid56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3">
    <w:name w:val="Table Grid64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3">
    <w:name w:val="No List1163"/>
    <w:next w:val="NoList"/>
    <w:uiPriority w:val="99"/>
    <w:semiHidden/>
    <w:unhideWhenUsed/>
    <w:rsid w:val="00F07E9B"/>
  </w:style>
  <w:style w:type="table" w:customStyle="1" w:styleId="ReportTable24243">
    <w:name w:val="Report Table 242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3">
    <w:name w:val="No List2143"/>
    <w:next w:val="NoList"/>
    <w:uiPriority w:val="99"/>
    <w:semiHidden/>
    <w:unhideWhenUsed/>
    <w:rsid w:val="00F07E9B"/>
  </w:style>
  <w:style w:type="table" w:customStyle="1" w:styleId="ReportTable24314">
    <w:name w:val="Report Table 243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3">
    <w:name w:val="No List453"/>
    <w:next w:val="NoList"/>
    <w:uiPriority w:val="99"/>
    <w:semiHidden/>
    <w:unhideWhenUsed/>
    <w:rsid w:val="00F07E9B"/>
  </w:style>
  <w:style w:type="table" w:customStyle="1" w:styleId="TableGrid743">
    <w:name w:val="Table Grid74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3">
    <w:name w:val="Report Table 26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3">
    <w:name w:val="Table 3D effects 114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4">
    <w:name w:val="Report Table 244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3">
    <w:name w:val="Report Table 22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3">
    <w:name w:val="Report Table 2314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
    <w:name w:val="Report Table 25114"/>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3">
    <w:name w:val="No List1253"/>
    <w:next w:val="NoList"/>
    <w:uiPriority w:val="99"/>
    <w:semiHidden/>
    <w:unhideWhenUsed/>
    <w:rsid w:val="00F07E9B"/>
  </w:style>
  <w:style w:type="table" w:customStyle="1" w:styleId="TableGrid1243">
    <w:name w:val="Table Grid124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
    <w:name w:val="Table Grid2213"/>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3">
    <w:name w:val="Report Table 241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4">
    <w:name w:val="Table Grid4114"/>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3">
    <w:name w:val="Table Grid5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3">
    <w:name w:val="No List2243"/>
    <w:next w:val="NoList"/>
    <w:uiPriority w:val="99"/>
    <w:semiHidden/>
    <w:unhideWhenUsed/>
    <w:rsid w:val="00F07E9B"/>
  </w:style>
  <w:style w:type="table" w:customStyle="1" w:styleId="TableGrid6113">
    <w:name w:val="Table Grid61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3">
    <w:name w:val="No List11143"/>
    <w:next w:val="NoList"/>
    <w:uiPriority w:val="99"/>
    <w:semiHidden/>
    <w:unhideWhenUsed/>
    <w:rsid w:val="00F07E9B"/>
  </w:style>
  <w:style w:type="table" w:customStyle="1" w:styleId="TableGrid11114">
    <w:name w:val="Table Grid11114"/>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3">
    <w:name w:val="Report Table 24211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3">
    <w:name w:val="No List21113"/>
    <w:next w:val="NoList"/>
    <w:uiPriority w:val="99"/>
    <w:semiHidden/>
    <w:unhideWhenUsed/>
    <w:rsid w:val="00F07E9B"/>
  </w:style>
  <w:style w:type="numbering" w:customStyle="1" w:styleId="NoList3143">
    <w:name w:val="No List3143"/>
    <w:next w:val="NoList"/>
    <w:uiPriority w:val="99"/>
    <w:semiHidden/>
    <w:unhideWhenUsed/>
    <w:rsid w:val="00F07E9B"/>
  </w:style>
  <w:style w:type="numbering" w:customStyle="1" w:styleId="NoList553">
    <w:name w:val="No List553"/>
    <w:next w:val="NoList"/>
    <w:uiPriority w:val="99"/>
    <w:semiHidden/>
    <w:unhideWhenUsed/>
    <w:rsid w:val="00F07E9B"/>
  </w:style>
  <w:style w:type="table" w:customStyle="1" w:styleId="Table3Deffects1243">
    <w:name w:val="Table 3D effects 124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4">
    <w:name w:val="Table Grid8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3">
    <w:name w:val="Report Table 24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3">
    <w:name w:val="Report Table 212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3">
    <w:name w:val="Report Table 22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3">
    <w:name w:val="Report Table 23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3">
    <w:name w:val="Table 3D effects 111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3">
    <w:name w:val="Report Table 244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3">
    <w:name w:val="Report Table 211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3">
    <w:name w:val="Report Table 22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3">
    <w:name w:val="Report Table 23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3">
    <w:name w:val="Report Table 25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3">
    <w:name w:val="Report Table 2244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4">
    <w:name w:val="Style114"/>
    <w:rsid w:val="00F07E9B"/>
  </w:style>
  <w:style w:type="numbering" w:customStyle="1" w:styleId="NoList653">
    <w:name w:val="No List653"/>
    <w:next w:val="NoList"/>
    <w:uiPriority w:val="99"/>
    <w:semiHidden/>
    <w:unhideWhenUsed/>
    <w:rsid w:val="00F07E9B"/>
  </w:style>
  <w:style w:type="table" w:customStyle="1" w:styleId="Table3Deffects1313">
    <w:name w:val="Table 3D effects 13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4">
    <w:name w:val="Table Grid91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3">
    <w:name w:val="Table Grid24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3">
    <w:name w:val="Report Table 246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3">
    <w:name w:val="Report Table 213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3">
    <w:name w:val="Report Table 23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3">
    <w:name w:val="Report Table 25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3">
    <w:name w:val="Table 3D effects 112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4">
    <w:name w:val="Report Table 2442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3">
    <w:name w:val="Report Table 2112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3">
    <w:name w:val="Report Table 22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3">
    <w:name w:val="Report Table 23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4">
    <w:name w:val="Report Table 2512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4">
    <w:name w:val="Style124"/>
    <w:rsid w:val="00F07E9B"/>
    <w:pPr>
      <w:numPr>
        <w:numId w:val="33"/>
      </w:numPr>
    </w:pPr>
  </w:style>
  <w:style w:type="numbering" w:customStyle="1" w:styleId="NoList753">
    <w:name w:val="No List753"/>
    <w:next w:val="NoList"/>
    <w:uiPriority w:val="99"/>
    <w:semiHidden/>
    <w:unhideWhenUsed/>
    <w:rsid w:val="00F07E9B"/>
  </w:style>
  <w:style w:type="table" w:customStyle="1" w:styleId="Table3Deffects1413">
    <w:name w:val="Table 3D effects 14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5">
    <w:name w:val="Table Grid1015"/>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4">
    <w:name w:val="Table Grid254"/>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4">
    <w:name w:val="Report Table 247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3">
    <w:name w:val="Report Table 214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3">
    <w:name w:val="Report Table 226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3">
    <w:name w:val="Report Table 23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4">
    <w:name w:val="Report Table 254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3">
    <w:name w:val="Table 3D effects 11313"/>
    <w:basedOn w:val="TableNormal"/>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4">
    <w:name w:val="Report Table 2443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3">
    <w:name w:val="Report Table 2113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3">
    <w:name w:val="Report Table 22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3">
    <w:name w:val="Report Table 23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4">
    <w:name w:val="Report Table 25134"/>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4">
    <w:name w:val="Style134"/>
    <w:rsid w:val="00F07E9B"/>
    <w:pPr>
      <w:numPr>
        <w:numId w:val="32"/>
      </w:numPr>
    </w:pPr>
  </w:style>
  <w:style w:type="table" w:customStyle="1" w:styleId="TableGrid1324">
    <w:name w:val="Table Grid1324"/>
    <w:basedOn w:val="TableNormal"/>
    <w:next w:val="TableGrid"/>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3">
    <w:name w:val="No List853"/>
    <w:next w:val="NoList"/>
    <w:uiPriority w:val="99"/>
    <w:semiHidden/>
    <w:unhideWhenUsed/>
    <w:rsid w:val="00F07E9B"/>
  </w:style>
  <w:style w:type="table" w:customStyle="1" w:styleId="Table3Deffects1513">
    <w:name w:val="Table 3D effects 1513"/>
    <w:basedOn w:val="TableNormal"/>
    <w:next w:val="Table3Deffects1"/>
    <w:semiHidden/>
    <w:unhideWhenUsed/>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4">
    <w:name w:val="Table Grid1424"/>
    <w:basedOn w:val="TableNormal"/>
    <w:next w:val="TableGrid"/>
    <w:rsid w:val="00F07E9B"/>
    <w:pPr>
      <w:spacing w:before="0" w:after="0"/>
      <w:jc w:val="left"/>
    </w:pPr>
    <w:rPr>
      <w:rFonts w:eastAsia="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4">
    <w:name w:val="Table Grid1514"/>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3">
    <w:name w:val="Table Grid11213"/>
    <w:basedOn w:val="TableNormal"/>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3">
    <w:name w:val="Report Table 27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3">
    <w:name w:val="Table Grid3213"/>
    <w:basedOn w:val="TableNormal"/>
    <w:uiPriority w:val="59"/>
    <w:rsid w:val="00F07E9B"/>
    <w:pPr>
      <w:spacing w:before="0" w:after="0"/>
      <w:jc w:val="left"/>
    </w:pPr>
    <w:rPr>
      <w:rFonts w:ascii="Calibri" w:eastAsia="Calibri" w:hAnsi="Calibri" w:cs="Times New Roman"/>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3">
    <w:name w:val="Report Table 248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3">
    <w:name w:val="Report Table 2156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3">
    <w:name w:val="Report Table 227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3">
    <w:name w:val="Report Table 235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3">
    <w:name w:val="Report Table 255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3">
    <w:name w:val="Report Table 24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3">
    <w:name w:val="Table Grid4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3">
    <w:name w:val="Table Grid5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3">
    <w:name w:val="Table Grid62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3">
    <w:name w:val="Table Grid212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3">
    <w:name w:val="Report Table 242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4">
    <w:name w:val="Table Grid7114"/>
    <w:basedOn w:val="TableNormal"/>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3">
    <w:name w:val="Report Table 26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3">
    <w:name w:val="Report Table 244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3">
    <w:name w:val="Report Table 211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3">
    <w:name w:val="Report Table 25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3">
    <w:name w:val="Table Grid12113"/>
    <w:basedOn w:val="TableNormal"/>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3">
    <w:name w:val="Report Table 243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3">
    <w:name w:val="Table 3D effects 12113"/>
    <w:basedOn w:val="TableNormal"/>
    <w:semiHidden/>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3">
    <w:name w:val="Table Grid8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3">
    <w:name w:val="Report Table 212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3">
    <w:name w:val="Report Table 22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3">
    <w:name w:val="Report Table 23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3">
    <w:name w:val="Report Table 2111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3">
    <w:name w:val="Report Table 224113"/>
    <w:uiPriority w:val="98"/>
    <w:semiHidden/>
    <w:qFormat/>
    <w:rsid w:val="00F07E9B"/>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3">
    <w:name w:val="Table Grid9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3">
    <w:name w:val="Report Table 213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3">
    <w:name w:val="Report Table 244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3">
    <w:name w:val="Report Table 2112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3">
    <w:name w:val="Report Table 2512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3">
    <w:name w:val="Table Grid10113"/>
    <w:basedOn w:val="TableNormal"/>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3">
    <w:name w:val="Table Grid2513"/>
    <w:basedOn w:val="TableNormal"/>
    <w:uiPriority w:val="59"/>
    <w:rsid w:val="00F07E9B"/>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3">
    <w:name w:val="Report Table 247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3">
    <w:name w:val="Report Table 21414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3">
    <w:name w:val="Report Table 254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3">
    <w:name w:val="Report Table 244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3">
    <w:name w:val="Report Table 21131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3">
    <w:name w:val="Report Table 251313"/>
    <w:uiPriority w:val="98"/>
    <w:semiHidden/>
    <w:qFormat/>
    <w:rsid w:val="00F07E9B"/>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3">
    <w:name w:val="Style143"/>
    <w:rsid w:val="00F07E9B"/>
    <w:pPr>
      <w:numPr>
        <w:numId w:val="34"/>
      </w:numPr>
    </w:pPr>
  </w:style>
  <w:style w:type="numbering" w:customStyle="1" w:styleId="Style1213">
    <w:name w:val="Style1213"/>
    <w:rsid w:val="00F07E9B"/>
    <w:pPr>
      <w:numPr>
        <w:numId w:val="35"/>
      </w:numPr>
    </w:pPr>
  </w:style>
  <w:style w:type="numbering" w:customStyle="1" w:styleId="Style1313">
    <w:name w:val="Style1313"/>
    <w:rsid w:val="00F07E9B"/>
    <w:pPr>
      <w:numPr>
        <w:numId w:val="36"/>
      </w:numPr>
    </w:pPr>
  </w:style>
  <w:style w:type="numbering" w:customStyle="1" w:styleId="NoList943">
    <w:name w:val="No List943"/>
    <w:next w:val="NoList"/>
    <w:uiPriority w:val="99"/>
    <w:semiHidden/>
    <w:unhideWhenUsed/>
    <w:rsid w:val="00F07E9B"/>
  </w:style>
  <w:style w:type="numbering" w:customStyle="1" w:styleId="Style153">
    <w:name w:val="Style153"/>
    <w:uiPriority w:val="99"/>
    <w:rsid w:val="00F07E9B"/>
    <w:pPr>
      <w:numPr>
        <w:numId w:val="40"/>
      </w:numPr>
    </w:pPr>
  </w:style>
  <w:style w:type="table" w:customStyle="1" w:styleId="TableGrid1614">
    <w:name w:val="Table Grid16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4">
    <w:name w:val="Table Grid1714"/>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3">
    <w:name w:val="Table Contemporary13"/>
    <w:basedOn w:val="TableNormal"/>
    <w:next w:val="TableContemporary"/>
    <w:rsid w:val="00F07E9B"/>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3">
    <w:name w:val="Report Table 284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4">
    <w:name w:val="Report Table4"/>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4">
    <w:name w:val="Сетка таблицы204"/>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3">
    <w:name w:val="No List1343"/>
    <w:next w:val="NoList"/>
    <w:uiPriority w:val="99"/>
    <w:semiHidden/>
    <w:unhideWhenUsed/>
    <w:rsid w:val="00F07E9B"/>
  </w:style>
  <w:style w:type="numbering" w:customStyle="1" w:styleId="150">
    <w:name w:val="Нет списка15"/>
    <w:next w:val="NoList"/>
    <w:uiPriority w:val="99"/>
    <w:semiHidden/>
    <w:unhideWhenUsed/>
    <w:rsid w:val="00F07E9B"/>
  </w:style>
  <w:style w:type="numbering" w:customStyle="1" w:styleId="251">
    <w:name w:val="Нет списка25"/>
    <w:next w:val="NoList"/>
    <w:uiPriority w:val="99"/>
    <w:semiHidden/>
    <w:unhideWhenUsed/>
    <w:rsid w:val="00F07E9B"/>
  </w:style>
  <w:style w:type="numbering" w:customStyle="1" w:styleId="340">
    <w:name w:val="Нет списка34"/>
    <w:next w:val="NoList"/>
    <w:uiPriority w:val="99"/>
    <w:semiHidden/>
    <w:unhideWhenUsed/>
    <w:rsid w:val="00F07E9B"/>
  </w:style>
  <w:style w:type="numbering" w:customStyle="1" w:styleId="1140">
    <w:name w:val="Нет списка114"/>
    <w:next w:val="NoList"/>
    <w:uiPriority w:val="99"/>
    <w:semiHidden/>
    <w:unhideWhenUsed/>
    <w:rsid w:val="00F07E9B"/>
  </w:style>
  <w:style w:type="numbering" w:customStyle="1" w:styleId="2140">
    <w:name w:val="Нет списка214"/>
    <w:next w:val="NoList"/>
    <w:uiPriority w:val="99"/>
    <w:semiHidden/>
    <w:unhideWhenUsed/>
    <w:rsid w:val="00F07E9B"/>
  </w:style>
  <w:style w:type="table" w:customStyle="1" w:styleId="Table3Deffects163">
    <w:name w:val="Table 3D effects 16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313">
    <w:name w:val="Table Grid113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3">
    <w:name w:val="Table Grid122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3">
    <w:name w:val="Report Table 249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3">
    <w:name w:val="Table Grid131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3">
    <w:name w:val="Report Table 2232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3">
    <w:name w:val="Report Table 22421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3">
    <w:name w:val="No List2313"/>
    <w:next w:val="NoList"/>
    <w:uiPriority w:val="99"/>
    <w:semiHidden/>
    <w:unhideWhenUsed/>
    <w:rsid w:val="00F07E9B"/>
  </w:style>
  <w:style w:type="numbering" w:customStyle="1" w:styleId="NoList3243">
    <w:name w:val="No List3243"/>
    <w:next w:val="NoList"/>
    <w:uiPriority w:val="99"/>
    <w:semiHidden/>
    <w:unhideWhenUsed/>
    <w:rsid w:val="00F07E9B"/>
  </w:style>
  <w:style w:type="table" w:customStyle="1" w:styleId="TableGrid13213">
    <w:name w:val="Table Grid13213"/>
    <w:basedOn w:val="TableNormal"/>
    <w:next w:val="TableGrid"/>
    <w:uiPriority w:val="59"/>
    <w:rsid w:val="00F07E9B"/>
    <w:pPr>
      <w:spacing w:before="0" w:after="0"/>
      <w:jc w:val="left"/>
    </w:pPr>
    <w:rPr>
      <w:rFonts w:ascii="Calibri" w:eastAsia="Times New Roman"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3">
    <w:name w:val="Table Grid711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3">
    <w:name w:val="Table Grid7213"/>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3">
    <w:name w:val="No List1013"/>
    <w:next w:val="NoList"/>
    <w:uiPriority w:val="99"/>
    <w:semiHidden/>
    <w:unhideWhenUsed/>
    <w:rsid w:val="00F07E9B"/>
  </w:style>
  <w:style w:type="numbering" w:customStyle="1" w:styleId="Style163">
    <w:name w:val="Style163"/>
    <w:uiPriority w:val="99"/>
    <w:rsid w:val="00F07E9B"/>
    <w:pPr>
      <w:numPr>
        <w:numId w:val="31"/>
      </w:numPr>
    </w:pPr>
  </w:style>
  <w:style w:type="table" w:customStyle="1" w:styleId="TableGrid1814">
    <w:name w:val="Table Grid1814"/>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Сетка таблицы221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5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next w:val="TableGrid"/>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TableNormal"/>
    <w:next w:val="TableGrid"/>
    <w:uiPriority w:val="9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uiPriority w:val="99"/>
    <w:rsid w:val="00F07E9B"/>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Сетка таблицы5113"/>
    <w:uiPriority w:val="9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basedOn w:val="TableNormal"/>
    <w:next w:val="TableGrid"/>
    <w:rsid w:val="00F07E9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basedOn w:val="TableNormal"/>
    <w:next w:val="TableGrid"/>
    <w:uiPriority w:val="59"/>
    <w:rsid w:val="00F07E9B"/>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F07E9B"/>
    <w:pPr>
      <w:spacing w:before="0" w:after="0"/>
    </w:pPr>
    <w:rPr>
      <w:rFonts w:eastAsia="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3">
    <w:name w:val="Report Table 294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3">
    <w:name w:val="Report Table13"/>
    <w:uiPriority w:val="99"/>
    <w:semiHidden/>
    <w:unhideWhenUsed/>
    <w:qFormat/>
    <w:rsid w:val="00F07E9B"/>
    <w:pPr>
      <w:spacing w:before="0" w:after="0"/>
      <w:jc w:val="left"/>
    </w:pPr>
    <w:rPr>
      <w:rFonts w:ascii="Calibri" w:eastAsia="Calibri" w:hAnsi="Calibri"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3">
    <w:name w:val="Сетка таблицы2013"/>
    <w:basedOn w:val="TableNormal"/>
    <w:next w:val="TableGrid"/>
    <w:uiPriority w:val="59"/>
    <w:rsid w:val="00F07E9B"/>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F07E9B"/>
  </w:style>
  <w:style w:type="numbering" w:customStyle="1" w:styleId="1230">
    <w:name w:val="Нет списка123"/>
    <w:next w:val="NoList"/>
    <w:uiPriority w:val="99"/>
    <w:semiHidden/>
    <w:unhideWhenUsed/>
    <w:rsid w:val="00F07E9B"/>
  </w:style>
  <w:style w:type="numbering" w:customStyle="1" w:styleId="2230">
    <w:name w:val="Нет списка223"/>
    <w:next w:val="NoList"/>
    <w:uiPriority w:val="99"/>
    <w:semiHidden/>
    <w:unhideWhenUsed/>
    <w:rsid w:val="00F07E9B"/>
  </w:style>
  <w:style w:type="numbering" w:customStyle="1" w:styleId="3130">
    <w:name w:val="Нет списка313"/>
    <w:next w:val="NoList"/>
    <w:uiPriority w:val="99"/>
    <w:semiHidden/>
    <w:unhideWhenUsed/>
    <w:rsid w:val="00F07E9B"/>
  </w:style>
  <w:style w:type="numbering" w:customStyle="1" w:styleId="11130">
    <w:name w:val="Нет списка1113"/>
    <w:next w:val="NoList"/>
    <w:uiPriority w:val="99"/>
    <w:semiHidden/>
    <w:unhideWhenUsed/>
    <w:rsid w:val="00F07E9B"/>
  </w:style>
  <w:style w:type="numbering" w:customStyle="1" w:styleId="21130">
    <w:name w:val="Нет списка2113"/>
    <w:next w:val="NoList"/>
    <w:uiPriority w:val="99"/>
    <w:semiHidden/>
    <w:unhideWhenUsed/>
    <w:rsid w:val="00F07E9B"/>
  </w:style>
  <w:style w:type="table" w:customStyle="1" w:styleId="Table3Deffects173">
    <w:name w:val="Table 3D effects 173"/>
    <w:basedOn w:val="TableNormal"/>
    <w:next w:val="Table3Deffects1"/>
    <w:rsid w:val="00F07E9B"/>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4">
    <w:name w:val="Сетка таблицы24114"/>
    <w:basedOn w:val="TableNormal"/>
    <w:next w:val="TableGrid"/>
    <w:uiPriority w:val="59"/>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3">
    <w:name w:val="Table Grid123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3">
    <w:name w:val="Report Table 24103"/>
    <w:uiPriority w:val="98"/>
    <w:semiHidden/>
    <w:unhideWhenUsed/>
    <w:qFormat/>
    <w:rsid w:val="00F07E9B"/>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3">
    <w:name w:val="Table Grid133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3">
    <w:name w:val="Report Table 2233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3">
    <w:name w:val="Report Table 224313"/>
    <w:uiPriority w:val="98"/>
    <w:semiHidden/>
    <w:unhideWhenUsed/>
    <w:qFormat/>
    <w:rsid w:val="00F07E9B"/>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3">
    <w:name w:val="Table Grid14213"/>
    <w:basedOn w:val="TableNormal"/>
    <w:next w:val="TableGrid"/>
    <w:rsid w:val="00F07E9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3">
    <w:name w:val="No List2413"/>
    <w:next w:val="NoList"/>
    <w:uiPriority w:val="99"/>
    <w:semiHidden/>
    <w:unhideWhenUsed/>
    <w:rsid w:val="00F07E9B"/>
  </w:style>
  <w:style w:type="numbering" w:customStyle="1" w:styleId="NoList3313">
    <w:name w:val="No List3313"/>
    <w:next w:val="NoList"/>
    <w:uiPriority w:val="99"/>
    <w:semiHidden/>
    <w:unhideWhenUsed/>
    <w:rsid w:val="00F07E9B"/>
  </w:style>
  <w:style w:type="table" w:customStyle="1" w:styleId="TableWeb113">
    <w:name w:val="Table Web 113"/>
    <w:basedOn w:val="TableNormal"/>
    <w:next w:val="TableWeb1"/>
    <w:rsid w:val="00F07E9B"/>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3">
    <w:name w:val="heding 13"/>
    <w:uiPriority w:val="99"/>
    <w:rsid w:val="00F07E9B"/>
    <w:pPr>
      <w:numPr>
        <w:numId w:val="48"/>
      </w:numPr>
    </w:pPr>
  </w:style>
  <w:style w:type="numbering" w:customStyle="1" w:styleId="NoList111114">
    <w:name w:val="No List111114"/>
    <w:next w:val="NoList"/>
    <w:uiPriority w:val="99"/>
    <w:semiHidden/>
    <w:unhideWhenUsed/>
    <w:rsid w:val="00F07E9B"/>
  </w:style>
  <w:style w:type="numbering" w:customStyle="1" w:styleId="NoList373">
    <w:name w:val="No List373"/>
    <w:next w:val="NoList"/>
    <w:uiPriority w:val="99"/>
    <w:semiHidden/>
    <w:unhideWhenUsed/>
    <w:rsid w:val="00F07E9B"/>
  </w:style>
  <w:style w:type="table" w:customStyle="1" w:styleId="TableGrid273">
    <w:name w:val="Table Grid273"/>
    <w:basedOn w:val="TableNormal"/>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3">
    <w:name w:val="Table Grid353"/>
    <w:basedOn w:val="TableNormal"/>
    <w:next w:val="TableGrid"/>
    <w:uiPriority w:val="59"/>
    <w:rsid w:val="00F07E9B"/>
    <w:pPr>
      <w:spacing w:before="0" w:after="0"/>
      <w:jc w:val="left"/>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3">
    <w:name w:val="No List383"/>
    <w:next w:val="NoList"/>
    <w:uiPriority w:val="99"/>
    <w:semiHidden/>
    <w:unhideWhenUsed/>
    <w:rsid w:val="00F07E9B"/>
  </w:style>
  <w:style w:type="numbering" w:customStyle="1" w:styleId="NoList393">
    <w:name w:val="No List393"/>
    <w:next w:val="NoList"/>
    <w:uiPriority w:val="99"/>
    <w:semiHidden/>
    <w:unhideWhenUsed/>
    <w:rsid w:val="00F07E9B"/>
  </w:style>
  <w:style w:type="table" w:customStyle="1" w:styleId="TableGrid203">
    <w:name w:val="Table Grid203"/>
    <w:basedOn w:val="TableNormal"/>
    <w:next w:val="TableGrid"/>
    <w:uiPriority w:val="39"/>
    <w:rsid w:val="00F07E9B"/>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3">
    <w:name w:val="No List403"/>
    <w:next w:val="NoList"/>
    <w:uiPriority w:val="99"/>
    <w:semiHidden/>
    <w:unhideWhenUsed/>
    <w:rsid w:val="00F07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image" Target="media/image28.png"/><Relationship Id="rId47" Type="http://schemas.openxmlformats.org/officeDocument/2006/relationships/hyperlink" Target="https://ka.wikipedia.org/wiki/%E1%83%99%E1%83%90%E1%83%A1%E1%83%9E%E1%83%98%E1%83%A1_%E1%83%A1%E1%83%90%E1%83%9B%E1%83%90%E1%83%A0%E1%83%9D%E1%83%95%E1%83%90%E1%83%9C%E1%83%98" TargetMode="External"/><Relationship Id="rId63" Type="http://schemas.openxmlformats.org/officeDocument/2006/relationships/oleObject" Target="embeddings/oleObject3.bin"/><Relationship Id="rId68" Type="http://schemas.openxmlformats.org/officeDocument/2006/relationships/image" Target="media/image39.png"/><Relationship Id="rId84" Type="http://schemas.openxmlformats.org/officeDocument/2006/relationships/image" Target="media/image55.jpeg"/><Relationship Id="rId89" Type="http://schemas.openxmlformats.org/officeDocument/2006/relationships/image" Target="media/image60.png"/><Relationship Id="rId16" Type="http://schemas.openxmlformats.org/officeDocument/2006/relationships/footer" Target="footer1.xml"/><Relationship Id="rId11" Type="http://schemas.openxmlformats.org/officeDocument/2006/relationships/image" Target="media/image3.jpe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0.png"/><Relationship Id="rId58" Type="http://schemas.openxmlformats.org/officeDocument/2006/relationships/image" Target="media/image34.wmf"/><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settings" Target="settings.xml"/><Relationship Id="rId90" Type="http://schemas.openxmlformats.org/officeDocument/2006/relationships/fontTable" Target="fontTable.xm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hyperlink" Target="https://ka.wikipedia.org/wiki/%E1%83%99%E1%83%9A%E1%83%93%E1%83%94%E1%83%9B%E1%83%90%E1%83%A6%E1%83%90%E1%83%9A%E1%83%90%E1%83%A1_%E1%83%AA%E1%83%98%E1%83%AE%E1%83%94" TargetMode="External"/><Relationship Id="rId48" Type="http://schemas.openxmlformats.org/officeDocument/2006/relationships/hyperlink" Target="https://ka.wikipedia.org/wiki/%E1%83%92%E1%83%A0%E1%83%90%E1%83%99%E1%83%9A%E1%83%98%E1%83%90%E1%83%9C%E1%83%98_%E1%83%92%E1%83%9D%E1%83%A0%E1%83%90" TargetMode="External"/><Relationship Id="rId64" Type="http://schemas.openxmlformats.org/officeDocument/2006/relationships/oleObject" Target="embeddings/oleObject4.bin"/><Relationship Id="rId69"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chart" Target="charts/chart5.xml"/><Relationship Id="rId72" Type="http://schemas.openxmlformats.org/officeDocument/2006/relationships/image" Target="media/image43.png"/><Relationship Id="rId80" Type="http://schemas.openxmlformats.org/officeDocument/2006/relationships/image" Target="media/image51.jpeg"/><Relationship Id="rId85" Type="http://schemas.openxmlformats.org/officeDocument/2006/relationships/image" Target="media/image56.jpeg"/><Relationship Id="rId93"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hyperlink" Target="https://ka.wikipedia.org/wiki/%E1%83%9A%E1%83%94%E1%83%AE%E1%83%A3%E1%83%A0%E1%83%90" TargetMode="External"/><Relationship Id="rId59" Type="http://schemas.openxmlformats.org/officeDocument/2006/relationships/oleObject" Target="embeddings/oleObject1.bin"/><Relationship Id="rId67" Type="http://schemas.openxmlformats.org/officeDocument/2006/relationships/image" Target="media/image38.png"/><Relationship Id="rId20" Type="http://schemas.openxmlformats.org/officeDocument/2006/relationships/image" Target="media/image8.jpeg"/><Relationship Id="rId41" Type="http://schemas.openxmlformats.org/officeDocument/2006/relationships/chart" Target="charts/chart2.xml"/><Relationship Id="rId54" Type="http://schemas.openxmlformats.org/officeDocument/2006/relationships/header" Target="header3.xml"/><Relationship Id="rId62" Type="http://schemas.openxmlformats.org/officeDocument/2006/relationships/image" Target="media/image36.wmf"/><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jpeg"/><Relationship Id="rId88" Type="http://schemas.openxmlformats.org/officeDocument/2006/relationships/image" Target="media/image59.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chart" Target="charts/chart3.xml"/><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hyperlink" Target="https://ka.wikipedia.org/wiki/%E1%83%99%E1%83%90%E1%83%A1%E1%83%9E%E1%83%98%E1%83%A1_%E1%83%97%E1%83%94%E1%83%9D%E1%83%93%E1%83%9D%E1%83%A0%E1%83%94_%E1%83%A2%E1%83%98%E1%83%A0%E1%83%9D%E1%83%9C%E1%83%98%E1%83%A1_%E1%83%94%E1%83%99%E1%83%9A%E1%83%94%E1%83%A1%E1%83%98%E1%83%90" TargetMode="External"/><Relationship Id="rId52" Type="http://schemas.openxmlformats.org/officeDocument/2006/relationships/image" Target="media/image29.jpeg"/><Relationship Id="rId60" Type="http://schemas.openxmlformats.org/officeDocument/2006/relationships/image" Target="media/image35.wmf"/><Relationship Id="rId65" Type="http://schemas.openxmlformats.org/officeDocument/2006/relationships/oleObject" Target="embeddings/oleObject5.bin"/><Relationship Id="rId73" Type="http://schemas.openxmlformats.org/officeDocument/2006/relationships/image" Target="media/image44.png"/><Relationship Id="rId78" Type="http://schemas.openxmlformats.org/officeDocument/2006/relationships/image" Target="media/image49.jpeg"/><Relationship Id="rId81" Type="http://schemas.openxmlformats.org/officeDocument/2006/relationships/image" Target="media/image52.png"/><Relationship Id="rId86" Type="http://schemas.openxmlformats.org/officeDocument/2006/relationships/image" Target="media/image57.jpeg"/><Relationship Id="rId4" Type="http://schemas.microsoft.com/office/2007/relationships/stylesWithEffects" Target="stylesWithEffects.xml"/><Relationship Id="rId9"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6.png"/><Relationship Id="rId39" Type="http://schemas.openxmlformats.org/officeDocument/2006/relationships/image" Target="media/image27.JPG"/><Relationship Id="rId34" Type="http://schemas.openxmlformats.org/officeDocument/2006/relationships/image" Target="media/image22.png"/><Relationship Id="rId50" Type="http://schemas.openxmlformats.org/officeDocument/2006/relationships/chart" Target="charts/chart4.xml"/><Relationship Id="rId55" Type="http://schemas.openxmlformats.org/officeDocument/2006/relationships/image" Target="media/image31.png"/><Relationship Id="rId76" Type="http://schemas.openxmlformats.org/officeDocument/2006/relationships/image" Target="media/image47.png"/><Relationship Id="rId7" Type="http://schemas.openxmlformats.org/officeDocument/2006/relationships/footnotes" Target="footnotes.xml"/><Relationship Id="rId71" Type="http://schemas.openxmlformats.org/officeDocument/2006/relationships/image" Target="media/image42.png"/><Relationship Id="rId92" Type="http://schemas.microsoft.com/office/2011/relationships/people" Target="people.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jpeg"/><Relationship Id="rId40" Type="http://schemas.openxmlformats.org/officeDocument/2006/relationships/chart" Target="charts/chart1.xml"/><Relationship Id="rId45" Type="http://schemas.openxmlformats.org/officeDocument/2006/relationships/hyperlink" Target="https://ka.wikipedia.org/wiki/%E1%83%99%E1%83%90%E1%83%A1%E1%83%9E%E1%83%98%E1%83%A1_%E1%83%99%E1%83%95%E1%83%98%E1%83%A0%E1%83%90%E1%83%AA%E1%83%AE%E1%83%9D%E1%83%95%E1%83%9A%E1%83%98%E1%83%A1_%E1%83%94%E1%83%99%E1%83%9A%E1%83%94%E1%83%A1%E1%83%98%E1%83%90" TargetMode="External"/><Relationship Id="rId66" Type="http://schemas.openxmlformats.org/officeDocument/2006/relationships/image" Target="media/image37.png"/><Relationship Id="rId87" Type="http://schemas.openxmlformats.org/officeDocument/2006/relationships/image" Target="media/image58.png"/><Relationship Id="rId61" Type="http://schemas.openxmlformats.org/officeDocument/2006/relationships/oleObject" Target="embeddings/oleObject2.bin"/><Relationship Id="rId82" Type="http://schemas.openxmlformats.org/officeDocument/2006/relationships/image" Target="media/image53.jpeg"/><Relationship Id="rId19" Type="http://schemas.openxmlformats.org/officeDocument/2006/relationships/image" Target="media/image7.jpeg"/><Relationship Id="rId14" Type="http://schemas.openxmlformats.org/officeDocument/2006/relationships/image" Target="media/image5.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32.png"/><Relationship Id="rId77" Type="http://schemas.openxmlformats.org/officeDocument/2006/relationships/image" Target="media/image48.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Salome\Desktop\New%20Microsoft%20Excel%20Worksheet.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Chuka\Desktop\New%20Microsoft%20Office%20Excel%20Worksheet.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Sheet1!$K$55</c:f>
              <c:strCache>
                <c:ptCount val="1"/>
                <c:pt idx="0">
                  <c:v>2015</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Sheet1!$J$56:$J$63</c:f>
              <c:strCache>
                <c:ptCount val="8"/>
                <c:pt idx="0">
                  <c:v>სულ 15+ მოსახლეობა</c:v>
                </c:pt>
                <c:pt idx="1">
                  <c:v>სულ აქტიური მოსახლეობა (სამუშაო ძალა)</c:v>
                </c:pt>
                <c:pt idx="2">
                  <c:v>დასაქმებული</c:v>
                </c:pt>
                <c:pt idx="3">
                  <c:v>დაქირავებული</c:v>
                </c:pt>
                <c:pt idx="4">
                  <c:v>თვითდასაქმებული</c:v>
                </c:pt>
                <c:pt idx="5">
                  <c:v>გაურკვეველი</c:v>
                </c:pt>
                <c:pt idx="6">
                  <c:v>უმუშევარი</c:v>
                </c:pt>
                <c:pt idx="7">
                  <c:v>მოსახლეობა სამუშაო ძალის გარეთ</c:v>
                </c:pt>
              </c:strCache>
            </c:strRef>
          </c:cat>
          <c:val>
            <c:numRef>
              <c:f>Sheet1!$K$56:$K$63</c:f>
              <c:numCache>
                <c:formatCode>General</c:formatCode>
                <c:ptCount val="8"/>
                <c:pt idx="0">
                  <c:v>212.7</c:v>
                </c:pt>
                <c:pt idx="1">
                  <c:v>149.5</c:v>
                </c:pt>
                <c:pt idx="2">
                  <c:v>133.1</c:v>
                </c:pt>
                <c:pt idx="3">
                  <c:v>45.1</c:v>
                </c:pt>
                <c:pt idx="4">
                  <c:v>87.9</c:v>
                </c:pt>
                <c:pt idx="5">
                  <c:v>0</c:v>
                </c:pt>
                <c:pt idx="6">
                  <c:v>16.5</c:v>
                </c:pt>
                <c:pt idx="7">
                  <c:v>63.2</c:v>
                </c:pt>
              </c:numCache>
            </c:numRef>
          </c:val>
          <c:smooth val="0"/>
          <c:extLst xmlns:c16r2="http://schemas.microsoft.com/office/drawing/2015/06/chart">
            <c:ext xmlns:c16="http://schemas.microsoft.com/office/drawing/2014/chart" uri="{C3380CC4-5D6E-409C-BE32-E72D297353CC}">
              <c16:uniqueId val="{00000000-CE4A-4811-A8C7-EEA4B4E70199}"/>
            </c:ext>
          </c:extLst>
        </c:ser>
        <c:ser>
          <c:idx val="1"/>
          <c:order val="1"/>
          <c:tx>
            <c:strRef>
              <c:f>Sheet1!$L$55</c:f>
              <c:strCache>
                <c:ptCount val="1"/>
                <c:pt idx="0">
                  <c:v>2016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Sheet1!$J$56:$J$63</c:f>
              <c:strCache>
                <c:ptCount val="8"/>
                <c:pt idx="0">
                  <c:v>სულ 15+ მოსახლეობა</c:v>
                </c:pt>
                <c:pt idx="1">
                  <c:v>სულ აქტიური მოსახლეობა (სამუშაო ძალა)</c:v>
                </c:pt>
                <c:pt idx="2">
                  <c:v>დასაქმებული</c:v>
                </c:pt>
                <c:pt idx="3">
                  <c:v>დაქირავებული</c:v>
                </c:pt>
                <c:pt idx="4">
                  <c:v>თვითდასაქმებული</c:v>
                </c:pt>
                <c:pt idx="5">
                  <c:v>გაურკვეველი</c:v>
                </c:pt>
                <c:pt idx="6">
                  <c:v>უმუშევარი</c:v>
                </c:pt>
                <c:pt idx="7">
                  <c:v>მოსახლეობა სამუშაო ძალის გარეთ</c:v>
                </c:pt>
              </c:strCache>
            </c:strRef>
          </c:cat>
          <c:val>
            <c:numRef>
              <c:f>Sheet1!$L$56:$L$63</c:f>
              <c:numCache>
                <c:formatCode>General</c:formatCode>
                <c:ptCount val="8"/>
                <c:pt idx="0">
                  <c:v>210.7</c:v>
                </c:pt>
                <c:pt idx="1">
                  <c:v>146.5</c:v>
                </c:pt>
                <c:pt idx="2">
                  <c:v>130.5</c:v>
                </c:pt>
                <c:pt idx="3">
                  <c:v>44.6</c:v>
                </c:pt>
                <c:pt idx="4">
                  <c:v>85.9</c:v>
                </c:pt>
                <c:pt idx="5">
                  <c:v>0.1</c:v>
                </c:pt>
                <c:pt idx="6">
                  <c:v>15.9</c:v>
                </c:pt>
                <c:pt idx="7">
                  <c:v>64.2</c:v>
                </c:pt>
              </c:numCache>
            </c:numRef>
          </c:val>
          <c:smooth val="0"/>
          <c:extLst xmlns:c16r2="http://schemas.microsoft.com/office/drawing/2015/06/chart">
            <c:ext xmlns:c16="http://schemas.microsoft.com/office/drawing/2014/chart" uri="{C3380CC4-5D6E-409C-BE32-E72D297353CC}">
              <c16:uniqueId val="{00000001-CE4A-4811-A8C7-EEA4B4E70199}"/>
            </c:ext>
          </c:extLst>
        </c:ser>
        <c:ser>
          <c:idx val="2"/>
          <c:order val="2"/>
          <c:tx>
            <c:strRef>
              <c:f>Sheet1!$M$55</c:f>
              <c:strCache>
                <c:ptCount val="1"/>
                <c:pt idx="0">
                  <c:v>2017</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Sheet1!$J$56:$J$63</c:f>
              <c:strCache>
                <c:ptCount val="8"/>
                <c:pt idx="0">
                  <c:v>სულ 15+ მოსახლეობა</c:v>
                </c:pt>
                <c:pt idx="1">
                  <c:v>სულ აქტიური მოსახლეობა (სამუშაო ძალა)</c:v>
                </c:pt>
                <c:pt idx="2">
                  <c:v>დასაქმებული</c:v>
                </c:pt>
                <c:pt idx="3">
                  <c:v>დაქირავებული</c:v>
                </c:pt>
                <c:pt idx="4">
                  <c:v>თვითდასაქმებული</c:v>
                </c:pt>
                <c:pt idx="5">
                  <c:v>გაურკვეველი</c:v>
                </c:pt>
                <c:pt idx="6">
                  <c:v>უმუშევარი</c:v>
                </c:pt>
                <c:pt idx="7">
                  <c:v>მოსახლეობა სამუშაო ძალის გარეთ</c:v>
                </c:pt>
              </c:strCache>
            </c:strRef>
          </c:cat>
          <c:val>
            <c:numRef>
              <c:f>Sheet1!$M$56:$M$63</c:f>
              <c:numCache>
                <c:formatCode>General</c:formatCode>
                <c:ptCount val="8"/>
                <c:pt idx="0">
                  <c:v>216.3</c:v>
                </c:pt>
                <c:pt idx="1">
                  <c:v>140.30000000000001</c:v>
                </c:pt>
                <c:pt idx="2">
                  <c:v>122.2</c:v>
                </c:pt>
                <c:pt idx="3">
                  <c:v>47.1</c:v>
                </c:pt>
                <c:pt idx="4">
                  <c:v>75</c:v>
                </c:pt>
                <c:pt idx="5">
                  <c:v>0.1</c:v>
                </c:pt>
                <c:pt idx="6">
                  <c:v>18.100000000000001</c:v>
                </c:pt>
                <c:pt idx="7">
                  <c:v>76</c:v>
                </c:pt>
              </c:numCache>
            </c:numRef>
          </c:val>
          <c:smooth val="0"/>
          <c:extLst xmlns:c16r2="http://schemas.microsoft.com/office/drawing/2015/06/chart">
            <c:ext xmlns:c16="http://schemas.microsoft.com/office/drawing/2014/chart" uri="{C3380CC4-5D6E-409C-BE32-E72D297353CC}">
              <c16:uniqueId val="{00000002-CE4A-4811-A8C7-EEA4B4E70199}"/>
            </c:ext>
          </c:extLst>
        </c:ser>
        <c:ser>
          <c:idx val="3"/>
          <c:order val="3"/>
          <c:tx>
            <c:strRef>
              <c:f>Sheet1!$N$55</c:f>
              <c:strCache>
                <c:ptCount val="1"/>
                <c:pt idx="0">
                  <c:v>2018</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Sheet1!$J$56:$J$63</c:f>
              <c:strCache>
                <c:ptCount val="8"/>
                <c:pt idx="0">
                  <c:v>სულ 15+ მოსახლეობა</c:v>
                </c:pt>
                <c:pt idx="1">
                  <c:v>სულ აქტიური მოსახლეობა (სამუშაო ძალა)</c:v>
                </c:pt>
                <c:pt idx="2">
                  <c:v>დასაქმებული</c:v>
                </c:pt>
                <c:pt idx="3">
                  <c:v>დაქირავებული</c:v>
                </c:pt>
                <c:pt idx="4">
                  <c:v>თვითდასაქმებული</c:v>
                </c:pt>
                <c:pt idx="5">
                  <c:v>გაურკვეველი</c:v>
                </c:pt>
                <c:pt idx="6">
                  <c:v>უმუშევარი</c:v>
                </c:pt>
                <c:pt idx="7">
                  <c:v>მოსახლეობა სამუშაო ძალის გარეთ</c:v>
                </c:pt>
              </c:strCache>
            </c:strRef>
          </c:cat>
          <c:val>
            <c:numRef>
              <c:f>Sheet1!$N$56:$N$63</c:f>
              <c:numCache>
                <c:formatCode>General</c:formatCode>
                <c:ptCount val="8"/>
                <c:pt idx="0">
                  <c:v>213</c:v>
                </c:pt>
                <c:pt idx="1">
                  <c:v>129.80000000000001</c:v>
                </c:pt>
                <c:pt idx="2">
                  <c:v>111</c:v>
                </c:pt>
                <c:pt idx="3">
                  <c:v>49.6</c:v>
                </c:pt>
                <c:pt idx="4">
                  <c:v>61.4</c:v>
                </c:pt>
                <c:pt idx="5">
                  <c:v>0.1</c:v>
                </c:pt>
                <c:pt idx="6">
                  <c:v>18.8</c:v>
                </c:pt>
                <c:pt idx="7">
                  <c:v>83.2</c:v>
                </c:pt>
              </c:numCache>
            </c:numRef>
          </c:val>
          <c:smooth val="0"/>
          <c:extLst xmlns:c16r2="http://schemas.microsoft.com/office/drawing/2015/06/chart">
            <c:ext xmlns:c16="http://schemas.microsoft.com/office/drawing/2014/chart" uri="{C3380CC4-5D6E-409C-BE32-E72D297353CC}">
              <c16:uniqueId val="{00000003-CE4A-4811-A8C7-EEA4B4E70199}"/>
            </c:ext>
          </c:extLst>
        </c:ser>
        <c:dLbls>
          <c:showLegendKey val="0"/>
          <c:showVal val="0"/>
          <c:showCatName val="0"/>
          <c:showSerName val="0"/>
          <c:showPercent val="0"/>
          <c:showBubbleSize val="0"/>
        </c:dLbls>
        <c:marker val="1"/>
        <c:smooth val="0"/>
        <c:axId val="211355648"/>
        <c:axId val="312012160"/>
      </c:lineChart>
      <c:catAx>
        <c:axId val="21135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2012160"/>
        <c:crosses val="autoZero"/>
        <c:auto val="1"/>
        <c:lblAlgn val="ctr"/>
        <c:lblOffset val="100"/>
        <c:noMultiLvlLbl val="0"/>
      </c:catAx>
      <c:valAx>
        <c:axId val="31201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135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ka-GE" sz="1050"/>
              <a:t>უმუშევრობის დონე (პროცენტებში)</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Sheet1!$J$41</c:f>
              <c:strCache>
                <c:ptCount val="1"/>
                <c:pt idx="0">
                  <c:v>უმუშევრობის დონე (პროცენტებში)</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CFE-40DD-8600-B05AA4453DD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CFE-40DD-8600-B05AA4453DD1}"/>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CFE-40DD-8600-B05AA4453DD1}"/>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CFE-40DD-8600-B05AA4453DD1}"/>
              </c:ext>
            </c:extLst>
          </c:dPt>
          <c:dLbls>
            <c:dLbl>
              <c:idx val="0"/>
              <c:tx>
                <c:rich>
                  <a:bodyPr/>
                  <a:lstStyle/>
                  <a:p>
                    <a:r>
                      <a:rPr lang="en-US"/>
                      <a:t>12,9</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CFE-40DD-8600-B05AA4453DD1}"/>
                </c:ext>
                <c:ext xmlns:c15="http://schemas.microsoft.com/office/drawing/2012/chart" uri="{CE6537A1-D6FC-4f65-9D91-7224C49458BB}"/>
              </c:extLst>
            </c:dLbl>
            <c:dLbl>
              <c:idx val="1"/>
              <c:tx>
                <c:rich>
                  <a:bodyPr/>
                  <a:lstStyle/>
                  <a:p>
                    <a:r>
                      <a:rPr lang="en-US"/>
                      <a:t>14,5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CCFE-40DD-8600-B05AA4453DD1}"/>
                </c:ext>
                <c:ext xmlns:c15="http://schemas.microsoft.com/office/drawing/2012/chart" uri="{CE6537A1-D6FC-4f65-9D91-7224C49458BB}"/>
              </c:extLst>
            </c:dLbl>
            <c:dLbl>
              <c:idx val="2"/>
              <c:tx>
                <c:rich>
                  <a:bodyPr/>
                  <a:lstStyle/>
                  <a:p>
                    <a:r>
                      <a:rPr lang="en-US"/>
                      <a:t>11</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CCFE-40DD-8600-B05AA4453DD1}"/>
                </c:ext>
                <c:ext xmlns:c15="http://schemas.microsoft.com/office/drawing/2012/chart" uri="{CE6537A1-D6FC-4f65-9D91-7224C49458BB}"/>
              </c:extLst>
            </c:dLbl>
            <c:dLbl>
              <c:idx val="3"/>
              <c:tx>
                <c:rich>
                  <a:bodyPr/>
                  <a:lstStyle/>
                  <a:p>
                    <a:r>
                      <a:rPr lang="en-US"/>
                      <a:t>10,9</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CCFE-40DD-8600-B05AA4453DD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Sheet1!$K$40:$N$40</c:f>
              <c:numCache>
                <c:formatCode>General</c:formatCode>
                <c:ptCount val="4"/>
                <c:pt idx="0">
                  <c:v>2015</c:v>
                </c:pt>
                <c:pt idx="1">
                  <c:v>2016</c:v>
                </c:pt>
                <c:pt idx="2">
                  <c:v>2017</c:v>
                </c:pt>
                <c:pt idx="3">
                  <c:v>2018</c:v>
                </c:pt>
              </c:numCache>
            </c:numRef>
          </c:cat>
          <c:val>
            <c:numRef>
              <c:f>Sheet1!$K$41:$N$41</c:f>
              <c:numCache>
                <c:formatCode>General</c:formatCode>
                <c:ptCount val="4"/>
                <c:pt idx="0">
                  <c:v>11</c:v>
                </c:pt>
                <c:pt idx="1">
                  <c:v>10.9</c:v>
                </c:pt>
                <c:pt idx="2">
                  <c:v>12.9</c:v>
                </c:pt>
                <c:pt idx="3">
                  <c:v>14.5</c:v>
                </c:pt>
              </c:numCache>
            </c:numRef>
          </c:val>
          <c:extLst xmlns:c16r2="http://schemas.microsoft.com/office/drawing/2015/06/chart">
            <c:ext xmlns:c16="http://schemas.microsoft.com/office/drawing/2014/chart" uri="{C3380CC4-5D6E-409C-BE32-E72D297353CC}">
              <c16:uniqueId val="{00000008-CCFE-40DD-8600-B05AA4453DD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2437489063867018"/>
          <c:y val="4.1666666666666664E-2"/>
        </c:manualLayout>
      </c:layout>
      <c:overlay val="0"/>
      <c:spPr>
        <a:noFill/>
        <a:ln>
          <a:noFill/>
        </a:ln>
        <a:effectLst/>
      </c:spPr>
      <c:txPr>
        <a:bodyPr rot="0" spcFirstLastPara="1" vertOverflow="ellipsis" vert="horz" wrap="square" anchor="ctr" anchorCtr="1"/>
        <a:lstStyle/>
        <a:p>
          <a:pPr>
            <a:defRPr sz="1100" b="0" i="0" u="none" strike="noStrike" kern="1200" cap="none" spc="0" normalizeH="0" baseline="0">
              <a:solidFill>
                <a:schemeClr val="tx1">
                  <a:lumMod val="65000"/>
                  <a:lumOff val="35000"/>
                </a:schemeClr>
              </a:solidFill>
              <a:latin typeface="+mj-lt"/>
              <a:ea typeface="+mj-ea"/>
              <a:cs typeface="+mj-cs"/>
            </a:defRPr>
          </a:pPr>
          <a:endParaRPr lang="fr-FR"/>
        </a:p>
      </c:txPr>
    </c:title>
    <c:autoTitleDeleted val="0"/>
    <c:plotArea>
      <c:layout/>
      <c:lineChart>
        <c:grouping val="standard"/>
        <c:varyColors val="0"/>
        <c:ser>
          <c:idx val="0"/>
          <c:order val="0"/>
          <c:tx>
            <c:strRef>
              <c:f>Sheet1!$J$17</c:f>
              <c:strCache>
                <c:ptCount val="1"/>
                <c:pt idx="0">
                  <c:v>კასპი</c:v>
                </c:pt>
              </c:strCache>
            </c:strRef>
          </c:tx>
          <c:spPr>
            <a:ln w="38100" cap="rnd">
              <a:solidFill>
                <a:schemeClr val="accent1"/>
              </a:solidFill>
              <a:round/>
            </a:ln>
            <a:effectLst/>
          </c:spPr>
          <c:marker>
            <c:symbol val="none"/>
          </c:marker>
          <c:cat>
            <c:strRef>
              <c:f>Sheet1!$K$16:$Y$16</c:f>
              <c:strCache>
                <c:ptCount val="15"/>
                <c:pt idx="0">
                  <c:v>I</c:v>
                </c:pt>
                <c:pt idx="1">
                  <c:v>II</c:v>
                </c:pt>
                <c:pt idx="2">
                  <c:v>III</c:v>
                </c:pt>
                <c:pt idx="3">
                  <c:v>IV</c:v>
                </c:pt>
                <c:pt idx="4">
                  <c:v>V</c:v>
                </c:pt>
                <c:pt idx="5">
                  <c:v>VI</c:v>
                </c:pt>
                <c:pt idx="6">
                  <c:v>VII</c:v>
                </c:pt>
                <c:pt idx="7">
                  <c:v>VIII</c:v>
                </c:pt>
                <c:pt idx="8">
                  <c:v>IX</c:v>
                </c:pt>
                <c:pt idx="9">
                  <c:v>X</c:v>
                </c:pt>
                <c:pt idx="10">
                  <c:v>XI</c:v>
                </c:pt>
                <c:pt idx="11">
                  <c:v>XII</c:v>
                </c:pt>
                <c:pt idx="12">
                  <c:v>საშ. წლ.</c:v>
                </c:pt>
                <c:pt idx="13">
                  <c:v>აბს. მინ. წლ.</c:v>
                </c:pt>
                <c:pt idx="14">
                  <c:v>აბს. მაქს. წლ.</c:v>
                </c:pt>
              </c:strCache>
            </c:strRef>
          </c:cat>
          <c:val>
            <c:numRef>
              <c:f>Sheet1!$K$17:$Y$17</c:f>
              <c:numCache>
                <c:formatCode>General</c:formatCode>
                <c:ptCount val="15"/>
                <c:pt idx="0">
                  <c:v>-0.5</c:v>
                </c:pt>
                <c:pt idx="1">
                  <c:v>0.6</c:v>
                </c:pt>
                <c:pt idx="2">
                  <c:v>5.4</c:v>
                </c:pt>
                <c:pt idx="3">
                  <c:v>10.7</c:v>
                </c:pt>
                <c:pt idx="4">
                  <c:v>15.8</c:v>
                </c:pt>
                <c:pt idx="5">
                  <c:v>19.7</c:v>
                </c:pt>
                <c:pt idx="6">
                  <c:v>23.1</c:v>
                </c:pt>
                <c:pt idx="7">
                  <c:v>23.2</c:v>
                </c:pt>
                <c:pt idx="8">
                  <c:v>18.899999999999999</c:v>
                </c:pt>
                <c:pt idx="9">
                  <c:v>13</c:v>
                </c:pt>
                <c:pt idx="10">
                  <c:v>6.4</c:v>
                </c:pt>
                <c:pt idx="11">
                  <c:v>0.7</c:v>
                </c:pt>
                <c:pt idx="12">
                  <c:v>11.4</c:v>
                </c:pt>
                <c:pt idx="13">
                  <c:v>-25</c:v>
                </c:pt>
                <c:pt idx="14">
                  <c:v>40</c:v>
                </c:pt>
              </c:numCache>
            </c:numRef>
          </c:val>
          <c:smooth val="0"/>
          <c:extLst xmlns:c16r2="http://schemas.microsoft.com/office/drawing/2015/06/chart">
            <c:ext xmlns:c16="http://schemas.microsoft.com/office/drawing/2014/chart" uri="{C3380CC4-5D6E-409C-BE32-E72D297353CC}">
              <c16:uniqueId val="{00000000-F37D-4FF8-B6B6-5EAA011EAF1D}"/>
            </c:ext>
          </c:extLst>
        </c:ser>
        <c:dLbls>
          <c:showLegendKey val="0"/>
          <c:showVal val="0"/>
          <c:showCatName val="0"/>
          <c:showSerName val="0"/>
          <c:showPercent val="0"/>
          <c:showBubbleSize val="0"/>
        </c:dLbls>
        <c:marker val="1"/>
        <c:smooth val="0"/>
        <c:axId val="211353088"/>
        <c:axId val="312012736"/>
      </c:lineChart>
      <c:catAx>
        <c:axId val="21135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312012736"/>
        <c:crosses val="autoZero"/>
        <c:auto val="1"/>
        <c:lblAlgn val="ctr"/>
        <c:lblOffset val="100"/>
        <c:noMultiLvlLbl val="0"/>
      </c:catAx>
      <c:valAx>
        <c:axId val="3120127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135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Sheet1!$A$2</c:f>
              <c:strCache>
                <c:ptCount val="1"/>
                <c:pt idx="0">
                  <c:v>კასპი</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Sheet1!$B$1:$N$1</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c:v>
                </c:pt>
              </c:strCache>
            </c:strRef>
          </c:cat>
          <c:val>
            <c:numRef>
              <c:f>Sheet1!$B$2:$N$2</c:f>
              <c:numCache>
                <c:formatCode>General</c:formatCode>
                <c:ptCount val="13"/>
                <c:pt idx="0">
                  <c:v>73</c:v>
                </c:pt>
                <c:pt idx="1">
                  <c:v>71</c:v>
                </c:pt>
                <c:pt idx="2">
                  <c:v>69</c:v>
                </c:pt>
                <c:pt idx="3">
                  <c:v>65</c:v>
                </c:pt>
                <c:pt idx="4">
                  <c:v>65</c:v>
                </c:pt>
                <c:pt idx="5">
                  <c:v>61</c:v>
                </c:pt>
                <c:pt idx="6">
                  <c:v>60</c:v>
                </c:pt>
                <c:pt idx="7">
                  <c:v>59</c:v>
                </c:pt>
                <c:pt idx="8">
                  <c:v>62</c:v>
                </c:pt>
                <c:pt idx="9">
                  <c:v>70</c:v>
                </c:pt>
                <c:pt idx="10">
                  <c:v>75</c:v>
                </c:pt>
                <c:pt idx="11">
                  <c:v>75</c:v>
                </c:pt>
                <c:pt idx="12">
                  <c:v>67</c:v>
                </c:pt>
              </c:numCache>
            </c:numRef>
          </c:val>
          <c:smooth val="0"/>
          <c:extLst xmlns:c16r2="http://schemas.microsoft.com/office/drawing/2015/06/chart">
            <c:ext xmlns:c16="http://schemas.microsoft.com/office/drawing/2014/chart" uri="{C3380CC4-5D6E-409C-BE32-E72D297353CC}">
              <c16:uniqueId val="{00000000-A50C-4B57-866F-B93A3D6A1582}"/>
            </c:ext>
          </c:extLst>
        </c:ser>
        <c:dLbls>
          <c:showLegendKey val="0"/>
          <c:showVal val="0"/>
          <c:showCatName val="0"/>
          <c:showSerName val="0"/>
          <c:showPercent val="0"/>
          <c:showBubbleSize val="0"/>
        </c:dLbls>
        <c:marker val="1"/>
        <c:smooth val="0"/>
        <c:axId val="211356672"/>
        <c:axId val="694468608"/>
      </c:lineChart>
      <c:catAx>
        <c:axId val="2113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4468608"/>
        <c:crosses val="autoZero"/>
        <c:auto val="1"/>
        <c:lblAlgn val="ctr"/>
        <c:lblOffset val="100"/>
        <c:noMultiLvlLbl val="0"/>
      </c:catAx>
      <c:valAx>
        <c:axId val="69446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135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ka-GE" sz="1050"/>
              <a:t>კასპი</a:t>
            </a:r>
          </a:p>
        </c:rich>
      </c:tx>
      <c:overlay val="0"/>
      <c:spPr>
        <a:noFill/>
        <a:ln>
          <a:noFill/>
        </a:ln>
        <a:effectLst/>
      </c:spPr>
    </c:title>
    <c:autoTitleDeleted val="0"/>
    <c:plotArea>
      <c:layout/>
      <c:radarChart>
        <c:radarStyle val="filled"/>
        <c:varyColors val="0"/>
        <c:ser>
          <c:idx val="0"/>
          <c:order val="0"/>
          <c:tx>
            <c:strRef>
              <c:f>Sheet2!$A$2</c:f>
              <c:strCache>
                <c:ptCount val="1"/>
                <c:pt idx="0">
                  <c:v>კასპი</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Sheet2!$B$1:$I$1</c:f>
              <c:strCache>
                <c:ptCount val="8"/>
                <c:pt idx="0">
                  <c:v>ჩ</c:v>
                </c:pt>
                <c:pt idx="1">
                  <c:v>ჩა</c:v>
                </c:pt>
                <c:pt idx="2">
                  <c:v>ა</c:v>
                </c:pt>
                <c:pt idx="3">
                  <c:v>სა</c:v>
                </c:pt>
                <c:pt idx="4">
                  <c:v>ს</c:v>
                </c:pt>
                <c:pt idx="5">
                  <c:v>სდ</c:v>
                </c:pt>
                <c:pt idx="6">
                  <c:v>დ</c:v>
                </c:pt>
                <c:pt idx="7">
                  <c:v>ჩდ</c:v>
                </c:pt>
              </c:strCache>
            </c:strRef>
          </c:cat>
          <c:val>
            <c:numRef>
              <c:f>Sheet2!$B$2:$I$2</c:f>
              <c:numCache>
                <c:formatCode>General</c:formatCode>
                <c:ptCount val="8"/>
                <c:pt idx="0">
                  <c:v>6</c:v>
                </c:pt>
                <c:pt idx="1">
                  <c:v>3</c:v>
                </c:pt>
                <c:pt idx="2">
                  <c:v>17</c:v>
                </c:pt>
                <c:pt idx="3">
                  <c:v>16</c:v>
                </c:pt>
                <c:pt idx="4">
                  <c:v>9</c:v>
                </c:pt>
                <c:pt idx="5">
                  <c:v>5</c:v>
                </c:pt>
                <c:pt idx="6">
                  <c:v>21</c:v>
                </c:pt>
                <c:pt idx="7">
                  <c:v>23</c:v>
                </c:pt>
              </c:numCache>
            </c:numRef>
          </c:val>
          <c:extLst xmlns:c16r2="http://schemas.microsoft.com/office/drawing/2015/06/chart">
            <c:ext xmlns:c16="http://schemas.microsoft.com/office/drawing/2014/chart" uri="{C3380CC4-5D6E-409C-BE32-E72D297353CC}">
              <c16:uniqueId val="{00000000-C349-4E05-AB59-35CE3DE855F9}"/>
            </c:ext>
          </c:extLst>
        </c:ser>
        <c:dLbls>
          <c:showLegendKey val="0"/>
          <c:showVal val="0"/>
          <c:showCatName val="0"/>
          <c:showSerName val="0"/>
          <c:showPercent val="0"/>
          <c:showBubbleSize val="0"/>
        </c:dLbls>
        <c:axId val="212021248"/>
        <c:axId val="694470336"/>
      </c:radarChart>
      <c:catAx>
        <c:axId val="21202124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4470336"/>
        <c:crosses val="autoZero"/>
        <c:auto val="1"/>
        <c:lblAlgn val="ctr"/>
        <c:lblOffset val="100"/>
        <c:noMultiLvlLbl val="0"/>
      </c:catAx>
      <c:valAx>
        <c:axId val="69447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202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186DF-00C0-465E-B309-DC0C7CFA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172</Pages>
  <Words>51814</Words>
  <Characters>284983</Characters>
  <Application>Microsoft Office Word</Application>
  <DocSecurity>0</DocSecurity>
  <Lines>2374</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lenovo</cp:lastModifiedBy>
  <cp:revision>59</cp:revision>
  <cp:lastPrinted>2022-10-31T09:13:00Z</cp:lastPrinted>
  <dcterms:created xsi:type="dcterms:W3CDTF">2022-09-25T08:41:00Z</dcterms:created>
  <dcterms:modified xsi:type="dcterms:W3CDTF">2022-10-31T09:23:00Z</dcterms:modified>
</cp:coreProperties>
</file>