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F452F" w14:textId="7A575ED1" w:rsidR="00D946B5" w:rsidRPr="000504ED" w:rsidRDefault="00B7711B" w:rsidP="00A440C3">
      <w:pPr>
        <w:spacing w:after="160" w:line="259" w:lineRule="auto"/>
        <w:rPr>
          <w:noProof/>
          <w:lang w:val="ka-GE"/>
        </w:rPr>
      </w:pPr>
      <w:r>
        <w:rPr>
          <w:noProof/>
          <w:lang w:val="ka-GE"/>
        </w:rPr>
        <w:t xml:space="preserve">   </w:t>
      </w:r>
      <w:r w:rsidR="000A7174">
        <w:rPr>
          <w:noProof/>
        </w:rPr>
        <w:t xml:space="preserve"> </w:t>
      </w:r>
      <w:r w:rsidR="00D946B5" w:rsidRPr="000504ED">
        <w:rPr>
          <w:noProof/>
        </w:rPr>
        <w:drawing>
          <wp:inline distT="0" distB="0" distL="0" distR="0" wp14:anchorId="372C337A" wp14:editId="35BFAF8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003DD5FF" w14:textId="3D05B41F" w:rsidR="00D946B5" w:rsidRPr="000504ED" w:rsidRDefault="00D946B5" w:rsidP="00D946B5">
      <w:pPr>
        <w:spacing w:before="120"/>
        <w:jc w:val="center"/>
        <w:rPr>
          <w:rFonts w:eastAsia="Calibri" w:cs="Times New Roman"/>
          <w:b/>
          <w:noProof/>
          <w:sz w:val="28"/>
          <w:szCs w:val="28"/>
          <w:lang w:val="ka-GE"/>
        </w:rPr>
      </w:pPr>
    </w:p>
    <w:p w14:paraId="1EDBDCBC" w14:textId="2E803E28" w:rsidR="00C335EA" w:rsidRPr="000504ED" w:rsidRDefault="00C335EA" w:rsidP="00D946B5">
      <w:pPr>
        <w:spacing w:before="120"/>
        <w:jc w:val="center"/>
        <w:rPr>
          <w:rFonts w:eastAsia="Calibri" w:cs="Times New Roman"/>
          <w:b/>
          <w:noProof/>
          <w:sz w:val="28"/>
          <w:szCs w:val="28"/>
          <w:lang w:val="ka-GE"/>
        </w:rPr>
      </w:pPr>
    </w:p>
    <w:p w14:paraId="776CD399" w14:textId="31C5D508" w:rsidR="00C335EA" w:rsidRPr="000504ED" w:rsidRDefault="0006617B" w:rsidP="00D946B5">
      <w:pPr>
        <w:spacing w:before="120"/>
        <w:jc w:val="center"/>
        <w:rPr>
          <w:rFonts w:eastAsia="Calibri" w:cs="Times New Roman"/>
          <w:b/>
          <w:noProof/>
          <w:color w:val="auto"/>
          <w:sz w:val="28"/>
          <w:szCs w:val="28"/>
          <w:lang w:val="ka-GE"/>
        </w:rPr>
      </w:pPr>
      <w:r w:rsidRPr="000504ED">
        <w:rPr>
          <w:rFonts w:eastAsia="Calibri" w:cs="Times New Roman"/>
          <w:b/>
          <w:noProof/>
          <w:color w:val="auto"/>
          <w:sz w:val="28"/>
          <w:szCs w:val="28"/>
          <w:lang w:val="ka-GE"/>
        </w:rPr>
        <w:t>შპს „</w:t>
      </w:r>
      <w:r w:rsidR="00B81D99" w:rsidRPr="000504ED">
        <w:rPr>
          <w:rFonts w:eastAsia="Calibri" w:cs="Times New Roman"/>
          <w:b/>
          <w:noProof/>
          <w:color w:val="auto"/>
          <w:sz w:val="28"/>
          <w:szCs w:val="28"/>
          <w:lang w:val="ka-GE"/>
        </w:rPr>
        <w:t>გურია ფიშ ფარმინგ</w:t>
      </w:r>
      <w:r w:rsidRPr="000504ED">
        <w:rPr>
          <w:rFonts w:eastAsia="Calibri" w:cs="Times New Roman"/>
          <w:b/>
          <w:noProof/>
          <w:color w:val="auto"/>
          <w:sz w:val="28"/>
          <w:szCs w:val="28"/>
          <w:lang w:val="ka-GE"/>
        </w:rPr>
        <w:t xml:space="preserve">“ </w:t>
      </w:r>
    </w:p>
    <w:p w14:paraId="354C4566" w14:textId="06BFF8E6" w:rsidR="001D5422" w:rsidRPr="000504ED" w:rsidRDefault="001D5422" w:rsidP="00D946B5">
      <w:pPr>
        <w:spacing w:before="120"/>
        <w:jc w:val="center"/>
        <w:rPr>
          <w:rFonts w:eastAsia="Calibri" w:cs="Times New Roman"/>
          <w:b/>
          <w:noProof/>
          <w:color w:val="auto"/>
          <w:sz w:val="28"/>
          <w:szCs w:val="28"/>
          <w:lang w:val="ka-GE"/>
        </w:rPr>
      </w:pPr>
    </w:p>
    <w:p w14:paraId="0DBC3386" w14:textId="6F7B183E" w:rsidR="0006617B" w:rsidRPr="000504ED" w:rsidRDefault="0006617B" w:rsidP="00D946B5">
      <w:pPr>
        <w:spacing w:before="120"/>
        <w:jc w:val="center"/>
        <w:rPr>
          <w:rFonts w:eastAsia="Calibri" w:cs="Times New Roman"/>
          <w:b/>
          <w:noProof/>
          <w:color w:val="auto"/>
          <w:sz w:val="28"/>
          <w:szCs w:val="28"/>
          <w:lang w:val="ka-GE"/>
        </w:rPr>
      </w:pPr>
    </w:p>
    <w:p w14:paraId="605DEB46" w14:textId="77777777" w:rsidR="0006617B" w:rsidRPr="000504ED" w:rsidRDefault="0006617B" w:rsidP="00D946B5">
      <w:pPr>
        <w:spacing w:before="120"/>
        <w:jc w:val="center"/>
        <w:rPr>
          <w:rFonts w:eastAsia="Calibri" w:cs="Times New Roman"/>
          <w:b/>
          <w:noProof/>
          <w:color w:val="auto"/>
          <w:sz w:val="28"/>
          <w:szCs w:val="28"/>
          <w:lang w:val="ka-GE"/>
        </w:rPr>
      </w:pPr>
    </w:p>
    <w:p w14:paraId="090D7440" w14:textId="64A14F30" w:rsidR="005A6798" w:rsidRPr="006E39B6" w:rsidRDefault="008D0421" w:rsidP="00A31B04">
      <w:pPr>
        <w:spacing w:after="0"/>
        <w:jc w:val="center"/>
        <w:rPr>
          <w:rFonts w:eastAsia="Calibri" w:cs="Times New Roman"/>
          <w:b/>
          <w:noProof/>
          <w:color w:val="auto"/>
          <w:sz w:val="40"/>
          <w:szCs w:val="32"/>
          <w:lang w:val="ka-GE"/>
        </w:rPr>
      </w:pPr>
      <w:r w:rsidRPr="00C93404">
        <w:rPr>
          <w:rFonts w:eastAsia="Calibri" w:cs="Times New Roman"/>
          <w:b/>
          <w:noProof/>
          <w:color w:val="auto"/>
          <w:sz w:val="40"/>
          <w:szCs w:val="32"/>
          <w:lang w:val="ka-GE"/>
        </w:rPr>
        <w:t>ლანჩხუთის მუნიციპალიტეტში, სოფელ წყალწმინდაში</w:t>
      </w:r>
      <w:r w:rsidR="00E36EF2" w:rsidRPr="00C93404">
        <w:rPr>
          <w:rFonts w:eastAsia="Calibri" w:cs="Times New Roman"/>
          <w:b/>
          <w:noProof/>
          <w:color w:val="auto"/>
          <w:sz w:val="40"/>
          <w:szCs w:val="32"/>
          <w:lang w:val="ka-GE"/>
        </w:rPr>
        <w:t xml:space="preserve"> </w:t>
      </w:r>
      <w:r w:rsidR="005A6798">
        <w:rPr>
          <w:rFonts w:eastAsia="Calibri" w:cs="Times New Roman"/>
          <w:b/>
          <w:noProof/>
          <w:color w:val="auto"/>
          <w:sz w:val="40"/>
          <w:szCs w:val="32"/>
          <w:lang w:val="ka-GE"/>
        </w:rPr>
        <w:t xml:space="preserve">არსებული </w:t>
      </w:r>
      <w:r w:rsidRPr="00C93404">
        <w:rPr>
          <w:rFonts w:eastAsia="Calibri" w:cs="Times New Roman"/>
          <w:b/>
          <w:noProof/>
          <w:color w:val="auto"/>
          <w:sz w:val="40"/>
          <w:szCs w:val="32"/>
          <w:lang w:val="ka-GE"/>
        </w:rPr>
        <w:t xml:space="preserve">თევზსაშენი მეურნეობის </w:t>
      </w:r>
    </w:p>
    <w:p w14:paraId="24E49796" w14:textId="69D88BEE" w:rsidR="00F80229" w:rsidRDefault="00F80229" w:rsidP="00A31B04">
      <w:pPr>
        <w:spacing w:after="0"/>
        <w:jc w:val="center"/>
        <w:rPr>
          <w:rFonts w:eastAsia="Calibri" w:cs="Times New Roman"/>
          <w:b/>
          <w:noProof/>
          <w:color w:val="auto"/>
          <w:sz w:val="40"/>
          <w:szCs w:val="32"/>
          <w:lang w:val="ka-GE"/>
        </w:rPr>
      </w:pPr>
      <w:r>
        <w:rPr>
          <w:rFonts w:eastAsia="Calibri" w:cs="Times New Roman"/>
          <w:b/>
          <w:noProof/>
          <w:color w:val="auto"/>
          <w:sz w:val="40"/>
          <w:szCs w:val="32"/>
          <w:lang w:val="ka-GE"/>
        </w:rPr>
        <w:t>ექსპლუატაციის პირობები</w:t>
      </w:r>
      <w:r w:rsidR="00C663E3">
        <w:rPr>
          <w:rFonts w:eastAsia="Calibri" w:cs="Times New Roman"/>
          <w:b/>
          <w:noProof/>
          <w:color w:val="auto"/>
          <w:sz w:val="40"/>
          <w:szCs w:val="32"/>
          <w:lang w:val="ka-GE"/>
        </w:rPr>
        <w:t>ს</w:t>
      </w:r>
      <w:r>
        <w:rPr>
          <w:rFonts w:eastAsia="Calibri" w:cs="Times New Roman"/>
          <w:b/>
          <w:noProof/>
          <w:color w:val="auto"/>
          <w:sz w:val="40"/>
          <w:szCs w:val="32"/>
          <w:lang w:val="ka-GE"/>
        </w:rPr>
        <w:t xml:space="preserve"> ცვლილების </w:t>
      </w:r>
    </w:p>
    <w:p w14:paraId="05251ED4" w14:textId="09C51747" w:rsidR="0006617B" w:rsidRPr="002B1B7C" w:rsidRDefault="002B1B7C" w:rsidP="00A31B04">
      <w:pPr>
        <w:spacing w:after="0"/>
        <w:jc w:val="center"/>
        <w:rPr>
          <w:rFonts w:eastAsia="Calibri" w:cs="Times New Roman"/>
          <w:b/>
          <w:noProof/>
          <w:color w:val="auto"/>
          <w:sz w:val="40"/>
          <w:szCs w:val="32"/>
          <w:lang w:val="ka-GE"/>
        </w:rPr>
      </w:pPr>
      <w:r>
        <w:rPr>
          <w:rFonts w:eastAsia="Calibri" w:cs="Times New Roman"/>
          <w:b/>
          <w:noProof/>
          <w:color w:val="auto"/>
          <w:sz w:val="40"/>
          <w:szCs w:val="32"/>
          <w:lang w:val="ka-GE"/>
        </w:rPr>
        <w:t>სკოპინგი</w:t>
      </w:r>
      <w:r w:rsidR="00EC23C0">
        <w:rPr>
          <w:rFonts w:eastAsia="Calibri" w:cs="Times New Roman"/>
          <w:b/>
          <w:noProof/>
          <w:color w:val="auto"/>
          <w:sz w:val="40"/>
          <w:szCs w:val="32"/>
          <w:lang w:val="ka-GE"/>
        </w:rPr>
        <w:t>ს ანგარიში</w:t>
      </w:r>
    </w:p>
    <w:p w14:paraId="54C3F2E1" w14:textId="28F15EC4" w:rsidR="00D946B5" w:rsidRPr="000504ED" w:rsidRDefault="00D946B5" w:rsidP="00A31B04">
      <w:pPr>
        <w:spacing w:before="120"/>
        <w:jc w:val="center"/>
        <w:rPr>
          <w:rFonts w:eastAsia="Calibri" w:cs="Times New Roman"/>
          <w:b/>
          <w:noProof/>
          <w:color w:val="auto"/>
          <w:sz w:val="40"/>
          <w:szCs w:val="32"/>
          <w:lang w:val="ka-GE"/>
        </w:rPr>
      </w:pPr>
    </w:p>
    <w:p w14:paraId="0AD53A31" w14:textId="027B5D7C" w:rsidR="00666771" w:rsidRPr="000504ED" w:rsidRDefault="00666771" w:rsidP="00D946B5">
      <w:pPr>
        <w:spacing w:before="120"/>
        <w:jc w:val="center"/>
        <w:rPr>
          <w:rFonts w:eastAsia="Calibri" w:cs="Times New Roman"/>
          <w:b/>
          <w:noProof/>
          <w:color w:val="auto"/>
          <w:sz w:val="18"/>
          <w:szCs w:val="40"/>
          <w:lang w:val="ka-GE"/>
        </w:rPr>
      </w:pPr>
    </w:p>
    <w:p w14:paraId="74A63E0C" w14:textId="29258841" w:rsidR="00D413CD" w:rsidRPr="000504ED" w:rsidRDefault="00D413CD" w:rsidP="00D946B5">
      <w:pPr>
        <w:spacing w:before="120"/>
        <w:jc w:val="center"/>
        <w:rPr>
          <w:rFonts w:eastAsia="Calibri" w:cs="Times New Roman"/>
          <w:b/>
          <w:noProof/>
          <w:color w:val="auto"/>
          <w:sz w:val="18"/>
          <w:szCs w:val="40"/>
          <w:lang w:val="ka-GE"/>
        </w:rPr>
      </w:pPr>
    </w:p>
    <w:p w14:paraId="1FE8E514" w14:textId="004A14CD" w:rsidR="008665BA" w:rsidRPr="000504ED" w:rsidRDefault="008665BA" w:rsidP="00D946B5">
      <w:pPr>
        <w:spacing w:before="120"/>
        <w:jc w:val="center"/>
        <w:rPr>
          <w:rFonts w:eastAsia="Calibri" w:cs="Times New Roman"/>
          <w:b/>
          <w:noProof/>
          <w:color w:val="auto"/>
          <w:sz w:val="18"/>
          <w:szCs w:val="40"/>
          <w:lang w:val="ka-GE"/>
        </w:rPr>
      </w:pPr>
    </w:p>
    <w:p w14:paraId="350CA28A" w14:textId="77777777" w:rsidR="0006617B" w:rsidRPr="000504ED" w:rsidRDefault="0006617B" w:rsidP="00D946B5">
      <w:pPr>
        <w:spacing w:before="120"/>
        <w:jc w:val="center"/>
        <w:rPr>
          <w:rFonts w:eastAsia="Calibri" w:cs="Times New Roman"/>
          <w:b/>
          <w:noProof/>
          <w:color w:val="auto"/>
          <w:sz w:val="18"/>
          <w:szCs w:val="40"/>
          <w:lang w:val="ka-GE"/>
        </w:rPr>
      </w:pPr>
    </w:p>
    <w:p w14:paraId="5A9B9E87" w14:textId="6819EBE5" w:rsidR="00D413CD" w:rsidRPr="000504ED" w:rsidRDefault="00D413CD" w:rsidP="00D946B5">
      <w:pPr>
        <w:spacing w:before="120"/>
        <w:jc w:val="center"/>
        <w:rPr>
          <w:rFonts w:eastAsia="Calibri" w:cs="Times New Roman"/>
          <w:b/>
          <w:noProof/>
          <w:color w:val="auto"/>
          <w:sz w:val="18"/>
          <w:szCs w:val="40"/>
          <w:lang w:val="ka-GE"/>
        </w:rPr>
      </w:pPr>
    </w:p>
    <w:p w14:paraId="5B5F0ACD" w14:textId="77777777" w:rsidR="00932A5F" w:rsidRPr="000504ED" w:rsidRDefault="00932A5F" w:rsidP="00D946B5">
      <w:pPr>
        <w:spacing w:before="120"/>
        <w:jc w:val="center"/>
        <w:rPr>
          <w:rFonts w:eastAsia="Calibri" w:cs="Times New Roman"/>
          <w:b/>
          <w:noProof/>
          <w:color w:val="auto"/>
          <w:sz w:val="18"/>
          <w:szCs w:val="40"/>
          <w:lang w:val="ka-GE"/>
        </w:rPr>
      </w:pPr>
    </w:p>
    <w:p w14:paraId="17656D1D" w14:textId="414199C2" w:rsidR="00D946B5" w:rsidRPr="000504ED" w:rsidRDefault="00D946B5" w:rsidP="00D946B5">
      <w:pPr>
        <w:spacing w:before="120"/>
        <w:jc w:val="center"/>
        <w:rPr>
          <w:rFonts w:eastAsia="Calibri" w:cs="Times New Roman"/>
          <w:b/>
          <w:noProof/>
          <w:sz w:val="24"/>
          <w:szCs w:val="24"/>
          <w:lang w:val="ka-GE"/>
        </w:rPr>
      </w:pPr>
      <w:r w:rsidRPr="000504ED">
        <w:rPr>
          <w:rFonts w:eastAsia="Calibri" w:cs="Times New Roman"/>
          <w:b/>
          <w:noProof/>
          <w:sz w:val="24"/>
          <w:szCs w:val="24"/>
          <w:lang w:val="ka-GE"/>
        </w:rPr>
        <w:t>შემსრულებელი</w:t>
      </w:r>
      <w:bookmarkStart w:id="0" w:name="_GoBack"/>
      <w:bookmarkEnd w:id="0"/>
    </w:p>
    <w:p w14:paraId="2917B785" w14:textId="0672310F" w:rsidR="00D946B5" w:rsidRPr="000504ED" w:rsidRDefault="00B2705D" w:rsidP="00D946B5">
      <w:pPr>
        <w:spacing w:before="120"/>
        <w:jc w:val="center"/>
        <w:rPr>
          <w:rFonts w:eastAsia="Calibri" w:cs="Times New Roman"/>
          <w:b/>
          <w:noProof/>
          <w:sz w:val="24"/>
          <w:szCs w:val="24"/>
          <w:lang w:val="ka-GE"/>
        </w:rPr>
      </w:pPr>
      <w:r>
        <w:rPr>
          <w:rFonts w:eastAsia="Calibri" w:cs="Times New Roman"/>
          <w:b/>
          <w:noProof/>
          <w:sz w:val="24"/>
          <w:szCs w:val="24"/>
        </w:rPr>
        <w:drawing>
          <wp:anchor distT="0" distB="0" distL="114300" distR="114300" simplePos="0" relativeHeight="251660800" behindDoc="1" locked="0" layoutInCell="1" allowOverlap="1" wp14:anchorId="1F5EF53D" wp14:editId="410ACE01">
            <wp:simplePos x="0" y="0"/>
            <wp:positionH relativeFrom="column">
              <wp:posOffset>2171700</wp:posOffset>
            </wp:positionH>
            <wp:positionV relativeFrom="paragraph">
              <wp:posOffset>172720</wp:posOffset>
            </wp:positionV>
            <wp:extent cx="1257935" cy="8775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ზ.მგალობლიშვილი.jpg"/>
                    <pic:cNvPicPr/>
                  </pic:nvPicPr>
                  <pic:blipFill>
                    <a:blip r:embed="rId9">
                      <a:extLst>
                        <a:ext uri="{28A0092B-C50C-407E-A947-70E740481C1C}">
                          <a14:useLocalDpi xmlns:a14="http://schemas.microsoft.com/office/drawing/2010/main" val="0"/>
                        </a:ext>
                      </a:extLst>
                    </a:blip>
                    <a:stretch>
                      <a:fillRect/>
                    </a:stretch>
                  </pic:blipFill>
                  <pic:spPr>
                    <a:xfrm>
                      <a:off x="0" y="0"/>
                      <a:ext cx="1257935" cy="877570"/>
                    </a:xfrm>
                    <a:prstGeom prst="rect">
                      <a:avLst/>
                    </a:prstGeom>
                  </pic:spPr>
                </pic:pic>
              </a:graphicData>
            </a:graphic>
          </wp:anchor>
        </w:drawing>
      </w:r>
      <w:r w:rsidR="00D946B5" w:rsidRPr="000504ED">
        <w:rPr>
          <w:rFonts w:eastAsia="Calibri" w:cs="Times New Roman"/>
          <w:b/>
          <w:noProof/>
          <w:sz w:val="24"/>
          <w:szCs w:val="24"/>
          <w:lang w:val="ka-GE"/>
        </w:rPr>
        <w:t>შპს „გამა კონსალტინგი“</w:t>
      </w:r>
    </w:p>
    <w:p w14:paraId="0DE835D2" w14:textId="4BBFBE5B" w:rsidR="00D946B5" w:rsidRPr="000504ED" w:rsidRDefault="00D946B5" w:rsidP="00D946B5">
      <w:pPr>
        <w:spacing w:before="120"/>
        <w:jc w:val="center"/>
        <w:rPr>
          <w:rFonts w:eastAsia="Calibri" w:cs="Times New Roman"/>
          <w:b/>
          <w:noProof/>
          <w:sz w:val="24"/>
          <w:szCs w:val="24"/>
          <w:lang w:val="ka-GE"/>
        </w:rPr>
      </w:pPr>
    </w:p>
    <w:p w14:paraId="20657E3A" w14:textId="70299626" w:rsidR="00D946B5" w:rsidRPr="000504ED" w:rsidRDefault="00D946B5" w:rsidP="00D946B5">
      <w:pPr>
        <w:spacing w:before="120"/>
        <w:jc w:val="center"/>
        <w:rPr>
          <w:rFonts w:eastAsia="Calibri" w:cs="Times New Roman"/>
          <w:b/>
          <w:noProof/>
          <w:sz w:val="24"/>
          <w:szCs w:val="24"/>
          <w:lang w:val="ka-GE"/>
        </w:rPr>
      </w:pPr>
      <w:r w:rsidRPr="000504ED">
        <w:rPr>
          <w:rFonts w:eastAsia="Calibri" w:cs="Times New Roman"/>
          <w:b/>
          <w:noProof/>
          <w:sz w:val="24"/>
          <w:szCs w:val="24"/>
          <w:lang w:val="ka-GE"/>
        </w:rPr>
        <w:t>დირექტორი                           ზ. მგალობლიშვილი</w:t>
      </w:r>
    </w:p>
    <w:p w14:paraId="70A82EBD" w14:textId="77777777" w:rsidR="00D946B5" w:rsidRPr="000504ED" w:rsidRDefault="00D946B5" w:rsidP="00D946B5">
      <w:pPr>
        <w:spacing w:before="120"/>
        <w:jc w:val="center"/>
        <w:rPr>
          <w:rFonts w:eastAsia="Calibri" w:cs="Times New Roman"/>
          <w:b/>
          <w:noProof/>
          <w:sz w:val="24"/>
          <w:szCs w:val="24"/>
          <w:lang w:val="ka-GE"/>
        </w:rPr>
      </w:pPr>
    </w:p>
    <w:p w14:paraId="7F160749" w14:textId="77777777" w:rsidR="00D946B5" w:rsidRPr="000504ED" w:rsidRDefault="00D946B5" w:rsidP="00D946B5">
      <w:pPr>
        <w:spacing w:before="120"/>
        <w:jc w:val="center"/>
        <w:rPr>
          <w:rFonts w:eastAsia="Calibri" w:cs="Times New Roman"/>
          <w:b/>
          <w:noProof/>
          <w:sz w:val="24"/>
          <w:szCs w:val="24"/>
          <w:lang w:val="ka-GE"/>
        </w:rPr>
      </w:pPr>
    </w:p>
    <w:p w14:paraId="0B227AD4" w14:textId="77777777" w:rsidR="00D946B5" w:rsidRPr="000504ED" w:rsidRDefault="00D946B5" w:rsidP="00D946B5">
      <w:pPr>
        <w:spacing w:before="120"/>
        <w:jc w:val="center"/>
        <w:rPr>
          <w:rFonts w:eastAsia="Calibri" w:cs="Times New Roman"/>
          <w:b/>
          <w:noProof/>
          <w:sz w:val="10"/>
          <w:szCs w:val="24"/>
          <w:lang w:val="ka-GE"/>
        </w:rPr>
      </w:pPr>
    </w:p>
    <w:p w14:paraId="13A9DE17" w14:textId="77777777" w:rsidR="008665BA" w:rsidRPr="000504ED" w:rsidRDefault="008665BA" w:rsidP="00D946B5">
      <w:pPr>
        <w:spacing w:before="120"/>
        <w:jc w:val="center"/>
        <w:rPr>
          <w:rFonts w:eastAsia="Calibri" w:cs="Times New Roman"/>
          <w:b/>
          <w:noProof/>
          <w:sz w:val="10"/>
          <w:szCs w:val="24"/>
          <w:lang w:val="ka-GE"/>
        </w:rPr>
      </w:pPr>
    </w:p>
    <w:p w14:paraId="6FCCF318" w14:textId="77777777" w:rsidR="004B3362" w:rsidRPr="000504ED" w:rsidRDefault="004B3362" w:rsidP="00D946B5">
      <w:pPr>
        <w:spacing w:before="120"/>
        <w:jc w:val="center"/>
        <w:rPr>
          <w:rFonts w:eastAsia="Calibri" w:cs="Times New Roman"/>
          <w:b/>
          <w:noProof/>
          <w:sz w:val="10"/>
          <w:szCs w:val="24"/>
          <w:lang w:val="ka-GE"/>
        </w:rPr>
      </w:pPr>
    </w:p>
    <w:p w14:paraId="517EF60B" w14:textId="77777777" w:rsidR="00D946B5" w:rsidRPr="000504ED" w:rsidRDefault="00D946B5" w:rsidP="00D946B5">
      <w:pPr>
        <w:spacing w:before="120"/>
        <w:jc w:val="center"/>
        <w:rPr>
          <w:rFonts w:eastAsia="Calibri" w:cs="Times New Roman"/>
          <w:b/>
          <w:noProof/>
          <w:sz w:val="10"/>
          <w:szCs w:val="24"/>
          <w:lang w:val="ka-GE"/>
        </w:rPr>
      </w:pPr>
    </w:p>
    <w:p w14:paraId="5B5B4C99" w14:textId="788961FC" w:rsidR="00D946B5" w:rsidRPr="000504ED" w:rsidRDefault="0006617B" w:rsidP="00D946B5">
      <w:pPr>
        <w:spacing w:after="0"/>
        <w:jc w:val="center"/>
        <w:rPr>
          <w:rFonts w:eastAsia="Calibri" w:cs="Times New Roman"/>
          <w:b/>
          <w:noProof/>
          <w:sz w:val="24"/>
          <w:szCs w:val="24"/>
          <w:lang w:val="ka-GE"/>
        </w:rPr>
      </w:pPr>
      <w:r w:rsidRPr="000504ED">
        <w:rPr>
          <w:rFonts w:eastAsia="Calibri" w:cs="Times New Roman"/>
          <w:b/>
          <w:noProof/>
          <w:sz w:val="24"/>
          <w:szCs w:val="24"/>
          <w:lang w:val="ka-GE"/>
        </w:rPr>
        <w:t>202</w:t>
      </w:r>
      <w:r w:rsidR="00B81D99" w:rsidRPr="000504ED">
        <w:rPr>
          <w:rFonts w:eastAsia="Calibri" w:cs="Times New Roman"/>
          <w:b/>
          <w:noProof/>
          <w:sz w:val="24"/>
          <w:szCs w:val="24"/>
          <w:lang w:val="ka-GE"/>
        </w:rPr>
        <w:t>2</w:t>
      </w:r>
      <w:r w:rsidR="00D946B5" w:rsidRPr="000504ED">
        <w:rPr>
          <w:rFonts w:eastAsia="Calibri" w:cs="Times New Roman"/>
          <w:b/>
          <w:noProof/>
          <w:sz w:val="24"/>
          <w:szCs w:val="24"/>
          <w:lang w:val="ka-GE"/>
        </w:rPr>
        <w:t xml:space="preserve"> წელი</w:t>
      </w:r>
    </w:p>
    <w:p w14:paraId="6A0EE673" w14:textId="7E4CF306" w:rsidR="001A2184" w:rsidRPr="000504ED" w:rsidRDefault="001A2184" w:rsidP="00D946B5">
      <w:pPr>
        <w:spacing w:after="0"/>
        <w:jc w:val="center"/>
        <w:rPr>
          <w:rFonts w:eastAsia="Calibri" w:cs="Times New Roman"/>
          <w:b/>
          <w:noProof/>
          <w:sz w:val="24"/>
          <w:szCs w:val="24"/>
          <w:lang w:val="ka-GE"/>
        </w:rPr>
      </w:pPr>
      <w:r w:rsidRPr="000504ED">
        <w:rPr>
          <w:rFonts w:eastAsia="Calibri" w:cs="Times New Roman"/>
          <w:b/>
          <w:noProof/>
          <w:color w:val="808080"/>
          <w:szCs w:val="20"/>
        </w:rPr>
        <mc:AlternateContent>
          <mc:Choice Requires="wps">
            <w:drawing>
              <wp:anchor distT="4294967294" distB="4294967294" distL="114300" distR="114300" simplePos="0" relativeHeight="251657216" behindDoc="0" locked="0" layoutInCell="1" allowOverlap="1" wp14:anchorId="15BDB094" wp14:editId="7EE3BED6">
                <wp:simplePos x="0" y="0"/>
                <wp:positionH relativeFrom="column">
                  <wp:posOffset>0</wp:posOffset>
                </wp:positionH>
                <wp:positionV relativeFrom="paragraph">
                  <wp:posOffset>149189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25070" id="Straight Connector 15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75pt" to="468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h5gLBt0AAAAGAQAADwAAAGRycy9kb3ducmV2&#10;LnhtbEyPwU7DMBBE75X4B2srcamoQ6NWIcSpUAUXDkhtOcDNjZckarxObbcJfD2LOMBxZlYzb4v1&#10;aDtxQR9aRwpu5wkIpMqZlmoFr/unmwxEiJqM7hyhgk8MsC6vJoXOjRtoi5ddrAWXUMi1gibGPpcy&#10;VA1aHeauR+Lsw3mrI0tfS+P1wOW2k4skWUmrW+KFRve4abA67s5WgdmG8LgZs6/0xT+fTm/Z7H3Y&#10;z5S6no4P9yAijvHvGH7wGR1KZjq4M5kgOgX8SFSwSJcgOL1LV2wcfg1ZFvI/fvkNAAD//wMAUEsB&#10;Ai0AFAAGAAgAAAAhALaDOJL+AAAA4QEAABMAAAAAAAAAAAAAAAAAAAAAAFtDb250ZW50X1R5cGVz&#10;XS54bWxQSwECLQAUAAYACAAAACEAOP0h/9YAAACUAQAACwAAAAAAAAAAAAAAAAAvAQAAX3JlbHMv&#10;LnJlbHNQSwECLQAUAAYACAAAACEAsye/ICoCAABMBAAADgAAAAAAAAAAAAAAAAAuAgAAZHJzL2Uy&#10;b0RvYy54bWxQSwECLQAUAAYACAAAACEAh5gLBt0AAAAGAQAADwAAAAAAAAAAAAAAAACEBAAAZHJz&#10;L2Rvd25yZXYueG1sUEsFBgAAAAAEAAQA8wAAAI4FAAAAAA==&#10;" strokeweight="4.5pt">
                <v:stroke linestyle="thinThick"/>
              </v:line>
            </w:pict>
          </mc:Fallback>
        </mc:AlternateContent>
      </w:r>
    </w:p>
    <w:p w14:paraId="3F01054E" w14:textId="77777777" w:rsidR="00C512C2" w:rsidRPr="000504ED" w:rsidRDefault="00C512C2" w:rsidP="00C512C2">
      <w:pPr>
        <w:spacing w:after="0"/>
        <w:jc w:val="center"/>
        <w:rPr>
          <w:rFonts w:eastAsia="Calibri" w:cs="Arial"/>
          <w:b/>
          <w:noProof/>
          <w:color w:val="A6A6A6"/>
          <w:sz w:val="20"/>
          <w:szCs w:val="20"/>
          <w:lang w:val="ka-GE"/>
        </w:rPr>
      </w:pPr>
      <w:r w:rsidRPr="000504ED">
        <w:rPr>
          <w:rFonts w:eastAsia="Calibri" w:cs="Arial"/>
          <w:b/>
          <w:noProof/>
          <w:color w:val="A6A6A6"/>
          <w:sz w:val="20"/>
          <w:szCs w:val="20"/>
          <w:lang w:val="ka-GE"/>
        </w:rPr>
        <w:t>Gamma Consulting Ltd. 19d. Guramishvili av, 0192, Tbilisi, Georgia</w:t>
      </w:r>
    </w:p>
    <w:p w14:paraId="2630931F" w14:textId="354C11CF" w:rsidR="00D70894" w:rsidRPr="000504ED" w:rsidRDefault="00C512C2" w:rsidP="00C512C2">
      <w:pPr>
        <w:spacing w:after="0"/>
        <w:jc w:val="center"/>
        <w:rPr>
          <w:rFonts w:eastAsia="Calibri" w:cs="Arial"/>
          <w:b/>
          <w:noProof/>
          <w:color w:val="A6A6A6"/>
          <w:sz w:val="20"/>
          <w:szCs w:val="20"/>
          <w:lang w:val="ka-GE"/>
        </w:rPr>
      </w:pPr>
      <w:r w:rsidRPr="000504ED">
        <w:rPr>
          <w:rFonts w:eastAsia="Calibri" w:cs="Arial"/>
          <w:b/>
          <w:noProof/>
          <w:color w:val="A6A6A6"/>
          <w:sz w:val="20"/>
          <w:szCs w:val="20"/>
          <w:lang w:val="ka-GE"/>
        </w:rPr>
        <w:t xml:space="preserve">Tel: +(995 32) 2614434; E-mail: </w:t>
      </w:r>
      <w:hyperlink r:id="rId10" w:history="1">
        <w:r w:rsidR="00B81D99" w:rsidRPr="000504ED">
          <w:rPr>
            <w:rStyle w:val="Hyperlink"/>
            <w:rFonts w:eastAsia="Calibri" w:cs="Arial"/>
            <w:b/>
            <w:noProof/>
            <w:sz w:val="20"/>
            <w:szCs w:val="20"/>
            <w:lang w:val="ka-GE"/>
          </w:rPr>
          <w:t>zmgreen@gamma.ge</w:t>
        </w:r>
      </w:hyperlink>
      <w:r w:rsidRPr="000504ED">
        <w:rPr>
          <w:rFonts w:eastAsia="Calibri" w:cs="Arial"/>
          <w:b/>
          <w:noProof/>
          <w:color w:val="A6A6A6"/>
          <w:sz w:val="20"/>
          <w:szCs w:val="20"/>
          <w:lang w:val="ka-GE"/>
        </w:rPr>
        <w:t>;</w:t>
      </w:r>
      <w:r w:rsidR="00B81D99" w:rsidRPr="000504ED">
        <w:rPr>
          <w:rFonts w:eastAsia="Calibri" w:cs="Arial"/>
          <w:b/>
          <w:noProof/>
          <w:color w:val="A6A6A6"/>
          <w:sz w:val="20"/>
          <w:szCs w:val="20"/>
          <w:lang w:val="ka-GE"/>
        </w:rPr>
        <w:t xml:space="preserve"> </w:t>
      </w:r>
      <w:r w:rsidRPr="000504ED">
        <w:rPr>
          <w:rFonts w:eastAsia="Calibri" w:cs="Arial"/>
          <w:b/>
          <w:noProof/>
          <w:color w:val="A6A6A6"/>
          <w:sz w:val="20"/>
          <w:szCs w:val="20"/>
          <w:lang w:val="ka-GE"/>
        </w:rPr>
        <w:t xml:space="preserve"> </w:t>
      </w:r>
      <w:hyperlink r:id="rId11" w:history="1">
        <w:r w:rsidR="00B81D99" w:rsidRPr="000504ED">
          <w:rPr>
            <w:rStyle w:val="Hyperlink"/>
            <w:rFonts w:eastAsia="Calibri" w:cs="Arial"/>
            <w:b/>
            <w:noProof/>
            <w:sz w:val="20"/>
            <w:szCs w:val="20"/>
            <w:lang w:val="ka-GE"/>
          </w:rPr>
          <w:t>www.gamma.ge</w:t>
        </w:r>
      </w:hyperlink>
      <w:r w:rsidRPr="000504ED">
        <w:rPr>
          <w:rFonts w:eastAsia="Calibri" w:cs="Arial"/>
          <w:b/>
          <w:noProof/>
          <w:color w:val="A6A6A6"/>
          <w:sz w:val="20"/>
          <w:szCs w:val="20"/>
          <w:lang w:val="ka-GE"/>
        </w:rPr>
        <w:t>;</w:t>
      </w:r>
      <w:r w:rsidR="00B81D99" w:rsidRPr="000504ED">
        <w:rPr>
          <w:rFonts w:eastAsia="Calibri" w:cs="Arial"/>
          <w:b/>
          <w:noProof/>
          <w:color w:val="A6A6A6"/>
          <w:sz w:val="20"/>
          <w:szCs w:val="20"/>
          <w:lang w:val="ka-GE"/>
        </w:rPr>
        <w:t xml:space="preserve"> </w:t>
      </w:r>
      <w:r w:rsidRPr="000504ED">
        <w:rPr>
          <w:rFonts w:eastAsia="Calibri" w:cs="Arial"/>
          <w:b/>
          <w:noProof/>
          <w:color w:val="A6A6A6"/>
          <w:sz w:val="20"/>
          <w:szCs w:val="20"/>
          <w:lang w:val="ka-GE"/>
        </w:rPr>
        <w:t xml:space="preserve"> </w:t>
      </w:r>
      <w:hyperlink r:id="rId12" w:history="1">
        <w:r w:rsidR="00B81D99" w:rsidRPr="000504ED">
          <w:rPr>
            <w:rStyle w:val="Hyperlink"/>
            <w:rFonts w:eastAsia="Calibri" w:cs="Arial"/>
            <w:b/>
            <w:noProof/>
            <w:sz w:val="20"/>
            <w:szCs w:val="20"/>
            <w:lang w:val="ka-GE"/>
          </w:rPr>
          <w:t>www.facebook.com/gammaconsultingGeorgia</w:t>
        </w:r>
      </w:hyperlink>
      <w:r w:rsidR="00B81D99" w:rsidRPr="000504ED">
        <w:rPr>
          <w:rFonts w:eastAsia="Calibri" w:cs="Arial"/>
          <w:b/>
          <w:noProof/>
          <w:color w:val="A6A6A6"/>
          <w:sz w:val="20"/>
          <w:szCs w:val="20"/>
          <w:lang w:val="ka-GE"/>
        </w:rPr>
        <w:t xml:space="preserve"> </w:t>
      </w:r>
      <w:r w:rsidRPr="000504ED">
        <w:rPr>
          <w:rFonts w:eastAsia="Calibri" w:cs="Arial"/>
          <w:b/>
          <w:noProof/>
          <w:color w:val="A6A6A6"/>
          <w:sz w:val="20"/>
          <w:szCs w:val="20"/>
          <w:lang w:val="ka-GE"/>
        </w:rPr>
        <w:t xml:space="preserve"> </w:t>
      </w:r>
      <w:r w:rsidR="00D70894" w:rsidRPr="000504ED">
        <w:rPr>
          <w:rFonts w:eastAsia="Calibri" w:cs="Arial"/>
          <w:b/>
          <w:noProof/>
          <w:color w:val="A6A6A6"/>
          <w:sz w:val="20"/>
          <w:szCs w:val="20"/>
          <w:lang w:val="ka-GE"/>
        </w:rPr>
        <w:br w:type="page"/>
      </w:r>
    </w:p>
    <w:sdt>
      <w:sdtPr>
        <w:rPr>
          <w:rFonts w:ascii="Sylfaen" w:eastAsiaTheme="minorHAnsi" w:hAnsi="Sylfaen" w:cstheme="minorBidi"/>
          <w:noProof/>
          <w:color w:val="000000" w:themeColor="text1"/>
          <w:sz w:val="20"/>
          <w:szCs w:val="20"/>
          <w:lang w:val="ka-GE"/>
        </w:rPr>
        <w:id w:val="-1325120329"/>
        <w:docPartObj>
          <w:docPartGallery w:val="Table of Contents"/>
          <w:docPartUnique/>
        </w:docPartObj>
      </w:sdtPr>
      <w:sdtEndPr>
        <w:rPr>
          <w:b/>
          <w:bCs/>
        </w:rPr>
      </w:sdtEndPr>
      <w:sdtContent>
        <w:p w14:paraId="099FDE7D" w14:textId="4B0C14B9" w:rsidR="00D70894" w:rsidRPr="000504ED" w:rsidRDefault="00D70894" w:rsidP="00D76DC2">
          <w:pPr>
            <w:pStyle w:val="TOCHeading"/>
            <w:shd w:val="clear" w:color="auto" w:fill="D9D9D9" w:themeFill="background1" w:themeFillShade="D9"/>
            <w:spacing w:before="0" w:line="240" w:lineRule="auto"/>
            <w:jc w:val="both"/>
            <w:rPr>
              <w:rFonts w:ascii="Sylfaen" w:hAnsi="Sylfaen"/>
              <w:noProof/>
              <w:color w:val="2E74B5" w:themeColor="accent5" w:themeShade="BF"/>
              <w:sz w:val="20"/>
              <w:szCs w:val="20"/>
              <w:lang w:val="ka-GE"/>
            </w:rPr>
          </w:pPr>
          <w:r w:rsidRPr="000504ED">
            <w:rPr>
              <w:rFonts w:ascii="Sylfaen" w:hAnsi="Sylfaen"/>
              <w:noProof/>
              <w:color w:val="2E74B5" w:themeColor="accent5" w:themeShade="BF"/>
              <w:sz w:val="20"/>
              <w:szCs w:val="20"/>
              <w:lang w:val="ka-GE"/>
            </w:rPr>
            <w:t>სარჩევი</w:t>
          </w:r>
        </w:p>
        <w:p w14:paraId="68F0F261" w14:textId="4C6FA376" w:rsidR="00A5250C" w:rsidRDefault="00D70894">
          <w:pPr>
            <w:pStyle w:val="TOC1"/>
            <w:tabs>
              <w:tab w:val="right" w:leader="dot" w:pos="9624"/>
            </w:tabs>
            <w:rPr>
              <w:rFonts w:asciiTheme="minorHAnsi" w:eastAsiaTheme="minorEastAsia" w:hAnsiTheme="minorHAnsi"/>
              <w:noProof/>
              <w:color w:val="auto"/>
            </w:rPr>
          </w:pPr>
          <w:r w:rsidRPr="000504ED">
            <w:rPr>
              <w:b/>
              <w:bCs/>
              <w:noProof/>
              <w:sz w:val="20"/>
              <w:szCs w:val="20"/>
              <w:lang w:val="ka-GE"/>
            </w:rPr>
            <w:fldChar w:fldCharType="begin"/>
          </w:r>
          <w:r w:rsidRPr="000504ED">
            <w:rPr>
              <w:b/>
              <w:bCs/>
              <w:noProof/>
              <w:sz w:val="20"/>
              <w:szCs w:val="20"/>
              <w:lang w:val="ka-GE"/>
            </w:rPr>
            <w:instrText xml:space="preserve"> TOC \o "1-3" \h \z \u </w:instrText>
          </w:r>
          <w:r w:rsidRPr="000504ED">
            <w:rPr>
              <w:b/>
              <w:bCs/>
              <w:noProof/>
              <w:sz w:val="20"/>
              <w:szCs w:val="20"/>
              <w:lang w:val="ka-GE"/>
            </w:rPr>
            <w:fldChar w:fldCharType="separate"/>
          </w:r>
          <w:hyperlink w:anchor="_Toc104190256" w:history="1">
            <w:r w:rsidR="00A5250C" w:rsidRPr="00A455EE">
              <w:rPr>
                <w:rStyle w:val="Hyperlink"/>
                <w:noProof/>
                <w:lang w:val="ka-GE"/>
              </w:rPr>
              <w:t>შესავალი</w:t>
            </w:r>
            <w:r w:rsidR="00A5250C">
              <w:rPr>
                <w:noProof/>
                <w:webHidden/>
              </w:rPr>
              <w:tab/>
            </w:r>
            <w:r w:rsidR="00A5250C">
              <w:rPr>
                <w:noProof/>
                <w:webHidden/>
              </w:rPr>
              <w:fldChar w:fldCharType="begin"/>
            </w:r>
            <w:r w:rsidR="00A5250C">
              <w:rPr>
                <w:noProof/>
                <w:webHidden/>
              </w:rPr>
              <w:instrText xml:space="preserve"> PAGEREF _Toc104190256 \h </w:instrText>
            </w:r>
            <w:r w:rsidR="00A5250C">
              <w:rPr>
                <w:noProof/>
                <w:webHidden/>
              </w:rPr>
            </w:r>
            <w:r w:rsidR="00A5250C">
              <w:rPr>
                <w:noProof/>
                <w:webHidden/>
              </w:rPr>
              <w:fldChar w:fldCharType="separate"/>
            </w:r>
            <w:r w:rsidR="00A5250C">
              <w:rPr>
                <w:noProof/>
                <w:webHidden/>
              </w:rPr>
              <w:t>5</w:t>
            </w:r>
            <w:r w:rsidR="00A5250C">
              <w:rPr>
                <w:noProof/>
                <w:webHidden/>
              </w:rPr>
              <w:fldChar w:fldCharType="end"/>
            </w:r>
          </w:hyperlink>
        </w:p>
        <w:p w14:paraId="7E8F714D" w14:textId="5F0A118E" w:rsidR="00A5250C" w:rsidRDefault="00C46683">
          <w:pPr>
            <w:pStyle w:val="TOC1"/>
            <w:tabs>
              <w:tab w:val="left" w:pos="446"/>
              <w:tab w:val="right" w:leader="dot" w:pos="9624"/>
            </w:tabs>
            <w:rPr>
              <w:rFonts w:asciiTheme="minorHAnsi" w:eastAsiaTheme="minorEastAsia" w:hAnsiTheme="minorHAnsi"/>
              <w:noProof/>
              <w:color w:val="auto"/>
            </w:rPr>
          </w:pPr>
          <w:hyperlink w:anchor="_Toc104190257" w:history="1">
            <w:r w:rsidR="00A5250C" w:rsidRPr="00A455EE">
              <w:rPr>
                <w:rStyle w:val="Hyperlink"/>
                <w:noProof/>
                <w:lang w:val="ka-GE"/>
              </w:rPr>
              <w:t>1</w:t>
            </w:r>
            <w:r w:rsidR="00A5250C">
              <w:rPr>
                <w:rFonts w:asciiTheme="minorHAnsi" w:eastAsiaTheme="minorEastAsia" w:hAnsiTheme="minorHAnsi"/>
                <w:noProof/>
                <w:color w:val="auto"/>
              </w:rPr>
              <w:tab/>
            </w:r>
            <w:r w:rsidR="00A5250C" w:rsidRPr="00A455EE">
              <w:rPr>
                <w:rStyle w:val="Hyperlink"/>
                <w:noProof/>
                <w:lang w:val="ka-GE"/>
              </w:rPr>
              <w:t>სკრინინგის ანგარიშის მომზადების საკანონმდებლო საფუძველი</w:t>
            </w:r>
            <w:r w:rsidR="00A5250C">
              <w:rPr>
                <w:noProof/>
                <w:webHidden/>
              </w:rPr>
              <w:tab/>
            </w:r>
            <w:r w:rsidR="00A5250C">
              <w:rPr>
                <w:noProof/>
                <w:webHidden/>
              </w:rPr>
              <w:fldChar w:fldCharType="begin"/>
            </w:r>
            <w:r w:rsidR="00A5250C">
              <w:rPr>
                <w:noProof/>
                <w:webHidden/>
              </w:rPr>
              <w:instrText xml:space="preserve"> PAGEREF _Toc104190257 \h </w:instrText>
            </w:r>
            <w:r w:rsidR="00A5250C">
              <w:rPr>
                <w:noProof/>
                <w:webHidden/>
              </w:rPr>
            </w:r>
            <w:r w:rsidR="00A5250C">
              <w:rPr>
                <w:noProof/>
                <w:webHidden/>
              </w:rPr>
              <w:fldChar w:fldCharType="separate"/>
            </w:r>
            <w:r w:rsidR="00A5250C">
              <w:rPr>
                <w:noProof/>
                <w:webHidden/>
              </w:rPr>
              <w:t>6</w:t>
            </w:r>
            <w:r w:rsidR="00A5250C">
              <w:rPr>
                <w:noProof/>
                <w:webHidden/>
              </w:rPr>
              <w:fldChar w:fldCharType="end"/>
            </w:r>
          </w:hyperlink>
        </w:p>
        <w:p w14:paraId="5FFA9B72" w14:textId="3008C7BD" w:rsidR="00A5250C" w:rsidRDefault="00C46683">
          <w:pPr>
            <w:pStyle w:val="TOC1"/>
            <w:tabs>
              <w:tab w:val="left" w:pos="446"/>
              <w:tab w:val="right" w:leader="dot" w:pos="9624"/>
            </w:tabs>
            <w:rPr>
              <w:rFonts w:asciiTheme="minorHAnsi" w:eastAsiaTheme="minorEastAsia" w:hAnsiTheme="minorHAnsi"/>
              <w:noProof/>
              <w:color w:val="auto"/>
            </w:rPr>
          </w:pPr>
          <w:hyperlink w:anchor="_Toc104190258" w:history="1">
            <w:r w:rsidR="00A5250C" w:rsidRPr="00A455EE">
              <w:rPr>
                <w:rStyle w:val="Hyperlink"/>
                <w:noProof/>
                <w:lang w:val="ka-GE"/>
              </w:rPr>
              <w:t>2</w:t>
            </w:r>
            <w:r w:rsidR="00A5250C">
              <w:rPr>
                <w:rFonts w:asciiTheme="minorHAnsi" w:eastAsiaTheme="minorEastAsia" w:hAnsiTheme="minorHAnsi"/>
                <w:noProof/>
                <w:color w:val="auto"/>
              </w:rPr>
              <w:tab/>
            </w:r>
            <w:r w:rsidR="00A5250C" w:rsidRPr="00A455EE">
              <w:rPr>
                <w:rStyle w:val="Hyperlink"/>
                <w:noProof/>
                <w:lang w:val="ka-GE"/>
              </w:rPr>
              <w:t>დაგეგმილი საქმიანობის მოკლე აღწერა</w:t>
            </w:r>
            <w:r w:rsidR="00A5250C">
              <w:rPr>
                <w:noProof/>
                <w:webHidden/>
              </w:rPr>
              <w:tab/>
            </w:r>
            <w:r w:rsidR="00A5250C">
              <w:rPr>
                <w:noProof/>
                <w:webHidden/>
              </w:rPr>
              <w:fldChar w:fldCharType="begin"/>
            </w:r>
            <w:r w:rsidR="00A5250C">
              <w:rPr>
                <w:noProof/>
                <w:webHidden/>
              </w:rPr>
              <w:instrText xml:space="preserve"> PAGEREF _Toc104190258 \h </w:instrText>
            </w:r>
            <w:r w:rsidR="00A5250C">
              <w:rPr>
                <w:noProof/>
                <w:webHidden/>
              </w:rPr>
            </w:r>
            <w:r w:rsidR="00A5250C">
              <w:rPr>
                <w:noProof/>
                <w:webHidden/>
              </w:rPr>
              <w:fldChar w:fldCharType="separate"/>
            </w:r>
            <w:r w:rsidR="00A5250C">
              <w:rPr>
                <w:noProof/>
                <w:webHidden/>
              </w:rPr>
              <w:t>8</w:t>
            </w:r>
            <w:r w:rsidR="00A5250C">
              <w:rPr>
                <w:noProof/>
                <w:webHidden/>
              </w:rPr>
              <w:fldChar w:fldCharType="end"/>
            </w:r>
          </w:hyperlink>
        </w:p>
        <w:p w14:paraId="2C2A43A6" w14:textId="2C045126" w:rsidR="00A5250C" w:rsidRDefault="00C46683">
          <w:pPr>
            <w:pStyle w:val="TOC2"/>
            <w:tabs>
              <w:tab w:val="left" w:pos="880"/>
              <w:tab w:val="right" w:leader="dot" w:pos="9624"/>
            </w:tabs>
            <w:rPr>
              <w:rFonts w:asciiTheme="minorHAnsi" w:eastAsiaTheme="minorEastAsia" w:hAnsiTheme="minorHAnsi"/>
              <w:noProof/>
              <w:color w:val="auto"/>
            </w:rPr>
          </w:pPr>
          <w:hyperlink w:anchor="_Toc104190259" w:history="1">
            <w:r w:rsidR="00A5250C" w:rsidRPr="00A455EE">
              <w:rPr>
                <w:rStyle w:val="Hyperlink"/>
                <w:noProof/>
                <w:lang w:val="ka-GE"/>
              </w:rPr>
              <w:t>2.1</w:t>
            </w:r>
            <w:r w:rsidR="00A5250C">
              <w:rPr>
                <w:rFonts w:asciiTheme="minorHAnsi" w:eastAsiaTheme="minorEastAsia" w:hAnsiTheme="minorHAnsi"/>
                <w:noProof/>
                <w:color w:val="auto"/>
              </w:rPr>
              <w:tab/>
            </w:r>
            <w:r w:rsidR="00A5250C" w:rsidRPr="00A455EE">
              <w:rPr>
                <w:rStyle w:val="Hyperlink"/>
                <w:noProof/>
                <w:lang w:val="ka-GE"/>
              </w:rPr>
              <w:t>საპროექტო ტერიტორიის ადგილმდებარეობა</w:t>
            </w:r>
            <w:r w:rsidR="00A5250C">
              <w:rPr>
                <w:noProof/>
                <w:webHidden/>
              </w:rPr>
              <w:tab/>
            </w:r>
            <w:r w:rsidR="00A5250C">
              <w:rPr>
                <w:noProof/>
                <w:webHidden/>
              </w:rPr>
              <w:fldChar w:fldCharType="begin"/>
            </w:r>
            <w:r w:rsidR="00A5250C">
              <w:rPr>
                <w:noProof/>
                <w:webHidden/>
              </w:rPr>
              <w:instrText xml:space="preserve"> PAGEREF _Toc104190259 \h </w:instrText>
            </w:r>
            <w:r w:rsidR="00A5250C">
              <w:rPr>
                <w:noProof/>
                <w:webHidden/>
              </w:rPr>
            </w:r>
            <w:r w:rsidR="00A5250C">
              <w:rPr>
                <w:noProof/>
                <w:webHidden/>
              </w:rPr>
              <w:fldChar w:fldCharType="separate"/>
            </w:r>
            <w:r w:rsidR="00A5250C">
              <w:rPr>
                <w:noProof/>
                <w:webHidden/>
              </w:rPr>
              <w:t>8</w:t>
            </w:r>
            <w:r w:rsidR="00A5250C">
              <w:rPr>
                <w:noProof/>
                <w:webHidden/>
              </w:rPr>
              <w:fldChar w:fldCharType="end"/>
            </w:r>
          </w:hyperlink>
        </w:p>
        <w:p w14:paraId="6C720BF9" w14:textId="3F704F95" w:rsidR="00A5250C" w:rsidRDefault="00C46683">
          <w:pPr>
            <w:pStyle w:val="TOC2"/>
            <w:tabs>
              <w:tab w:val="left" w:pos="880"/>
              <w:tab w:val="right" w:leader="dot" w:pos="9624"/>
            </w:tabs>
            <w:rPr>
              <w:rFonts w:asciiTheme="minorHAnsi" w:eastAsiaTheme="minorEastAsia" w:hAnsiTheme="minorHAnsi"/>
              <w:noProof/>
              <w:color w:val="auto"/>
            </w:rPr>
          </w:pPr>
          <w:hyperlink w:anchor="_Toc104190260" w:history="1">
            <w:r w:rsidR="00A5250C" w:rsidRPr="00A455EE">
              <w:rPr>
                <w:rStyle w:val="Hyperlink"/>
                <w:noProof/>
                <w:lang w:val="ka-GE"/>
              </w:rPr>
              <w:t>2.2</w:t>
            </w:r>
            <w:r w:rsidR="00A5250C">
              <w:rPr>
                <w:rFonts w:asciiTheme="minorHAnsi" w:eastAsiaTheme="minorEastAsia" w:hAnsiTheme="minorHAnsi"/>
                <w:noProof/>
                <w:color w:val="auto"/>
              </w:rPr>
              <w:tab/>
            </w:r>
            <w:r w:rsidR="00A5250C" w:rsidRPr="00A455EE">
              <w:rPr>
                <w:rStyle w:val="Hyperlink"/>
                <w:noProof/>
                <w:lang w:val="ka-GE"/>
              </w:rPr>
              <w:t>ტექნოლოგიური პროცესის აღწერა</w:t>
            </w:r>
            <w:r w:rsidR="00A5250C">
              <w:rPr>
                <w:noProof/>
                <w:webHidden/>
              </w:rPr>
              <w:tab/>
            </w:r>
            <w:r w:rsidR="00A5250C">
              <w:rPr>
                <w:noProof/>
                <w:webHidden/>
              </w:rPr>
              <w:fldChar w:fldCharType="begin"/>
            </w:r>
            <w:r w:rsidR="00A5250C">
              <w:rPr>
                <w:noProof/>
                <w:webHidden/>
              </w:rPr>
              <w:instrText xml:space="preserve"> PAGEREF _Toc104190260 \h </w:instrText>
            </w:r>
            <w:r w:rsidR="00A5250C">
              <w:rPr>
                <w:noProof/>
                <w:webHidden/>
              </w:rPr>
            </w:r>
            <w:r w:rsidR="00A5250C">
              <w:rPr>
                <w:noProof/>
                <w:webHidden/>
              </w:rPr>
              <w:fldChar w:fldCharType="separate"/>
            </w:r>
            <w:r w:rsidR="00A5250C">
              <w:rPr>
                <w:noProof/>
                <w:webHidden/>
              </w:rPr>
              <w:t>11</w:t>
            </w:r>
            <w:r w:rsidR="00A5250C">
              <w:rPr>
                <w:noProof/>
                <w:webHidden/>
              </w:rPr>
              <w:fldChar w:fldCharType="end"/>
            </w:r>
          </w:hyperlink>
        </w:p>
        <w:p w14:paraId="6E423309" w14:textId="794DCD87" w:rsidR="00A5250C" w:rsidRDefault="00C46683">
          <w:pPr>
            <w:pStyle w:val="TOC2"/>
            <w:tabs>
              <w:tab w:val="left" w:pos="880"/>
              <w:tab w:val="right" w:leader="dot" w:pos="9624"/>
            </w:tabs>
            <w:rPr>
              <w:rFonts w:asciiTheme="minorHAnsi" w:eastAsiaTheme="minorEastAsia" w:hAnsiTheme="minorHAnsi"/>
              <w:noProof/>
              <w:color w:val="auto"/>
            </w:rPr>
          </w:pPr>
          <w:hyperlink w:anchor="_Toc104190261" w:history="1">
            <w:r w:rsidR="00A5250C" w:rsidRPr="00A455EE">
              <w:rPr>
                <w:rStyle w:val="Hyperlink"/>
                <w:noProof/>
                <w:lang w:val="ka-GE"/>
              </w:rPr>
              <w:t>2.3</w:t>
            </w:r>
            <w:r w:rsidR="00A5250C">
              <w:rPr>
                <w:rFonts w:asciiTheme="minorHAnsi" w:eastAsiaTheme="minorEastAsia" w:hAnsiTheme="minorHAnsi"/>
                <w:noProof/>
                <w:color w:val="auto"/>
              </w:rPr>
              <w:tab/>
            </w:r>
            <w:r w:rsidR="00A5250C" w:rsidRPr="00A455EE">
              <w:rPr>
                <w:rStyle w:val="Hyperlink"/>
                <w:noProof/>
                <w:lang w:val="ka-GE"/>
              </w:rPr>
              <w:t>მოსაწყობი ინფრასტრუქტურის აღწერა</w:t>
            </w:r>
            <w:r w:rsidR="00A5250C">
              <w:rPr>
                <w:noProof/>
                <w:webHidden/>
              </w:rPr>
              <w:tab/>
            </w:r>
            <w:r w:rsidR="00A5250C">
              <w:rPr>
                <w:noProof/>
                <w:webHidden/>
              </w:rPr>
              <w:fldChar w:fldCharType="begin"/>
            </w:r>
            <w:r w:rsidR="00A5250C">
              <w:rPr>
                <w:noProof/>
                <w:webHidden/>
              </w:rPr>
              <w:instrText xml:space="preserve"> PAGEREF _Toc104190261 \h </w:instrText>
            </w:r>
            <w:r w:rsidR="00A5250C">
              <w:rPr>
                <w:noProof/>
                <w:webHidden/>
              </w:rPr>
            </w:r>
            <w:r w:rsidR="00A5250C">
              <w:rPr>
                <w:noProof/>
                <w:webHidden/>
              </w:rPr>
              <w:fldChar w:fldCharType="separate"/>
            </w:r>
            <w:r w:rsidR="00A5250C">
              <w:rPr>
                <w:noProof/>
                <w:webHidden/>
              </w:rPr>
              <w:t>20</w:t>
            </w:r>
            <w:r w:rsidR="00A5250C">
              <w:rPr>
                <w:noProof/>
                <w:webHidden/>
              </w:rPr>
              <w:fldChar w:fldCharType="end"/>
            </w:r>
          </w:hyperlink>
        </w:p>
        <w:p w14:paraId="7CACC98A" w14:textId="73D85ED6" w:rsidR="00A5250C" w:rsidRDefault="00C46683">
          <w:pPr>
            <w:pStyle w:val="TOC1"/>
            <w:tabs>
              <w:tab w:val="left" w:pos="446"/>
              <w:tab w:val="right" w:leader="dot" w:pos="9624"/>
            </w:tabs>
            <w:rPr>
              <w:rFonts w:asciiTheme="minorHAnsi" w:eastAsiaTheme="minorEastAsia" w:hAnsiTheme="minorHAnsi"/>
              <w:noProof/>
              <w:color w:val="auto"/>
            </w:rPr>
          </w:pPr>
          <w:hyperlink w:anchor="_Toc104190262" w:history="1">
            <w:r w:rsidR="00A5250C" w:rsidRPr="00A455EE">
              <w:rPr>
                <w:rStyle w:val="Hyperlink"/>
                <w:noProof/>
                <w:lang w:val="ka-GE"/>
              </w:rPr>
              <w:t>3</w:t>
            </w:r>
            <w:r w:rsidR="00A5250C">
              <w:rPr>
                <w:rFonts w:asciiTheme="minorHAnsi" w:eastAsiaTheme="minorEastAsia" w:hAnsiTheme="minorHAnsi"/>
                <w:noProof/>
                <w:color w:val="auto"/>
              </w:rPr>
              <w:tab/>
            </w:r>
            <w:r w:rsidR="00A5250C" w:rsidRPr="00A455EE">
              <w:rPr>
                <w:rStyle w:val="Hyperlink"/>
                <w:noProof/>
                <w:lang w:val="ka-GE"/>
              </w:rPr>
              <w:t>პროექტის განხორციელების არეალის ფონური მდგომარეობა</w:t>
            </w:r>
            <w:r w:rsidR="00A5250C">
              <w:rPr>
                <w:noProof/>
                <w:webHidden/>
              </w:rPr>
              <w:tab/>
            </w:r>
            <w:r w:rsidR="00A5250C">
              <w:rPr>
                <w:noProof/>
                <w:webHidden/>
              </w:rPr>
              <w:fldChar w:fldCharType="begin"/>
            </w:r>
            <w:r w:rsidR="00A5250C">
              <w:rPr>
                <w:noProof/>
                <w:webHidden/>
              </w:rPr>
              <w:instrText xml:space="preserve"> PAGEREF _Toc104190262 \h </w:instrText>
            </w:r>
            <w:r w:rsidR="00A5250C">
              <w:rPr>
                <w:noProof/>
                <w:webHidden/>
              </w:rPr>
            </w:r>
            <w:r w:rsidR="00A5250C">
              <w:rPr>
                <w:noProof/>
                <w:webHidden/>
              </w:rPr>
              <w:fldChar w:fldCharType="separate"/>
            </w:r>
            <w:r w:rsidR="00A5250C">
              <w:rPr>
                <w:noProof/>
                <w:webHidden/>
              </w:rPr>
              <w:t>22</w:t>
            </w:r>
            <w:r w:rsidR="00A5250C">
              <w:rPr>
                <w:noProof/>
                <w:webHidden/>
              </w:rPr>
              <w:fldChar w:fldCharType="end"/>
            </w:r>
          </w:hyperlink>
        </w:p>
        <w:p w14:paraId="0BBCBB48" w14:textId="5CFBA7E1" w:rsidR="00A5250C" w:rsidRDefault="00C46683">
          <w:pPr>
            <w:pStyle w:val="TOC2"/>
            <w:tabs>
              <w:tab w:val="left" w:pos="880"/>
              <w:tab w:val="right" w:leader="dot" w:pos="9624"/>
            </w:tabs>
            <w:rPr>
              <w:rFonts w:asciiTheme="minorHAnsi" w:eastAsiaTheme="minorEastAsia" w:hAnsiTheme="minorHAnsi"/>
              <w:noProof/>
              <w:color w:val="auto"/>
            </w:rPr>
          </w:pPr>
          <w:hyperlink w:anchor="_Toc104190263" w:history="1">
            <w:r w:rsidR="00A5250C" w:rsidRPr="00A455EE">
              <w:rPr>
                <w:rStyle w:val="Hyperlink"/>
                <w:noProof/>
                <w:lang w:val="ka-GE"/>
              </w:rPr>
              <w:t>3.1</w:t>
            </w:r>
            <w:r w:rsidR="00A5250C">
              <w:rPr>
                <w:rFonts w:asciiTheme="minorHAnsi" w:eastAsiaTheme="minorEastAsia" w:hAnsiTheme="minorHAnsi"/>
                <w:noProof/>
                <w:color w:val="auto"/>
              </w:rPr>
              <w:tab/>
            </w:r>
            <w:r w:rsidR="00A5250C" w:rsidRPr="00A455EE">
              <w:rPr>
                <w:rStyle w:val="Hyperlink"/>
                <w:noProof/>
                <w:lang w:val="ka-GE"/>
              </w:rPr>
              <w:t>ფიზიკური გარემო</w:t>
            </w:r>
            <w:r w:rsidR="00A5250C">
              <w:rPr>
                <w:noProof/>
                <w:webHidden/>
              </w:rPr>
              <w:tab/>
            </w:r>
            <w:r w:rsidR="00A5250C">
              <w:rPr>
                <w:noProof/>
                <w:webHidden/>
              </w:rPr>
              <w:fldChar w:fldCharType="begin"/>
            </w:r>
            <w:r w:rsidR="00A5250C">
              <w:rPr>
                <w:noProof/>
                <w:webHidden/>
              </w:rPr>
              <w:instrText xml:space="preserve"> PAGEREF _Toc104190263 \h </w:instrText>
            </w:r>
            <w:r w:rsidR="00A5250C">
              <w:rPr>
                <w:noProof/>
                <w:webHidden/>
              </w:rPr>
            </w:r>
            <w:r w:rsidR="00A5250C">
              <w:rPr>
                <w:noProof/>
                <w:webHidden/>
              </w:rPr>
              <w:fldChar w:fldCharType="separate"/>
            </w:r>
            <w:r w:rsidR="00A5250C">
              <w:rPr>
                <w:noProof/>
                <w:webHidden/>
              </w:rPr>
              <w:t>22</w:t>
            </w:r>
            <w:r w:rsidR="00A5250C">
              <w:rPr>
                <w:noProof/>
                <w:webHidden/>
              </w:rPr>
              <w:fldChar w:fldCharType="end"/>
            </w:r>
          </w:hyperlink>
        </w:p>
        <w:p w14:paraId="62696E47" w14:textId="594B903A" w:rsidR="00A5250C" w:rsidRDefault="00C46683">
          <w:pPr>
            <w:pStyle w:val="TOC3"/>
            <w:rPr>
              <w:rFonts w:asciiTheme="minorHAnsi" w:eastAsiaTheme="minorEastAsia" w:hAnsiTheme="minorHAnsi"/>
              <w:noProof/>
              <w:color w:val="auto"/>
            </w:rPr>
          </w:pPr>
          <w:hyperlink w:anchor="_Toc104190264" w:history="1">
            <w:r w:rsidR="00A5250C" w:rsidRPr="00A455EE">
              <w:rPr>
                <w:rStyle w:val="Hyperlink"/>
                <w:noProof/>
                <w:lang w:val="ka-GE"/>
              </w:rPr>
              <w:t>3.1.1</w:t>
            </w:r>
            <w:r w:rsidR="00A5250C">
              <w:rPr>
                <w:rFonts w:asciiTheme="minorHAnsi" w:eastAsiaTheme="minorEastAsia" w:hAnsiTheme="minorHAnsi"/>
                <w:noProof/>
                <w:color w:val="auto"/>
              </w:rPr>
              <w:tab/>
            </w:r>
            <w:r w:rsidR="00A5250C" w:rsidRPr="00A455EE">
              <w:rPr>
                <w:rStyle w:val="Hyperlink"/>
                <w:noProof/>
                <w:lang w:val="ka-GE"/>
              </w:rPr>
              <w:t>კლიმატი</w:t>
            </w:r>
            <w:r w:rsidR="00A5250C">
              <w:rPr>
                <w:noProof/>
                <w:webHidden/>
              </w:rPr>
              <w:tab/>
            </w:r>
            <w:r w:rsidR="00A5250C">
              <w:rPr>
                <w:noProof/>
                <w:webHidden/>
              </w:rPr>
              <w:fldChar w:fldCharType="begin"/>
            </w:r>
            <w:r w:rsidR="00A5250C">
              <w:rPr>
                <w:noProof/>
                <w:webHidden/>
              </w:rPr>
              <w:instrText xml:space="preserve"> PAGEREF _Toc104190264 \h </w:instrText>
            </w:r>
            <w:r w:rsidR="00A5250C">
              <w:rPr>
                <w:noProof/>
                <w:webHidden/>
              </w:rPr>
            </w:r>
            <w:r w:rsidR="00A5250C">
              <w:rPr>
                <w:noProof/>
                <w:webHidden/>
              </w:rPr>
              <w:fldChar w:fldCharType="separate"/>
            </w:r>
            <w:r w:rsidR="00A5250C">
              <w:rPr>
                <w:noProof/>
                <w:webHidden/>
              </w:rPr>
              <w:t>22</w:t>
            </w:r>
            <w:r w:rsidR="00A5250C">
              <w:rPr>
                <w:noProof/>
                <w:webHidden/>
              </w:rPr>
              <w:fldChar w:fldCharType="end"/>
            </w:r>
          </w:hyperlink>
        </w:p>
        <w:p w14:paraId="01B891AF" w14:textId="3EAC40D5" w:rsidR="00A5250C" w:rsidRDefault="00C46683">
          <w:pPr>
            <w:pStyle w:val="TOC3"/>
            <w:rPr>
              <w:rFonts w:asciiTheme="minorHAnsi" w:eastAsiaTheme="minorEastAsia" w:hAnsiTheme="minorHAnsi"/>
              <w:noProof/>
              <w:color w:val="auto"/>
            </w:rPr>
          </w:pPr>
          <w:hyperlink w:anchor="_Toc104190265" w:history="1">
            <w:r w:rsidR="00A5250C" w:rsidRPr="00A455EE">
              <w:rPr>
                <w:rStyle w:val="Hyperlink"/>
                <w:noProof/>
                <w:lang w:val="ka-GE"/>
              </w:rPr>
              <w:t>3.1.2</w:t>
            </w:r>
            <w:r w:rsidR="00A5250C">
              <w:rPr>
                <w:rFonts w:asciiTheme="minorHAnsi" w:eastAsiaTheme="minorEastAsia" w:hAnsiTheme="minorHAnsi"/>
                <w:noProof/>
                <w:color w:val="auto"/>
              </w:rPr>
              <w:tab/>
            </w:r>
            <w:r w:rsidR="00A5250C" w:rsidRPr="00A455EE">
              <w:rPr>
                <w:rStyle w:val="Hyperlink"/>
                <w:noProof/>
                <w:lang w:val="ka-GE"/>
              </w:rPr>
              <w:t>გეოლოგია</w:t>
            </w:r>
            <w:r w:rsidR="00A5250C">
              <w:rPr>
                <w:noProof/>
                <w:webHidden/>
              </w:rPr>
              <w:tab/>
            </w:r>
            <w:r w:rsidR="00A5250C">
              <w:rPr>
                <w:noProof/>
                <w:webHidden/>
              </w:rPr>
              <w:fldChar w:fldCharType="begin"/>
            </w:r>
            <w:r w:rsidR="00A5250C">
              <w:rPr>
                <w:noProof/>
                <w:webHidden/>
              </w:rPr>
              <w:instrText xml:space="preserve"> PAGEREF _Toc104190265 \h </w:instrText>
            </w:r>
            <w:r w:rsidR="00A5250C">
              <w:rPr>
                <w:noProof/>
                <w:webHidden/>
              </w:rPr>
            </w:r>
            <w:r w:rsidR="00A5250C">
              <w:rPr>
                <w:noProof/>
                <w:webHidden/>
              </w:rPr>
              <w:fldChar w:fldCharType="separate"/>
            </w:r>
            <w:r w:rsidR="00A5250C">
              <w:rPr>
                <w:noProof/>
                <w:webHidden/>
              </w:rPr>
              <w:t>23</w:t>
            </w:r>
            <w:r w:rsidR="00A5250C">
              <w:rPr>
                <w:noProof/>
                <w:webHidden/>
              </w:rPr>
              <w:fldChar w:fldCharType="end"/>
            </w:r>
          </w:hyperlink>
        </w:p>
        <w:p w14:paraId="20B98BAA" w14:textId="548FF072" w:rsidR="00A5250C" w:rsidRDefault="00C46683">
          <w:pPr>
            <w:pStyle w:val="TOC3"/>
            <w:rPr>
              <w:rFonts w:asciiTheme="minorHAnsi" w:eastAsiaTheme="minorEastAsia" w:hAnsiTheme="minorHAnsi"/>
              <w:noProof/>
              <w:color w:val="auto"/>
            </w:rPr>
          </w:pPr>
          <w:hyperlink w:anchor="_Toc104190266" w:history="1">
            <w:r w:rsidR="00A5250C" w:rsidRPr="00A455EE">
              <w:rPr>
                <w:rStyle w:val="Hyperlink"/>
                <w:noProof/>
                <w:lang w:val="ka-GE"/>
              </w:rPr>
              <w:t>3.1.3</w:t>
            </w:r>
            <w:r w:rsidR="00A5250C">
              <w:rPr>
                <w:rFonts w:asciiTheme="minorHAnsi" w:eastAsiaTheme="minorEastAsia" w:hAnsiTheme="minorHAnsi"/>
                <w:noProof/>
                <w:color w:val="auto"/>
              </w:rPr>
              <w:tab/>
            </w:r>
            <w:r w:rsidR="00A5250C" w:rsidRPr="00A455EE">
              <w:rPr>
                <w:rStyle w:val="Hyperlink"/>
                <w:noProof/>
                <w:lang w:val="ka-GE"/>
              </w:rPr>
              <w:t>ჰიდროლოგია</w:t>
            </w:r>
            <w:r w:rsidR="00A5250C">
              <w:rPr>
                <w:noProof/>
                <w:webHidden/>
              </w:rPr>
              <w:tab/>
            </w:r>
            <w:r w:rsidR="00A5250C">
              <w:rPr>
                <w:noProof/>
                <w:webHidden/>
              </w:rPr>
              <w:fldChar w:fldCharType="begin"/>
            </w:r>
            <w:r w:rsidR="00A5250C">
              <w:rPr>
                <w:noProof/>
                <w:webHidden/>
              </w:rPr>
              <w:instrText xml:space="preserve"> PAGEREF _Toc104190266 \h </w:instrText>
            </w:r>
            <w:r w:rsidR="00A5250C">
              <w:rPr>
                <w:noProof/>
                <w:webHidden/>
              </w:rPr>
            </w:r>
            <w:r w:rsidR="00A5250C">
              <w:rPr>
                <w:noProof/>
                <w:webHidden/>
              </w:rPr>
              <w:fldChar w:fldCharType="separate"/>
            </w:r>
            <w:r w:rsidR="00A5250C">
              <w:rPr>
                <w:noProof/>
                <w:webHidden/>
              </w:rPr>
              <w:t>24</w:t>
            </w:r>
            <w:r w:rsidR="00A5250C">
              <w:rPr>
                <w:noProof/>
                <w:webHidden/>
              </w:rPr>
              <w:fldChar w:fldCharType="end"/>
            </w:r>
          </w:hyperlink>
        </w:p>
        <w:p w14:paraId="092FCF3B" w14:textId="0C6B57FC" w:rsidR="00A5250C" w:rsidRDefault="00C46683">
          <w:pPr>
            <w:pStyle w:val="TOC3"/>
            <w:rPr>
              <w:rFonts w:asciiTheme="minorHAnsi" w:eastAsiaTheme="minorEastAsia" w:hAnsiTheme="minorHAnsi"/>
              <w:noProof/>
              <w:color w:val="auto"/>
            </w:rPr>
          </w:pPr>
          <w:hyperlink w:anchor="_Toc104190267" w:history="1">
            <w:r w:rsidR="00A5250C" w:rsidRPr="00A455EE">
              <w:rPr>
                <w:rStyle w:val="Hyperlink"/>
                <w:noProof/>
                <w:lang w:val="ka-GE"/>
              </w:rPr>
              <w:t>3.1.4</w:t>
            </w:r>
            <w:r w:rsidR="00A5250C">
              <w:rPr>
                <w:rFonts w:asciiTheme="minorHAnsi" w:eastAsiaTheme="minorEastAsia" w:hAnsiTheme="minorHAnsi"/>
                <w:noProof/>
                <w:color w:val="auto"/>
              </w:rPr>
              <w:tab/>
            </w:r>
            <w:r w:rsidR="00A5250C" w:rsidRPr="00A455EE">
              <w:rPr>
                <w:rStyle w:val="Hyperlink"/>
                <w:noProof/>
                <w:lang w:val="ka-GE"/>
              </w:rPr>
              <w:t>ნიადაგები</w:t>
            </w:r>
            <w:r w:rsidR="00A5250C">
              <w:rPr>
                <w:noProof/>
                <w:webHidden/>
              </w:rPr>
              <w:tab/>
            </w:r>
            <w:r w:rsidR="00A5250C">
              <w:rPr>
                <w:noProof/>
                <w:webHidden/>
              </w:rPr>
              <w:fldChar w:fldCharType="begin"/>
            </w:r>
            <w:r w:rsidR="00A5250C">
              <w:rPr>
                <w:noProof/>
                <w:webHidden/>
              </w:rPr>
              <w:instrText xml:space="preserve"> PAGEREF _Toc104190267 \h </w:instrText>
            </w:r>
            <w:r w:rsidR="00A5250C">
              <w:rPr>
                <w:noProof/>
                <w:webHidden/>
              </w:rPr>
            </w:r>
            <w:r w:rsidR="00A5250C">
              <w:rPr>
                <w:noProof/>
                <w:webHidden/>
              </w:rPr>
              <w:fldChar w:fldCharType="separate"/>
            </w:r>
            <w:r w:rsidR="00A5250C">
              <w:rPr>
                <w:noProof/>
                <w:webHidden/>
              </w:rPr>
              <w:t>25</w:t>
            </w:r>
            <w:r w:rsidR="00A5250C">
              <w:rPr>
                <w:noProof/>
                <w:webHidden/>
              </w:rPr>
              <w:fldChar w:fldCharType="end"/>
            </w:r>
          </w:hyperlink>
        </w:p>
        <w:p w14:paraId="0A2DC615" w14:textId="3BE4572C" w:rsidR="00A5250C" w:rsidRDefault="00C46683">
          <w:pPr>
            <w:pStyle w:val="TOC3"/>
            <w:rPr>
              <w:rFonts w:asciiTheme="minorHAnsi" w:eastAsiaTheme="minorEastAsia" w:hAnsiTheme="minorHAnsi"/>
              <w:noProof/>
              <w:color w:val="auto"/>
            </w:rPr>
          </w:pPr>
          <w:hyperlink w:anchor="_Toc104190268" w:history="1">
            <w:r w:rsidR="00A5250C" w:rsidRPr="00A455EE">
              <w:rPr>
                <w:rStyle w:val="Hyperlink"/>
                <w:noProof/>
                <w:lang w:val="ka-GE"/>
              </w:rPr>
              <w:t>3.1.5</w:t>
            </w:r>
            <w:r w:rsidR="00A5250C">
              <w:rPr>
                <w:rFonts w:asciiTheme="minorHAnsi" w:eastAsiaTheme="minorEastAsia" w:hAnsiTheme="minorHAnsi"/>
                <w:noProof/>
                <w:color w:val="auto"/>
              </w:rPr>
              <w:tab/>
            </w:r>
            <w:r w:rsidR="00A5250C" w:rsidRPr="00A455EE">
              <w:rPr>
                <w:rStyle w:val="Hyperlink"/>
                <w:noProof/>
                <w:lang w:val="ka-GE"/>
              </w:rPr>
              <w:t>ბიომრავალფეროვნება</w:t>
            </w:r>
            <w:r w:rsidR="00A5250C">
              <w:rPr>
                <w:noProof/>
                <w:webHidden/>
              </w:rPr>
              <w:tab/>
            </w:r>
            <w:r w:rsidR="00A5250C">
              <w:rPr>
                <w:noProof/>
                <w:webHidden/>
              </w:rPr>
              <w:fldChar w:fldCharType="begin"/>
            </w:r>
            <w:r w:rsidR="00A5250C">
              <w:rPr>
                <w:noProof/>
                <w:webHidden/>
              </w:rPr>
              <w:instrText xml:space="preserve"> PAGEREF _Toc104190268 \h </w:instrText>
            </w:r>
            <w:r w:rsidR="00A5250C">
              <w:rPr>
                <w:noProof/>
                <w:webHidden/>
              </w:rPr>
            </w:r>
            <w:r w:rsidR="00A5250C">
              <w:rPr>
                <w:noProof/>
                <w:webHidden/>
              </w:rPr>
              <w:fldChar w:fldCharType="separate"/>
            </w:r>
            <w:r w:rsidR="00A5250C">
              <w:rPr>
                <w:noProof/>
                <w:webHidden/>
              </w:rPr>
              <w:t>26</w:t>
            </w:r>
            <w:r w:rsidR="00A5250C">
              <w:rPr>
                <w:noProof/>
                <w:webHidden/>
              </w:rPr>
              <w:fldChar w:fldCharType="end"/>
            </w:r>
          </w:hyperlink>
        </w:p>
        <w:p w14:paraId="1914B739" w14:textId="0F9ED35C" w:rsidR="00A5250C" w:rsidRDefault="00C46683">
          <w:pPr>
            <w:pStyle w:val="TOC2"/>
            <w:tabs>
              <w:tab w:val="left" w:pos="880"/>
              <w:tab w:val="right" w:leader="dot" w:pos="9624"/>
            </w:tabs>
            <w:rPr>
              <w:rFonts w:asciiTheme="minorHAnsi" w:eastAsiaTheme="minorEastAsia" w:hAnsiTheme="minorHAnsi"/>
              <w:noProof/>
              <w:color w:val="auto"/>
            </w:rPr>
          </w:pPr>
          <w:hyperlink w:anchor="_Toc104190269" w:history="1">
            <w:r w:rsidR="00A5250C" w:rsidRPr="00A455EE">
              <w:rPr>
                <w:rStyle w:val="Hyperlink"/>
                <w:noProof/>
                <w:lang w:val="ka-GE"/>
              </w:rPr>
              <w:t>3.2</w:t>
            </w:r>
            <w:r w:rsidR="00A5250C">
              <w:rPr>
                <w:rFonts w:asciiTheme="minorHAnsi" w:eastAsiaTheme="minorEastAsia" w:hAnsiTheme="minorHAnsi"/>
                <w:noProof/>
                <w:color w:val="auto"/>
              </w:rPr>
              <w:tab/>
            </w:r>
            <w:r w:rsidR="00A5250C" w:rsidRPr="00A455EE">
              <w:rPr>
                <w:rStyle w:val="Hyperlink"/>
                <w:noProof/>
                <w:lang w:val="ka-GE"/>
              </w:rPr>
              <w:t>სოციალურ-ეკონომიკური გარემო</w:t>
            </w:r>
            <w:r w:rsidR="00A5250C">
              <w:rPr>
                <w:noProof/>
                <w:webHidden/>
              </w:rPr>
              <w:tab/>
            </w:r>
            <w:r w:rsidR="00A5250C">
              <w:rPr>
                <w:noProof/>
                <w:webHidden/>
              </w:rPr>
              <w:fldChar w:fldCharType="begin"/>
            </w:r>
            <w:r w:rsidR="00A5250C">
              <w:rPr>
                <w:noProof/>
                <w:webHidden/>
              </w:rPr>
              <w:instrText xml:space="preserve"> PAGEREF _Toc104190269 \h </w:instrText>
            </w:r>
            <w:r w:rsidR="00A5250C">
              <w:rPr>
                <w:noProof/>
                <w:webHidden/>
              </w:rPr>
            </w:r>
            <w:r w:rsidR="00A5250C">
              <w:rPr>
                <w:noProof/>
                <w:webHidden/>
              </w:rPr>
              <w:fldChar w:fldCharType="separate"/>
            </w:r>
            <w:r w:rsidR="00A5250C">
              <w:rPr>
                <w:noProof/>
                <w:webHidden/>
              </w:rPr>
              <w:t>57</w:t>
            </w:r>
            <w:r w:rsidR="00A5250C">
              <w:rPr>
                <w:noProof/>
                <w:webHidden/>
              </w:rPr>
              <w:fldChar w:fldCharType="end"/>
            </w:r>
          </w:hyperlink>
        </w:p>
        <w:p w14:paraId="4AC5C3E6" w14:textId="636F7979" w:rsidR="00A5250C" w:rsidRDefault="00C46683">
          <w:pPr>
            <w:pStyle w:val="TOC3"/>
            <w:rPr>
              <w:rFonts w:asciiTheme="minorHAnsi" w:eastAsiaTheme="minorEastAsia" w:hAnsiTheme="minorHAnsi"/>
              <w:noProof/>
              <w:color w:val="auto"/>
            </w:rPr>
          </w:pPr>
          <w:hyperlink w:anchor="_Toc104190270" w:history="1">
            <w:r w:rsidR="00A5250C" w:rsidRPr="00A455EE">
              <w:rPr>
                <w:rStyle w:val="Hyperlink"/>
                <w:noProof/>
              </w:rPr>
              <w:t>3.2.1</w:t>
            </w:r>
            <w:r w:rsidR="00A5250C">
              <w:rPr>
                <w:rFonts w:asciiTheme="minorHAnsi" w:eastAsiaTheme="minorEastAsia" w:hAnsiTheme="minorHAnsi"/>
                <w:noProof/>
                <w:color w:val="auto"/>
              </w:rPr>
              <w:tab/>
            </w:r>
            <w:r w:rsidR="00A5250C" w:rsidRPr="00A455EE">
              <w:rPr>
                <w:rStyle w:val="Hyperlink"/>
                <w:noProof/>
              </w:rPr>
              <w:t>დემოგრაფია</w:t>
            </w:r>
            <w:r w:rsidR="00A5250C">
              <w:rPr>
                <w:noProof/>
                <w:webHidden/>
              </w:rPr>
              <w:tab/>
            </w:r>
            <w:r w:rsidR="00A5250C">
              <w:rPr>
                <w:noProof/>
                <w:webHidden/>
              </w:rPr>
              <w:fldChar w:fldCharType="begin"/>
            </w:r>
            <w:r w:rsidR="00A5250C">
              <w:rPr>
                <w:noProof/>
                <w:webHidden/>
              </w:rPr>
              <w:instrText xml:space="preserve"> PAGEREF _Toc104190270 \h </w:instrText>
            </w:r>
            <w:r w:rsidR="00A5250C">
              <w:rPr>
                <w:noProof/>
                <w:webHidden/>
              </w:rPr>
            </w:r>
            <w:r w:rsidR="00A5250C">
              <w:rPr>
                <w:noProof/>
                <w:webHidden/>
              </w:rPr>
              <w:fldChar w:fldCharType="separate"/>
            </w:r>
            <w:r w:rsidR="00A5250C">
              <w:rPr>
                <w:noProof/>
                <w:webHidden/>
              </w:rPr>
              <w:t>57</w:t>
            </w:r>
            <w:r w:rsidR="00A5250C">
              <w:rPr>
                <w:noProof/>
                <w:webHidden/>
              </w:rPr>
              <w:fldChar w:fldCharType="end"/>
            </w:r>
          </w:hyperlink>
        </w:p>
        <w:p w14:paraId="1FF91F41" w14:textId="0893C8E3" w:rsidR="00A5250C" w:rsidRDefault="00C46683">
          <w:pPr>
            <w:pStyle w:val="TOC3"/>
            <w:rPr>
              <w:rFonts w:asciiTheme="minorHAnsi" w:eastAsiaTheme="minorEastAsia" w:hAnsiTheme="minorHAnsi"/>
              <w:noProof/>
              <w:color w:val="auto"/>
            </w:rPr>
          </w:pPr>
          <w:hyperlink w:anchor="_Toc104190271" w:history="1">
            <w:r w:rsidR="00A5250C" w:rsidRPr="00A455EE">
              <w:rPr>
                <w:rStyle w:val="Hyperlink"/>
                <w:noProof/>
              </w:rPr>
              <w:t>3.2.2</w:t>
            </w:r>
            <w:r w:rsidR="00A5250C">
              <w:rPr>
                <w:rFonts w:asciiTheme="minorHAnsi" w:eastAsiaTheme="minorEastAsia" w:hAnsiTheme="minorHAnsi"/>
                <w:noProof/>
                <w:color w:val="auto"/>
              </w:rPr>
              <w:tab/>
            </w:r>
            <w:r w:rsidR="00A5250C" w:rsidRPr="00A455EE">
              <w:rPr>
                <w:rStyle w:val="Hyperlink"/>
                <w:noProof/>
              </w:rPr>
              <w:t>დასაქმება</w:t>
            </w:r>
            <w:r w:rsidR="00A5250C">
              <w:rPr>
                <w:noProof/>
                <w:webHidden/>
              </w:rPr>
              <w:tab/>
            </w:r>
            <w:r w:rsidR="00A5250C">
              <w:rPr>
                <w:noProof/>
                <w:webHidden/>
              </w:rPr>
              <w:fldChar w:fldCharType="begin"/>
            </w:r>
            <w:r w:rsidR="00A5250C">
              <w:rPr>
                <w:noProof/>
                <w:webHidden/>
              </w:rPr>
              <w:instrText xml:space="preserve"> PAGEREF _Toc104190271 \h </w:instrText>
            </w:r>
            <w:r w:rsidR="00A5250C">
              <w:rPr>
                <w:noProof/>
                <w:webHidden/>
              </w:rPr>
            </w:r>
            <w:r w:rsidR="00A5250C">
              <w:rPr>
                <w:noProof/>
                <w:webHidden/>
              </w:rPr>
              <w:fldChar w:fldCharType="separate"/>
            </w:r>
            <w:r w:rsidR="00A5250C">
              <w:rPr>
                <w:noProof/>
                <w:webHidden/>
              </w:rPr>
              <w:t>58</w:t>
            </w:r>
            <w:r w:rsidR="00A5250C">
              <w:rPr>
                <w:noProof/>
                <w:webHidden/>
              </w:rPr>
              <w:fldChar w:fldCharType="end"/>
            </w:r>
          </w:hyperlink>
        </w:p>
        <w:p w14:paraId="3330CC24" w14:textId="22B14085" w:rsidR="00A5250C" w:rsidRDefault="00C46683">
          <w:pPr>
            <w:pStyle w:val="TOC3"/>
            <w:rPr>
              <w:rFonts w:asciiTheme="minorHAnsi" w:eastAsiaTheme="minorEastAsia" w:hAnsiTheme="minorHAnsi"/>
              <w:noProof/>
              <w:color w:val="auto"/>
            </w:rPr>
          </w:pPr>
          <w:hyperlink w:anchor="_Toc104190272" w:history="1">
            <w:r w:rsidR="00A5250C" w:rsidRPr="00A455EE">
              <w:rPr>
                <w:rStyle w:val="Hyperlink"/>
                <w:noProof/>
              </w:rPr>
              <w:t>3.2.3</w:t>
            </w:r>
            <w:r w:rsidR="00A5250C">
              <w:rPr>
                <w:rFonts w:asciiTheme="minorHAnsi" w:eastAsiaTheme="minorEastAsia" w:hAnsiTheme="minorHAnsi"/>
                <w:noProof/>
                <w:color w:val="auto"/>
              </w:rPr>
              <w:tab/>
            </w:r>
            <w:r w:rsidR="00A5250C" w:rsidRPr="00A455EE">
              <w:rPr>
                <w:rStyle w:val="Hyperlink"/>
                <w:noProof/>
              </w:rPr>
              <w:t>ბიზნესი და სოფლის მეურნეობა</w:t>
            </w:r>
            <w:r w:rsidR="00A5250C">
              <w:rPr>
                <w:noProof/>
                <w:webHidden/>
              </w:rPr>
              <w:tab/>
            </w:r>
            <w:r w:rsidR="00A5250C">
              <w:rPr>
                <w:noProof/>
                <w:webHidden/>
              </w:rPr>
              <w:fldChar w:fldCharType="begin"/>
            </w:r>
            <w:r w:rsidR="00A5250C">
              <w:rPr>
                <w:noProof/>
                <w:webHidden/>
              </w:rPr>
              <w:instrText xml:space="preserve"> PAGEREF _Toc104190272 \h </w:instrText>
            </w:r>
            <w:r w:rsidR="00A5250C">
              <w:rPr>
                <w:noProof/>
                <w:webHidden/>
              </w:rPr>
            </w:r>
            <w:r w:rsidR="00A5250C">
              <w:rPr>
                <w:noProof/>
                <w:webHidden/>
              </w:rPr>
              <w:fldChar w:fldCharType="separate"/>
            </w:r>
            <w:r w:rsidR="00A5250C">
              <w:rPr>
                <w:noProof/>
                <w:webHidden/>
              </w:rPr>
              <w:t>58</w:t>
            </w:r>
            <w:r w:rsidR="00A5250C">
              <w:rPr>
                <w:noProof/>
                <w:webHidden/>
              </w:rPr>
              <w:fldChar w:fldCharType="end"/>
            </w:r>
          </w:hyperlink>
        </w:p>
        <w:p w14:paraId="72145E83" w14:textId="3679DE01" w:rsidR="00A5250C" w:rsidRDefault="00C46683">
          <w:pPr>
            <w:pStyle w:val="TOC3"/>
            <w:rPr>
              <w:rFonts w:asciiTheme="minorHAnsi" w:eastAsiaTheme="minorEastAsia" w:hAnsiTheme="minorHAnsi"/>
              <w:noProof/>
              <w:color w:val="auto"/>
            </w:rPr>
          </w:pPr>
          <w:hyperlink w:anchor="_Toc104190273" w:history="1">
            <w:r w:rsidR="00A5250C" w:rsidRPr="00A455EE">
              <w:rPr>
                <w:rStyle w:val="Hyperlink"/>
                <w:noProof/>
              </w:rPr>
              <w:t>3.2.4</w:t>
            </w:r>
            <w:r w:rsidR="00A5250C">
              <w:rPr>
                <w:rFonts w:asciiTheme="minorHAnsi" w:eastAsiaTheme="minorEastAsia" w:hAnsiTheme="minorHAnsi"/>
                <w:noProof/>
                <w:color w:val="auto"/>
              </w:rPr>
              <w:tab/>
            </w:r>
            <w:r w:rsidR="00A5250C" w:rsidRPr="00A455EE">
              <w:rPr>
                <w:rStyle w:val="Hyperlink"/>
                <w:noProof/>
              </w:rPr>
              <w:t>სამედიცინო მომსახურება</w:t>
            </w:r>
            <w:r w:rsidR="00A5250C">
              <w:rPr>
                <w:noProof/>
                <w:webHidden/>
              </w:rPr>
              <w:tab/>
            </w:r>
            <w:r w:rsidR="00A5250C">
              <w:rPr>
                <w:noProof/>
                <w:webHidden/>
              </w:rPr>
              <w:fldChar w:fldCharType="begin"/>
            </w:r>
            <w:r w:rsidR="00A5250C">
              <w:rPr>
                <w:noProof/>
                <w:webHidden/>
              </w:rPr>
              <w:instrText xml:space="preserve"> PAGEREF _Toc104190273 \h </w:instrText>
            </w:r>
            <w:r w:rsidR="00A5250C">
              <w:rPr>
                <w:noProof/>
                <w:webHidden/>
              </w:rPr>
            </w:r>
            <w:r w:rsidR="00A5250C">
              <w:rPr>
                <w:noProof/>
                <w:webHidden/>
              </w:rPr>
              <w:fldChar w:fldCharType="separate"/>
            </w:r>
            <w:r w:rsidR="00A5250C">
              <w:rPr>
                <w:noProof/>
                <w:webHidden/>
              </w:rPr>
              <w:t>59</w:t>
            </w:r>
            <w:r w:rsidR="00A5250C">
              <w:rPr>
                <w:noProof/>
                <w:webHidden/>
              </w:rPr>
              <w:fldChar w:fldCharType="end"/>
            </w:r>
          </w:hyperlink>
        </w:p>
        <w:p w14:paraId="127AB4D7" w14:textId="699FAAC9" w:rsidR="00A5250C" w:rsidRDefault="00C46683">
          <w:pPr>
            <w:pStyle w:val="TOC3"/>
            <w:rPr>
              <w:rFonts w:asciiTheme="minorHAnsi" w:eastAsiaTheme="minorEastAsia" w:hAnsiTheme="minorHAnsi"/>
              <w:noProof/>
              <w:color w:val="auto"/>
            </w:rPr>
          </w:pPr>
          <w:hyperlink w:anchor="_Toc104190274" w:history="1">
            <w:r w:rsidR="00A5250C" w:rsidRPr="00A455EE">
              <w:rPr>
                <w:rStyle w:val="Hyperlink"/>
                <w:noProof/>
              </w:rPr>
              <w:t>3.2.5</w:t>
            </w:r>
            <w:r w:rsidR="00A5250C">
              <w:rPr>
                <w:rFonts w:asciiTheme="minorHAnsi" w:eastAsiaTheme="minorEastAsia" w:hAnsiTheme="minorHAnsi"/>
                <w:noProof/>
                <w:color w:val="auto"/>
              </w:rPr>
              <w:tab/>
            </w:r>
            <w:r w:rsidR="00A5250C" w:rsidRPr="00A455EE">
              <w:rPr>
                <w:rStyle w:val="Hyperlink"/>
                <w:noProof/>
              </w:rPr>
              <w:t>განათლება</w:t>
            </w:r>
            <w:r w:rsidR="00A5250C">
              <w:rPr>
                <w:noProof/>
                <w:webHidden/>
              </w:rPr>
              <w:tab/>
            </w:r>
            <w:r w:rsidR="00A5250C">
              <w:rPr>
                <w:noProof/>
                <w:webHidden/>
              </w:rPr>
              <w:fldChar w:fldCharType="begin"/>
            </w:r>
            <w:r w:rsidR="00A5250C">
              <w:rPr>
                <w:noProof/>
                <w:webHidden/>
              </w:rPr>
              <w:instrText xml:space="preserve"> PAGEREF _Toc104190274 \h </w:instrText>
            </w:r>
            <w:r w:rsidR="00A5250C">
              <w:rPr>
                <w:noProof/>
                <w:webHidden/>
              </w:rPr>
            </w:r>
            <w:r w:rsidR="00A5250C">
              <w:rPr>
                <w:noProof/>
                <w:webHidden/>
              </w:rPr>
              <w:fldChar w:fldCharType="separate"/>
            </w:r>
            <w:r w:rsidR="00A5250C">
              <w:rPr>
                <w:noProof/>
                <w:webHidden/>
              </w:rPr>
              <w:t>59</w:t>
            </w:r>
            <w:r w:rsidR="00A5250C">
              <w:rPr>
                <w:noProof/>
                <w:webHidden/>
              </w:rPr>
              <w:fldChar w:fldCharType="end"/>
            </w:r>
          </w:hyperlink>
        </w:p>
        <w:p w14:paraId="0878494A" w14:textId="2EBEF25F" w:rsidR="00A5250C" w:rsidRDefault="00C46683">
          <w:pPr>
            <w:pStyle w:val="TOC3"/>
            <w:rPr>
              <w:rFonts w:asciiTheme="minorHAnsi" w:eastAsiaTheme="minorEastAsia" w:hAnsiTheme="minorHAnsi"/>
              <w:noProof/>
              <w:color w:val="auto"/>
            </w:rPr>
          </w:pPr>
          <w:hyperlink w:anchor="_Toc104190275" w:history="1">
            <w:r w:rsidR="00A5250C" w:rsidRPr="00A455EE">
              <w:rPr>
                <w:rStyle w:val="Hyperlink"/>
                <w:noProof/>
              </w:rPr>
              <w:t>3.2.6</w:t>
            </w:r>
            <w:r w:rsidR="00A5250C">
              <w:rPr>
                <w:rFonts w:asciiTheme="minorHAnsi" w:eastAsiaTheme="minorEastAsia" w:hAnsiTheme="minorHAnsi"/>
                <w:noProof/>
                <w:color w:val="auto"/>
              </w:rPr>
              <w:tab/>
            </w:r>
            <w:r w:rsidR="00A5250C" w:rsidRPr="00A455EE">
              <w:rPr>
                <w:rStyle w:val="Hyperlink"/>
                <w:noProof/>
              </w:rPr>
              <w:t>მიგრაცია</w:t>
            </w:r>
            <w:r w:rsidR="00A5250C">
              <w:rPr>
                <w:noProof/>
                <w:webHidden/>
              </w:rPr>
              <w:tab/>
            </w:r>
            <w:r w:rsidR="00A5250C">
              <w:rPr>
                <w:noProof/>
                <w:webHidden/>
              </w:rPr>
              <w:fldChar w:fldCharType="begin"/>
            </w:r>
            <w:r w:rsidR="00A5250C">
              <w:rPr>
                <w:noProof/>
                <w:webHidden/>
              </w:rPr>
              <w:instrText xml:space="preserve"> PAGEREF _Toc104190275 \h </w:instrText>
            </w:r>
            <w:r w:rsidR="00A5250C">
              <w:rPr>
                <w:noProof/>
                <w:webHidden/>
              </w:rPr>
            </w:r>
            <w:r w:rsidR="00A5250C">
              <w:rPr>
                <w:noProof/>
                <w:webHidden/>
              </w:rPr>
              <w:fldChar w:fldCharType="separate"/>
            </w:r>
            <w:r w:rsidR="00A5250C">
              <w:rPr>
                <w:noProof/>
                <w:webHidden/>
              </w:rPr>
              <w:t>59</w:t>
            </w:r>
            <w:r w:rsidR="00A5250C">
              <w:rPr>
                <w:noProof/>
                <w:webHidden/>
              </w:rPr>
              <w:fldChar w:fldCharType="end"/>
            </w:r>
          </w:hyperlink>
        </w:p>
        <w:p w14:paraId="09A063AB" w14:textId="5E51A200" w:rsidR="00A5250C" w:rsidRDefault="00C46683">
          <w:pPr>
            <w:pStyle w:val="TOC3"/>
            <w:rPr>
              <w:rFonts w:asciiTheme="minorHAnsi" w:eastAsiaTheme="minorEastAsia" w:hAnsiTheme="minorHAnsi"/>
              <w:noProof/>
              <w:color w:val="auto"/>
            </w:rPr>
          </w:pPr>
          <w:hyperlink w:anchor="_Toc104190276" w:history="1">
            <w:r w:rsidR="00A5250C" w:rsidRPr="00A455EE">
              <w:rPr>
                <w:rStyle w:val="Hyperlink"/>
                <w:noProof/>
              </w:rPr>
              <w:t>3.2.7</w:t>
            </w:r>
            <w:r w:rsidR="00A5250C">
              <w:rPr>
                <w:rFonts w:asciiTheme="minorHAnsi" w:eastAsiaTheme="minorEastAsia" w:hAnsiTheme="minorHAnsi"/>
                <w:noProof/>
                <w:color w:val="auto"/>
              </w:rPr>
              <w:tab/>
            </w:r>
            <w:r w:rsidR="00A5250C" w:rsidRPr="00A455EE">
              <w:rPr>
                <w:rStyle w:val="Hyperlink"/>
                <w:noProof/>
              </w:rPr>
              <w:t>გენდერი</w:t>
            </w:r>
            <w:r w:rsidR="00A5250C">
              <w:rPr>
                <w:noProof/>
                <w:webHidden/>
              </w:rPr>
              <w:tab/>
            </w:r>
            <w:r w:rsidR="00A5250C">
              <w:rPr>
                <w:noProof/>
                <w:webHidden/>
              </w:rPr>
              <w:fldChar w:fldCharType="begin"/>
            </w:r>
            <w:r w:rsidR="00A5250C">
              <w:rPr>
                <w:noProof/>
                <w:webHidden/>
              </w:rPr>
              <w:instrText xml:space="preserve"> PAGEREF _Toc104190276 \h </w:instrText>
            </w:r>
            <w:r w:rsidR="00A5250C">
              <w:rPr>
                <w:noProof/>
                <w:webHidden/>
              </w:rPr>
            </w:r>
            <w:r w:rsidR="00A5250C">
              <w:rPr>
                <w:noProof/>
                <w:webHidden/>
              </w:rPr>
              <w:fldChar w:fldCharType="separate"/>
            </w:r>
            <w:r w:rsidR="00A5250C">
              <w:rPr>
                <w:noProof/>
                <w:webHidden/>
              </w:rPr>
              <w:t>60</w:t>
            </w:r>
            <w:r w:rsidR="00A5250C">
              <w:rPr>
                <w:noProof/>
                <w:webHidden/>
              </w:rPr>
              <w:fldChar w:fldCharType="end"/>
            </w:r>
          </w:hyperlink>
        </w:p>
        <w:p w14:paraId="691C4B0B" w14:textId="52065624" w:rsidR="00A5250C" w:rsidRDefault="00C46683">
          <w:pPr>
            <w:pStyle w:val="TOC3"/>
            <w:rPr>
              <w:rFonts w:asciiTheme="minorHAnsi" w:eastAsiaTheme="minorEastAsia" w:hAnsiTheme="minorHAnsi"/>
              <w:noProof/>
              <w:color w:val="auto"/>
            </w:rPr>
          </w:pPr>
          <w:hyperlink w:anchor="_Toc104190277" w:history="1">
            <w:r w:rsidR="00A5250C" w:rsidRPr="00A455EE">
              <w:rPr>
                <w:rStyle w:val="Hyperlink"/>
                <w:noProof/>
              </w:rPr>
              <w:t>3.2.8</w:t>
            </w:r>
            <w:r w:rsidR="00A5250C">
              <w:rPr>
                <w:rFonts w:asciiTheme="minorHAnsi" w:eastAsiaTheme="minorEastAsia" w:hAnsiTheme="minorHAnsi"/>
                <w:noProof/>
                <w:color w:val="auto"/>
              </w:rPr>
              <w:tab/>
            </w:r>
            <w:r w:rsidR="00A5250C" w:rsidRPr="00A455EE">
              <w:rPr>
                <w:rStyle w:val="Hyperlink"/>
                <w:noProof/>
              </w:rPr>
              <w:t>ინფრასტრუქტურა</w:t>
            </w:r>
            <w:r w:rsidR="00A5250C">
              <w:rPr>
                <w:noProof/>
                <w:webHidden/>
              </w:rPr>
              <w:tab/>
            </w:r>
            <w:r w:rsidR="00A5250C">
              <w:rPr>
                <w:noProof/>
                <w:webHidden/>
              </w:rPr>
              <w:fldChar w:fldCharType="begin"/>
            </w:r>
            <w:r w:rsidR="00A5250C">
              <w:rPr>
                <w:noProof/>
                <w:webHidden/>
              </w:rPr>
              <w:instrText xml:space="preserve"> PAGEREF _Toc104190277 \h </w:instrText>
            </w:r>
            <w:r w:rsidR="00A5250C">
              <w:rPr>
                <w:noProof/>
                <w:webHidden/>
              </w:rPr>
            </w:r>
            <w:r w:rsidR="00A5250C">
              <w:rPr>
                <w:noProof/>
                <w:webHidden/>
              </w:rPr>
              <w:fldChar w:fldCharType="separate"/>
            </w:r>
            <w:r w:rsidR="00A5250C">
              <w:rPr>
                <w:noProof/>
                <w:webHidden/>
              </w:rPr>
              <w:t>60</w:t>
            </w:r>
            <w:r w:rsidR="00A5250C">
              <w:rPr>
                <w:noProof/>
                <w:webHidden/>
              </w:rPr>
              <w:fldChar w:fldCharType="end"/>
            </w:r>
          </w:hyperlink>
        </w:p>
        <w:p w14:paraId="7D77E079" w14:textId="4CB9308C" w:rsidR="00A5250C" w:rsidRDefault="00C46683">
          <w:pPr>
            <w:pStyle w:val="TOC3"/>
            <w:rPr>
              <w:rFonts w:asciiTheme="minorHAnsi" w:eastAsiaTheme="minorEastAsia" w:hAnsiTheme="minorHAnsi"/>
              <w:noProof/>
              <w:color w:val="auto"/>
            </w:rPr>
          </w:pPr>
          <w:hyperlink w:anchor="_Toc104190278" w:history="1">
            <w:r w:rsidR="00A5250C" w:rsidRPr="00A455EE">
              <w:rPr>
                <w:rStyle w:val="Hyperlink"/>
                <w:noProof/>
              </w:rPr>
              <w:t>3.2.9</w:t>
            </w:r>
            <w:r w:rsidR="00A5250C">
              <w:rPr>
                <w:rFonts w:asciiTheme="minorHAnsi" w:eastAsiaTheme="minorEastAsia" w:hAnsiTheme="minorHAnsi"/>
                <w:noProof/>
                <w:color w:val="auto"/>
              </w:rPr>
              <w:tab/>
            </w:r>
            <w:r w:rsidR="00A5250C" w:rsidRPr="00A455EE">
              <w:rPr>
                <w:rStyle w:val="Hyperlink"/>
                <w:noProof/>
              </w:rPr>
              <w:t>კურორტები</w:t>
            </w:r>
            <w:r w:rsidR="00A5250C">
              <w:rPr>
                <w:noProof/>
                <w:webHidden/>
              </w:rPr>
              <w:tab/>
            </w:r>
            <w:r w:rsidR="00A5250C">
              <w:rPr>
                <w:noProof/>
                <w:webHidden/>
              </w:rPr>
              <w:fldChar w:fldCharType="begin"/>
            </w:r>
            <w:r w:rsidR="00A5250C">
              <w:rPr>
                <w:noProof/>
                <w:webHidden/>
              </w:rPr>
              <w:instrText xml:space="preserve"> PAGEREF _Toc104190278 \h </w:instrText>
            </w:r>
            <w:r w:rsidR="00A5250C">
              <w:rPr>
                <w:noProof/>
                <w:webHidden/>
              </w:rPr>
            </w:r>
            <w:r w:rsidR="00A5250C">
              <w:rPr>
                <w:noProof/>
                <w:webHidden/>
              </w:rPr>
              <w:fldChar w:fldCharType="separate"/>
            </w:r>
            <w:r w:rsidR="00A5250C">
              <w:rPr>
                <w:noProof/>
                <w:webHidden/>
              </w:rPr>
              <w:t>61</w:t>
            </w:r>
            <w:r w:rsidR="00A5250C">
              <w:rPr>
                <w:noProof/>
                <w:webHidden/>
              </w:rPr>
              <w:fldChar w:fldCharType="end"/>
            </w:r>
          </w:hyperlink>
        </w:p>
        <w:p w14:paraId="7AEB8F58" w14:textId="1A146A63" w:rsidR="00A5250C" w:rsidRDefault="00C46683">
          <w:pPr>
            <w:pStyle w:val="TOC3"/>
            <w:rPr>
              <w:rFonts w:asciiTheme="minorHAnsi" w:eastAsiaTheme="minorEastAsia" w:hAnsiTheme="minorHAnsi"/>
              <w:noProof/>
              <w:color w:val="auto"/>
            </w:rPr>
          </w:pPr>
          <w:hyperlink w:anchor="_Toc104190279" w:history="1">
            <w:r w:rsidR="00A5250C" w:rsidRPr="00A455EE">
              <w:rPr>
                <w:rStyle w:val="Hyperlink"/>
                <w:noProof/>
              </w:rPr>
              <w:t>3.2.10</w:t>
            </w:r>
            <w:r w:rsidR="00A5250C">
              <w:rPr>
                <w:rFonts w:asciiTheme="minorHAnsi" w:eastAsiaTheme="minorEastAsia" w:hAnsiTheme="minorHAnsi"/>
                <w:noProof/>
                <w:color w:val="auto"/>
              </w:rPr>
              <w:tab/>
            </w:r>
            <w:r w:rsidR="00A5250C" w:rsidRPr="00A455EE">
              <w:rPr>
                <w:rStyle w:val="Hyperlink"/>
                <w:noProof/>
              </w:rPr>
              <w:t>არქეოლოგიური და კულტურულ-ისტორიული ძეგლები</w:t>
            </w:r>
            <w:r w:rsidR="00A5250C">
              <w:rPr>
                <w:noProof/>
                <w:webHidden/>
              </w:rPr>
              <w:tab/>
            </w:r>
            <w:r w:rsidR="00A5250C">
              <w:rPr>
                <w:noProof/>
                <w:webHidden/>
              </w:rPr>
              <w:fldChar w:fldCharType="begin"/>
            </w:r>
            <w:r w:rsidR="00A5250C">
              <w:rPr>
                <w:noProof/>
                <w:webHidden/>
              </w:rPr>
              <w:instrText xml:space="preserve"> PAGEREF _Toc104190279 \h </w:instrText>
            </w:r>
            <w:r w:rsidR="00A5250C">
              <w:rPr>
                <w:noProof/>
                <w:webHidden/>
              </w:rPr>
            </w:r>
            <w:r w:rsidR="00A5250C">
              <w:rPr>
                <w:noProof/>
                <w:webHidden/>
              </w:rPr>
              <w:fldChar w:fldCharType="separate"/>
            </w:r>
            <w:r w:rsidR="00A5250C">
              <w:rPr>
                <w:noProof/>
                <w:webHidden/>
              </w:rPr>
              <w:t>61</w:t>
            </w:r>
            <w:r w:rsidR="00A5250C">
              <w:rPr>
                <w:noProof/>
                <w:webHidden/>
              </w:rPr>
              <w:fldChar w:fldCharType="end"/>
            </w:r>
          </w:hyperlink>
        </w:p>
        <w:p w14:paraId="39E719E1" w14:textId="23230E4E" w:rsidR="00A5250C" w:rsidRDefault="00C46683">
          <w:pPr>
            <w:pStyle w:val="TOC1"/>
            <w:tabs>
              <w:tab w:val="left" w:pos="446"/>
              <w:tab w:val="right" w:leader="dot" w:pos="9624"/>
            </w:tabs>
            <w:rPr>
              <w:rFonts w:asciiTheme="minorHAnsi" w:eastAsiaTheme="minorEastAsia" w:hAnsiTheme="minorHAnsi"/>
              <w:noProof/>
              <w:color w:val="auto"/>
            </w:rPr>
          </w:pPr>
          <w:hyperlink w:anchor="_Toc104190280" w:history="1">
            <w:r w:rsidR="00A5250C" w:rsidRPr="00A455EE">
              <w:rPr>
                <w:rStyle w:val="Hyperlink"/>
                <w:noProof/>
                <w:lang w:val="ka-GE"/>
              </w:rPr>
              <w:t>4</w:t>
            </w:r>
            <w:r w:rsidR="00A5250C">
              <w:rPr>
                <w:rFonts w:asciiTheme="minorHAnsi" w:eastAsiaTheme="minorEastAsia" w:hAnsiTheme="minorHAnsi"/>
                <w:noProof/>
                <w:color w:val="auto"/>
              </w:rPr>
              <w:tab/>
            </w:r>
            <w:r w:rsidR="00A5250C" w:rsidRPr="00A455EE">
              <w:rPr>
                <w:rStyle w:val="Hyperlink"/>
                <w:noProof/>
                <w:lang w:val="ka-GE"/>
              </w:rPr>
              <w:t>ალტერნატივები</w:t>
            </w:r>
            <w:r w:rsidR="00A5250C">
              <w:rPr>
                <w:noProof/>
                <w:webHidden/>
              </w:rPr>
              <w:tab/>
            </w:r>
            <w:r w:rsidR="00A5250C">
              <w:rPr>
                <w:noProof/>
                <w:webHidden/>
              </w:rPr>
              <w:fldChar w:fldCharType="begin"/>
            </w:r>
            <w:r w:rsidR="00A5250C">
              <w:rPr>
                <w:noProof/>
                <w:webHidden/>
              </w:rPr>
              <w:instrText xml:space="preserve"> PAGEREF _Toc104190280 \h </w:instrText>
            </w:r>
            <w:r w:rsidR="00A5250C">
              <w:rPr>
                <w:noProof/>
                <w:webHidden/>
              </w:rPr>
            </w:r>
            <w:r w:rsidR="00A5250C">
              <w:rPr>
                <w:noProof/>
                <w:webHidden/>
              </w:rPr>
              <w:fldChar w:fldCharType="separate"/>
            </w:r>
            <w:r w:rsidR="00A5250C">
              <w:rPr>
                <w:noProof/>
                <w:webHidden/>
              </w:rPr>
              <w:t>62</w:t>
            </w:r>
            <w:r w:rsidR="00A5250C">
              <w:rPr>
                <w:noProof/>
                <w:webHidden/>
              </w:rPr>
              <w:fldChar w:fldCharType="end"/>
            </w:r>
          </w:hyperlink>
        </w:p>
        <w:p w14:paraId="71D8B0C4" w14:textId="79DFA203" w:rsidR="00A5250C" w:rsidRDefault="00C46683">
          <w:pPr>
            <w:pStyle w:val="TOC2"/>
            <w:tabs>
              <w:tab w:val="left" w:pos="880"/>
              <w:tab w:val="right" w:leader="dot" w:pos="9624"/>
            </w:tabs>
            <w:rPr>
              <w:rFonts w:asciiTheme="minorHAnsi" w:eastAsiaTheme="minorEastAsia" w:hAnsiTheme="minorHAnsi"/>
              <w:noProof/>
              <w:color w:val="auto"/>
            </w:rPr>
          </w:pPr>
          <w:hyperlink w:anchor="_Toc104190281" w:history="1">
            <w:r w:rsidR="00A5250C" w:rsidRPr="00A455EE">
              <w:rPr>
                <w:rStyle w:val="Hyperlink"/>
                <w:noProof/>
                <w:lang w:val="ka-GE"/>
              </w:rPr>
              <w:t>4.1</w:t>
            </w:r>
            <w:r w:rsidR="00A5250C">
              <w:rPr>
                <w:rFonts w:asciiTheme="minorHAnsi" w:eastAsiaTheme="minorEastAsia" w:hAnsiTheme="minorHAnsi"/>
                <w:noProof/>
                <w:color w:val="auto"/>
              </w:rPr>
              <w:tab/>
            </w:r>
            <w:r w:rsidR="00A5250C" w:rsidRPr="00A455EE">
              <w:rPr>
                <w:rStyle w:val="Hyperlink"/>
                <w:noProof/>
                <w:lang w:val="ka-GE"/>
              </w:rPr>
              <w:t>არაქმედების ალტერნატივა</w:t>
            </w:r>
            <w:r w:rsidR="00A5250C">
              <w:rPr>
                <w:noProof/>
                <w:webHidden/>
              </w:rPr>
              <w:tab/>
            </w:r>
            <w:r w:rsidR="00A5250C">
              <w:rPr>
                <w:noProof/>
                <w:webHidden/>
              </w:rPr>
              <w:fldChar w:fldCharType="begin"/>
            </w:r>
            <w:r w:rsidR="00A5250C">
              <w:rPr>
                <w:noProof/>
                <w:webHidden/>
              </w:rPr>
              <w:instrText xml:space="preserve"> PAGEREF _Toc104190281 \h </w:instrText>
            </w:r>
            <w:r w:rsidR="00A5250C">
              <w:rPr>
                <w:noProof/>
                <w:webHidden/>
              </w:rPr>
            </w:r>
            <w:r w:rsidR="00A5250C">
              <w:rPr>
                <w:noProof/>
                <w:webHidden/>
              </w:rPr>
              <w:fldChar w:fldCharType="separate"/>
            </w:r>
            <w:r w:rsidR="00A5250C">
              <w:rPr>
                <w:noProof/>
                <w:webHidden/>
              </w:rPr>
              <w:t>62</w:t>
            </w:r>
            <w:r w:rsidR="00A5250C">
              <w:rPr>
                <w:noProof/>
                <w:webHidden/>
              </w:rPr>
              <w:fldChar w:fldCharType="end"/>
            </w:r>
          </w:hyperlink>
        </w:p>
        <w:p w14:paraId="21023BDA" w14:textId="1D3B2854" w:rsidR="00A5250C" w:rsidRDefault="00C46683">
          <w:pPr>
            <w:pStyle w:val="TOC2"/>
            <w:tabs>
              <w:tab w:val="left" w:pos="880"/>
              <w:tab w:val="right" w:leader="dot" w:pos="9624"/>
            </w:tabs>
            <w:rPr>
              <w:rFonts w:asciiTheme="minorHAnsi" w:eastAsiaTheme="minorEastAsia" w:hAnsiTheme="minorHAnsi"/>
              <w:noProof/>
              <w:color w:val="auto"/>
            </w:rPr>
          </w:pPr>
          <w:hyperlink w:anchor="_Toc104190282" w:history="1">
            <w:r w:rsidR="00A5250C" w:rsidRPr="00A455EE">
              <w:rPr>
                <w:rStyle w:val="Hyperlink"/>
                <w:noProof/>
                <w:lang w:val="ka-GE"/>
              </w:rPr>
              <w:t>4.2</w:t>
            </w:r>
            <w:r w:rsidR="00A5250C">
              <w:rPr>
                <w:rFonts w:asciiTheme="minorHAnsi" w:eastAsiaTheme="minorEastAsia" w:hAnsiTheme="minorHAnsi"/>
                <w:noProof/>
                <w:color w:val="auto"/>
              </w:rPr>
              <w:tab/>
            </w:r>
            <w:r w:rsidR="00A5250C" w:rsidRPr="00A455EE">
              <w:rPr>
                <w:rStyle w:val="Hyperlink"/>
                <w:noProof/>
                <w:lang w:val="ka-GE"/>
              </w:rPr>
              <w:t>ტექნოლოგიური ალტერნატივა</w:t>
            </w:r>
            <w:r w:rsidR="00A5250C">
              <w:rPr>
                <w:noProof/>
                <w:webHidden/>
              </w:rPr>
              <w:tab/>
            </w:r>
            <w:r w:rsidR="00A5250C">
              <w:rPr>
                <w:noProof/>
                <w:webHidden/>
              </w:rPr>
              <w:fldChar w:fldCharType="begin"/>
            </w:r>
            <w:r w:rsidR="00A5250C">
              <w:rPr>
                <w:noProof/>
                <w:webHidden/>
              </w:rPr>
              <w:instrText xml:space="preserve"> PAGEREF _Toc104190282 \h </w:instrText>
            </w:r>
            <w:r w:rsidR="00A5250C">
              <w:rPr>
                <w:noProof/>
                <w:webHidden/>
              </w:rPr>
            </w:r>
            <w:r w:rsidR="00A5250C">
              <w:rPr>
                <w:noProof/>
                <w:webHidden/>
              </w:rPr>
              <w:fldChar w:fldCharType="separate"/>
            </w:r>
            <w:r w:rsidR="00A5250C">
              <w:rPr>
                <w:noProof/>
                <w:webHidden/>
              </w:rPr>
              <w:t>62</w:t>
            </w:r>
            <w:r w:rsidR="00A5250C">
              <w:rPr>
                <w:noProof/>
                <w:webHidden/>
              </w:rPr>
              <w:fldChar w:fldCharType="end"/>
            </w:r>
          </w:hyperlink>
        </w:p>
        <w:p w14:paraId="6DBEDC5B" w14:textId="7FF649A0" w:rsidR="00A5250C" w:rsidRDefault="00C46683">
          <w:pPr>
            <w:pStyle w:val="TOC1"/>
            <w:tabs>
              <w:tab w:val="left" w:pos="446"/>
              <w:tab w:val="right" w:leader="dot" w:pos="9624"/>
            </w:tabs>
            <w:rPr>
              <w:rFonts w:asciiTheme="minorHAnsi" w:eastAsiaTheme="minorEastAsia" w:hAnsiTheme="minorHAnsi"/>
              <w:noProof/>
              <w:color w:val="auto"/>
            </w:rPr>
          </w:pPr>
          <w:hyperlink w:anchor="_Toc104190283" w:history="1">
            <w:r w:rsidR="00A5250C" w:rsidRPr="00A455EE">
              <w:rPr>
                <w:rStyle w:val="Hyperlink"/>
                <w:noProof/>
                <w:lang w:val="ka-GE"/>
              </w:rPr>
              <w:t>5</w:t>
            </w:r>
            <w:r w:rsidR="00A5250C">
              <w:rPr>
                <w:rFonts w:asciiTheme="minorHAnsi" w:eastAsiaTheme="minorEastAsia" w:hAnsiTheme="minorHAnsi"/>
                <w:noProof/>
                <w:color w:val="auto"/>
              </w:rPr>
              <w:tab/>
            </w:r>
            <w:r w:rsidR="00A5250C" w:rsidRPr="00A455EE">
              <w:rPr>
                <w:rStyle w:val="Hyperlink"/>
                <w:noProof/>
                <w:lang w:val="ka-GE"/>
              </w:rPr>
              <w:t>გარემოსა და ადამიანის ჯანმრთელობაზე ზემოქმედების ფაქტორები</w:t>
            </w:r>
            <w:r w:rsidR="00A5250C">
              <w:rPr>
                <w:noProof/>
                <w:webHidden/>
              </w:rPr>
              <w:tab/>
            </w:r>
            <w:r w:rsidR="00A5250C">
              <w:rPr>
                <w:noProof/>
                <w:webHidden/>
              </w:rPr>
              <w:fldChar w:fldCharType="begin"/>
            </w:r>
            <w:r w:rsidR="00A5250C">
              <w:rPr>
                <w:noProof/>
                <w:webHidden/>
              </w:rPr>
              <w:instrText xml:space="preserve"> PAGEREF _Toc104190283 \h </w:instrText>
            </w:r>
            <w:r w:rsidR="00A5250C">
              <w:rPr>
                <w:noProof/>
                <w:webHidden/>
              </w:rPr>
            </w:r>
            <w:r w:rsidR="00A5250C">
              <w:rPr>
                <w:noProof/>
                <w:webHidden/>
              </w:rPr>
              <w:fldChar w:fldCharType="separate"/>
            </w:r>
            <w:r w:rsidR="00A5250C">
              <w:rPr>
                <w:noProof/>
                <w:webHidden/>
              </w:rPr>
              <w:t>64</w:t>
            </w:r>
            <w:r w:rsidR="00A5250C">
              <w:rPr>
                <w:noProof/>
                <w:webHidden/>
              </w:rPr>
              <w:fldChar w:fldCharType="end"/>
            </w:r>
          </w:hyperlink>
        </w:p>
        <w:p w14:paraId="4E1877CF" w14:textId="22ECC663" w:rsidR="00A5250C" w:rsidRDefault="00C46683">
          <w:pPr>
            <w:pStyle w:val="TOC2"/>
            <w:tabs>
              <w:tab w:val="left" w:pos="880"/>
              <w:tab w:val="right" w:leader="dot" w:pos="9624"/>
            </w:tabs>
            <w:rPr>
              <w:rFonts w:asciiTheme="minorHAnsi" w:eastAsiaTheme="minorEastAsia" w:hAnsiTheme="minorHAnsi"/>
              <w:noProof/>
              <w:color w:val="auto"/>
            </w:rPr>
          </w:pPr>
          <w:hyperlink w:anchor="_Toc104190284" w:history="1">
            <w:r w:rsidR="00A5250C" w:rsidRPr="00A455EE">
              <w:rPr>
                <w:rStyle w:val="Hyperlink"/>
                <w:noProof/>
                <w:lang w:val="ka-GE"/>
              </w:rPr>
              <w:t>5.1</w:t>
            </w:r>
            <w:r w:rsidR="00A5250C">
              <w:rPr>
                <w:rFonts w:asciiTheme="minorHAnsi" w:eastAsiaTheme="minorEastAsia" w:hAnsiTheme="minorHAnsi"/>
                <w:noProof/>
                <w:color w:val="auto"/>
              </w:rPr>
              <w:tab/>
            </w:r>
            <w:r w:rsidR="00A5250C" w:rsidRPr="00A455EE">
              <w:rPr>
                <w:rStyle w:val="Hyperlink"/>
                <w:noProof/>
                <w:lang w:val="ka-GE"/>
              </w:rPr>
              <w:t>ზემოქმედების მოკლე აღწერა</w:t>
            </w:r>
            <w:r w:rsidR="00A5250C">
              <w:rPr>
                <w:noProof/>
                <w:webHidden/>
              </w:rPr>
              <w:tab/>
            </w:r>
            <w:r w:rsidR="00A5250C">
              <w:rPr>
                <w:noProof/>
                <w:webHidden/>
              </w:rPr>
              <w:fldChar w:fldCharType="begin"/>
            </w:r>
            <w:r w:rsidR="00A5250C">
              <w:rPr>
                <w:noProof/>
                <w:webHidden/>
              </w:rPr>
              <w:instrText xml:space="preserve"> PAGEREF _Toc104190284 \h </w:instrText>
            </w:r>
            <w:r w:rsidR="00A5250C">
              <w:rPr>
                <w:noProof/>
                <w:webHidden/>
              </w:rPr>
            </w:r>
            <w:r w:rsidR="00A5250C">
              <w:rPr>
                <w:noProof/>
                <w:webHidden/>
              </w:rPr>
              <w:fldChar w:fldCharType="separate"/>
            </w:r>
            <w:r w:rsidR="00A5250C">
              <w:rPr>
                <w:noProof/>
                <w:webHidden/>
              </w:rPr>
              <w:t>64</w:t>
            </w:r>
            <w:r w:rsidR="00A5250C">
              <w:rPr>
                <w:noProof/>
                <w:webHidden/>
              </w:rPr>
              <w:fldChar w:fldCharType="end"/>
            </w:r>
          </w:hyperlink>
        </w:p>
        <w:p w14:paraId="1BB917A5" w14:textId="4D316E45" w:rsidR="00A5250C" w:rsidRDefault="00C46683">
          <w:pPr>
            <w:pStyle w:val="TOC2"/>
            <w:tabs>
              <w:tab w:val="left" w:pos="880"/>
              <w:tab w:val="right" w:leader="dot" w:pos="9624"/>
            </w:tabs>
            <w:rPr>
              <w:rFonts w:asciiTheme="minorHAnsi" w:eastAsiaTheme="minorEastAsia" w:hAnsiTheme="minorHAnsi"/>
              <w:noProof/>
              <w:color w:val="auto"/>
            </w:rPr>
          </w:pPr>
          <w:hyperlink w:anchor="_Toc104190285" w:history="1">
            <w:r w:rsidR="00A5250C" w:rsidRPr="00A455EE">
              <w:rPr>
                <w:rStyle w:val="Hyperlink"/>
                <w:noProof/>
                <w:lang w:val="ka-GE"/>
              </w:rPr>
              <w:t>5.2</w:t>
            </w:r>
            <w:r w:rsidR="00A5250C">
              <w:rPr>
                <w:rFonts w:asciiTheme="minorHAnsi" w:eastAsiaTheme="minorEastAsia" w:hAnsiTheme="minorHAnsi"/>
                <w:noProof/>
                <w:color w:val="auto"/>
              </w:rPr>
              <w:tab/>
            </w:r>
            <w:r w:rsidR="00A5250C" w:rsidRPr="00A455EE">
              <w:rPr>
                <w:rStyle w:val="Hyperlink"/>
                <w:noProof/>
                <w:lang w:val="ka-GE"/>
              </w:rPr>
              <w:t>ატმოსფერულ ჰაერში მავნე ნივთიერებების ემისიები და ხმაურის გავრცელება</w:t>
            </w:r>
            <w:r w:rsidR="00A5250C">
              <w:rPr>
                <w:noProof/>
                <w:webHidden/>
              </w:rPr>
              <w:tab/>
            </w:r>
            <w:r w:rsidR="00A5250C">
              <w:rPr>
                <w:noProof/>
                <w:webHidden/>
              </w:rPr>
              <w:fldChar w:fldCharType="begin"/>
            </w:r>
            <w:r w:rsidR="00A5250C">
              <w:rPr>
                <w:noProof/>
                <w:webHidden/>
              </w:rPr>
              <w:instrText xml:space="preserve"> PAGEREF _Toc104190285 \h </w:instrText>
            </w:r>
            <w:r w:rsidR="00A5250C">
              <w:rPr>
                <w:noProof/>
                <w:webHidden/>
              </w:rPr>
            </w:r>
            <w:r w:rsidR="00A5250C">
              <w:rPr>
                <w:noProof/>
                <w:webHidden/>
              </w:rPr>
              <w:fldChar w:fldCharType="separate"/>
            </w:r>
            <w:r w:rsidR="00A5250C">
              <w:rPr>
                <w:noProof/>
                <w:webHidden/>
              </w:rPr>
              <w:t>64</w:t>
            </w:r>
            <w:r w:rsidR="00A5250C">
              <w:rPr>
                <w:noProof/>
                <w:webHidden/>
              </w:rPr>
              <w:fldChar w:fldCharType="end"/>
            </w:r>
          </w:hyperlink>
        </w:p>
        <w:p w14:paraId="26CCC772" w14:textId="781EF2BB" w:rsidR="00A5250C" w:rsidRDefault="00C46683">
          <w:pPr>
            <w:pStyle w:val="TOC2"/>
            <w:tabs>
              <w:tab w:val="left" w:pos="880"/>
              <w:tab w:val="right" w:leader="dot" w:pos="9624"/>
            </w:tabs>
            <w:rPr>
              <w:rFonts w:asciiTheme="minorHAnsi" w:eastAsiaTheme="minorEastAsia" w:hAnsiTheme="minorHAnsi"/>
              <w:noProof/>
              <w:color w:val="auto"/>
            </w:rPr>
          </w:pPr>
          <w:hyperlink w:anchor="_Toc104190286" w:history="1">
            <w:r w:rsidR="00A5250C" w:rsidRPr="00A455EE">
              <w:rPr>
                <w:rStyle w:val="Hyperlink"/>
                <w:noProof/>
                <w:lang w:val="ka-GE"/>
              </w:rPr>
              <w:t>5.1</w:t>
            </w:r>
            <w:r w:rsidR="00A5250C">
              <w:rPr>
                <w:rFonts w:asciiTheme="minorHAnsi" w:eastAsiaTheme="minorEastAsia" w:hAnsiTheme="minorHAnsi"/>
                <w:noProof/>
                <w:color w:val="auto"/>
              </w:rPr>
              <w:tab/>
            </w:r>
            <w:r w:rsidR="00A5250C" w:rsidRPr="00A455EE">
              <w:rPr>
                <w:rStyle w:val="Hyperlink"/>
                <w:noProof/>
                <w:lang w:val="ka-GE"/>
              </w:rPr>
              <w:t>ზედაპირული და მიწისქვეშა წყლების დაბინძურების რისკები</w:t>
            </w:r>
            <w:r w:rsidR="00A5250C">
              <w:rPr>
                <w:noProof/>
                <w:webHidden/>
              </w:rPr>
              <w:tab/>
            </w:r>
            <w:r w:rsidR="00A5250C">
              <w:rPr>
                <w:noProof/>
                <w:webHidden/>
              </w:rPr>
              <w:fldChar w:fldCharType="begin"/>
            </w:r>
            <w:r w:rsidR="00A5250C">
              <w:rPr>
                <w:noProof/>
                <w:webHidden/>
              </w:rPr>
              <w:instrText xml:space="preserve"> PAGEREF _Toc104190286 \h </w:instrText>
            </w:r>
            <w:r w:rsidR="00A5250C">
              <w:rPr>
                <w:noProof/>
                <w:webHidden/>
              </w:rPr>
            </w:r>
            <w:r w:rsidR="00A5250C">
              <w:rPr>
                <w:noProof/>
                <w:webHidden/>
              </w:rPr>
              <w:fldChar w:fldCharType="separate"/>
            </w:r>
            <w:r w:rsidR="00A5250C">
              <w:rPr>
                <w:noProof/>
                <w:webHidden/>
              </w:rPr>
              <w:t>65</w:t>
            </w:r>
            <w:r w:rsidR="00A5250C">
              <w:rPr>
                <w:noProof/>
                <w:webHidden/>
              </w:rPr>
              <w:fldChar w:fldCharType="end"/>
            </w:r>
          </w:hyperlink>
        </w:p>
        <w:p w14:paraId="190C243A" w14:textId="2904237F" w:rsidR="00A5250C" w:rsidRDefault="00C46683">
          <w:pPr>
            <w:pStyle w:val="TOC2"/>
            <w:tabs>
              <w:tab w:val="left" w:pos="880"/>
              <w:tab w:val="right" w:leader="dot" w:pos="9624"/>
            </w:tabs>
            <w:rPr>
              <w:rFonts w:asciiTheme="minorHAnsi" w:eastAsiaTheme="minorEastAsia" w:hAnsiTheme="minorHAnsi"/>
              <w:noProof/>
              <w:color w:val="auto"/>
            </w:rPr>
          </w:pPr>
          <w:hyperlink w:anchor="_Toc104190287" w:history="1">
            <w:r w:rsidR="00A5250C" w:rsidRPr="00A455EE">
              <w:rPr>
                <w:rStyle w:val="Hyperlink"/>
                <w:noProof/>
                <w:lang w:val="ka-GE"/>
              </w:rPr>
              <w:t>5.1</w:t>
            </w:r>
            <w:r w:rsidR="00A5250C">
              <w:rPr>
                <w:rFonts w:asciiTheme="minorHAnsi" w:eastAsiaTheme="minorEastAsia" w:hAnsiTheme="minorHAnsi"/>
                <w:noProof/>
                <w:color w:val="auto"/>
              </w:rPr>
              <w:tab/>
            </w:r>
            <w:r w:rsidR="00A5250C" w:rsidRPr="00A455EE">
              <w:rPr>
                <w:rStyle w:val="Hyperlink"/>
                <w:noProof/>
                <w:lang w:val="ka-GE"/>
              </w:rPr>
              <w:t>ნარჩენები და ნარჩენების მართვა</w:t>
            </w:r>
            <w:r w:rsidR="00A5250C">
              <w:rPr>
                <w:noProof/>
                <w:webHidden/>
              </w:rPr>
              <w:tab/>
            </w:r>
            <w:r w:rsidR="00A5250C">
              <w:rPr>
                <w:noProof/>
                <w:webHidden/>
              </w:rPr>
              <w:fldChar w:fldCharType="begin"/>
            </w:r>
            <w:r w:rsidR="00A5250C">
              <w:rPr>
                <w:noProof/>
                <w:webHidden/>
              </w:rPr>
              <w:instrText xml:space="preserve"> PAGEREF _Toc104190287 \h </w:instrText>
            </w:r>
            <w:r w:rsidR="00A5250C">
              <w:rPr>
                <w:noProof/>
                <w:webHidden/>
              </w:rPr>
            </w:r>
            <w:r w:rsidR="00A5250C">
              <w:rPr>
                <w:noProof/>
                <w:webHidden/>
              </w:rPr>
              <w:fldChar w:fldCharType="separate"/>
            </w:r>
            <w:r w:rsidR="00A5250C">
              <w:rPr>
                <w:noProof/>
                <w:webHidden/>
              </w:rPr>
              <w:t>66</w:t>
            </w:r>
            <w:r w:rsidR="00A5250C">
              <w:rPr>
                <w:noProof/>
                <w:webHidden/>
              </w:rPr>
              <w:fldChar w:fldCharType="end"/>
            </w:r>
          </w:hyperlink>
        </w:p>
        <w:p w14:paraId="01D68750" w14:textId="0E896D97" w:rsidR="00A5250C" w:rsidRDefault="00C46683">
          <w:pPr>
            <w:pStyle w:val="TOC2"/>
            <w:tabs>
              <w:tab w:val="left" w:pos="880"/>
              <w:tab w:val="right" w:leader="dot" w:pos="9624"/>
            </w:tabs>
            <w:rPr>
              <w:rFonts w:asciiTheme="minorHAnsi" w:eastAsiaTheme="minorEastAsia" w:hAnsiTheme="minorHAnsi"/>
              <w:noProof/>
              <w:color w:val="auto"/>
            </w:rPr>
          </w:pPr>
          <w:hyperlink w:anchor="_Toc104190288" w:history="1">
            <w:r w:rsidR="00A5250C" w:rsidRPr="00A455EE">
              <w:rPr>
                <w:rStyle w:val="Hyperlink"/>
                <w:noProof/>
              </w:rPr>
              <w:t>5.2</w:t>
            </w:r>
            <w:r w:rsidR="00A5250C">
              <w:rPr>
                <w:rFonts w:asciiTheme="minorHAnsi" w:eastAsiaTheme="minorEastAsia" w:hAnsiTheme="minorHAnsi"/>
                <w:noProof/>
                <w:color w:val="auto"/>
              </w:rPr>
              <w:tab/>
            </w:r>
            <w:r w:rsidR="00A5250C" w:rsidRPr="00A455EE">
              <w:rPr>
                <w:rStyle w:val="Hyperlink"/>
                <w:noProof/>
              </w:rPr>
              <w:t>ნიადაგის/გრუნტის დაბინძურება</w:t>
            </w:r>
            <w:r w:rsidR="00A5250C">
              <w:rPr>
                <w:noProof/>
                <w:webHidden/>
              </w:rPr>
              <w:tab/>
            </w:r>
            <w:r w:rsidR="00A5250C">
              <w:rPr>
                <w:noProof/>
                <w:webHidden/>
              </w:rPr>
              <w:fldChar w:fldCharType="begin"/>
            </w:r>
            <w:r w:rsidR="00A5250C">
              <w:rPr>
                <w:noProof/>
                <w:webHidden/>
              </w:rPr>
              <w:instrText xml:space="preserve"> PAGEREF _Toc104190288 \h </w:instrText>
            </w:r>
            <w:r w:rsidR="00A5250C">
              <w:rPr>
                <w:noProof/>
                <w:webHidden/>
              </w:rPr>
            </w:r>
            <w:r w:rsidR="00A5250C">
              <w:rPr>
                <w:noProof/>
                <w:webHidden/>
              </w:rPr>
              <w:fldChar w:fldCharType="separate"/>
            </w:r>
            <w:r w:rsidR="00A5250C">
              <w:rPr>
                <w:noProof/>
                <w:webHidden/>
              </w:rPr>
              <w:t>66</w:t>
            </w:r>
            <w:r w:rsidR="00A5250C">
              <w:rPr>
                <w:noProof/>
                <w:webHidden/>
              </w:rPr>
              <w:fldChar w:fldCharType="end"/>
            </w:r>
          </w:hyperlink>
        </w:p>
        <w:p w14:paraId="1E11AB0E" w14:textId="3FA2DA28" w:rsidR="00A5250C" w:rsidRDefault="00C46683">
          <w:pPr>
            <w:pStyle w:val="TOC2"/>
            <w:tabs>
              <w:tab w:val="left" w:pos="880"/>
              <w:tab w:val="right" w:leader="dot" w:pos="9624"/>
            </w:tabs>
            <w:rPr>
              <w:rFonts w:asciiTheme="minorHAnsi" w:eastAsiaTheme="minorEastAsia" w:hAnsiTheme="minorHAnsi"/>
              <w:noProof/>
              <w:color w:val="auto"/>
            </w:rPr>
          </w:pPr>
          <w:hyperlink w:anchor="_Toc104190289" w:history="1">
            <w:r w:rsidR="00A5250C" w:rsidRPr="00A455EE">
              <w:rPr>
                <w:rStyle w:val="Hyperlink"/>
                <w:noProof/>
                <w:lang w:val="ka-GE"/>
              </w:rPr>
              <w:t>5.3</w:t>
            </w:r>
            <w:r w:rsidR="00A5250C">
              <w:rPr>
                <w:rFonts w:asciiTheme="minorHAnsi" w:eastAsiaTheme="minorEastAsia" w:hAnsiTheme="minorHAnsi"/>
                <w:noProof/>
                <w:color w:val="auto"/>
              </w:rPr>
              <w:tab/>
            </w:r>
            <w:r w:rsidR="00A5250C" w:rsidRPr="00A455EE">
              <w:rPr>
                <w:rStyle w:val="Hyperlink"/>
                <w:noProof/>
                <w:lang w:val="ka-GE"/>
              </w:rPr>
              <w:t>ზემოქმედება ბიოლოგიურ გარემოზე</w:t>
            </w:r>
            <w:r w:rsidR="00A5250C">
              <w:rPr>
                <w:noProof/>
                <w:webHidden/>
              </w:rPr>
              <w:tab/>
            </w:r>
            <w:r w:rsidR="00A5250C">
              <w:rPr>
                <w:noProof/>
                <w:webHidden/>
              </w:rPr>
              <w:fldChar w:fldCharType="begin"/>
            </w:r>
            <w:r w:rsidR="00A5250C">
              <w:rPr>
                <w:noProof/>
                <w:webHidden/>
              </w:rPr>
              <w:instrText xml:space="preserve"> PAGEREF _Toc104190289 \h </w:instrText>
            </w:r>
            <w:r w:rsidR="00A5250C">
              <w:rPr>
                <w:noProof/>
                <w:webHidden/>
              </w:rPr>
            </w:r>
            <w:r w:rsidR="00A5250C">
              <w:rPr>
                <w:noProof/>
                <w:webHidden/>
              </w:rPr>
              <w:fldChar w:fldCharType="separate"/>
            </w:r>
            <w:r w:rsidR="00A5250C">
              <w:rPr>
                <w:noProof/>
                <w:webHidden/>
              </w:rPr>
              <w:t>66</w:t>
            </w:r>
            <w:r w:rsidR="00A5250C">
              <w:rPr>
                <w:noProof/>
                <w:webHidden/>
              </w:rPr>
              <w:fldChar w:fldCharType="end"/>
            </w:r>
          </w:hyperlink>
        </w:p>
        <w:p w14:paraId="26DC0B43" w14:textId="1BFF607A" w:rsidR="00A5250C" w:rsidRDefault="00C46683">
          <w:pPr>
            <w:pStyle w:val="TOC2"/>
            <w:tabs>
              <w:tab w:val="left" w:pos="880"/>
              <w:tab w:val="right" w:leader="dot" w:pos="9624"/>
            </w:tabs>
            <w:rPr>
              <w:rFonts w:asciiTheme="minorHAnsi" w:eastAsiaTheme="minorEastAsia" w:hAnsiTheme="minorHAnsi"/>
              <w:noProof/>
              <w:color w:val="auto"/>
            </w:rPr>
          </w:pPr>
          <w:hyperlink w:anchor="_Toc104190290" w:history="1">
            <w:r w:rsidR="00A5250C" w:rsidRPr="00A455EE">
              <w:rPr>
                <w:rStyle w:val="Hyperlink"/>
                <w:noProof/>
                <w:lang w:val="ka-GE"/>
              </w:rPr>
              <w:t>5.4</w:t>
            </w:r>
            <w:r w:rsidR="00A5250C">
              <w:rPr>
                <w:rFonts w:asciiTheme="minorHAnsi" w:eastAsiaTheme="minorEastAsia" w:hAnsiTheme="minorHAnsi"/>
                <w:noProof/>
                <w:color w:val="auto"/>
              </w:rPr>
              <w:tab/>
            </w:r>
            <w:r w:rsidR="00A5250C" w:rsidRPr="00A455EE">
              <w:rPr>
                <w:rStyle w:val="Hyperlink"/>
                <w:noProof/>
                <w:lang w:val="ka-GE"/>
              </w:rPr>
              <w:t>გეოლოგიურ გარემოზე ზემოქმედება (გეოდინამიკური პროცესები)</w:t>
            </w:r>
            <w:r w:rsidR="00A5250C">
              <w:rPr>
                <w:noProof/>
                <w:webHidden/>
              </w:rPr>
              <w:tab/>
            </w:r>
            <w:r w:rsidR="00A5250C">
              <w:rPr>
                <w:noProof/>
                <w:webHidden/>
              </w:rPr>
              <w:fldChar w:fldCharType="begin"/>
            </w:r>
            <w:r w:rsidR="00A5250C">
              <w:rPr>
                <w:noProof/>
                <w:webHidden/>
              </w:rPr>
              <w:instrText xml:space="preserve"> PAGEREF _Toc104190290 \h </w:instrText>
            </w:r>
            <w:r w:rsidR="00A5250C">
              <w:rPr>
                <w:noProof/>
                <w:webHidden/>
              </w:rPr>
            </w:r>
            <w:r w:rsidR="00A5250C">
              <w:rPr>
                <w:noProof/>
                <w:webHidden/>
              </w:rPr>
              <w:fldChar w:fldCharType="separate"/>
            </w:r>
            <w:r w:rsidR="00A5250C">
              <w:rPr>
                <w:noProof/>
                <w:webHidden/>
              </w:rPr>
              <w:t>68</w:t>
            </w:r>
            <w:r w:rsidR="00A5250C">
              <w:rPr>
                <w:noProof/>
                <w:webHidden/>
              </w:rPr>
              <w:fldChar w:fldCharType="end"/>
            </w:r>
          </w:hyperlink>
        </w:p>
        <w:p w14:paraId="62A8C548" w14:textId="02E07FFC" w:rsidR="00A5250C" w:rsidRDefault="00C46683">
          <w:pPr>
            <w:pStyle w:val="TOC2"/>
            <w:tabs>
              <w:tab w:val="left" w:pos="880"/>
              <w:tab w:val="right" w:leader="dot" w:pos="9624"/>
            </w:tabs>
            <w:rPr>
              <w:rFonts w:asciiTheme="minorHAnsi" w:eastAsiaTheme="minorEastAsia" w:hAnsiTheme="minorHAnsi"/>
              <w:noProof/>
              <w:color w:val="auto"/>
            </w:rPr>
          </w:pPr>
          <w:hyperlink w:anchor="_Toc104190291" w:history="1">
            <w:r w:rsidR="00A5250C" w:rsidRPr="00A455EE">
              <w:rPr>
                <w:rStyle w:val="Hyperlink"/>
                <w:noProof/>
                <w:lang w:val="ka-GE"/>
              </w:rPr>
              <w:t>5.5</w:t>
            </w:r>
            <w:r w:rsidR="00A5250C">
              <w:rPr>
                <w:rFonts w:asciiTheme="minorHAnsi" w:eastAsiaTheme="minorEastAsia" w:hAnsiTheme="minorHAnsi"/>
                <w:noProof/>
                <w:color w:val="auto"/>
              </w:rPr>
              <w:tab/>
            </w:r>
            <w:r w:rsidR="00A5250C" w:rsidRPr="00A455EE">
              <w:rPr>
                <w:rStyle w:val="Hyperlink"/>
                <w:noProof/>
                <w:lang w:val="ka-GE"/>
              </w:rPr>
              <w:t>კულტურულ და არქეოლოგიურ ძეგლებზე  ზემოქმედება</w:t>
            </w:r>
            <w:r w:rsidR="00A5250C">
              <w:rPr>
                <w:noProof/>
                <w:webHidden/>
              </w:rPr>
              <w:tab/>
            </w:r>
            <w:r w:rsidR="00A5250C">
              <w:rPr>
                <w:noProof/>
                <w:webHidden/>
              </w:rPr>
              <w:fldChar w:fldCharType="begin"/>
            </w:r>
            <w:r w:rsidR="00A5250C">
              <w:rPr>
                <w:noProof/>
                <w:webHidden/>
              </w:rPr>
              <w:instrText xml:space="preserve"> PAGEREF _Toc104190291 \h </w:instrText>
            </w:r>
            <w:r w:rsidR="00A5250C">
              <w:rPr>
                <w:noProof/>
                <w:webHidden/>
              </w:rPr>
            </w:r>
            <w:r w:rsidR="00A5250C">
              <w:rPr>
                <w:noProof/>
                <w:webHidden/>
              </w:rPr>
              <w:fldChar w:fldCharType="separate"/>
            </w:r>
            <w:r w:rsidR="00A5250C">
              <w:rPr>
                <w:noProof/>
                <w:webHidden/>
              </w:rPr>
              <w:t>69</w:t>
            </w:r>
            <w:r w:rsidR="00A5250C">
              <w:rPr>
                <w:noProof/>
                <w:webHidden/>
              </w:rPr>
              <w:fldChar w:fldCharType="end"/>
            </w:r>
          </w:hyperlink>
        </w:p>
        <w:p w14:paraId="7FA540FB" w14:textId="367F3B66" w:rsidR="00A5250C" w:rsidRDefault="00C46683">
          <w:pPr>
            <w:pStyle w:val="TOC2"/>
            <w:tabs>
              <w:tab w:val="left" w:pos="880"/>
              <w:tab w:val="right" w:leader="dot" w:pos="9624"/>
            </w:tabs>
            <w:rPr>
              <w:rFonts w:asciiTheme="minorHAnsi" w:eastAsiaTheme="minorEastAsia" w:hAnsiTheme="minorHAnsi"/>
              <w:noProof/>
              <w:color w:val="auto"/>
            </w:rPr>
          </w:pPr>
          <w:hyperlink w:anchor="_Toc104190292" w:history="1">
            <w:r w:rsidR="00A5250C" w:rsidRPr="00A455EE">
              <w:rPr>
                <w:rStyle w:val="Hyperlink"/>
                <w:noProof/>
                <w:lang w:val="ka-GE"/>
              </w:rPr>
              <w:t>5.1</w:t>
            </w:r>
            <w:r w:rsidR="00A5250C">
              <w:rPr>
                <w:rFonts w:asciiTheme="minorHAnsi" w:eastAsiaTheme="minorEastAsia" w:hAnsiTheme="minorHAnsi"/>
                <w:noProof/>
                <w:color w:val="auto"/>
              </w:rPr>
              <w:tab/>
            </w:r>
            <w:r w:rsidR="00A5250C" w:rsidRPr="00A455EE">
              <w:rPr>
                <w:rStyle w:val="Hyperlink"/>
                <w:noProof/>
                <w:lang w:val="ka-GE"/>
              </w:rPr>
              <w:t>ზემოქმედება სოციალურ გარემოზე, ადამიანის ჯანმრთელობაზე და უსაფრთხოებაზე</w:t>
            </w:r>
            <w:r w:rsidR="00A5250C">
              <w:rPr>
                <w:noProof/>
                <w:webHidden/>
              </w:rPr>
              <w:tab/>
            </w:r>
            <w:r w:rsidR="00A5250C">
              <w:rPr>
                <w:noProof/>
                <w:webHidden/>
              </w:rPr>
              <w:fldChar w:fldCharType="begin"/>
            </w:r>
            <w:r w:rsidR="00A5250C">
              <w:rPr>
                <w:noProof/>
                <w:webHidden/>
              </w:rPr>
              <w:instrText xml:space="preserve"> PAGEREF _Toc104190292 \h </w:instrText>
            </w:r>
            <w:r w:rsidR="00A5250C">
              <w:rPr>
                <w:noProof/>
                <w:webHidden/>
              </w:rPr>
            </w:r>
            <w:r w:rsidR="00A5250C">
              <w:rPr>
                <w:noProof/>
                <w:webHidden/>
              </w:rPr>
              <w:fldChar w:fldCharType="separate"/>
            </w:r>
            <w:r w:rsidR="00A5250C">
              <w:rPr>
                <w:noProof/>
                <w:webHidden/>
              </w:rPr>
              <w:t>69</w:t>
            </w:r>
            <w:r w:rsidR="00A5250C">
              <w:rPr>
                <w:noProof/>
                <w:webHidden/>
              </w:rPr>
              <w:fldChar w:fldCharType="end"/>
            </w:r>
          </w:hyperlink>
        </w:p>
        <w:p w14:paraId="01BAD79F" w14:textId="311C57D3" w:rsidR="00A5250C" w:rsidRDefault="00C46683">
          <w:pPr>
            <w:pStyle w:val="TOC1"/>
            <w:tabs>
              <w:tab w:val="left" w:pos="446"/>
              <w:tab w:val="right" w:leader="dot" w:pos="9624"/>
            </w:tabs>
            <w:rPr>
              <w:rFonts w:asciiTheme="minorHAnsi" w:eastAsiaTheme="minorEastAsia" w:hAnsiTheme="minorHAnsi"/>
              <w:noProof/>
              <w:color w:val="auto"/>
            </w:rPr>
          </w:pPr>
          <w:hyperlink w:anchor="_Toc104190293" w:history="1">
            <w:r w:rsidR="00A5250C" w:rsidRPr="00A455EE">
              <w:rPr>
                <w:rStyle w:val="Hyperlink"/>
                <w:noProof/>
                <w:lang w:val="ka-GE"/>
              </w:rPr>
              <w:t>6</w:t>
            </w:r>
            <w:r w:rsidR="00A5250C">
              <w:rPr>
                <w:rFonts w:asciiTheme="minorHAnsi" w:eastAsiaTheme="minorEastAsia" w:hAnsiTheme="minorHAnsi"/>
                <w:noProof/>
                <w:color w:val="auto"/>
              </w:rPr>
              <w:tab/>
            </w:r>
            <w:r w:rsidR="00A5250C" w:rsidRPr="00A455EE">
              <w:rPr>
                <w:rStyle w:val="Hyperlink"/>
                <w:noProof/>
                <w:lang w:val="ka-GE"/>
              </w:rPr>
              <w:t>გარემოსდაცვითი მენეჯმენტის და მონიტორინგის პრინციპები</w:t>
            </w:r>
            <w:r w:rsidR="00A5250C">
              <w:rPr>
                <w:noProof/>
                <w:webHidden/>
              </w:rPr>
              <w:tab/>
            </w:r>
            <w:r w:rsidR="00A5250C">
              <w:rPr>
                <w:noProof/>
                <w:webHidden/>
              </w:rPr>
              <w:fldChar w:fldCharType="begin"/>
            </w:r>
            <w:r w:rsidR="00A5250C">
              <w:rPr>
                <w:noProof/>
                <w:webHidden/>
              </w:rPr>
              <w:instrText xml:space="preserve"> PAGEREF _Toc104190293 \h </w:instrText>
            </w:r>
            <w:r w:rsidR="00A5250C">
              <w:rPr>
                <w:noProof/>
                <w:webHidden/>
              </w:rPr>
            </w:r>
            <w:r w:rsidR="00A5250C">
              <w:rPr>
                <w:noProof/>
                <w:webHidden/>
              </w:rPr>
              <w:fldChar w:fldCharType="separate"/>
            </w:r>
            <w:r w:rsidR="00A5250C">
              <w:rPr>
                <w:noProof/>
                <w:webHidden/>
              </w:rPr>
              <w:t>70</w:t>
            </w:r>
            <w:r w:rsidR="00A5250C">
              <w:rPr>
                <w:noProof/>
                <w:webHidden/>
              </w:rPr>
              <w:fldChar w:fldCharType="end"/>
            </w:r>
          </w:hyperlink>
        </w:p>
        <w:p w14:paraId="77EE9ABE" w14:textId="6FB5232E" w:rsidR="00A5250C" w:rsidRDefault="00C46683">
          <w:pPr>
            <w:pStyle w:val="TOC2"/>
            <w:tabs>
              <w:tab w:val="left" w:pos="880"/>
              <w:tab w:val="right" w:leader="dot" w:pos="9624"/>
            </w:tabs>
            <w:rPr>
              <w:rFonts w:asciiTheme="minorHAnsi" w:eastAsiaTheme="minorEastAsia" w:hAnsiTheme="minorHAnsi"/>
              <w:noProof/>
              <w:color w:val="auto"/>
            </w:rPr>
          </w:pPr>
          <w:hyperlink w:anchor="_Toc104190294" w:history="1">
            <w:r w:rsidR="00A5250C" w:rsidRPr="00A455EE">
              <w:rPr>
                <w:rStyle w:val="Hyperlink"/>
                <w:noProof/>
                <w:lang w:val="ka-GE"/>
              </w:rPr>
              <w:t>6.1</w:t>
            </w:r>
            <w:r w:rsidR="00A5250C">
              <w:rPr>
                <w:rFonts w:asciiTheme="minorHAnsi" w:eastAsiaTheme="minorEastAsia" w:hAnsiTheme="minorHAnsi"/>
                <w:noProof/>
                <w:color w:val="auto"/>
              </w:rPr>
              <w:tab/>
            </w:r>
            <w:r w:rsidR="00A5250C" w:rsidRPr="00A455EE">
              <w:rPr>
                <w:rStyle w:val="Hyperlink"/>
                <w:noProof/>
                <w:lang w:val="ka-GE"/>
              </w:rPr>
              <w:t>გარემოზე ზემოქმედების შემამცირებელი ღონისძიებების წინასწარი მონახაზი</w:t>
            </w:r>
            <w:r w:rsidR="00A5250C">
              <w:rPr>
                <w:noProof/>
                <w:webHidden/>
              </w:rPr>
              <w:tab/>
            </w:r>
            <w:r w:rsidR="00A5250C">
              <w:rPr>
                <w:noProof/>
                <w:webHidden/>
              </w:rPr>
              <w:fldChar w:fldCharType="begin"/>
            </w:r>
            <w:r w:rsidR="00A5250C">
              <w:rPr>
                <w:noProof/>
                <w:webHidden/>
              </w:rPr>
              <w:instrText xml:space="preserve"> PAGEREF _Toc104190294 \h </w:instrText>
            </w:r>
            <w:r w:rsidR="00A5250C">
              <w:rPr>
                <w:noProof/>
                <w:webHidden/>
              </w:rPr>
            </w:r>
            <w:r w:rsidR="00A5250C">
              <w:rPr>
                <w:noProof/>
                <w:webHidden/>
              </w:rPr>
              <w:fldChar w:fldCharType="separate"/>
            </w:r>
            <w:r w:rsidR="00A5250C">
              <w:rPr>
                <w:noProof/>
                <w:webHidden/>
              </w:rPr>
              <w:t>71</w:t>
            </w:r>
            <w:r w:rsidR="00A5250C">
              <w:rPr>
                <w:noProof/>
                <w:webHidden/>
              </w:rPr>
              <w:fldChar w:fldCharType="end"/>
            </w:r>
          </w:hyperlink>
        </w:p>
        <w:p w14:paraId="17B35CC5" w14:textId="655922A3" w:rsidR="00A5250C" w:rsidRDefault="00C46683">
          <w:pPr>
            <w:pStyle w:val="TOC1"/>
            <w:tabs>
              <w:tab w:val="left" w:pos="446"/>
              <w:tab w:val="right" w:leader="dot" w:pos="9624"/>
            </w:tabs>
            <w:rPr>
              <w:rFonts w:asciiTheme="minorHAnsi" w:eastAsiaTheme="minorEastAsia" w:hAnsiTheme="minorHAnsi"/>
              <w:noProof/>
              <w:color w:val="auto"/>
            </w:rPr>
          </w:pPr>
          <w:hyperlink w:anchor="_Toc104190295" w:history="1">
            <w:r w:rsidR="00A5250C" w:rsidRPr="00A455EE">
              <w:rPr>
                <w:rStyle w:val="Hyperlink"/>
                <w:noProof/>
                <w:lang w:val="ka-GE"/>
              </w:rPr>
              <w:t>7</w:t>
            </w:r>
            <w:r w:rsidR="00A5250C">
              <w:rPr>
                <w:rFonts w:asciiTheme="minorHAnsi" w:eastAsiaTheme="minorEastAsia" w:hAnsiTheme="minorHAnsi"/>
                <w:noProof/>
                <w:color w:val="auto"/>
              </w:rPr>
              <w:tab/>
            </w:r>
            <w:r w:rsidR="00A5250C" w:rsidRPr="00A455EE">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A5250C">
              <w:rPr>
                <w:noProof/>
                <w:webHidden/>
              </w:rPr>
              <w:tab/>
            </w:r>
            <w:r w:rsidR="00A5250C">
              <w:rPr>
                <w:noProof/>
                <w:webHidden/>
              </w:rPr>
              <w:fldChar w:fldCharType="begin"/>
            </w:r>
            <w:r w:rsidR="00A5250C">
              <w:rPr>
                <w:noProof/>
                <w:webHidden/>
              </w:rPr>
              <w:instrText xml:space="preserve"> PAGEREF _Toc104190295 \h </w:instrText>
            </w:r>
            <w:r w:rsidR="00A5250C">
              <w:rPr>
                <w:noProof/>
                <w:webHidden/>
              </w:rPr>
            </w:r>
            <w:r w:rsidR="00A5250C">
              <w:rPr>
                <w:noProof/>
                <w:webHidden/>
              </w:rPr>
              <w:fldChar w:fldCharType="separate"/>
            </w:r>
            <w:r w:rsidR="00A5250C">
              <w:rPr>
                <w:noProof/>
                <w:webHidden/>
              </w:rPr>
              <w:t>79</w:t>
            </w:r>
            <w:r w:rsidR="00A5250C">
              <w:rPr>
                <w:noProof/>
                <w:webHidden/>
              </w:rPr>
              <w:fldChar w:fldCharType="end"/>
            </w:r>
          </w:hyperlink>
        </w:p>
        <w:p w14:paraId="56FAB1C7" w14:textId="5687189E" w:rsidR="00A5250C" w:rsidRDefault="00C46683">
          <w:pPr>
            <w:pStyle w:val="TOC1"/>
            <w:tabs>
              <w:tab w:val="left" w:pos="446"/>
              <w:tab w:val="right" w:leader="dot" w:pos="9624"/>
            </w:tabs>
            <w:rPr>
              <w:rFonts w:asciiTheme="minorHAnsi" w:eastAsiaTheme="minorEastAsia" w:hAnsiTheme="minorHAnsi"/>
              <w:noProof/>
              <w:color w:val="auto"/>
            </w:rPr>
          </w:pPr>
          <w:hyperlink w:anchor="_Toc104190296" w:history="1">
            <w:r w:rsidR="00A5250C" w:rsidRPr="00A455EE">
              <w:rPr>
                <w:rStyle w:val="Hyperlink"/>
                <w:rFonts w:eastAsia="Times New Roman"/>
                <w:noProof/>
                <w:lang w:val="ka-GE" w:eastAsia="ru-RU"/>
              </w:rPr>
              <w:t>8</w:t>
            </w:r>
            <w:r w:rsidR="00A5250C">
              <w:rPr>
                <w:rFonts w:asciiTheme="minorHAnsi" w:eastAsiaTheme="minorEastAsia" w:hAnsiTheme="minorHAnsi"/>
                <w:noProof/>
                <w:color w:val="auto"/>
              </w:rPr>
              <w:tab/>
            </w:r>
            <w:r w:rsidR="00A5250C" w:rsidRPr="00A455EE">
              <w:rPr>
                <w:rStyle w:val="Hyperlink"/>
                <w:rFonts w:eastAsia="Times New Roman"/>
                <w:noProof/>
                <w:lang w:val="ka-GE" w:eastAsia="ru-RU"/>
              </w:rPr>
              <w:t>გამოყენებული ლიტერატურა</w:t>
            </w:r>
            <w:r w:rsidR="00A5250C">
              <w:rPr>
                <w:noProof/>
                <w:webHidden/>
              </w:rPr>
              <w:tab/>
            </w:r>
            <w:r w:rsidR="00A5250C">
              <w:rPr>
                <w:noProof/>
                <w:webHidden/>
              </w:rPr>
              <w:fldChar w:fldCharType="begin"/>
            </w:r>
            <w:r w:rsidR="00A5250C">
              <w:rPr>
                <w:noProof/>
                <w:webHidden/>
              </w:rPr>
              <w:instrText xml:space="preserve"> PAGEREF _Toc104190296 \h </w:instrText>
            </w:r>
            <w:r w:rsidR="00A5250C">
              <w:rPr>
                <w:noProof/>
                <w:webHidden/>
              </w:rPr>
            </w:r>
            <w:r w:rsidR="00A5250C">
              <w:rPr>
                <w:noProof/>
                <w:webHidden/>
              </w:rPr>
              <w:fldChar w:fldCharType="separate"/>
            </w:r>
            <w:r w:rsidR="00A5250C">
              <w:rPr>
                <w:noProof/>
                <w:webHidden/>
              </w:rPr>
              <w:t>80</w:t>
            </w:r>
            <w:r w:rsidR="00A5250C">
              <w:rPr>
                <w:noProof/>
                <w:webHidden/>
              </w:rPr>
              <w:fldChar w:fldCharType="end"/>
            </w:r>
          </w:hyperlink>
        </w:p>
        <w:p w14:paraId="6A8312AE" w14:textId="4EC4C417" w:rsidR="00A5250C" w:rsidRDefault="00C46683">
          <w:pPr>
            <w:pStyle w:val="TOC1"/>
            <w:tabs>
              <w:tab w:val="right" w:leader="dot" w:pos="9624"/>
            </w:tabs>
            <w:rPr>
              <w:rFonts w:asciiTheme="minorHAnsi" w:eastAsiaTheme="minorEastAsia" w:hAnsiTheme="minorHAnsi"/>
              <w:noProof/>
              <w:color w:val="auto"/>
            </w:rPr>
          </w:pPr>
          <w:hyperlink w:anchor="_Toc104190297" w:history="1">
            <w:r w:rsidR="00A5250C" w:rsidRPr="00A455EE">
              <w:rPr>
                <w:rStyle w:val="Hyperlink"/>
                <w:noProof/>
                <w:lang w:val="ka-GE"/>
              </w:rPr>
              <w:t>დანართი I გარემოს დაცვისა და სოფლის მეურნეობის სამინისტროს წერილი</w:t>
            </w:r>
            <w:r w:rsidR="00A5250C">
              <w:rPr>
                <w:noProof/>
                <w:webHidden/>
              </w:rPr>
              <w:tab/>
            </w:r>
            <w:r w:rsidR="00A5250C">
              <w:rPr>
                <w:noProof/>
                <w:webHidden/>
              </w:rPr>
              <w:fldChar w:fldCharType="begin"/>
            </w:r>
            <w:r w:rsidR="00A5250C">
              <w:rPr>
                <w:noProof/>
                <w:webHidden/>
              </w:rPr>
              <w:instrText xml:space="preserve"> PAGEREF _Toc104190297 \h </w:instrText>
            </w:r>
            <w:r w:rsidR="00A5250C">
              <w:rPr>
                <w:noProof/>
                <w:webHidden/>
              </w:rPr>
            </w:r>
            <w:r w:rsidR="00A5250C">
              <w:rPr>
                <w:noProof/>
                <w:webHidden/>
              </w:rPr>
              <w:fldChar w:fldCharType="separate"/>
            </w:r>
            <w:r w:rsidR="00A5250C">
              <w:rPr>
                <w:noProof/>
                <w:webHidden/>
              </w:rPr>
              <w:t>83</w:t>
            </w:r>
            <w:r w:rsidR="00A5250C">
              <w:rPr>
                <w:noProof/>
                <w:webHidden/>
              </w:rPr>
              <w:fldChar w:fldCharType="end"/>
            </w:r>
          </w:hyperlink>
        </w:p>
        <w:p w14:paraId="417092EC" w14:textId="5025D436" w:rsidR="00A5250C" w:rsidRDefault="00C46683">
          <w:pPr>
            <w:pStyle w:val="TOC1"/>
            <w:tabs>
              <w:tab w:val="right" w:leader="dot" w:pos="9624"/>
            </w:tabs>
            <w:rPr>
              <w:rFonts w:asciiTheme="minorHAnsi" w:eastAsiaTheme="minorEastAsia" w:hAnsiTheme="minorHAnsi"/>
              <w:noProof/>
              <w:color w:val="auto"/>
            </w:rPr>
          </w:pPr>
          <w:hyperlink w:anchor="_Toc104190298" w:history="1">
            <w:r w:rsidR="00A5250C" w:rsidRPr="00A455EE">
              <w:rPr>
                <w:rStyle w:val="Hyperlink"/>
                <w:noProof/>
                <w:lang w:val="ka-GE"/>
              </w:rPr>
              <w:t>დანართი II მუნიციპალიტეტის თანხმობის წერილი დამატებით მიწის გამოყოფაზე</w:t>
            </w:r>
            <w:r w:rsidR="00A5250C">
              <w:rPr>
                <w:noProof/>
                <w:webHidden/>
              </w:rPr>
              <w:tab/>
            </w:r>
            <w:r w:rsidR="00A5250C">
              <w:rPr>
                <w:noProof/>
                <w:webHidden/>
              </w:rPr>
              <w:fldChar w:fldCharType="begin"/>
            </w:r>
            <w:r w:rsidR="00A5250C">
              <w:rPr>
                <w:noProof/>
                <w:webHidden/>
              </w:rPr>
              <w:instrText xml:space="preserve"> PAGEREF _Toc104190298 \h </w:instrText>
            </w:r>
            <w:r w:rsidR="00A5250C">
              <w:rPr>
                <w:noProof/>
                <w:webHidden/>
              </w:rPr>
            </w:r>
            <w:r w:rsidR="00A5250C">
              <w:rPr>
                <w:noProof/>
                <w:webHidden/>
              </w:rPr>
              <w:fldChar w:fldCharType="separate"/>
            </w:r>
            <w:r w:rsidR="00A5250C">
              <w:rPr>
                <w:noProof/>
                <w:webHidden/>
              </w:rPr>
              <w:t>85</w:t>
            </w:r>
            <w:r w:rsidR="00A5250C">
              <w:rPr>
                <w:noProof/>
                <w:webHidden/>
              </w:rPr>
              <w:fldChar w:fldCharType="end"/>
            </w:r>
          </w:hyperlink>
        </w:p>
        <w:p w14:paraId="16C14F4A" w14:textId="372E81E9" w:rsidR="00A5250C" w:rsidRDefault="00C46683">
          <w:pPr>
            <w:pStyle w:val="TOC1"/>
            <w:tabs>
              <w:tab w:val="right" w:leader="dot" w:pos="9624"/>
            </w:tabs>
            <w:rPr>
              <w:rFonts w:asciiTheme="minorHAnsi" w:eastAsiaTheme="minorEastAsia" w:hAnsiTheme="minorHAnsi"/>
              <w:noProof/>
              <w:color w:val="auto"/>
            </w:rPr>
          </w:pPr>
          <w:hyperlink w:anchor="_Toc104190299" w:history="1">
            <w:r w:rsidR="00A5250C" w:rsidRPr="00A455EE">
              <w:rPr>
                <w:rStyle w:val="Hyperlink"/>
                <w:noProof/>
                <w:lang w:val="ka-GE"/>
              </w:rPr>
              <w:t xml:space="preserve">დანართი </w:t>
            </w:r>
            <w:r w:rsidR="00A5250C" w:rsidRPr="00A455EE">
              <w:rPr>
                <w:rStyle w:val="Hyperlink"/>
                <w:noProof/>
              </w:rPr>
              <w:t xml:space="preserve">III </w:t>
            </w:r>
            <w:r w:rsidR="00A5250C" w:rsidRPr="00A455EE">
              <w:rPr>
                <w:rStyle w:val="Hyperlink"/>
                <w:noProof/>
                <w:lang w:val="ka-GE"/>
              </w:rPr>
              <w:t>ნებართვა წყალაღებასა და წყალჩაშვებაზე</w:t>
            </w:r>
            <w:r w:rsidR="00A5250C">
              <w:rPr>
                <w:noProof/>
                <w:webHidden/>
              </w:rPr>
              <w:tab/>
            </w:r>
            <w:r w:rsidR="00A5250C">
              <w:rPr>
                <w:noProof/>
                <w:webHidden/>
              </w:rPr>
              <w:fldChar w:fldCharType="begin"/>
            </w:r>
            <w:r w:rsidR="00A5250C">
              <w:rPr>
                <w:noProof/>
                <w:webHidden/>
              </w:rPr>
              <w:instrText xml:space="preserve"> PAGEREF _Toc104190299 \h </w:instrText>
            </w:r>
            <w:r w:rsidR="00A5250C">
              <w:rPr>
                <w:noProof/>
                <w:webHidden/>
              </w:rPr>
            </w:r>
            <w:r w:rsidR="00A5250C">
              <w:rPr>
                <w:noProof/>
                <w:webHidden/>
              </w:rPr>
              <w:fldChar w:fldCharType="separate"/>
            </w:r>
            <w:r w:rsidR="00A5250C">
              <w:rPr>
                <w:noProof/>
                <w:webHidden/>
              </w:rPr>
              <w:t>88</w:t>
            </w:r>
            <w:r w:rsidR="00A5250C">
              <w:rPr>
                <w:noProof/>
                <w:webHidden/>
              </w:rPr>
              <w:fldChar w:fldCharType="end"/>
            </w:r>
          </w:hyperlink>
        </w:p>
        <w:p w14:paraId="64C3CA97" w14:textId="10B0C7E2" w:rsidR="00C27A01" w:rsidRPr="000504ED" w:rsidRDefault="00D70894" w:rsidP="00752E81">
          <w:pPr>
            <w:spacing w:after="0"/>
            <w:jc w:val="both"/>
            <w:rPr>
              <w:b/>
              <w:bCs/>
              <w:noProof/>
              <w:sz w:val="20"/>
              <w:szCs w:val="20"/>
              <w:lang w:val="ka-GE"/>
            </w:rPr>
          </w:pPr>
          <w:r w:rsidRPr="000504ED">
            <w:rPr>
              <w:b/>
              <w:bCs/>
              <w:noProof/>
              <w:sz w:val="20"/>
              <w:szCs w:val="20"/>
              <w:lang w:val="ka-GE"/>
            </w:rPr>
            <w:fldChar w:fldCharType="end"/>
          </w:r>
        </w:p>
      </w:sdtContent>
    </w:sdt>
    <w:p w14:paraId="3583FB88" w14:textId="77777777" w:rsidR="00CE27F6" w:rsidRPr="00CE27F6" w:rsidRDefault="00CE27F6" w:rsidP="0073385E">
      <w:pPr>
        <w:spacing w:after="0"/>
        <w:jc w:val="both"/>
        <w:rPr>
          <w:rFonts w:eastAsia="Calibri" w:cs="Arial"/>
          <w:b/>
          <w:noProof/>
          <w:color w:val="auto"/>
          <w:sz w:val="20"/>
          <w:szCs w:val="20"/>
          <w:lang w:val="ka-GE"/>
        </w:rPr>
      </w:pPr>
    </w:p>
    <w:p w14:paraId="0C63763D" w14:textId="77777777" w:rsidR="00CE27F6" w:rsidRPr="00CE27F6" w:rsidRDefault="00CE27F6" w:rsidP="00CE27F6">
      <w:pPr>
        <w:shd w:val="clear" w:color="auto" w:fill="D9D9D9" w:themeFill="background1" w:themeFillShade="D9"/>
        <w:spacing w:after="0"/>
        <w:jc w:val="both"/>
        <w:rPr>
          <w:rFonts w:eastAsia="Calibri" w:cs="Arial"/>
          <w:b/>
          <w:noProof/>
          <w:color w:val="auto"/>
          <w:szCs w:val="20"/>
          <w:lang w:val="ka-GE"/>
        </w:rPr>
      </w:pPr>
      <w:r w:rsidRPr="00CE27F6">
        <w:rPr>
          <w:rFonts w:eastAsia="Calibri" w:cs="Arial"/>
          <w:b/>
          <w:noProof/>
          <w:color w:val="auto"/>
          <w:szCs w:val="20"/>
          <w:lang w:val="ka-GE"/>
        </w:rPr>
        <w:t xml:space="preserve">სურათები </w:t>
      </w:r>
    </w:p>
    <w:p w14:paraId="72C6ED7A" w14:textId="350D6E23" w:rsidR="00A5250C" w:rsidRDefault="00CE27F6">
      <w:pPr>
        <w:pStyle w:val="TableofFigures"/>
        <w:tabs>
          <w:tab w:val="right" w:leader="dot" w:pos="9624"/>
        </w:tabs>
        <w:rPr>
          <w:rFonts w:asciiTheme="minorHAnsi" w:eastAsiaTheme="minorEastAsia" w:hAnsiTheme="minorHAnsi"/>
          <w:noProof/>
          <w:color w:val="auto"/>
        </w:rPr>
      </w:pPr>
      <w:r>
        <w:rPr>
          <w:rFonts w:eastAsia="Calibri" w:cs="Arial"/>
          <w:b/>
          <w:noProof/>
          <w:color w:val="auto"/>
          <w:sz w:val="20"/>
          <w:szCs w:val="20"/>
          <w:lang w:val="ka-GE"/>
        </w:rPr>
        <w:fldChar w:fldCharType="begin"/>
      </w:r>
      <w:r>
        <w:rPr>
          <w:rFonts w:eastAsia="Calibri" w:cs="Arial"/>
          <w:b/>
          <w:noProof/>
          <w:color w:val="auto"/>
          <w:sz w:val="20"/>
          <w:szCs w:val="20"/>
          <w:lang w:val="ka-GE"/>
        </w:rPr>
        <w:instrText xml:space="preserve"> TOC \h \z \c "სურათი" </w:instrText>
      </w:r>
      <w:r>
        <w:rPr>
          <w:rFonts w:eastAsia="Calibri" w:cs="Arial"/>
          <w:b/>
          <w:noProof/>
          <w:color w:val="auto"/>
          <w:sz w:val="20"/>
          <w:szCs w:val="20"/>
          <w:lang w:val="ka-GE"/>
        </w:rPr>
        <w:fldChar w:fldCharType="separate"/>
      </w:r>
      <w:hyperlink w:anchor="_Toc104190300" w:history="1">
        <w:r w:rsidR="00A5250C" w:rsidRPr="007C3631">
          <w:rPr>
            <w:rStyle w:val="Hyperlink"/>
            <w:noProof/>
          </w:rPr>
          <w:t>სურათი 1 თევზსაშენი მეურნეობის განთავსების ტერიტორიის სიტუაციური სქემა</w:t>
        </w:r>
        <w:r w:rsidR="00A5250C">
          <w:rPr>
            <w:noProof/>
            <w:webHidden/>
          </w:rPr>
          <w:tab/>
        </w:r>
        <w:r w:rsidR="00A5250C">
          <w:rPr>
            <w:noProof/>
            <w:webHidden/>
          </w:rPr>
          <w:fldChar w:fldCharType="begin"/>
        </w:r>
        <w:r w:rsidR="00A5250C">
          <w:rPr>
            <w:noProof/>
            <w:webHidden/>
          </w:rPr>
          <w:instrText xml:space="preserve"> PAGEREF _Toc104190300 \h </w:instrText>
        </w:r>
        <w:r w:rsidR="00A5250C">
          <w:rPr>
            <w:noProof/>
            <w:webHidden/>
          </w:rPr>
        </w:r>
        <w:r w:rsidR="00A5250C">
          <w:rPr>
            <w:noProof/>
            <w:webHidden/>
          </w:rPr>
          <w:fldChar w:fldCharType="separate"/>
        </w:r>
        <w:r w:rsidR="00A5250C">
          <w:rPr>
            <w:noProof/>
            <w:webHidden/>
          </w:rPr>
          <w:t>9</w:t>
        </w:r>
        <w:r w:rsidR="00A5250C">
          <w:rPr>
            <w:noProof/>
            <w:webHidden/>
          </w:rPr>
          <w:fldChar w:fldCharType="end"/>
        </w:r>
      </w:hyperlink>
    </w:p>
    <w:p w14:paraId="549150BD" w14:textId="11282A3F" w:rsidR="00A5250C" w:rsidRDefault="00C46683">
      <w:pPr>
        <w:pStyle w:val="TableofFigures"/>
        <w:tabs>
          <w:tab w:val="right" w:leader="dot" w:pos="9624"/>
        </w:tabs>
        <w:rPr>
          <w:rFonts w:asciiTheme="minorHAnsi" w:eastAsiaTheme="minorEastAsia" w:hAnsiTheme="minorHAnsi"/>
          <w:noProof/>
          <w:color w:val="auto"/>
        </w:rPr>
      </w:pPr>
      <w:hyperlink w:anchor="_Toc104190301" w:history="1">
        <w:r w:rsidR="00A5250C" w:rsidRPr="007C3631">
          <w:rPr>
            <w:rStyle w:val="Hyperlink"/>
            <w:noProof/>
          </w:rPr>
          <w:t>სურათი 2 ტერიტორიის ფოტომასალა</w:t>
        </w:r>
        <w:r w:rsidR="00A5250C">
          <w:rPr>
            <w:noProof/>
            <w:webHidden/>
          </w:rPr>
          <w:tab/>
        </w:r>
        <w:r w:rsidR="00A5250C">
          <w:rPr>
            <w:noProof/>
            <w:webHidden/>
          </w:rPr>
          <w:fldChar w:fldCharType="begin"/>
        </w:r>
        <w:r w:rsidR="00A5250C">
          <w:rPr>
            <w:noProof/>
            <w:webHidden/>
          </w:rPr>
          <w:instrText xml:space="preserve"> PAGEREF _Toc104190301 \h </w:instrText>
        </w:r>
        <w:r w:rsidR="00A5250C">
          <w:rPr>
            <w:noProof/>
            <w:webHidden/>
          </w:rPr>
        </w:r>
        <w:r w:rsidR="00A5250C">
          <w:rPr>
            <w:noProof/>
            <w:webHidden/>
          </w:rPr>
          <w:fldChar w:fldCharType="separate"/>
        </w:r>
        <w:r w:rsidR="00A5250C">
          <w:rPr>
            <w:noProof/>
            <w:webHidden/>
          </w:rPr>
          <w:t>10</w:t>
        </w:r>
        <w:r w:rsidR="00A5250C">
          <w:rPr>
            <w:noProof/>
            <w:webHidden/>
          </w:rPr>
          <w:fldChar w:fldCharType="end"/>
        </w:r>
      </w:hyperlink>
    </w:p>
    <w:p w14:paraId="65D34065" w14:textId="0401DE71" w:rsidR="00A5250C" w:rsidRDefault="00C46683">
      <w:pPr>
        <w:pStyle w:val="TableofFigures"/>
        <w:tabs>
          <w:tab w:val="right" w:leader="dot" w:pos="9624"/>
        </w:tabs>
        <w:rPr>
          <w:rFonts w:asciiTheme="minorHAnsi" w:eastAsiaTheme="minorEastAsia" w:hAnsiTheme="minorHAnsi"/>
          <w:noProof/>
          <w:color w:val="auto"/>
        </w:rPr>
      </w:pPr>
      <w:hyperlink w:anchor="_Toc104190302" w:history="1">
        <w:r w:rsidR="00A5250C" w:rsidRPr="007C3631">
          <w:rPr>
            <w:rStyle w:val="Hyperlink"/>
            <w:noProof/>
          </w:rPr>
          <w:t xml:space="preserve">სურათი 3 </w:t>
        </w:r>
        <w:r w:rsidR="00A5250C" w:rsidRPr="007C3631">
          <w:rPr>
            <w:rStyle w:val="Hyperlink"/>
            <w:rFonts w:eastAsia="Microsoft JhengHei"/>
            <w:noProof/>
          </w:rPr>
          <w:t>სიტუაციური გეგმა</w:t>
        </w:r>
        <w:r w:rsidR="00A5250C">
          <w:rPr>
            <w:noProof/>
            <w:webHidden/>
          </w:rPr>
          <w:tab/>
        </w:r>
        <w:r w:rsidR="00A5250C">
          <w:rPr>
            <w:noProof/>
            <w:webHidden/>
          </w:rPr>
          <w:fldChar w:fldCharType="begin"/>
        </w:r>
        <w:r w:rsidR="00A5250C">
          <w:rPr>
            <w:noProof/>
            <w:webHidden/>
          </w:rPr>
          <w:instrText xml:space="preserve"> PAGEREF _Toc104190302 \h </w:instrText>
        </w:r>
        <w:r w:rsidR="00A5250C">
          <w:rPr>
            <w:noProof/>
            <w:webHidden/>
          </w:rPr>
        </w:r>
        <w:r w:rsidR="00A5250C">
          <w:rPr>
            <w:noProof/>
            <w:webHidden/>
          </w:rPr>
          <w:fldChar w:fldCharType="separate"/>
        </w:r>
        <w:r w:rsidR="00A5250C">
          <w:rPr>
            <w:noProof/>
            <w:webHidden/>
          </w:rPr>
          <w:t>12</w:t>
        </w:r>
        <w:r w:rsidR="00A5250C">
          <w:rPr>
            <w:noProof/>
            <w:webHidden/>
          </w:rPr>
          <w:fldChar w:fldCharType="end"/>
        </w:r>
      </w:hyperlink>
    </w:p>
    <w:p w14:paraId="745A4572" w14:textId="1A845C45" w:rsidR="00A5250C" w:rsidRDefault="00C46683">
      <w:pPr>
        <w:pStyle w:val="TableofFigures"/>
        <w:tabs>
          <w:tab w:val="right" w:leader="dot" w:pos="9624"/>
        </w:tabs>
        <w:rPr>
          <w:rFonts w:asciiTheme="minorHAnsi" w:eastAsiaTheme="minorEastAsia" w:hAnsiTheme="minorHAnsi"/>
          <w:noProof/>
          <w:color w:val="auto"/>
        </w:rPr>
      </w:pPr>
      <w:hyperlink w:anchor="_Toc104190303" w:history="1">
        <w:r w:rsidR="00A5250C" w:rsidRPr="007C3631">
          <w:rPr>
            <w:rStyle w:val="Hyperlink"/>
            <w:noProof/>
          </w:rPr>
          <w:t xml:space="preserve">სურათი 4 </w:t>
        </w:r>
        <w:r w:rsidR="00A5250C" w:rsidRPr="007C3631">
          <w:rPr>
            <w:rStyle w:val="Hyperlink"/>
            <w:rFonts w:eastAsia="Microsoft JhengHei"/>
            <w:noProof/>
          </w:rPr>
          <w:t>სალექარის სქემა</w:t>
        </w:r>
        <w:r w:rsidR="00A5250C">
          <w:rPr>
            <w:noProof/>
            <w:webHidden/>
          </w:rPr>
          <w:tab/>
        </w:r>
        <w:r w:rsidR="00A5250C">
          <w:rPr>
            <w:noProof/>
            <w:webHidden/>
          </w:rPr>
          <w:fldChar w:fldCharType="begin"/>
        </w:r>
        <w:r w:rsidR="00A5250C">
          <w:rPr>
            <w:noProof/>
            <w:webHidden/>
          </w:rPr>
          <w:instrText xml:space="preserve"> PAGEREF _Toc104190303 \h </w:instrText>
        </w:r>
        <w:r w:rsidR="00A5250C">
          <w:rPr>
            <w:noProof/>
            <w:webHidden/>
          </w:rPr>
        </w:r>
        <w:r w:rsidR="00A5250C">
          <w:rPr>
            <w:noProof/>
            <w:webHidden/>
          </w:rPr>
          <w:fldChar w:fldCharType="separate"/>
        </w:r>
        <w:r w:rsidR="00A5250C">
          <w:rPr>
            <w:noProof/>
            <w:webHidden/>
          </w:rPr>
          <w:t>16</w:t>
        </w:r>
        <w:r w:rsidR="00A5250C">
          <w:rPr>
            <w:noProof/>
            <w:webHidden/>
          </w:rPr>
          <w:fldChar w:fldCharType="end"/>
        </w:r>
      </w:hyperlink>
    </w:p>
    <w:p w14:paraId="46270FB0" w14:textId="73ED7556" w:rsidR="00A5250C" w:rsidRDefault="00C46683">
      <w:pPr>
        <w:pStyle w:val="TableofFigures"/>
        <w:tabs>
          <w:tab w:val="right" w:leader="dot" w:pos="9624"/>
        </w:tabs>
        <w:rPr>
          <w:rFonts w:asciiTheme="minorHAnsi" w:eastAsiaTheme="minorEastAsia" w:hAnsiTheme="minorHAnsi"/>
          <w:noProof/>
          <w:color w:val="auto"/>
        </w:rPr>
      </w:pPr>
      <w:hyperlink w:anchor="_Toc104190304" w:history="1">
        <w:r w:rsidR="00A5250C" w:rsidRPr="007C3631">
          <w:rPr>
            <w:rStyle w:val="Hyperlink"/>
            <w:noProof/>
          </w:rPr>
          <w:t xml:space="preserve">სურათი 5 </w:t>
        </w:r>
        <w:r w:rsidR="00A5250C" w:rsidRPr="007C3631">
          <w:rPr>
            <w:rStyle w:val="Hyperlink"/>
            <w:rFonts w:eastAsia="Microsoft JhengHei"/>
            <w:noProof/>
          </w:rPr>
          <w:t>პოლისტირენის 20 კგ-იანი ყუთი</w:t>
        </w:r>
        <w:r w:rsidR="00A5250C">
          <w:rPr>
            <w:noProof/>
            <w:webHidden/>
          </w:rPr>
          <w:tab/>
        </w:r>
        <w:r w:rsidR="00A5250C">
          <w:rPr>
            <w:noProof/>
            <w:webHidden/>
          </w:rPr>
          <w:fldChar w:fldCharType="begin"/>
        </w:r>
        <w:r w:rsidR="00A5250C">
          <w:rPr>
            <w:noProof/>
            <w:webHidden/>
          </w:rPr>
          <w:instrText xml:space="preserve"> PAGEREF _Toc104190304 \h </w:instrText>
        </w:r>
        <w:r w:rsidR="00A5250C">
          <w:rPr>
            <w:noProof/>
            <w:webHidden/>
          </w:rPr>
        </w:r>
        <w:r w:rsidR="00A5250C">
          <w:rPr>
            <w:noProof/>
            <w:webHidden/>
          </w:rPr>
          <w:fldChar w:fldCharType="separate"/>
        </w:r>
        <w:r w:rsidR="00A5250C">
          <w:rPr>
            <w:noProof/>
            <w:webHidden/>
          </w:rPr>
          <w:t>17</w:t>
        </w:r>
        <w:r w:rsidR="00A5250C">
          <w:rPr>
            <w:noProof/>
            <w:webHidden/>
          </w:rPr>
          <w:fldChar w:fldCharType="end"/>
        </w:r>
      </w:hyperlink>
    </w:p>
    <w:p w14:paraId="6391B4B8" w14:textId="31E54EE6" w:rsidR="00A5250C" w:rsidRDefault="00C46683">
      <w:pPr>
        <w:pStyle w:val="TableofFigures"/>
        <w:tabs>
          <w:tab w:val="right" w:leader="dot" w:pos="9624"/>
        </w:tabs>
        <w:rPr>
          <w:rFonts w:asciiTheme="minorHAnsi" w:eastAsiaTheme="minorEastAsia" w:hAnsiTheme="minorHAnsi"/>
          <w:noProof/>
          <w:color w:val="auto"/>
        </w:rPr>
      </w:pPr>
      <w:hyperlink w:anchor="_Toc104190305" w:history="1">
        <w:r w:rsidR="00A5250C" w:rsidRPr="007C3631">
          <w:rPr>
            <w:rStyle w:val="Hyperlink"/>
            <w:noProof/>
          </w:rPr>
          <w:t>სურათი 6</w:t>
        </w:r>
        <w:r w:rsidR="00A5250C" w:rsidRPr="007C3631">
          <w:rPr>
            <w:rStyle w:val="Hyperlink"/>
            <w:i/>
            <w:noProof/>
          </w:rPr>
          <w:t xml:space="preserve"> </w:t>
        </w:r>
        <w:r w:rsidR="00A5250C" w:rsidRPr="007C3631">
          <w:rPr>
            <w:rStyle w:val="Hyperlink"/>
            <w:noProof/>
          </w:rPr>
          <w:t>საპროექტო ტერიტორიაზე არსებული ჰაბიტატი და მცენარეულობა</w:t>
        </w:r>
        <w:r w:rsidR="00A5250C">
          <w:rPr>
            <w:noProof/>
            <w:webHidden/>
          </w:rPr>
          <w:tab/>
        </w:r>
        <w:r w:rsidR="00A5250C">
          <w:rPr>
            <w:noProof/>
            <w:webHidden/>
          </w:rPr>
          <w:fldChar w:fldCharType="begin"/>
        </w:r>
        <w:r w:rsidR="00A5250C">
          <w:rPr>
            <w:noProof/>
            <w:webHidden/>
          </w:rPr>
          <w:instrText xml:space="preserve"> PAGEREF _Toc104190305 \h </w:instrText>
        </w:r>
        <w:r w:rsidR="00A5250C">
          <w:rPr>
            <w:noProof/>
            <w:webHidden/>
          </w:rPr>
        </w:r>
        <w:r w:rsidR="00A5250C">
          <w:rPr>
            <w:noProof/>
            <w:webHidden/>
          </w:rPr>
          <w:fldChar w:fldCharType="separate"/>
        </w:r>
        <w:r w:rsidR="00A5250C">
          <w:rPr>
            <w:noProof/>
            <w:webHidden/>
          </w:rPr>
          <w:t>29</w:t>
        </w:r>
        <w:r w:rsidR="00A5250C">
          <w:rPr>
            <w:noProof/>
            <w:webHidden/>
          </w:rPr>
          <w:fldChar w:fldCharType="end"/>
        </w:r>
      </w:hyperlink>
    </w:p>
    <w:p w14:paraId="67CED241" w14:textId="5AA849E4" w:rsidR="00A5250C" w:rsidRDefault="00C46683">
      <w:pPr>
        <w:pStyle w:val="TableofFigures"/>
        <w:tabs>
          <w:tab w:val="right" w:leader="dot" w:pos="9624"/>
        </w:tabs>
        <w:rPr>
          <w:rFonts w:asciiTheme="minorHAnsi" w:eastAsiaTheme="minorEastAsia" w:hAnsiTheme="minorHAnsi"/>
          <w:noProof/>
          <w:color w:val="auto"/>
        </w:rPr>
      </w:pPr>
      <w:hyperlink w:anchor="_Toc104190306" w:history="1">
        <w:r w:rsidR="00A5250C" w:rsidRPr="007C3631">
          <w:rPr>
            <w:rStyle w:val="Hyperlink"/>
            <w:noProof/>
          </w:rPr>
          <w:t xml:space="preserve">სურათი 7 </w:t>
        </w:r>
        <w:r w:rsidR="00A5250C" w:rsidRPr="007C3631">
          <w:rPr>
            <w:rStyle w:val="Hyperlink"/>
            <w:bCs/>
            <w:noProof/>
          </w:rPr>
          <w:t>საპროექტო ტერიტორია</w:t>
        </w:r>
        <w:r w:rsidR="00A5250C">
          <w:rPr>
            <w:noProof/>
            <w:webHidden/>
          </w:rPr>
          <w:tab/>
        </w:r>
        <w:r w:rsidR="00A5250C">
          <w:rPr>
            <w:noProof/>
            <w:webHidden/>
          </w:rPr>
          <w:fldChar w:fldCharType="begin"/>
        </w:r>
        <w:r w:rsidR="00A5250C">
          <w:rPr>
            <w:noProof/>
            <w:webHidden/>
          </w:rPr>
          <w:instrText xml:space="preserve"> PAGEREF _Toc104190306 \h </w:instrText>
        </w:r>
        <w:r w:rsidR="00A5250C">
          <w:rPr>
            <w:noProof/>
            <w:webHidden/>
          </w:rPr>
        </w:r>
        <w:r w:rsidR="00A5250C">
          <w:rPr>
            <w:noProof/>
            <w:webHidden/>
          </w:rPr>
          <w:fldChar w:fldCharType="separate"/>
        </w:r>
        <w:r w:rsidR="00A5250C">
          <w:rPr>
            <w:noProof/>
            <w:webHidden/>
          </w:rPr>
          <w:t>31</w:t>
        </w:r>
        <w:r w:rsidR="00A5250C">
          <w:rPr>
            <w:noProof/>
            <w:webHidden/>
          </w:rPr>
          <w:fldChar w:fldCharType="end"/>
        </w:r>
      </w:hyperlink>
    </w:p>
    <w:p w14:paraId="0464F889" w14:textId="53137950" w:rsidR="00A5250C" w:rsidRDefault="00C46683">
      <w:pPr>
        <w:pStyle w:val="TableofFigures"/>
        <w:tabs>
          <w:tab w:val="right" w:leader="dot" w:pos="9624"/>
        </w:tabs>
        <w:rPr>
          <w:rFonts w:asciiTheme="minorHAnsi" w:eastAsiaTheme="minorEastAsia" w:hAnsiTheme="minorHAnsi"/>
          <w:noProof/>
          <w:color w:val="auto"/>
        </w:rPr>
      </w:pPr>
      <w:hyperlink w:anchor="_Toc104190307" w:history="1">
        <w:r w:rsidR="00A5250C" w:rsidRPr="007C3631">
          <w:rPr>
            <w:rStyle w:val="Hyperlink"/>
            <w:noProof/>
          </w:rPr>
          <w:t xml:space="preserve">სურათი 8 </w:t>
        </w:r>
        <w:r w:rsidR="00A5250C" w:rsidRPr="007C3631">
          <w:rPr>
            <w:rStyle w:val="Hyperlink"/>
            <w:rFonts w:eastAsia="Calibri" w:cs="Times New Roman"/>
            <w:noProof/>
          </w:rPr>
          <w:t>საპროექტო ტერიტორია</w:t>
        </w:r>
        <w:r w:rsidR="00A5250C">
          <w:rPr>
            <w:noProof/>
            <w:webHidden/>
          </w:rPr>
          <w:tab/>
        </w:r>
        <w:r w:rsidR="00A5250C">
          <w:rPr>
            <w:noProof/>
            <w:webHidden/>
          </w:rPr>
          <w:fldChar w:fldCharType="begin"/>
        </w:r>
        <w:r w:rsidR="00A5250C">
          <w:rPr>
            <w:noProof/>
            <w:webHidden/>
          </w:rPr>
          <w:instrText xml:space="preserve"> PAGEREF _Toc104190307 \h </w:instrText>
        </w:r>
        <w:r w:rsidR="00A5250C">
          <w:rPr>
            <w:noProof/>
            <w:webHidden/>
          </w:rPr>
        </w:r>
        <w:r w:rsidR="00A5250C">
          <w:rPr>
            <w:noProof/>
            <w:webHidden/>
          </w:rPr>
          <w:fldChar w:fldCharType="separate"/>
        </w:r>
        <w:r w:rsidR="00A5250C">
          <w:rPr>
            <w:noProof/>
            <w:webHidden/>
          </w:rPr>
          <w:t>34</w:t>
        </w:r>
        <w:r w:rsidR="00A5250C">
          <w:rPr>
            <w:noProof/>
            <w:webHidden/>
          </w:rPr>
          <w:fldChar w:fldCharType="end"/>
        </w:r>
      </w:hyperlink>
    </w:p>
    <w:p w14:paraId="309F48FB" w14:textId="08C0B70B" w:rsidR="00A5250C" w:rsidRDefault="00C46683">
      <w:pPr>
        <w:pStyle w:val="TableofFigures"/>
        <w:tabs>
          <w:tab w:val="right" w:leader="dot" w:pos="9624"/>
        </w:tabs>
        <w:rPr>
          <w:rFonts w:asciiTheme="minorHAnsi" w:eastAsiaTheme="minorEastAsia" w:hAnsiTheme="minorHAnsi"/>
          <w:noProof/>
          <w:color w:val="auto"/>
        </w:rPr>
      </w:pPr>
      <w:hyperlink w:anchor="_Toc104190308" w:history="1">
        <w:r w:rsidR="00A5250C" w:rsidRPr="007C3631">
          <w:rPr>
            <w:rStyle w:val="Hyperlink"/>
            <w:noProof/>
          </w:rPr>
          <w:t xml:space="preserve">სურათი 9 საპროექტო ტერიტორიის და </w:t>
        </w:r>
        <w:r w:rsidR="00A5250C" w:rsidRPr="007C3631">
          <w:rPr>
            <w:rStyle w:val="Hyperlink"/>
            <w:rFonts w:eastAsia="Times New Roman" w:cs="Times New Roman"/>
            <w:noProof/>
          </w:rPr>
          <w:t>ფრინველთა მნიშვნელოვანი ადგილის (IBA) ურთიერთგანლაგება</w:t>
        </w:r>
        <w:r w:rsidR="00A5250C">
          <w:rPr>
            <w:noProof/>
            <w:webHidden/>
          </w:rPr>
          <w:tab/>
        </w:r>
        <w:r w:rsidR="00A5250C">
          <w:rPr>
            <w:noProof/>
            <w:webHidden/>
          </w:rPr>
          <w:fldChar w:fldCharType="begin"/>
        </w:r>
        <w:r w:rsidR="00A5250C">
          <w:rPr>
            <w:noProof/>
            <w:webHidden/>
          </w:rPr>
          <w:instrText xml:space="preserve"> PAGEREF _Toc104190308 \h </w:instrText>
        </w:r>
        <w:r w:rsidR="00A5250C">
          <w:rPr>
            <w:noProof/>
            <w:webHidden/>
          </w:rPr>
        </w:r>
        <w:r w:rsidR="00A5250C">
          <w:rPr>
            <w:noProof/>
            <w:webHidden/>
          </w:rPr>
          <w:fldChar w:fldCharType="separate"/>
        </w:r>
        <w:r w:rsidR="00A5250C">
          <w:rPr>
            <w:noProof/>
            <w:webHidden/>
          </w:rPr>
          <w:t>39</w:t>
        </w:r>
        <w:r w:rsidR="00A5250C">
          <w:rPr>
            <w:noProof/>
            <w:webHidden/>
          </w:rPr>
          <w:fldChar w:fldCharType="end"/>
        </w:r>
      </w:hyperlink>
    </w:p>
    <w:p w14:paraId="69BF9B46" w14:textId="14C5BA85" w:rsidR="00A5250C" w:rsidRDefault="00C46683">
      <w:pPr>
        <w:pStyle w:val="TableofFigures"/>
        <w:tabs>
          <w:tab w:val="right" w:leader="dot" w:pos="9624"/>
        </w:tabs>
        <w:rPr>
          <w:rFonts w:asciiTheme="minorHAnsi" w:eastAsiaTheme="minorEastAsia" w:hAnsiTheme="minorHAnsi"/>
          <w:noProof/>
          <w:color w:val="auto"/>
        </w:rPr>
      </w:pPr>
      <w:hyperlink w:anchor="_Toc104190309" w:history="1">
        <w:r w:rsidR="00A5250C" w:rsidRPr="007C3631">
          <w:rPr>
            <w:rStyle w:val="Hyperlink"/>
            <w:noProof/>
          </w:rPr>
          <w:t>სურათი 10 ფრინველთა სპეციალური დაცული ტერიტორია</w:t>
        </w:r>
        <w:r w:rsidR="00A5250C">
          <w:rPr>
            <w:noProof/>
            <w:webHidden/>
          </w:rPr>
          <w:tab/>
        </w:r>
        <w:r w:rsidR="00A5250C">
          <w:rPr>
            <w:noProof/>
            <w:webHidden/>
          </w:rPr>
          <w:fldChar w:fldCharType="begin"/>
        </w:r>
        <w:r w:rsidR="00A5250C">
          <w:rPr>
            <w:noProof/>
            <w:webHidden/>
          </w:rPr>
          <w:instrText xml:space="preserve"> PAGEREF _Toc104190309 \h </w:instrText>
        </w:r>
        <w:r w:rsidR="00A5250C">
          <w:rPr>
            <w:noProof/>
            <w:webHidden/>
          </w:rPr>
        </w:r>
        <w:r w:rsidR="00A5250C">
          <w:rPr>
            <w:noProof/>
            <w:webHidden/>
          </w:rPr>
          <w:fldChar w:fldCharType="separate"/>
        </w:r>
        <w:r w:rsidR="00A5250C">
          <w:rPr>
            <w:noProof/>
            <w:webHidden/>
          </w:rPr>
          <w:t>39</w:t>
        </w:r>
        <w:r w:rsidR="00A5250C">
          <w:rPr>
            <w:noProof/>
            <w:webHidden/>
          </w:rPr>
          <w:fldChar w:fldCharType="end"/>
        </w:r>
      </w:hyperlink>
    </w:p>
    <w:p w14:paraId="76B4C151" w14:textId="29299BF9" w:rsidR="00A5250C" w:rsidRDefault="00C46683">
      <w:pPr>
        <w:pStyle w:val="TableofFigures"/>
        <w:tabs>
          <w:tab w:val="right" w:leader="dot" w:pos="9624"/>
        </w:tabs>
        <w:rPr>
          <w:rFonts w:asciiTheme="minorHAnsi" w:eastAsiaTheme="minorEastAsia" w:hAnsiTheme="minorHAnsi"/>
          <w:noProof/>
          <w:color w:val="auto"/>
        </w:rPr>
      </w:pPr>
      <w:hyperlink w:anchor="_Toc104190310" w:history="1">
        <w:r w:rsidR="00A5250C" w:rsidRPr="007C3631">
          <w:rPr>
            <w:rStyle w:val="Hyperlink"/>
            <w:noProof/>
          </w:rPr>
          <w:t>სურათი 11 ფრინველთა მიგრაციის მთავარი მარშრუტები საქართველოში</w:t>
        </w:r>
        <w:r w:rsidR="00A5250C">
          <w:rPr>
            <w:noProof/>
            <w:webHidden/>
          </w:rPr>
          <w:tab/>
        </w:r>
        <w:r w:rsidR="00A5250C">
          <w:rPr>
            <w:noProof/>
            <w:webHidden/>
          </w:rPr>
          <w:fldChar w:fldCharType="begin"/>
        </w:r>
        <w:r w:rsidR="00A5250C">
          <w:rPr>
            <w:noProof/>
            <w:webHidden/>
          </w:rPr>
          <w:instrText xml:space="preserve"> PAGEREF _Toc104190310 \h </w:instrText>
        </w:r>
        <w:r w:rsidR="00A5250C">
          <w:rPr>
            <w:noProof/>
            <w:webHidden/>
          </w:rPr>
        </w:r>
        <w:r w:rsidR="00A5250C">
          <w:rPr>
            <w:noProof/>
            <w:webHidden/>
          </w:rPr>
          <w:fldChar w:fldCharType="separate"/>
        </w:r>
        <w:r w:rsidR="00A5250C">
          <w:rPr>
            <w:noProof/>
            <w:webHidden/>
          </w:rPr>
          <w:t>40</w:t>
        </w:r>
        <w:r w:rsidR="00A5250C">
          <w:rPr>
            <w:noProof/>
            <w:webHidden/>
          </w:rPr>
          <w:fldChar w:fldCharType="end"/>
        </w:r>
      </w:hyperlink>
    </w:p>
    <w:p w14:paraId="0F69280E" w14:textId="61DCD093" w:rsidR="00A5250C" w:rsidRDefault="00C46683">
      <w:pPr>
        <w:pStyle w:val="TableofFigures"/>
        <w:tabs>
          <w:tab w:val="right" w:leader="dot" w:pos="9624"/>
        </w:tabs>
        <w:rPr>
          <w:rFonts w:asciiTheme="minorHAnsi" w:eastAsiaTheme="minorEastAsia" w:hAnsiTheme="minorHAnsi"/>
          <w:noProof/>
          <w:color w:val="auto"/>
        </w:rPr>
      </w:pPr>
      <w:hyperlink w:anchor="_Toc104190311" w:history="1">
        <w:r w:rsidR="00A5250C" w:rsidRPr="007C3631">
          <w:rPr>
            <w:rStyle w:val="Hyperlink"/>
            <w:noProof/>
          </w:rPr>
          <w:t>სურათი 12 ფრინველთა თავდასხმისგან დასაცავი ბადეები</w:t>
        </w:r>
        <w:r w:rsidR="00A5250C">
          <w:rPr>
            <w:noProof/>
            <w:webHidden/>
          </w:rPr>
          <w:tab/>
        </w:r>
        <w:r w:rsidR="00A5250C">
          <w:rPr>
            <w:noProof/>
            <w:webHidden/>
          </w:rPr>
          <w:fldChar w:fldCharType="begin"/>
        </w:r>
        <w:r w:rsidR="00A5250C">
          <w:rPr>
            <w:noProof/>
            <w:webHidden/>
          </w:rPr>
          <w:instrText xml:space="preserve"> PAGEREF _Toc104190311 \h </w:instrText>
        </w:r>
        <w:r w:rsidR="00A5250C">
          <w:rPr>
            <w:noProof/>
            <w:webHidden/>
          </w:rPr>
        </w:r>
        <w:r w:rsidR="00A5250C">
          <w:rPr>
            <w:noProof/>
            <w:webHidden/>
          </w:rPr>
          <w:fldChar w:fldCharType="separate"/>
        </w:r>
        <w:r w:rsidR="00A5250C">
          <w:rPr>
            <w:noProof/>
            <w:webHidden/>
          </w:rPr>
          <w:t>41</w:t>
        </w:r>
        <w:r w:rsidR="00A5250C">
          <w:rPr>
            <w:noProof/>
            <w:webHidden/>
          </w:rPr>
          <w:fldChar w:fldCharType="end"/>
        </w:r>
      </w:hyperlink>
    </w:p>
    <w:p w14:paraId="50325CA7" w14:textId="759C233A" w:rsidR="00A5250C" w:rsidRDefault="00C46683">
      <w:pPr>
        <w:pStyle w:val="TableofFigures"/>
        <w:tabs>
          <w:tab w:val="right" w:leader="dot" w:pos="9624"/>
        </w:tabs>
        <w:rPr>
          <w:rFonts w:asciiTheme="minorHAnsi" w:eastAsiaTheme="minorEastAsia" w:hAnsiTheme="minorHAnsi"/>
          <w:noProof/>
          <w:color w:val="auto"/>
        </w:rPr>
      </w:pPr>
      <w:hyperlink w:anchor="_Toc104190312" w:history="1">
        <w:r w:rsidR="00A5250C" w:rsidRPr="007C3631">
          <w:rPr>
            <w:rStyle w:val="Hyperlink"/>
            <w:noProof/>
          </w:rPr>
          <w:t xml:space="preserve">სურათი 13 დიდი მურტალა </w:t>
        </w:r>
        <w:r w:rsidR="00A5250C" w:rsidRPr="007C3631">
          <w:rPr>
            <w:rStyle w:val="Hyperlink"/>
            <w:i/>
            <w:noProof/>
          </w:rPr>
          <w:t>Podiceps cristatus</w:t>
        </w:r>
        <w:r w:rsidR="00A5250C">
          <w:rPr>
            <w:noProof/>
            <w:webHidden/>
          </w:rPr>
          <w:tab/>
        </w:r>
        <w:r w:rsidR="00A5250C">
          <w:rPr>
            <w:noProof/>
            <w:webHidden/>
          </w:rPr>
          <w:fldChar w:fldCharType="begin"/>
        </w:r>
        <w:r w:rsidR="00A5250C">
          <w:rPr>
            <w:noProof/>
            <w:webHidden/>
          </w:rPr>
          <w:instrText xml:space="preserve"> PAGEREF _Toc104190312 \h </w:instrText>
        </w:r>
        <w:r w:rsidR="00A5250C">
          <w:rPr>
            <w:noProof/>
            <w:webHidden/>
          </w:rPr>
        </w:r>
        <w:r w:rsidR="00A5250C">
          <w:rPr>
            <w:noProof/>
            <w:webHidden/>
          </w:rPr>
          <w:fldChar w:fldCharType="separate"/>
        </w:r>
        <w:r w:rsidR="00A5250C">
          <w:rPr>
            <w:noProof/>
            <w:webHidden/>
          </w:rPr>
          <w:t>41</w:t>
        </w:r>
        <w:r w:rsidR="00A5250C">
          <w:rPr>
            <w:noProof/>
            <w:webHidden/>
          </w:rPr>
          <w:fldChar w:fldCharType="end"/>
        </w:r>
      </w:hyperlink>
    </w:p>
    <w:p w14:paraId="37195C05" w14:textId="2B3B51B9" w:rsidR="00A5250C" w:rsidRDefault="00C46683">
      <w:pPr>
        <w:pStyle w:val="TableofFigures"/>
        <w:tabs>
          <w:tab w:val="right" w:leader="dot" w:pos="9624"/>
        </w:tabs>
        <w:rPr>
          <w:rFonts w:asciiTheme="minorHAnsi" w:eastAsiaTheme="minorEastAsia" w:hAnsiTheme="minorHAnsi"/>
          <w:noProof/>
          <w:color w:val="auto"/>
        </w:rPr>
      </w:pPr>
      <w:hyperlink w:anchor="_Toc104190313" w:history="1">
        <w:r w:rsidR="00A5250C" w:rsidRPr="007C3631">
          <w:rPr>
            <w:rStyle w:val="Hyperlink"/>
            <w:noProof/>
          </w:rPr>
          <w:t xml:space="preserve">სურათი 14 რუხი ყვავი </w:t>
        </w:r>
        <w:r w:rsidR="00A5250C" w:rsidRPr="007C3631">
          <w:rPr>
            <w:rStyle w:val="Hyperlink"/>
            <w:i/>
            <w:noProof/>
          </w:rPr>
          <w:t>Corvus corone</w:t>
        </w:r>
        <w:r w:rsidR="00A5250C">
          <w:rPr>
            <w:noProof/>
            <w:webHidden/>
          </w:rPr>
          <w:tab/>
        </w:r>
        <w:r w:rsidR="00A5250C">
          <w:rPr>
            <w:noProof/>
            <w:webHidden/>
          </w:rPr>
          <w:fldChar w:fldCharType="begin"/>
        </w:r>
        <w:r w:rsidR="00A5250C">
          <w:rPr>
            <w:noProof/>
            <w:webHidden/>
          </w:rPr>
          <w:instrText xml:space="preserve"> PAGEREF _Toc104190313 \h </w:instrText>
        </w:r>
        <w:r w:rsidR="00A5250C">
          <w:rPr>
            <w:noProof/>
            <w:webHidden/>
          </w:rPr>
        </w:r>
        <w:r w:rsidR="00A5250C">
          <w:rPr>
            <w:noProof/>
            <w:webHidden/>
          </w:rPr>
          <w:fldChar w:fldCharType="separate"/>
        </w:r>
        <w:r w:rsidR="00A5250C">
          <w:rPr>
            <w:noProof/>
            <w:webHidden/>
          </w:rPr>
          <w:t>41</w:t>
        </w:r>
        <w:r w:rsidR="00A5250C">
          <w:rPr>
            <w:noProof/>
            <w:webHidden/>
          </w:rPr>
          <w:fldChar w:fldCharType="end"/>
        </w:r>
      </w:hyperlink>
    </w:p>
    <w:p w14:paraId="62EBEE20" w14:textId="5D851BCC" w:rsidR="00A5250C" w:rsidRDefault="00C46683">
      <w:pPr>
        <w:pStyle w:val="TableofFigures"/>
        <w:tabs>
          <w:tab w:val="right" w:leader="dot" w:pos="9624"/>
        </w:tabs>
        <w:rPr>
          <w:rFonts w:asciiTheme="minorHAnsi" w:eastAsiaTheme="minorEastAsia" w:hAnsiTheme="minorHAnsi"/>
          <w:noProof/>
          <w:color w:val="auto"/>
        </w:rPr>
      </w:pPr>
      <w:hyperlink w:anchor="_Toc104190314" w:history="1">
        <w:r w:rsidR="00A5250C" w:rsidRPr="007C3631">
          <w:rPr>
            <w:rStyle w:val="Hyperlink"/>
            <w:noProof/>
          </w:rPr>
          <w:t xml:space="preserve">სურათი 15 </w:t>
        </w:r>
        <w:r w:rsidR="00A5250C" w:rsidRPr="007C3631">
          <w:rPr>
            <w:rStyle w:val="Hyperlink"/>
            <w:bCs/>
            <w:noProof/>
          </w:rPr>
          <w:t>დიდი თეთრთავა თოლია (Larus)</w:t>
        </w:r>
        <w:r w:rsidR="00A5250C">
          <w:rPr>
            <w:noProof/>
            <w:webHidden/>
          </w:rPr>
          <w:tab/>
        </w:r>
        <w:r w:rsidR="00A5250C">
          <w:rPr>
            <w:noProof/>
            <w:webHidden/>
          </w:rPr>
          <w:fldChar w:fldCharType="begin"/>
        </w:r>
        <w:r w:rsidR="00A5250C">
          <w:rPr>
            <w:noProof/>
            <w:webHidden/>
          </w:rPr>
          <w:instrText xml:space="preserve"> PAGEREF _Toc104190314 \h </w:instrText>
        </w:r>
        <w:r w:rsidR="00A5250C">
          <w:rPr>
            <w:noProof/>
            <w:webHidden/>
          </w:rPr>
        </w:r>
        <w:r w:rsidR="00A5250C">
          <w:rPr>
            <w:noProof/>
            <w:webHidden/>
          </w:rPr>
          <w:fldChar w:fldCharType="separate"/>
        </w:r>
        <w:r w:rsidR="00A5250C">
          <w:rPr>
            <w:noProof/>
            <w:webHidden/>
          </w:rPr>
          <w:t>41</w:t>
        </w:r>
        <w:r w:rsidR="00A5250C">
          <w:rPr>
            <w:noProof/>
            <w:webHidden/>
          </w:rPr>
          <w:fldChar w:fldCharType="end"/>
        </w:r>
      </w:hyperlink>
    </w:p>
    <w:p w14:paraId="101B3851" w14:textId="1BF338D1" w:rsidR="00A5250C" w:rsidRDefault="00C46683">
      <w:pPr>
        <w:pStyle w:val="TableofFigures"/>
        <w:tabs>
          <w:tab w:val="right" w:leader="dot" w:pos="9624"/>
        </w:tabs>
        <w:rPr>
          <w:rFonts w:asciiTheme="minorHAnsi" w:eastAsiaTheme="minorEastAsia" w:hAnsiTheme="minorHAnsi"/>
          <w:noProof/>
          <w:color w:val="auto"/>
        </w:rPr>
      </w:pPr>
      <w:hyperlink w:anchor="_Toc104190315" w:history="1">
        <w:r w:rsidR="00A5250C" w:rsidRPr="007C3631">
          <w:rPr>
            <w:rStyle w:val="Hyperlink"/>
            <w:noProof/>
          </w:rPr>
          <w:t xml:space="preserve">სურათი 16 </w:t>
        </w:r>
        <w:r w:rsidR="00A5250C" w:rsidRPr="007C3631">
          <w:rPr>
            <w:rStyle w:val="Hyperlink"/>
            <w:bCs/>
            <w:noProof/>
          </w:rPr>
          <w:t xml:space="preserve">ძერა </w:t>
        </w:r>
        <w:r w:rsidR="00A5250C" w:rsidRPr="007C3631">
          <w:rPr>
            <w:rStyle w:val="Hyperlink"/>
            <w:bCs/>
            <w:i/>
            <w:noProof/>
          </w:rPr>
          <w:t>Milvus migrans</w:t>
        </w:r>
        <w:r w:rsidR="00A5250C">
          <w:rPr>
            <w:noProof/>
            <w:webHidden/>
          </w:rPr>
          <w:tab/>
        </w:r>
        <w:r w:rsidR="00A5250C">
          <w:rPr>
            <w:noProof/>
            <w:webHidden/>
          </w:rPr>
          <w:fldChar w:fldCharType="begin"/>
        </w:r>
        <w:r w:rsidR="00A5250C">
          <w:rPr>
            <w:noProof/>
            <w:webHidden/>
          </w:rPr>
          <w:instrText xml:space="preserve"> PAGEREF _Toc104190315 \h </w:instrText>
        </w:r>
        <w:r w:rsidR="00A5250C">
          <w:rPr>
            <w:noProof/>
            <w:webHidden/>
          </w:rPr>
        </w:r>
        <w:r w:rsidR="00A5250C">
          <w:rPr>
            <w:noProof/>
            <w:webHidden/>
          </w:rPr>
          <w:fldChar w:fldCharType="separate"/>
        </w:r>
        <w:r w:rsidR="00A5250C">
          <w:rPr>
            <w:noProof/>
            <w:webHidden/>
          </w:rPr>
          <w:t>41</w:t>
        </w:r>
        <w:r w:rsidR="00A5250C">
          <w:rPr>
            <w:noProof/>
            <w:webHidden/>
          </w:rPr>
          <w:fldChar w:fldCharType="end"/>
        </w:r>
      </w:hyperlink>
    </w:p>
    <w:p w14:paraId="7F4C241C" w14:textId="7B4A2E25" w:rsidR="00A5250C" w:rsidRDefault="00C46683">
      <w:pPr>
        <w:pStyle w:val="TableofFigures"/>
        <w:tabs>
          <w:tab w:val="right" w:leader="dot" w:pos="9624"/>
        </w:tabs>
        <w:rPr>
          <w:rFonts w:asciiTheme="minorHAnsi" w:eastAsiaTheme="minorEastAsia" w:hAnsiTheme="minorHAnsi"/>
          <w:noProof/>
          <w:color w:val="auto"/>
        </w:rPr>
      </w:pPr>
      <w:hyperlink w:anchor="_Toc104190316" w:history="1">
        <w:r w:rsidR="00A5250C" w:rsidRPr="007C3631">
          <w:rPr>
            <w:rStyle w:val="Hyperlink"/>
            <w:noProof/>
          </w:rPr>
          <w:t xml:space="preserve">სურათი 17 </w:t>
        </w:r>
        <w:r w:rsidR="00A5250C" w:rsidRPr="007C3631">
          <w:rPr>
            <w:rStyle w:val="Hyperlink"/>
            <w:bCs/>
            <w:noProof/>
          </w:rPr>
          <w:t xml:space="preserve">სკვინჩა (ნიბლია) </w:t>
        </w:r>
        <w:r w:rsidR="00A5250C" w:rsidRPr="007C3631">
          <w:rPr>
            <w:rStyle w:val="Hyperlink"/>
            <w:bCs/>
            <w:i/>
            <w:noProof/>
          </w:rPr>
          <w:t>Fringilla coelebs</w:t>
        </w:r>
        <w:r w:rsidR="00A5250C">
          <w:rPr>
            <w:noProof/>
            <w:webHidden/>
          </w:rPr>
          <w:tab/>
        </w:r>
        <w:r w:rsidR="00A5250C">
          <w:rPr>
            <w:noProof/>
            <w:webHidden/>
          </w:rPr>
          <w:fldChar w:fldCharType="begin"/>
        </w:r>
        <w:r w:rsidR="00A5250C">
          <w:rPr>
            <w:noProof/>
            <w:webHidden/>
          </w:rPr>
          <w:instrText xml:space="preserve"> PAGEREF _Toc104190316 \h </w:instrText>
        </w:r>
        <w:r w:rsidR="00A5250C">
          <w:rPr>
            <w:noProof/>
            <w:webHidden/>
          </w:rPr>
        </w:r>
        <w:r w:rsidR="00A5250C">
          <w:rPr>
            <w:noProof/>
            <w:webHidden/>
          </w:rPr>
          <w:fldChar w:fldCharType="separate"/>
        </w:r>
        <w:r w:rsidR="00A5250C">
          <w:rPr>
            <w:noProof/>
            <w:webHidden/>
          </w:rPr>
          <w:t>42</w:t>
        </w:r>
        <w:r w:rsidR="00A5250C">
          <w:rPr>
            <w:noProof/>
            <w:webHidden/>
          </w:rPr>
          <w:fldChar w:fldCharType="end"/>
        </w:r>
      </w:hyperlink>
    </w:p>
    <w:p w14:paraId="27123837" w14:textId="11CF6485" w:rsidR="00A5250C" w:rsidRDefault="00C46683">
      <w:pPr>
        <w:pStyle w:val="TableofFigures"/>
        <w:tabs>
          <w:tab w:val="right" w:leader="dot" w:pos="9624"/>
        </w:tabs>
        <w:rPr>
          <w:rFonts w:asciiTheme="minorHAnsi" w:eastAsiaTheme="minorEastAsia" w:hAnsiTheme="minorHAnsi"/>
          <w:noProof/>
          <w:color w:val="auto"/>
        </w:rPr>
      </w:pPr>
      <w:hyperlink w:anchor="_Toc104190317" w:history="1">
        <w:r w:rsidR="00A5250C" w:rsidRPr="007C3631">
          <w:rPr>
            <w:rStyle w:val="Hyperlink"/>
            <w:noProof/>
          </w:rPr>
          <w:t xml:space="preserve">სურათი 18 დიდი წივწივა </w:t>
        </w:r>
        <w:r w:rsidR="00A5250C" w:rsidRPr="007C3631">
          <w:rPr>
            <w:rStyle w:val="Hyperlink"/>
            <w:i/>
            <w:noProof/>
          </w:rPr>
          <w:t>Parus major</w:t>
        </w:r>
        <w:r w:rsidR="00A5250C">
          <w:rPr>
            <w:noProof/>
            <w:webHidden/>
          </w:rPr>
          <w:tab/>
        </w:r>
        <w:r w:rsidR="00A5250C">
          <w:rPr>
            <w:noProof/>
            <w:webHidden/>
          </w:rPr>
          <w:fldChar w:fldCharType="begin"/>
        </w:r>
        <w:r w:rsidR="00A5250C">
          <w:rPr>
            <w:noProof/>
            <w:webHidden/>
          </w:rPr>
          <w:instrText xml:space="preserve"> PAGEREF _Toc104190317 \h </w:instrText>
        </w:r>
        <w:r w:rsidR="00A5250C">
          <w:rPr>
            <w:noProof/>
            <w:webHidden/>
          </w:rPr>
        </w:r>
        <w:r w:rsidR="00A5250C">
          <w:rPr>
            <w:noProof/>
            <w:webHidden/>
          </w:rPr>
          <w:fldChar w:fldCharType="separate"/>
        </w:r>
        <w:r w:rsidR="00A5250C">
          <w:rPr>
            <w:noProof/>
            <w:webHidden/>
          </w:rPr>
          <w:t>42</w:t>
        </w:r>
        <w:r w:rsidR="00A5250C">
          <w:rPr>
            <w:noProof/>
            <w:webHidden/>
          </w:rPr>
          <w:fldChar w:fldCharType="end"/>
        </w:r>
      </w:hyperlink>
    </w:p>
    <w:p w14:paraId="01035B25" w14:textId="3EFF06B7" w:rsidR="00A5250C" w:rsidRDefault="00C46683">
      <w:pPr>
        <w:pStyle w:val="TableofFigures"/>
        <w:tabs>
          <w:tab w:val="right" w:leader="dot" w:pos="9624"/>
        </w:tabs>
        <w:rPr>
          <w:rFonts w:asciiTheme="minorHAnsi" w:eastAsiaTheme="minorEastAsia" w:hAnsiTheme="minorHAnsi"/>
          <w:noProof/>
          <w:color w:val="auto"/>
        </w:rPr>
      </w:pPr>
      <w:hyperlink w:anchor="_Toc104190318" w:history="1">
        <w:r w:rsidR="00A5250C" w:rsidRPr="007C3631">
          <w:rPr>
            <w:rStyle w:val="Hyperlink"/>
            <w:noProof/>
          </w:rPr>
          <w:t>სურათი 19 საპროექტო ტერიტორიის და დაცული ტერიტორიების ურთიერთგანლაგების სქემა</w:t>
        </w:r>
        <w:r w:rsidR="00A5250C">
          <w:rPr>
            <w:noProof/>
            <w:webHidden/>
          </w:rPr>
          <w:tab/>
        </w:r>
        <w:r w:rsidR="00A5250C">
          <w:rPr>
            <w:noProof/>
            <w:webHidden/>
          </w:rPr>
          <w:fldChar w:fldCharType="begin"/>
        </w:r>
        <w:r w:rsidR="00A5250C">
          <w:rPr>
            <w:noProof/>
            <w:webHidden/>
          </w:rPr>
          <w:instrText xml:space="preserve"> PAGEREF _Toc104190318 \h </w:instrText>
        </w:r>
        <w:r w:rsidR="00A5250C">
          <w:rPr>
            <w:noProof/>
            <w:webHidden/>
          </w:rPr>
        </w:r>
        <w:r w:rsidR="00A5250C">
          <w:rPr>
            <w:noProof/>
            <w:webHidden/>
          </w:rPr>
          <w:fldChar w:fldCharType="separate"/>
        </w:r>
        <w:r w:rsidR="00A5250C">
          <w:rPr>
            <w:noProof/>
            <w:webHidden/>
          </w:rPr>
          <w:t>56</w:t>
        </w:r>
        <w:r w:rsidR="00A5250C">
          <w:rPr>
            <w:noProof/>
            <w:webHidden/>
          </w:rPr>
          <w:fldChar w:fldCharType="end"/>
        </w:r>
      </w:hyperlink>
    </w:p>
    <w:p w14:paraId="10A91056" w14:textId="750242BB" w:rsidR="00CE27F6" w:rsidRPr="00CE27F6" w:rsidRDefault="00CE27F6" w:rsidP="0073385E">
      <w:pPr>
        <w:spacing w:after="0"/>
        <w:jc w:val="both"/>
        <w:rPr>
          <w:rFonts w:eastAsia="Calibri" w:cs="Arial"/>
          <w:b/>
          <w:noProof/>
          <w:color w:val="auto"/>
          <w:sz w:val="20"/>
          <w:szCs w:val="20"/>
          <w:lang w:val="ka-GE"/>
        </w:rPr>
      </w:pPr>
      <w:r>
        <w:rPr>
          <w:rFonts w:eastAsia="Calibri" w:cs="Arial"/>
          <w:b/>
          <w:noProof/>
          <w:color w:val="auto"/>
          <w:sz w:val="20"/>
          <w:szCs w:val="20"/>
          <w:lang w:val="ka-GE"/>
        </w:rPr>
        <w:fldChar w:fldCharType="end"/>
      </w:r>
    </w:p>
    <w:p w14:paraId="274A639B" w14:textId="6A73F877" w:rsidR="00CE27F6" w:rsidRPr="00CE27F6" w:rsidRDefault="00CE27F6" w:rsidP="00CE27F6">
      <w:pPr>
        <w:shd w:val="clear" w:color="auto" w:fill="D9D9D9" w:themeFill="background1" w:themeFillShade="D9"/>
        <w:spacing w:after="0"/>
        <w:jc w:val="both"/>
        <w:rPr>
          <w:rFonts w:eastAsia="Calibri" w:cs="Arial"/>
          <w:b/>
          <w:noProof/>
          <w:color w:val="auto"/>
          <w:szCs w:val="20"/>
          <w:lang w:val="ka-GE"/>
        </w:rPr>
      </w:pPr>
      <w:r w:rsidRPr="00CE27F6">
        <w:rPr>
          <w:rFonts w:eastAsia="Calibri" w:cs="Arial"/>
          <w:b/>
          <w:noProof/>
          <w:color w:val="auto"/>
          <w:szCs w:val="20"/>
          <w:lang w:val="ka-GE"/>
        </w:rPr>
        <w:t>ცხრილები</w:t>
      </w:r>
    </w:p>
    <w:p w14:paraId="24DC070D" w14:textId="7C49FAC7" w:rsidR="00A5250C" w:rsidRDefault="00D76DC2">
      <w:pPr>
        <w:pStyle w:val="TableofFigures"/>
        <w:tabs>
          <w:tab w:val="right" w:leader="dot" w:pos="9624"/>
        </w:tabs>
        <w:rPr>
          <w:rFonts w:asciiTheme="minorHAnsi" w:eastAsiaTheme="minorEastAsia" w:hAnsiTheme="minorHAnsi"/>
          <w:noProof/>
          <w:color w:val="auto"/>
        </w:rPr>
      </w:pPr>
      <w:r>
        <w:rPr>
          <w:rFonts w:eastAsia="Calibri" w:cs="Arial"/>
          <w:b/>
          <w:noProof/>
          <w:color w:val="auto"/>
          <w:sz w:val="20"/>
          <w:szCs w:val="20"/>
          <w:lang w:val="ka-GE"/>
        </w:rPr>
        <w:fldChar w:fldCharType="begin"/>
      </w:r>
      <w:r>
        <w:rPr>
          <w:rFonts w:eastAsia="Calibri" w:cs="Arial"/>
          <w:b/>
          <w:noProof/>
          <w:color w:val="auto"/>
          <w:sz w:val="20"/>
          <w:szCs w:val="20"/>
          <w:lang w:val="ka-GE"/>
        </w:rPr>
        <w:instrText xml:space="preserve"> TOC \h \z \c "ცხრილი" </w:instrText>
      </w:r>
      <w:r>
        <w:rPr>
          <w:rFonts w:eastAsia="Calibri" w:cs="Arial"/>
          <w:b/>
          <w:noProof/>
          <w:color w:val="auto"/>
          <w:sz w:val="20"/>
          <w:szCs w:val="20"/>
          <w:lang w:val="ka-GE"/>
        </w:rPr>
        <w:fldChar w:fldCharType="separate"/>
      </w:r>
      <w:hyperlink w:anchor="_Toc104190319" w:history="1">
        <w:r w:rsidR="00A5250C" w:rsidRPr="00B34EA4">
          <w:rPr>
            <w:rStyle w:val="Hyperlink"/>
            <w:noProof/>
          </w:rPr>
          <w:t>ცხრილი 1 ინფორმაცია საქმიანობის განმახორციელებლის და საკონსულტაციო კომპანიის შესახებ.</w:t>
        </w:r>
        <w:r w:rsidR="00A5250C">
          <w:rPr>
            <w:noProof/>
            <w:webHidden/>
          </w:rPr>
          <w:tab/>
        </w:r>
        <w:r w:rsidR="00A5250C">
          <w:rPr>
            <w:noProof/>
            <w:webHidden/>
          </w:rPr>
          <w:fldChar w:fldCharType="begin"/>
        </w:r>
        <w:r w:rsidR="00A5250C">
          <w:rPr>
            <w:noProof/>
            <w:webHidden/>
          </w:rPr>
          <w:instrText xml:space="preserve"> PAGEREF _Toc104190319 \h </w:instrText>
        </w:r>
        <w:r w:rsidR="00A5250C">
          <w:rPr>
            <w:noProof/>
            <w:webHidden/>
          </w:rPr>
        </w:r>
        <w:r w:rsidR="00A5250C">
          <w:rPr>
            <w:noProof/>
            <w:webHidden/>
          </w:rPr>
          <w:fldChar w:fldCharType="separate"/>
        </w:r>
        <w:r w:rsidR="00A5250C">
          <w:rPr>
            <w:noProof/>
            <w:webHidden/>
          </w:rPr>
          <w:t>5</w:t>
        </w:r>
        <w:r w:rsidR="00A5250C">
          <w:rPr>
            <w:noProof/>
            <w:webHidden/>
          </w:rPr>
          <w:fldChar w:fldCharType="end"/>
        </w:r>
      </w:hyperlink>
    </w:p>
    <w:p w14:paraId="2807408F" w14:textId="2BE0E161" w:rsidR="00A5250C" w:rsidRDefault="00C46683">
      <w:pPr>
        <w:pStyle w:val="TableofFigures"/>
        <w:tabs>
          <w:tab w:val="right" w:leader="dot" w:pos="9624"/>
        </w:tabs>
        <w:rPr>
          <w:rFonts w:asciiTheme="minorHAnsi" w:eastAsiaTheme="minorEastAsia" w:hAnsiTheme="minorHAnsi"/>
          <w:noProof/>
          <w:color w:val="auto"/>
        </w:rPr>
      </w:pPr>
      <w:hyperlink w:anchor="_Toc104190320" w:history="1">
        <w:r w:rsidR="00A5250C" w:rsidRPr="00B34EA4">
          <w:rPr>
            <w:rStyle w:val="Hyperlink"/>
            <w:noProof/>
          </w:rPr>
          <w:t>ცხრილი 2 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r w:rsidR="00A5250C">
          <w:rPr>
            <w:noProof/>
            <w:webHidden/>
          </w:rPr>
          <w:tab/>
        </w:r>
        <w:r w:rsidR="00A5250C">
          <w:rPr>
            <w:noProof/>
            <w:webHidden/>
          </w:rPr>
          <w:fldChar w:fldCharType="begin"/>
        </w:r>
        <w:r w:rsidR="00A5250C">
          <w:rPr>
            <w:noProof/>
            <w:webHidden/>
          </w:rPr>
          <w:instrText xml:space="preserve"> PAGEREF _Toc104190320 \h </w:instrText>
        </w:r>
        <w:r w:rsidR="00A5250C">
          <w:rPr>
            <w:noProof/>
            <w:webHidden/>
          </w:rPr>
        </w:r>
        <w:r w:rsidR="00A5250C">
          <w:rPr>
            <w:noProof/>
            <w:webHidden/>
          </w:rPr>
          <w:fldChar w:fldCharType="separate"/>
        </w:r>
        <w:r w:rsidR="00A5250C">
          <w:rPr>
            <w:noProof/>
            <w:webHidden/>
          </w:rPr>
          <w:t>27</w:t>
        </w:r>
        <w:r w:rsidR="00A5250C">
          <w:rPr>
            <w:noProof/>
            <w:webHidden/>
          </w:rPr>
          <w:fldChar w:fldCharType="end"/>
        </w:r>
      </w:hyperlink>
    </w:p>
    <w:p w14:paraId="394488B0" w14:textId="33681586" w:rsidR="00A5250C" w:rsidRDefault="00C46683">
      <w:pPr>
        <w:pStyle w:val="TableofFigures"/>
        <w:tabs>
          <w:tab w:val="right" w:leader="dot" w:pos="9624"/>
        </w:tabs>
        <w:rPr>
          <w:rFonts w:asciiTheme="minorHAnsi" w:eastAsiaTheme="minorEastAsia" w:hAnsiTheme="minorHAnsi"/>
          <w:noProof/>
          <w:color w:val="auto"/>
        </w:rPr>
      </w:pPr>
      <w:hyperlink w:anchor="_Toc104190321" w:history="1">
        <w:r w:rsidR="00A5250C" w:rsidRPr="00B34EA4">
          <w:rPr>
            <w:rStyle w:val="Hyperlink"/>
            <w:noProof/>
          </w:rPr>
          <w:t>ცხრილი 3 სანიმუშო კვადრატების ფლორისტული ინვენტარიზაციი სია</w:t>
        </w:r>
        <w:r w:rsidR="00A5250C">
          <w:rPr>
            <w:noProof/>
            <w:webHidden/>
          </w:rPr>
          <w:tab/>
        </w:r>
        <w:r w:rsidR="00A5250C">
          <w:rPr>
            <w:noProof/>
            <w:webHidden/>
          </w:rPr>
          <w:fldChar w:fldCharType="begin"/>
        </w:r>
        <w:r w:rsidR="00A5250C">
          <w:rPr>
            <w:noProof/>
            <w:webHidden/>
          </w:rPr>
          <w:instrText xml:space="preserve"> PAGEREF _Toc104190321 \h </w:instrText>
        </w:r>
        <w:r w:rsidR="00A5250C">
          <w:rPr>
            <w:noProof/>
            <w:webHidden/>
          </w:rPr>
        </w:r>
        <w:r w:rsidR="00A5250C">
          <w:rPr>
            <w:noProof/>
            <w:webHidden/>
          </w:rPr>
          <w:fldChar w:fldCharType="separate"/>
        </w:r>
        <w:r w:rsidR="00A5250C">
          <w:rPr>
            <w:noProof/>
            <w:webHidden/>
          </w:rPr>
          <w:t>28</w:t>
        </w:r>
        <w:r w:rsidR="00A5250C">
          <w:rPr>
            <w:noProof/>
            <w:webHidden/>
          </w:rPr>
          <w:fldChar w:fldCharType="end"/>
        </w:r>
      </w:hyperlink>
    </w:p>
    <w:p w14:paraId="153CA081" w14:textId="4A33772C" w:rsidR="00A5250C" w:rsidRDefault="00C46683">
      <w:pPr>
        <w:pStyle w:val="TableofFigures"/>
        <w:tabs>
          <w:tab w:val="right" w:leader="dot" w:pos="9624"/>
        </w:tabs>
        <w:rPr>
          <w:rFonts w:asciiTheme="minorHAnsi" w:eastAsiaTheme="minorEastAsia" w:hAnsiTheme="minorHAnsi"/>
          <w:noProof/>
          <w:color w:val="auto"/>
        </w:rPr>
      </w:pPr>
      <w:hyperlink w:anchor="_Toc104190322" w:history="1">
        <w:r w:rsidR="00A5250C" w:rsidRPr="00B34EA4">
          <w:rPr>
            <w:rStyle w:val="Hyperlink"/>
            <w:noProof/>
          </w:rPr>
          <w:t xml:space="preserve">ცხრილი 4 </w:t>
        </w:r>
        <w:r w:rsidR="00A5250C" w:rsidRPr="00B34EA4">
          <w:rPr>
            <w:rStyle w:val="Hyperlink"/>
            <w:rFonts w:ascii="Calibri" w:eastAsia="Calibri" w:cs="Times New Roman"/>
            <w:noProof/>
          </w:rPr>
          <w:t>საველე</w:t>
        </w:r>
        <w:r w:rsidR="00A5250C" w:rsidRPr="00B34EA4">
          <w:rPr>
            <w:rStyle w:val="Hyperlink"/>
            <w:rFonts w:ascii="Calibri" w:eastAsia="Calibri" w:cs="Times New Roman"/>
            <w:noProof/>
          </w:rPr>
          <w:t xml:space="preserve"> </w:t>
        </w:r>
        <w:r w:rsidR="00A5250C" w:rsidRPr="00B34EA4">
          <w:rPr>
            <w:rStyle w:val="Hyperlink"/>
            <w:rFonts w:ascii="Calibri" w:eastAsia="Calibri" w:cs="Times New Roman"/>
            <w:noProof/>
          </w:rPr>
          <w:t>კვლევის</w:t>
        </w:r>
        <w:r w:rsidR="00A5250C" w:rsidRPr="00B34EA4">
          <w:rPr>
            <w:rStyle w:val="Hyperlink"/>
            <w:rFonts w:ascii="Calibri" w:eastAsia="Calibri" w:cs="Times New Roman"/>
            <w:noProof/>
          </w:rPr>
          <w:t xml:space="preserve"> </w:t>
        </w:r>
        <w:r w:rsidR="00A5250C" w:rsidRPr="00B34EA4">
          <w:rPr>
            <w:rStyle w:val="Hyperlink"/>
            <w:rFonts w:ascii="Calibri" w:eastAsia="Calibri" w:cs="Times New Roman"/>
            <w:noProof/>
          </w:rPr>
          <w:t>მეთოდები</w:t>
        </w:r>
        <w:r w:rsidR="00A5250C">
          <w:rPr>
            <w:noProof/>
            <w:webHidden/>
          </w:rPr>
          <w:tab/>
        </w:r>
        <w:r w:rsidR="00A5250C">
          <w:rPr>
            <w:noProof/>
            <w:webHidden/>
          </w:rPr>
          <w:fldChar w:fldCharType="begin"/>
        </w:r>
        <w:r w:rsidR="00A5250C">
          <w:rPr>
            <w:noProof/>
            <w:webHidden/>
          </w:rPr>
          <w:instrText xml:space="preserve"> PAGEREF _Toc104190322 \h </w:instrText>
        </w:r>
        <w:r w:rsidR="00A5250C">
          <w:rPr>
            <w:noProof/>
            <w:webHidden/>
          </w:rPr>
        </w:r>
        <w:r w:rsidR="00A5250C">
          <w:rPr>
            <w:noProof/>
            <w:webHidden/>
          </w:rPr>
          <w:fldChar w:fldCharType="separate"/>
        </w:r>
        <w:r w:rsidR="00A5250C">
          <w:rPr>
            <w:noProof/>
            <w:webHidden/>
          </w:rPr>
          <w:t>32</w:t>
        </w:r>
        <w:r w:rsidR="00A5250C">
          <w:rPr>
            <w:noProof/>
            <w:webHidden/>
          </w:rPr>
          <w:fldChar w:fldCharType="end"/>
        </w:r>
      </w:hyperlink>
    </w:p>
    <w:p w14:paraId="51E6432A" w14:textId="2954FB31" w:rsidR="00A5250C" w:rsidRDefault="00C46683">
      <w:pPr>
        <w:pStyle w:val="TableofFigures"/>
        <w:tabs>
          <w:tab w:val="right" w:leader="dot" w:pos="9624"/>
        </w:tabs>
        <w:rPr>
          <w:rFonts w:asciiTheme="minorHAnsi" w:eastAsiaTheme="minorEastAsia" w:hAnsiTheme="minorHAnsi"/>
          <w:noProof/>
          <w:color w:val="auto"/>
        </w:rPr>
      </w:pPr>
      <w:hyperlink w:anchor="_Toc104190323" w:history="1">
        <w:r w:rsidR="00A5250C" w:rsidRPr="00B34EA4">
          <w:rPr>
            <w:rStyle w:val="Hyperlink"/>
            <w:noProof/>
          </w:rPr>
          <w:t>ცხრილი 5 საკვლევ რეგიონში გავრცელებული ძუძუმწოვრების სახეობები</w:t>
        </w:r>
        <w:r w:rsidR="00A5250C">
          <w:rPr>
            <w:noProof/>
            <w:webHidden/>
          </w:rPr>
          <w:tab/>
        </w:r>
        <w:r w:rsidR="00A5250C">
          <w:rPr>
            <w:noProof/>
            <w:webHidden/>
          </w:rPr>
          <w:fldChar w:fldCharType="begin"/>
        </w:r>
        <w:r w:rsidR="00A5250C">
          <w:rPr>
            <w:noProof/>
            <w:webHidden/>
          </w:rPr>
          <w:instrText xml:space="preserve"> PAGEREF _Toc104190323 \h </w:instrText>
        </w:r>
        <w:r w:rsidR="00A5250C">
          <w:rPr>
            <w:noProof/>
            <w:webHidden/>
          </w:rPr>
        </w:r>
        <w:r w:rsidR="00A5250C">
          <w:rPr>
            <w:noProof/>
            <w:webHidden/>
          </w:rPr>
          <w:fldChar w:fldCharType="separate"/>
        </w:r>
        <w:r w:rsidR="00A5250C">
          <w:rPr>
            <w:noProof/>
            <w:webHidden/>
          </w:rPr>
          <w:t>36</w:t>
        </w:r>
        <w:r w:rsidR="00A5250C">
          <w:rPr>
            <w:noProof/>
            <w:webHidden/>
          </w:rPr>
          <w:fldChar w:fldCharType="end"/>
        </w:r>
      </w:hyperlink>
    </w:p>
    <w:p w14:paraId="09AB74FB" w14:textId="0E7A3C8F" w:rsidR="00A5250C" w:rsidRDefault="00C46683">
      <w:pPr>
        <w:pStyle w:val="TableofFigures"/>
        <w:tabs>
          <w:tab w:val="right" w:leader="dot" w:pos="9624"/>
        </w:tabs>
        <w:rPr>
          <w:rFonts w:asciiTheme="minorHAnsi" w:eastAsiaTheme="minorEastAsia" w:hAnsiTheme="minorHAnsi"/>
          <w:noProof/>
          <w:color w:val="auto"/>
        </w:rPr>
      </w:pPr>
      <w:hyperlink w:anchor="_Toc104190324" w:history="1">
        <w:r w:rsidR="00A5250C" w:rsidRPr="00B34EA4">
          <w:rPr>
            <w:rStyle w:val="Hyperlink"/>
            <w:noProof/>
          </w:rPr>
          <w:t>ცხრილი 6 საკვლევ და მის მიმდებარე ტერიტორიებზე გავრცელებული ხელფრთიანთა სახეობები.</w:t>
        </w:r>
        <w:r w:rsidR="00A5250C">
          <w:rPr>
            <w:noProof/>
            <w:webHidden/>
          </w:rPr>
          <w:tab/>
        </w:r>
        <w:r w:rsidR="00A5250C">
          <w:rPr>
            <w:noProof/>
            <w:webHidden/>
          </w:rPr>
          <w:fldChar w:fldCharType="begin"/>
        </w:r>
        <w:r w:rsidR="00A5250C">
          <w:rPr>
            <w:noProof/>
            <w:webHidden/>
          </w:rPr>
          <w:instrText xml:space="preserve"> PAGEREF _Toc104190324 \h </w:instrText>
        </w:r>
        <w:r w:rsidR="00A5250C">
          <w:rPr>
            <w:noProof/>
            <w:webHidden/>
          </w:rPr>
        </w:r>
        <w:r w:rsidR="00A5250C">
          <w:rPr>
            <w:noProof/>
            <w:webHidden/>
          </w:rPr>
          <w:fldChar w:fldCharType="separate"/>
        </w:r>
        <w:r w:rsidR="00A5250C">
          <w:rPr>
            <w:noProof/>
            <w:webHidden/>
          </w:rPr>
          <w:t>38</w:t>
        </w:r>
        <w:r w:rsidR="00A5250C">
          <w:rPr>
            <w:noProof/>
            <w:webHidden/>
          </w:rPr>
          <w:fldChar w:fldCharType="end"/>
        </w:r>
      </w:hyperlink>
    </w:p>
    <w:p w14:paraId="11B3890B" w14:textId="731DD5F3" w:rsidR="00A5250C" w:rsidRDefault="00C46683">
      <w:pPr>
        <w:pStyle w:val="TableofFigures"/>
        <w:tabs>
          <w:tab w:val="right" w:leader="dot" w:pos="9624"/>
        </w:tabs>
        <w:rPr>
          <w:rFonts w:asciiTheme="minorHAnsi" w:eastAsiaTheme="minorEastAsia" w:hAnsiTheme="minorHAnsi"/>
          <w:noProof/>
          <w:color w:val="auto"/>
        </w:rPr>
      </w:pPr>
      <w:hyperlink w:anchor="_Toc104190325" w:history="1">
        <w:r w:rsidR="00A5250C" w:rsidRPr="00B34EA4">
          <w:rPr>
            <w:rStyle w:val="Hyperlink"/>
            <w:noProof/>
          </w:rPr>
          <w:t>ცხრილი 7 საკვლევ ტერიტორიაზე დაფიქისირებული და ლიტერატურულად ცნობილი ფრინველთა სახეობები</w:t>
        </w:r>
        <w:r w:rsidR="00A5250C">
          <w:rPr>
            <w:noProof/>
            <w:webHidden/>
          </w:rPr>
          <w:tab/>
        </w:r>
        <w:r w:rsidR="00A5250C">
          <w:rPr>
            <w:noProof/>
            <w:webHidden/>
          </w:rPr>
          <w:fldChar w:fldCharType="begin"/>
        </w:r>
        <w:r w:rsidR="00A5250C">
          <w:rPr>
            <w:noProof/>
            <w:webHidden/>
          </w:rPr>
          <w:instrText xml:space="preserve"> PAGEREF _Toc104190325 \h </w:instrText>
        </w:r>
        <w:r w:rsidR="00A5250C">
          <w:rPr>
            <w:noProof/>
            <w:webHidden/>
          </w:rPr>
        </w:r>
        <w:r w:rsidR="00A5250C">
          <w:rPr>
            <w:noProof/>
            <w:webHidden/>
          </w:rPr>
          <w:fldChar w:fldCharType="separate"/>
        </w:r>
        <w:r w:rsidR="00A5250C">
          <w:rPr>
            <w:noProof/>
            <w:webHidden/>
          </w:rPr>
          <w:t>43</w:t>
        </w:r>
        <w:r w:rsidR="00A5250C">
          <w:rPr>
            <w:noProof/>
            <w:webHidden/>
          </w:rPr>
          <w:fldChar w:fldCharType="end"/>
        </w:r>
      </w:hyperlink>
    </w:p>
    <w:p w14:paraId="2F9D25E4" w14:textId="61F39065" w:rsidR="00A5250C" w:rsidRDefault="00C46683">
      <w:pPr>
        <w:pStyle w:val="TableofFigures"/>
        <w:tabs>
          <w:tab w:val="right" w:leader="dot" w:pos="9624"/>
        </w:tabs>
        <w:rPr>
          <w:rFonts w:asciiTheme="minorHAnsi" w:eastAsiaTheme="minorEastAsia" w:hAnsiTheme="minorHAnsi"/>
          <w:noProof/>
          <w:color w:val="auto"/>
        </w:rPr>
      </w:pPr>
      <w:hyperlink w:anchor="_Toc104190326" w:history="1">
        <w:r w:rsidR="00A5250C" w:rsidRPr="00B34EA4">
          <w:rPr>
            <w:rStyle w:val="Hyperlink"/>
            <w:noProof/>
          </w:rPr>
          <w:t>ცხრილი 8 საკვლევ ტერიტორიაზე ლიტერატურულად ცნობილი და საველე კვლევის დროს დაფიქსირებული სახეობები.</w:t>
        </w:r>
        <w:r w:rsidR="00A5250C">
          <w:rPr>
            <w:noProof/>
            <w:webHidden/>
          </w:rPr>
          <w:tab/>
        </w:r>
        <w:r w:rsidR="00A5250C">
          <w:rPr>
            <w:noProof/>
            <w:webHidden/>
          </w:rPr>
          <w:fldChar w:fldCharType="begin"/>
        </w:r>
        <w:r w:rsidR="00A5250C">
          <w:rPr>
            <w:noProof/>
            <w:webHidden/>
          </w:rPr>
          <w:instrText xml:space="preserve"> PAGEREF _Toc104190326 \h </w:instrText>
        </w:r>
        <w:r w:rsidR="00A5250C">
          <w:rPr>
            <w:noProof/>
            <w:webHidden/>
          </w:rPr>
        </w:r>
        <w:r w:rsidR="00A5250C">
          <w:rPr>
            <w:noProof/>
            <w:webHidden/>
          </w:rPr>
          <w:fldChar w:fldCharType="separate"/>
        </w:r>
        <w:r w:rsidR="00A5250C">
          <w:rPr>
            <w:noProof/>
            <w:webHidden/>
          </w:rPr>
          <w:t>52</w:t>
        </w:r>
        <w:r w:rsidR="00A5250C">
          <w:rPr>
            <w:noProof/>
            <w:webHidden/>
          </w:rPr>
          <w:fldChar w:fldCharType="end"/>
        </w:r>
      </w:hyperlink>
    </w:p>
    <w:p w14:paraId="3AC36CD4" w14:textId="42B19FE0" w:rsidR="00A5250C" w:rsidRDefault="00C46683">
      <w:pPr>
        <w:pStyle w:val="TableofFigures"/>
        <w:tabs>
          <w:tab w:val="right" w:leader="dot" w:pos="9624"/>
        </w:tabs>
        <w:rPr>
          <w:rFonts w:asciiTheme="minorHAnsi" w:eastAsiaTheme="minorEastAsia" w:hAnsiTheme="minorHAnsi"/>
          <w:noProof/>
          <w:color w:val="auto"/>
        </w:rPr>
      </w:pPr>
      <w:hyperlink w:anchor="_Toc104190327" w:history="1">
        <w:r w:rsidR="00A5250C" w:rsidRPr="00B34EA4">
          <w:rPr>
            <w:rStyle w:val="Hyperlink"/>
            <w:noProof/>
          </w:rPr>
          <w:t>ცხრილი 9 ლანჩხუთის მუნიციპალიტეტში მოსახლეობის რიცხოვნობა ადმინისტრაციულ ტერიტორიული ერთეულების და სქესის მიხედვით</w:t>
        </w:r>
        <w:r w:rsidR="00A5250C">
          <w:rPr>
            <w:noProof/>
            <w:webHidden/>
          </w:rPr>
          <w:tab/>
        </w:r>
        <w:r w:rsidR="00A5250C">
          <w:rPr>
            <w:noProof/>
            <w:webHidden/>
          </w:rPr>
          <w:fldChar w:fldCharType="begin"/>
        </w:r>
        <w:r w:rsidR="00A5250C">
          <w:rPr>
            <w:noProof/>
            <w:webHidden/>
          </w:rPr>
          <w:instrText xml:space="preserve"> PAGEREF _Toc104190327 \h </w:instrText>
        </w:r>
        <w:r w:rsidR="00A5250C">
          <w:rPr>
            <w:noProof/>
            <w:webHidden/>
          </w:rPr>
        </w:r>
        <w:r w:rsidR="00A5250C">
          <w:rPr>
            <w:noProof/>
            <w:webHidden/>
          </w:rPr>
          <w:fldChar w:fldCharType="separate"/>
        </w:r>
        <w:r w:rsidR="00A5250C">
          <w:rPr>
            <w:noProof/>
            <w:webHidden/>
          </w:rPr>
          <w:t>57</w:t>
        </w:r>
        <w:r w:rsidR="00A5250C">
          <w:rPr>
            <w:noProof/>
            <w:webHidden/>
          </w:rPr>
          <w:fldChar w:fldCharType="end"/>
        </w:r>
      </w:hyperlink>
    </w:p>
    <w:p w14:paraId="7632C20D" w14:textId="39CDD927" w:rsidR="00A5250C" w:rsidRDefault="00C46683">
      <w:pPr>
        <w:pStyle w:val="TableofFigures"/>
        <w:tabs>
          <w:tab w:val="right" w:leader="dot" w:pos="9624"/>
        </w:tabs>
        <w:rPr>
          <w:rFonts w:asciiTheme="minorHAnsi" w:eastAsiaTheme="minorEastAsia" w:hAnsiTheme="minorHAnsi"/>
          <w:noProof/>
          <w:color w:val="auto"/>
        </w:rPr>
      </w:pPr>
      <w:hyperlink w:anchor="_Toc104190328" w:history="1">
        <w:r w:rsidR="00A5250C" w:rsidRPr="00B34EA4">
          <w:rPr>
            <w:rStyle w:val="Hyperlink"/>
            <w:noProof/>
          </w:rPr>
          <w:t>ცხრილი 10 დასაქმება მრეწველობაში</w:t>
        </w:r>
        <w:r w:rsidR="00A5250C">
          <w:rPr>
            <w:noProof/>
            <w:webHidden/>
          </w:rPr>
          <w:tab/>
        </w:r>
        <w:r w:rsidR="00A5250C">
          <w:rPr>
            <w:noProof/>
            <w:webHidden/>
          </w:rPr>
          <w:fldChar w:fldCharType="begin"/>
        </w:r>
        <w:r w:rsidR="00A5250C">
          <w:rPr>
            <w:noProof/>
            <w:webHidden/>
          </w:rPr>
          <w:instrText xml:space="preserve"> PAGEREF _Toc104190328 \h </w:instrText>
        </w:r>
        <w:r w:rsidR="00A5250C">
          <w:rPr>
            <w:noProof/>
            <w:webHidden/>
          </w:rPr>
        </w:r>
        <w:r w:rsidR="00A5250C">
          <w:rPr>
            <w:noProof/>
            <w:webHidden/>
          </w:rPr>
          <w:fldChar w:fldCharType="separate"/>
        </w:r>
        <w:r w:rsidR="00A5250C">
          <w:rPr>
            <w:noProof/>
            <w:webHidden/>
          </w:rPr>
          <w:t>58</w:t>
        </w:r>
        <w:r w:rsidR="00A5250C">
          <w:rPr>
            <w:noProof/>
            <w:webHidden/>
          </w:rPr>
          <w:fldChar w:fldCharType="end"/>
        </w:r>
      </w:hyperlink>
    </w:p>
    <w:p w14:paraId="144B600A" w14:textId="1FCE0817" w:rsidR="00A5250C" w:rsidRDefault="00C46683">
      <w:pPr>
        <w:pStyle w:val="TableofFigures"/>
        <w:tabs>
          <w:tab w:val="right" w:leader="dot" w:pos="9624"/>
        </w:tabs>
        <w:rPr>
          <w:rFonts w:asciiTheme="minorHAnsi" w:eastAsiaTheme="minorEastAsia" w:hAnsiTheme="minorHAnsi"/>
          <w:noProof/>
          <w:color w:val="auto"/>
        </w:rPr>
      </w:pPr>
      <w:hyperlink w:anchor="_Toc104190329" w:history="1">
        <w:r w:rsidR="00A5250C" w:rsidRPr="00B34EA4">
          <w:rPr>
            <w:rStyle w:val="Hyperlink"/>
            <w:noProof/>
          </w:rPr>
          <w:t>ცხრილი 11 შემარბილებელი ღონისძიებები- მოწყობის ეტაპზე</w:t>
        </w:r>
        <w:r w:rsidR="00A5250C">
          <w:rPr>
            <w:noProof/>
            <w:webHidden/>
          </w:rPr>
          <w:tab/>
        </w:r>
        <w:r w:rsidR="00A5250C">
          <w:rPr>
            <w:noProof/>
            <w:webHidden/>
          </w:rPr>
          <w:fldChar w:fldCharType="begin"/>
        </w:r>
        <w:r w:rsidR="00A5250C">
          <w:rPr>
            <w:noProof/>
            <w:webHidden/>
          </w:rPr>
          <w:instrText xml:space="preserve"> PAGEREF _Toc104190329 \h </w:instrText>
        </w:r>
        <w:r w:rsidR="00A5250C">
          <w:rPr>
            <w:noProof/>
            <w:webHidden/>
          </w:rPr>
        </w:r>
        <w:r w:rsidR="00A5250C">
          <w:rPr>
            <w:noProof/>
            <w:webHidden/>
          </w:rPr>
          <w:fldChar w:fldCharType="separate"/>
        </w:r>
        <w:r w:rsidR="00A5250C">
          <w:rPr>
            <w:noProof/>
            <w:webHidden/>
          </w:rPr>
          <w:t>72</w:t>
        </w:r>
        <w:r w:rsidR="00A5250C">
          <w:rPr>
            <w:noProof/>
            <w:webHidden/>
          </w:rPr>
          <w:fldChar w:fldCharType="end"/>
        </w:r>
      </w:hyperlink>
    </w:p>
    <w:p w14:paraId="2AB02817" w14:textId="2E01866A" w:rsidR="00A5250C" w:rsidRDefault="00C46683">
      <w:pPr>
        <w:pStyle w:val="TableofFigures"/>
        <w:tabs>
          <w:tab w:val="right" w:leader="dot" w:pos="9624"/>
        </w:tabs>
        <w:rPr>
          <w:rFonts w:asciiTheme="minorHAnsi" w:eastAsiaTheme="minorEastAsia" w:hAnsiTheme="minorHAnsi"/>
          <w:noProof/>
          <w:color w:val="auto"/>
        </w:rPr>
      </w:pPr>
      <w:hyperlink w:anchor="_Toc104190330" w:history="1">
        <w:r w:rsidR="00A5250C" w:rsidRPr="00B34EA4">
          <w:rPr>
            <w:rStyle w:val="Hyperlink"/>
            <w:noProof/>
          </w:rPr>
          <w:t>ცხრილი 12 შემარბილებელი ღონისძიებები - ექსპლუატაციის ეტაპზე</w:t>
        </w:r>
        <w:r w:rsidR="00A5250C">
          <w:rPr>
            <w:noProof/>
            <w:webHidden/>
          </w:rPr>
          <w:tab/>
        </w:r>
        <w:r w:rsidR="00A5250C">
          <w:rPr>
            <w:noProof/>
            <w:webHidden/>
          </w:rPr>
          <w:fldChar w:fldCharType="begin"/>
        </w:r>
        <w:r w:rsidR="00A5250C">
          <w:rPr>
            <w:noProof/>
            <w:webHidden/>
          </w:rPr>
          <w:instrText xml:space="preserve"> PAGEREF _Toc104190330 \h </w:instrText>
        </w:r>
        <w:r w:rsidR="00A5250C">
          <w:rPr>
            <w:noProof/>
            <w:webHidden/>
          </w:rPr>
        </w:r>
        <w:r w:rsidR="00A5250C">
          <w:rPr>
            <w:noProof/>
            <w:webHidden/>
          </w:rPr>
          <w:fldChar w:fldCharType="separate"/>
        </w:r>
        <w:r w:rsidR="00A5250C">
          <w:rPr>
            <w:noProof/>
            <w:webHidden/>
          </w:rPr>
          <w:t>76</w:t>
        </w:r>
        <w:r w:rsidR="00A5250C">
          <w:rPr>
            <w:noProof/>
            <w:webHidden/>
          </w:rPr>
          <w:fldChar w:fldCharType="end"/>
        </w:r>
      </w:hyperlink>
    </w:p>
    <w:p w14:paraId="0BB61F52" w14:textId="495389D8" w:rsidR="00CE27F6" w:rsidRPr="00CE27F6" w:rsidRDefault="00D76DC2" w:rsidP="0073385E">
      <w:pPr>
        <w:spacing w:after="0"/>
        <w:jc w:val="both"/>
        <w:rPr>
          <w:rFonts w:eastAsia="Calibri" w:cs="Arial"/>
          <w:b/>
          <w:noProof/>
          <w:color w:val="auto"/>
          <w:sz w:val="20"/>
          <w:szCs w:val="20"/>
          <w:lang w:val="ka-GE"/>
        </w:rPr>
      </w:pPr>
      <w:r>
        <w:rPr>
          <w:rFonts w:eastAsia="Calibri" w:cs="Arial"/>
          <w:b/>
          <w:noProof/>
          <w:color w:val="auto"/>
          <w:sz w:val="20"/>
          <w:szCs w:val="20"/>
          <w:lang w:val="ka-GE"/>
        </w:rPr>
        <w:fldChar w:fldCharType="end"/>
      </w:r>
    </w:p>
    <w:p w14:paraId="0705671A" w14:textId="77777777" w:rsidR="00CE27F6" w:rsidRPr="00CE27F6" w:rsidRDefault="00CE27F6" w:rsidP="0073385E">
      <w:pPr>
        <w:spacing w:after="0"/>
        <w:jc w:val="both"/>
        <w:rPr>
          <w:rFonts w:eastAsia="Calibri" w:cs="Arial"/>
          <w:b/>
          <w:noProof/>
          <w:color w:val="auto"/>
          <w:sz w:val="20"/>
          <w:szCs w:val="20"/>
          <w:lang w:val="ka-GE"/>
        </w:rPr>
      </w:pPr>
    </w:p>
    <w:p w14:paraId="081C19DF" w14:textId="793F2899" w:rsidR="00D70894" w:rsidRPr="000504ED" w:rsidRDefault="00D70894" w:rsidP="0073385E">
      <w:pPr>
        <w:spacing w:after="0"/>
        <w:jc w:val="both"/>
        <w:rPr>
          <w:noProof/>
          <w:sz w:val="20"/>
          <w:szCs w:val="20"/>
          <w:lang w:val="ka-GE"/>
        </w:rPr>
      </w:pPr>
      <w:r w:rsidRPr="000504ED">
        <w:rPr>
          <w:rFonts w:eastAsia="Calibri" w:cs="Arial"/>
          <w:b/>
          <w:noProof/>
          <w:color w:val="A6A6A6"/>
          <w:sz w:val="20"/>
          <w:szCs w:val="20"/>
          <w:lang w:val="ka-GE"/>
        </w:rPr>
        <w:br w:type="page"/>
      </w:r>
    </w:p>
    <w:p w14:paraId="46A7C71B" w14:textId="77777777" w:rsidR="00D946B5" w:rsidRPr="000504ED" w:rsidRDefault="00585CB1" w:rsidP="00A3517D">
      <w:pPr>
        <w:pStyle w:val="Heading1"/>
        <w:numPr>
          <w:ilvl w:val="0"/>
          <w:numId w:val="0"/>
        </w:numPr>
        <w:shd w:val="clear" w:color="auto" w:fill="D9E2F3" w:themeFill="accent1" w:themeFillTint="33"/>
        <w:rPr>
          <w:noProof/>
          <w:lang w:val="ka-GE"/>
        </w:rPr>
      </w:pPr>
      <w:bookmarkStart w:id="1" w:name="_Toc104190256"/>
      <w:r w:rsidRPr="000504ED">
        <w:rPr>
          <w:noProof/>
          <w:lang w:val="ka-GE"/>
        </w:rPr>
        <w:lastRenderedPageBreak/>
        <w:t>შესავალი</w:t>
      </w:r>
      <w:bookmarkEnd w:id="1"/>
    </w:p>
    <w:p w14:paraId="51C1F0D5" w14:textId="266CE04D" w:rsidR="00950655" w:rsidRPr="000504ED" w:rsidRDefault="00950655" w:rsidP="00A51990">
      <w:pPr>
        <w:spacing w:before="120"/>
        <w:jc w:val="both"/>
        <w:rPr>
          <w:noProof/>
          <w:color w:val="auto"/>
          <w:lang w:val="ka-GE"/>
        </w:rPr>
      </w:pPr>
      <w:r w:rsidRPr="000504ED">
        <w:rPr>
          <w:noProof/>
          <w:color w:val="auto"/>
          <w:lang w:val="ka-GE"/>
        </w:rPr>
        <w:t>შპს „</w:t>
      </w:r>
      <w:r w:rsidR="00B81D99" w:rsidRPr="000504ED">
        <w:rPr>
          <w:noProof/>
          <w:color w:val="auto"/>
          <w:lang w:val="ka-GE"/>
        </w:rPr>
        <w:t>გურ</w:t>
      </w:r>
      <w:r w:rsidR="00EA0497">
        <w:rPr>
          <w:noProof/>
          <w:color w:val="auto"/>
          <w:lang w:val="ka-GE"/>
        </w:rPr>
        <w:t>ი</w:t>
      </w:r>
      <w:r w:rsidR="00B81D99" w:rsidRPr="000504ED">
        <w:rPr>
          <w:noProof/>
          <w:color w:val="auto"/>
          <w:lang w:val="ka-GE"/>
        </w:rPr>
        <w:t xml:space="preserve">ა ფიშ ფარმინგ“-ის ორაგულის </w:t>
      </w:r>
      <w:r w:rsidR="00063F8E" w:rsidRPr="000504ED">
        <w:rPr>
          <w:noProof/>
          <w:color w:val="auto"/>
          <w:lang w:val="ka-GE"/>
        </w:rPr>
        <w:t>მეურნეობის მშენებლობა 2021 წლის იანვრის თვეში</w:t>
      </w:r>
      <w:r w:rsidR="00B81D99" w:rsidRPr="000504ED">
        <w:rPr>
          <w:noProof/>
          <w:color w:val="auto"/>
          <w:lang w:val="ka-GE"/>
        </w:rPr>
        <w:t xml:space="preserve"> </w:t>
      </w:r>
      <w:r w:rsidR="00063F8E" w:rsidRPr="000504ED">
        <w:rPr>
          <w:noProof/>
          <w:color w:val="auto"/>
          <w:lang w:val="ka-GE"/>
        </w:rPr>
        <w:t>დაიწყო, ხოლო</w:t>
      </w:r>
      <w:r w:rsidRPr="000504ED">
        <w:rPr>
          <w:noProof/>
          <w:color w:val="auto"/>
          <w:lang w:val="ka-GE"/>
        </w:rPr>
        <w:t xml:space="preserve"> </w:t>
      </w:r>
      <w:r w:rsidR="00063F8E" w:rsidRPr="000504ED">
        <w:rPr>
          <w:noProof/>
          <w:color w:val="auto"/>
          <w:lang w:val="ka-GE"/>
        </w:rPr>
        <w:t>თევზის ზრდის პროცესი კი 2022 წლის იანვრიდან მიმდინარეობს. მეურნეობა</w:t>
      </w:r>
      <w:r w:rsidRPr="000504ED">
        <w:rPr>
          <w:noProof/>
          <w:color w:val="auto"/>
          <w:lang w:val="ka-GE"/>
        </w:rPr>
        <w:t xml:space="preserve"> </w:t>
      </w:r>
      <w:r w:rsidR="00063F8E" w:rsidRPr="000504ED">
        <w:rPr>
          <w:noProof/>
          <w:color w:val="auto"/>
          <w:lang w:val="ka-GE"/>
        </w:rPr>
        <w:t xml:space="preserve">მოწყობილია </w:t>
      </w:r>
      <w:r w:rsidR="00B81D99" w:rsidRPr="000504ED">
        <w:rPr>
          <w:noProof/>
          <w:color w:val="auto"/>
          <w:lang w:val="ka-GE"/>
        </w:rPr>
        <w:t xml:space="preserve">ლანჩხუთის </w:t>
      </w:r>
      <w:r w:rsidR="00063F8E" w:rsidRPr="000504ED">
        <w:rPr>
          <w:noProof/>
          <w:color w:val="auto"/>
          <w:lang w:val="ka-GE"/>
        </w:rPr>
        <w:t>მუნიციპალიტეტში</w:t>
      </w:r>
      <w:r w:rsidRPr="000504ED">
        <w:rPr>
          <w:noProof/>
          <w:color w:val="auto"/>
          <w:lang w:val="ka-GE"/>
        </w:rPr>
        <w:t>,</w:t>
      </w:r>
      <w:r w:rsidR="00B81D99" w:rsidRPr="000504ED">
        <w:rPr>
          <w:noProof/>
          <w:color w:val="auto"/>
          <w:lang w:val="ka-GE"/>
        </w:rPr>
        <w:t xml:space="preserve"> სოფელ წყალწმინდას ტერიტორიაზე.</w:t>
      </w:r>
      <w:r w:rsidR="002976A3" w:rsidRPr="000504ED">
        <w:rPr>
          <w:noProof/>
          <w:color w:val="auto"/>
          <w:lang w:val="ka-GE"/>
        </w:rPr>
        <w:t xml:space="preserve"> </w:t>
      </w:r>
      <w:r w:rsidR="00291C64">
        <w:rPr>
          <w:noProof/>
          <w:color w:val="auto"/>
          <w:lang w:val="ka-GE"/>
        </w:rPr>
        <w:t>კომპანიას</w:t>
      </w:r>
      <w:r w:rsidR="00063F8E" w:rsidRPr="000504ED">
        <w:rPr>
          <w:noProof/>
          <w:color w:val="auto"/>
          <w:lang w:val="ka-GE"/>
        </w:rPr>
        <w:t xml:space="preserve"> </w:t>
      </w:r>
      <w:r w:rsidR="00291C64">
        <w:rPr>
          <w:noProof/>
          <w:color w:val="auto"/>
          <w:lang w:val="ka-GE"/>
        </w:rPr>
        <w:t>დაგეგმილი</w:t>
      </w:r>
      <w:r w:rsidR="00063F8E" w:rsidRPr="000504ED">
        <w:rPr>
          <w:noProof/>
          <w:color w:val="auto"/>
          <w:lang w:val="ka-GE"/>
        </w:rPr>
        <w:t xml:space="preserve"> აქვს უკვე არსებული თევზსაშენი მეურნეობის </w:t>
      </w:r>
      <w:r w:rsidR="00C93404">
        <w:rPr>
          <w:noProof/>
          <w:color w:val="auto"/>
          <w:lang w:val="ka-GE"/>
        </w:rPr>
        <w:t xml:space="preserve">წარმადობის </w:t>
      </w:r>
      <w:r w:rsidR="00063F8E" w:rsidRPr="000504ED">
        <w:rPr>
          <w:noProof/>
          <w:color w:val="auto"/>
          <w:lang w:val="ka-GE"/>
        </w:rPr>
        <w:t>გაზრდა/გაფართოება.</w:t>
      </w:r>
    </w:p>
    <w:p w14:paraId="584CF1F6" w14:textId="0EA6C5EB" w:rsidR="001D5422" w:rsidRPr="000504ED" w:rsidRDefault="00AA3A63" w:rsidP="00A51990">
      <w:pPr>
        <w:spacing w:before="120"/>
        <w:jc w:val="both"/>
        <w:rPr>
          <w:noProof/>
          <w:color w:val="auto"/>
          <w:lang w:val="ka-GE"/>
        </w:rPr>
      </w:pPr>
      <w:r w:rsidRPr="000504ED">
        <w:rPr>
          <w:noProof/>
          <w:color w:val="auto"/>
          <w:lang w:val="ka-GE"/>
        </w:rPr>
        <w:t>წ</w:t>
      </w:r>
      <w:r w:rsidR="00B81D99" w:rsidRPr="000504ED">
        <w:rPr>
          <w:noProof/>
          <w:color w:val="auto"/>
          <w:lang w:val="ka-GE"/>
        </w:rPr>
        <w:t>ინამდებარე</w:t>
      </w:r>
      <w:r w:rsidRPr="000504ED">
        <w:rPr>
          <w:noProof/>
          <w:color w:val="auto"/>
          <w:lang w:val="ka-GE"/>
        </w:rPr>
        <w:t xml:space="preserve"> </w:t>
      </w:r>
      <w:r w:rsidR="00A30C1A" w:rsidRPr="000504ED">
        <w:rPr>
          <w:noProof/>
          <w:color w:val="auto"/>
          <w:lang w:val="ka-GE"/>
        </w:rPr>
        <w:t>ანგარიში</w:t>
      </w:r>
      <w:r w:rsidRPr="000504ED">
        <w:rPr>
          <w:noProof/>
          <w:color w:val="auto"/>
          <w:lang w:val="ka-GE"/>
        </w:rPr>
        <w:t xml:space="preserve"> </w:t>
      </w:r>
      <w:r w:rsidR="00B81D99" w:rsidRPr="000504ED">
        <w:rPr>
          <w:noProof/>
          <w:color w:val="auto"/>
          <w:lang w:val="ka-GE"/>
        </w:rPr>
        <w:t>წარმოადგენს</w:t>
      </w:r>
      <w:r w:rsidR="0006617B" w:rsidRPr="000504ED">
        <w:rPr>
          <w:noProof/>
          <w:color w:val="auto"/>
          <w:lang w:val="ka-GE"/>
        </w:rPr>
        <w:t xml:space="preserve"> </w:t>
      </w:r>
      <w:r w:rsidR="002976A3" w:rsidRPr="000504ED">
        <w:rPr>
          <w:noProof/>
          <w:color w:val="auto"/>
          <w:lang w:val="ka-GE"/>
        </w:rPr>
        <w:t>შ</w:t>
      </w:r>
      <w:r w:rsidR="00D25E54" w:rsidRPr="000504ED">
        <w:rPr>
          <w:noProof/>
          <w:color w:val="auto"/>
          <w:lang w:val="ka-GE"/>
        </w:rPr>
        <w:t>პს „</w:t>
      </w:r>
      <w:r w:rsidR="00B81D99" w:rsidRPr="000504ED">
        <w:rPr>
          <w:noProof/>
          <w:color w:val="auto"/>
          <w:lang w:val="ka-GE"/>
        </w:rPr>
        <w:t xml:space="preserve">გურია ფიშ </w:t>
      </w:r>
      <w:r w:rsidR="00C93404">
        <w:rPr>
          <w:noProof/>
          <w:color w:val="auto"/>
          <w:lang w:val="ka-GE"/>
        </w:rPr>
        <w:t>ფარმინგ</w:t>
      </w:r>
      <w:r w:rsidR="00D25E54" w:rsidRPr="000504ED">
        <w:rPr>
          <w:noProof/>
          <w:color w:val="auto"/>
          <w:lang w:val="ka-GE"/>
        </w:rPr>
        <w:t>“-</w:t>
      </w:r>
      <w:r w:rsidR="00C93404">
        <w:rPr>
          <w:noProof/>
          <w:color w:val="auto"/>
          <w:lang w:val="ka-GE"/>
        </w:rPr>
        <w:t>ი</w:t>
      </w:r>
      <w:r w:rsidR="00D25E54" w:rsidRPr="000504ED">
        <w:rPr>
          <w:noProof/>
          <w:color w:val="auto"/>
          <w:lang w:val="ka-GE"/>
        </w:rPr>
        <w:t>ს</w:t>
      </w:r>
      <w:r w:rsidR="002976A3" w:rsidRPr="000504ED">
        <w:rPr>
          <w:noProof/>
          <w:color w:val="auto"/>
          <w:lang w:val="ka-GE"/>
        </w:rPr>
        <w:t xml:space="preserve"> </w:t>
      </w:r>
      <w:r w:rsidR="00B81D99" w:rsidRPr="000504ED">
        <w:rPr>
          <w:noProof/>
          <w:color w:val="auto"/>
          <w:lang w:val="ka-GE"/>
        </w:rPr>
        <w:t>თევზსაშენი მეურნეობის</w:t>
      </w:r>
      <w:r w:rsidR="00D25E54" w:rsidRPr="000504ED">
        <w:rPr>
          <w:noProof/>
          <w:color w:val="auto"/>
          <w:lang w:val="ka-GE"/>
        </w:rPr>
        <w:t xml:space="preserve"> </w:t>
      </w:r>
      <w:r w:rsidR="00B81D99" w:rsidRPr="000504ED">
        <w:rPr>
          <w:noProof/>
          <w:color w:val="auto"/>
          <w:lang w:val="ka-GE"/>
        </w:rPr>
        <w:t>სკრინინგის ანგარიშს</w:t>
      </w:r>
      <w:r w:rsidR="00D25E54" w:rsidRPr="000504ED">
        <w:rPr>
          <w:noProof/>
          <w:color w:val="auto"/>
          <w:lang w:val="ka-GE"/>
        </w:rPr>
        <w:t xml:space="preserve">. </w:t>
      </w:r>
    </w:p>
    <w:p w14:paraId="26347635" w14:textId="38BAECBF" w:rsidR="00D05BA0" w:rsidRPr="000504ED" w:rsidRDefault="00D05BA0" w:rsidP="00A51990">
      <w:pPr>
        <w:spacing w:before="120"/>
        <w:jc w:val="both"/>
        <w:rPr>
          <w:noProof/>
          <w:color w:val="auto"/>
          <w:lang w:val="ka-GE"/>
        </w:rPr>
      </w:pPr>
      <w:r w:rsidRPr="000504ED">
        <w:rPr>
          <w:noProof/>
          <w:color w:val="auto"/>
          <w:lang w:val="ka-GE"/>
        </w:rPr>
        <w:t xml:space="preserve">საქმიანობის განმახორციელებელი </w:t>
      </w:r>
      <w:r w:rsidR="00D25E54" w:rsidRPr="000504ED">
        <w:rPr>
          <w:noProof/>
          <w:color w:val="auto"/>
          <w:lang w:val="ka-GE"/>
        </w:rPr>
        <w:t>შპს „</w:t>
      </w:r>
      <w:r w:rsidR="00B81D99" w:rsidRPr="000504ED">
        <w:rPr>
          <w:noProof/>
          <w:color w:val="auto"/>
          <w:lang w:val="ka-GE"/>
        </w:rPr>
        <w:t xml:space="preserve">გურია ფიშ </w:t>
      </w:r>
      <w:r w:rsidR="00C93404">
        <w:rPr>
          <w:noProof/>
          <w:color w:val="auto"/>
          <w:lang w:val="ka-GE"/>
        </w:rPr>
        <w:t>ფარმინგ</w:t>
      </w:r>
      <w:r w:rsidR="00D25E54" w:rsidRPr="000504ED">
        <w:rPr>
          <w:noProof/>
          <w:color w:val="auto"/>
          <w:lang w:val="ka-GE"/>
        </w:rPr>
        <w:t>“-</w:t>
      </w:r>
      <w:r w:rsidR="00C93404">
        <w:rPr>
          <w:noProof/>
          <w:color w:val="auto"/>
          <w:lang w:val="ka-GE"/>
        </w:rPr>
        <w:t>ი</w:t>
      </w:r>
      <w:r w:rsidR="00D25E54" w:rsidRPr="000504ED">
        <w:rPr>
          <w:noProof/>
          <w:color w:val="auto"/>
          <w:lang w:val="ka-GE"/>
        </w:rPr>
        <w:t>სა</w:t>
      </w:r>
      <w:r w:rsidR="00A31B04" w:rsidRPr="000504ED">
        <w:rPr>
          <w:noProof/>
          <w:color w:val="auto"/>
          <w:lang w:val="ka-GE"/>
        </w:rPr>
        <w:t xml:space="preserve"> </w:t>
      </w:r>
      <w:r w:rsidRPr="000504ED">
        <w:rPr>
          <w:noProof/>
          <w:color w:val="auto"/>
          <w:lang w:val="ka-GE"/>
        </w:rPr>
        <w:t xml:space="preserve">და </w:t>
      </w:r>
      <w:r w:rsidR="007223D9">
        <w:rPr>
          <w:noProof/>
          <w:color w:val="auto"/>
          <w:lang w:val="ka-GE"/>
        </w:rPr>
        <w:t>სკოპინგის</w:t>
      </w:r>
      <w:r w:rsidR="00A30C1A" w:rsidRPr="000504ED">
        <w:rPr>
          <w:noProof/>
          <w:color w:val="auto"/>
          <w:lang w:val="ka-GE"/>
        </w:rPr>
        <w:t xml:space="preserve"> </w:t>
      </w:r>
      <w:r w:rsidRPr="000504ED">
        <w:rPr>
          <w:noProof/>
          <w:color w:val="auto"/>
          <w:lang w:val="ka-GE"/>
        </w:rPr>
        <w:t>ანგარიშის შემმუშავებელი კომპანიის შპს „გამა კონსალტინგი“-ს საკონტაქტო ინფორმაცია მოცემული</w:t>
      </w:r>
      <w:r w:rsidR="00C344F8" w:rsidRPr="000504ED">
        <w:rPr>
          <w:noProof/>
          <w:color w:val="auto"/>
          <w:lang w:val="ka-GE"/>
        </w:rPr>
        <w:t>ა</w:t>
      </w:r>
      <w:r w:rsidRPr="000504ED">
        <w:rPr>
          <w:noProof/>
          <w:color w:val="auto"/>
          <w:lang w:val="ka-GE"/>
        </w:rPr>
        <w:t xml:space="preserve"> ცხრილში.</w:t>
      </w:r>
    </w:p>
    <w:p w14:paraId="60C6ED2A" w14:textId="0655E775" w:rsidR="008E1469" w:rsidRPr="00F36390" w:rsidRDefault="00F36390" w:rsidP="006950EB">
      <w:pPr>
        <w:pStyle w:val="Caption"/>
      </w:pPr>
      <w:bookmarkStart w:id="2" w:name="_Toc104190319"/>
      <w:r>
        <w:t xml:space="preserve">ცხრილი </w:t>
      </w:r>
      <w:r>
        <w:fldChar w:fldCharType="begin"/>
      </w:r>
      <w:r>
        <w:instrText xml:space="preserve"> SEQ ცხრილი \* ARABIC </w:instrText>
      </w:r>
      <w:r>
        <w:fldChar w:fldCharType="separate"/>
      </w:r>
      <w:r w:rsidR="00AE5B6D">
        <w:rPr>
          <w:noProof/>
        </w:rPr>
        <w:t>1</w:t>
      </w:r>
      <w:r>
        <w:fldChar w:fldCharType="end"/>
      </w:r>
      <w:r>
        <w:t xml:space="preserve"> </w:t>
      </w:r>
      <w:r w:rsidR="008E1469" w:rsidRPr="00F36390">
        <w:rPr>
          <w:noProof/>
        </w:rPr>
        <w:t>ინფორმაცია საქმიანობის განმახორციელებლის და საკონსულტაციო კომპანიის შესახებ.</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877"/>
      </w:tblGrid>
      <w:tr w:rsidR="00B81D99" w:rsidRPr="000504ED" w14:paraId="77E5C574" w14:textId="77777777" w:rsidTr="00CE10ED">
        <w:trPr>
          <w:trHeight w:val="175"/>
          <w:jc w:val="center"/>
        </w:trPr>
        <w:tc>
          <w:tcPr>
            <w:tcW w:w="2466" w:type="pct"/>
            <w:shd w:val="clear" w:color="auto" w:fill="D9D9D9" w:themeFill="background1" w:themeFillShade="D9"/>
            <w:vAlign w:val="center"/>
          </w:tcPr>
          <w:p w14:paraId="2FDC40D1" w14:textId="77777777" w:rsidR="00B81D99" w:rsidRPr="000504ED" w:rsidRDefault="00B81D99" w:rsidP="00B81D99">
            <w:pPr>
              <w:spacing w:after="0"/>
              <w:rPr>
                <w:b/>
                <w:noProof/>
                <w:sz w:val="20"/>
                <w:szCs w:val="20"/>
                <w:lang w:val="ka-GE"/>
              </w:rPr>
            </w:pPr>
            <w:r w:rsidRPr="000504ED">
              <w:rPr>
                <w:b/>
                <w:noProof/>
                <w:sz w:val="20"/>
                <w:szCs w:val="20"/>
                <w:lang w:val="ka-GE"/>
              </w:rPr>
              <w:t>საქმიანობის განმახორციელებელი</w:t>
            </w:r>
          </w:p>
        </w:tc>
        <w:tc>
          <w:tcPr>
            <w:tcW w:w="2534" w:type="pct"/>
            <w:shd w:val="clear" w:color="auto" w:fill="D9D9D9" w:themeFill="background1" w:themeFillShade="D9"/>
            <w:vAlign w:val="center"/>
          </w:tcPr>
          <w:p w14:paraId="2FAF6C98" w14:textId="4F06279F" w:rsidR="00B81D99" w:rsidRPr="000504ED" w:rsidRDefault="00B81D99" w:rsidP="00B81D99">
            <w:pPr>
              <w:spacing w:after="0"/>
              <w:rPr>
                <w:b/>
                <w:noProof/>
                <w:sz w:val="20"/>
                <w:szCs w:val="20"/>
                <w:lang w:val="ka-GE"/>
              </w:rPr>
            </w:pPr>
            <w:r w:rsidRPr="000504ED">
              <w:rPr>
                <w:b/>
                <w:noProof/>
                <w:sz w:val="20"/>
                <w:szCs w:val="20"/>
                <w:lang w:val="ka-GE"/>
              </w:rPr>
              <w:t>შპს „გურია ფიშ ფარმინგ“</w:t>
            </w:r>
          </w:p>
        </w:tc>
      </w:tr>
      <w:tr w:rsidR="00B81D99" w:rsidRPr="000504ED" w14:paraId="1AD774E5" w14:textId="77777777" w:rsidTr="00CE10ED">
        <w:trPr>
          <w:trHeight w:val="50"/>
          <w:jc w:val="center"/>
        </w:trPr>
        <w:tc>
          <w:tcPr>
            <w:tcW w:w="2466" w:type="pct"/>
            <w:vAlign w:val="center"/>
          </w:tcPr>
          <w:p w14:paraId="44D4E2DC" w14:textId="77777777" w:rsidR="00B81D99" w:rsidRPr="000504ED" w:rsidRDefault="00B81D99" w:rsidP="00B81D99">
            <w:pPr>
              <w:spacing w:after="0"/>
              <w:rPr>
                <w:noProof/>
                <w:sz w:val="20"/>
                <w:szCs w:val="20"/>
                <w:lang w:val="ka-GE"/>
              </w:rPr>
            </w:pPr>
            <w:r w:rsidRPr="000504ED">
              <w:rPr>
                <w:noProof/>
                <w:sz w:val="20"/>
                <w:szCs w:val="20"/>
                <w:lang w:val="ka-GE"/>
              </w:rPr>
              <w:t>საქმიანობის განხორციელების ადგილის მისამართი</w:t>
            </w:r>
          </w:p>
        </w:tc>
        <w:tc>
          <w:tcPr>
            <w:tcW w:w="2534" w:type="pct"/>
            <w:vAlign w:val="center"/>
          </w:tcPr>
          <w:p w14:paraId="360FE52B" w14:textId="0C314D6B" w:rsidR="00B81D99" w:rsidRPr="000504ED" w:rsidRDefault="00B81D99" w:rsidP="00063F8E">
            <w:pPr>
              <w:spacing w:after="0"/>
              <w:rPr>
                <w:noProof/>
                <w:sz w:val="20"/>
                <w:szCs w:val="20"/>
                <w:lang w:val="ka-GE"/>
              </w:rPr>
            </w:pPr>
            <w:r w:rsidRPr="000504ED">
              <w:rPr>
                <w:noProof/>
                <w:sz w:val="20"/>
                <w:szCs w:val="20"/>
                <w:lang w:val="ka-GE"/>
              </w:rPr>
              <w:t xml:space="preserve">ლანჩხუთის </w:t>
            </w:r>
            <w:r w:rsidR="00063F8E" w:rsidRPr="000504ED">
              <w:rPr>
                <w:noProof/>
                <w:sz w:val="20"/>
                <w:szCs w:val="20"/>
                <w:lang w:val="ka-GE"/>
              </w:rPr>
              <w:t xml:space="preserve">მუნიციპალიტეტი, </w:t>
            </w:r>
            <w:r w:rsidRPr="000504ED">
              <w:rPr>
                <w:noProof/>
                <w:sz w:val="20"/>
                <w:szCs w:val="20"/>
                <w:lang w:val="ka-GE"/>
              </w:rPr>
              <w:t>სოფ. წყალწმინდა</w:t>
            </w:r>
          </w:p>
        </w:tc>
      </w:tr>
      <w:tr w:rsidR="00B81D99" w:rsidRPr="000504ED" w14:paraId="05C5356E" w14:textId="77777777" w:rsidTr="00CE10ED">
        <w:trPr>
          <w:trHeight w:val="349"/>
          <w:jc w:val="center"/>
        </w:trPr>
        <w:tc>
          <w:tcPr>
            <w:tcW w:w="2466" w:type="pct"/>
            <w:vAlign w:val="center"/>
          </w:tcPr>
          <w:p w14:paraId="56AC399A" w14:textId="77777777" w:rsidR="00B81D99" w:rsidRPr="000504ED" w:rsidRDefault="00B81D99" w:rsidP="00B81D99">
            <w:pPr>
              <w:spacing w:after="0"/>
              <w:rPr>
                <w:noProof/>
                <w:sz w:val="20"/>
                <w:szCs w:val="20"/>
                <w:lang w:val="ka-GE"/>
              </w:rPr>
            </w:pPr>
            <w:r w:rsidRPr="000504ED">
              <w:rPr>
                <w:noProof/>
                <w:sz w:val="20"/>
                <w:szCs w:val="20"/>
                <w:lang w:val="ka-GE"/>
              </w:rPr>
              <w:t>საქმიანობის სახე</w:t>
            </w:r>
          </w:p>
        </w:tc>
        <w:tc>
          <w:tcPr>
            <w:tcW w:w="2534" w:type="pct"/>
            <w:vAlign w:val="center"/>
          </w:tcPr>
          <w:p w14:paraId="282A9C91" w14:textId="7A841BA3" w:rsidR="00B81D99" w:rsidRPr="000504ED" w:rsidRDefault="00B81D99" w:rsidP="00B81D99">
            <w:pPr>
              <w:spacing w:after="0"/>
              <w:rPr>
                <w:noProof/>
                <w:sz w:val="20"/>
                <w:szCs w:val="20"/>
                <w:lang w:val="ka-GE"/>
              </w:rPr>
            </w:pPr>
            <w:r w:rsidRPr="000504ED">
              <w:rPr>
                <w:noProof/>
                <w:sz w:val="20"/>
                <w:szCs w:val="20"/>
                <w:lang w:val="ka-GE"/>
              </w:rPr>
              <w:t xml:space="preserve">თევზის მეურნეობა </w:t>
            </w:r>
          </w:p>
        </w:tc>
      </w:tr>
      <w:tr w:rsidR="00B81D99" w:rsidRPr="000504ED" w14:paraId="021C403F" w14:textId="77777777" w:rsidTr="00CE10ED">
        <w:trPr>
          <w:trHeight w:val="349"/>
          <w:jc w:val="center"/>
        </w:trPr>
        <w:tc>
          <w:tcPr>
            <w:tcW w:w="2466" w:type="pct"/>
            <w:vAlign w:val="center"/>
          </w:tcPr>
          <w:p w14:paraId="799F6CC3" w14:textId="77777777" w:rsidR="00B81D99" w:rsidRPr="000504ED" w:rsidRDefault="00B81D99" w:rsidP="00B81D99">
            <w:pPr>
              <w:spacing w:after="0"/>
              <w:rPr>
                <w:noProof/>
                <w:sz w:val="20"/>
                <w:szCs w:val="20"/>
                <w:lang w:val="ka-GE"/>
              </w:rPr>
            </w:pPr>
            <w:r w:rsidRPr="000504ED">
              <w:rPr>
                <w:noProof/>
                <w:sz w:val="20"/>
                <w:szCs w:val="20"/>
                <w:lang w:val="ka-GE"/>
              </w:rPr>
              <w:t>საიდენტიფიკაციო კოდი</w:t>
            </w:r>
          </w:p>
        </w:tc>
        <w:tc>
          <w:tcPr>
            <w:tcW w:w="2534" w:type="pct"/>
            <w:vAlign w:val="center"/>
          </w:tcPr>
          <w:p w14:paraId="741C70B2" w14:textId="63A5B0F6" w:rsidR="00B81D99" w:rsidRPr="000504ED" w:rsidRDefault="00B81D99" w:rsidP="00B81D99">
            <w:pPr>
              <w:spacing w:after="0"/>
              <w:rPr>
                <w:noProof/>
                <w:sz w:val="20"/>
                <w:szCs w:val="20"/>
                <w:lang w:val="ka-GE"/>
              </w:rPr>
            </w:pPr>
            <w:r w:rsidRPr="000504ED">
              <w:rPr>
                <w:noProof/>
                <w:sz w:val="20"/>
                <w:szCs w:val="20"/>
                <w:lang w:val="ka-GE"/>
              </w:rPr>
              <w:t>433649714</w:t>
            </w:r>
          </w:p>
        </w:tc>
      </w:tr>
      <w:tr w:rsidR="00B81D99" w:rsidRPr="000504ED" w14:paraId="7EA94F5F" w14:textId="77777777" w:rsidTr="00CE10ED">
        <w:trPr>
          <w:trHeight w:val="175"/>
          <w:jc w:val="center"/>
        </w:trPr>
        <w:tc>
          <w:tcPr>
            <w:tcW w:w="2466" w:type="pct"/>
            <w:vAlign w:val="center"/>
          </w:tcPr>
          <w:p w14:paraId="10D973CD" w14:textId="77777777" w:rsidR="00B81D99" w:rsidRPr="000504ED" w:rsidRDefault="00B81D99" w:rsidP="00B81D99">
            <w:pPr>
              <w:spacing w:after="0"/>
              <w:rPr>
                <w:noProof/>
                <w:sz w:val="20"/>
                <w:szCs w:val="20"/>
                <w:lang w:val="ka-GE"/>
              </w:rPr>
            </w:pPr>
            <w:r w:rsidRPr="000504ED">
              <w:rPr>
                <w:noProof/>
                <w:sz w:val="20"/>
                <w:szCs w:val="20"/>
                <w:lang w:val="ka-GE"/>
              </w:rPr>
              <w:t>საკონტაქტო პირი</w:t>
            </w:r>
          </w:p>
        </w:tc>
        <w:tc>
          <w:tcPr>
            <w:tcW w:w="2534" w:type="pct"/>
            <w:vAlign w:val="center"/>
          </w:tcPr>
          <w:p w14:paraId="013C3AD3" w14:textId="41B95B5C" w:rsidR="00B81D99" w:rsidRPr="000504ED" w:rsidRDefault="00B81D99" w:rsidP="00B81D99">
            <w:pPr>
              <w:spacing w:after="0"/>
              <w:rPr>
                <w:noProof/>
                <w:sz w:val="20"/>
                <w:szCs w:val="20"/>
                <w:lang w:val="ka-GE"/>
              </w:rPr>
            </w:pPr>
            <w:r w:rsidRPr="000504ED">
              <w:rPr>
                <w:noProof/>
                <w:sz w:val="20"/>
                <w:szCs w:val="20"/>
                <w:lang w:val="ka-GE"/>
              </w:rPr>
              <w:t>ვანო დობორჯგინიძე</w:t>
            </w:r>
          </w:p>
        </w:tc>
      </w:tr>
      <w:tr w:rsidR="00B81D99" w:rsidRPr="000504ED" w14:paraId="2913BC09" w14:textId="77777777" w:rsidTr="00CE10ED">
        <w:trPr>
          <w:trHeight w:val="175"/>
          <w:jc w:val="center"/>
        </w:trPr>
        <w:tc>
          <w:tcPr>
            <w:tcW w:w="2466" w:type="pct"/>
            <w:vAlign w:val="center"/>
          </w:tcPr>
          <w:p w14:paraId="4056DB7C" w14:textId="77777777" w:rsidR="00B81D99" w:rsidRPr="000504ED" w:rsidRDefault="00B81D99" w:rsidP="00B81D99">
            <w:pPr>
              <w:spacing w:after="0"/>
              <w:rPr>
                <w:noProof/>
                <w:sz w:val="20"/>
                <w:szCs w:val="20"/>
                <w:lang w:val="ka-GE"/>
              </w:rPr>
            </w:pPr>
            <w:r w:rsidRPr="000504ED">
              <w:rPr>
                <w:noProof/>
                <w:sz w:val="20"/>
                <w:szCs w:val="20"/>
                <w:lang w:val="ka-GE"/>
              </w:rPr>
              <w:t>საკონტაქტო პირის ტელეფონი</w:t>
            </w:r>
          </w:p>
        </w:tc>
        <w:tc>
          <w:tcPr>
            <w:tcW w:w="2534" w:type="pct"/>
            <w:vAlign w:val="center"/>
          </w:tcPr>
          <w:p w14:paraId="5F2EFFAF" w14:textId="3F9966EB" w:rsidR="00B81D99" w:rsidRPr="000504ED" w:rsidRDefault="00B81D99" w:rsidP="00B81D99">
            <w:pPr>
              <w:spacing w:after="0"/>
              <w:rPr>
                <w:noProof/>
                <w:sz w:val="20"/>
                <w:szCs w:val="20"/>
                <w:lang w:val="ka-GE"/>
              </w:rPr>
            </w:pPr>
            <w:r w:rsidRPr="000504ED">
              <w:rPr>
                <w:noProof/>
                <w:sz w:val="20"/>
                <w:szCs w:val="20"/>
                <w:lang w:val="ka-GE"/>
              </w:rPr>
              <w:t>593 409570</w:t>
            </w:r>
          </w:p>
        </w:tc>
      </w:tr>
      <w:tr w:rsidR="00B81D99" w:rsidRPr="000504ED" w14:paraId="08969799" w14:textId="77777777" w:rsidTr="00CE10ED">
        <w:trPr>
          <w:trHeight w:val="175"/>
          <w:jc w:val="center"/>
        </w:trPr>
        <w:tc>
          <w:tcPr>
            <w:tcW w:w="2466" w:type="pct"/>
            <w:vAlign w:val="center"/>
          </w:tcPr>
          <w:p w14:paraId="35F30E14" w14:textId="076796F5" w:rsidR="00B81D99" w:rsidRPr="000504ED" w:rsidRDefault="00B81D99" w:rsidP="00B81D99">
            <w:pPr>
              <w:spacing w:after="0"/>
              <w:rPr>
                <w:noProof/>
                <w:sz w:val="20"/>
                <w:szCs w:val="20"/>
                <w:lang w:val="ka-GE"/>
              </w:rPr>
            </w:pPr>
            <w:r w:rsidRPr="000504ED">
              <w:rPr>
                <w:noProof/>
                <w:sz w:val="20"/>
                <w:szCs w:val="20"/>
                <w:lang w:val="ka-GE"/>
              </w:rPr>
              <w:t>ელ.ფოსტა</w:t>
            </w:r>
          </w:p>
        </w:tc>
        <w:tc>
          <w:tcPr>
            <w:tcW w:w="2534" w:type="pct"/>
            <w:vAlign w:val="center"/>
          </w:tcPr>
          <w:p w14:paraId="486FEAFC" w14:textId="77EE2B6C" w:rsidR="00B81D99" w:rsidRPr="000504ED" w:rsidRDefault="00C46683" w:rsidP="00B81D99">
            <w:pPr>
              <w:spacing w:after="0"/>
              <w:rPr>
                <w:noProof/>
                <w:sz w:val="20"/>
                <w:szCs w:val="20"/>
                <w:lang w:val="ka-GE"/>
              </w:rPr>
            </w:pPr>
            <w:hyperlink r:id="rId13" w:history="1">
              <w:r w:rsidR="00B81D99" w:rsidRPr="000504ED">
                <w:rPr>
                  <w:rStyle w:val="Hyperlink"/>
                  <w:noProof/>
                  <w:sz w:val="20"/>
                  <w:szCs w:val="20"/>
                  <w:lang w:val="ka-GE"/>
                </w:rPr>
                <w:t>guriafishfarming@gmail.com</w:t>
              </w:r>
            </w:hyperlink>
            <w:r w:rsidR="00B81D99" w:rsidRPr="000504ED">
              <w:rPr>
                <w:noProof/>
                <w:sz w:val="20"/>
                <w:szCs w:val="20"/>
                <w:lang w:val="ka-GE"/>
              </w:rPr>
              <w:t xml:space="preserve"> </w:t>
            </w:r>
          </w:p>
        </w:tc>
      </w:tr>
      <w:tr w:rsidR="0006617B" w:rsidRPr="000504ED" w14:paraId="52CC1AE1" w14:textId="77777777" w:rsidTr="00CE10ED">
        <w:trPr>
          <w:trHeight w:val="175"/>
          <w:jc w:val="center"/>
        </w:trPr>
        <w:tc>
          <w:tcPr>
            <w:tcW w:w="2466" w:type="pct"/>
            <w:shd w:val="clear" w:color="auto" w:fill="F2F2F2" w:themeFill="background1" w:themeFillShade="F2"/>
            <w:vAlign w:val="center"/>
          </w:tcPr>
          <w:p w14:paraId="7521687A" w14:textId="77777777" w:rsidR="0006617B" w:rsidRPr="000504ED" w:rsidRDefault="0006617B" w:rsidP="0006617B">
            <w:pPr>
              <w:spacing w:after="0"/>
              <w:rPr>
                <w:b/>
                <w:noProof/>
                <w:sz w:val="20"/>
                <w:szCs w:val="20"/>
                <w:lang w:val="ka-GE"/>
              </w:rPr>
            </w:pPr>
            <w:r w:rsidRPr="000504ED">
              <w:rPr>
                <w:b/>
                <w:noProof/>
                <w:sz w:val="20"/>
                <w:szCs w:val="20"/>
                <w:lang w:val="ka-GE"/>
              </w:rPr>
              <w:t>საკონსულტაციო კომპანია:</w:t>
            </w:r>
          </w:p>
        </w:tc>
        <w:tc>
          <w:tcPr>
            <w:tcW w:w="2534" w:type="pct"/>
            <w:shd w:val="clear" w:color="auto" w:fill="F2F2F2" w:themeFill="background1" w:themeFillShade="F2"/>
            <w:vAlign w:val="center"/>
          </w:tcPr>
          <w:p w14:paraId="1DB20DE7" w14:textId="77777777" w:rsidR="0006617B" w:rsidRPr="000504ED" w:rsidRDefault="0006617B" w:rsidP="0006617B">
            <w:pPr>
              <w:spacing w:after="0"/>
              <w:rPr>
                <w:b/>
                <w:noProof/>
                <w:sz w:val="20"/>
                <w:szCs w:val="20"/>
                <w:lang w:val="ka-GE"/>
              </w:rPr>
            </w:pPr>
            <w:r w:rsidRPr="000504ED">
              <w:rPr>
                <w:b/>
                <w:noProof/>
                <w:sz w:val="20"/>
                <w:szCs w:val="20"/>
                <w:lang w:val="ka-GE"/>
              </w:rPr>
              <w:t>„გამა კონსალტინგი“</w:t>
            </w:r>
          </w:p>
        </w:tc>
      </w:tr>
      <w:tr w:rsidR="0006617B" w:rsidRPr="000504ED" w14:paraId="7F1C4441" w14:textId="77777777" w:rsidTr="00CE10ED">
        <w:trPr>
          <w:trHeight w:val="175"/>
          <w:jc w:val="center"/>
        </w:trPr>
        <w:tc>
          <w:tcPr>
            <w:tcW w:w="2466" w:type="pct"/>
            <w:vAlign w:val="center"/>
          </w:tcPr>
          <w:p w14:paraId="7B2FF9E9" w14:textId="77777777" w:rsidR="0006617B" w:rsidRPr="000504ED" w:rsidRDefault="0006617B" w:rsidP="0006617B">
            <w:pPr>
              <w:spacing w:after="0"/>
              <w:rPr>
                <w:noProof/>
                <w:sz w:val="20"/>
                <w:szCs w:val="20"/>
                <w:lang w:val="ka-GE"/>
              </w:rPr>
            </w:pPr>
            <w:r w:rsidRPr="000504ED">
              <w:rPr>
                <w:noProof/>
                <w:sz w:val="20"/>
                <w:szCs w:val="20"/>
                <w:lang w:val="ka-GE"/>
              </w:rPr>
              <w:t>კომპანიის დირექტორი</w:t>
            </w:r>
          </w:p>
        </w:tc>
        <w:tc>
          <w:tcPr>
            <w:tcW w:w="2534" w:type="pct"/>
            <w:vAlign w:val="center"/>
          </w:tcPr>
          <w:p w14:paraId="7A93471E" w14:textId="77777777" w:rsidR="0006617B" w:rsidRPr="000504ED" w:rsidRDefault="0006617B" w:rsidP="0006617B">
            <w:pPr>
              <w:spacing w:after="0"/>
              <w:rPr>
                <w:noProof/>
                <w:sz w:val="20"/>
                <w:szCs w:val="20"/>
                <w:lang w:val="ka-GE"/>
              </w:rPr>
            </w:pPr>
            <w:r w:rsidRPr="000504ED">
              <w:rPr>
                <w:noProof/>
                <w:sz w:val="20"/>
                <w:szCs w:val="20"/>
                <w:lang w:val="ka-GE"/>
              </w:rPr>
              <w:t>ზურაბ მგალობლიშვილი</w:t>
            </w:r>
          </w:p>
        </w:tc>
      </w:tr>
      <w:tr w:rsidR="0006617B" w:rsidRPr="000504ED" w14:paraId="2415D821" w14:textId="77777777" w:rsidTr="00CE10ED">
        <w:trPr>
          <w:trHeight w:val="296"/>
          <w:jc w:val="center"/>
        </w:trPr>
        <w:tc>
          <w:tcPr>
            <w:tcW w:w="2466" w:type="pct"/>
            <w:vAlign w:val="center"/>
          </w:tcPr>
          <w:p w14:paraId="7A736347" w14:textId="77777777" w:rsidR="0006617B" w:rsidRPr="000504ED" w:rsidRDefault="0006617B" w:rsidP="0006617B">
            <w:pPr>
              <w:spacing w:after="0"/>
              <w:rPr>
                <w:noProof/>
                <w:sz w:val="20"/>
                <w:szCs w:val="20"/>
                <w:lang w:val="ka-GE"/>
              </w:rPr>
            </w:pPr>
            <w:r w:rsidRPr="000504ED">
              <w:rPr>
                <w:noProof/>
                <w:sz w:val="20"/>
                <w:szCs w:val="20"/>
                <w:lang w:val="ka-GE"/>
              </w:rPr>
              <w:t>კომპანიის დირექტორის ტელეფონი</w:t>
            </w:r>
          </w:p>
        </w:tc>
        <w:tc>
          <w:tcPr>
            <w:tcW w:w="2534" w:type="pct"/>
            <w:vAlign w:val="center"/>
          </w:tcPr>
          <w:p w14:paraId="37B489C3" w14:textId="13D5EDDA" w:rsidR="0006617B" w:rsidRPr="000504ED" w:rsidRDefault="0006617B" w:rsidP="0006617B">
            <w:pPr>
              <w:spacing w:after="0"/>
              <w:rPr>
                <w:noProof/>
                <w:sz w:val="20"/>
                <w:szCs w:val="20"/>
                <w:lang w:val="ka-GE"/>
              </w:rPr>
            </w:pPr>
            <w:r w:rsidRPr="000504ED">
              <w:rPr>
                <w:noProof/>
                <w:sz w:val="20"/>
                <w:szCs w:val="20"/>
                <w:lang w:val="ka-GE"/>
              </w:rPr>
              <w:t>+032 2614434;  +995 599 504</w:t>
            </w:r>
            <w:r w:rsidR="00473F77" w:rsidRPr="000504ED">
              <w:rPr>
                <w:noProof/>
                <w:sz w:val="20"/>
                <w:szCs w:val="20"/>
                <w:lang w:val="ka-GE"/>
              </w:rPr>
              <w:t xml:space="preserve"> </w:t>
            </w:r>
            <w:r w:rsidRPr="000504ED">
              <w:rPr>
                <w:noProof/>
                <w:sz w:val="20"/>
                <w:szCs w:val="20"/>
                <w:lang w:val="ka-GE"/>
              </w:rPr>
              <w:t>434</w:t>
            </w:r>
          </w:p>
        </w:tc>
      </w:tr>
    </w:tbl>
    <w:p w14:paraId="6AE810D2" w14:textId="77777777" w:rsidR="00AF6950" w:rsidRPr="000504ED" w:rsidRDefault="00AF6950" w:rsidP="00585CB1">
      <w:pPr>
        <w:rPr>
          <w:noProof/>
          <w:lang w:val="ka-GE"/>
        </w:rPr>
      </w:pPr>
    </w:p>
    <w:p w14:paraId="63DA280C" w14:textId="77777777" w:rsidR="00AF6950" w:rsidRPr="000504ED" w:rsidRDefault="00AF6950">
      <w:pPr>
        <w:spacing w:after="160" w:line="259" w:lineRule="auto"/>
        <w:rPr>
          <w:noProof/>
          <w:lang w:val="ka-GE"/>
        </w:rPr>
      </w:pPr>
      <w:r w:rsidRPr="000504ED">
        <w:rPr>
          <w:noProof/>
          <w:lang w:val="ka-GE"/>
        </w:rPr>
        <w:br w:type="page"/>
      </w:r>
    </w:p>
    <w:p w14:paraId="433F3398" w14:textId="6B6E2EEB" w:rsidR="00585CB1" w:rsidRPr="000504ED" w:rsidRDefault="00AA3A63" w:rsidP="007A4634">
      <w:pPr>
        <w:pStyle w:val="Heading1"/>
        <w:shd w:val="clear" w:color="auto" w:fill="D9E2F3" w:themeFill="accent1" w:themeFillTint="33"/>
        <w:jc w:val="both"/>
        <w:rPr>
          <w:noProof/>
          <w:lang w:val="ka-GE"/>
        </w:rPr>
      </w:pPr>
      <w:bookmarkStart w:id="3" w:name="_Toc104190257"/>
      <w:r w:rsidRPr="000504ED">
        <w:rPr>
          <w:noProof/>
          <w:lang w:val="ka-GE"/>
        </w:rPr>
        <w:lastRenderedPageBreak/>
        <w:t>სკრინი</w:t>
      </w:r>
      <w:r w:rsidR="00585CB1" w:rsidRPr="000504ED">
        <w:rPr>
          <w:noProof/>
          <w:lang w:val="ka-GE"/>
        </w:rPr>
        <w:t>ნგის ანგარიშის მომზადების საკანონმდებლო საფუძველი</w:t>
      </w:r>
      <w:bookmarkEnd w:id="3"/>
    </w:p>
    <w:p w14:paraId="76DDF6A9" w14:textId="1ABE9665" w:rsidR="00094027" w:rsidRPr="000504ED" w:rsidRDefault="00094027" w:rsidP="00094027">
      <w:pPr>
        <w:spacing w:before="60" w:after="60"/>
        <w:jc w:val="both"/>
        <w:rPr>
          <w:noProof/>
          <w:color w:val="auto"/>
          <w:lang w:val="ka-GE"/>
        </w:rPr>
      </w:pPr>
      <w:r w:rsidRPr="000504ED">
        <w:rPr>
          <w:noProof/>
          <w:color w:val="auto"/>
          <w:lang w:val="ka-GE"/>
        </w:rPr>
        <w:t xml:space="preserve">შპს „გურია ფიშ </w:t>
      </w:r>
      <w:r w:rsidR="00C93404">
        <w:rPr>
          <w:noProof/>
          <w:color w:val="auto"/>
          <w:lang w:val="ka-GE"/>
        </w:rPr>
        <w:t>ფარმინგ</w:t>
      </w:r>
      <w:r w:rsidRPr="000504ED">
        <w:rPr>
          <w:noProof/>
          <w:color w:val="auto"/>
          <w:lang w:val="ka-GE"/>
        </w:rPr>
        <w:t>“</w:t>
      </w:r>
      <w:r w:rsidR="00C93404">
        <w:rPr>
          <w:noProof/>
          <w:color w:val="auto"/>
          <w:lang w:val="ka-GE"/>
        </w:rPr>
        <w:t>-ი</w:t>
      </w:r>
      <w:r w:rsidR="00063F8E" w:rsidRPr="000504ED">
        <w:rPr>
          <w:noProof/>
          <w:color w:val="auto"/>
          <w:lang w:val="ka-GE"/>
        </w:rPr>
        <w:t xml:space="preserve"> ლანჩხუთის მუნიციპალიტეტში</w:t>
      </w:r>
      <w:r w:rsidRPr="000504ED">
        <w:rPr>
          <w:noProof/>
          <w:color w:val="auto"/>
          <w:lang w:val="ka-GE"/>
        </w:rPr>
        <w:t xml:space="preserve">, სოფ. წყალწმინდაში აწარმოებს </w:t>
      </w:r>
      <w:r w:rsidR="008A6C93" w:rsidRPr="000504ED">
        <w:rPr>
          <w:noProof/>
          <w:color w:val="auto"/>
          <w:lang w:val="ka-GE"/>
        </w:rPr>
        <w:t>ნორვეგიული ორაგულის მეუნეობას.</w:t>
      </w:r>
      <w:r w:rsidR="00063F8E" w:rsidRPr="000504ED">
        <w:rPr>
          <w:noProof/>
          <w:color w:val="auto"/>
          <w:lang w:val="ka-GE"/>
        </w:rPr>
        <w:t xml:space="preserve"> </w:t>
      </w:r>
      <w:r w:rsidRPr="000504ED">
        <w:rPr>
          <w:noProof/>
          <w:color w:val="auto"/>
          <w:lang w:val="ka-GE"/>
        </w:rPr>
        <w:t>კომპანია გეგმავს არსებული თევზსამეურნეო საქმიანობის გაფართოებას</w:t>
      </w:r>
      <w:r w:rsidR="008A6C93" w:rsidRPr="000504ED">
        <w:rPr>
          <w:noProof/>
          <w:color w:val="auto"/>
          <w:lang w:val="ka-GE"/>
        </w:rPr>
        <w:t xml:space="preserve"> და</w:t>
      </w:r>
      <w:r w:rsidRPr="000504ED">
        <w:rPr>
          <w:noProof/>
          <w:color w:val="auto"/>
          <w:lang w:val="ka-GE"/>
        </w:rPr>
        <w:t xml:space="preserve"> 50 000 მ</w:t>
      </w:r>
      <w:r w:rsidRPr="000504ED">
        <w:rPr>
          <w:noProof/>
          <w:color w:val="auto"/>
          <w:vertAlign w:val="superscript"/>
          <w:lang w:val="ka-GE"/>
        </w:rPr>
        <w:t>3</w:t>
      </w:r>
      <w:r w:rsidR="00AD2D1C" w:rsidRPr="000504ED">
        <w:rPr>
          <w:noProof/>
          <w:color w:val="auto"/>
          <w:vertAlign w:val="superscript"/>
          <w:lang w:val="ka-GE"/>
        </w:rPr>
        <w:t xml:space="preserve"> </w:t>
      </w:r>
      <w:r w:rsidRPr="000504ED">
        <w:rPr>
          <w:noProof/>
          <w:color w:val="auto"/>
          <w:lang w:val="ka-GE"/>
        </w:rPr>
        <w:t>საერთო მოცულობის წყალშემკრები რეზერვუარების განთავსებას</w:t>
      </w:r>
      <w:r w:rsidR="00AD2D1C" w:rsidRPr="000504ED">
        <w:rPr>
          <w:noProof/>
          <w:color w:val="auto"/>
          <w:lang w:val="ka-GE"/>
        </w:rPr>
        <w:t xml:space="preserve"> (1 მ</w:t>
      </w:r>
      <w:r w:rsidR="00AD2D1C" w:rsidRPr="000504ED">
        <w:rPr>
          <w:noProof/>
          <w:color w:val="auto"/>
          <w:vertAlign w:val="superscript"/>
          <w:lang w:val="ka-GE"/>
        </w:rPr>
        <w:t>3</w:t>
      </w:r>
      <w:r w:rsidR="00AD2D1C" w:rsidRPr="000504ED">
        <w:rPr>
          <w:noProof/>
          <w:color w:val="auto"/>
          <w:lang w:val="ka-GE"/>
        </w:rPr>
        <w:t xml:space="preserve"> წყალში - 100 კგ თევზის სიმჭიდროვე), წელიწადში </w:t>
      </w:r>
      <w:r w:rsidR="008A6C93" w:rsidRPr="000504ED">
        <w:rPr>
          <w:noProof/>
          <w:color w:val="auto"/>
          <w:lang w:val="ka-GE"/>
        </w:rPr>
        <w:t>1</w:t>
      </w:r>
      <w:r w:rsidR="00AD2D1C" w:rsidRPr="000504ED">
        <w:rPr>
          <w:noProof/>
          <w:color w:val="auto"/>
          <w:lang w:val="ka-GE"/>
        </w:rPr>
        <w:t>0</w:t>
      </w:r>
      <w:r w:rsidR="008A6C93" w:rsidRPr="000504ED">
        <w:rPr>
          <w:noProof/>
          <w:color w:val="auto"/>
          <w:lang w:val="ka-GE"/>
        </w:rPr>
        <w:t xml:space="preserve"> </w:t>
      </w:r>
      <w:r w:rsidR="00AD2D1C" w:rsidRPr="000504ED">
        <w:rPr>
          <w:noProof/>
          <w:color w:val="auto"/>
          <w:lang w:val="ka-GE"/>
        </w:rPr>
        <w:t xml:space="preserve">000 ტონა ნორვეგიული ორაგულის წარმოებით. </w:t>
      </w:r>
    </w:p>
    <w:p w14:paraId="0079DB38" w14:textId="654ECA8A" w:rsidR="00094027" w:rsidRPr="000504ED" w:rsidRDefault="00094027" w:rsidP="00094027">
      <w:pPr>
        <w:spacing w:before="60" w:after="60"/>
        <w:jc w:val="both"/>
        <w:rPr>
          <w:noProof/>
          <w:color w:val="auto"/>
          <w:lang w:val="ka-GE"/>
        </w:rPr>
      </w:pPr>
      <w:r w:rsidRPr="000504ED">
        <w:rPr>
          <w:noProof/>
          <w:color w:val="auto"/>
          <w:lang w:val="ka-GE"/>
        </w:rPr>
        <w:t>„გარემოსდაცვითი შეფასების კოდექსის“</w:t>
      </w:r>
      <w:r w:rsidR="00BB0A6E">
        <w:rPr>
          <w:noProof/>
          <w:color w:val="auto"/>
          <w:lang w:val="ka-GE"/>
        </w:rPr>
        <w:t xml:space="preserve"> (შემდგომში</w:t>
      </w:r>
      <w:r w:rsidR="00A30846">
        <w:rPr>
          <w:noProof/>
          <w:color w:val="auto"/>
          <w:lang w:val="ka-GE"/>
        </w:rPr>
        <w:t xml:space="preserve"> -</w:t>
      </w:r>
      <w:r w:rsidR="00BB0A6E">
        <w:rPr>
          <w:noProof/>
          <w:color w:val="auto"/>
          <w:lang w:val="ka-GE"/>
        </w:rPr>
        <w:t xml:space="preserve"> კოდექსი)</w:t>
      </w:r>
      <w:r w:rsidRPr="000504ED">
        <w:rPr>
          <w:noProof/>
          <w:color w:val="auto"/>
          <w:lang w:val="ka-GE"/>
        </w:rPr>
        <w:t xml:space="preserve"> მე-5 მუხლის პირველი ნაწილის თანახმად, გარემოზე ზემოქმედების შეფასებას ექვემდებარება კოდექსის I დანართით გათვალისწინებული საქმიანობა და ამავე კოდექსის II დანართით გათვალისწინებული საქმიანობა, რომელიც სკრინინგის გადაწყვეტილების საფუძველზე დაექვემდებარება გარემოზე ზემოქმედების შეფასებას.</w:t>
      </w:r>
    </w:p>
    <w:p w14:paraId="4D6CEB72" w14:textId="75C4B0CB" w:rsidR="00094027" w:rsidRPr="000504ED" w:rsidRDefault="00BB0A6E" w:rsidP="00094027">
      <w:pPr>
        <w:spacing w:before="60" w:after="60"/>
        <w:jc w:val="both"/>
        <w:rPr>
          <w:noProof/>
          <w:color w:val="auto"/>
          <w:lang w:val="ka-GE"/>
        </w:rPr>
      </w:pPr>
      <w:r>
        <w:rPr>
          <w:noProof/>
          <w:color w:val="auto"/>
          <w:lang w:val="ka-GE"/>
        </w:rPr>
        <w:t>კოდექსის</w:t>
      </w:r>
      <w:r w:rsidR="00094027" w:rsidRPr="000504ED">
        <w:rPr>
          <w:noProof/>
          <w:color w:val="auto"/>
          <w:lang w:val="ka-GE"/>
        </w:rPr>
        <w:t xml:space="preserve"> I დანართის 21-ე პუნქტის თანახმად, </w:t>
      </w:r>
      <w:r w:rsidR="00094027" w:rsidRPr="000504ED">
        <w:rPr>
          <w:b/>
          <w:noProof/>
          <w:color w:val="auto"/>
          <w:lang w:val="ka-GE"/>
        </w:rPr>
        <w:t>კაშხლის ან/და სხვა ნაგებობის მშენებლობა და ექსპლუატაცია, რომელიც წყლის შესაკავებლად ან მუდმივად დასაგროვებლად გამოიყენება და რომლის მიერ შეკავებული ან დაგროვებული წყლის მოცულობა 50 000 მ</w:t>
      </w:r>
      <w:r w:rsidR="00094027" w:rsidRPr="000504ED">
        <w:rPr>
          <w:b/>
          <w:noProof/>
          <w:color w:val="auto"/>
          <w:vertAlign w:val="superscript"/>
          <w:lang w:val="ka-GE"/>
        </w:rPr>
        <w:t>3</w:t>
      </w:r>
      <w:r w:rsidR="00094027" w:rsidRPr="000504ED">
        <w:rPr>
          <w:b/>
          <w:noProof/>
          <w:color w:val="auto"/>
          <w:lang w:val="ka-GE"/>
        </w:rPr>
        <w:t>-ზე მეტია, ექვემდებარება გარემოზე ზემოქმედების შეფასებას.</w:t>
      </w:r>
      <w:r w:rsidR="00094027" w:rsidRPr="000504ED">
        <w:rPr>
          <w:noProof/>
          <w:color w:val="auto"/>
          <w:lang w:val="ka-GE"/>
        </w:rPr>
        <w:t xml:space="preserve"> ამავე კოდექსის II დანართის მე-9 პუნქტის 9.9 ქვეპუნქტის მიხედვით, </w:t>
      </w:r>
      <w:r w:rsidR="00094027" w:rsidRPr="000504ED">
        <w:rPr>
          <w:b/>
          <w:noProof/>
          <w:color w:val="auto"/>
          <w:lang w:val="ka-GE"/>
        </w:rPr>
        <w:t>კაშხლის ან/და სხვა ნაგებობის/მოწყობილობის მშენებლობა, რომლის მშენებლობა მიზანშეწონილია წყლის შეკავების ან წყლის გრძელვადიანი დაგროვების მიზნით და რომლის მიერ შეკავებული ან დაგროვებული წყლის მოცულობა 10 000 მ</w:t>
      </w:r>
      <w:r w:rsidR="00094027" w:rsidRPr="000504ED">
        <w:rPr>
          <w:b/>
          <w:noProof/>
          <w:color w:val="auto"/>
          <w:vertAlign w:val="superscript"/>
          <w:lang w:val="ka-GE"/>
        </w:rPr>
        <w:t>3</w:t>
      </w:r>
      <w:r w:rsidR="00094027" w:rsidRPr="000504ED">
        <w:rPr>
          <w:b/>
          <w:noProof/>
          <w:color w:val="auto"/>
          <w:lang w:val="ka-GE"/>
        </w:rPr>
        <w:t>-ზე მეტია საჭიროებს სკრინინგის გადაწყვეტილების მიღებას</w:t>
      </w:r>
      <w:r w:rsidR="00094027" w:rsidRPr="000504ED">
        <w:rPr>
          <w:noProof/>
          <w:color w:val="auto"/>
          <w:lang w:val="ka-GE"/>
        </w:rPr>
        <w:t xml:space="preserve">. ამასთანავე, კოდექსის II დანართის პირველი პუნქტის 1.6 ქვეპუნქტის შესაბამისად, </w:t>
      </w:r>
      <w:r w:rsidR="00094027" w:rsidRPr="000504ED">
        <w:rPr>
          <w:b/>
          <w:noProof/>
          <w:color w:val="auto"/>
          <w:lang w:val="ka-GE"/>
        </w:rPr>
        <w:t>წელიწადში 40 ტონაზე მეტი წარმადობის აკვაკულტურის მეურნეობის მოწყობა (წყლის ცხოველური ორგანიზმებისა და მცენარეების მოშენება) საჭიროებს სკრინინგის გადაწყვეტილების მიღებას.</w:t>
      </w:r>
    </w:p>
    <w:p w14:paraId="7FA27340" w14:textId="14B8B787" w:rsidR="0006617B" w:rsidRPr="000504ED" w:rsidRDefault="00094027" w:rsidP="00E36EF2">
      <w:pPr>
        <w:spacing w:before="60" w:after="60"/>
        <w:jc w:val="both"/>
        <w:rPr>
          <w:noProof/>
          <w:color w:val="auto"/>
          <w:lang w:val="ka-GE"/>
        </w:rPr>
      </w:pPr>
      <w:r w:rsidRPr="000504ED">
        <w:rPr>
          <w:noProof/>
          <w:color w:val="auto"/>
          <w:lang w:val="ka-GE"/>
        </w:rPr>
        <w:t xml:space="preserve">ყოველივე ზემოაღნიშნულიდან გამომდინარე და ასევე, </w:t>
      </w:r>
      <w:r w:rsidR="00950655" w:rsidRPr="000504ED">
        <w:rPr>
          <w:noProof/>
          <w:color w:val="auto"/>
          <w:lang w:val="ka-GE"/>
        </w:rPr>
        <w:t xml:space="preserve">საქართველოს </w:t>
      </w:r>
      <w:r w:rsidR="00190861" w:rsidRPr="000504ED">
        <w:rPr>
          <w:noProof/>
          <w:color w:val="auto"/>
          <w:lang w:val="ka-GE"/>
        </w:rPr>
        <w:t>გარემ</w:t>
      </w:r>
      <w:r w:rsidR="00950655" w:rsidRPr="000504ED">
        <w:rPr>
          <w:noProof/>
          <w:color w:val="auto"/>
          <w:lang w:val="ka-GE"/>
        </w:rPr>
        <w:t>ოს დაცვისა და სოფლის მეურნეობის სამინისტროს 202</w:t>
      </w:r>
      <w:r w:rsidR="00F94005" w:rsidRPr="000504ED">
        <w:rPr>
          <w:noProof/>
          <w:color w:val="auto"/>
          <w:lang w:val="ka-GE"/>
        </w:rPr>
        <w:t>2</w:t>
      </w:r>
      <w:r w:rsidR="00950655" w:rsidRPr="000504ED">
        <w:rPr>
          <w:noProof/>
          <w:color w:val="auto"/>
          <w:lang w:val="ka-GE"/>
        </w:rPr>
        <w:t xml:space="preserve"> წლის </w:t>
      </w:r>
      <w:r w:rsidR="00F94005" w:rsidRPr="000504ED">
        <w:rPr>
          <w:noProof/>
          <w:color w:val="auto"/>
          <w:lang w:val="ka-GE"/>
        </w:rPr>
        <w:t>22</w:t>
      </w:r>
      <w:r w:rsidR="00950655" w:rsidRPr="000504ED">
        <w:rPr>
          <w:noProof/>
          <w:color w:val="auto"/>
          <w:lang w:val="ka-GE"/>
        </w:rPr>
        <w:t xml:space="preserve"> მარტის </w:t>
      </w:r>
      <w:r w:rsidR="00F94005" w:rsidRPr="000504ED">
        <w:rPr>
          <w:noProof/>
          <w:color w:val="auto"/>
          <w:lang w:val="ka-GE"/>
        </w:rPr>
        <w:t xml:space="preserve">N 2765/01 </w:t>
      </w:r>
      <w:r w:rsidR="00950655" w:rsidRPr="000504ED">
        <w:rPr>
          <w:noProof/>
          <w:color w:val="auto"/>
          <w:lang w:val="ka-GE"/>
        </w:rPr>
        <w:t xml:space="preserve">წერილის </w:t>
      </w:r>
      <w:r w:rsidR="003D50C7" w:rsidRPr="000504ED">
        <w:rPr>
          <w:noProof/>
          <w:color w:val="auto"/>
          <w:lang w:val="ka-GE"/>
        </w:rPr>
        <w:t>მიხედვით</w:t>
      </w:r>
      <w:r w:rsidR="00950655" w:rsidRPr="000504ED">
        <w:rPr>
          <w:noProof/>
          <w:color w:val="auto"/>
          <w:lang w:val="ka-GE"/>
        </w:rPr>
        <w:t>, შპს „</w:t>
      </w:r>
      <w:r w:rsidRPr="000504ED">
        <w:rPr>
          <w:noProof/>
          <w:color w:val="auto"/>
          <w:lang w:val="ka-GE"/>
        </w:rPr>
        <w:t>გურია ფიშ ფარმინგი</w:t>
      </w:r>
      <w:r w:rsidR="00950655" w:rsidRPr="000504ED">
        <w:rPr>
          <w:noProof/>
          <w:color w:val="auto"/>
          <w:lang w:val="ka-GE"/>
        </w:rPr>
        <w:t>“-ს საქიანობა განიხილება</w:t>
      </w:r>
      <w:r w:rsidR="006950EB">
        <w:rPr>
          <w:noProof/>
          <w:color w:val="auto"/>
          <w:lang w:val="ka-GE"/>
        </w:rPr>
        <w:t>,</w:t>
      </w:r>
      <w:r w:rsidR="00950655" w:rsidRPr="000504ED">
        <w:rPr>
          <w:noProof/>
          <w:color w:val="auto"/>
          <w:lang w:val="ka-GE"/>
        </w:rPr>
        <w:t xml:space="preserve"> როგორც კოდექსით გათვალისწინებული სკრინინგის პროცედურისადმი დაქვემდებარებული საქმიანობა და </w:t>
      </w:r>
      <w:r w:rsidR="003D50C7" w:rsidRPr="000504ED">
        <w:rPr>
          <w:noProof/>
          <w:color w:val="auto"/>
          <w:lang w:val="ka-GE"/>
        </w:rPr>
        <w:t>საჭიროებს</w:t>
      </w:r>
      <w:r w:rsidR="00950655" w:rsidRPr="000504ED">
        <w:rPr>
          <w:noProof/>
          <w:color w:val="auto"/>
          <w:lang w:val="ka-GE"/>
        </w:rPr>
        <w:t xml:space="preserve"> შესაბამისი პროცედურების </w:t>
      </w:r>
      <w:r w:rsidR="00950655" w:rsidRPr="00B25CD3">
        <w:rPr>
          <w:noProof/>
          <w:color w:val="auto"/>
          <w:lang w:val="ka-GE"/>
        </w:rPr>
        <w:t>გავლას</w:t>
      </w:r>
      <w:r w:rsidRPr="00B25CD3">
        <w:rPr>
          <w:noProof/>
          <w:color w:val="auto"/>
          <w:lang w:val="ka-GE"/>
        </w:rPr>
        <w:t xml:space="preserve"> (იხ. დანართი I)</w:t>
      </w:r>
      <w:r w:rsidR="00950655" w:rsidRPr="00B25CD3">
        <w:rPr>
          <w:noProof/>
          <w:color w:val="auto"/>
          <w:lang w:val="ka-GE"/>
        </w:rPr>
        <w:t>.</w:t>
      </w:r>
      <w:r w:rsidR="00950655" w:rsidRPr="000504ED">
        <w:rPr>
          <w:noProof/>
          <w:color w:val="auto"/>
          <w:lang w:val="ka-GE"/>
        </w:rPr>
        <w:t xml:space="preserve"> </w:t>
      </w:r>
    </w:p>
    <w:p w14:paraId="421D52C4" w14:textId="7B0B8854" w:rsidR="00CA2BA5" w:rsidRPr="00F14801" w:rsidRDefault="00CA2BA5" w:rsidP="00E36EF2">
      <w:pPr>
        <w:spacing w:before="60" w:after="60"/>
        <w:jc w:val="both"/>
        <w:rPr>
          <w:i/>
          <w:noProof/>
          <w:color w:val="auto"/>
          <w:lang w:val="ka-GE"/>
        </w:rPr>
      </w:pPr>
      <w:r w:rsidRPr="00F14801">
        <w:rPr>
          <w:i/>
          <w:noProof/>
          <w:color w:val="auto"/>
          <w:lang w:val="ka-GE"/>
        </w:rPr>
        <w:t xml:space="preserve">თუმცა, კოდექსის მიხედვით „თუ საქმიანობის განმახორციელებელი გეგმავს სკრინინგის პროცედურისადმი დაქვემდებარებული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სააგენტოს სკრინინგის ეტაპის გავლის გარეშე, ამავე კოდექსის მე-8 მუხლით დადგენილი წესით წარუდგინოს სკოპინგის დასკვნის გაცემის თაობაზე განცხადება.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 აღნიშნულის საფუძველზე </w:t>
      </w:r>
      <w:r w:rsidR="006950EB">
        <w:rPr>
          <w:i/>
          <w:noProof/>
          <w:color w:val="auto"/>
          <w:lang w:val="ka-GE"/>
        </w:rPr>
        <w:t xml:space="preserve">კი </w:t>
      </w:r>
      <w:r w:rsidRPr="00F14801">
        <w:rPr>
          <w:i/>
          <w:noProof/>
          <w:color w:val="auto"/>
          <w:lang w:val="ka-GE"/>
        </w:rPr>
        <w:t xml:space="preserve">მომზადებულია წინამდებარე სკოპინგის ანგარიში. </w:t>
      </w:r>
    </w:p>
    <w:p w14:paraId="44090935" w14:textId="218B520F" w:rsidR="0087103F" w:rsidRPr="00F14801" w:rsidRDefault="00F14801" w:rsidP="00E36EF2">
      <w:pPr>
        <w:spacing w:before="60" w:after="60"/>
        <w:jc w:val="both"/>
        <w:rPr>
          <w:b/>
          <w:i/>
          <w:noProof/>
          <w:color w:val="auto"/>
          <w:u w:val="single"/>
          <w:lang w:val="ka-GE"/>
        </w:rPr>
      </w:pPr>
      <w:r w:rsidRPr="00F14801">
        <w:rPr>
          <w:b/>
          <w:i/>
          <w:noProof/>
          <w:color w:val="auto"/>
          <w:u w:val="single"/>
          <w:lang w:val="ka-GE"/>
        </w:rPr>
        <w:t>გზშ-ის პროცესში სკოპინგის განცხადება და სკოპინგის ანგარიში</w:t>
      </w:r>
    </w:p>
    <w:p w14:paraId="505A8627" w14:textId="43DC9128" w:rsidR="00F14801" w:rsidRPr="00F14801" w:rsidRDefault="00F14801" w:rsidP="00F14801">
      <w:pPr>
        <w:spacing w:before="120"/>
        <w:jc w:val="both"/>
        <w:rPr>
          <w:noProof/>
          <w:color w:val="auto"/>
          <w:lang w:val="ka-GE"/>
        </w:rPr>
      </w:pPr>
      <w:r w:rsidRPr="00F14801">
        <w:rPr>
          <w:noProof/>
          <w:color w:val="auto"/>
          <w:lang w:val="ka-GE"/>
        </w:rPr>
        <w:t xml:space="preserve">სააგენტო </w:t>
      </w:r>
      <w:r w:rsidR="00BB0A6E">
        <w:rPr>
          <w:noProof/>
          <w:color w:val="auto"/>
          <w:lang w:val="ka-GE"/>
        </w:rPr>
        <w:t xml:space="preserve">კოდექსის </w:t>
      </w:r>
      <w:r w:rsidR="006950EB">
        <w:rPr>
          <w:noProof/>
          <w:color w:val="auto"/>
          <w:lang w:val="ka-GE"/>
        </w:rPr>
        <w:t>მე-</w:t>
      </w:r>
      <w:r w:rsidRPr="00F14801">
        <w:rPr>
          <w:noProof/>
          <w:color w:val="auto"/>
          <w:lang w:val="ka-GE"/>
        </w:rPr>
        <w:t>9 მუხლით დადგენილი წესით იხილავს სკოპინგის დასკვნის გაცემის თაობაზე განცხადებასა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საქართველოს ზოგადი ადმინისტრაციული კოდექსის IX თავით დადგენილ წესთან შეუსაბამობის შემთხვევაში გამოიყენება ამ კოდექსით დადგენილი ნორმები.</w:t>
      </w:r>
    </w:p>
    <w:p w14:paraId="1B849293" w14:textId="38D1F9FB" w:rsidR="00F14801" w:rsidRPr="00F14801" w:rsidRDefault="00F14801" w:rsidP="00F14801">
      <w:pPr>
        <w:spacing w:before="120"/>
        <w:jc w:val="both"/>
        <w:rPr>
          <w:noProof/>
          <w:color w:val="auto"/>
          <w:lang w:val="ka-GE"/>
        </w:rPr>
      </w:pPr>
      <w:r w:rsidRPr="00F14801">
        <w:rPr>
          <w:noProof/>
          <w:color w:val="auto"/>
          <w:lang w:val="ka-GE"/>
        </w:rPr>
        <w:t>საზოგადოებას უფლება აქვს, სკოპინგის დასკვნის გაცემის თაობაზე განცხადების კოდექსის მე-8 მუხლის მე-2 ან 2</w:t>
      </w:r>
      <w:r w:rsidRPr="00F14801">
        <w:rPr>
          <w:noProof/>
          <w:color w:val="auto"/>
          <w:vertAlign w:val="superscript"/>
          <w:lang w:val="ka-GE"/>
        </w:rPr>
        <w:t>1</w:t>
      </w:r>
      <w:r w:rsidRPr="00F14801">
        <w:rPr>
          <w:noProof/>
          <w:color w:val="auto"/>
          <w:lang w:val="ka-GE"/>
        </w:rPr>
        <w:t xml:space="preserve"> ნაწილით დადგენილი წესით განთავსებიდან 15 დღის ვადაში, ამავე კოდექსის 34-ე მუხლის პირველი ნაწილით დადგენილი წესით წარუდგინოს სააგენტოს მოსაზრებები და შენიშვნები სკოპინგის ანგარიშთან დაკავშირებით. სკოპინგის დასკვნის გაცემისას სააგენტო უზრუნველყოფს საზოგადოების მიერ წარმოდგენილი მოსაზრებებისა და შენიშვნების განხილვას და შესაბამისი საფუძვლის არსებობის შემთხვევაში ითვალისწინებს მათ.</w:t>
      </w:r>
    </w:p>
    <w:p w14:paraId="0B92CC03" w14:textId="007BF8F1" w:rsidR="00F14801" w:rsidRPr="00F14801" w:rsidRDefault="00F14801" w:rsidP="00F14801">
      <w:pPr>
        <w:spacing w:before="120"/>
        <w:jc w:val="both"/>
        <w:rPr>
          <w:noProof/>
          <w:color w:val="auto"/>
          <w:lang w:val="ka-GE"/>
        </w:rPr>
      </w:pPr>
      <w:r w:rsidRPr="00F14801">
        <w:rPr>
          <w:noProof/>
          <w:color w:val="auto"/>
          <w:lang w:val="ka-GE"/>
        </w:rPr>
        <w:lastRenderedPageBreak/>
        <w:t>სკოპინგის დასკვნის გაცემის თაობაზე განცხადების ამ კოდექსის მე-8 მუხლის მე-2 ან 2</w:t>
      </w:r>
      <w:r w:rsidRPr="00F14801">
        <w:rPr>
          <w:noProof/>
          <w:color w:val="auto"/>
          <w:vertAlign w:val="superscript"/>
          <w:lang w:val="ka-GE"/>
        </w:rPr>
        <w:t>1</w:t>
      </w:r>
      <w:r w:rsidRPr="00F14801">
        <w:rPr>
          <w:noProof/>
          <w:color w:val="auto"/>
          <w:lang w:val="ka-GE"/>
        </w:rPr>
        <w:t xml:space="preserve"> ნაწილით დადგენილი წესით განთავსებიდან არაუადრეს მე-10 დღისა და არაუგვიანეს მე-15 დღისა სააგენტო უზრუნველყოფს სკოპინგის ანგარიშის საჯარო განხილვას. საჯარო განხილვის ორგანიზებისა და ჩატარებისთვის პასუხისმგებელია სააგენტო. შესაბამისად, იგი უზრუნველყოფს საჯარო განხილვის ორგანიზებასთან, მათ შორის, საჯარო განხილვის ჩატარების შესახებ ინფორმაციის გამოქვეყნებასთან, დაკავშირებული ხარჯების ანაზღაურებას</w:t>
      </w:r>
      <w:r>
        <w:rPr>
          <w:noProof/>
          <w:color w:val="auto"/>
          <w:lang w:val="ka-GE"/>
        </w:rPr>
        <w:t xml:space="preserve">. </w:t>
      </w:r>
      <w:r w:rsidRPr="00F14801">
        <w:rPr>
          <w:noProof/>
          <w:color w:val="auto"/>
          <w:lang w:val="ka-GE"/>
        </w:rPr>
        <w:t>საჯარო განხილვას უძღვება და საჯარო განხილვის შესახებ ოქმს ადგენს სააგენტოს უფლებამოსილი წარმომადგენელი. ამ ოქმის სისწორისთვის პასუხისმგებელია სააგენტო. საჯარო განხილვის შესახებ ინფორმაცია უნდა გამოქვეყნდეს საჯარო განხილვის ჩატარებამდე არაუგვიანეს 10 დღისა, ამ კოდექსის 32-ე მუხლის შესაბამისად.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სააგენტოს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გარდა ამ კოდექსის 34-ე მუხლის 2</w:t>
      </w:r>
      <w:r w:rsidRPr="00ED0499">
        <w:rPr>
          <w:noProof/>
          <w:color w:val="auto"/>
          <w:vertAlign w:val="superscript"/>
          <w:lang w:val="ka-GE"/>
        </w:rPr>
        <w:t>1</w:t>
      </w:r>
      <w:r w:rsidRPr="00F14801">
        <w:rPr>
          <w:noProof/>
          <w:color w:val="auto"/>
          <w:lang w:val="ka-GE"/>
        </w:rPr>
        <w:t xml:space="preserve"> ნაწილით გათვალისწინებული შემთხვევისა. საჯარო განხილვა ღიაა და მასში მონაწილეობის უფლება აქვს საზოგადოების ნებისმიერ წარმომადგენელს.</w:t>
      </w:r>
    </w:p>
    <w:p w14:paraId="0D268974" w14:textId="3AC9F3D3" w:rsidR="00F14801" w:rsidRPr="00F14801" w:rsidRDefault="00F14801" w:rsidP="00F14801">
      <w:pPr>
        <w:spacing w:before="120"/>
        <w:jc w:val="both"/>
        <w:rPr>
          <w:noProof/>
          <w:color w:val="auto"/>
          <w:lang w:val="ka-GE"/>
        </w:rPr>
      </w:pPr>
      <w:r w:rsidRPr="00F14801">
        <w:rPr>
          <w:noProof/>
          <w:color w:val="auto"/>
          <w:lang w:val="ka-GE"/>
        </w:rPr>
        <w:t xml:space="preserve">სკოპინგის დასკვნის გაცემის თაობაზე განცხადების რეგისტრაციიდან არაუადრეს 26-ე დღისა და არაუგვიანეს 30-ე დღისა სააგენტო გასცემს სკოპინგის დასკვნას, რომელიც მტკიცდება სააგენტოს ინდივიდუალური ადმინისტრაციულ-სამართლებრივი აქტით. სკოპინგის დასკვნით განისაზღვრება გზშ-ის ანგარიშის მომზადებისთვის საჭირო კვლევებისა და მოსაპოვებელი და შესასწავლი ინფორმაციის ჩამონათვალი. სკოპინგის დასკვნის გაცემისას შესაძლებელია გამოყენებულ იქნეს სახელმძღვანელო დოკუმენტი „გარემოზე ზემოქმედების შეფასების შესახებ“. </w:t>
      </w:r>
    </w:p>
    <w:p w14:paraId="31E8CB90" w14:textId="62051000" w:rsidR="00F14801" w:rsidRPr="00F14801" w:rsidRDefault="00F14801" w:rsidP="00F14801">
      <w:pPr>
        <w:spacing w:before="120"/>
        <w:jc w:val="both"/>
        <w:rPr>
          <w:noProof/>
          <w:color w:val="auto"/>
          <w:lang w:val="ka-GE"/>
        </w:rPr>
      </w:pPr>
      <w:r w:rsidRPr="00F14801">
        <w:rPr>
          <w:noProof/>
          <w:color w:val="auto"/>
          <w:lang w:val="ka-GE"/>
        </w:rPr>
        <w:t>სკოპინგის დასკვნის დამტკიცებამდე სააგენტო უზრუნველყოფს ადმინისტრაციულ წარმოებაში კომპეტენციის ფარგლებში საქართველოს კულტურის, სპორტისა და ახალგაზრდობის სამინისტროს სხვა ადმინისტრაციული ორგანოს სახით მონაწილეობას საქართველოს ზოგადი ადმინისტრაციული კოდექსის 84-ე მუხლით დადგენილი წესით.</w:t>
      </w:r>
    </w:p>
    <w:p w14:paraId="16AB960A" w14:textId="5F2CB1D9" w:rsidR="00F14801" w:rsidRPr="00F14801" w:rsidRDefault="00F14801" w:rsidP="00F14801">
      <w:pPr>
        <w:spacing w:before="120"/>
        <w:jc w:val="both"/>
        <w:rPr>
          <w:noProof/>
          <w:color w:val="auto"/>
          <w:lang w:val="ka-GE"/>
        </w:rPr>
      </w:pPr>
      <w:r w:rsidRPr="00F14801">
        <w:rPr>
          <w:noProof/>
          <w:color w:val="auto"/>
          <w:lang w:val="ka-GE"/>
        </w:rPr>
        <w:t>სააგენტოს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714A996F" w14:textId="6F105038" w:rsidR="00F14801" w:rsidRPr="00F14801" w:rsidRDefault="00F14801" w:rsidP="00F14801">
      <w:pPr>
        <w:spacing w:before="120"/>
        <w:jc w:val="both"/>
        <w:rPr>
          <w:noProof/>
          <w:color w:val="auto"/>
          <w:lang w:val="ka-GE"/>
        </w:rPr>
      </w:pPr>
      <w:r w:rsidRPr="00F14801">
        <w:rPr>
          <w:noProof/>
          <w:color w:val="auto"/>
          <w:lang w:val="ka-GE"/>
        </w:rPr>
        <w:t>თუ საქმიანობის განმახორციელებელი სკოპინგის დასკვნის დამტკიცებიდან 3 წლის ვადაში ვერ მიიღებს გარემოსდაცვით გადაწყვეტილებას ამ კოდექსით გათვალისწინებული პროცედურების შესაბამისად, სკოპინგის დასკვნის დამტკიცების შესახებ სააგენტოს ინდივიდუალური ადმინისტრაციულ-სამართლებრივი აქტი ძალადაკარგულად ცხადდება.</w:t>
      </w:r>
    </w:p>
    <w:p w14:paraId="05DA4600" w14:textId="1ED35561" w:rsidR="00F14801" w:rsidRPr="00F14801" w:rsidRDefault="00F14801" w:rsidP="00F14801">
      <w:pPr>
        <w:spacing w:before="120"/>
        <w:jc w:val="both"/>
        <w:rPr>
          <w:noProof/>
          <w:color w:val="auto"/>
          <w:lang w:val="ka-GE"/>
        </w:rPr>
      </w:pPr>
      <w:r w:rsidRPr="00F14801">
        <w:rPr>
          <w:noProof/>
          <w:color w:val="auto"/>
          <w:lang w:val="ka-GE"/>
        </w:rPr>
        <w:t>ამ კოდექსის მე-14 მუხლით</w:t>
      </w:r>
      <w:r w:rsidR="00ED0499">
        <w:rPr>
          <w:noProof/>
          <w:color w:val="auto"/>
          <w:lang w:val="ka-GE"/>
        </w:rPr>
        <w:t xml:space="preserve"> (</w:t>
      </w:r>
      <w:r w:rsidR="00ED0499" w:rsidRPr="00ED0499">
        <w:rPr>
          <w:noProof/>
          <w:color w:val="auto"/>
          <w:lang w:val="ka-GE"/>
        </w:rPr>
        <w:t>საქმიანობის განხორციელებაზე უარის თქმის შესახებ გადაწყვეტილება</w:t>
      </w:r>
      <w:r w:rsidR="00ED0499">
        <w:rPr>
          <w:noProof/>
          <w:color w:val="auto"/>
          <w:lang w:val="ka-GE"/>
        </w:rPr>
        <w:t>)</w:t>
      </w:r>
      <w:r w:rsidRPr="00F14801">
        <w:rPr>
          <w:noProof/>
          <w:color w:val="auto"/>
          <w:lang w:val="ka-GE"/>
        </w:rPr>
        <w:t xml:space="preserve"> განსაზღვრული საფუძვლის არსებობისას სააგენტო უფლებამოსილია მიიღოს გადაწყვეტილება საქმიანობის განხორციელებაზე უარის თქმის შესახებ.</w:t>
      </w:r>
    </w:p>
    <w:p w14:paraId="528CCBE7" w14:textId="1FCA7BC1" w:rsidR="00F14801" w:rsidRPr="00F14801" w:rsidRDefault="00F14801" w:rsidP="00F14801">
      <w:pPr>
        <w:spacing w:before="120"/>
        <w:jc w:val="both"/>
        <w:rPr>
          <w:noProof/>
          <w:color w:val="auto"/>
          <w:lang w:val="ka-GE"/>
        </w:rPr>
      </w:pPr>
      <w:r w:rsidRPr="00F14801">
        <w:rPr>
          <w:noProof/>
          <w:color w:val="auto"/>
          <w:lang w:val="ka-GE"/>
        </w:rPr>
        <w:t>სკოპინგის პროცედურის დასრულებიდან 5 დღის ვადაში სააგენტო უზრუნველყოფს სკოპინგის ანგარიშის, სკოპინგის დასკვნის ან/და საქმიანობის განხორციელებაზე უარის თქმის შესახებ გადაწყვეტილების თავის ოფიციალურ ვებგვერდსა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w:t>
      </w:r>
      <w:r w:rsidRPr="00F14801">
        <w:rPr>
          <w:noProof/>
          <w:color w:val="auto"/>
          <w:lang w:val="ka-GE"/>
        </w:rPr>
        <w:br w:type="page"/>
      </w:r>
    </w:p>
    <w:p w14:paraId="2B2F6D19" w14:textId="77777777" w:rsidR="00AD358F" w:rsidRPr="000504ED" w:rsidRDefault="00AD358F" w:rsidP="00AD358F">
      <w:pPr>
        <w:pStyle w:val="Heading1"/>
        <w:shd w:val="clear" w:color="auto" w:fill="D9E2F3" w:themeFill="accent1" w:themeFillTint="33"/>
        <w:spacing w:before="120" w:after="120"/>
        <w:jc w:val="both"/>
        <w:rPr>
          <w:rStyle w:val="Heading1Char"/>
          <w:b/>
          <w:noProof/>
          <w:lang w:val="ka-GE"/>
        </w:rPr>
      </w:pPr>
      <w:bookmarkStart w:id="4" w:name="_Toc104190258"/>
      <w:r w:rsidRPr="000504ED">
        <w:rPr>
          <w:rStyle w:val="Heading1Char"/>
          <w:b/>
          <w:noProof/>
          <w:lang w:val="ka-GE"/>
        </w:rPr>
        <w:lastRenderedPageBreak/>
        <w:t>დაგეგმილი საქმიანობის მოკლე აღწერა</w:t>
      </w:r>
      <w:bookmarkEnd w:id="4"/>
      <w:r w:rsidRPr="000504ED">
        <w:rPr>
          <w:rStyle w:val="Heading1Char"/>
          <w:b/>
          <w:noProof/>
          <w:lang w:val="ka-GE"/>
        </w:rPr>
        <w:t xml:space="preserve"> </w:t>
      </w:r>
    </w:p>
    <w:p w14:paraId="557932E5" w14:textId="77777777" w:rsidR="00AD358F" w:rsidRPr="000504ED" w:rsidRDefault="00AD358F" w:rsidP="00AD358F">
      <w:pPr>
        <w:pStyle w:val="Heading2"/>
        <w:rPr>
          <w:noProof/>
          <w:lang w:val="ka-GE"/>
        </w:rPr>
      </w:pPr>
      <w:bookmarkStart w:id="5" w:name="_Toc104190259"/>
      <w:r w:rsidRPr="000504ED">
        <w:rPr>
          <w:noProof/>
          <w:lang w:val="ka-GE"/>
        </w:rPr>
        <w:t>საპროექტო ტერიტორიის ადგილმდებარეობა</w:t>
      </w:r>
      <w:bookmarkEnd w:id="5"/>
    </w:p>
    <w:p w14:paraId="25A25ABA" w14:textId="2459C5ED" w:rsidR="00AD358F" w:rsidRPr="000504ED" w:rsidRDefault="00AD358F" w:rsidP="00AD358F">
      <w:pPr>
        <w:spacing w:before="120"/>
        <w:jc w:val="both"/>
        <w:rPr>
          <w:noProof/>
          <w:color w:val="auto"/>
          <w:highlight w:val="yellow"/>
          <w:lang w:val="ka-GE"/>
        </w:rPr>
      </w:pPr>
      <w:r w:rsidRPr="000504ED">
        <w:rPr>
          <w:noProof/>
          <w:color w:val="auto"/>
          <w:lang w:val="ka-GE"/>
        </w:rPr>
        <w:t>კომპანია საქმიანობას ახორციელებს არასასოფლო-სამეურნეო მიწის ნაკვეთზე (საკ: 27.16.882; მესაკუთრე შპს „ყვავილნარი“), რომლის ფართობი 8</w:t>
      </w:r>
      <w:r w:rsidR="006950EB">
        <w:rPr>
          <w:noProof/>
          <w:color w:val="auto"/>
          <w:lang w:val="ka-GE"/>
        </w:rPr>
        <w:t>,</w:t>
      </w:r>
      <w:r w:rsidRPr="000504ED">
        <w:rPr>
          <w:noProof/>
          <w:color w:val="auto"/>
          <w:lang w:val="ka-GE"/>
        </w:rPr>
        <w:t>000 მ</w:t>
      </w:r>
      <w:r w:rsidRPr="000504ED">
        <w:rPr>
          <w:noProof/>
          <w:color w:val="auto"/>
          <w:vertAlign w:val="superscript"/>
          <w:lang w:val="ka-GE"/>
        </w:rPr>
        <w:t>2</w:t>
      </w:r>
      <w:r w:rsidRPr="000504ED">
        <w:rPr>
          <w:noProof/>
          <w:color w:val="auto"/>
          <w:lang w:val="ka-GE"/>
        </w:rPr>
        <w:t xml:space="preserve">-ია. კომპანიას საქმიანობის გაფართოებისთვის ესაჭიროება დამატებითი </w:t>
      </w:r>
      <w:r w:rsidR="006950EB">
        <w:rPr>
          <w:noProof/>
          <w:color w:val="auto"/>
          <w:lang w:val="ka-GE"/>
        </w:rPr>
        <w:t>ტერი</w:t>
      </w:r>
      <w:r w:rsidRPr="000504ED">
        <w:rPr>
          <w:noProof/>
          <w:color w:val="auto"/>
          <w:lang w:val="ka-GE"/>
        </w:rPr>
        <w:t>ტ</w:t>
      </w:r>
      <w:r w:rsidR="006950EB">
        <w:rPr>
          <w:noProof/>
          <w:color w:val="auto"/>
          <w:lang w:val="ka-GE"/>
        </w:rPr>
        <w:t>ო</w:t>
      </w:r>
      <w:r w:rsidRPr="000504ED">
        <w:rPr>
          <w:noProof/>
          <w:color w:val="auto"/>
          <w:lang w:val="ka-GE"/>
        </w:rPr>
        <w:t>რ</w:t>
      </w:r>
      <w:r w:rsidR="006950EB">
        <w:rPr>
          <w:noProof/>
          <w:color w:val="auto"/>
          <w:lang w:val="ka-GE"/>
        </w:rPr>
        <w:t>ი</w:t>
      </w:r>
      <w:r w:rsidRPr="000504ED">
        <w:rPr>
          <w:noProof/>
          <w:color w:val="auto"/>
          <w:lang w:val="ka-GE"/>
        </w:rPr>
        <w:t xml:space="preserve">ა, რისთვისაც შპს „ყვავილნარი“-ს სარგებლბაში არსებული არასასოფლო-სამეურნეო </w:t>
      </w:r>
      <w:r w:rsidR="006950EB">
        <w:rPr>
          <w:noProof/>
          <w:color w:val="auto"/>
          <w:lang w:val="ka-GE"/>
        </w:rPr>
        <w:t>მიწის ნაკვეთიდან</w:t>
      </w:r>
      <w:r w:rsidRPr="000504ED">
        <w:rPr>
          <w:noProof/>
          <w:color w:val="auto"/>
          <w:lang w:val="ka-GE"/>
        </w:rPr>
        <w:t xml:space="preserve"> (საკ: 27.16.41.881), მუნიციპალიტეტის თანხმობის საფუძველზე, დამატებით გამოეყო ტერიტორია</w:t>
      </w:r>
      <w:r>
        <w:rPr>
          <w:noProof/>
          <w:color w:val="auto"/>
          <w:lang w:val="ka-GE"/>
        </w:rPr>
        <w:t>,</w:t>
      </w:r>
      <w:r w:rsidRPr="000504ED">
        <w:rPr>
          <w:noProof/>
          <w:color w:val="auto"/>
          <w:lang w:val="ka-GE"/>
        </w:rPr>
        <w:t xml:space="preserve"> რომლის ფართობი</w:t>
      </w:r>
      <w:r>
        <w:rPr>
          <w:noProof/>
          <w:color w:val="auto"/>
          <w:lang w:val="ka-GE"/>
        </w:rPr>
        <w:t>ც</w:t>
      </w:r>
      <w:r w:rsidR="006950EB">
        <w:rPr>
          <w:noProof/>
          <w:color w:val="auto"/>
          <w:lang w:val="ka-GE"/>
        </w:rPr>
        <w:t xml:space="preserve"> 55,</w:t>
      </w:r>
      <w:r w:rsidRPr="000504ED">
        <w:rPr>
          <w:noProof/>
          <w:color w:val="auto"/>
          <w:lang w:val="ka-GE"/>
        </w:rPr>
        <w:t>500 მ</w:t>
      </w:r>
      <w:r w:rsidRPr="000504ED">
        <w:rPr>
          <w:noProof/>
          <w:color w:val="auto"/>
          <w:vertAlign w:val="superscript"/>
          <w:lang w:val="ka-GE"/>
        </w:rPr>
        <w:t>2</w:t>
      </w:r>
      <w:r w:rsidRPr="000504ED">
        <w:rPr>
          <w:noProof/>
          <w:color w:val="auto"/>
          <w:lang w:val="ka-GE"/>
        </w:rPr>
        <w:t>-ია</w:t>
      </w:r>
      <w:r>
        <w:rPr>
          <w:noProof/>
          <w:color w:val="auto"/>
          <w:lang w:val="ka-GE"/>
        </w:rPr>
        <w:t>.</w:t>
      </w:r>
      <w:r w:rsidRPr="000504ED">
        <w:rPr>
          <w:noProof/>
          <w:color w:val="auto"/>
          <w:lang w:val="ka-GE"/>
        </w:rPr>
        <w:t xml:space="preserve"> აღნიშნულიდან გამომდინარე, </w:t>
      </w:r>
      <w:r>
        <w:rPr>
          <w:noProof/>
          <w:color w:val="auto"/>
          <w:lang w:val="ka-GE"/>
        </w:rPr>
        <w:t>კომპანია</w:t>
      </w:r>
      <w:r w:rsidRPr="000504ED">
        <w:rPr>
          <w:noProof/>
          <w:color w:val="auto"/>
          <w:lang w:val="ka-GE"/>
        </w:rPr>
        <w:t xml:space="preserve"> </w:t>
      </w:r>
      <w:r>
        <w:rPr>
          <w:noProof/>
          <w:color w:val="auto"/>
          <w:lang w:val="ka-GE"/>
        </w:rPr>
        <w:t>დაგეგმილ</w:t>
      </w:r>
      <w:r w:rsidRPr="000504ED">
        <w:rPr>
          <w:noProof/>
          <w:color w:val="auto"/>
          <w:lang w:val="ka-GE"/>
        </w:rPr>
        <w:t xml:space="preserve"> საქმიანობას განახორციელებს</w:t>
      </w:r>
      <w:r w:rsidR="006950EB">
        <w:rPr>
          <w:noProof/>
          <w:color w:val="auto"/>
          <w:lang w:val="ka-GE"/>
        </w:rPr>
        <w:t xml:space="preserve"> 63,</w:t>
      </w:r>
      <w:r w:rsidRPr="000504ED">
        <w:rPr>
          <w:noProof/>
          <w:color w:val="auto"/>
          <w:lang w:val="ka-GE"/>
        </w:rPr>
        <w:t>500 მ</w:t>
      </w:r>
      <w:r w:rsidRPr="000504ED">
        <w:rPr>
          <w:noProof/>
          <w:color w:val="auto"/>
          <w:vertAlign w:val="superscript"/>
          <w:lang w:val="ka-GE"/>
        </w:rPr>
        <w:t>2</w:t>
      </w:r>
      <w:r w:rsidRPr="000504ED">
        <w:rPr>
          <w:noProof/>
          <w:color w:val="auto"/>
          <w:lang w:val="ka-GE"/>
        </w:rPr>
        <w:t xml:space="preserve"> მიწის ფართობზე. მიწის ნაკვეთის გარკვეული ტერიტორიის შპს „გურია ფიშ ფარმინგ“-ისთვის გადაცემასთან დაკავშირებით მომზადებულია შესაბამისი დოკუმენტაცია და საკადასტრო აზომვით</w:t>
      </w:r>
      <w:r w:rsidR="006950EB">
        <w:rPr>
          <w:noProof/>
          <w:color w:val="auto"/>
          <w:lang w:val="ka-GE"/>
        </w:rPr>
        <w:t>ი</w:t>
      </w:r>
      <w:r w:rsidRPr="000504ED">
        <w:rPr>
          <w:noProof/>
          <w:color w:val="auto"/>
          <w:lang w:val="ka-GE"/>
        </w:rPr>
        <w:t xml:space="preserve"> ნახაზები (იხ. დანართი II)</w:t>
      </w:r>
      <w:r w:rsidRPr="000504ED">
        <w:rPr>
          <w:rStyle w:val="FootnoteReference"/>
          <w:noProof/>
          <w:color w:val="auto"/>
          <w:lang w:val="ka-GE"/>
        </w:rPr>
        <w:footnoteReference w:id="1"/>
      </w:r>
      <w:r w:rsidRPr="000504ED">
        <w:rPr>
          <w:noProof/>
          <w:color w:val="auto"/>
          <w:lang w:val="ka-GE"/>
        </w:rPr>
        <w:t>.</w:t>
      </w:r>
    </w:p>
    <w:p w14:paraId="607F5BBF" w14:textId="58DB7498" w:rsidR="00AD358F" w:rsidRPr="000504ED" w:rsidRDefault="00AD358F" w:rsidP="00AD358F">
      <w:pPr>
        <w:spacing w:before="120"/>
        <w:jc w:val="both"/>
        <w:rPr>
          <w:noProof/>
          <w:color w:val="auto"/>
          <w:lang w:val="ka-GE"/>
        </w:rPr>
      </w:pPr>
      <w:r w:rsidRPr="000504ED">
        <w:rPr>
          <w:noProof/>
          <w:color w:val="auto"/>
          <w:lang w:val="ka-GE"/>
        </w:rPr>
        <w:t xml:space="preserve">საპროექტო ტერიტორიას დასავლეთით ესაზღვრება შავი ზღვა (ტერიტორიის საკადასტრო საზღვრიდან პირდაპირი მანძილი </w:t>
      </w:r>
      <w:r w:rsidRPr="00B46409">
        <w:rPr>
          <w:noProof/>
          <w:color w:val="auto"/>
          <w:lang w:val="ka-GE"/>
        </w:rPr>
        <w:t xml:space="preserve">დაახლოებით </w:t>
      </w:r>
      <w:r w:rsidR="006950EB" w:rsidRPr="00B46409">
        <w:rPr>
          <w:noProof/>
          <w:color w:val="auto"/>
          <w:lang w:val="ka-GE"/>
        </w:rPr>
        <w:t>40</w:t>
      </w:r>
      <w:r w:rsidRPr="00B46409">
        <w:rPr>
          <w:noProof/>
          <w:color w:val="auto"/>
          <w:lang w:val="ka-GE"/>
        </w:rPr>
        <w:t xml:space="preserve"> მ), </w:t>
      </w:r>
      <w:r w:rsidRPr="000504ED">
        <w:rPr>
          <w:noProof/>
          <w:color w:val="auto"/>
          <w:lang w:val="ka-GE"/>
        </w:rPr>
        <w:t>ჩრდილოეთით მდინარე სუფსა, ჩრდილო-აღმოსავლეთით სუფსის ტერმინალი, ხოლო სამხრეთით (შავი ზღვის სანაპირო ზოლის გაყოლება) ურეკის სარეკრეაციო ტერიტორია</w:t>
      </w:r>
      <w:r>
        <w:rPr>
          <w:noProof/>
          <w:color w:val="auto"/>
          <w:lang w:val="ka-GE"/>
        </w:rPr>
        <w:t>(იხ. სურათი</w:t>
      </w:r>
      <w:r w:rsidR="00DF2E65">
        <w:rPr>
          <w:noProof/>
          <w:color w:val="auto"/>
          <w:lang w:val="ka-GE"/>
        </w:rPr>
        <w:t xml:space="preserve"> </w:t>
      </w:r>
      <w:r>
        <w:rPr>
          <w:noProof/>
          <w:color w:val="auto"/>
          <w:lang w:val="ka-GE"/>
        </w:rPr>
        <w:t>1)</w:t>
      </w:r>
      <w:r w:rsidRPr="000504ED">
        <w:rPr>
          <w:noProof/>
          <w:color w:val="auto"/>
          <w:lang w:val="ka-GE"/>
        </w:rPr>
        <w:t>.</w:t>
      </w:r>
    </w:p>
    <w:p w14:paraId="10EFA7D9" w14:textId="47091920" w:rsidR="00AD358F" w:rsidRPr="004C4B90" w:rsidRDefault="00AD358F" w:rsidP="00AD358F">
      <w:pPr>
        <w:spacing w:before="120"/>
        <w:jc w:val="both"/>
        <w:rPr>
          <w:noProof/>
          <w:color w:val="auto"/>
          <w:lang w:val="ka-GE"/>
        </w:rPr>
      </w:pPr>
      <w:r w:rsidRPr="000504ED">
        <w:rPr>
          <w:noProof/>
          <w:color w:val="auto"/>
          <w:lang w:val="ka-GE"/>
        </w:rPr>
        <w:t xml:space="preserve">ვინაიდან საპროექტო ტერიტორია შავი ზღვის სანაპიროსთან ახლოს მდებარეობს, ესაზღვრება </w:t>
      </w:r>
      <w:r w:rsidRPr="004C4B90">
        <w:rPr>
          <w:noProof/>
          <w:color w:val="auto"/>
          <w:lang w:val="ka-GE"/>
        </w:rPr>
        <w:t>სასტუმროები და დასასვენებელი კოტეჯები. ტერიტორიის ჩრდილო-აღმოსავლეთით არსებულ სახლებს ძირითადად სეზონური გამოყენება აქვს. თევზსაშენ მეურნეობასთან ახლოს სულ რამდენიმე საცხოვრებელი სახლი მდებარეობს (260 მ.-დან 700 მ.-მდე მანძილი</w:t>
      </w:r>
      <w:r w:rsidR="006950EB">
        <w:rPr>
          <w:noProof/>
          <w:color w:val="auto"/>
          <w:lang w:val="ka-GE"/>
        </w:rPr>
        <w:t xml:space="preserve"> (</w:t>
      </w:r>
      <w:r w:rsidRPr="004C4B90">
        <w:rPr>
          <w:noProof/>
          <w:color w:val="auto"/>
          <w:lang w:val="ka-GE"/>
        </w:rPr>
        <w:t>პირდაპირი</w:t>
      </w:r>
      <w:r w:rsidR="006950EB">
        <w:rPr>
          <w:noProof/>
          <w:color w:val="auto"/>
          <w:lang w:val="ka-GE"/>
        </w:rPr>
        <w:t>)</w:t>
      </w:r>
      <w:r w:rsidRPr="004C4B90">
        <w:rPr>
          <w:noProof/>
          <w:color w:val="auto"/>
          <w:lang w:val="ka-GE"/>
        </w:rPr>
        <w:t xml:space="preserve">). უახლოეს საცხოვრებელ სახლთან მანძილი 260 მეტრია. </w:t>
      </w:r>
      <w:r w:rsidR="006950EB">
        <w:rPr>
          <w:noProof/>
          <w:color w:val="auto"/>
          <w:lang w:val="ka-GE"/>
        </w:rPr>
        <w:t>ძირითად</w:t>
      </w:r>
      <w:r w:rsidRPr="004C4B90">
        <w:rPr>
          <w:noProof/>
          <w:color w:val="auto"/>
          <w:lang w:val="ka-GE"/>
        </w:rPr>
        <w:t xml:space="preserve"> დასახლებამდე დაახლოებით 2 კმ-ა (პირდაპირი მანძილი -სოფელი წყალწმინდა).</w:t>
      </w:r>
    </w:p>
    <w:p w14:paraId="5506F42A" w14:textId="37D1EE54" w:rsidR="00AD358F" w:rsidRPr="000504ED" w:rsidRDefault="00AD358F" w:rsidP="00AD358F">
      <w:pPr>
        <w:spacing w:before="120"/>
        <w:jc w:val="both"/>
        <w:rPr>
          <w:noProof/>
          <w:color w:val="auto"/>
          <w:lang w:val="ka-GE"/>
        </w:rPr>
      </w:pPr>
      <w:r w:rsidRPr="00C93404">
        <w:rPr>
          <w:noProof/>
          <w:color w:val="auto"/>
          <w:lang w:val="ka-GE"/>
        </w:rPr>
        <w:t>შპს „გურია ფიშ ფარმინგი“-ს თევზსამეურნეო საქმიანობა ასევე გათვალისწინებულია „გრიგოლეთისა და ყვავილნარის სანაპირო ზოლის განაშენიანების გეგმის სტრატეგიული</w:t>
      </w:r>
      <w:r w:rsidRPr="000504ED">
        <w:rPr>
          <w:noProof/>
          <w:color w:val="auto"/>
          <w:lang w:val="ka-GE"/>
        </w:rPr>
        <w:t xml:space="preserve"> გარემოსდაცვითი შეფასების ანგარიშსა და გრიგოლეთისა და ყვავილნარის სანაპირო ზოლის განაშენიანების გეგმაში, რომლზეც გარემოს დაცვისა და სოფლის მეურნეობის სამინისტროს მიერ უკვე გაცემულია რეკომენდაციები. გეგმარებითი ერთეულის და საპროექტო ტერიტორიის საზღვრები იხ</w:t>
      </w:r>
      <w:r w:rsidR="006950EB">
        <w:rPr>
          <w:noProof/>
          <w:color w:val="auto"/>
          <w:lang w:val="ka-GE"/>
        </w:rPr>
        <w:t xml:space="preserve">ილეთ </w:t>
      </w:r>
      <w:r w:rsidRPr="000504ED">
        <w:rPr>
          <w:noProof/>
          <w:color w:val="auto"/>
          <w:lang w:val="ka-GE"/>
        </w:rPr>
        <w:t>სურათ</w:t>
      </w:r>
      <w:r w:rsidR="006950EB">
        <w:rPr>
          <w:noProof/>
          <w:color w:val="auto"/>
          <w:lang w:val="ka-GE"/>
        </w:rPr>
        <w:t>ზე</w:t>
      </w:r>
      <w:r w:rsidR="00DF2E65">
        <w:rPr>
          <w:noProof/>
          <w:color w:val="auto"/>
          <w:lang w:val="ka-GE"/>
        </w:rPr>
        <w:t xml:space="preserve"> </w:t>
      </w:r>
      <w:r w:rsidR="006950EB">
        <w:rPr>
          <w:noProof/>
          <w:color w:val="auto"/>
          <w:lang w:val="ka-GE"/>
        </w:rPr>
        <w:t>1</w:t>
      </w:r>
      <w:r>
        <w:rPr>
          <w:noProof/>
          <w:color w:val="auto"/>
          <w:lang w:val="ka-GE"/>
        </w:rPr>
        <w:t>.</w:t>
      </w:r>
    </w:p>
    <w:p w14:paraId="06D1E247" w14:textId="77777777" w:rsidR="00AD358F" w:rsidRPr="000504ED" w:rsidRDefault="00AD358F" w:rsidP="00AD358F">
      <w:pPr>
        <w:spacing w:before="120"/>
        <w:jc w:val="both"/>
        <w:rPr>
          <w:b/>
          <w:i/>
          <w:noProof/>
          <w:sz w:val="20"/>
          <w:lang w:val="ka-GE"/>
        </w:rPr>
      </w:pPr>
    </w:p>
    <w:p w14:paraId="5514E1C4" w14:textId="58ACA4D6" w:rsidR="00AD358F" w:rsidRPr="00DF2E65" w:rsidRDefault="00AD358F" w:rsidP="00DF2E65">
      <w:pPr>
        <w:spacing w:after="160" w:line="259" w:lineRule="auto"/>
        <w:rPr>
          <w:b/>
          <w:i/>
          <w:noProof/>
          <w:sz w:val="20"/>
          <w:lang w:val="ka-GE"/>
        </w:rPr>
      </w:pPr>
      <w:r w:rsidRPr="000504ED">
        <w:rPr>
          <w:b/>
          <w:i/>
          <w:noProof/>
          <w:sz w:val="20"/>
          <w:lang w:val="ka-GE"/>
        </w:rPr>
        <w:br w:type="page"/>
      </w:r>
    </w:p>
    <w:p w14:paraId="15FD7ECD" w14:textId="01CED9E0" w:rsidR="00DF2E65" w:rsidRDefault="006950EB" w:rsidP="006950EB">
      <w:pPr>
        <w:pStyle w:val="Caption"/>
      </w:pPr>
      <w:bookmarkStart w:id="6" w:name="_Toc104190300"/>
      <w:r>
        <w:lastRenderedPageBreak/>
        <w:t xml:space="preserve">სურათი </w:t>
      </w:r>
      <w:r>
        <w:fldChar w:fldCharType="begin"/>
      </w:r>
      <w:r>
        <w:instrText xml:space="preserve"> SEQ სურათი \* ARABIC </w:instrText>
      </w:r>
      <w:r>
        <w:fldChar w:fldCharType="separate"/>
      </w:r>
      <w:r w:rsidR="00DE1F65">
        <w:rPr>
          <w:noProof/>
        </w:rPr>
        <w:t>1</w:t>
      </w:r>
      <w:r>
        <w:fldChar w:fldCharType="end"/>
      </w:r>
      <w:r>
        <w:t xml:space="preserve"> </w:t>
      </w:r>
      <w:r w:rsidRPr="00F36390">
        <w:rPr>
          <w:noProof/>
        </w:rPr>
        <w:t>თევზსაშენი მეურნეობის განთავსების ტერიტორიის სიტუაციური სქემა</w:t>
      </w:r>
      <w:bookmarkEnd w:id="6"/>
    </w:p>
    <w:p w14:paraId="1D25F538" w14:textId="77777777" w:rsidR="00AD358F" w:rsidRPr="000504ED" w:rsidRDefault="00AD358F" w:rsidP="00AD358F">
      <w:pPr>
        <w:jc w:val="center"/>
        <w:rPr>
          <w:i/>
          <w:noProof/>
          <w:sz w:val="20"/>
          <w:lang w:val="ka-GE"/>
        </w:rPr>
      </w:pPr>
      <w:r w:rsidRPr="000504ED">
        <w:rPr>
          <w:i/>
          <w:noProof/>
          <w:sz w:val="20"/>
        </w:rPr>
        <w:drawing>
          <wp:inline distT="0" distB="0" distL="0" distR="0" wp14:anchorId="66E05E08" wp14:editId="021D1EEB">
            <wp:extent cx="5940425" cy="8391525"/>
            <wp:effectExtent l="0" t="0" r="317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rawing1.jpg"/>
                    <pic:cNvPicPr/>
                  </pic:nvPicPr>
                  <pic:blipFill>
                    <a:blip r:embed="rId14">
                      <a:extLst>
                        <a:ext uri="{28A0092B-C50C-407E-A947-70E740481C1C}">
                          <a14:useLocalDpi xmlns:a14="http://schemas.microsoft.com/office/drawing/2010/main" val="0"/>
                        </a:ext>
                      </a:extLst>
                    </a:blip>
                    <a:stretch>
                      <a:fillRect/>
                    </a:stretch>
                  </pic:blipFill>
                  <pic:spPr>
                    <a:xfrm>
                      <a:off x="0" y="0"/>
                      <a:ext cx="5940425" cy="8391525"/>
                    </a:xfrm>
                    <a:prstGeom prst="rect">
                      <a:avLst/>
                    </a:prstGeom>
                  </pic:spPr>
                </pic:pic>
              </a:graphicData>
            </a:graphic>
          </wp:inline>
        </w:drawing>
      </w:r>
    </w:p>
    <w:p w14:paraId="543D3717" w14:textId="77777777" w:rsidR="00AD358F" w:rsidRPr="000504ED" w:rsidRDefault="00AD358F" w:rsidP="00AD358F">
      <w:pPr>
        <w:jc w:val="center"/>
        <w:rPr>
          <w:i/>
          <w:noProof/>
          <w:sz w:val="20"/>
          <w:lang w:val="ka-GE"/>
        </w:rPr>
      </w:pPr>
    </w:p>
    <w:p w14:paraId="3AED2F96" w14:textId="7787B1C4" w:rsidR="00AD358F" w:rsidRPr="000504ED" w:rsidRDefault="00AD358F" w:rsidP="00DF2E65">
      <w:pPr>
        <w:rPr>
          <w:i/>
          <w:noProof/>
          <w:sz w:val="20"/>
          <w:lang w:val="ka-GE"/>
        </w:rPr>
      </w:pPr>
      <w:r w:rsidRPr="000504ED">
        <w:rPr>
          <w:i/>
          <w:noProof/>
          <w:sz w:val="20"/>
          <w:lang w:val="ka-GE"/>
        </w:rPr>
        <w:br w:type="page"/>
      </w:r>
    </w:p>
    <w:p w14:paraId="0AAD2DD1" w14:textId="0E569961" w:rsidR="00DF2E65" w:rsidRPr="00DF2E65" w:rsidRDefault="006950EB" w:rsidP="006950EB">
      <w:pPr>
        <w:pStyle w:val="Caption"/>
      </w:pPr>
      <w:bookmarkStart w:id="7" w:name="_Toc104190301"/>
      <w:r>
        <w:lastRenderedPageBreak/>
        <w:t xml:space="preserve">სურათი </w:t>
      </w:r>
      <w:r>
        <w:fldChar w:fldCharType="begin"/>
      </w:r>
      <w:r>
        <w:instrText xml:space="preserve"> SEQ სურათი \* ARABIC </w:instrText>
      </w:r>
      <w:r>
        <w:fldChar w:fldCharType="separate"/>
      </w:r>
      <w:r w:rsidR="00DE1F65">
        <w:rPr>
          <w:noProof/>
        </w:rPr>
        <w:t>2</w:t>
      </w:r>
      <w:r>
        <w:fldChar w:fldCharType="end"/>
      </w:r>
      <w:r>
        <w:t xml:space="preserve"> </w:t>
      </w:r>
      <w:r w:rsidRPr="00F36390">
        <w:rPr>
          <w:noProof/>
        </w:rPr>
        <w:t>ტერიტორიის ფოტომასალა</w:t>
      </w:r>
      <w:bookmarkEnd w:id="7"/>
    </w:p>
    <w:p w14:paraId="3847599F" w14:textId="77777777" w:rsidR="00AD358F" w:rsidRDefault="00AD358F" w:rsidP="00AD358F">
      <w:pPr>
        <w:spacing w:before="120"/>
        <w:jc w:val="center"/>
        <w:rPr>
          <w:i/>
          <w:noProof/>
          <w:sz w:val="20"/>
          <w:lang w:val="ka-GE"/>
        </w:rPr>
      </w:pPr>
      <w:r w:rsidRPr="000504ED">
        <w:rPr>
          <w:i/>
          <w:noProof/>
          <w:sz w:val="20"/>
        </w:rPr>
        <w:drawing>
          <wp:inline distT="0" distB="0" distL="0" distR="0" wp14:anchorId="135C3266" wp14:editId="3237C48F">
            <wp:extent cx="3733053" cy="2800303"/>
            <wp:effectExtent l="0" t="0" r="1270" b="635"/>
            <wp:docPr id="26" name="Picture 26" descr="C:\Users\Meri\Desktop\გურია ფიშინგი\გურია ფიშ\გურია ფიშ\IMG_20220323_17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გურია ფიშინგი\გურია ფიშ\გურია ფიშ\IMG_20220323_1758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2847" cy="2822653"/>
                    </a:xfrm>
                    <a:prstGeom prst="rect">
                      <a:avLst/>
                    </a:prstGeom>
                    <a:noFill/>
                    <a:ln>
                      <a:noFill/>
                    </a:ln>
                  </pic:spPr>
                </pic:pic>
              </a:graphicData>
            </a:graphic>
          </wp:inline>
        </w:drawing>
      </w:r>
    </w:p>
    <w:p w14:paraId="2445F138" w14:textId="77777777" w:rsidR="00AD358F" w:rsidRPr="000504ED" w:rsidRDefault="00AD358F" w:rsidP="00AD358F">
      <w:pPr>
        <w:spacing w:before="120"/>
        <w:jc w:val="center"/>
        <w:rPr>
          <w:i/>
          <w:noProof/>
          <w:sz w:val="20"/>
          <w:lang w:val="ka-GE"/>
        </w:rPr>
      </w:pPr>
      <w:r w:rsidRPr="000504ED">
        <w:rPr>
          <w:i/>
          <w:noProof/>
          <w:sz w:val="20"/>
        </w:rPr>
        <w:drawing>
          <wp:inline distT="0" distB="0" distL="0" distR="0" wp14:anchorId="2CCD6EEB" wp14:editId="207C7BB8">
            <wp:extent cx="3742620" cy="280686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20220323_17435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59735" cy="2819702"/>
                    </a:xfrm>
                    <a:prstGeom prst="rect">
                      <a:avLst/>
                    </a:prstGeom>
                  </pic:spPr>
                </pic:pic>
              </a:graphicData>
            </a:graphic>
          </wp:inline>
        </w:drawing>
      </w:r>
    </w:p>
    <w:p w14:paraId="2A43BD9F" w14:textId="77777777" w:rsidR="00AD358F" w:rsidRPr="000504ED" w:rsidRDefault="00AD358F" w:rsidP="00AD358F">
      <w:pPr>
        <w:spacing w:before="120"/>
        <w:jc w:val="center"/>
        <w:rPr>
          <w:i/>
          <w:noProof/>
          <w:sz w:val="20"/>
          <w:lang w:val="ka-GE"/>
        </w:rPr>
      </w:pPr>
      <w:r w:rsidRPr="000504ED">
        <w:rPr>
          <w:i/>
          <w:noProof/>
          <w:sz w:val="20"/>
        </w:rPr>
        <w:drawing>
          <wp:inline distT="0" distB="0" distL="0" distR="0" wp14:anchorId="0498B690" wp14:editId="62A2FD2F">
            <wp:extent cx="3732530" cy="2799298"/>
            <wp:effectExtent l="0" t="0" r="127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20220323_18165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80221" cy="2835065"/>
                    </a:xfrm>
                    <a:prstGeom prst="rect">
                      <a:avLst/>
                    </a:prstGeom>
                  </pic:spPr>
                </pic:pic>
              </a:graphicData>
            </a:graphic>
          </wp:inline>
        </w:drawing>
      </w:r>
    </w:p>
    <w:p w14:paraId="03CE5328" w14:textId="77777777" w:rsidR="00AD358F" w:rsidRPr="000504ED" w:rsidRDefault="00AD358F" w:rsidP="00AD358F">
      <w:pPr>
        <w:spacing w:before="120"/>
        <w:jc w:val="center"/>
        <w:rPr>
          <w:i/>
          <w:noProof/>
          <w:sz w:val="20"/>
          <w:lang w:val="ka-GE"/>
        </w:rPr>
      </w:pPr>
      <w:r w:rsidRPr="000504ED">
        <w:rPr>
          <w:i/>
          <w:noProof/>
          <w:sz w:val="20"/>
          <w:lang w:val="ka-GE"/>
        </w:rPr>
        <w:t xml:space="preserve"> </w:t>
      </w:r>
      <w:r w:rsidRPr="000504ED">
        <w:rPr>
          <w:i/>
          <w:noProof/>
          <w:sz w:val="20"/>
          <w:lang w:val="ka-GE"/>
        </w:rPr>
        <w:br w:type="page"/>
      </w:r>
    </w:p>
    <w:p w14:paraId="1D58E992" w14:textId="77777777" w:rsidR="00AD358F" w:rsidRPr="000504ED" w:rsidRDefault="00AD358F" w:rsidP="00AD358F">
      <w:pPr>
        <w:pStyle w:val="Heading2"/>
        <w:rPr>
          <w:noProof/>
          <w:lang w:val="ka-GE"/>
        </w:rPr>
      </w:pPr>
      <w:bookmarkStart w:id="8" w:name="_Toc104190260"/>
      <w:r w:rsidRPr="000504ED">
        <w:rPr>
          <w:noProof/>
          <w:lang w:val="ka-GE"/>
        </w:rPr>
        <w:lastRenderedPageBreak/>
        <w:t>ტექნოლოგიური პროცესის აღწერა</w:t>
      </w:r>
      <w:bookmarkEnd w:id="8"/>
    </w:p>
    <w:p w14:paraId="770536D0" w14:textId="6BBD9818" w:rsidR="00AD358F" w:rsidRPr="004C4B90" w:rsidRDefault="00AD358F" w:rsidP="00AD358F">
      <w:pPr>
        <w:spacing w:before="120"/>
        <w:jc w:val="both"/>
        <w:rPr>
          <w:rFonts w:eastAsia="Microsoft JhengHei" w:cs="Sylfaen"/>
          <w:noProof/>
          <w:lang w:val="ka-GE"/>
        </w:rPr>
      </w:pPr>
      <w:r w:rsidRPr="00614F12">
        <w:rPr>
          <w:rFonts w:eastAsia="Microsoft JhengHei" w:cs="Sylfaen"/>
          <w:noProof/>
          <w:lang w:val="ka-GE"/>
        </w:rPr>
        <w:t xml:space="preserve">შპს „გურია ფიშ ფარმინგ“-ის </w:t>
      </w:r>
      <w:r w:rsidR="006950EB" w:rsidRPr="00614F12">
        <w:rPr>
          <w:rFonts w:eastAsia="Microsoft JhengHei" w:cs="Sylfaen"/>
          <w:noProof/>
          <w:lang w:val="ka-GE"/>
        </w:rPr>
        <w:t xml:space="preserve">ნორვეგიული </w:t>
      </w:r>
      <w:r w:rsidR="006950EB">
        <w:rPr>
          <w:rFonts w:eastAsia="Microsoft JhengHei" w:cs="Sylfaen"/>
          <w:noProof/>
          <w:lang w:val="ka-GE"/>
        </w:rPr>
        <w:t>ორაგულის</w:t>
      </w:r>
      <w:r w:rsidR="006950EB" w:rsidRPr="00614F12">
        <w:rPr>
          <w:rFonts w:eastAsia="Microsoft JhengHei" w:cs="Sylfaen"/>
          <w:noProof/>
          <w:lang w:val="ka-GE"/>
        </w:rPr>
        <w:t xml:space="preserve"> </w:t>
      </w:r>
      <w:r>
        <w:rPr>
          <w:rFonts w:eastAsia="Microsoft JhengHei" w:cs="Sylfaen"/>
          <w:noProof/>
          <w:lang w:val="ka-GE"/>
        </w:rPr>
        <w:t xml:space="preserve">არსებული </w:t>
      </w:r>
      <w:r w:rsidRPr="00614F12">
        <w:rPr>
          <w:rFonts w:eastAsia="Microsoft JhengHei" w:cs="Sylfaen"/>
          <w:noProof/>
          <w:lang w:val="ka-GE"/>
        </w:rPr>
        <w:t>თევზ</w:t>
      </w:r>
      <w:r>
        <w:rPr>
          <w:rFonts w:eastAsia="Microsoft JhengHei" w:cs="Sylfaen"/>
          <w:noProof/>
          <w:lang w:val="ka-GE"/>
        </w:rPr>
        <w:t>საშენი</w:t>
      </w:r>
      <w:r w:rsidRPr="00614F12">
        <w:rPr>
          <w:rFonts w:eastAsia="Microsoft JhengHei" w:cs="Sylfaen"/>
          <w:noProof/>
          <w:lang w:val="ka-GE"/>
        </w:rPr>
        <w:t xml:space="preserve"> მეურნეობ</w:t>
      </w:r>
      <w:r>
        <w:rPr>
          <w:rFonts w:eastAsia="Microsoft JhengHei" w:cs="Sylfaen"/>
          <w:noProof/>
          <w:lang w:val="ka-GE"/>
        </w:rPr>
        <w:t xml:space="preserve">ის </w:t>
      </w:r>
      <w:r w:rsidRPr="004C4B90">
        <w:rPr>
          <w:rFonts w:eastAsia="Microsoft JhengHei" w:cs="Sylfaen"/>
          <w:noProof/>
          <w:lang w:val="ka-GE"/>
        </w:rPr>
        <w:t xml:space="preserve">პირობებში </w:t>
      </w:r>
      <w:r w:rsidRPr="004C4B90">
        <w:rPr>
          <w:lang w:val="ka-GE"/>
        </w:rPr>
        <w:t xml:space="preserve">ფუნქციონირებს </w:t>
      </w:r>
      <w:r w:rsidRPr="004C4B90">
        <w:rPr>
          <w:rFonts w:eastAsia="Microsoft JhengHei" w:cs="Sylfaen"/>
          <w:noProof/>
          <w:lang w:val="ka-GE"/>
        </w:rPr>
        <w:t xml:space="preserve">შემდეგი ძირითადი ობიექტები (იხ. სურათი </w:t>
      </w:r>
      <w:r w:rsidR="00DF2E65">
        <w:rPr>
          <w:rFonts w:eastAsia="Microsoft JhengHei" w:cs="Sylfaen"/>
          <w:noProof/>
          <w:lang w:val="ka-GE"/>
        </w:rPr>
        <w:t>3</w:t>
      </w:r>
      <w:r w:rsidRPr="004C4B90">
        <w:rPr>
          <w:rFonts w:eastAsia="Microsoft JhengHei" w:cs="Sylfaen"/>
          <w:noProof/>
          <w:lang w:val="ka-GE"/>
        </w:rPr>
        <w:t>)</w:t>
      </w:r>
      <w:r w:rsidRPr="004C4B90">
        <w:rPr>
          <w:lang w:val="ka-GE"/>
        </w:rPr>
        <w:t>:</w:t>
      </w:r>
    </w:p>
    <w:p w14:paraId="1E14D348"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lang w:val="ka-GE"/>
        </w:rPr>
        <w:t xml:space="preserve">8 </w:t>
      </w:r>
      <w:r w:rsidRPr="00DD6AAF">
        <w:rPr>
          <w:rFonts w:eastAsia="Microsoft JhengHei" w:cs="Sylfaen"/>
          <w:szCs w:val="20"/>
          <w:lang w:val="ka-GE"/>
        </w:rPr>
        <w:t>ცილინდრული ფორმის რეზერვუარი (რკინა</w:t>
      </w:r>
      <w:r>
        <w:rPr>
          <w:rFonts w:eastAsia="Microsoft JhengHei" w:cs="Sylfaen"/>
          <w:szCs w:val="20"/>
          <w:lang w:val="ka-GE"/>
        </w:rPr>
        <w:t>-</w:t>
      </w:r>
      <w:r w:rsidRPr="00DD6AAF">
        <w:rPr>
          <w:rFonts w:eastAsia="Microsoft JhengHei" w:cs="Sylfaen"/>
          <w:szCs w:val="20"/>
          <w:lang w:val="ka-GE"/>
        </w:rPr>
        <w:t>ბეტონის კონსტრუქცია</w:t>
      </w:r>
      <w:r>
        <w:rPr>
          <w:rFonts w:eastAsia="Microsoft JhengHei" w:cs="Sylfaen"/>
          <w:szCs w:val="20"/>
          <w:lang w:val="ka-GE"/>
        </w:rPr>
        <w:t>);</w:t>
      </w:r>
    </w:p>
    <w:p w14:paraId="1FFA459A"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რკინა-ბეტონისგან აგებული სალექარი, რომელშიც რეზერვუარებიდან ჩაედინება</w:t>
      </w:r>
      <w:r>
        <w:rPr>
          <w:rFonts w:eastAsia="Microsoft JhengHei" w:cs="Sylfaen"/>
          <w:szCs w:val="20"/>
          <w:lang w:val="ka-GE"/>
        </w:rPr>
        <w:t xml:space="preserve"> </w:t>
      </w:r>
      <w:r w:rsidRPr="00DD6AAF">
        <w:rPr>
          <w:rFonts w:eastAsia="Microsoft JhengHei" w:cs="Sylfaen"/>
          <w:szCs w:val="20"/>
          <w:lang w:val="ka-GE"/>
        </w:rPr>
        <w:t>ნამუშევარი წყალი</w:t>
      </w:r>
      <w:r>
        <w:rPr>
          <w:rFonts w:eastAsia="Microsoft JhengHei" w:cs="Sylfaen"/>
          <w:szCs w:val="20"/>
          <w:lang w:val="ka-GE"/>
        </w:rPr>
        <w:t>;</w:t>
      </w:r>
    </w:p>
    <w:p w14:paraId="5F4CF39E"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 xml:space="preserve">მილსადენი (პოლიმერული მილი, 630 მმ.), რომლითაც </w:t>
      </w:r>
      <w:r w:rsidRPr="00DD6AAF">
        <w:rPr>
          <w:rFonts w:eastAsia="Microsoft JhengHei"/>
          <w:szCs w:val="20"/>
          <w:lang w:val="ka-GE"/>
        </w:rPr>
        <w:t>ნამუშევარი წყალი</w:t>
      </w:r>
      <w:r w:rsidRPr="00DD6AAF">
        <w:rPr>
          <w:rFonts w:eastAsia="Microsoft JhengHei" w:cs="Sylfaen"/>
          <w:szCs w:val="20"/>
          <w:lang w:val="ka-GE"/>
        </w:rPr>
        <w:t xml:space="preserve"> სალექარიდან ჩაედინება უკან, ღია </w:t>
      </w:r>
      <w:r>
        <w:rPr>
          <w:rFonts w:eastAsia="Microsoft JhengHei" w:cs="Sylfaen"/>
          <w:szCs w:val="20"/>
          <w:lang w:val="ka-GE"/>
        </w:rPr>
        <w:t>ზ</w:t>
      </w:r>
      <w:r w:rsidRPr="00DD6AAF">
        <w:rPr>
          <w:rFonts w:eastAsia="Microsoft JhengHei" w:cs="Sylfaen"/>
          <w:szCs w:val="20"/>
          <w:lang w:val="ka-GE"/>
        </w:rPr>
        <w:t>ღვაში,</w:t>
      </w:r>
      <w:r w:rsidRPr="00DD6AAF">
        <w:rPr>
          <w:rFonts w:eastAsia="Microsoft JhengHei" w:cs="Sylfaen"/>
          <w:szCs w:val="20"/>
        </w:rPr>
        <w:t xml:space="preserve"> </w:t>
      </w:r>
      <w:r w:rsidRPr="00DD6AAF">
        <w:rPr>
          <w:rFonts w:eastAsia="Microsoft JhengHei" w:cs="Sylfaen"/>
          <w:szCs w:val="20"/>
          <w:lang w:val="ka-GE"/>
        </w:rPr>
        <w:t>ნაპირიდან 250 მეტრის დაშორებით.</w:t>
      </w:r>
    </w:p>
    <w:p w14:paraId="262AE9F6"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მილსადენი (პოლიმერული მილი, 630 მმ.), რომლითაც ზღვიდან წყალაღება ხდება 37 მეტრი სიღრმიდან. სიგრძე 550 მეტრი</w:t>
      </w:r>
      <w:r>
        <w:rPr>
          <w:rFonts w:eastAsia="Microsoft JhengHei" w:cs="Sylfaen"/>
          <w:szCs w:val="20"/>
          <w:lang w:val="ka-GE"/>
        </w:rPr>
        <w:t>;</w:t>
      </w:r>
    </w:p>
    <w:p w14:paraId="575E5BFB"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სატუმბი სადგური, სადაც განთავსებულია ტუმბო, უწყვეტ კვების ბლოკთან და მართვის პანელებთან ერთად</w:t>
      </w:r>
      <w:r>
        <w:rPr>
          <w:rFonts w:eastAsia="Microsoft JhengHei" w:cs="Sylfaen"/>
          <w:szCs w:val="20"/>
          <w:lang w:val="ka-GE"/>
        </w:rPr>
        <w:t>;</w:t>
      </w:r>
    </w:p>
    <w:p w14:paraId="59FB8F50"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ელექტრო ქვესადგური, დამოუკიდებელ დენის წყაროებთან (გენერატორები) ერთად</w:t>
      </w:r>
      <w:r>
        <w:rPr>
          <w:rFonts w:eastAsia="Microsoft JhengHei" w:cs="Sylfaen"/>
          <w:szCs w:val="20"/>
          <w:lang w:val="ka-GE"/>
        </w:rPr>
        <w:t>;</w:t>
      </w:r>
    </w:p>
    <w:p w14:paraId="22B5D5D1"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lang w:val="ka-GE"/>
        </w:rPr>
        <w:t xml:space="preserve">შენობა, რომელშიც განთავსებულია </w:t>
      </w:r>
      <w:r w:rsidRPr="00DD6AAF">
        <w:rPr>
          <w:rFonts w:eastAsia="Microsoft JhengHei" w:cs="Sylfaen"/>
          <w:szCs w:val="20"/>
          <w:lang w:val="ka-GE"/>
        </w:rPr>
        <w:t>დაჟანგბადების ავტომატური სისტემა</w:t>
      </w:r>
      <w:r>
        <w:rPr>
          <w:rFonts w:eastAsia="Microsoft JhengHei" w:cs="Sylfaen"/>
          <w:szCs w:val="20"/>
          <w:lang w:val="ka-GE"/>
        </w:rPr>
        <w:t>;</w:t>
      </w:r>
    </w:p>
    <w:p w14:paraId="34D88007" w14:textId="77777777"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სასაწყობე შენობა</w:t>
      </w:r>
      <w:r>
        <w:rPr>
          <w:rFonts w:eastAsia="Microsoft JhengHei" w:cs="Sylfaen"/>
          <w:szCs w:val="20"/>
          <w:lang w:val="ka-GE"/>
        </w:rPr>
        <w:t>;</w:t>
      </w:r>
    </w:p>
    <w:p w14:paraId="70B462DC" w14:textId="215DE54B" w:rsidR="00AD358F" w:rsidRPr="00DD6AAF" w:rsidRDefault="00AD358F" w:rsidP="000C482B">
      <w:pPr>
        <w:pStyle w:val="ListParagraph"/>
        <w:numPr>
          <w:ilvl w:val="0"/>
          <w:numId w:val="31"/>
        </w:numPr>
        <w:spacing w:before="120"/>
        <w:jc w:val="both"/>
        <w:rPr>
          <w:rFonts w:eastAsia="Microsoft JhengHei" w:cs="Sylfaen"/>
          <w:szCs w:val="20"/>
          <w:lang w:val="ka-GE"/>
        </w:rPr>
      </w:pPr>
      <w:r w:rsidRPr="00DD6AAF">
        <w:rPr>
          <w:rFonts w:eastAsia="Microsoft JhengHei" w:cs="Sylfaen"/>
          <w:szCs w:val="20"/>
          <w:lang w:val="ka-GE"/>
        </w:rPr>
        <w:t>მგრძნობ</w:t>
      </w:r>
      <w:r w:rsidR="006950EB">
        <w:rPr>
          <w:rFonts w:eastAsia="Microsoft JhengHei" w:cs="Sylfaen"/>
          <w:szCs w:val="20"/>
          <w:lang w:val="ka-GE"/>
        </w:rPr>
        <w:t>იარე</w:t>
      </w:r>
      <w:r w:rsidRPr="00DD6AAF">
        <w:rPr>
          <w:rFonts w:eastAsia="Microsoft JhengHei" w:cs="Sylfaen"/>
          <w:szCs w:val="20"/>
          <w:lang w:val="ka-GE"/>
        </w:rPr>
        <w:t xml:space="preserve"> „სენსორების“ პანელების მართვის ოთახი</w:t>
      </w:r>
      <w:r>
        <w:rPr>
          <w:rFonts w:eastAsia="Microsoft JhengHei" w:cs="Sylfaen"/>
          <w:szCs w:val="20"/>
          <w:lang w:val="ka-GE"/>
        </w:rPr>
        <w:t>;</w:t>
      </w:r>
    </w:p>
    <w:p w14:paraId="5341755A" w14:textId="58272D3E" w:rsidR="00AD358F" w:rsidRPr="00732BB4" w:rsidRDefault="00AD358F" w:rsidP="00AD358F">
      <w:pPr>
        <w:spacing w:before="120"/>
        <w:jc w:val="both"/>
        <w:rPr>
          <w:rFonts w:eastAsia="Microsoft JhengHei" w:cs="Sylfaen"/>
          <w:szCs w:val="20"/>
          <w:lang w:val="ka-GE"/>
        </w:rPr>
      </w:pPr>
      <w:r>
        <w:rPr>
          <w:rFonts w:eastAsia="Microsoft JhengHei" w:cs="Sylfaen"/>
          <w:b/>
          <w:szCs w:val="20"/>
          <w:lang w:val="ka-GE"/>
        </w:rPr>
        <w:t>თევზსაშენი მეურნეობის წარმადობის გაზრდი</w:t>
      </w:r>
      <w:r w:rsidR="006950EB">
        <w:rPr>
          <w:rFonts w:eastAsia="Microsoft JhengHei" w:cs="Sylfaen"/>
          <w:b/>
          <w:szCs w:val="20"/>
          <w:lang w:val="ka-GE"/>
        </w:rPr>
        <w:t>დან</w:t>
      </w:r>
      <w:r>
        <w:rPr>
          <w:rFonts w:eastAsia="Microsoft JhengHei" w:cs="Sylfaen"/>
          <w:b/>
          <w:szCs w:val="20"/>
          <w:lang w:val="ka-GE"/>
        </w:rPr>
        <w:t xml:space="preserve"> და გაფართოებიდან გამომდინარე ტერიტორიაზე </w:t>
      </w:r>
      <w:r w:rsidRPr="0028510C">
        <w:rPr>
          <w:rFonts w:eastAsia="Microsoft JhengHei" w:cs="Sylfaen"/>
          <w:b/>
          <w:szCs w:val="20"/>
          <w:lang w:val="ka-GE"/>
        </w:rPr>
        <w:t>დამატებით უნდა მოეწყოს:</w:t>
      </w:r>
    </w:p>
    <w:p w14:paraId="113FD909" w14:textId="574E9FB9" w:rsidR="00AD358F" w:rsidRPr="003E6922" w:rsidRDefault="00AD358F" w:rsidP="000C482B">
      <w:pPr>
        <w:pStyle w:val="ListParagraph"/>
        <w:numPr>
          <w:ilvl w:val="0"/>
          <w:numId w:val="38"/>
        </w:numPr>
        <w:spacing w:before="120"/>
        <w:jc w:val="both"/>
        <w:rPr>
          <w:lang w:val="ka-GE"/>
        </w:rPr>
      </w:pPr>
      <w:r w:rsidRPr="003E6922">
        <w:rPr>
          <w:lang w:val="ka-GE"/>
        </w:rPr>
        <w:t>რკინა-ბეტონის, ცილინდრული ფორმის რეზერვუარების</w:t>
      </w:r>
      <w:r>
        <w:rPr>
          <w:lang w:val="ka-GE"/>
        </w:rPr>
        <w:t xml:space="preserve"> 4</w:t>
      </w:r>
      <w:r w:rsidRPr="003E6922">
        <w:rPr>
          <w:lang w:val="ka-GE"/>
        </w:rPr>
        <w:t xml:space="preserve"> სექცია. სექცია შედგება 14 რეზერვუარისაგან, </w:t>
      </w:r>
      <w:r w:rsidRPr="003E6922">
        <w:rPr>
          <w:rFonts w:eastAsia="Microsoft JhengHei" w:cs="Sylfaen"/>
          <w:szCs w:val="20"/>
          <w:lang w:val="ka-GE"/>
        </w:rPr>
        <w:t>რომელთაგან 5 რეზერვუარის დიამეტრი 8</w:t>
      </w:r>
      <w:r w:rsidR="006950EB">
        <w:rPr>
          <w:rFonts w:eastAsia="Microsoft JhengHei" w:cs="Sylfaen"/>
          <w:szCs w:val="20"/>
          <w:lang w:val="ka-GE"/>
        </w:rPr>
        <w:t xml:space="preserve"> </w:t>
      </w:r>
      <w:r w:rsidRPr="003E6922">
        <w:rPr>
          <w:rFonts w:eastAsia="Microsoft JhengHei" w:cs="Sylfaen"/>
          <w:szCs w:val="20"/>
          <w:lang w:val="ka-GE"/>
        </w:rPr>
        <w:t>მეტრი იქნება, 9 რეზერვუარის დიამეტრი კი 14 მეტრი, სიღრმე</w:t>
      </w:r>
      <w:r>
        <w:rPr>
          <w:rFonts w:eastAsia="Microsoft JhengHei" w:cs="Sylfaen"/>
          <w:szCs w:val="20"/>
          <w:lang w:val="ka-GE"/>
        </w:rPr>
        <w:t xml:space="preserve"> 6</w:t>
      </w:r>
      <w:r w:rsidRPr="003E6922">
        <w:rPr>
          <w:rFonts w:eastAsia="Microsoft JhengHei" w:cs="Sylfaen"/>
          <w:szCs w:val="20"/>
          <w:lang w:val="ka-GE"/>
        </w:rPr>
        <w:t xml:space="preserve"> მეტრი. ასევე, უკვე არსებულ 8 რეზერვუარს დაემატება 6 რეზერვუარი, 14 მეტრიანი დიამეტრით. რეზერვუარების საერთო მოცულობა ჯამში უნდა შეადგენდეს</w:t>
      </w:r>
      <w:r w:rsidR="006950EB">
        <w:rPr>
          <w:rFonts w:eastAsia="Microsoft JhengHei" w:cs="Sylfaen"/>
          <w:szCs w:val="20"/>
          <w:lang w:val="ka-GE"/>
        </w:rPr>
        <w:t xml:space="preserve"> 50,</w:t>
      </w:r>
      <w:r w:rsidRPr="003E6922">
        <w:rPr>
          <w:rFonts w:eastAsia="Microsoft JhengHei" w:cs="Sylfaen"/>
          <w:szCs w:val="20"/>
          <w:lang w:val="ka-GE"/>
        </w:rPr>
        <w:t>000 მ</w:t>
      </w:r>
      <w:r w:rsidRPr="003E6922">
        <w:rPr>
          <w:rFonts w:eastAsia="Microsoft JhengHei" w:cs="Sylfaen"/>
          <w:szCs w:val="20"/>
          <w:vertAlign w:val="superscript"/>
          <w:lang w:val="ka-GE"/>
        </w:rPr>
        <w:t>3</w:t>
      </w:r>
      <w:r w:rsidRPr="003E6922">
        <w:rPr>
          <w:rFonts w:eastAsia="Microsoft JhengHei" w:cs="Sylfaen"/>
          <w:szCs w:val="20"/>
          <w:lang w:val="ka-GE"/>
        </w:rPr>
        <w:t>-ს</w:t>
      </w:r>
      <w:r w:rsidR="006950EB">
        <w:rPr>
          <w:rFonts w:eastAsia="Microsoft JhengHei" w:cs="Sylfaen"/>
          <w:szCs w:val="20"/>
          <w:lang w:val="ka-GE"/>
        </w:rPr>
        <w:t>;</w:t>
      </w:r>
    </w:p>
    <w:p w14:paraId="5975F1DB" w14:textId="3A15FBE9" w:rsidR="00AD358F" w:rsidRPr="009D6BAC" w:rsidRDefault="00AD358F" w:rsidP="000C482B">
      <w:pPr>
        <w:pStyle w:val="ListParagraph"/>
        <w:numPr>
          <w:ilvl w:val="0"/>
          <w:numId w:val="38"/>
        </w:numPr>
        <w:spacing w:before="120"/>
        <w:jc w:val="both"/>
        <w:rPr>
          <w:lang w:val="ka-GE"/>
        </w:rPr>
      </w:pPr>
      <w:r>
        <w:rPr>
          <w:rFonts w:eastAsia="Microsoft JhengHei" w:cs="Sylfaen"/>
          <w:szCs w:val="20"/>
          <w:lang w:val="ka-GE"/>
        </w:rPr>
        <w:t xml:space="preserve">სიღრმული ჩაშვების </w:t>
      </w:r>
      <w:r w:rsidR="006950EB">
        <w:rPr>
          <w:rFonts w:eastAsia="Microsoft JhengHei" w:cs="Sylfaen"/>
          <w:color w:val="auto"/>
          <w:szCs w:val="20"/>
          <w:lang w:val="ka-GE"/>
        </w:rPr>
        <w:t>6 ერთეული</w:t>
      </w:r>
      <w:r w:rsidRPr="006C4090">
        <w:rPr>
          <w:rFonts w:eastAsia="Microsoft JhengHei" w:cs="Sylfaen"/>
          <w:color w:val="auto"/>
          <w:szCs w:val="20"/>
          <w:lang w:val="ka-GE"/>
        </w:rPr>
        <w:t xml:space="preserve"> 1</w:t>
      </w:r>
      <w:r w:rsidR="001D68A2">
        <w:rPr>
          <w:rFonts w:eastAsia="Microsoft JhengHei" w:cs="Sylfaen"/>
          <w:color w:val="auto"/>
          <w:szCs w:val="20"/>
          <w:lang w:val="ka-GE"/>
        </w:rPr>
        <w:t>,</w:t>
      </w:r>
      <w:r w:rsidRPr="006C4090">
        <w:rPr>
          <w:rFonts w:eastAsia="Microsoft JhengHei" w:cs="Sylfaen"/>
          <w:color w:val="auto"/>
          <w:szCs w:val="20"/>
          <w:lang w:val="ka-GE"/>
        </w:rPr>
        <w:t xml:space="preserve">200 მმ.-იანი </w:t>
      </w:r>
      <w:r w:rsidRPr="00DD6AAF">
        <w:rPr>
          <w:rFonts w:eastAsia="Microsoft JhengHei" w:cs="Sylfaen"/>
          <w:szCs w:val="20"/>
          <w:lang w:val="ka-GE"/>
        </w:rPr>
        <w:t>პოლიმერული მილსადენი</w:t>
      </w:r>
      <w:r w:rsidRPr="006950EB">
        <w:rPr>
          <w:rFonts w:eastAsia="Microsoft JhengHei" w:cs="Sylfaen"/>
          <w:color w:val="auto"/>
          <w:szCs w:val="20"/>
          <w:lang w:val="ka-GE"/>
        </w:rPr>
        <w:t xml:space="preserve">. </w:t>
      </w:r>
      <w:r>
        <w:rPr>
          <w:rFonts w:eastAsia="Microsoft JhengHei" w:cs="Sylfaen"/>
          <w:szCs w:val="20"/>
          <w:lang w:val="ka-GE"/>
        </w:rPr>
        <w:t>წყალაღება მოხდება 35 - 40 მეტრი სიღრმიდან</w:t>
      </w:r>
      <w:r w:rsidR="006950EB">
        <w:rPr>
          <w:rFonts w:eastAsia="Microsoft JhengHei" w:cs="Sylfaen"/>
          <w:szCs w:val="20"/>
          <w:lang w:val="ka-GE"/>
        </w:rPr>
        <w:t>;</w:t>
      </w:r>
    </w:p>
    <w:p w14:paraId="1CCC3242" w14:textId="6C52B2C6" w:rsidR="00AD358F" w:rsidRPr="009D6BAC" w:rsidRDefault="00AD358F" w:rsidP="000C482B">
      <w:pPr>
        <w:pStyle w:val="ListParagraph"/>
        <w:numPr>
          <w:ilvl w:val="0"/>
          <w:numId w:val="38"/>
        </w:numPr>
        <w:spacing w:before="120"/>
        <w:jc w:val="both"/>
        <w:rPr>
          <w:rFonts w:eastAsia="Microsoft JhengHei" w:cs="Sylfaen"/>
          <w:szCs w:val="20"/>
          <w:lang w:val="ka-GE"/>
        </w:rPr>
      </w:pPr>
      <w:r w:rsidRPr="009D6BAC">
        <w:rPr>
          <w:rFonts w:eastAsia="Microsoft JhengHei" w:cs="Sylfaen"/>
          <w:szCs w:val="20"/>
          <w:lang w:val="ka-GE"/>
        </w:rPr>
        <w:t xml:space="preserve">სატუმბი სადგური, სადაც </w:t>
      </w:r>
      <w:r>
        <w:rPr>
          <w:rFonts w:eastAsia="Microsoft JhengHei" w:cs="Sylfaen"/>
          <w:szCs w:val="20"/>
          <w:lang w:val="ka-GE"/>
        </w:rPr>
        <w:t>განთავსებული იქნება 4</w:t>
      </w:r>
      <w:r w:rsidRPr="009D6BAC">
        <w:rPr>
          <w:rFonts w:eastAsia="Microsoft JhengHei" w:cs="Sylfaen"/>
          <w:szCs w:val="20"/>
          <w:lang w:val="ka-GE"/>
        </w:rPr>
        <w:t xml:space="preserve"> </w:t>
      </w:r>
      <w:r w:rsidR="001D68A2">
        <w:rPr>
          <w:rFonts w:eastAsia="Microsoft JhengHei" w:cs="Sylfaen"/>
          <w:szCs w:val="20"/>
          <w:lang w:val="ka-GE"/>
        </w:rPr>
        <w:t>ერთეული</w:t>
      </w:r>
      <w:r>
        <w:rPr>
          <w:rFonts w:eastAsia="Microsoft JhengHei" w:cs="Sylfaen"/>
          <w:szCs w:val="20"/>
          <w:lang w:val="ka-GE"/>
        </w:rPr>
        <w:t xml:space="preserve"> </w:t>
      </w:r>
      <w:r w:rsidRPr="009D6BAC">
        <w:rPr>
          <w:rFonts w:eastAsia="Microsoft JhengHei" w:cs="Sylfaen"/>
          <w:szCs w:val="20"/>
          <w:lang w:val="ka-GE"/>
        </w:rPr>
        <w:t>ტუმბო, უწყვეტ კვების ბლოკთან და მართვის პანელებთან ერთად</w:t>
      </w:r>
      <w:r>
        <w:rPr>
          <w:rFonts w:eastAsia="Microsoft JhengHei" w:cs="Sylfaen"/>
          <w:szCs w:val="20"/>
          <w:lang w:val="ka-GE"/>
        </w:rPr>
        <w:t>;</w:t>
      </w:r>
    </w:p>
    <w:p w14:paraId="60B0BD54" w14:textId="4443B320" w:rsidR="00AD358F" w:rsidRPr="009D6BAC" w:rsidRDefault="00AD358F" w:rsidP="000C482B">
      <w:pPr>
        <w:pStyle w:val="ListParagraph"/>
        <w:numPr>
          <w:ilvl w:val="0"/>
          <w:numId w:val="38"/>
        </w:numPr>
        <w:spacing w:before="120"/>
        <w:jc w:val="both"/>
        <w:rPr>
          <w:rFonts w:eastAsia="Microsoft JhengHei" w:cs="Sylfaen"/>
          <w:szCs w:val="20"/>
          <w:lang w:val="ka-GE"/>
        </w:rPr>
      </w:pPr>
      <w:r w:rsidRPr="009D6BAC">
        <w:rPr>
          <w:rFonts w:eastAsia="Microsoft JhengHei" w:cs="Sylfaen"/>
          <w:szCs w:val="20"/>
          <w:lang w:val="ka-GE"/>
        </w:rPr>
        <w:t xml:space="preserve">სატუმბი სადგური, სადაც </w:t>
      </w:r>
      <w:r>
        <w:rPr>
          <w:rFonts w:eastAsia="Microsoft JhengHei" w:cs="Sylfaen"/>
          <w:szCs w:val="20"/>
          <w:lang w:val="ka-GE"/>
        </w:rPr>
        <w:t xml:space="preserve">განთავსებული იქნება 12 </w:t>
      </w:r>
      <w:r w:rsidR="001D68A2">
        <w:rPr>
          <w:rFonts w:eastAsia="Microsoft JhengHei" w:cs="Sylfaen"/>
          <w:szCs w:val="20"/>
          <w:lang w:val="ka-GE"/>
        </w:rPr>
        <w:t>ერთეული</w:t>
      </w:r>
      <w:r w:rsidRPr="009D6BAC">
        <w:rPr>
          <w:rFonts w:eastAsia="Microsoft JhengHei" w:cs="Sylfaen"/>
          <w:szCs w:val="20"/>
          <w:lang w:val="ka-GE"/>
        </w:rPr>
        <w:t xml:space="preserve"> ტუმბო, უწყვეტ კვების ბლოკთან და მართვის პანელებთან ერთად</w:t>
      </w:r>
      <w:r>
        <w:rPr>
          <w:rFonts w:eastAsia="Microsoft JhengHei" w:cs="Sylfaen"/>
          <w:szCs w:val="20"/>
          <w:lang w:val="ka-GE"/>
        </w:rPr>
        <w:t>;</w:t>
      </w:r>
    </w:p>
    <w:p w14:paraId="775C37EC" w14:textId="77777777" w:rsidR="00AD358F" w:rsidRDefault="00AD358F" w:rsidP="000C482B">
      <w:pPr>
        <w:pStyle w:val="ListParagraph"/>
        <w:numPr>
          <w:ilvl w:val="0"/>
          <w:numId w:val="38"/>
        </w:numPr>
        <w:spacing w:before="120"/>
        <w:jc w:val="both"/>
        <w:rPr>
          <w:lang w:val="ka-GE"/>
        </w:rPr>
      </w:pPr>
      <w:r>
        <w:rPr>
          <w:lang w:val="ka-GE"/>
        </w:rPr>
        <w:t>არსებულ სატუმბ სადგურში, შენობის გაფართოების შემდეგ, დამატებით მოეწყობა სამი ტუმბო;</w:t>
      </w:r>
    </w:p>
    <w:p w14:paraId="27DA54F8" w14:textId="2A6CE779" w:rsidR="00AD358F" w:rsidRPr="006C4090" w:rsidRDefault="00AD358F" w:rsidP="000C482B">
      <w:pPr>
        <w:pStyle w:val="ListParagraph"/>
        <w:numPr>
          <w:ilvl w:val="0"/>
          <w:numId w:val="38"/>
        </w:numPr>
        <w:spacing w:before="120"/>
        <w:jc w:val="both"/>
        <w:rPr>
          <w:color w:val="auto"/>
          <w:lang w:val="ka-GE"/>
        </w:rPr>
      </w:pPr>
      <w:r w:rsidRPr="006C4090">
        <w:rPr>
          <w:rFonts w:eastAsia="Microsoft JhengHei" w:cs="Sylfaen"/>
          <w:color w:val="auto"/>
          <w:szCs w:val="20"/>
          <w:lang w:val="ka-GE"/>
        </w:rPr>
        <w:t>რკინა-ბეტონისგან აგებული სალექარი</w:t>
      </w:r>
      <w:r w:rsidRPr="006C4090">
        <w:rPr>
          <w:rFonts w:eastAsia="Microsoft JhengHei" w:cs="Sylfaen"/>
          <w:color w:val="auto"/>
          <w:szCs w:val="20"/>
        </w:rPr>
        <w:t xml:space="preserve">, </w:t>
      </w:r>
      <w:r w:rsidRPr="006C4090">
        <w:rPr>
          <w:rFonts w:eastAsia="Microsoft JhengHei" w:cs="Sylfaen"/>
          <w:color w:val="auto"/>
          <w:szCs w:val="20"/>
          <w:lang w:val="ka-GE"/>
        </w:rPr>
        <w:t xml:space="preserve">4 </w:t>
      </w:r>
      <w:r w:rsidR="001D68A2">
        <w:rPr>
          <w:rFonts w:eastAsia="Microsoft JhengHei" w:cs="Sylfaen"/>
          <w:color w:val="auto"/>
          <w:szCs w:val="20"/>
          <w:lang w:val="ka-GE"/>
        </w:rPr>
        <w:t>ერთეული</w:t>
      </w:r>
      <w:r w:rsidRPr="006C4090">
        <w:rPr>
          <w:rFonts w:eastAsia="Microsoft JhengHei" w:cs="Sylfaen"/>
          <w:color w:val="auto"/>
          <w:szCs w:val="20"/>
          <w:lang w:val="ka-GE"/>
        </w:rPr>
        <w:t xml:space="preserve"> წყალჩამშვები მაგისტრალით (პოლიმერული მილი, 1</w:t>
      </w:r>
      <w:r w:rsidR="001D68A2">
        <w:rPr>
          <w:rFonts w:eastAsia="Microsoft JhengHei" w:cs="Sylfaen"/>
          <w:color w:val="auto"/>
          <w:szCs w:val="20"/>
          <w:lang w:val="ka-GE"/>
        </w:rPr>
        <w:t>,</w:t>
      </w:r>
      <w:r w:rsidRPr="006C4090">
        <w:rPr>
          <w:rFonts w:eastAsia="Microsoft JhengHei" w:cs="Sylfaen"/>
          <w:color w:val="auto"/>
          <w:szCs w:val="20"/>
          <w:lang w:val="ka-GE"/>
        </w:rPr>
        <w:t>200 მმ.), სიგრძით - 250 მ;</w:t>
      </w:r>
    </w:p>
    <w:p w14:paraId="7DFA67DC" w14:textId="2FC042D0" w:rsidR="00AD358F" w:rsidRPr="006C4090" w:rsidRDefault="00AD358F" w:rsidP="000C482B">
      <w:pPr>
        <w:pStyle w:val="ListParagraph"/>
        <w:numPr>
          <w:ilvl w:val="0"/>
          <w:numId w:val="38"/>
        </w:numPr>
        <w:spacing w:before="120"/>
        <w:jc w:val="both"/>
        <w:rPr>
          <w:color w:val="auto"/>
          <w:lang w:val="ka-GE"/>
        </w:rPr>
      </w:pPr>
      <w:r w:rsidRPr="006C4090">
        <w:rPr>
          <w:rFonts w:eastAsia="Microsoft JhengHei" w:cs="Sylfaen"/>
          <w:color w:val="auto"/>
          <w:szCs w:val="20"/>
          <w:lang w:val="ka-GE"/>
        </w:rPr>
        <w:t>რკინა-ბეტონისგან აგებული სალექარი</w:t>
      </w:r>
      <w:r w:rsidRPr="006C4090">
        <w:rPr>
          <w:rFonts w:eastAsia="Microsoft JhengHei" w:cs="Sylfaen"/>
          <w:color w:val="auto"/>
          <w:szCs w:val="20"/>
        </w:rPr>
        <w:t xml:space="preserve">, </w:t>
      </w:r>
      <w:r w:rsidRPr="006C4090">
        <w:rPr>
          <w:rFonts w:eastAsia="Microsoft JhengHei" w:cs="Sylfaen"/>
          <w:color w:val="auto"/>
          <w:szCs w:val="20"/>
          <w:lang w:val="ka-GE"/>
        </w:rPr>
        <w:t>1 (ერთი) წყალჩამშვები მაგისტრალით (პოლიმერული მილი, 1</w:t>
      </w:r>
      <w:r w:rsidR="001D68A2">
        <w:rPr>
          <w:rFonts w:eastAsia="Microsoft JhengHei" w:cs="Sylfaen"/>
          <w:color w:val="auto"/>
          <w:szCs w:val="20"/>
          <w:lang w:val="ka-GE"/>
        </w:rPr>
        <w:t>,</w:t>
      </w:r>
      <w:r w:rsidRPr="006C4090">
        <w:rPr>
          <w:rFonts w:eastAsia="Microsoft JhengHei" w:cs="Sylfaen"/>
          <w:color w:val="auto"/>
          <w:szCs w:val="20"/>
          <w:lang w:val="ka-GE"/>
        </w:rPr>
        <w:t>200 მმ.), სიგრძით - 250 მ;</w:t>
      </w:r>
    </w:p>
    <w:p w14:paraId="0A6F64DA" w14:textId="069953A8" w:rsidR="00AD358F" w:rsidRPr="006C4090" w:rsidRDefault="00AD358F" w:rsidP="000C482B">
      <w:pPr>
        <w:pStyle w:val="ListParagraph"/>
        <w:numPr>
          <w:ilvl w:val="0"/>
          <w:numId w:val="38"/>
        </w:numPr>
        <w:spacing w:before="120"/>
        <w:jc w:val="both"/>
        <w:rPr>
          <w:color w:val="auto"/>
          <w:lang w:val="ka-GE"/>
        </w:rPr>
      </w:pPr>
      <w:r w:rsidRPr="006C4090">
        <w:rPr>
          <w:color w:val="auto"/>
          <w:lang w:val="ka-GE"/>
        </w:rPr>
        <w:t>არსებულ სალექარს დაემატება 1</w:t>
      </w:r>
      <w:r w:rsidR="001D68A2">
        <w:rPr>
          <w:color w:val="auto"/>
          <w:lang w:val="ka-GE"/>
        </w:rPr>
        <w:t xml:space="preserve"> ერთეული</w:t>
      </w:r>
      <w:r w:rsidRPr="006C4090">
        <w:rPr>
          <w:color w:val="auto"/>
          <w:lang w:val="ka-GE"/>
        </w:rPr>
        <w:t xml:space="preserve"> წყალჩამშვები მაგისტრალი </w:t>
      </w:r>
      <w:r w:rsidRPr="006C4090">
        <w:rPr>
          <w:rFonts w:eastAsia="Microsoft JhengHei" w:cs="Sylfaen"/>
          <w:color w:val="auto"/>
          <w:szCs w:val="20"/>
          <w:lang w:val="ka-GE"/>
        </w:rPr>
        <w:t>(პოლიმერული მილი, 1</w:t>
      </w:r>
      <w:r w:rsidR="001D68A2">
        <w:rPr>
          <w:rFonts w:eastAsia="Microsoft JhengHei" w:cs="Sylfaen"/>
          <w:color w:val="auto"/>
          <w:szCs w:val="20"/>
          <w:lang w:val="ka-GE"/>
        </w:rPr>
        <w:t>,</w:t>
      </w:r>
      <w:r w:rsidRPr="006C4090">
        <w:rPr>
          <w:rFonts w:eastAsia="Microsoft JhengHei" w:cs="Sylfaen"/>
          <w:color w:val="auto"/>
          <w:szCs w:val="20"/>
          <w:lang w:val="ka-GE"/>
        </w:rPr>
        <w:t>200 მმ.)</w:t>
      </w:r>
      <w:r w:rsidRPr="006C4090">
        <w:rPr>
          <w:color w:val="auto"/>
          <w:lang w:val="ka-GE"/>
        </w:rPr>
        <w:t>. სიგრძით 250 მ;</w:t>
      </w:r>
    </w:p>
    <w:p w14:paraId="6E7CB178" w14:textId="77777777" w:rsidR="00AD358F" w:rsidRDefault="00AD358F" w:rsidP="000C482B">
      <w:pPr>
        <w:pStyle w:val="ListParagraph"/>
        <w:numPr>
          <w:ilvl w:val="0"/>
          <w:numId w:val="38"/>
        </w:numPr>
        <w:spacing w:before="120"/>
        <w:jc w:val="both"/>
        <w:rPr>
          <w:lang w:val="ka-GE"/>
        </w:rPr>
      </w:pPr>
      <w:r>
        <w:rPr>
          <w:lang w:val="ka-GE"/>
        </w:rPr>
        <w:t>ოფისი;</w:t>
      </w:r>
    </w:p>
    <w:p w14:paraId="40B1443A" w14:textId="77777777" w:rsidR="00AD358F" w:rsidRPr="00183897" w:rsidRDefault="00AD358F" w:rsidP="000C482B">
      <w:pPr>
        <w:pStyle w:val="ListParagraph"/>
        <w:numPr>
          <w:ilvl w:val="0"/>
          <w:numId w:val="38"/>
        </w:numPr>
        <w:spacing w:before="120"/>
        <w:jc w:val="both"/>
        <w:rPr>
          <w:lang w:val="ka-GE"/>
        </w:rPr>
      </w:pPr>
      <w:r w:rsidRPr="007C74C1">
        <w:rPr>
          <w:lang w:val="ka-GE"/>
        </w:rPr>
        <w:t>პროდუქციის დამაფასოებელი</w:t>
      </w:r>
      <w:r>
        <w:rPr>
          <w:lang w:val="ka-GE"/>
        </w:rPr>
        <w:t>;</w:t>
      </w:r>
    </w:p>
    <w:p w14:paraId="6B9333D1" w14:textId="77777777" w:rsidR="00AD358F" w:rsidRDefault="00AD358F" w:rsidP="000C482B">
      <w:pPr>
        <w:pStyle w:val="ListParagraph"/>
        <w:numPr>
          <w:ilvl w:val="0"/>
          <w:numId w:val="38"/>
        </w:numPr>
        <w:spacing w:before="120"/>
        <w:jc w:val="both"/>
        <w:rPr>
          <w:lang w:val="ka-GE"/>
        </w:rPr>
      </w:pPr>
      <w:r>
        <w:rPr>
          <w:lang w:val="ka-GE"/>
        </w:rPr>
        <w:t>გაფართოვდება დაჟანგბადების ავტომატური სისტემის შენობა;</w:t>
      </w:r>
    </w:p>
    <w:p w14:paraId="0937D576" w14:textId="7278F756" w:rsidR="00AD358F" w:rsidRPr="00183897" w:rsidRDefault="001D68A2" w:rsidP="000C482B">
      <w:pPr>
        <w:pStyle w:val="ListParagraph"/>
        <w:numPr>
          <w:ilvl w:val="0"/>
          <w:numId w:val="38"/>
        </w:numPr>
        <w:spacing w:before="120"/>
        <w:jc w:val="both"/>
        <w:rPr>
          <w:lang w:val="ka-GE"/>
        </w:rPr>
      </w:pPr>
      <w:r>
        <w:rPr>
          <w:lang w:val="ka-GE"/>
        </w:rPr>
        <w:t xml:space="preserve">მოეწყობა </w:t>
      </w:r>
      <w:r w:rsidR="00AD358F">
        <w:rPr>
          <w:lang w:val="ka-GE"/>
        </w:rPr>
        <w:t>სალექარის გაწმენდის შედეგად ამოღებული მყარი ნარჩენის მცირე დროით დასასაწყობებელი სივრცე;</w:t>
      </w:r>
    </w:p>
    <w:p w14:paraId="71213C05" w14:textId="5F7D8F49" w:rsidR="00AD358F" w:rsidRDefault="00AD358F" w:rsidP="00AD358F">
      <w:pPr>
        <w:spacing w:before="120"/>
        <w:jc w:val="both"/>
        <w:rPr>
          <w:rFonts w:eastAsia="Microsoft JhengHei" w:cs="Sylfaen"/>
          <w:noProof/>
          <w:lang w:val="ka-GE"/>
        </w:rPr>
        <w:sectPr w:rsidR="00AD358F" w:rsidSect="00AD358F">
          <w:footerReference w:type="default" r:id="rId18"/>
          <w:footerReference w:type="first" r:id="rId19"/>
          <w:type w:val="continuous"/>
          <w:pgSz w:w="11906" w:h="16838" w:code="9"/>
          <w:pgMar w:top="1136" w:right="1136" w:bottom="1136" w:left="1136" w:header="720" w:footer="720" w:gutter="0"/>
          <w:cols w:space="720"/>
          <w:noEndnote/>
          <w:docGrid w:linePitch="299"/>
        </w:sectPr>
      </w:pPr>
    </w:p>
    <w:p w14:paraId="45B34820" w14:textId="7C00E481" w:rsidR="00DF2E65" w:rsidRPr="00DF2E65" w:rsidRDefault="001D68A2" w:rsidP="001D68A2">
      <w:pPr>
        <w:pStyle w:val="Caption"/>
      </w:pPr>
      <w:bookmarkStart w:id="9" w:name="_Toc104190302"/>
      <w:r>
        <w:lastRenderedPageBreak/>
        <w:t xml:space="preserve">სურათი </w:t>
      </w:r>
      <w:r>
        <w:fldChar w:fldCharType="begin"/>
      </w:r>
      <w:r>
        <w:instrText xml:space="preserve"> SEQ სურათი \* ARABIC </w:instrText>
      </w:r>
      <w:r>
        <w:fldChar w:fldCharType="separate"/>
      </w:r>
      <w:r w:rsidR="00DE1F65">
        <w:rPr>
          <w:noProof/>
        </w:rPr>
        <w:t>3</w:t>
      </w:r>
      <w:r>
        <w:fldChar w:fldCharType="end"/>
      </w:r>
      <w:r>
        <w:t xml:space="preserve"> </w:t>
      </w:r>
      <w:r w:rsidRPr="00F36390">
        <w:rPr>
          <w:rFonts w:eastAsia="Microsoft JhengHei"/>
          <w:noProof/>
        </w:rPr>
        <w:t>სიტუაციური გეგმა</w:t>
      </w:r>
      <w:bookmarkEnd w:id="9"/>
      <w:r w:rsidRPr="00DF2E65">
        <w:rPr>
          <w:rFonts w:eastAsia="Microsoft JhengHei"/>
          <w:noProof/>
        </w:rPr>
        <w:t xml:space="preserve"> </w:t>
      </w:r>
    </w:p>
    <w:p w14:paraId="172D4D61" w14:textId="1967DE89" w:rsidR="00AD358F" w:rsidRDefault="001D68A2" w:rsidP="00AD358F">
      <w:pPr>
        <w:spacing w:before="120"/>
        <w:jc w:val="both"/>
        <w:rPr>
          <w:rFonts w:eastAsia="Microsoft JhengHei" w:cs="Sylfaen"/>
          <w:noProof/>
          <w:lang w:val="ka-GE"/>
        </w:rPr>
      </w:pPr>
      <w:r>
        <w:rPr>
          <w:rFonts w:eastAsia="Microsoft JhengHei" w:cs="Sylfaen"/>
          <w:noProof/>
        </w:rPr>
        <w:drawing>
          <wp:inline distT="0" distB="0" distL="0" distR="0" wp14:anchorId="40D0E0B9" wp14:editId="042A4832">
            <wp:extent cx="7927571" cy="560956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სიტუაციური გეგმა.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931386" cy="5612263"/>
                    </a:xfrm>
                    <a:prstGeom prst="rect">
                      <a:avLst/>
                    </a:prstGeom>
                  </pic:spPr>
                </pic:pic>
              </a:graphicData>
            </a:graphic>
          </wp:inline>
        </w:drawing>
      </w:r>
    </w:p>
    <w:p w14:paraId="37CD482C" w14:textId="60E05E93" w:rsidR="001D68A2" w:rsidRDefault="001D68A2" w:rsidP="00AD358F">
      <w:pPr>
        <w:spacing w:before="120"/>
        <w:jc w:val="both"/>
        <w:rPr>
          <w:rFonts w:eastAsia="Microsoft JhengHei" w:cs="Sylfaen"/>
          <w:noProof/>
        </w:rPr>
      </w:pPr>
      <w:r>
        <w:rPr>
          <w:rFonts w:eastAsia="Microsoft JhengHei" w:cs="Sylfaen"/>
          <w:noProof/>
        </w:rPr>
        <w:lastRenderedPageBreak/>
        <w:drawing>
          <wp:inline distT="0" distB="0" distL="0" distR="0" wp14:anchorId="0658969B" wp14:editId="2ED76CDC">
            <wp:extent cx="7931198" cy="561213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სიტუაციური გეგმა...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36696" cy="5616020"/>
                    </a:xfrm>
                    <a:prstGeom prst="rect">
                      <a:avLst/>
                    </a:prstGeom>
                  </pic:spPr>
                </pic:pic>
              </a:graphicData>
            </a:graphic>
          </wp:inline>
        </w:drawing>
      </w:r>
    </w:p>
    <w:p w14:paraId="37B9BF2C" w14:textId="77777777" w:rsidR="001D68A2" w:rsidRDefault="001D68A2" w:rsidP="00AD358F">
      <w:pPr>
        <w:spacing w:before="120"/>
        <w:jc w:val="both"/>
        <w:rPr>
          <w:rFonts w:eastAsia="Microsoft JhengHei" w:cs="Sylfaen"/>
          <w:noProof/>
          <w:lang w:val="ka-GE"/>
        </w:rPr>
        <w:sectPr w:rsidR="001D68A2" w:rsidSect="009478C4">
          <w:pgSz w:w="16838" w:h="11906" w:orient="landscape" w:code="9"/>
          <w:pgMar w:top="1136" w:right="1136" w:bottom="1136" w:left="1136" w:header="720" w:footer="720" w:gutter="0"/>
          <w:cols w:space="720"/>
          <w:noEndnote/>
          <w:docGrid w:linePitch="299"/>
        </w:sectPr>
      </w:pPr>
    </w:p>
    <w:p w14:paraId="20AEFDBE" w14:textId="77777777" w:rsidR="001D68A2" w:rsidRPr="0033137A" w:rsidRDefault="001D68A2" w:rsidP="001D68A2">
      <w:pPr>
        <w:spacing w:before="120"/>
        <w:jc w:val="both"/>
        <w:rPr>
          <w:b/>
          <w:i/>
          <w:u w:val="single"/>
          <w:lang w:val="ka-GE"/>
        </w:rPr>
      </w:pPr>
      <w:r w:rsidRPr="0033137A">
        <w:rPr>
          <w:b/>
          <w:i/>
          <w:u w:val="single"/>
          <w:lang w:val="ka-GE"/>
        </w:rPr>
        <w:lastRenderedPageBreak/>
        <w:t>ტერიტორიაზე არსებული ობიექტების ფართობები:</w:t>
      </w:r>
    </w:p>
    <w:p w14:paraId="74493245" w14:textId="7C9C6D4F" w:rsidR="001D68A2" w:rsidRPr="00B463D0" w:rsidRDefault="001D68A2" w:rsidP="001D68A2">
      <w:pPr>
        <w:pStyle w:val="ListParagraph"/>
        <w:numPr>
          <w:ilvl w:val="0"/>
          <w:numId w:val="39"/>
        </w:numPr>
        <w:rPr>
          <w:lang w:val="ka-GE"/>
        </w:rPr>
      </w:pPr>
      <w:r w:rsidRPr="00B463D0">
        <w:rPr>
          <w:lang w:val="ka-GE"/>
        </w:rPr>
        <w:t>სატუმბი სადგურის ფართობი - 30 მ</w:t>
      </w:r>
      <w:r w:rsidRPr="00B463D0">
        <w:rPr>
          <w:vertAlign w:val="superscript"/>
          <w:lang w:val="ka-GE"/>
        </w:rPr>
        <w:t>2</w:t>
      </w:r>
      <w:r w:rsidR="0033137A">
        <w:rPr>
          <w:lang w:val="ka-GE"/>
        </w:rPr>
        <w:t>;</w:t>
      </w:r>
    </w:p>
    <w:p w14:paraId="371A6F83" w14:textId="43E0F3F0" w:rsidR="001D68A2" w:rsidRPr="00B463D0" w:rsidRDefault="001D68A2" w:rsidP="001D68A2">
      <w:pPr>
        <w:pStyle w:val="ListParagraph"/>
        <w:numPr>
          <w:ilvl w:val="0"/>
          <w:numId w:val="39"/>
        </w:numPr>
        <w:rPr>
          <w:lang w:val="ka-GE"/>
        </w:rPr>
      </w:pPr>
      <w:r w:rsidRPr="00B463D0">
        <w:rPr>
          <w:lang w:val="ka-GE"/>
        </w:rPr>
        <w:t>რკინა-ბეტონის წყლის რეზერვუარების მოცულობა - 4 200 მ</w:t>
      </w:r>
      <w:r w:rsidRPr="00B463D0">
        <w:rPr>
          <w:vertAlign w:val="superscript"/>
          <w:lang w:val="ka-GE"/>
        </w:rPr>
        <w:t>3</w:t>
      </w:r>
      <w:r w:rsidR="0033137A">
        <w:rPr>
          <w:lang w:val="ka-GE"/>
        </w:rPr>
        <w:t>;</w:t>
      </w:r>
    </w:p>
    <w:p w14:paraId="0C34C48B" w14:textId="5109675F" w:rsidR="001D68A2" w:rsidRPr="00B463D0" w:rsidRDefault="001D68A2" w:rsidP="001D68A2">
      <w:pPr>
        <w:pStyle w:val="ListParagraph"/>
        <w:numPr>
          <w:ilvl w:val="0"/>
          <w:numId w:val="39"/>
        </w:numPr>
        <w:rPr>
          <w:lang w:val="ka-GE"/>
        </w:rPr>
      </w:pPr>
      <w:r w:rsidRPr="00B463D0">
        <w:rPr>
          <w:lang w:val="ka-GE"/>
        </w:rPr>
        <w:t xml:space="preserve">დაჟანგბადების ავტომატური სისტემის ფართობი - </w:t>
      </w:r>
      <w:r w:rsidRPr="0018587A">
        <w:t xml:space="preserve">98 </w:t>
      </w:r>
      <w:r w:rsidRPr="00B463D0">
        <w:rPr>
          <w:lang w:val="ka-GE"/>
        </w:rPr>
        <w:t>მ</w:t>
      </w:r>
      <w:r w:rsidRPr="00B463D0">
        <w:rPr>
          <w:vertAlign w:val="superscript"/>
          <w:lang w:val="ka-GE"/>
        </w:rPr>
        <w:t>2</w:t>
      </w:r>
      <w:r w:rsidR="0033137A">
        <w:rPr>
          <w:lang w:val="ka-GE"/>
        </w:rPr>
        <w:t>;</w:t>
      </w:r>
    </w:p>
    <w:p w14:paraId="5F64B4B4" w14:textId="5FBBAF7F" w:rsidR="001D68A2" w:rsidRPr="00B463D0" w:rsidRDefault="001D68A2" w:rsidP="001D68A2">
      <w:pPr>
        <w:pStyle w:val="ListParagraph"/>
        <w:numPr>
          <w:ilvl w:val="0"/>
          <w:numId w:val="39"/>
        </w:numPr>
        <w:rPr>
          <w:lang w:val="ka-GE"/>
        </w:rPr>
      </w:pPr>
      <w:r w:rsidRPr="00B463D0">
        <w:rPr>
          <w:lang w:val="ka-GE"/>
        </w:rPr>
        <w:t xml:space="preserve">სალექარის (მექანიკური ფილტრებით) ფართობი - </w:t>
      </w:r>
      <w:r w:rsidRPr="0018587A">
        <w:t xml:space="preserve">105 </w:t>
      </w:r>
      <w:r w:rsidRPr="00B463D0">
        <w:rPr>
          <w:lang w:val="ka-GE"/>
        </w:rPr>
        <w:t>მ</w:t>
      </w:r>
      <w:r w:rsidRPr="00B463D0">
        <w:rPr>
          <w:vertAlign w:val="superscript"/>
          <w:lang w:val="ka-GE"/>
        </w:rPr>
        <w:t>2</w:t>
      </w:r>
      <w:r w:rsidR="0033137A">
        <w:rPr>
          <w:lang w:val="ka-GE"/>
        </w:rPr>
        <w:t>;</w:t>
      </w:r>
    </w:p>
    <w:p w14:paraId="35753DAD" w14:textId="4573476F" w:rsidR="001D68A2" w:rsidRPr="00B463D0" w:rsidRDefault="001D68A2" w:rsidP="001D68A2">
      <w:pPr>
        <w:pStyle w:val="ListParagraph"/>
        <w:numPr>
          <w:ilvl w:val="0"/>
          <w:numId w:val="39"/>
        </w:numPr>
        <w:rPr>
          <w:lang w:val="ka-GE"/>
        </w:rPr>
      </w:pPr>
      <w:r w:rsidRPr="00B463D0">
        <w:rPr>
          <w:lang w:val="ka-GE"/>
        </w:rPr>
        <w:t xml:space="preserve">სასაწყობე შენობის ფართობი - </w:t>
      </w:r>
      <w:r w:rsidRPr="0018587A">
        <w:t xml:space="preserve">216 </w:t>
      </w:r>
      <w:r w:rsidRPr="00B463D0">
        <w:rPr>
          <w:lang w:val="ka-GE"/>
        </w:rPr>
        <w:t>მ</w:t>
      </w:r>
      <w:r w:rsidRPr="00B463D0">
        <w:rPr>
          <w:vertAlign w:val="superscript"/>
          <w:lang w:val="ka-GE"/>
        </w:rPr>
        <w:t>2</w:t>
      </w:r>
      <w:r w:rsidR="0033137A">
        <w:rPr>
          <w:lang w:val="ka-GE"/>
        </w:rPr>
        <w:t>;</w:t>
      </w:r>
    </w:p>
    <w:p w14:paraId="6DCBD8FB" w14:textId="0B47A003" w:rsidR="001D68A2" w:rsidRPr="00B463D0" w:rsidRDefault="001D68A2" w:rsidP="001D68A2">
      <w:pPr>
        <w:pStyle w:val="ListParagraph"/>
        <w:numPr>
          <w:ilvl w:val="0"/>
          <w:numId w:val="39"/>
        </w:numPr>
        <w:rPr>
          <w:lang w:val="ka-GE"/>
        </w:rPr>
      </w:pPr>
      <w:r w:rsidRPr="00B463D0">
        <w:rPr>
          <w:lang w:val="ka-GE"/>
        </w:rPr>
        <w:t xml:space="preserve">ქვესადგურის (ელექტრო) ფართობი - </w:t>
      </w:r>
      <w:r w:rsidRPr="0018587A">
        <w:t xml:space="preserve">30 </w:t>
      </w:r>
      <w:r w:rsidRPr="00B463D0">
        <w:rPr>
          <w:lang w:val="ka-GE"/>
        </w:rPr>
        <w:t>მ</w:t>
      </w:r>
      <w:r w:rsidRPr="00B463D0">
        <w:rPr>
          <w:vertAlign w:val="superscript"/>
          <w:lang w:val="ka-GE"/>
        </w:rPr>
        <w:t>2</w:t>
      </w:r>
      <w:r w:rsidR="0033137A">
        <w:rPr>
          <w:lang w:val="ka-GE"/>
        </w:rPr>
        <w:t>;</w:t>
      </w:r>
    </w:p>
    <w:p w14:paraId="19CC37B6" w14:textId="025352CD" w:rsidR="00AD358F" w:rsidRPr="00614F12" w:rsidRDefault="00AD358F" w:rsidP="00AD358F">
      <w:pPr>
        <w:spacing w:before="120"/>
        <w:jc w:val="both"/>
        <w:rPr>
          <w:rFonts w:eastAsia="Microsoft JhengHei" w:cs="Sylfaen"/>
          <w:b/>
          <w:i/>
          <w:noProof/>
          <w:u w:val="single"/>
          <w:lang w:val="ka-GE"/>
        </w:rPr>
      </w:pPr>
      <w:r w:rsidRPr="00614F12">
        <w:rPr>
          <w:rFonts w:eastAsia="Microsoft JhengHei" w:cs="Sylfaen"/>
          <w:b/>
          <w:i/>
          <w:noProof/>
          <w:u w:val="single"/>
          <w:lang w:val="ka-GE"/>
        </w:rPr>
        <w:t>სატუმბი სადგური</w:t>
      </w:r>
    </w:p>
    <w:p w14:paraId="4A81FD36" w14:textId="28CCB35F" w:rsidR="00AD358F" w:rsidRPr="00BA2ACA" w:rsidRDefault="00010F8C" w:rsidP="00AD358F">
      <w:pPr>
        <w:spacing w:before="120"/>
        <w:jc w:val="both"/>
        <w:rPr>
          <w:rFonts w:eastAsia="Microsoft JhengHei"/>
          <w:noProof/>
          <w:lang w:val="ka-GE"/>
        </w:rPr>
      </w:pPr>
      <w:r>
        <w:rPr>
          <w:rFonts w:eastAsia="Microsoft JhengHei" w:cs="Sylfaen"/>
          <w:noProof/>
          <w:lang w:val="ka-GE"/>
        </w:rPr>
        <w:t xml:space="preserve">მეურნეობაში </w:t>
      </w:r>
      <w:r w:rsidR="00AD358F" w:rsidRPr="00614F12">
        <w:rPr>
          <w:rFonts w:eastAsia="Microsoft JhengHei" w:cs="Sylfaen"/>
          <w:noProof/>
          <w:lang w:val="ka-GE"/>
        </w:rPr>
        <w:t>წყალაღება ხორციელოდება</w:t>
      </w:r>
      <w:r w:rsidR="00AD358F" w:rsidRPr="00614F12">
        <w:rPr>
          <w:rFonts w:eastAsia="Microsoft JhengHei"/>
          <w:noProof/>
          <w:lang w:val="ka-GE"/>
        </w:rPr>
        <w:t xml:space="preserve"> </w:t>
      </w:r>
      <w:r w:rsidR="00AD358F" w:rsidRPr="00614F12">
        <w:rPr>
          <w:rFonts w:eastAsia="Microsoft JhengHei" w:cs="Sylfaen"/>
          <w:noProof/>
          <w:lang w:val="ka-GE"/>
        </w:rPr>
        <w:t>სიღრმული</w:t>
      </w:r>
      <w:r w:rsidR="00AD358F" w:rsidRPr="00614F12">
        <w:rPr>
          <w:rFonts w:eastAsia="Microsoft JhengHei"/>
          <w:noProof/>
          <w:lang w:val="ka-GE"/>
        </w:rPr>
        <w:t xml:space="preserve"> </w:t>
      </w:r>
      <w:r w:rsidR="00AD358F" w:rsidRPr="00614F12">
        <w:rPr>
          <w:rFonts w:eastAsia="Microsoft JhengHei" w:cs="Sylfaen"/>
          <w:noProof/>
          <w:lang w:val="ka-GE"/>
        </w:rPr>
        <w:t>ჩაშვების</w:t>
      </w:r>
      <w:r w:rsidR="00AD358F" w:rsidRPr="00614F12">
        <w:rPr>
          <w:rFonts w:eastAsia="Microsoft JhengHei"/>
          <w:noProof/>
          <w:lang w:val="ka-GE"/>
        </w:rPr>
        <w:t xml:space="preserve"> </w:t>
      </w:r>
      <w:r w:rsidR="00AD358F" w:rsidRPr="00614F12">
        <w:rPr>
          <w:rFonts w:eastAsia="Microsoft JhengHei" w:cs="Sylfaen"/>
          <w:noProof/>
          <w:lang w:val="ka-GE"/>
        </w:rPr>
        <w:t>მილსადენებით</w:t>
      </w:r>
      <w:r w:rsidR="00AD358F" w:rsidRPr="00614F12">
        <w:rPr>
          <w:rFonts w:eastAsia="Microsoft JhengHei"/>
          <w:noProof/>
          <w:lang w:val="ka-GE"/>
        </w:rPr>
        <w:t xml:space="preserve">, </w:t>
      </w:r>
      <w:r w:rsidR="00AD358F" w:rsidRPr="00614F12">
        <w:rPr>
          <w:rFonts w:eastAsia="Microsoft JhengHei" w:cs="Sylfaen"/>
          <w:noProof/>
          <w:lang w:val="ka-GE"/>
        </w:rPr>
        <w:t>რომლებიც</w:t>
      </w:r>
      <w:r w:rsidR="00AD358F" w:rsidRPr="00614F12">
        <w:rPr>
          <w:rFonts w:eastAsia="Microsoft JhengHei"/>
          <w:noProof/>
          <w:lang w:val="ka-GE"/>
        </w:rPr>
        <w:t xml:space="preserve"> </w:t>
      </w:r>
      <w:r w:rsidR="00AD358F" w:rsidRPr="00614F12">
        <w:rPr>
          <w:rFonts w:eastAsia="Microsoft JhengHei" w:cs="Sylfaen"/>
          <w:noProof/>
          <w:lang w:val="ka-GE"/>
        </w:rPr>
        <w:t>განთავსებულია</w:t>
      </w:r>
      <w:r w:rsidR="00AD358F" w:rsidRPr="00614F12">
        <w:rPr>
          <w:rFonts w:eastAsia="Microsoft JhengHei"/>
          <w:noProof/>
          <w:lang w:val="ka-GE"/>
        </w:rPr>
        <w:t xml:space="preserve"> </w:t>
      </w:r>
      <w:r w:rsidR="00AD358F" w:rsidRPr="00614F12">
        <w:rPr>
          <w:rFonts w:eastAsia="Microsoft JhengHei" w:cs="Sylfaen"/>
          <w:noProof/>
          <w:lang w:val="ka-GE"/>
        </w:rPr>
        <w:t>ზღვის</w:t>
      </w:r>
      <w:r w:rsidR="00AD358F" w:rsidRPr="00614F12">
        <w:rPr>
          <w:rFonts w:eastAsia="Microsoft JhengHei"/>
          <w:noProof/>
          <w:lang w:val="ka-GE"/>
        </w:rPr>
        <w:t xml:space="preserve"> </w:t>
      </w:r>
      <w:r w:rsidR="00AD358F" w:rsidRPr="00614F12">
        <w:rPr>
          <w:rFonts w:eastAsia="Microsoft JhengHei" w:cs="Sylfaen"/>
          <w:noProof/>
          <w:lang w:val="ka-GE"/>
        </w:rPr>
        <w:t>ფსკერზე, სანაპირო</w:t>
      </w:r>
      <w:r w:rsidR="00AD358F" w:rsidRPr="00614F12">
        <w:rPr>
          <w:rFonts w:eastAsia="Microsoft JhengHei"/>
          <w:noProof/>
          <w:lang w:val="ka-GE"/>
        </w:rPr>
        <w:t xml:space="preserve"> </w:t>
      </w:r>
      <w:r w:rsidR="00AD358F" w:rsidRPr="00614F12">
        <w:rPr>
          <w:rFonts w:eastAsia="Microsoft JhengHei" w:cs="Sylfaen"/>
          <w:noProof/>
          <w:lang w:val="ka-GE"/>
        </w:rPr>
        <w:t>ზოლიდან</w:t>
      </w:r>
      <w:r w:rsidR="00AD358F" w:rsidRPr="00614F12">
        <w:rPr>
          <w:rFonts w:eastAsia="Microsoft JhengHei"/>
          <w:noProof/>
          <w:lang w:val="ka-GE"/>
        </w:rPr>
        <w:t xml:space="preserve"> </w:t>
      </w:r>
      <w:r w:rsidR="00AD358F" w:rsidRPr="00614F12">
        <w:rPr>
          <w:rFonts w:eastAsia="Microsoft JhengHei" w:cs="Sylfaen"/>
          <w:noProof/>
          <w:lang w:val="ka-GE"/>
        </w:rPr>
        <w:t>დაახლოებით</w:t>
      </w:r>
      <w:r w:rsidR="00AD358F" w:rsidRPr="00614F12">
        <w:rPr>
          <w:rFonts w:eastAsia="Microsoft JhengHei"/>
          <w:noProof/>
          <w:lang w:val="ka-GE"/>
        </w:rPr>
        <w:t xml:space="preserve"> 550-700 </w:t>
      </w:r>
      <w:r w:rsidR="00AD358F" w:rsidRPr="00614F12">
        <w:rPr>
          <w:rFonts w:eastAsia="Microsoft JhengHei" w:cs="Sylfaen"/>
          <w:noProof/>
          <w:lang w:val="ka-GE"/>
        </w:rPr>
        <w:t>მეტრის</w:t>
      </w:r>
      <w:r w:rsidR="00AD358F" w:rsidRPr="00614F12">
        <w:rPr>
          <w:rFonts w:eastAsia="Microsoft JhengHei"/>
          <w:noProof/>
          <w:lang w:val="ka-GE"/>
        </w:rPr>
        <w:t xml:space="preserve"> </w:t>
      </w:r>
      <w:r w:rsidR="00AD358F" w:rsidRPr="00614F12">
        <w:rPr>
          <w:rFonts w:eastAsia="Microsoft JhengHei" w:cs="Sylfaen"/>
          <w:noProof/>
          <w:lang w:val="ka-GE"/>
        </w:rPr>
        <w:t>დაშორებით</w:t>
      </w:r>
      <w:r w:rsidR="00AD358F" w:rsidRPr="00614F12">
        <w:rPr>
          <w:rFonts w:eastAsia="Microsoft JhengHei"/>
          <w:noProof/>
          <w:lang w:val="ka-GE"/>
        </w:rPr>
        <w:t xml:space="preserve"> </w:t>
      </w:r>
      <w:r w:rsidR="00AD358F" w:rsidRPr="00614F12">
        <w:rPr>
          <w:rFonts w:eastAsia="Microsoft JhengHei" w:cs="Sylfaen"/>
          <w:noProof/>
          <w:lang w:val="ka-GE"/>
        </w:rPr>
        <w:t>არსებული</w:t>
      </w:r>
      <w:r w:rsidR="00AD358F" w:rsidRPr="00614F12">
        <w:rPr>
          <w:rFonts w:eastAsia="Microsoft JhengHei"/>
          <w:noProof/>
          <w:lang w:val="ka-GE"/>
        </w:rPr>
        <w:t xml:space="preserve"> </w:t>
      </w:r>
      <w:r w:rsidR="00AD358F" w:rsidRPr="00614F12">
        <w:rPr>
          <w:rFonts w:eastAsia="Microsoft JhengHei" w:cs="Sylfaen"/>
          <w:noProof/>
          <w:lang w:val="ka-GE"/>
        </w:rPr>
        <w:t>კანიონიდან</w:t>
      </w:r>
      <w:r w:rsidR="00AD358F" w:rsidRPr="00614F12">
        <w:rPr>
          <w:rFonts w:eastAsia="Microsoft JhengHei"/>
          <w:noProof/>
          <w:lang w:val="ka-GE"/>
        </w:rPr>
        <w:t xml:space="preserve"> (</w:t>
      </w:r>
      <w:r w:rsidR="00AD358F" w:rsidRPr="00614F12">
        <w:rPr>
          <w:rFonts w:eastAsia="Microsoft JhengHei" w:cs="Sylfaen"/>
          <w:noProof/>
          <w:lang w:val="ka-GE"/>
        </w:rPr>
        <w:t>სიღრმე</w:t>
      </w:r>
      <w:r w:rsidR="00AD358F" w:rsidRPr="00614F12">
        <w:rPr>
          <w:rFonts w:eastAsia="Microsoft JhengHei"/>
          <w:noProof/>
          <w:lang w:val="ka-GE"/>
        </w:rPr>
        <w:t xml:space="preserve"> 35-40 </w:t>
      </w:r>
      <w:r w:rsidR="00AD358F" w:rsidRPr="00614F12">
        <w:rPr>
          <w:rFonts w:eastAsia="Microsoft JhengHei" w:cs="Sylfaen"/>
          <w:noProof/>
          <w:lang w:val="ka-GE"/>
        </w:rPr>
        <w:t>მეტრი</w:t>
      </w:r>
      <w:r w:rsidR="00AD358F" w:rsidRPr="00614F12">
        <w:rPr>
          <w:rFonts w:eastAsia="Microsoft JhengHei"/>
          <w:noProof/>
          <w:lang w:val="ka-GE"/>
        </w:rPr>
        <w:t xml:space="preserve">). წყალი ტუმბოდან რკინა-ბეტონის რეზერვუარებს მიეწოდება </w:t>
      </w:r>
      <w:r w:rsidR="00AD358F" w:rsidRPr="00614F12">
        <w:rPr>
          <w:rFonts w:eastAsia="Microsoft JhengHei" w:cs="Sylfaen"/>
          <w:noProof/>
          <w:lang w:val="ka-GE"/>
        </w:rPr>
        <w:t>პოლიმერული მილებით</w:t>
      </w:r>
      <w:r>
        <w:rPr>
          <w:rFonts w:eastAsia="Microsoft JhengHei" w:cs="Sylfaen"/>
          <w:noProof/>
          <w:lang w:val="ka-GE"/>
        </w:rPr>
        <w:t xml:space="preserve"> და </w:t>
      </w:r>
      <w:r w:rsidR="00AD358F" w:rsidRPr="00614F12">
        <w:rPr>
          <w:rFonts w:eastAsia="Microsoft JhengHei"/>
          <w:noProof/>
          <w:lang w:val="ka-GE"/>
        </w:rPr>
        <w:t xml:space="preserve">რეზერვუარებში ჩაედინება მასში მთელ სიმაღლეზე (6 მეტრი) ვერტიკალურად განთავსებული (PVC) მილებიდან, რომლებსაც ერთი მხრიდან (კედლის გასწვრივ) აქვს წყლის გასაფრქვევი ღიობები. ამ ღიობებში წნევით გამოფრქვევული წყალი რეზერვუარში მუდმივად ქმნის ერთი მიმართულებით დინებას, რაც სასურველი და აუცილებელია თევზის ნორმალური განვითარებისთვის. </w:t>
      </w:r>
      <w:r w:rsidRPr="00614F12">
        <w:rPr>
          <w:rFonts w:eastAsia="Microsoft JhengHei"/>
          <w:noProof/>
          <w:lang w:val="ka-GE"/>
        </w:rPr>
        <w:t>ჟანგბადით გამდიდრებული</w:t>
      </w:r>
      <w:r>
        <w:rPr>
          <w:rFonts w:eastAsia="Microsoft JhengHei"/>
          <w:noProof/>
          <w:lang w:val="ka-GE"/>
        </w:rPr>
        <w:t xml:space="preserve"> </w:t>
      </w:r>
      <w:r w:rsidR="00AD358F" w:rsidRPr="00614F12">
        <w:rPr>
          <w:rFonts w:eastAsia="Microsoft JhengHei"/>
          <w:noProof/>
          <w:lang w:val="ka-GE"/>
        </w:rPr>
        <w:t>წყალი რეზერვუარებში შედის ჟანგბადის შემრევი „კონების“ გავლით. სატუარცია 90%-დან 100%-მდე მერყეობს. ამ პირობებში 1 მ</w:t>
      </w:r>
      <w:r w:rsidR="00AD358F" w:rsidRPr="00614F12">
        <w:rPr>
          <w:rFonts w:eastAsia="Microsoft JhengHei"/>
          <w:noProof/>
          <w:vertAlign w:val="superscript"/>
          <w:lang w:val="ka-GE"/>
        </w:rPr>
        <w:t>3</w:t>
      </w:r>
      <w:r w:rsidR="00AD358F" w:rsidRPr="00614F12">
        <w:rPr>
          <w:rFonts w:eastAsia="Microsoft JhengHei"/>
          <w:noProof/>
          <w:lang w:val="ka-GE"/>
        </w:rPr>
        <w:t xml:space="preserve"> </w:t>
      </w:r>
      <w:r w:rsidR="00AD358F" w:rsidRPr="00BA2ACA">
        <w:rPr>
          <w:rFonts w:eastAsia="Microsoft JhengHei"/>
          <w:noProof/>
          <w:lang w:val="ka-GE"/>
        </w:rPr>
        <w:t>წყალში თევზის განთავსების მაქსიმალური სიმჭიდროვე</w:t>
      </w:r>
      <w:r>
        <w:rPr>
          <w:rFonts w:eastAsia="Microsoft JhengHei"/>
          <w:noProof/>
          <w:lang w:val="ka-GE"/>
        </w:rPr>
        <w:t xml:space="preserve"> </w:t>
      </w:r>
      <w:r w:rsidR="00AD358F" w:rsidRPr="00BA2ACA">
        <w:rPr>
          <w:rFonts w:eastAsia="Microsoft JhengHei"/>
          <w:noProof/>
          <w:lang w:val="ka-GE"/>
        </w:rPr>
        <w:t xml:space="preserve">100 კილოგრამია. </w:t>
      </w:r>
    </w:p>
    <w:p w14:paraId="77DBCE04" w14:textId="4C53C935" w:rsidR="00AD358F" w:rsidRDefault="00AD358F" w:rsidP="00AD358F">
      <w:pPr>
        <w:spacing w:before="120"/>
        <w:jc w:val="both"/>
        <w:rPr>
          <w:lang w:val="ka-GE"/>
        </w:rPr>
      </w:pPr>
      <w:r w:rsidRPr="00BA2ACA">
        <w:rPr>
          <w:lang w:val="ka-GE"/>
        </w:rPr>
        <w:t xml:space="preserve">პროექტით </w:t>
      </w:r>
      <w:r w:rsidRPr="006C4090">
        <w:rPr>
          <w:color w:val="auto"/>
          <w:lang w:val="ka-GE"/>
        </w:rPr>
        <w:t>განსაზღვრულ 7 სიღრმული ჩაშვების მილსადენს ჯამში მოემსახურება 20 ერთეული ტუმბო (მათგან ერთი უკვე ფუნქციონირებს და წყალს აწვდის 4 200 მ</w:t>
      </w:r>
      <w:r w:rsidRPr="006C4090">
        <w:rPr>
          <w:color w:val="auto"/>
          <w:vertAlign w:val="superscript"/>
          <w:lang w:val="ka-GE"/>
        </w:rPr>
        <w:t>3</w:t>
      </w:r>
      <w:r w:rsidRPr="006C4090">
        <w:rPr>
          <w:color w:val="auto"/>
          <w:lang w:val="ka-GE"/>
        </w:rPr>
        <w:t xml:space="preserve">.-ი მოცულობის რეზერვუარებს). </w:t>
      </w:r>
      <w:r w:rsidR="00010F8C">
        <w:rPr>
          <w:color w:val="auto"/>
          <w:lang w:val="ka-GE"/>
        </w:rPr>
        <w:t>ტუმბოები</w:t>
      </w:r>
      <w:r w:rsidRPr="006C4090">
        <w:rPr>
          <w:color w:val="auto"/>
          <w:lang w:val="ka-GE"/>
        </w:rPr>
        <w:t>, შესაბამის უწყვეტ კვების ბლოკებთან და მართვის პანელებთან ერთად განთავსებული იქნებ</w:t>
      </w:r>
      <w:r w:rsidR="00010F8C">
        <w:rPr>
          <w:color w:val="auto"/>
          <w:lang w:val="ka-GE"/>
        </w:rPr>
        <w:t>ა</w:t>
      </w:r>
      <w:r w:rsidRPr="006C4090">
        <w:rPr>
          <w:color w:val="auto"/>
          <w:lang w:val="ka-GE"/>
        </w:rPr>
        <w:t xml:space="preserve"> </w:t>
      </w:r>
      <w:r w:rsidRPr="00BA2ACA">
        <w:rPr>
          <w:lang w:val="ka-GE"/>
        </w:rPr>
        <w:t xml:space="preserve">სამ ძირითად შენობაში (სატუმბ სადგურებში). თითოეული ტუმბოს ძრავის სიმძლავრე 75 </w:t>
      </w:r>
      <w:r w:rsidR="00010F8C">
        <w:rPr>
          <w:lang w:val="ka-GE"/>
        </w:rPr>
        <w:t>კვტ</w:t>
      </w:r>
      <w:r w:rsidRPr="00BA2ACA">
        <w:rPr>
          <w:lang w:val="ka-GE"/>
        </w:rPr>
        <w:t>-ს შეადგენს.</w:t>
      </w:r>
      <w:r w:rsidRPr="00250835">
        <w:rPr>
          <w:lang w:val="ka-GE"/>
        </w:rPr>
        <w:t xml:space="preserve"> </w:t>
      </w:r>
    </w:p>
    <w:p w14:paraId="467B61A5" w14:textId="77777777" w:rsidR="00AD358F" w:rsidRPr="00614F12" w:rsidRDefault="00AD358F" w:rsidP="00AD358F">
      <w:pPr>
        <w:spacing w:before="120"/>
        <w:jc w:val="both"/>
        <w:rPr>
          <w:rFonts w:eastAsia="Microsoft JhengHei" w:cs="Sylfaen"/>
          <w:b/>
          <w:i/>
          <w:noProof/>
          <w:u w:val="single"/>
          <w:lang w:val="ka-GE"/>
        </w:rPr>
      </w:pPr>
      <w:r w:rsidRPr="00614F12">
        <w:rPr>
          <w:rFonts w:eastAsia="Microsoft JhengHei" w:cs="Sylfaen"/>
          <w:b/>
          <w:i/>
          <w:noProof/>
          <w:u w:val="single"/>
          <w:lang w:val="ka-GE"/>
        </w:rPr>
        <w:t>რკინა-ბეტონის წყლის რეზერვუარები</w:t>
      </w:r>
    </w:p>
    <w:p w14:paraId="065DC9E4" w14:textId="13EADD0B" w:rsidR="00AD358F" w:rsidRDefault="00AD358F" w:rsidP="00AD358F">
      <w:pPr>
        <w:spacing w:before="120"/>
        <w:jc w:val="both"/>
        <w:rPr>
          <w:rFonts w:eastAsia="Microsoft JhengHei" w:cs="Sylfaen"/>
          <w:noProof/>
          <w:lang w:val="ka-GE"/>
        </w:rPr>
      </w:pPr>
      <w:r w:rsidRPr="00614F12">
        <w:rPr>
          <w:rFonts w:eastAsia="Microsoft JhengHei" w:cs="Sylfaen"/>
          <w:noProof/>
          <w:lang w:val="ka-GE"/>
        </w:rPr>
        <w:t>მეურნეობა</w:t>
      </w:r>
      <w:r w:rsidRPr="00614F12">
        <w:rPr>
          <w:rFonts w:ascii="Microsoft JhengHei" w:eastAsia="Microsoft JhengHei" w:hAnsi="Microsoft JhengHei"/>
          <w:noProof/>
          <w:lang w:val="ka-GE"/>
        </w:rPr>
        <w:t xml:space="preserve"> </w:t>
      </w:r>
      <w:r w:rsidRPr="00614F12">
        <w:rPr>
          <w:rFonts w:eastAsia="Microsoft JhengHei" w:cs="Sylfaen"/>
          <w:noProof/>
          <w:lang w:val="ka-GE"/>
        </w:rPr>
        <w:t>მოწყობილია</w:t>
      </w:r>
      <w:r w:rsidRPr="00614F12">
        <w:rPr>
          <w:rFonts w:ascii="Microsoft JhengHei" w:eastAsia="Microsoft JhengHei" w:hAnsi="Microsoft JhengHei"/>
          <w:noProof/>
          <w:lang w:val="ka-GE"/>
        </w:rPr>
        <w:t xml:space="preserve"> </w:t>
      </w:r>
      <w:r w:rsidRPr="00614F12">
        <w:rPr>
          <w:rFonts w:eastAsia="Microsoft JhengHei" w:cs="Sylfaen"/>
          <w:noProof/>
          <w:lang w:val="ka-GE"/>
        </w:rPr>
        <w:t>შავი</w:t>
      </w:r>
      <w:r w:rsidRPr="00614F12">
        <w:rPr>
          <w:rFonts w:ascii="Microsoft JhengHei" w:eastAsia="Microsoft JhengHei" w:hAnsi="Microsoft JhengHei"/>
          <w:noProof/>
          <w:lang w:val="ka-GE"/>
        </w:rPr>
        <w:t xml:space="preserve"> </w:t>
      </w:r>
      <w:r w:rsidRPr="00614F12">
        <w:rPr>
          <w:rFonts w:eastAsia="Microsoft JhengHei" w:cs="Sylfaen"/>
          <w:noProof/>
          <w:lang w:val="ka-GE"/>
        </w:rPr>
        <w:t>ზღვის</w:t>
      </w:r>
      <w:r w:rsidRPr="00614F12">
        <w:rPr>
          <w:rFonts w:ascii="Microsoft JhengHei" w:eastAsia="Microsoft JhengHei" w:hAnsi="Microsoft JhengHei"/>
          <w:noProof/>
          <w:lang w:val="ka-GE"/>
        </w:rPr>
        <w:t xml:space="preserve"> </w:t>
      </w:r>
      <w:r w:rsidRPr="00614F12">
        <w:rPr>
          <w:rFonts w:eastAsia="Microsoft JhengHei" w:cs="Sylfaen"/>
          <w:noProof/>
          <w:lang w:val="ka-GE"/>
        </w:rPr>
        <w:t>სანაპიროსთან, ხმელეთზე</w:t>
      </w:r>
      <w:r w:rsidRPr="00614F12">
        <w:rPr>
          <w:rFonts w:ascii="Microsoft JhengHei" w:eastAsia="Microsoft JhengHei" w:hAnsi="Microsoft JhengHei"/>
          <w:noProof/>
          <w:lang w:val="ka-GE"/>
        </w:rPr>
        <w:t xml:space="preserve"> </w:t>
      </w:r>
      <w:r w:rsidRPr="00614F12">
        <w:rPr>
          <w:rFonts w:eastAsia="Microsoft JhengHei" w:cs="Sylfaen"/>
          <w:noProof/>
          <w:lang w:val="ka-GE"/>
        </w:rPr>
        <w:t>არსებულ</w:t>
      </w:r>
      <w:r w:rsidRPr="00614F12">
        <w:rPr>
          <w:rFonts w:ascii="Microsoft JhengHei" w:eastAsia="Microsoft JhengHei" w:hAnsi="Microsoft JhengHei"/>
          <w:noProof/>
          <w:lang w:val="ka-GE"/>
        </w:rPr>
        <w:t xml:space="preserve"> </w:t>
      </w:r>
      <w:r w:rsidRPr="00614F12">
        <w:rPr>
          <w:rFonts w:eastAsia="Microsoft JhengHei" w:cs="Sylfaen"/>
          <w:noProof/>
          <w:lang w:val="ka-GE"/>
        </w:rPr>
        <w:t>წყლის</w:t>
      </w:r>
      <w:r w:rsidRPr="00614F12">
        <w:rPr>
          <w:rFonts w:ascii="Microsoft JhengHei" w:eastAsia="Microsoft JhengHei" w:hAnsi="Microsoft JhengHei"/>
          <w:noProof/>
          <w:lang w:val="ka-GE"/>
        </w:rPr>
        <w:t xml:space="preserve"> </w:t>
      </w:r>
      <w:r w:rsidRPr="00614F12">
        <w:rPr>
          <w:rFonts w:eastAsia="Microsoft JhengHei" w:cs="Sylfaen"/>
          <w:noProof/>
          <w:lang w:val="ka-GE"/>
        </w:rPr>
        <w:t xml:space="preserve">რეზერვუარებში (კონსტრუქციებში). ნორვეგიული ორაგულის მეურნეობა შედგება 8 კონსტრუქციისაგან (რეზერვუარი), რომელთაც ცილინდრის ფორმა აქვთ. მათ ფსკერს, ცენტრალურ ნაწილში აქვს კონუსური ჩაღრმავება, საიდანაც გამწმენდი მოწყობილობის მეშვეობით ხდება წყლის მიერ ჩატანილი ნალექის გამოტანა ნარჩენებთან ერთად. </w:t>
      </w:r>
      <w:r w:rsidRPr="00233F0B">
        <w:rPr>
          <w:lang w:val="ka-GE"/>
        </w:rPr>
        <w:t xml:space="preserve">ფუნქციონირებს რვა </w:t>
      </w:r>
      <w:r w:rsidRPr="00233F0B">
        <w:rPr>
          <w:rFonts w:eastAsia="Microsoft JhengHei" w:cs="Sylfaen"/>
          <w:szCs w:val="20"/>
          <w:lang w:val="ka-GE"/>
        </w:rPr>
        <w:t>ცილინდრული ფორმის რეზერვუარი (რკინა ბეტონის კონსტრუქცია), რომელთაგან ხუთი რეზერვუარის დიამეტრი</w:t>
      </w:r>
      <w:r w:rsidR="00566743">
        <w:rPr>
          <w:rFonts w:eastAsia="Microsoft JhengHei" w:cs="Sylfaen"/>
          <w:szCs w:val="20"/>
          <w:lang w:val="ka-GE"/>
        </w:rPr>
        <w:t xml:space="preserve"> 8</w:t>
      </w:r>
      <w:r w:rsidRPr="00233F0B">
        <w:rPr>
          <w:rFonts w:eastAsia="Microsoft JhengHei" w:cs="Sylfaen"/>
          <w:szCs w:val="20"/>
          <w:lang w:val="ka-GE"/>
        </w:rPr>
        <w:t xml:space="preserve"> მეტრს შეადგენს, დარჩენილი სამის დიამეტრი კი</w:t>
      </w:r>
      <w:r w:rsidR="00566743">
        <w:rPr>
          <w:rFonts w:eastAsia="Microsoft JhengHei" w:cs="Sylfaen"/>
          <w:szCs w:val="20"/>
          <w:lang w:val="ka-GE"/>
        </w:rPr>
        <w:t xml:space="preserve"> 14</w:t>
      </w:r>
      <w:r w:rsidRPr="00233F0B">
        <w:rPr>
          <w:rFonts w:eastAsia="Microsoft JhengHei" w:cs="Sylfaen"/>
          <w:szCs w:val="20"/>
          <w:lang w:val="ka-GE"/>
        </w:rPr>
        <w:t xml:space="preserve"> მეტრია. მათი სიმაღლე 6 მეტრია. კონსტრუქციის უმეტესი ნაწილი მოთავსებულია ზღვის დონიდან 3,5 მეტრით ქვემოთ, გრუნტში.</w:t>
      </w:r>
      <w:r w:rsidRPr="00233F0B">
        <w:rPr>
          <w:rFonts w:eastAsia="Microsoft JhengHei" w:cs="Sylfaen"/>
          <w:szCs w:val="20"/>
        </w:rPr>
        <w:t xml:space="preserve"> </w:t>
      </w:r>
      <w:r w:rsidRPr="00233F0B">
        <w:rPr>
          <w:rFonts w:eastAsia="Microsoft JhengHei" w:cs="Sylfaen"/>
          <w:szCs w:val="20"/>
          <w:lang w:val="ka-GE"/>
        </w:rPr>
        <w:t>ასევე გრუნტშია მოთავსებული ზღვის დონის ზემოთ 1,8 მეტრი სიმაღლის კონსტრუქციის ნაწილი. რეზერვუარების მხოლოდ 0,7 მეტრი სიმაღლის კედელი რჩება გრუნტის ზემოთ, რაც მთლიანად გამორიცხავს რეზერვუარის კედლებზე წყლის დაწოლის შედეგად დაზიანებას და ავარიულ დაღვრას. რეზერვუარის კედლები და ფსკერი დამუშავებულია და შეღებილია ეკოლოგიურად სუფთა და ევროსტანდარტების შესაბამისი ორკომპონენტიანი ანტიბაქტერიული საღებავით. არსებული რეზერვუარების საერთო მოცულობა დაახლოებით</w:t>
      </w:r>
      <w:r w:rsidR="00566743">
        <w:rPr>
          <w:rFonts w:eastAsia="Microsoft JhengHei" w:cs="Sylfaen"/>
          <w:szCs w:val="20"/>
          <w:lang w:val="ka-GE"/>
        </w:rPr>
        <w:t xml:space="preserve"> 4,</w:t>
      </w:r>
      <w:r w:rsidRPr="00233F0B">
        <w:rPr>
          <w:rFonts w:eastAsia="Microsoft JhengHei" w:cs="Sylfaen"/>
          <w:szCs w:val="20"/>
          <w:lang w:val="ka-GE"/>
        </w:rPr>
        <w:t>200 კუბური მეტრია.</w:t>
      </w:r>
    </w:p>
    <w:p w14:paraId="5716E63A" w14:textId="009C938D" w:rsidR="00AD358F" w:rsidRPr="00614F12" w:rsidRDefault="00AD358F" w:rsidP="00AD358F">
      <w:pPr>
        <w:spacing w:before="120"/>
        <w:jc w:val="both"/>
        <w:rPr>
          <w:rFonts w:eastAsia="Microsoft JhengHei"/>
          <w:noProof/>
          <w:lang w:val="ka-GE"/>
        </w:rPr>
      </w:pPr>
      <w:r w:rsidRPr="00614F12">
        <w:rPr>
          <w:rFonts w:eastAsia="Microsoft JhengHei" w:cs="Sylfaen"/>
          <w:noProof/>
          <w:lang w:val="ka-GE"/>
        </w:rPr>
        <w:t xml:space="preserve">კონსტრუქციებში ჩაედინება ზღვის წყალი. წყალაღება ხორციელდება სანაპირო ზოლიდან 550 მეტრში არსებული კანიონიდან, სპეციალური სიღრმული ჩაშვების პოლიმერული მილის მილსადენით, რომლის დიამეტრი 630 მმ.-ია. წყალაღება ხდება 37 მეტრი სიღრმიდან, სადაც მთელი წლის განმავლობაში ორაგულისთვის საჭირო </w:t>
      </w:r>
      <w:r w:rsidRPr="00614F12">
        <w:rPr>
          <w:rFonts w:eastAsia="Microsoft JhengHei" w:cs="Sylfaen"/>
          <w:noProof/>
          <w:lang w:val="ka-GE"/>
        </w:rPr>
        <w:lastRenderedPageBreak/>
        <w:t xml:space="preserve">ტემპერატურული რეჟიმია დაცული </w:t>
      </w:r>
      <w:r w:rsidRPr="00614F12">
        <w:rPr>
          <w:rFonts w:eastAsia="Microsoft JhengHei" w:cs="Sylfaen"/>
          <w:noProof/>
          <w:color w:val="auto"/>
          <w:lang w:val="ka-GE"/>
        </w:rPr>
        <w:t>(8</w:t>
      </w:r>
      <w:r w:rsidRPr="00614F12">
        <w:rPr>
          <w:rFonts w:cs="Arial"/>
          <w:noProof/>
          <w:color w:val="auto"/>
          <w:shd w:val="clear" w:color="auto" w:fill="FFFFFF"/>
          <w:lang w:val="ka-GE"/>
        </w:rPr>
        <w:t xml:space="preserve">°C </w:t>
      </w:r>
      <w:r>
        <w:rPr>
          <w:rFonts w:cs="Arial"/>
          <w:noProof/>
          <w:color w:val="auto"/>
          <w:shd w:val="clear" w:color="auto" w:fill="FFFFFF"/>
          <w:lang w:val="ka-GE"/>
        </w:rPr>
        <w:t>-</w:t>
      </w:r>
      <w:r w:rsidRPr="00614F12">
        <w:rPr>
          <w:rFonts w:cs="Arial"/>
          <w:noProof/>
          <w:color w:val="auto"/>
          <w:shd w:val="clear" w:color="auto" w:fill="FFFFFF"/>
          <w:lang w:val="ka-GE"/>
        </w:rPr>
        <w:t xml:space="preserve"> 14°C).</w:t>
      </w:r>
      <w:r w:rsidRPr="00614F12">
        <w:rPr>
          <w:rFonts w:eastAsia="Microsoft JhengHei" w:cs="Sylfaen"/>
          <w:noProof/>
          <w:color w:val="auto"/>
          <w:lang w:val="ka-GE"/>
        </w:rPr>
        <w:t xml:space="preserve"> </w:t>
      </w:r>
      <w:r w:rsidRPr="00614F12">
        <w:rPr>
          <w:rFonts w:eastAsia="Microsoft JhengHei" w:cs="Sylfaen"/>
          <w:noProof/>
          <w:lang w:val="ka-GE"/>
        </w:rPr>
        <w:t xml:space="preserve">მილსადენში ზღვის წყალი მოედინება ტუმბოს მეშვეობით. იგი უზრუნველყოფს რეზერვუარებში საათში 70%-დან 100%-მდე წყლის განახლებას. რეზერვუარებიდან წყლის გადინება ხორციელდება ისე, რომ </w:t>
      </w:r>
      <w:r w:rsidRPr="00614F12">
        <w:rPr>
          <w:rFonts w:eastAsia="Microsoft JhengHei"/>
          <w:noProof/>
          <w:lang w:val="ka-GE"/>
        </w:rPr>
        <w:t>სისტემა მაქსიმალურად არის დაცული ობიექტის</w:t>
      </w:r>
      <w:r w:rsidR="00484698">
        <w:rPr>
          <w:rFonts w:eastAsia="Microsoft JhengHei"/>
          <w:noProof/>
          <w:lang w:val="ka-GE"/>
        </w:rPr>
        <w:t>(თევზის)</w:t>
      </w:r>
      <w:r w:rsidRPr="00614F12">
        <w:rPr>
          <w:rFonts w:eastAsia="Microsoft JhengHei"/>
          <w:noProof/>
          <w:lang w:val="ka-GE"/>
        </w:rPr>
        <w:t xml:space="preserve"> გარემოში გაღწევისაგან.</w:t>
      </w:r>
    </w:p>
    <w:p w14:paraId="248B13F7" w14:textId="37D14659" w:rsidR="00AD358F" w:rsidRPr="00614F12" w:rsidRDefault="00AD358F" w:rsidP="00AD358F">
      <w:pPr>
        <w:spacing w:before="120"/>
        <w:jc w:val="both"/>
        <w:rPr>
          <w:rFonts w:eastAsia="Microsoft JhengHei" w:cs="Sylfaen"/>
          <w:noProof/>
          <w:lang w:val="ka-GE"/>
        </w:rPr>
      </w:pPr>
      <w:r w:rsidRPr="00614F12">
        <w:rPr>
          <w:rFonts w:eastAsia="Microsoft JhengHei" w:cs="Sylfaen"/>
          <w:noProof/>
          <w:lang w:val="ka-GE"/>
        </w:rPr>
        <w:t>სისტემების მუშაობის უსაფრთხოებისთვის ყველა წყლის რეზერვუარში დაყენებულია მგრძნობ</w:t>
      </w:r>
      <w:r w:rsidR="00484698">
        <w:rPr>
          <w:rFonts w:eastAsia="Microsoft JhengHei" w:cs="Sylfaen"/>
          <w:noProof/>
          <w:lang w:val="ka-GE"/>
        </w:rPr>
        <w:t>იარე</w:t>
      </w:r>
      <w:r w:rsidRPr="00614F12">
        <w:rPr>
          <w:rFonts w:eastAsia="Microsoft JhengHei" w:cs="Sylfaen"/>
          <w:noProof/>
          <w:lang w:val="ka-GE"/>
        </w:rPr>
        <w:t xml:space="preserve"> „სენსორები“, რომლებიც აკონტროლებენ წყალში ჟანგბადის დონეს, წყლის ტემპერატურას. ასევე კონტროლდება ცენტრალურ მილსადენში როგორც დადებითი, ასევე უარყოფითი წნევები. მგრძნობ</w:t>
      </w:r>
      <w:r w:rsidR="00484698">
        <w:rPr>
          <w:rFonts w:eastAsia="Microsoft JhengHei" w:cs="Sylfaen"/>
          <w:noProof/>
          <w:lang w:val="ka-GE"/>
        </w:rPr>
        <w:t>იარე</w:t>
      </w:r>
      <w:r w:rsidRPr="00614F12">
        <w:rPr>
          <w:rFonts w:eastAsia="Microsoft JhengHei" w:cs="Sylfaen"/>
          <w:noProof/>
          <w:lang w:val="ka-GE"/>
        </w:rPr>
        <w:t xml:space="preserve"> „სენსორებით“ იმართება ჟანგბადის წარმოების პროცესი, რაც უზრუნველყოფს ელექტროენერგიის ოპტიმალურ დანახარჯს. </w:t>
      </w:r>
    </w:p>
    <w:p w14:paraId="0689BCDB" w14:textId="77777777" w:rsidR="00AD358F" w:rsidRDefault="00AD358F" w:rsidP="00AD358F">
      <w:pPr>
        <w:spacing w:before="120"/>
        <w:jc w:val="both"/>
        <w:rPr>
          <w:rFonts w:eastAsia="Microsoft JhengHei"/>
          <w:noProof/>
          <w:lang w:val="ka-GE"/>
        </w:rPr>
      </w:pPr>
      <w:r w:rsidRPr="00614F12">
        <w:rPr>
          <w:rFonts w:eastAsia="Microsoft JhengHei"/>
          <w:noProof/>
          <w:lang w:val="ka-GE"/>
        </w:rPr>
        <w:t>კონსტრუქციები მტაცებლებისაგან დაცულია დამცავი ბადეებით.</w:t>
      </w:r>
    </w:p>
    <w:p w14:paraId="6D1ED407" w14:textId="4DCC7412" w:rsidR="00AD358F" w:rsidRPr="00C5249D" w:rsidRDefault="00AD358F" w:rsidP="00AD358F">
      <w:pPr>
        <w:spacing w:before="120"/>
        <w:jc w:val="both"/>
        <w:rPr>
          <w:rFonts w:eastAsia="Microsoft JhengHei" w:cs="Sylfaen"/>
          <w:szCs w:val="20"/>
          <w:lang w:val="ka-GE"/>
        </w:rPr>
      </w:pPr>
      <w:r w:rsidRPr="00233F0B">
        <w:rPr>
          <w:lang w:val="ka-GE"/>
        </w:rPr>
        <w:t xml:space="preserve">პროექტის მიხედვით, უნდა მოეწყოს რკინა-ბეტონის, ცილინდრული ფორმის რეზერვუარების 4 სექცია. სექცია შედგება 14 რეზერვუარისაგან, </w:t>
      </w:r>
      <w:r w:rsidRPr="00233F0B">
        <w:rPr>
          <w:rFonts w:eastAsia="Microsoft JhengHei" w:cs="Sylfaen"/>
          <w:szCs w:val="20"/>
          <w:lang w:val="ka-GE"/>
        </w:rPr>
        <w:t>რომელთაგან 5 რეზერვუარის დიამეტრი</w:t>
      </w:r>
      <w:r w:rsidR="00484698">
        <w:rPr>
          <w:rFonts w:eastAsia="Microsoft JhengHei" w:cs="Sylfaen"/>
          <w:szCs w:val="20"/>
          <w:lang w:val="ka-GE"/>
        </w:rPr>
        <w:t xml:space="preserve"> 8</w:t>
      </w:r>
      <w:r w:rsidRPr="00233F0B">
        <w:rPr>
          <w:rFonts w:eastAsia="Microsoft JhengHei" w:cs="Sylfaen"/>
          <w:szCs w:val="20"/>
          <w:lang w:val="ka-GE"/>
        </w:rPr>
        <w:t xml:space="preserve"> მეტრი იქნება, 9 რეზერვუარის დიამეტრი კი</w:t>
      </w:r>
      <w:r w:rsidR="00484698">
        <w:rPr>
          <w:rFonts w:eastAsia="Microsoft JhengHei" w:cs="Sylfaen"/>
          <w:szCs w:val="20"/>
          <w:lang w:val="ka-GE"/>
        </w:rPr>
        <w:t xml:space="preserve"> 14</w:t>
      </w:r>
      <w:r w:rsidRPr="00233F0B">
        <w:rPr>
          <w:rFonts w:eastAsia="Microsoft JhengHei" w:cs="Sylfaen"/>
          <w:szCs w:val="20"/>
          <w:lang w:val="ka-GE"/>
        </w:rPr>
        <w:t xml:space="preserve"> მეტრი, სიღრმე საშუალოდ 6 მეტრი, კედლის სისქე 0,50 მეტრი. ასევე, უკვე არსებულ 8 რეზერვუარს დაემატება 6 რეზერვუარი, 14 მეტრიანი დიამეტრით. კონსტრუქციის უმეტესი ნაწილი აქაც მოთავსებული იქნება გრუნტში. რეზერვუარების მხოლოდ 0,7 მეტრი სიმაღლის კედელი იქნება გრუნტის ზემოთ. რეზერვუარების საერთო მოცულობა ჯამში უნდა შეადგენდეს</w:t>
      </w:r>
      <w:r w:rsidR="00484698">
        <w:rPr>
          <w:rFonts w:eastAsia="Microsoft JhengHei" w:cs="Sylfaen"/>
          <w:szCs w:val="20"/>
          <w:lang w:val="ka-GE"/>
        </w:rPr>
        <w:t xml:space="preserve"> 50,</w:t>
      </w:r>
      <w:r w:rsidRPr="00233F0B">
        <w:rPr>
          <w:rFonts w:eastAsia="Microsoft JhengHei" w:cs="Sylfaen"/>
          <w:szCs w:val="20"/>
          <w:lang w:val="ka-GE"/>
        </w:rPr>
        <w:t>000 მ</w:t>
      </w:r>
      <w:r w:rsidRPr="00233F0B">
        <w:rPr>
          <w:rFonts w:eastAsia="Microsoft JhengHei" w:cs="Sylfaen"/>
          <w:szCs w:val="20"/>
          <w:vertAlign w:val="superscript"/>
          <w:lang w:val="ka-GE"/>
        </w:rPr>
        <w:t>3</w:t>
      </w:r>
      <w:r w:rsidRPr="00233F0B">
        <w:rPr>
          <w:rFonts w:eastAsia="Microsoft JhengHei" w:cs="Sylfaen"/>
          <w:szCs w:val="20"/>
          <w:lang w:val="ka-GE"/>
        </w:rPr>
        <w:t>-ს.</w:t>
      </w:r>
    </w:p>
    <w:p w14:paraId="52B912C4" w14:textId="77777777" w:rsidR="00AD358F" w:rsidRPr="00614F12" w:rsidRDefault="00AD358F" w:rsidP="00AD358F">
      <w:pPr>
        <w:spacing w:before="120"/>
        <w:jc w:val="both"/>
        <w:rPr>
          <w:rFonts w:eastAsia="Microsoft JhengHei" w:cs="Sylfaen"/>
          <w:b/>
          <w:i/>
          <w:noProof/>
          <w:u w:val="single"/>
          <w:lang w:val="ka-GE"/>
        </w:rPr>
      </w:pPr>
      <w:r w:rsidRPr="00614F12">
        <w:rPr>
          <w:rFonts w:eastAsia="Microsoft JhengHei" w:cs="Sylfaen"/>
          <w:b/>
          <w:i/>
          <w:noProof/>
          <w:u w:val="single"/>
          <w:lang w:val="ka-GE"/>
        </w:rPr>
        <w:t>დაჟანგბადების ავტომატური სისტემა</w:t>
      </w:r>
    </w:p>
    <w:p w14:paraId="2111DDB8" w14:textId="77777777" w:rsidR="00AD358F" w:rsidRDefault="00AD358F" w:rsidP="00AD358F">
      <w:pPr>
        <w:spacing w:before="120"/>
        <w:jc w:val="both"/>
        <w:rPr>
          <w:rFonts w:eastAsia="Microsoft JhengHei" w:cs="Sylfaen"/>
          <w:noProof/>
          <w:lang w:val="ka-GE"/>
        </w:rPr>
      </w:pPr>
      <w:r w:rsidRPr="00614F12">
        <w:rPr>
          <w:rFonts w:eastAsia="Microsoft JhengHei" w:cs="Sylfaen"/>
          <w:noProof/>
          <w:lang w:val="ka-GE"/>
        </w:rPr>
        <w:t>რეზერვუარებში ჩამავალი წყლის ჟანგბადით გამდიდრება ხდება დაჟანგბადების ავტომატური სისტემის მეშვეობით. სისტემის შემადგენელი მთავარი მოწყობილობებია: ჟანგბადის გენერატორი, ჰაერის გამაშრობელი, კომპრესორი და ჟანგბადის რეზერვუარები. წყლის ჟანგბადით გამდიდრება ხდება რკინა-ბეტონის კონსტრუქციებთან მოწყობილ სპეციალურ „კონებში“, საიდანაც ჟანგბადით გამდიდრებული წყალი ჩაედინება წყლის რეზერვუარებში. ზღვიდან წყლის მიწოდების ავარიული შეფერხებისას, რეზერვუარებში არსებული წყლის ჟანგბადით გამდიდრება მოხდება ჟანგბადის ავარიული სისტემის მეშვეობით, რომლის დროსაც ჟანგბადის გაფრქვევა უშუალოდ წყლის რეზერვუარებში მოხდება ამ მიზნით სპეციალურად გაკეთებული სადინარებიდან.</w:t>
      </w:r>
    </w:p>
    <w:p w14:paraId="4573A0A1" w14:textId="77777777" w:rsidR="00AD358F" w:rsidRPr="00614F12" w:rsidRDefault="00AD358F" w:rsidP="00AD358F">
      <w:pPr>
        <w:spacing w:before="120"/>
        <w:jc w:val="both"/>
        <w:rPr>
          <w:rFonts w:eastAsia="Microsoft JhengHei" w:cs="Sylfaen"/>
          <w:noProof/>
          <w:lang w:val="ka-GE"/>
        </w:rPr>
      </w:pPr>
      <w:r>
        <w:rPr>
          <w:lang w:val="ka-GE"/>
        </w:rPr>
        <w:t>დაგეგმილია დაჟანგბადების ავტომატური სისტემის შენობის გაფართოება.</w:t>
      </w:r>
    </w:p>
    <w:p w14:paraId="7FE61095" w14:textId="77777777" w:rsidR="00AD358F" w:rsidRPr="00614F12" w:rsidRDefault="00AD358F" w:rsidP="00AD358F">
      <w:pPr>
        <w:spacing w:before="120"/>
        <w:jc w:val="both"/>
        <w:rPr>
          <w:rFonts w:eastAsia="Microsoft JhengHei" w:cs="Sylfaen"/>
          <w:b/>
          <w:i/>
          <w:noProof/>
          <w:u w:val="single"/>
          <w:lang w:val="ka-GE"/>
        </w:rPr>
      </w:pPr>
      <w:r w:rsidRPr="00614F12">
        <w:rPr>
          <w:rFonts w:eastAsia="Microsoft JhengHei" w:cs="Sylfaen"/>
          <w:b/>
          <w:i/>
          <w:noProof/>
          <w:u w:val="single"/>
          <w:lang w:val="ka-GE"/>
        </w:rPr>
        <w:t>სალექარი (მექანიკური ფილტრებით</w:t>
      </w:r>
      <w:r>
        <w:rPr>
          <w:rFonts w:eastAsia="Microsoft JhengHei" w:cs="Sylfaen"/>
          <w:b/>
          <w:i/>
          <w:noProof/>
          <w:u w:val="single"/>
          <w:lang w:val="ka-GE"/>
        </w:rPr>
        <w:t>)</w:t>
      </w:r>
    </w:p>
    <w:p w14:paraId="38172B00" w14:textId="77777777" w:rsidR="00AD358F" w:rsidRDefault="00AD358F" w:rsidP="00AD358F">
      <w:pPr>
        <w:spacing w:before="120"/>
        <w:jc w:val="both"/>
        <w:rPr>
          <w:rFonts w:eastAsia="Microsoft JhengHei" w:cs="Sylfaen"/>
          <w:noProof/>
          <w:lang w:val="ka-GE"/>
        </w:rPr>
      </w:pPr>
      <w:r w:rsidRPr="00C04EBB">
        <w:rPr>
          <w:rFonts w:eastAsia="Microsoft JhengHei" w:cs="Sylfaen"/>
          <w:noProof/>
          <w:lang w:val="ka-GE"/>
        </w:rPr>
        <w:t xml:space="preserve">გამონამუშევარი წყალი რეზერვუარიდან სალექარში გაედინება სპეციალური გამშვები მოწყობილობის გავლით, სადაც განთავსებულია დამცავი ცხაური. ცხაური იცავს თევზს რეზერვუარიდან გაღწევისაგან. </w:t>
      </w:r>
    </w:p>
    <w:p w14:paraId="6BD9770A" w14:textId="77777777" w:rsidR="00AD358F" w:rsidRPr="00E70C11" w:rsidRDefault="00AD358F" w:rsidP="00AD358F">
      <w:pPr>
        <w:spacing w:before="120"/>
        <w:jc w:val="both"/>
        <w:rPr>
          <w:rFonts w:eastAsia="Microsoft JhengHei"/>
          <w:noProof/>
          <w:lang w:val="ka-GE"/>
        </w:rPr>
      </w:pPr>
      <w:r w:rsidRPr="00614F12">
        <w:rPr>
          <w:rFonts w:eastAsia="Microsoft JhengHei" w:cs="Sylfaen"/>
          <w:noProof/>
          <w:lang w:val="ka-GE"/>
        </w:rPr>
        <w:t>გამონამუშევარი წყალი ჩაედინება რკინა-ბეტონისგან</w:t>
      </w:r>
      <w:r>
        <w:rPr>
          <w:rFonts w:eastAsia="Microsoft JhengHei" w:cs="Sylfaen"/>
          <w:noProof/>
          <w:lang w:val="ka-GE"/>
        </w:rPr>
        <w:t xml:space="preserve"> აგებულ სალექარში. </w:t>
      </w:r>
      <w:r w:rsidRPr="00614F12">
        <w:rPr>
          <w:rFonts w:eastAsia="Microsoft JhengHei" w:cs="Sylfaen"/>
          <w:noProof/>
          <w:lang w:val="ka-GE"/>
        </w:rPr>
        <w:t xml:space="preserve">სალექარში წყალი იფილტრება </w:t>
      </w:r>
      <w:r w:rsidRPr="00614F12">
        <w:rPr>
          <w:rFonts w:eastAsia="Microsoft JhengHei"/>
          <w:noProof/>
          <w:lang w:val="ka-GE"/>
        </w:rPr>
        <w:t xml:space="preserve">საერთაშორისო სტანდარტების შესაბამისი </w:t>
      </w:r>
      <w:r w:rsidRPr="00614F12">
        <w:rPr>
          <w:rFonts w:eastAsia="Microsoft JhengHei" w:cs="Sylfaen"/>
          <w:noProof/>
          <w:lang w:val="ka-GE"/>
        </w:rPr>
        <w:t xml:space="preserve">მექანიკური ფილტრების მეშვეობით, </w:t>
      </w:r>
      <w:r w:rsidRPr="00614F12">
        <w:rPr>
          <w:rFonts w:eastAsia="Microsoft JhengHei"/>
          <w:noProof/>
          <w:lang w:val="ka-GE"/>
        </w:rPr>
        <w:t>რომლებიც უზრუნველყოფენ მოხმარებული წყლის ზედაპირული წყლის ობიექტში ჩადინებამდე მყარი ნარჩენებისგან გაწმენდას. გაწმენდილი წყალი</w:t>
      </w:r>
      <w:r w:rsidRPr="00614F12">
        <w:rPr>
          <w:rFonts w:eastAsia="Microsoft JhengHei" w:cs="Sylfaen"/>
          <w:noProof/>
          <w:lang w:val="ka-GE"/>
        </w:rPr>
        <w:t xml:space="preserve"> მილსადენით ჩაედინება უკან, ღია ზღვაში მინიმალური 85% (8-9 მგ/ლ) ჟანგბადის </w:t>
      </w:r>
      <w:r w:rsidRPr="00E70C11">
        <w:rPr>
          <w:rFonts w:eastAsia="Microsoft JhengHei" w:cs="Sylfaen"/>
          <w:noProof/>
          <w:lang w:val="ka-GE"/>
        </w:rPr>
        <w:t xml:space="preserve">შემცველობით, ნაპირიდან 250 მეტრის დაშორებით. </w:t>
      </w:r>
      <w:r w:rsidRPr="00E70C11">
        <w:rPr>
          <w:rFonts w:eastAsia="Microsoft JhengHei"/>
          <w:noProof/>
          <w:lang w:val="ka-GE"/>
        </w:rPr>
        <w:t>მონიტორინგი ხორციელდება სისტემატიურად, რაც გულისხმობს წყალში ჟანგბადის შემცველობის, მარილიანობის, მჟავიანობისა და წყლის ტემპერატურის კონტროლს.</w:t>
      </w:r>
    </w:p>
    <w:p w14:paraId="10B8A4E2" w14:textId="073139FC" w:rsidR="00AD358F" w:rsidRPr="00E70C11" w:rsidRDefault="00AD358F" w:rsidP="00AD358F">
      <w:pPr>
        <w:spacing w:before="120"/>
        <w:jc w:val="both"/>
        <w:rPr>
          <w:rFonts w:eastAsia="Microsoft JhengHei" w:cs="Sylfaen"/>
          <w:szCs w:val="20"/>
          <w:lang w:val="ka-GE"/>
        </w:rPr>
      </w:pPr>
      <w:r w:rsidRPr="00E70C11">
        <w:rPr>
          <w:lang w:val="ka-GE"/>
        </w:rPr>
        <w:t>არსებული სალექარი წარმოადგენს 105 მ</w:t>
      </w:r>
      <w:r w:rsidRPr="00E70C11">
        <w:rPr>
          <w:vertAlign w:val="superscript"/>
          <w:lang w:val="ka-GE"/>
        </w:rPr>
        <w:t>3</w:t>
      </w:r>
      <w:r w:rsidRPr="00E70C11">
        <w:rPr>
          <w:lang w:val="ka-GE"/>
        </w:rPr>
        <w:t xml:space="preserve">-ი მოცულობის რკინა-ბეტონის კონსტრუქციას (სიგრძე 15 მ.; სიგანე 7 მ.; სიმაღლე - 3 მ.; კედლის სისქე - 0,5 მ.). იგი სამი ნაწილისგან შედგება. პირველ ნაწილში, რომელიც მიმღებს წარმოადგენს, აღმოსავლეთის </w:t>
      </w:r>
      <w:r w:rsidRPr="006C4090">
        <w:rPr>
          <w:color w:val="auto"/>
          <w:lang w:val="ka-GE"/>
        </w:rPr>
        <w:t xml:space="preserve">მხრიდან 630 </w:t>
      </w:r>
      <w:r w:rsidRPr="006C4090">
        <w:rPr>
          <w:color w:val="auto"/>
          <w:lang w:val="ka-GE"/>
        </w:rPr>
        <w:lastRenderedPageBreak/>
        <w:t xml:space="preserve">მმ.-იანი </w:t>
      </w:r>
      <w:r w:rsidRPr="00E70C11">
        <w:rPr>
          <w:rFonts w:eastAsia="Microsoft JhengHei" w:cs="Sylfaen"/>
          <w:szCs w:val="20"/>
          <w:lang w:val="ka-GE"/>
        </w:rPr>
        <w:t>პოლიმერული მილით შეედინება ნამუშევარი წყალი. სალექარის მეორე ნაწილში, არსებულ სპეციალურ ბეტონის სადგარებზე მოთავსებულია მექანიკური ფილტრები</w:t>
      </w:r>
      <w:r w:rsidR="00DF2E65">
        <w:rPr>
          <w:rFonts w:eastAsia="Microsoft JhengHei" w:cs="Sylfaen"/>
          <w:szCs w:val="20"/>
          <w:lang w:val="ka-GE"/>
        </w:rPr>
        <w:t xml:space="preserve">. </w:t>
      </w:r>
      <w:r w:rsidRPr="00E70C11">
        <w:rPr>
          <w:rFonts w:eastAsia="Microsoft JhengHei" w:cs="Sylfaen"/>
          <w:szCs w:val="20"/>
          <w:lang w:val="ka-GE"/>
        </w:rPr>
        <w:t>ისინი</w:t>
      </w:r>
      <w:r w:rsidRPr="00E70C11">
        <w:rPr>
          <w:rFonts w:eastAsia="Microsoft JhengHei"/>
          <w:szCs w:val="20"/>
          <w:lang w:val="ka-GE"/>
        </w:rPr>
        <w:t xml:space="preserve"> უზრუნველყოფენ მოხმარებული წყლის ზედაპირული წყლის ობიექტში ჩადინებამდე მყარი ნარჩენებისგან გაწმენდას. გაწმენდილი წყალი გადადის სალექარის მესამე ნაწილში, საიდანაც</w:t>
      </w:r>
      <w:r w:rsidRPr="00E70C11">
        <w:rPr>
          <w:rFonts w:eastAsia="Microsoft JhengHei" w:cs="Sylfaen"/>
          <w:szCs w:val="20"/>
          <w:lang w:val="ka-GE"/>
        </w:rPr>
        <w:t xml:space="preserve"> მილსადენით ჩაედინება ღია ზღვაში</w:t>
      </w:r>
      <w:r w:rsidRPr="00E70C11">
        <w:rPr>
          <w:rFonts w:eastAsia="Microsoft JhengHei" w:cs="Sylfaen"/>
          <w:szCs w:val="20"/>
        </w:rPr>
        <w:t xml:space="preserve"> </w:t>
      </w:r>
      <w:r w:rsidRPr="00E70C11">
        <w:rPr>
          <w:rFonts w:eastAsia="Microsoft JhengHei" w:cs="Sylfaen"/>
          <w:szCs w:val="20"/>
          <w:lang w:val="ka-GE"/>
        </w:rPr>
        <w:t xml:space="preserve">მინიმალური 85% (8-9 მგ/ლ) ჟანგბადის შემცველობით, ნაპირიდან 250 მეტრის დაშორებით (პოლიმერული მილი, 630 მმ). გაფილტვრის შედეგად დარჩენილი მყარი ნარჩენების დალექვა ხდება სალექარის პირველ ნაწილში, მიმღებში, რომელიც დანარჩენი ნაწილისგან გამიჯნულია უჟანგავი მეტალის სპეციალური ზღუდით. სალექარიდან პერიოდულად მოხდება დალექილი მექანიკური ნარჩენების ამოღება და მცირე დროით დასაწყობება, მეურნეობის ტერიტორიაზე, ამ მიზნით სპეციალურად მოწყობილ ადგილას. </w:t>
      </w:r>
    </w:p>
    <w:p w14:paraId="35E7CAAD" w14:textId="79AB786A" w:rsidR="00AD358F" w:rsidRPr="00E70C11" w:rsidRDefault="00AD358F" w:rsidP="00AD358F">
      <w:pPr>
        <w:spacing w:before="120"/>
        <w:jc w:val="both"/>
        <w:rPr>
          <w:rFonts w:eastAsia="Microsoft JhengHei" w:cs="Sylfaen"/>
          <w:szCs w:val="20"/>
          <w:lang w:val="ka-GE"/>
        </w:rPr>
      </w:pPr>
      <w:r w:rsidRPr="00E70C11">
        <w:rPr>
          <w:lang w:val="ka-GE"/>
        </w:rPr>
        <w:t xml:space="preserve">არსებული სალექარის გვერდით, რომელიც ერთ სექციას ემსახურება, მოეწყობა იგივე ზომის და </w:t>
      </w:r>
      <w:r w:rsidRPr="00EE3076">
        <w:rPr>
          <w:color w:val="auto"/>
          <w:lang w:val="ka-GE"/>
        </w:rPr>
        <w:t>იგივე კონსტრუქციის ახალი სალექარი, რომელშიც აღმოსავლეთის მხრიდან ერთი 1</w:t>
      </w:r>
      <w:r w:rsidR="00484698">
        <w:rPr>
          <w:color w:val="auto"/>
          <w:lang w:val="ka-GE"/>
        </w:rPr>
        <w:t>,</w:t>
      </w:r>
      <w:r w:rsidRPr="00EE3076">
        <w:rPr>
          <w:color w:val="auto"/>
          <w:lang w:val="ka-GE"/>
        </w:rPr>
        <w:t xml:space="preserve">200 მმ.-იანი </w:t>
      </w:r>
      <w:r w:rsidRPr="00EE3076">
        <w:rPr>
          <w:rFonts w:eastAsia="Microsoft JhengHei" w:cs="Sylfaen"/>
          <w:color w:val="auto"/>
          <w:szCs w:val="20"/>
          <w:lang w:val="ka-GE"/>
        </w:rPr>
        <w:t xml:space="preserve">პოლიმერული მილით შეედინება ნამუშევარი წყალი. </w:t>
      </w:r>
      <w:r w:rsidRPr="00EE3076">
        <w:rPr>
          <w:rFonts w:eastAsia="Microsoft JhengHei"/>
          <w:color w:val="auto"/>
          <w:szCs w:val="20"/>
          <w:lang w:val="ka-GE"/>
        </w:rPr>
        <w:t>გაწმენდილი წყალი,</w:t>
      </w:r>
      <w:r w:rsidRPr="00EE3076">
        <w:rPr>
          <w:rFonts w:eastAsia="Microsoft JhengHei" w:cs="Sylfaen"/>
          <w:color w:val="auto"/>
          <w:szCs w:val="20"/>
          <w:lang w:val="ka-GE"/>
        </w:rPr>
        <w:t xml:space="preserve"> ასევე ერთი, 1</w:t>
      </w:r>
      <w:r w:rsidR="00484698">
        <w:rPr>
          <w:rFonts w:eastAsia="Microsoft JhengHei" w:cs="Sylfaen"/>
          <w:color w:val="auto"/>
          <w:szCs w:val="20"/>
          <w:lang w:val="ka-GE"/>
        </w:rPr>
        <w:t>,</w:t>
      </w:r>
      <w:r w:rsidRPr="00EE3076">
        <w:rPr>
          <w:rFonts w:eastAsia="Microsoft JhengHei" w:cs="Sylfaen"/>
          <w:color w:val="auto"/>
          <w:szCs w:val="20"/>
          <w:lang w:val="ka-GE"/>
        </w:rPr>
        <w:t>200 მმ.-იანი პოლიმერული მილსადენით სალექარიდან ჩაედინება ღია ზღვაში,</w:t>
      </w:r>
      <w:r w:rsidRPr="00EE3076">
        <w:rPr>
          <w:rFonts w:eastAsia="Microsoft JhengHei" w:cs="Sylfaen"/>
          <w:color w:val="auto"/>
          <w:szCs w:val="20"/>
        </w:rPr>
        <w:t xml:space="preserve"> </w:t>
      </w:r>
      <w:r w:rsidRPr="00EE3076">
        <w:rPr>
          <w:rFonts w:eastAsia="Microsoft JhengHei" w:cs="Sylfaen"/>
          <w:color w:val="auto"/>
          <w:szCs w:val="20"/>
          <w:lang w:val="ka-GE"/>
        </w:rPr>
        <w:t xml:space="preserve">ნაპირიდან 250 მეტრის </w:t>
      </w:r>
      <w:r w:rsidRPr="00E70C11">
        <w:rPr>
          <w:rFonts w:eastAsia="Microsoft JhengHei" w:cs="Sylfaen"/>
          <w:szCs w:val="20"/>
          <w:lang w:val="ka-GE"/>
        </w:rPr>
        <w:t>დაშორებით. ეს ახალი სალექარიც გათვლილი იქნება ერთი სექციის მომსახურებაზე.</w:t>
      </w:r>
    </w:p>
    <w:p w14:paraId="18571A27" w14:textId="5145902D" w:rsidR="00AD358F" w:rsidRPr="00EE3076" w:rsidRDefault="00AD358F" w:rsidP="00AD358F">
      <w:pPr>
        <w:spacing w:before="120"/>
        <w:jc w:val="both"/>
        <w:rPr>
          <w:rFonts w:eastAsia="Microsoft JhengHei" w:cs="Sylfaen"/>
          <w:color w:val="auto"/>
          <w:szCs w:val="20"/>
          <w:lang w:val="ka-GE"/>
        </w:rPr>
      </w:pPr>
      <w:r w:rsidRPr="00E70C11">
        <w:rPr>
          <w:rFonts w:eastAsia="Microsoft JhengHei" w:cs="Sylfaen"/>
          <w:szCs w:val="20"/>
          <w:lang w:val="ka-GE"/>
        </w:rPr>
        <w:t xml:space="preserve">ტერიტორიის უკიდურეს სამხრეთ-დასავლეთ ნაწილში, ასევვე დამატებით მოეწყობა სალექარი, რომლის პარამეტრები წინა სალექარებთან შედარებით გაცილებით დიდი იქნება. ის მოემსახურება რეზერვუარების (კონსტრუქციების) სამ </w:t>
      </w:r>
      <w:r w:rsidRPr="00EE3076">
        <w:rPr>
          <w:rFonts w:eastAsia="Microsoft JhengHei" w:cs="Sylfaen"/>
          <w:color w:val="auto"/>
          <w:szCs w:val="20"/>
          <w:lang w:val="ka-GE"/>
        </w:rPr>
        <w:t xml:space="preserve">სექციას. მასში ოთხი </w:t>
      </w:r>
      <w:r w:rsidRPr="00EE3076">
        <w:rPr>
          <w:color w:val="auto"/>
          <w:lang w:val="ka-GE"/>
        </w:rPr>
        <w:t>1</w:t>
      </w:r>
      <w:r w:rsidR="00484698">
        <w:rPr>
          <w:color w:val="auto"/>
          <w:lang w:val="ka-GE"/>
        </w:rPr>
        <w:t>,</w:t>
      </w:r>
      <w:r w:rsidRPr="00EE3076">
        <w:rPr>
          <w:color w:val="auto"/>
          <w:lang w:val="ka-GE"/>
        </w:rPr>
        <w:t xml:space="preserve">200 მმ.-იანი </w:t>
      </w:r>
      <w:r w:rsidRPr="00EE3076">
        <w:rPr>
          <w:rFonts w:eastAsia="Microsoft JhengHei" w:cs="Sylfaen"/>
          <w:color w:val="auto"/>
          <w:szCs w:val="20"/>
          <w:lang w:val="ka-GE"/>
        </w:rPr>
        <w:t xml:space="preserve">პოლიმერული მილით შეედინება ნამუშევარი წყალი. </w:t>
      </w:r>
      <w:r w:rsidRPr="00EE3076">
        <w:rPr>
          <w:rFonts w:eastAsia="Microsoft JhengHei"/>
          <w:color w:val="auto"/>
          <w:szCs w:val="20"/>
          <w:lang w:val="ka-GE"/>
        </w:rPr>
        <w:t>გაწმენდილი წყალი,</w:t>
      </w:r>
      <w:r w:rsidRPr="00EE3076">
        <w:rPr>
          <w:rFonts w:eastAsia="Microsoft JhengHei" w:cs="Sylfaen"/>
          <w:color w:val="auto"/>
          <w:szCs w:val="20"/>
          <w:lang w:val="ka-GE"/>
        </w:rPr>
        <w:t xml:space="preserve"> ასევე</w:t>
      </w:r>
      <w:r w:rsidR="00484698">
        <w:rPr>
          <w:rFonts w:eastAsia="Microsoft JhengHei" w:cs="Sylfaen"/>
          <w:color w:val="auto"/>
          <w:szCs w:val="20"/>
          <w:lang w:val="ka-GE"/>
        </w:rPr>
        <w:t xml:space="preserve"> 4 ერთეული</w:t>
      </w:r>
      <w:r w:rsidRPr="00EE3076">
        <w:rPr>
          <w:rFonts w:eastAsia="Microsoft JhengHei" w:cs="Sylfaen"/>
          <w:color w:val="auto"/>
          <w:szCs w:val="20"/>
          <w:lang w:val="ka-GE"/>
        </w:rPr>
        <w:t xml:space="preserve"> 1</w:t>
      </w:r>
      <w:r w:rsidR="00484698">
        <w:rPr>
          <w:rFonts w:eastAsia="Microsoft JhengHei" w:cs="Sylfaen"/>
          <w:color w:val="auto"/>
          <w:szCs w:val="20"/>
          <w:lang w:val="ka-GE"/>
        </w:rPr>
        <w:t>,</w:t>
      </w:r>
      <w:r w:rsidRPr="00EE3076">
        <w:rPr>
          <w:rFonts w:eastAsia="Microsoft JhengHei" w:cs="Sylfaen"/>
          <w:color w:val="auto"/>
          <w:szCs w:val="20"/>
          <w:lang w:val="ka-GE"/>
        </w:rPr>
        <w:t>200 მმ.-იანი პოლიმერული მილსადენით სალექარიდან ჩაედინება ღია ზღვაში,</w:t>
      </w:r>
      <w:r w:rsidRPr="00EE3076">
        <w:rPr>
          <w:rFonts w:eastAsia="Microsoft JhengHei" w:cs="Sylfaen"/>
          <w:color w:val="auto"/>
          <w:szCs w:val="20"/>
        </w:rPr>
        <w:t xml:space="preserve"> </w:t>
      </w:r>
      <w:r w:rsidRPr="00EE3076">
        <w:rPr>
          <w:rFonts w:eastAsia="Microsoft JhengHei" w:cs="Sylfaen"/>
          <w:color w:val="auto"/>
          <w:szCs w:val="20"/>
          <w:lang w:val="ka-GE"/>
        </w:rPr>
        <w:t>ნაპირიდან 250 მეტრის დაშორებით.</w:t>
      </w:r>
    </w:p>
    <w:p w14:paraId="609312B2" w14:textId="12074B22" w:rsidR="00AD358F" w:rsidRPr="00484698" w:rsidRDefault="00AD358F" w:rsidP="00AD358F">
      <w:pPr>
        <w:spacing w:before="120"/>
        <w:jc w:val="both"/>
        <w:rPr>
          <w:color w:val="auto"/>
          <w:lang w:val="ka-GE"/>
        </w:rPr>
      </w:pPr>
      <w:r w:rsidRPr="00484698">
        <w:rPr>
          <w:rFonts w:eastAsia="Microsoft JhengHei" w:cs="Sylfaen"/>
          <w:color w:val="auto"/>
          <w:szCs w:val="20"/>
          <w:lang w:val="ka-GE"/>
        </w:rPr>
        <w:t xml:space="preserve">ფილტრის ტექნიკური მონაცემების (საფილტრი თვლების ზომა და სხვა.) განსაზღვრა მოხდება </w:t>
      </w:r>
      <w:r w:rsidR="00484698" w:rsidRPr="00484698">
        <w:rPr>
          <w:rFonts w:eastAsia="Microsoft JhengHei" w:cs="Sylfaen"/>
          <w:color w:val="auto"/>
          <w:szCs w:val="20"/>
          <w:lang w:val="ka-GE"/>
        </w:rPr>
        <w:t>შემდგომ ეტაპზე,</w:t>
      </w:r>
      <w:r w:rsidRPr="00484698">
        <w:rPr>
          <w:rFonts w:eastAsia="Microsoft JhengHei" w:cs="Sylfaen"/>
          <w:color w:val="auto"/>
          <w:szCs w:val="20"/>
          <w:lang w:val="ka-GE"/>
        </w:rPr>
        <w:t xml:space="preserve"> აღებული ზღვის წყლის ნიმუშზე ჩატარებული „ნაწილაკთა ზომების განაწილების“ შესახებ ლაბორატორიული კვლევის შედეგებიდან გამომდინარე.</w:t>
      </w:r>
    </w:p>
    <w:p w14:paraId="49FEA92B" w14:textId="09965316" w:rsidR="00DF2E65" w:rsidRPr="00F36390" w:rsidRDefault="00DE1F65" w:rsidP="00DE1F65">
      <w:pPr>
        <w:pStyle w:val="Caption"/>
      </w:pPr>
      <w:bookmarkStart w:id="10" w:name="_Toc104190303"/>
      <w:r>
        <w:t xml:space="preserve">სურათი </w:t>
      </w:r>
      <w:r>
        <w:fldChar w:fldCharType="begin"/>
      </w:r>
      <w:r>
        <w:instrText xml:space="preserve"> SEQ სურათი \* ARABIC </w:instrText>
      </w:r>
      <w:r>
        <w:fldChar w:fldCharType="separate"/>
      </w:r>
      <w:r>
        <w:rPr>
          <w:noProof/>
        </w:rPr>
        <w:t>4</w:t>
      </w:r>
      <w:r>
        <w:fldChar w:fldCharType="end"/>
      </w:r>
      <w:r>
        <w:t xml:space="preserve"> </w:t>
      </w:r>
      <w:r w:rsidRPr="00F36390">
        <w:rPr>
          <w:rFonts w:eastAsia="Microsoft JhengHei"/>
          <w:noProof/>
        </w:rPr>
        <w:t>სალექარის სქემა</w:t>
      </w:r>
      <w:bookmarkEnd w:id="10"/>
    </w:p>
    <w:p w14:paraId="30E5BFB4" w14:textId="77777777" w:rsidR="00AD358F" w:rsidRPr="000504ED" w:rsidRDefault="00AD358F" w:rsidP="00AD358F">
      <w:pPr>
        <w:spacing w:before="120"/>
        <w:jc w:val="center"/>
        <w:rPr>
          <w:rFonts w:eastAsia="Calibri" w:cs="Times New Roman"/>
          <w:noProof/>
          <w:color w:val="auto"/>
          <w:lang w:val="ka-GE"/>
        </w:rPr>
      </w:pPr>
      <w:r>
        <w:rPr>
          <w:rFonts w:eastAsia="Calibri" w:cs="Times New Roman"/>
          <w:noProof/>
          <w:color w:val="auto"/>
        </w:rPr>
        <w:drawing>
          <wp:inline distT="0" distB="0" distL="0" distR="0" wp14:anchorId="3B45BE6B" wp14:editId="77E6FB7D">
            <wp:extent cx="4368172" cy="27434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სალექარი მექანიკური ფილტრით - სქემა_page-0001.jpg"/>
                    <pic:cNvPicPr/>
                  </pic:nvPicPr>
                  <pic:blipFill rotWithShape="1">
                    <a:blip r:embed="rId22" cstate="print">
                      <a:extLst>
                        <a:ext uri="{28A0092B-C50C-407E-A947-70E740481C1C}">
                          <a14:useLocalDpi xmlns:a14="http://schemas.microsoft.com/office/drawing/2010/main" val="0"/>
                        </a:ext>
                      </a:extLst>
                    </a:blip>
                    <a:srcRect l="5452" t="4990" r="6894" b="17146"/>
                    <a:stretch/>
                  </pic:blipFill>
                  <pic:spPr bwMode="auto">
                    <a:xfrm>
                      <a:off x="0" y="0"/>
                      <a:ext cx="4373513" cy="2746779"/>
                    </a:xfrm>
                    <a:prstGeom prst="rect">
                      <a:avLst/>
                    </a:prstGeom>
                    <a:ln>
                      <a:noFill/>
                    </a:ln>
                    <a:extLst>
                      <a:ext uri="{53640926-AAD7-44D8-BBD7-CCE9431645EC}">
                        <a14:shadowObscured xmlns:a14="http://schemas.microsoft.com/office/drawing/2010/main"/>
                      </a:ext>
                    </a:extLst>
                  </pic:spPr>
                </pic:pic>
              </a:graphicData>
            </a:graphic>
          </wp:inline>
        </w:drawing>
      </w:r>
    </w:p>
    <w:p w14:paraId="78F820CC" w14:textId="77777777" w:rsidR="00AD358F" w:rsidRPr="000504ED" w:rsidRDefault="00AD358F" w:rsidP="00AD358F">
      <w:pPr>
        <w:spacing w:before="120"/>
        <w:jc w:val="center"/>
        <w:rPr>
          <w:rFonts w:eastAsia="Calibri" w:cs="Times New Roman"/>
          <w:noProof/>
          <w:color w:val="auto"/>
          <w:lang w:val="ka-GE"/>
        </w:rPr>
      </w:pPr>
      <w:r>
        <w:rPr>
          <w:rFonts w:eastAsia="Calibri" w:cs="Times New Roman"/>
          <w:noProof/>
          <w:color w:val="auto"/>
        </w:rPr>
        <w:lastRenderedPageBreak/>
        <w:drawing>
          <wp:inline distT="0" distB="0" distL="0" distR="0" wp14:anchorId="042C82F8" wp14:editId="01D35CDF">
            <wp:extent cx="3936496" cy="2362814"/>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სალექარი მექანიკური ფილტრით - სქემა_page-0002.jpg"/>
                    <pic:cNvPicPr/>
                  </pic:nvPicPr>
                  <pic:blipFill rotWithShape="1">
                    <a:blip r:embed="rId23" cstate="print">
                      <a:extLst>
                        <a:ext uri="{28A0092B-C50C-407E-A947-70E740481C1C}">
                          <a14:useLocalDpi xmlns:a14="http://schemas.microsoft.com/office/drawing/2010/main" val="0"/>
                        </a:ext>
                      </a:extLst>
                    </a:blip>
                    <a:srcRect l="4383" t="4536" r="3902" b="17599"/>
                    <a:stretch/>
                  </pic:blipFill>
                  <pic:spPr bwMode="auto">
                    <a:xfrm>
                      <a:off x="0" y="0"/>
                      <a:ext cx="3945045" cy="2367945"/>
                    </a:xfrm>
                    <a:prstGeom prst="rect">
                      <a:avLst/>
                    </a:prstGeom>
                    <a:ln>
                      <a:noFill/>
                    </a:ln>
                    <a:extLst>
                      <a:ext uri="{53640926-AAD7-44D8-BBD7-CCE9431645EC}">
                        <a14:shadowObscured xmlns:a14="http://schemas.microsoft.com/office/drawing/2010/main"/>
                      </a:ext>
                    </a:extLst>
                  </pic:spPr>
                </pic:pic>
              </a:graphicData>
            </a:graphic>
          </wp:inline>
        </w:drawing>
      </w:r>
    </w:p>
    <w:p w14:paraId="620F2C17" w14:textId="77777777" w:rsidR="00AD358F" w:rsidRPr="00AD2F34" w:rsidRDefault="00AD358F" w:rsidP="00AD358F">
      <w:pPr>
        <w:spacing w:before="120"/>
        <w:jc w:val="both"/>
        <w:rPr>
          <w:rFonts w:eastAsia="Microsoft JhengHei" w:cs="Sylfaen"/>
          <w:b/>
          <w:i/>
          <w:noProof/>
          <w:szCs w:val="20"/>
          <w:u w:val="single"/>
          <w:lang w:val="ka-GE"/>
        </w:rPr>
      </w:pPr>
      <w:r w:rsidRPr="00AD2F34">
        <w:rPr>
          <w:rFonts w:eastAsia="Microsoft JhengHei" w:cs="Sylfaen"/>
          <w:b/>
          <w:i/>
          <w:noProof/>
          <w:szCs w:val="20"/>
          <w:u w:val="single"/>
          <w:lang w:val="ka-GE"/>
        </w:rPr>
        <w:t>სასაწყობე შენობა</w:t>
      </w:r>
    </w:p>
    <w:p w14:paraId="7B1B6377" w14:textId="77777777" w:rsidR="00AD358F" w:rsidRPr="00F71386" w:rsidRDefault="00AD358F" w:rsidP="00AD358F">
      <w:pPr>
        <w:spacing w:before="120"/>
        <w:jc w:val="both"/>
        <w:rPr>
          <w:rFonts w:eastAsia="Microsoft JhengHei" w:cs="Sylfaen"/>
          <w:noProof/>
          <w:szCs w:val="20"/>
          <w:lang w:val="ka-GE"/>
        </w:rPr>
      </w:pPr>
      <w:r w:rsidRPr="00F71386">
        <w:rPr>
          <w:rFonts w:eastAsia="Microsoft JhengHei" w:cs="Sylfaen"/>
          <w:noProof/>
          <w:szCs w:val="20"/>
          <w:lang w:val="ka-GE"/>
        </w:rPr>
        <w:t>სასაწყობე მეურნეობა მოწყობილია პოლიურეთანის სენდვიჩ პანელით შეფუთული რკინის კონსტრუქციებით. კონსტრუქცია დგას რკინა ბეტონის საძირკველზე (ფილაზე), მიწის ზედაპირიდან 1,5 მეტრ სიმაღლეზე. შენობას აქვს ეგრეთ წოდებული „ლიფტი“, სატვირთოს კომფორტულად მისადგომად. პოლიურეთანის სენდვიჩ პანელი უზრუნველყოფს შენობაში სასურველი ტემპერატურის შენარჩუნებას. შენობაში ტემპერატურის რეგულირებისთვის არის გაგრილების სიტემა. თევზის საკვების შენახვა ხდება სპეციალურ „პადონებზე“. დღის განმავლობაში თევზის მრავალჯერადი კვება ხორციელდება საკვების მიმწოდებელი დანადგარის მეშვეობით, რომელიც რეზერვუარში, წყლის ზედაპირზე საკვების გაშლას (მოპნევას) ახდენს ჰაერის საქშენის მეშვეობით. მისი მართვა ხორციელდება ხელით.</w:t>
      </w:r>
      <w:r>
        <w:rPr>
          <w:rFonts w:eastAsia="Microsoft JhengHei" w:cs="Sylfaen"/>
          <w:noProof/>
          <w:szCs w:val="20"/>
          <w:lang w:val="ka-GE"/>
        </w:rPr>
        <w:t xml:space="preserve"> </w:t>
      </w:r>
      <w:r w:rsidRPr="00C04EBB">
        <w:rPr>
          <w:rFonts w:eastAsia="Microsoft JhengHei" w:cs="Sylfaen"/>
          <w:noProof/>
          <w:szCs w:val="20"/>
          <w:lang w:val="ka-GE"/>
        </w:rPr>
        <w:t>თევზის საკვებად გამოიყენება დანიური წარმოების სპეციალური საკვები (მწარმოებელი Aller Aqua).</w:t>
      </w:r>
    </w:p>
    <w:p w14:paraId="64C3C8C2" w14:textId="77777777" w:rsidR="00AD358F" w:rsidRPr="00F71386" w:rsidRDefault="00AD358F" w:rsidP="00AD358F">
      <w:pPr>
        <w:spacing w:before="120"/>
        <w:jc w:val="both"/>
        <w:rPr>
          <w:rFonts w:eastAsia="Microsoft JhengHei" w:cs="Sylfaen"/>
          <w:b/>
          <w:i/>
          <w:noProof/>
          <w:szCs w:val="20"/>
          <w:u w:val="single"/>
          <w:lang w:val="ka-GE"/>
        </w:rPr>
      </w:pPr>
      <w:r w:rsidRPr="00F71386">
        <w:rPr>
          <w:rFonts w:eastAsia="Microsoft JhengHei" w:cs="Sylfaen"/>
          <w:b/>
          <w:i/>
          <w:noProof/>
          <w:szCs w:val="20"/>
          <w:u w:val="single"/>
          <w:lang w:val="ka-GE"/>
        </w:rPr>
        <w:t>პროდუქციის დამაფასოებელი</w:t>
      </w:r>
    </w:p>
    <w:p w14:paraId="45F9B67C" w14:textId="0D222568" w:rsidR="00AD358F" w:rsidRDefault="00AD358F" w:rsidP="00AD358F">
      <w:pPr>
        <w:spacing w:before="120"/>
        <w:jc w:val="both"/>
        <w:rPr>
          <w:rFonts w:eastAsia="Microsoft JhengHei" w:cs="Sylfaen"/>
          <w:noProof/>
          <w:szCs w:val="20"/>
          <w:lang w:val="ka-GE"/>
        </w:rPr>
      </w:pPr>
      <w:r w:rsidRPr="00F71386">
        <w:rPr>
          <w:rFonts w:eastAsia="Microsoft JhengHei" w:cs="Sylfaen"/>
          <w:noProof/>
          <w:szCs w:val="20"/>
          <w:lang w:val="ka-GE"/>
        </w:rPr>
        <w:t>ტერიტორიაზე ასევე მო</w:t>
      </w:r>
      <w:r>
        <w:rPr>
          <w:rFonts w:eastAsia="Microsoft JhengHei" w:cs="Sylfaen"/>
          <w:noProof/>
          <w:szCs w:val="20"/>
          <w:lang w:val="ka-GE"/>
        </w:rPr>
        <w:t>ე</w:t>
      </w:r>
      <w:r w:rsidRPr="00F71386">
        <w:rPr>
          <w:rFonts w:eastAsia="Microsoft JhengHei" w:cs="Sylfaen"/>
          <w:noProof/>
          <w:szCs w:val="20"/>
          <w:lang w:val="ka-GE"/>
        </w:rPr>
        <w:t>წყო თევზის დაფასოებისთვის შესაბამისი ფართი. თევზის შესაფუთად გამოიყენება „პოლისტირენის“ (polystyrene, EPS) სპეციალური 20 კგ-იანი ყუთები, ზომებით 60x40x18 სმ (</w:t>
      </w:r>
      <w:r>
        <w:rPr>
          <w:rFonts w:eastAsia="Microsoft JhengHei" w:cs="Sylfaen"/>
          <w:noProof/>
          <w:szCs w:val="20"/>
          <w:lang w:val="ka-GE"/>
        </w:rPr>
        <w:t xml:space="preserve">იხ. სურათი </w:t>
      </w:r>
      <w:r w:rsidR="00DF2E65">
        <w:rPr>
          <w:rFonts w:eastAsia="Microsoft JhengHei" w:cs="Sylfaen"/>
          <w:noProof/>
          <w:szCs w:val="20"/>
          <w:lang w:val="ka-GE"/>
        </w:rPr>
        <w:t>5</w:t>
      </w:r>
      <w:r w:rsidRPr="00F71386">
        <w:rPr>
          <w:rFonts w:eastAsia="Microsoft JhengHei" w:cs="Sylfaen"/>
          <w:noProof/>
          <w:szCs w:val="20"/>
          <w:lang w:val="ka-GE"/>
        </w:rPr>
        <w:t>). თევზის, წყლიდან ამოყვანის შემდეგ ხდება მისი დაძინება (მოკვლა) ყინულში. დახარისხებისა და ბოქსებში ჩალაგების შემდეგ თევზი იფარება სველი ყინულით და იგზავნება სარეალიზაციოდ ან გადასამუშავებლად.</w:t>
      </w:r>
    </w:p>
    <w:p w14:paraId="7921C786" w14:textId="535B2607" w:rsidR="00DF2E65" w:rsidRPr="00DF2E65" w:rsidRDefault="00DF2E65" w:rsidP="006950EB">
      <w:pPr>
        <w:pStyle w:val="Caption"/>
      </w:pPr>
      <w:bookmarkStart w:id="11" w:name="_Toc104190304"/>
      <w:r>
        <w:t xml:space="preserve">სურათი </w:t>
      </w:r>
      <w:r>
        <w:fldChar w:fldCharType="begin"/>
      </w:r>
      <w:r>
        <w:instrText xml:space="preserve"> SEQ სურათი \* ARABIC </w:instrText>
      </w:r>
      <w:r>
        <w:fldChar w:fldCharType="separate"/>
      </w:r>
      <w:r w:rsidR="00DE1F65">
        <w:rPr>
          <w:noProof/>
        </w:rPr>
        <w:t>5</w:t>
      </w:r>
      <w:r>
        <w:fldChar w:fldCharType="end"/>
      </w:r>
      <w:r>
        <w:t xml:space="preserve"> </w:t>
      </w:r>
      <w:r w:rsidRPr="00F36390">
        <w:rPr>
          <w:rFonts w:eastAsia="Microsoft JhengHei"/>
          <w:noProof/>
        </w:rPr>
        <w:t>პოლისტირენის 20 კგ-იანი ყუთი</w:t>
      </w:r>
      <w:bookmarkEnd w:id="11"/>
    </w:p>
    <w:p w14:paraId="34256B9D" w14:textId="77777777" w:rsidR="00AD358F" w:rsidRDefault="00AD358F" w:rsidP="00AD358F">
      <w:pPr>
        <w:spacing w:before="120"/>
        <w:jc w:val="center"/>
        <w:rPr>
          <w:rFonts w:eastAsia="Microsoft JhengHei" w:cs="Sylfaen"/>
          <w:noProof/>
          <w:szCs w:val="20"/>
          <w:lang w:val="ka-GE"/>
        </w:rPr>
      </w:pPr>
      <w:r>
        <w:rPr>
          <w:rFonts w:eastAsia="Microsoft JhengHei" w:cs="Sylfaen"/>
          <w:noProof/>
          <w:szCs w:val="20"/>
        </w:rPr>
        <w:drawing>
          <wp:inline distT="0" distB="0" distL="0" distR="0" wp14:anchorId="05307FBF" wp14:editId="1C119B0B">
            <wp:extent cx="1556405" cy="2102743"/>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8233" cy="2132233"/>
                    </a:xfrm>
                    <a:prstGeom prst="rect">
                      <a:avLst/>
                    </a:prstGeom>
                    <a:noFill/>
                  </pic:spPr>
                </pic:pic>
              </a:graphicData>
            </a:graphic>
          </wp:inline>
        </w:drawing>
      </w:r>
    </w:p>
    <w:p w14:paraId="1A9E45A5" w14:textId="77777777" w:rsidR="00AD358F" w:rsidRDefault="00AD358F" w:rsidP="00AD358F">
      <w:pPr>
        <w:spacing w:before="120"/>
        <w:jc w:val="both"/>
        <w:rPr>
          <w:rFonts w:eastAsia="Microsoft JhengHei" w:cs="Sylfaen"/>
          <w:noProof/>
          <w:szCs w:val="20"/>
          <w:lang w:val="ka-GE"/>
        </w:rPr>
      </w:pPr>
      <w:r>
        <w:rPr>
          <w:rFonts w:eastAsia="Microsoft JhengHei" w:cs="Sylfaen"/>
          <w:noProof/>
          <w:szCs w:val="20"/>
          <w:lang w:val="ka-GE"/>
        </w:rPr>
        <w:lastRenderedPageBreak/>
        <w:t>მეუნრეობაში</w:t>
      </w:r>
      <w:r w:rsidRPr="00C04EBB">
        <w:rPr>
          <w:rFonts w:eastAsia="Microsoft JhengHei" w:cs="Sylfaen"/>
          <w:noProof/>
          <w:szCs w:val="20"/>
          <w:lang w:val="ka-GE"/>
        </w:rPr>
        <w:t xml:space="preserve"> თევზის გარკვეული დროით შენახვა დასაწყობება არ ხდება- თევზის ავზიდან ამოყვანის, დახარისხების, აწონვის და ყინულში შეფუთვის შემდეგ ხდება მისი რეალიზაცია.</w:t>
      </w:r>
      <w:r>
        <w:rPr>
          <w:rFonts w:eastAsia="Microsoft JhengHei" w:cs="Sylfaen"/>
          <w:noProof/>
          <w:szCs w:val="20"/>
          <w:lang w:val="ka-GE"/>
        </w:rPr>
        <w:t xml:space="preserve"> რეალიზაცია დაგეგმილია როგორც შიდა ბაზარზე, ასევე საზღვარგარეთ.</w:t>
      </w:r>
    </w:p>
    <w:p w14:paraId="44E29C17" w14:textId="77777777" w:rsidR="00AD358F" w:rsidRPr="00F71386" w:rsidRDefault="00AD358F" w:rsidP="00AD358F">
      <w:pPr>
        <w:spacing w:before="120"/>
        <w:jc w:val="both"/>
        <w:rPr>
          <w:rFonts w:eastAsia="Microsoft JhengHei" w:cs="Sylfaen"/>
          <w:b/>
          <w:i/>
          <w:noProof/>
          <w:szCs w:val="20"/>
          <w:u w:val="single"/>
          <w:lang w:val="ka-GE"/>
        </w:rPr>
      </w:pPr>
      <w:r w:rsidRPr="00F71386">
        <w:rPr>
          <w:rFonts w:eastAsia="Microsoft JhengHei" w:cs="Sylfaen"/>
          <w:b/>
          <w:i/>
          <w:noProof/>
          <w:szCs w:val="20"/>
          <w:u w:val="single"/>
          <w:lang w:val="ka-GE"/>
        </w:rPr>
        <w:t>ქვესადგური (ელექტრო</w:t>
      </w:r>
      <w:r>
        <w:rPr>
          <w:rFonts w:eastAsia="Microsoft JhengHei" w:cs="Sylfaen"/>
          <w:b/>
          <w:i/>
          <w:noProof/>
          <w:szCs w:val="20"/>
          <w:u w:val="single"/>
          <w:lang w:val="ka-GE"/>
        </w:rPr>
        <w:t>)</w:t>
      </w:r>
    </w:p>
    <w:p w14:paraId="448AED54" w14:textId="1D8CF27B" w:rsidR="00AD358F" w:rsidRPr="000504ED" w:rsidRDefault="00AD358F" w:rsidP="00AD358F">
      <w:pPr>
        <w:spacing w:before="120"/>
        <w:jc w:val="both"/>
        <w:rPr>
          <w:rFonts w:eastAsia="Microsoft JhengHei" w:cs="Sylfaen"/>
          <w:noProof/>
          <w:szCs w:val="20"/>
          <w:lang w:val="ka-GE"/>
        </w:rPr>
      </w:pPr>
      <w:r w:rsidRPr="000504ED">
        <w:rPr>
          <w:rFonts w:eastAsia="Microsoft JhengHei" w:cs="Sylfaen"/>
          <w:noProof/>
          <w:szCs w:val="20"/>
          <w:lang w:val="ka-GE"/>
        </w:rPr>
        <w:t xml:space="preserve">დანადგარებსა და მოწყობილობებზე ელექტროენერგიის შეუფერხებელი მიწოდებისთვის განთავსებულია 10 </w:t>
      </w:r>
      <w:r w:rsidRPr="006B0637">
        <w:rPr>
          <w:rFonts w:eastAsia="Microsoft JhengHei" w:cs="Sylfaen"/>
          <w:noProof/>
          <w:szCs w:val="20"/>
          <w:lang w:val="ka-GE"/>
        </w:rPr>
        <w:t>კ</w:t>
      </w:r>
      <w:r w:rsidR="00DE1F65">
        <w:rPr>
          <w:rFonts w:eastAsia="Microsoft JhengHei" w:cs="Sylfaen"/>
          <w:noProof/>
          <w:szCs w:val="20"/>
          <w:lang w:val="ka-GE"/>
        </w:rPr>
        <w:t>ვ-ი</w:t>
      </w:r>
      <w:r w:rsidRPr="006B0637">
        <w:rPr>
          <w:rFonts w:eastAsia="Microsoft JhengHei" w:cs="Sylfaen"/>
          <w:noProof/>
          <w:szCs w:val="20"/>
          <w:lang w:val="ka-GE"/>
        </w:rPr>
        <w:t xml:space="preserve">ანი </w:t>
      </w:r>
      <w:r w:rsidRPr="006B0637">
        <w:rPr>
          <w:lang w:val="ka-GE"/>
        </w:rPr>
        <w:t xml:space="preserve">(10/0,4 კვ ძაბვა) </w:t>
      </w:r>
      <w:r w:rsidRPr="006B0637">
        <w:rPr>
          <w:rFonts w:eastAsia="Microsoft JhengHei" w:cs="Sylfaen"/>
          <w:noProof/>
          <w:szCs w:val="20"/>
          <w:lang w:val="ka-GE"/>
        </w:rPr>
        <w:t>ქვესადგური,</w:t>
      </w:r>
      <w:r w:rsidRPr="000504ED">
        <w:rPr>
          <w:rFonts w:eastAsia="Microsoft JhengHei" w:cs="Sylfaen"/>
          <w:noProof/>
          <w:szCs w:val="20"/>
          <w:lang w:val="ka-GE"/>
        </w:rPr>
        <w:t xml:space="preserve"> რომელზე</w:t>
      </w:r>
      <w:r>
        <w:rPr>
          <w:rFonts w:eastAsia="Microsoft JhengHei" w:cs="Sylfaen"/>
          <w:noProof/>
          <w:szCs w:val="20"/>
          <w:lang w:val="ka-GE"/>
        </w:rPr>
        <w:t>ც</w:t>
      </w:r>
      <w:r w:rsidRPr="000504ED">
        <w:rPr>
          <w:rFonts w:eastAsia="Microsoft JhengHei" w:cs="Sylfaen"/>
          <w:noProof/>
          <w:szCs w:val="20"/>
          <w:lang w:val="ka-GE"/>
        </w:rPr>
        <w:t xml:space="preserve"> კომპანიას გააჩნია ნებართვა და შეთანხმებულია შესაბამის კომპანიასთან - სს ენერგო-პრო ჯორჯიასთან. ქვესადგურთან ერთად ტერიტორიაზე მოწყობილია ორი ტრანსფორმატორი, თითოეულის სიმძლავრე - </w:t>
      </w:r>
      <w:r w:rsidRPr="006B0637">
        <w:rPr>
          <w:rFonts w:eastAsia="Microsoft JhengHei" w:cs="Sylfaen"/>
          <w:noProof/>
          <w:szCs w:val="20"/>
          <w:lang w:val="ka-GE"/>
        </w:rPr>
        <w:t xml:space="preserve">400 </w:t>
      </w:r>
      <w:r w:rsidR="008814C4">
        <w:rPr>
          <w:rFonts w:eastAsia="Microsoft JhengHei" w:cs="Sylfaen"/>
          <w:noProof/>
          <w:szCs w:val="20"/>
          <w:lang w:val="ka-GE"/>
        </w:rPr>
        <w:t>კილოვოლტ ამპერია</w:t>
      </w:r>
      <w:r w:rsidRPr="000504ED">
        <w:rPr>
          <w:rFonts w:eastAsia="Microsoft JhengHei" w:cs="Sylfaen"/>
          <w:noProof/>
          <w:szCs w:val="20"/>
          <w:lang w:val="ka-GE"/>
        </w:rPr>
        <w:t xml:space="preserve">, ასევე </w:t>
      </w:r>
      <w:r w:rsidRPr="006B0637">
        <w:rPr>
          <w:rFonts w:eastAsia="Microsoft JhengHei" w:cs="Sylfaen"/>
          <w:noProof/>
          <w:szCs w:val="20"/>
          <w:lang w:val="ka-GE"/>
        </w:rPr>
        <w:t xml:space="preserve">ალტერნატიული დენის წყარო, </w:t>
      </w:r>
      <w:r w:rsidRPr="000504ED">
        <w:rPr>
          <w:rFonts w:eastAsia="Microsoft JhengHei" w:cs="Sylfaen"/>
          <w:noProof/>
          <w:szCs w:val="20"/>
          <w:lang w:val="ka-GE"/>
        </w:rPr>
        <w:t xml:space="preserve">ორი დიზელგენერატორი, თითოეული სიმძლავრით - </w:t>
      </w:r>
      <w:r w:rsidRPr="006B0637">
        <w:rPr>
          <w:rFonts w:eastAsia="Microsoft JhengHei" w:cs="Sylfaen"/>
          <w:noProof/>
          <w:szCs w:val="20"/>
          <w:lang w:val="ka-GE"/>
        </w:rPr>
        <w:t xml:space="preserve">400 </w:t>
      </w:r>
      <w:r w:rsidR="008814C4">
        <w:rPr>
          <w:rFonts w:eastAsia="Microsoft JhengHei" w:cs="Sylfaen"/>
          <w:noProof/>
          <w:szCs w:val="20"/>
          <w:lang w:val="ka-GE"/>
        </w:rPr>
        <w:t>კილოვოლტ ამპერი</w:t>
      </w:r>
      <w:r>
        <w:rPr>
          <w:rFonts w:eastAsia="Microsoft JhengHei" w:cs="Sylfaen"/>
          <w:noProof/>
          <w:szCs w:val="20"/>
          <w:lang w:val="ka-GE"/>
        </w:rPr>
        <w:t xml:space="preserve">. </w:t>
      </w:r>
      <w:r w:rsidRPr="006B0637">
        <w:rPr>
          <w:rFonts w:eastAsia="Microsoft JhengHei" w:cs="Sylfaen"/>
          <w:noProof/>
          <w:szCs w:val="20"/>
          <w:lang w:val="ka-GE"/>
        </w:rPr>
        <w:t>მათი მუშა მდგომარეობაში მოყვანა ელექტროენერგიის გათიშვის შემთხვევაში ხდება ავტომატურად, რამდენიმე წამში. აღნიშნულ რამდენიმე წამიან შუალედში მოწყობილობების კვებაზე პასუხისმგებელია უწყვეტი კვების წყაროები (UPS).</w:t>
      </w:r>
    </w:p>
    <w:p w14:paraId="20BF9A97" w14:textId="0FBE26EC" w:rsidR="00AD358F" w:rsidRPr="00062D6E" w:rsidRDefault="00AD358F" w:rsidP="00AD358F">
      <w:pPr>
        <w:spacing w:before="120"/>
        <w:jc w:val="both"/>
        <w:rPr>
          <w:noProof/>
          <w:lang w:val="ka-GE"/>
        </w:rPr>
      </w:pPr>
      <w:r w:rsidRPr="000504ED">
        <w:rPr>
          <w:noProof/>
          <w:lang w:val="ka-GE"/>
        </w:rPr>
        <w:t xml:space="preserve">ზემოთ ხსენებული კონსტრუქციების, დამხმარე ნაგებობებისა და მოწყობილობების გარდა ტექნოლოგიურ პროცესში აქტიურად </w:t>
      </w:r>
      <w:r>
        <w:rPr>
          <w:noProof/>
          <w:lang w:val="ka-GE"/>
        </w:rPr>
        <w:t>გამოიყენება</w:t>
      </w:r>
      <w:r w:rsidRPr="000504ED">
        <w:rPr>
          <w:noProof/>
          <w:lang w:val="ka-GE"/>
        </w:rPr>
        <w:t xml:space="preserve"> თევზის დამახარისხებელ</w:t>
      </w:r>
      <w:r>
        <w:rPr>
          <w:noProof/>
          <w:lang w:val="ka-GE"/>
        </w:rPr>
        <w:t>ი</w:t>
      </w:r>
      <w:r w:rsidRPr="000504ED">
        <w:rPr>
          <w:noProof/>
          <w:lang w:val="ka-GE"/>
        </w:rPr>
        <w:t xml:space="preserve"> </w:t>
      </w:r>
      <w:r>
        <w:rPr>
          <w:noProof/>
          <w:lang w:val="ka-GE"/>
        </w:rPr>
        <w:t>სისტემა</w:t>
      </w:r>
      <w:r w:rsidRPr="000504ED">
        <w:rPr>
          <w:noProof/>
          <w:lang w:val="ka-GE"/>
        </w:rPr>
        <w:t>, რომელიც თავის მხრივ შედგება ტუმბოსა</w:t>
      </w:r>
      <w:r w:rsidR="008814C4">
        <w:rPr>
          <w:noProof/>
          <w:lang w:val="ka-GE"/>
        </w:rPr>
        <w:t xml:space="preserve"> </w:t>
      </w:r>
      <w:r w:rsidRPr="000504ED">
        <w:rPr>
          <w:noProof/>
          <w:lang w:val="ka-GE"/>
        </w:rPr>
        <w:t>და დამახარისხებელი ხაზისაგან („გრეიდერი</w:t>
      </w:r>
      <w:r>
        <w:rPr>
          <w:noProof/>
          <w:lang w:val="ka-GE"/>
        </w:rPr>
        <w:t>“).</w:t>
      </w:r>
    </w:p>
    <w:p w14:paraId="5C3FBA8D" w14:textId="77777777" w:rsidR="00AD358F" w:rsidRPr="009A5978" w:rsidRDefault="00AD358F" w:rsidP="00AD358F">
      <w:pPr>
        <w:spacing w:before="120"/>
        <w:jc w:val="both"/>
        <w:rPr>
          <w:b/>
          <w:i/>
          <w:u w:val="single"/>
          <w:lang w:val="ka-GE"/>
        </w:rPr>
      </w:pPr>
      <w:r w:rsidRPr="009A5978">
        <w:rPr>
          <w:b/>
          <w:i/>
          <w:u w:val="single"/>
          <w:lang w:val="ka-GE"/>
        </w:rPr>
        <w:t>სადრენაჟე სისტემ</w:t>
      </w:r>
      <w:r>
        <w:rPr>
          <w:b/>
          <w:i/>
          <w:u w:val="single"/>
          <w:lang w:val="ka-GE"/>
        </w:rPr>
        <w:t>ა</w:t>
      </w:r>
    </w:p>
    <w:p w14:paraId="13E4A724" w14:textId="518D7C67" w:rsidR="00AD358F" w:rsidRPr="002A0DAB" w:rsidRDefault="00AD358F" w:rsidP="00AD358F">
      <w:pPr>
        <w:spacing w:before="120"/>
        <w:jc w:val="both"/>
        <w:rPr>
          <w:highlight w:val="yellow"/>
          <w:lang w:val="ka-GE"/>
        </w:rPr>
      </w:pPr>
      <w:r w:rsidRPr="00E70C11">
        <w:rPr>
          <w:lang w:val="ka-GE"/>
        </w:rPr>
        <w:t xml:space="preserve">ვინაიდან რეზერვუარების (კონსტრუქციები) ძირითადი ნაწილი მოთავსებულია გრუნტში, ზღვის დონიდან </w:t>
      </w:r>
      <w:r w:rsidR="008814C4">
        <w:rPr>
          <w:rFonts w:eastAsia="Microsoft JhengHei" w:cs="Sylfaen"/>
          <w:szCs w:val="20"/>
          <w:lang w:val="ka-GE"/>
        </w:rPr>
        <w:t>3.</w:t>
      </w:r>
      <w:r w:rsidRPr="00E70C11">
        <w:rPr>
          <w:rFonts w:eastAsia="Microsoft JhengHei" w:cs="Sylfaen"/>
          <w:szCs w:val="20"/>
          <w:lang w:val="ka-GE"/>
        </w:rPr>
        <w:t xml:space="preserve">5 მეტრით ქვემოთ, მათზე გრუნტის წყლების გავლენით მოქმედებს ამომგდები ძალა. რეზერვუარების დაცლის შემთხვევაში, მათზე ამომგდები ძალის შემცირების უზრუნველსაყოფად მოწყობილია სადრენაჟე სისტემა. ამისათვის </w:t>
      </w:r>
      <w:r w:rsidRPr="00E70C11">
        <w:rPr>
          <w:lang w:val="ka-GE"/>
        </w:rPr>
        <w:t>რეზერვუარების (კონსტრუქციები) ქვემოთ არსებული რკინა-ბეტონის ერთიანი საყრდენი ფილის ირგვლივ ჩალაგებულია სადრენაჟე გოფრირებული მილები (300 მმ.). სადრენაჟე მილებით ნადენი გრუნტის წყლები თავს იყრის შემკრებში. შემკრებში ჩაშვებული ტუმბო საშუალებას იძლევა, საჭიროების შემთხვევაში, მოხდეს გრუნტის წყლის დონის რეგულირება და სასურველ</w:t>
      </w:r>
      <w:r w:rsidRPr="009A5978">
        <w:rPr>
          <w:lang w:val="ka-GE"/>
        </w:rPr>
        <w:t xml:space="preserve"> დონეზე </w:t>
      </w:r>
      <w:r>
        <w:rPr>
          <w:lang w:val="ka-GE"/>
        </w:rPr>
        <w:t>მოხდეს წყლის დაწევა.</w:t>
      </w:r>
    </w:p>
    <w:p w14:paraId="45ECC37B" w14:textId="77777777" w:rsidR="00AD358F" w:rsidRPr="009A5978" w:rsidRDefault="00AD358F" w:rsidP="00AD358F">
      <w:pPr>
        <w:spacing w:before="120"/>
        <w:jc w:val="both"/>
        <w:rPr>
          <w:b/>
          <w:i/>
          <w:u w:val="single"/>
          <w:lang w:val="ka-GE"/>
        </w:rPr>
      </w:pPr>
      <w:r w:rsidRPr="009A5978">
        <w:rPr>
          <w:b/>
          <w:i/>
          <w:u w:val="single"/>
          <w:lang w:val="ka-GE"/>
        </w:rPr>
        <w:t>პარამეტრები რომელზეც ხორციელდება მონიტორინგი და მონიტორინგის სიხშირე;</w:t>
      </w:r>
    </w:p>
    <w:p w14:paraId="27141064" w14:textId="1CB8DE6F" w:rsidR="00AD358F" w:rsidRPr="009A5978" w:rsidRDefault="00AD358F" w:rsidP="00AD358F">
      <w:pPr>
        <w:jc w:val="both"/>
        <w:rPr>
          <w:lang w:val="ka-GE"/>
        </w:rPr>
      </w:pPr>
      <w:r w:rsidRPr="009A5978">
        <w:rPr>
          <w:lang w:val="ka-GE"/>
        </w:rPr>
        <w:t xml:space="preserve">მუდმივი მონიტორინგის მეშვეობით ხორციელდება წყალში ჟანგბადის შემცველობის, მარილიანობის, მჟავიანობისა და წყლის ტემპერატურის კონტროლი. მუდმივ კონტროლს შესაძლებელს ხდის </w:t>
      </w:r>
      <w:r w:rsidRPr="009A5978">
        <w:rPr>
          <w:rFonts w:eastAsia="Microsoft JhengHei" w:cs="Sylfaen"/>
          <w:szCs w:val="20"/>
          <w:lang w:val="ka-GE"/>
        </w:rPr>
        <w:t>მგრძნობიარე „სენსორების“ პანელების მართვა, რომლებზეც წვდომა შესაძლებელია ონლაინაც (</w:t>
      </w:r>
      <w:r w:rsidRPr="009A5978">
        <w:rPr>
          <w:rFonts w:eastAsia="Microsoft JhengHei" w:cs="Sylfaen"/>
          <w:szCs w:val="20"/>
        </w:rPr>
        <w:t>online).</w:t>
      </w:r>
      <w:r w:rsidRPr="009A5978">
        <w:rPr>
          <w:rFonts w:eastAsia="Microsoft JhengHei" w:cs="Sylfaen"/>
          <w:szCs w:val="20"/>
          <w:lang w:val="ka-GE"/>
        </w:rPr>
        <w:t xml:space="preserve"> </w:t>
      </w:r>
    </w:p>
    <w:p w14:paraId="47C5837A" w14:textId="77777777" w:rsidR="00AD358F" w:rsidRPr="009A5978" w:rsidRDefault="00AD358F" w:rsidP="00AD358F">
      <w:pPr>
        <w:jc w:val="both"/>
        <w:rPr>
          <w:rFonts w:cstheme="minorHAnsi"/>
          <w:lang w:val="ka-GE"/>
        </w:rPr>
      </w:pPr>
      <w:r w:rsidRPr="009A5978">
        <w:rPr>
          <w:lang w:val="ka-GE"/>
        </w:rPr>
        <w:t>წყლის ხარისხის სხვა პარამეტრების მონიტორინგის ვალდებულება დღეს არსებულ მოცულობებზე, არსებული კანონმდებლობით კომპანიას არ აქვს. ვალდებულების წარმოშობის შემთხვევაში გათვალისწინებული იქნება ყველა მოთხოვნა.</w:t>
      </w:r>
    </w:p>
    <w:p w14:paraId="7F51AD2B" w14:textId="77777777" w:rsidR="00AD358F" w:rsidRPr="00B463D0" w:rsidRDefault="00AD358F" w:rsidP="00AD358F">
      <w:pPr>
        <w:spacing w:before="120"/>
        <w:jc w:val="both"/>
        <w:rPr>
          <w:b/>
          <w:i/>
          <w:u w:val="single"/>
          <w:lang w:val="ka-GE"/>
        </w:rPr>
      </w:pPr>
      <w:r w:rsidRPr="00B463D0">
        <w:rPr>
          <w:b/>
          <w:i/>
          <w:u w:val="single"/>
          <w:lang w:val="ka-GE"/>
        </w:rPr>
        <w:t>სალექარებიდან დარჩენილი ლამის დასაწყობების საკითხი</w:t>
      </w:r>
    </w:p>
    <w:p w14:paraId="7B6D4041" w14:textId="2B9F577D" w:rsidR="00AD358F" w:rsidRPr="005C12D3" w:rsidRDefault="00AD358F" w:rsidP="00AD358F">
      <w:pPr>
        <w:spacing w:before="120"/>
        <w:jc w:val="both"/>
        <w:rPr>
          <w:lang w:val="ka-GE"/>
        </w:rPr>
      </w:pPr>
      <w:r>
        <w:rPr>
          <w:lang w:val="ka-GE"/>
        </w:rPr>
        <w:t xml:space="preserve">წარმოების პროცესში, წლის განმავლობაში, სალექარებში  წარმოიქმნება </w:t>
      </w:r>
      <w:r w:rsidR="008814C4">
        <w:rPr>
          <w:lang w:val="ka-GE"/>
        </w:rPr>
        <w:t xml:space="preserve">დაახლოებით </w:t>
      </w:r>
      <w:r>
        <w:rPr>
          <w:lang w:val="ka-GE"/>
        </w:rPr>
        <w:t>400 ტონა მყარი ნარჩენი. სალექარები</w:t>
      </w:r>
      <w:r w:rsidRPr="00AF47ED">
        <w:rPr>
          <w:lang w:val="ka-GE"/>
        </w:rPr>
        <w:t xml:space="preserve">ს გაწმენდის შედეგად ამოღებული მყარი ნარჩენის მცირე დროით </w:t>
      </w:r>
      <w:r>
        <w:rPr>
          <w:lang w:val="ka-GE"/>
        </w:rPr>
        <w:t>დასასაწყობება მოხდება ამ მიზნით მოწყობილ ტერიტორიაზე. ტერიტორიის ფართობი შეადგენს 200 მ</w:t>
      </w:r>
      <w:r>
        <w:rPr>
          <w:vertAlign w:val="superscript"/>
          <w:lang w:val="ka-GE"/>
        </w:rPr>
        <w:t>2</w:t>
      </w:r>
      <w:r>
        <w:rPr>
          <w:lang w:val="ka-GE"/>
        </w:rPr>
        <w:t>.-ს. აღნიშნულ ფართზე ნარჩენების განთავსება მოხდება მხოლოდ რამდენიმე დღით.</w:t>
      </w:r>
    </w:p>
    <w:p w14:paraId="294704B6" w14:textId="77777777" w:rsidR="00AD358F" w:rsidRPr="00B463D0" w:rsidRDefault="00AD358F" w:rsidP="00AD358F">
      <w:pPr>
        <w:spacing w:before="120"/>
        <w:jc w:val="both"/>
        <w:rPr>
          <w:b/>
          <w:i/>
          <w:u w:val="single"/>
          <w:lang w:val="ka-GE"/>
        </w:rPr>
      </w:pPr>
      <w:r w:rsidRPr="00B463D0">
        <w:rPr>
          <w:b/>
          <w:i/>
          <w:u w:val="single"/>
          <w:lang w:val="ka-GE"/>
        </w:rPr>
        <w:t xml:space="preserve">ლამის მართვის საკითხი (განთავსება სასოფლო-სამეურნეო სავარგულებზე) </w:t>
      </w:r>
    </w:p>
    <w:p w14:paraId="248C80C7" w14:textId="3F43298A" w:rsidR="00AD358F" w:rsidRDefault="00AD358F" w:rsidP="00AD358F">
      <w:pPr>
        <w:spacing w:before="120"/>
        <w:jc w:val="both"/>
        <w:rPr>
          <w:lang w:val="ka-GE"/>
        </w:rPr>
      </w:pPr>
      <w:r w:rsidRPr="000B4F61">
        <w:rPr>
          <w:color w:val="auto"/>
          <w:lang w:val="ka-GE"/>
        </w:rPr>
        <w:t xml:space="preserve">წარმოების პროცესში წარმოქმნილი მყარი ნარჩენების გამოყენება იგეგმება მრავალწლიანი კულტურებში, ნიადაგის გასანოყიერებლად (მცენარეების კვება). </w:t>
      </w:r>
      <w:r w:rsidR="00C663E3" w:rsidRPr="000B4F61">
        <w:rPr>
          <w:color w:val="auto"/>
          <w:lang w:val="ka-GE"/>
        </w:rPr>
        <w:t xml:space="preserve">შპს "გურია ფიშ </w:t>
      </w:r>
      <w:r w:rsidR="00C663E3" w:rsidRPr="000B4F61">
        <w:rPr>
          <w:color w:val="auto"/>
          <w:lang w:val="ka-GE"/>
        </w:rPr>
        <w:lastRenderedPageBreak/>
        <w:t>ფარმინგ"-ის პარტნიორ ორგანიზაციას გააჩნია მრავალწლიანი (ხეხილის) კულტურების 22 ჰექტრიანი ბაღი.</w:t>
      </w:r>
      <w:r w:rsidRPr="000B4F61">
        <w:rPr>
          <w:color w:val="auto"/>
          <w:lang w:val="ka-GE"/>
        </w:rPr>
        <w:t xml:space="preserve"> აღნიშნული ნარჩენების შეტანა სასოფლო-სამეურნეო სავარგულზე მოხდება პერიოდულად, და იგი დამოკიდებული იქნება სალექარის წმენდის სიხშირეზე. სალექარების გაწმენდის შედეგად ამოღებული მყარი ნარჩენის </w:t>
      </w:r>
      <w:r w:rsidR="00C663E3" w:rsidRPr="000B4F61">
        <w:rPr>
          <w:color w:val="auto"/>
          <w:lang w:val="ka-GE"/>
        </w:rPr>
        <w:t>დასა</w:t>
      </w:r>
      <w:r w:rsidRPr="000B4F61">
        <w:rPr>
          <w:color w:val="auto"/>
          <w:lang w:val="ka-GE"/>
        </w:rPr>
        <w:t xml:space="preserve">წყობებიდან რამდენიმე დღეში, </w:t>
      </w:r>
      <w:r>
        <w:rPr>
          <w:lang w:val="ka-GE"/>
        </w:rPr>
        <w:t xml:space="preserve">მოხდება მისი გატანა შესაბამისი </w:t>
      </w:r>
      <w:r w:rsidRPr="009A5978">
        <w:rPr>
          <w:lang w:val="ka-GE"/>
        </w:rPr>
        <w:t xml:space="preserve">კომპანიის </w:t>
      </w:r>
      <w:r>
        <w:rPr>
          <w:lang w:val="ka-GE"/>
        </w:rPr>
        <w:t>მიერ.</w:t>
      </w:r>
    </w:p>
    <w:p w14:paraId="13C98DAB" w14:textId="77777777" w:rsidR="008814C4" w:rsidRPr="00062D6E" w:rsidRDefault="008814C4" w:rsidP="008814C4">
      <w:pPr>
        <w:spacing w:before="120"/>
        <w:jc w:val="both"/>
        <w:rPr>
          <w:rFonts w:eastAsia="Calibri" w:cs="Times New Roman"/>
          <w:b/>
          <w:i/>
          <w:noProof/>
          <w:color w:val="auto"/>
          <w:u w:val="single"/>
          <w:lang w:val="ka-GE"/>
        </w:rPr>
      </w:pPr>
      <w:r w:rsidRPr="00062D6E">
        <w:rPr>
          <w:rFonts w:eastAsia="Calibri" w:cs="Times New Roman"/>
          <w:b/>
          <w:i/>
          <w:noProof/>
          <w:color w:val="auto"/>
          <w:u w:val="single"/>
          <w:lang w:val="ka-GE"/>
        </w:rPr>
        <w:t>წარმადობა და სამუშაო გრაფიკი</w:t>
      </w:r>
    </w:p>
    <w:p w14:paraId="364C9178" w14:textId="330EEE8B" w:rsidR="008814C4" w:rsidRPr="000504ED" w:rsidRDefault="008814C4" w:rsidP="008814C4">
      <w:pPr>
        <w:spacing w:before="120"/>
        <w:jc w:val="both"/>
        <w:rPr>
          <w:noProof/>
          <w:color w:val="auto"/>
          <w:lang w:val="ka-GE"/>
        </w:rPr>
      </w:pPr>
      <w:r w:rsidRPr="000504ED">
        <w:rPr>
          <w:noProof/>
          <w:color w:val="auto"/>
          <w:lang w:val="ka-GE"/>
        </w:rPr>
        <w:t>პროექტის თანახმად, ჟანგბადის სისტემების არსებობის პირობებში, ნორვეგიული ორაგული</w:t>
      </w:r>
      <w:r>
        <w:rPr>
          <w:noProof/>
          <w:color w:val="auto"/>
          <w:lang w:val="ka-GE"/>
        </w:rPr>
        <w:t>ს წარმოება დაგეგმილია</w:t>
      </w:r>
      <w:r w:rsidRPr="000504ED">
        <w:rPr>
          <w:noProof/>
          <w:color w:val="auto"/>
          <w:lang w:val="ka-GE"/>
        </w:rPr>
        <w:t xml:space="preserve"> 1 მ</w:t>
      </w:r>
      <w:r w:rsidRPr="00BC2302">
        <w:rPr>
          <w:noProof/>
          <w:color w:val="auto"/>
          <w:vertAlign w:val="superscript"/>
          <w:lang w:val="ka-GE"/>
        </w:rPr>
        <w:t>3</w:t>
      </w:r>
      <w:r w:rsidRPr="000504ED">
        <w:rPr>
          <w:noProof/>
          <w:color w:val="auto"/>
          <w:lang w:val="ka-GE"/>
        </w:rPr>
        <w:t xml:space="preserve"> წყალში - 100 კგ. თევზის სიმჭიდროვით, რომლის დროსაც</w:t>
      </w:r>
      <w:r w:rsidR="009152EF">
        <w:rPr>
          <w:noProof/>
          <w:color w:val="auto"/>
          <w:lang w:val="ka-GE"/>
        </w:rPr>
        <w:t xml:space="preserve"> 50,</w:t>
      </w:r>
      <w:r w:rsidRPr="000504ED">
        <w:rPr>
          <w:noProof/>
          <w:color w:val="auto"/>
          <w:lang w:val="ka-GE"/>
        </w:rPr>
        <w:t>000 მ</w:t>
      </w:r>
      <w:r w:rsidRPr="00032C0E">
        <w:rPr>
          <w:noProof/>
          <w:color w:val="auto"/>
          <w:vertAlign w:val="superscript"/>
          <w:lang w:val="ka-GE"/>
        </w:rPr>
        <w:t>3</w:t>
      </w:r>
      <w:r w:rsidRPr="000504ED">
        <w:rPr>
          <w:noProof/>
          <w:color w:val="auto"/>
          <w:lang w:val="ka-GE"/>
        </w:rPr>
        <w:t>-ი საერთო მოცულობის რეზერვუარებში (კონსტრუქციებში) თევზის მაქსიმალური ტევადობა იქნება</w:t>
      </w:r>
      <w:r w:rsidR="009152EF">
        <w:rPr>
          <w:noProof/>
          <w:color w:val="auto"/>
          <w:lang w:val="ka-GE"/>
        </w:rPr>
        <w:t xml:space="preserve"> 5,</w:t>
      </w:r>
      <w:r w:rsidRPr="000504ED">
        <w:rPr>
          <w:noProof/>
          <w:color w:val="auto"/>
          <w:lang w:val="ka-GE"/>
        </w:rPr>
        <w:t xml:space="preserve">000 ტონა. </w:t>
      </w:r>
      <w:r>
        <w:rPr>
          <w:noProof/>
          <w:color w:val="auto"/>
          <w:lang w:val="ka-GE"/>
        </w:rPr>
        <w:t>აღნიშნულიდან გამომდინარე, ნორვეგიული ორაგულის წლიური წარმოება იქნება</w:t>
      </w:r>
      <w:r w:rsidR="009152EF">
        <w:rPr>
          <w:noProof/>
          <w:color w:val="auto"/>
          <w:lang w:val="ka-GE"/>
        </w:rPr>
        <w:t xml:space="preserve"> 10,</w:t>
      </w:r>
      <w:r>
        <w:rPr>
          <w:noProof/>
          <w:color w:val="auto"/>
          <w:lang w:val="ka-GE"/>
        </w:rPr>
        <w:t>000 ტონა.</w:t>
      </w:r>
    </w:p>
    <w:p w14:paraId="327572D9" w14:textId="77777777" w:rsidR="008814C4" w:rsidRPr="000504ED" w:rsidRDefault="008814C4" w:rsidP="008814C4">
      <w:pPr>
        <w:spacing w:before="120"/>
        <w:jc w:val="both"/>
        <w:rPr>
          <w:noProof/>
          <w:color w:val="auto"/>
          <w:lang w:val="ka-GE"/>
        </w:rPr>
      </w:pPr>
      <w:r w:rsidRPr="000504ED">
        <w:rPr>
          <w:noProof/>
          <w:color w:val="auto"/>
          <w:lang w:val="ka-GE"/>
        </w:rPr>
        <w:t>მეურნეობა იმუშავებს უწყვეტ რეჟიმში (365 დღე</w:t>
      </w:r>
      <w:r>
        <w:rPr>
          <w:noProof/>
          <w:color w:val="auto"/>
          <w:lang w:val="ka-GE"/>
        </w:rPr>
        <w:t>).</w:t>
      </w:r>
      <w:r w:rsidRPr="000504ED">
        <w:rPr>
          <w:noProof/>
          <w:color w:val="auto"/>
          <w:lang w:val="ka-GE"/>
        </w:rPr>
        <w:t xml:space="preserve"> დასაქმებული იქნება დაახლოებით 30 ადამიანი.</w:t>
      </w:r>
      <w:r>
        <w:rPr>
          <w:noProof/>
          <w:color w:val="auto"/>
          <w:lang w:val="ka-GE"/>
        </w:rPr>
        <w:t xml:space="preserve"> იქნება რამდენიმე ცვლა, რომლებიც იმუშავებენ 8 საათიანი სამუშაო გრაფიკით. </w:t>
      </w:r>
    </w:p>
    <w:p w14:paraId="5EC3C8E5" w14:textId="77777777" w:rsidR="008814C4" w:rsidRPr="00062D6E" w:rsidRDefault="008814C4" w:rsidP="008814C4">
      <w:pPr>
        <w:spacing w:before="120"/>
        <w:jc w:val="both"/>
        <w:rPr>
          <w:b/>
          <w:i/>
          <w:noProof/>
          <w:color w:val="auto"/>
          <w:u w:val="single"/>
          <w:lang w:val="ka-GE"/>
        </w:rPr>
      </w:pPr>
      <w:r w:rsidRPr="00062D6E">
        <w:rPr>
          <w:b/>
          <w:i/>
          <w:noProof/>
          <w:color w:val="auto"/>
          <w:u w:val="single"/>
          <w:lang w:val="ka-GE"/>
        </w:rPr>
        <w:t>წყალმომარაგება და კანალიზაცია</w:t>
      </w:r>
    </w:p>
    <w:p w14:paraId="17FEDFC5" w14:textId="5C61BE7C" w:rsidR="008814C4" w:rsidRPr="009152EF" w:rsidRDefault="008814C4" w:rsidP="008814C4">
      <w:pPr>
        <w:spacing w:before="120"/>
        <w:jc w:val="both"/>
        <w:rPr>
          <w:noProof/>
          <w:color w:val="auto"/>
          <w:lang w:val="ka-GE"/>
        </w:rPr>
      </w:pPr>
      <w:r w:rsidRPr="009152EF">
        <w:rPr>
          <w:noProof/>
          <w:color w:val="auto"/>
          <w:lang w:val="ka-GE"/>
        </w:rPr>
        <w:t>ტერიტორიაზე პერსონალის სასმელი წყლით უზრუნველყოფა მოხდება სასმელი წყლის დისპენსერის მეშვეობით.</w:t>
      </w:r>
      <w:r w:rsidR="009152EF">
        <w:rPr>
          <w:noProof/>
          <w:color w:val="auto"/>
          <w:lang w:val="ka-GE"/>
        </w:rPr>
        <w:t xml:space="preserve"> სამურნეო-საყოფაცხოვრებო დანიშნულებით წყლის გამოყენება მოხდება კომპანიის საკუთრებაში არსებული არტეზიული ჭიდან ან/და არსებული ცენტრალური წყალმომარაგების სისტემიდან.</w:t>
      </w:r>
    </w:p>
    <w:p w14:paraId="27DB5598" w14:textId="32E603E8" w:rsidR="008814C4" w:rsidRPr="00042A57" w:rsidRDefault="008814C4" w:rsidP="008814C4">
      <w:pPr>
        <w:spacing w:before="120"/>
        <w:jc w:val="both"/>
        <w:rPr>
          <w:noProof/>
          <w:lang w:val="ka-GE"/>
        </w:rPr>
      </w:pPr>
      <w:r w:rsidRPr="000504ED">
        <w:rPr>
          <w:noProof/>
          <w:lang w:val="ka-GE"/>
        </w:rPr>
        <w:t>სოფელ წყალწმინდის ტერიტორიაზე არ ფუ</w:t>
      </w:r>
      <w:r w:rsidR="009152EF">
        <w:rPr>
          <w:noProof/>
          <w:lang w:val="ka-GE"/>
        </w:rPr>
        <w:t>ნ</w:t>
      </w:r>
      <w:r w:rsidRPr="000504ED">
        <w:rPr>
          <w:noProof/>
          <w:lang w:val="ka-GE"/>
        </w:rPr>
        <w:t>ქციონირებს ცენტრალური საკანალიზაციო სისტემა</w:t>
      </w:r>
      <w:r>
        <w:rPr>
          <w:noProof/>
          <w:lang w:val="ka-GE"/>
        </w:rPr>
        <w:t xml:space="preserve">. აქედან გამომდინარე, </w:t>
      </w:r>
      <w:r w:rsidRPr="00233F0B">
        <w:rPr>
          <w:noProof/>
          <w:lang w:val="ka-GE"/>
        </w:rPr>
        <w:t>ტერიტორიაზე დაგეგმილია ბიოგამფილტრავი (კანალიზაციის ინდივიდუალური სისტემა) დანადგარის მოწყობა. დანადგარის მუშაობის პროცესში ხდება ნარჩენის ფერმენტირება და ჩამდინარე წყლების ბიოლოგიური წმენდა, რომელიც 97-98%-მდე იფილტრება</w:t>
      </w:r>
      <w:r>
        <w:rPr>
          <w:noProof/>
          <w:lang w:val="ka-GE"/>
        </w:rPr>
        <w:t>.</w:t>
      </w:r>
    </w:p>
    <w:p w14:paraId="772816DC" w14:textId="77777777" w:rsidR="008814C4" w:rsidRDefault="008814C4" w:rsidP="00AD358F">
      <w:pPr>
        <w:spacing w:before="120"/>
        <w:jc w:val="both"/>
        <w:rPr>
          <w:lang w:val="ka-GE"/>
        </w:rPr>
      </w:pPr>
    </w:p>
    <w:p w14:paraId="3D3510C9" w14:textId="77777777" w:rsidR="00AD358F" w:rsidRDefault="00AD358F" w:rsidP="00AD358F">
      <w:pPr>
        <w:spacing w:after="160" w:line="259" w:lineRule="auto"/>
        <w:rPr>
          <w:noProof/>
          <w:highlight w:val="yellow"/>
          <w:lang w:val="ka-GE"/>
        </w:rPr>
      </w:pPr>
      <w:r>
        <w:rPr>
          <w:noProof/>
          <w:highlight w:val="yellow"/>
          <w:lang w:val="ka-GE"/>
        </w:rPr>
        <w:br w:type="page"/>
      </w:r>
    </w:p>
    <w:p w14:paraId="37D1B53A" w14:textId="77777777" w:rsidR="00AD358F" w:rsidRPr="000504ED" w:rsidRDefault="00AD358F" w:rsidP="00AD358F">
      <w:pPr>
        <w:pStyle w:val="Heading2"/>
        <w:rPr>
          <w:noProof/>
          <w:lang w:val="ka-GE"/>
        </w:rPr>
      </w:pPr>
      <w:bookmarkStart w:id="12" w:name="_Toc104190261"/>
      <w:r w:rsidRPr="000504ED">
        <w:rPr>
          <w:noProof/>
          <w:lang w:val="ka-GE"/>
        </w:rPr>
        <w:lastRenderedPageBreak/>
        <w:t>მოსაწყობი ინფრასტრუქტურის აღწერა</w:t>
      </w:r>
      <w:bookmarkEnd w:id="12"/>
    </w:p>
    <w:p w14:paraId="0322537B" w14:textId="77777777" w:rsidR="00AD358F" w:rsidRPr="005E2AF4" w:rsidRDefault="00AD358F" w:rsidP="00AD358F">
      <w:pPr>
        <w:spacing w:before="120"/>
        <w:jc w:val="both"/>
        <w:rPr>
          <w:lang w:val="ka-GE"/>
        </w:rPr>
      </w:pPr>
      <w:r w:rsidRPr="00F66D88">
        <w:rPr>
          <w:lang w:val="ka-GE"/>
        </w:rPr>
        <w:t>სამშენებლო სამუშაოები დაიწყება შესაბამისი ნებართვის გაცემისთანავე და დასრულდება 2027 წელს (პროექტი არის 5 წლიანი).</w:t>
      </w:r>
    </w:p>
    <w:p w14:paraId="56E94E41" w14:textId="77777777" w:rsidR="00AD358F" w:rsidRPr="00EC2361" w:rsidRDefault="00AD358F" w:rsidP="00AD358F">
      <w:pPr>
        <w:spacing w:before="120"/>
        <w:jc w:val="both"/>
        <w:rPr>
          <w:rFonts w:eastAsia="Microsoft JhengHei"/>
          <w:noProof/>
          <w:szCs w:val="20"/>
          <w:lang w:val="ka-GE"/>
        </w:rPr>
      </w:pPr>
      <w:r>
        <w:rPr>
          <w:rFonts w:eastAsia="Microsoft JhengHei"/>
          <w:noProof/>
          <w:szCs w:val="20"/>
          <w:lang w:val="ka-GE"/>
        </w:rPr>
        <w:t xml:space="preserve">არსებული </w:t>
      </w:r>
      <w:r w:rsidRPr="00EC2361">
        <w:rPr>
          <w:rFonts w:eastAsia="Microsoft JhengHei"/>
          <w:noProof/>
          <w:szCs w:val="20"/>
          <w:lang w:val="ka-GE"/>
        </w:rPr>
        <w:t>წყლის კონსტრუქციები (რეზერვუარები) აგებულია რკინა-ბეტონისაგან.</w:t>
      </w:r>
      <w:r>
        <w:rPr>
          <w:rFonts w:eastAsia="Microsoft JhengHei"/>
          <w:noProof/>
          <w:szCs w:val="20"/>
          <w:lang w:val="ka-GE"/>
        </w:rPr>
        <w:t xml:space="preserve"> უ</w:t>
      </w:r>
      <w:r w:rsidRPr="00EC2361">
        <w:rPr>
          <w:rFonts w:eastAsia="Microsoft JhengHei"/>
          <w:noProof/>
          <w:szCs w:val="20"/>
          <w:lang w:val="ka-GE"/>
        </w:rPr>
        <w:t xml:space="preserve">შუალოდ კონსტრუქციის მშენებლობამდე სეგმენტის მთელ პერიმეტრზე მოეწყო რკინა-ბეტონის ერთიანი ფილა და მათზე განთავსდა რეზერვუარები. საყრდენი ფილის ირგვლივ მოეწყო სადრენაჟე სისტემა შემკრებით. რაც საშუალებას </w:t>
      </w:r>
      <w:r>
        <w:rPr>
          <w:rFonts w:eastAsia="Microsoft JhengHei"/>
          <w:noProof/>
          <w:szCs w:val="20"/>
          <w:lang w:val="ka-GE"/>
        </w:rPr>
        <w:t>იძლევა</w:t>
      </w:r>
      <w:r w:rsidRPr="00EC2361">
        <w:rPr>
          <w:rFonts w:eastAsia="Microsoft JhengHei"/>
          <w:noProof/>
          <w:szCs w:val="20"/>
          <w:lang w:val="ka-GE"/>
        </w:rPr>
        <w:t xml:space="preserve"> შემკრებში ჩაშვებული ტუმბოს მეშვეობით, საჭიროების შემთხვევაში, სასურველ დონეზე </w:t>
      </w:r>
      <w:r>
        <w:rPr>
          <w:rFonts w:eastAsia="Microsoft JhengHei"/>
          <w:noProof/>
          <w:szCs w:val="20"/>
          <w:lang w:val="ka-GE"/>
        </w:rPr>
        <w:t>მოხდეს</w:t>
      </w:r>
      <w:r w:rsidRPr="00EC2361">
        <w:rPr>
          <w:rFonts w:eastAsia="Microsoft JhengHei"/>
          <w:noProof/>
          <w:szCs w:val="20"/>
          <w:lang w:val="ka-GE"/>
        </w:rPr>
        <w:t xml:space="preserve"> გრუნტის წყლის </w:t>
      </w:r>
      <w:r>
        <w:rPr>
          <w:rFonts w:eastAsia="Microsoft JhengHei"/>
          <w:noProof/>
          <w:szCs w:val="20"/>
          <w:lang w:val="ka-GE"/>
        </w:rPr>
        <w:t>დონის დაწევა</w:t>
      </w:r>
      <w:r w:rsidRPr="00EC2361">
        <w:rPr>
          <w:rFonts w:eastAsia="Microsoft JhengHei"/>
          <w:noProof/>
          <w:szCs w:val="20"/>
          <w:lang w:val="ka-GE"/>
        </w:rPr>
        <w:t>.</w:t>
      </w:r>
    </w:p>
    <w:p w14:paraId="4F6BF2C6" w14:textId="06137D5E" w:rsidR="00AD358F" w:rsidRDefault="00AD358F" w:rsidP="00AD358F">
      <w:pPr>
        <w:spacing w:before="120"/>
        <w:jc w:val="both"/>
        <w:rPr>
          <w:rFonts w:eastAsia="Microsoft JhengHei"/>
          <w:noProof/>
          <w:szCs w:val="20"/>
          <w:lang w:val="ka-GE"/>
        </w:rPr>
      </w:pPr>
      <w:r w:rsidRPr="00EC2361">
        <w:rPr>
          <w:rFonts w:eastAsia="Microsoft JhengHei"/>
          <w:noProof/>
          <w:szCs w:val="20"/>
          <w:lang w:val="ka-GE"/>
        </w:rPr>
        <w:t xml:space="preserve">სატუმბი სადგურის შენობა, დაჟანგბადების ავტომატური სისტემის შენობა, სასაწყობე მეურნეობა და სხვა დამხმარე შენობა-ნაგებობები მოწყობილია პოლიურეთანის სენდვიჩ პანელით შეფუთული რკინის კონსტრუქციებით. </w:t>
      </w:r>
      <w:r>
        <w:rPr>
          <w:rFonts w:eastAsia="Microsoft JhengHei"/>
          <w:noProof/>
          <w:szCs w:val="20"/>
          <w:lang w:val="ka-GE"/>
        </w:rPr>
        <w:t xml:space="preserve">მეურნეობის </w:t>
      </w:r>
      <w:r w:rsidRPr="00EC2361">
        <w:rPr>
          <w:rFonts w:eastAsia="Microsoft JhengHei"/>
          <w:noProof/>
          <w:szCs w:val="20"/>
          <w:lang w:val="ka-GE"/>
        </w:rPr>
        <w:t>გაფართოებისას მათი რეკონსტრუქცია განხორციელდება აღნიშნული მასალით.</w:t>
      </w:r>
    </w:p>
    <w:p w14:paraId="7B4D7AA1" w14:textId="677E16DB" w:rsidR="00AD358F" w:rsidRPr="000504ED" w:rsidRDefault="00AD358F" w:rsidP="00AD358F">
      <w:pPr>
        <w:spacing w:before="120"/>
        <w:jc w:val="both"/>
        <w:rPr>
          <w:rFonts w:eastAsia="Microsoft JhengHei" w:cs="Sylfaen"/>
          <w:noProof/>
          <w:szCs w:val="20"/>
          <w:lang w:val="ka-GE"/>
        </w:rPr>
      </w:pPr>
      <w:r w:rsidRPr="000504ED">
        <w:rPr>
          <w:rFonts w:eastAsia="Microsoft JhengHei"/>
          <w:noProof/>
          <w:szCs w:val="20"/>
          <w:lang w:val="ka-GE"/>
        </w:rPr>
        <w:t>პროექტის თანახმად, ჟანგბადის სისტემების არსებობის პირობებში, ნორვეგიული ორაგული</w:t>
      </w:r>
      <w:r>
        <w:rPr>
          <w:rFonts w:eastAsia="Microsoft JhengHei"/>
          <w:noProof/>
          <w:szCs w:val="20"/>
          <w:lang w:val="ka-GE"/>
        </w:rPr>
        <w:t>ს</w:t>
      </w:r>
      <w:r w:rsidRPr="000504ED">
        <w:rPr>
          <w:rFonts w:eastAsia="Microsoft JhengHei"/>
          <w:noProof/>
          <w:szCs w:val="20"/>
          <w:lang w:val="ka-GE"/>
        </w:rPr>
        <w:t xml:space="preserve"> </w:t>
      </w:r>
      <w:r>
        <w:rPr>
          <w:rFonts w:eastAsia="Microsoft JhengHei"/>
          <w:noProof/>
          <w:szCs w:val="20"/>
          <w:lang w:val="ka-GE"/>
        </w:rPr>
        <w:t>წარმოება</w:t>
      </w:r>
      <w:r w:rsidRPr="000504ED">
        <w:rPr>
          <w:rFonts w:eastAsia="Microsoft JhengHei"/>
          <w:noProof/>
          <w:szCs w:val="20"/>
          <w:lang w:val="ka-GE"/>
        </w:rPr>
        <w:t xml:space="preserve"> </w:t>
      </w:r>
      <w:r>
        <w:rPr>
          <w:rFonts w:eastAsia="Microsoft JhengHei"/>
          <w:noProof/>
          <w:szCs w:val="20"/>
          <w:lang w:val="ka-GE"/>
        </w:rPr>
        <w:t xml:space="preserve">მოხდება </w:t>
      </w:r>
      <w:r w:rsidRPr="000504ED">
        <w:rPr>
          <w:rFonts w:eastAsia="Microsoft JhengHei"/>
          <w:noProof/>
          <w:szCs w:val="20"/>
          <w:lang w:val="ka-GE"/>
        </w:rPr>
        <w:t>1 მ</w:t>
      </w:r>
      <w:r w:rsidRPr="000504ED">
        <w:rPr>
          <w:rFonts w:eastAsia="Microsoft JhengHei"/>
          <w:noProof/>
          <w:szCs w:val="20"/>
          <w:vertAlign w:val="superscript"/>
          <w:lang w:val="ka-GE"/>
        </w:rPr>
        <w:t>3</w:t>
      </w:r>
      <w:r w:rsidRPr="000504ED">
        <w:rPr>
          <w:rFonts w:eastAsia="Microsoft JhengHei"/>
          <w:noProof/>
          <w:szCs w:val="20"/>
          <w:lang w:val="ka-GE"/>
        </w:rPr>
        <w:t xml:space="preserve"> წყალში - 100 კგ. თევზის სიმჭიდროვით</w:t>
      </w:r>
      <w:r w:rsidR="005D7092">
        <w:rPr>
          <w:rFonts w:eastAsia="Microsoft JhengHei"/>
          <w:noProof/>
          <w:szCs w:val="20"/>
          <w:lang w:val="ka-GE"/>
        </w:rPr>
        <w:t>, 50,</w:t>
      </w:r>
      <w:r w:rsidRPr="000504ED">
        <w:rPr>
          <w:rFonts w:eastAsia="Microsoft JhengHei"/>
          <w:noProof/>
          <w:szCs w:val="20"/>
          <w:lang w:val="ka-GE"/>
        </w:rPr>
        <w:t xml:space="preserve">000 (ორმოცდაათი ათასი) </w:t>
      </w:r>
      <w:r w:rsidRPr="000504ED">
        <w:rPr>
          <w:rFonts w:eastAsia="Microsoft JhengHei" w:cs="Sylfaen"/>
          <w:noProof/>
          <w:szCs w:val="20"/>
          <w:lang w:val="ka-GE"/>
        </w:rPr>
        <w:t>მ</w:t>
      </w:r>
      <w:r w:rsidRPr="000504ED">
        <w:rPr>
          <w:rFonts w:eastAsia="Microsoft JhengHei" w:cs="Sylfaen"/>
          <w:noProof/>
          <w:szCs w:val="20"/>
          <w:vertAlign w:val="superscript"/>
          <w:lang w:val="ka-GE"/>
        </w:rPr>
        <w:t>3</w:t>
      </w:r>
      <w:r w:rsidRPr="000504ED">
        <w:rPr>
          <w:rFonts w:eastAsia="Microsoft JhengHei" w:cs="Sylfaen"/>
          <w:noProof/>
          <w:szCs w:val="20"/>
          <w:lang w:val="ka-GE"/>
        </w:rPr>
        <w:t>-ი საერთო მოცულობის რეზერვუარებში (კონსტრუქციებში), სადაც თევზის მაქსიმალური ტევადობა იქნება</w:t>
      </w:r>
      <w:r w:rsidR="005D7092">
        <w:rPr>
          <w:rFonts w:eastAsia="Microsoft JhengHei" w:cs="Sylfaen"/>
          <w:noProof/>
          <w:szCs w:val="20"/>
          <w:lang w:val="ka-GE"/>
        </w:rPr>
        <w:t xml:space="preserve"> 5,</w:t>
      </w:r>
      <w:r w:rsidRPr="000504ED">
        <w:rPr>
          <w:rFonts w:eastAsia="Microsoft JhengHei" w:cs="Sylfaen"/>
          <w:noProof/>
          <w:szCs w:val="20"/>
          <w:lang w:val="ka-GE"/>
        </w:rPr>
        <w:t xml:space="preserve">000 ტონა. ამ მიზნით </w:t>
      </w:r>
      <w:r>
        <w:rPr>
          <w:rFonts w:eastAsia="Microsoft JhengHei" w:cs="Sylfaen"/>
          <w:noProof/>
          <w:szCs w:val="20"/>
          <w:lang w:val="ka-GE"/>
        </w:rPr>
        <w:t>იგეგმება</w:t>
      </w:r>
      <w:r w:rsidRPr="000504ED">
        <w:rPr>
          <w:rFonts w:eastAsia="Microsoft JhengHei" w:cs="Sylfaen"/>
          <w:noProof/>
          <w:szCs w:val="20"/>
          <w:lang w:val="ka-GE"/>
        </w:rPr>
        <w:t xml:space="preserve"> შესაბამისი </w:t>
      </w:r>
      <w:r w:rsidRPr="00343290">
        <w:rPr>
          <w:rFonts w:eastAsia="Microsoft JhengHei" w:cs="Sylfaen"/>
          <w:noProof/>
          <w:color w:val="auto"/>
          <w:szCs w:val="20"/>
          <w:lang w:val="ka-GE"/>
        </w:rPr>
        <w:t xml:space="preserve">რაოდენობის რკინა-ბეტონის რეზერვუარების მშენებლობა, რომელიც დატანილია სიტუაციურ გეგმაზე (იხ. სურათი </w:t>
      </w:r>
      <w:r w:rsidR="005D7092">
        <w:rPr>
          <w:rFonts w:eastAsia="Microsoft JhengHei" w:cs="Sylfaen"/>
          <w:noProof/>
          <w:color w:val="auto"/>
          <w:szCs w:val="20"/>
          <w:lang w:val="ka-GE"/>
        </w:rPr>
        <w:t>3</w:t>
      </w:r>
      <w:r w:rsidRPr="00343290">
        <w:rPr>
          <w:rFonts w:eastAsia="Microsoft JhengHei" w:cs="Sylfaen"/>
          <w:noProof/>
          <w:color w:val="auto"/>
          <w:szCs w:val="20"/>
          <w:lang w:val="ka-GE"/>
        </w:rPr>
        <w:t xml:space="preserve">). </w:t>
      </w:r>
    </w:p>
    <w:p w14:paraId="6666777C" w14:textId="5487EB7A" w:rsidR="00AD358F" w:rsidRPr="000504ED" w:rsidRDefault="00AD358F" w:rsidP="00AD358F">
      <w:pPr>
        <w:spacing w:before="120"/>
        <w:jc w:val="both"/>
        <w:rPr>
          <w:rFonts w:eastAsia="Microsoft JhengHei" w:cs="Sylfaen"/>
          <w:noProof/>
          <w:szCs w:val="20"/>
          <w:lang w:val="ka-GE"/>
        </w:rPr>
      </w:pPr>
      <w:r w:rsidRPr="000504ED">
        <w:rPr>
          <w:rFonts w:eastAsia="Microsoft JhengHei" w:cs="Sylfaen"/>
          <w:noProof/>
          <w:szCs w:val="20"/>
          <w:lang w:val="ka-GE"/>
        </w:rPr>
        <w:t xml:space="preserve">ზღვის წყლით უზრუნველსაყოფად, დამატებით, </w:t>
      </w:r>
      <w:r w:rsidRPr="005D7092">
        <w:rPr>
          <w:rFonts w:eastAsia="Microsoft JhengHei" w:cs="Sylfaen"/>
          <w:noProof/>
          <w:color w:val="auto"/>
          <w:szCs w:val="20"/>
          <w:lang w:val="ka-GE"/>
        </w:rPr>
        <w:t>პოლიმერული მილით მოეწყობა 1</w:t>
      </w:r>
      <w:r w:rsidR="005D7092" w:rsidRPr="005D7092">
        <w:rPr>
          <w:rFonts w:eastAsia="Microsoft JhengHei" w:cs="Sylfaen"/>
          <w:noProof/>
          <w:color w:val="auto"/>
          <w:szCs w:val="20"/>
          <w:lang w:val="ka-GE"/>
        </w:rPr>
        <w:t>,</w:t>
      </w:r>
      <w:r w:rsidRPr="005D7092">
        <w:rPr>
          <w:rFonts w:eastAsia="Microsoft JhengHei" w:cs="Sylfaen"/>
          <w:noProof/>
          <w:color w:val="auto"/>
          <w:szCs w:val="20"/>
          <w:lang w:val="ka-GE"/>
        </w:rPr>
        <w:t>200 მმ-ი დიამეტრის სიღრმული ჩაშვების 6 მილსადენი. ერთი 1</w:t>
      </w:r>
      <w:r w:rsidR="005D7092" w:rsidRPr="005D7092">
        <w:rPr>
          <w:rFonts w:eastAsia="Microsoft JhengHei" w:cs="Sylfaen"/>
          <w:noProof/>
          <w:color w:val="auto"/>
          <w:szCs w:val="20"/>
          <w:lang w:val="ka-GE"/>
        </w:rPr>
        <w:t>,</w:t>
      </w:r>
      <w:r w:rsidRPr="005D7092">
        <w:rPr>
          <w:rFonts w:eastAsia="Microsoft JhengHei" w:cs="Sylfaen"/>
          <w:noProof/>
          <w:color w:val="auto"/>
          <w:szCs w:val="20"/>
          <w:lang w:val="ka-GE"/>
        </w:rPr>
        <w:t>200 მმ-იანი მილსადენის გამტარუნარიანობა შეადგენს დაახლოებით</w:t>
      </w:r>
      <w:r w:rsidR="005D7092" w:rsidRPr="005D7092">
        <w:rPr>
          <w:rFonts w:eastAsia="Microsoft JhengHei" w:cs="Sylfaen"/>
          <w:noProof/>
          <w:color w:val="auto"/>
          <w:szCs w:val="20"/>
          <w:lang w:val="ka-GE"/>
        </w:rPr>
        <w:t xml:space="preserve"> 8,0</w:t>
      </w:r>
      <w:r w:rsidRPr="005D7092">
        <w:rPr>
          <w:rFonts w:eastAsia="Microsoft JhengHei" w:cs="Sylfaen"/>
          <w:noProof/>
          <w:color w:val="auto"/>
          <w:szCs w:val="20"/>
          <w:lang w:val="ka-GE"/>
        </w:rPr>
        <w:t>00 მ</w:t>
      </w:r>
      <w:r w:rsidRPr="005D7092">
        <w:rPr>
          <w:rFonts w:eastAsia="Microsoft JhengHei" w:cs="Sylfaen"/>
          <w:noProof/>
          <w:color w:val="auto"/>
          <w:szCs w:val="20"/>
          <w:vertAlign w:val="superscript"/>
          <w:lang w:val="ka-GE"/>
        </w:rPr>
        <w:t>3</w:t>
      </w:r>
      <w:r w:rsidRPr="005D7092">
        <w:rPr>
          <w:rFonts w:eastAsia="Microsoft JhengHei" w:cs="Sylfaen"/>
          <w:noProof/>
          <w:color w:val="auto"/>
          <w:szCs w:val="20"/>
          <w:lang w:val="ka-GE"/>
        </w:rPr>
        <w:t>-ს</w:t>
      </w:r>
      <w:r w:rsidRPr="005D7092">
        <w:rPr>
          <w:rFonts w:eastAsia="Microsoft JhengHei" w:cs="Sylfaen"/>
          <w:noProof/>
          <w:color w:val="auto"/>
          <w:szCs w:val="20"/>
          <w:vertAlign w:val="superscript"/>
          <w:lang w:val="ka-GE"/>
        </w:rPr>
        <w:t xml:space="preserve"> </w:t>
      </w:r>
      <w:r w:rsidRPr="005D7092">
        <w:rPr>
          <w:rFonts w:eastAsia="Microsoft JhengHei" w:cs="Sylfaen"/>
          <w:noProof/>
          <w:color w:val="auto"/>
          <w:szCs w:val="20"/>
          <w:lang w:val="ka-GE"/>
        </w:rPr>
        <w:t xml:space="preserve">საათში. წყალაღება </w:t>
      </w:r>
      <w:r w:rsidRPr="000504ED">
        <w:rPr>
          <w:rFonts w:eastAsia="Microsoft JhengHei" w:cs="Sylfaen"/>
          <w:noProof/>
          <w:szCs w:val="20"/>
          <w:lang w:val="ka-GE"/>
        </w:rPr>
        <w:t>განხორციელდება ისევ კანიონიდან (37-40 მ. სიღრმე), რადგან დაცული და შენარჩუნებული იქნეს წყლის ტემპერ</w:t>
      </w:r>
      <w:r>
        <w:rPr>
          <w:rFonts w:eastAsia="Microsoft JhengHei" w:cs="Sylfaen"/>
          <w:noProof/>
          <w:szCs w:val="20"/>
          <w:lang w:val="ka-GE"/>
        </w:rPr>
        <w:t>ა</w:t>
      </w:r>
      <w:r w:rsidRPr="000504ED">
        <w:rPr>
          <w:rFonts w:eastAsia="Microsoft JhengHei" w:cs="Sylfaen"/>
          <w:noProof/>
          <w:szCs w:val="20"/>
          <w:lang w:val="ka-GE"/>
        </w:rPr>
        <w:t>ტურული რეჟიმი. მილსადენებს მოემსახურება სატუმბი სადგური.</w:t>
      </w:r>
    </w:p>
    <w:p w14:paraId="0402B9C6" w14:textId="77777777" w:rsidR="00AD358F" w:rsidRPr="000504ED" w:rsidRDefault="00AD358F" w:rsidP="00AD358F">
      <w:pPr>
        <w:spacing w:before="120"/>
        <w:jc w:val="both"/>
        <w:rPr>
          <w:rFonts w:eastAsia="Microsoft JhengHei" w:cs="Sylfaen"/>
          <w:noProof/>
          <w:szCs w:val="20"/>
          <w:lang w:val="ka-GE"/>
        </w:rPr>
      </w:pPr>
      <w:r w:rsidRPr="000504ED">
        <w:rPr>
          <w:rFonts w:eastAsia="Microsoft JhengHei" w:cs="Sylfaen"/>
          <w:noProof/>
          <w:szCs w:val="20"/>
          <w:lang w:val="ka-GE"/>
        </w:rPr>
        <w:t>ჟანგბადით სრული მომარაგებისთვის გ</w:t>
      </w:r>
      <w:r>
        <w:rPr>
          <w:rFonts w:eastAsia="Microsoft JhengHei" w:cs="Sylfaen"/>
          <w:noProof/>
          <w:szCs w:val="20"/>
          <w:lang w:val="ka-GE"/>
        </w:rPr>
        <w:t>აიზრდება</w:t>
      </w:r>
      <w:r w:rsidRPr="000504ED">
        <w:rPr>
          <w:rFonts w:eastAsia="Microsoft JhengHei" w:cs="Sylfaen"/>
          <w:noProof/>
          <w:szCs w:val="20"/>
          <w:lang w:val="ka-GE"/>
        </w:rPr>
        <w:t xml:space="preserve"> ჟანგბადის </w:t>
      </w:r>
      <w:r>
        <w:rPr>
          <w:rFonts w:eastAsia="Microsoft JhengHei" w:cs="Sylfaen"/>
          <w:noProof/>
          <w:szCs w:val="20"/>
          <w:lang w:val="ka-GE"/>
        </w:rPr>
        <w:t>წარმოება</w:t>
      </w:r>
      <w:r w:rsidRPr="000504ED">
        <w:rPr>
          <w:rFonts w:eastAsia="Microsoft JhengHei" w:cs="Sylfaen"/>
          <w:noProof/>
          <w:szCs w:val="20"/>
          <w:lang w:val="ka-GE"/>
        </w:rPr>
        <w:t>, დამატებითი დანადგარების ხარჯზე</w:t>
      </w:r>
      <w:r>
        <w:rPr>
          <w:rFonts w:eastAsia="Microsoft JhengHei" w:cs="Sylfaen"/>
          <w:noProof/>
          <w:szCs w:val="20"/>
          <w:lang w:val="ka-GE"/>
        </w:rPr>
        <w:t>.</w:t>
      </w:r>
      <w:r w:rsidRPr="000504ED">
        <w:rPr>
          <w:rFonts w:eastAsia="Microsoft JhengHei" w:cs="Sylfaen"/>
          <w:noProof/>
          <w:szCs w:val="20"/>
          <w:lang w:val="ka-GE"/>
        </w:rPr>
        <w:t xml:space="preserve"> მეურნეობა სრულად იქნება უზრუნველყოფილი დაჟანგბადების ავტომატური სისტემით. </w:t>
      </w:r>
    </w:p>
    <w:p w14:paraId="779D9FB7" w14:textId="66B267A9" w:rsidR="00AD358F" w:rsidRPr="000504ED" w:rsidRDefault="00AD358F" w:rsidP="00AD358F">
      <w:pPr>
        <w:spacing w:before="120"/>
        <w:jc w:val="both"/>
        <w:rPr>
          <w:rFonts w:eastAsia="Microsoft JhengHei" w:cs="Sylfaen"/>
          <w:noProof/>
          <w:szCs w:val="20"/>
          <w:lang w:val="ka-GE"/>
        </w:rPr>
      </w:pPr>
      <w:r w:rsidRPr="00B25CD3">
        <w:rPr>
          <w:rFonts w:eastAsia="Microsoft JhengHei" w:cs="Sylfaen"/>
          <w:noProof/>
          <w:szCs w:val="20"/>
          <w:lang w:val="ka-GE"/>
        </w:rPr>
        <w:t>ტერიტორიაზე დამატებით მოეწყობა სალექარ</w:t>
      </w:r>
      <w:r w:rsidR="00360898">
        <w:rPr>
          <w:rFonts w:eastAsia="Microsoft JhengHei" w:cs="Sylfaen"/>
          <w:noProof/>
          <w:szCs w:val="20"/>
          <w:lang w:val="ka-GE"/>
        </w:rPr>
        <w:t>ები,</w:t>
      </w:r>
      <w:r w:rsidRPr="00B25CD3">
        <w:rPr>
          <w:rFonts w:eastAsia="Microsoft JhengHei" w:cs="Sylfaen"/>
          <w:noProof/>
          <w:szCs w:val="20"/>
          <w:lang w:val="ka-GE"/>
        </w:rPr>
        <w:t xml:space="preserve"> სისტემა მექანიკური ფილტრებით და წყალჩაშვების მილსადენებით.</w:t>
      </w:r>
      <w:r w:rsidRPr="000504ED">
        <w:rPr>
          <w:rFonts w:eastAsia="Microsoft JhengHei" w:cs="Sylfaen"/>
          <w:noProof/>
          <w:szCs w:val="20"/>
          <w:lang w:val="ka-GE"/>
        </w:rPr>
        <w:t xml:space="preserve"> </w:t>
      </w:r>
    </w:p>
    <w:p w14:paraId="750537EC" w14:textId="77777777" w:rsidR="00AD358F" w:rsidRDefault="00AD358F" w:rsidP="00AD358F">
      <w:pPr>
        <w:spacing w:before="120"/>
        <w:jc w:val="both"/>
        <w:rPr>
          <w:noProof/>
          <w:lang w:val="ka-GE"/>
        </w:rPr>
      </w:pPr>
      <w:r>
        <w:rPr>
          <w:rFonts w:eastAsia="Microsoft JhengHei" w:cs="Sylfaen"/>
          <w:noProof/>
          <w:szCs w:val="20"/>
          <w:lang w:val="ka-GE"/>
        </w:rPr>
        <w:t>ასევე გაფართოვდება</w:t>
      </w:r>
      <w:r w:rsidRPr="000504ED">
        <w:rPr>
          <w:rFonts w:eastAsia="Microsoft JhengHei" w:cs="Sylfaen"/>
          <w:noProof/>
          <w:szCs w:val="20"/>
          <w:lang w:val="ka-GE"/>
        </w:rPr>
        <w:t xml:space="preserve"> </w:t>
      </w:r>
      <w:r w:rsidRPr="000504ED">
        <w:rPr>
          <w:noProof/>
          <w:lang w:val="ka-GE"/>
        </w:rPr>
        <w:t xml:space="preserve">სასაწყობე </w:t>
      </w:r>
      <w:r>
        <w:rPr>
          <w:noProof/>
          <w:lang w:val="ka-GE"/>
        </w:rPr>
        <w:t>მეურნეობა</w:t>
      </w:r>
      <w:r w:rsidRPr="000504ED">
        <w:rPr>
          <w:noProof/>
          <w:lang w:val="ka-GE"/>
        </w:rPr>
        <w:t xml:space="preserve"> (თევზის საკვები, შესაფუთი მასალა) და სხვა დამხმარე </w:t>
      </w:r>
      <w:r>
        <w:rPr>
          <w:noProof/>
          <w:lang w:val="ka-GE"/>
        </w:rPr>
        <w:t>ნაგებობები</w:t>
      </w:r>
      <w:r w:rsidRPr="000504ED">
        <w:rPr>
          <w:noProof/>
          <w:lang w:val="ka-GE"/>
        </w:rPr>
        <w:t>.</w:t>
      </w:r>
    </w:p>
    <w:p w14:paraId="643F5018" w14:textId="77777777" w:rsidR="00AD358F" w:rsidRPr="00B463D0" w:rsidRDefault="00AD358F" w:rsidP="00AD358F">
      <w:pPr>
        <w:spacing w:before="120"/>
        <w:jc w:val="both"/>
        <w:rPr>
          <w:b/>
          <w:i/>
          <w:u w:val="single"/>
          <w:lang w:val="ka-GE"/>
        </w:rPr>
      </w:pPr>
      <w:r w:rsidRPr="00B463D0">
        <w:rPr>
          <w:b/>
          <w:i/>
          <w:u w:val="single"/>
          <w:lang w:val="ka-GE"/>
        </w:rPr>
        <w:t>დაგეგმილი სამუშაოების რიგითობა;</w:t>
      </w:r>
    </w:p>
    <w:p w14:paraId="6BF09031" w14:textId="3E20E4F8" w:rsidR="00AD358F" w:rsidRPr="008A1ED2" w:rsidRDefault="00AD358F" w:rsidP="00AD358F">
      <w:pPr>
        <w:spacing w:before="120"/>
        <w:jc w:val="both"/>
        <w:rPr>
          <w:lang w:val="ka-GE"/>
        </w:rPr>
      </w:pPr>
      <w:r w:rsidRPr="008A1ED2">
        <w:rPr>
          <w:lang w:val="ka-GE"/>
        </w:rPr>
        <w:t>პირველ რიგში დასრულდება წყლის რეზერვუარების დაწყებული სექცია. არსებულს დაემატება 6 რეზერვუარი (დიამეტრი - 14 მეტრი). აღნიშნული სექციის წყლით სრულად მომარაგებისთვის ზღვაში ჩაიდება</w:t>
      </w:r>
      <w:r>
        <w:rPr>
          <w:lang w:val="ka-GE"/>
        </w:rPr>
        <w:t xml:space="preserve"> </w:t>
      </w:r>
      <w:r w:rsidRPr="00EE3076">
        <w:rPr>
          <w:color w:val="auto"/>
          <w:lang w:val="ka-GE"/>
        </w:rPr>
        <w:t>ერთი 1</w:t>
      </w:r>
      <w:r w:rsidR="00360898">
        <w:rPr>
          <w:color w:val="auto"/>
          <w:lang w:val="ka-GE"/>
        </w:rPr>
        <w:t>,</w:t>
      </w:r>
      <w:r w:rsidRPr="00EE3076">
        <w:rPr>
          <w:color w:val="auto"/>
          <w:lang w:val="ka-GE"/>
        </w:rPr>
        <w:t xml:space="preserve">200 მმ-იანი მილსადენი </w:t>
      </w:r>
      <w:r w:rsidRPr="008A1ED2">
        <w:rPr>
          <w:lang w:val="ka-GE"/>
        </w:rPr>
        <w:t>და არსებულ სატუმბ სადგურთან დამატებით მოეწყობა სამი ტუმბო. აშენდება შენობა ოფისისთვის და პროდუქციის დამაფასოებელი.</w:t>
      </w:r>
    </w:p>
    <w:p w14:paraId="06D8A216" w14:textId="6460CD38" w:rsidR="00AD358F" w:rsidRPr="00EE3076" w:rsidRDefault="00AD358F" w:rsidP="00AD358F">
      <w:pPr>
        <w:spacing w:before="120"/>
        <w:jc w:val="both"/>
        <w:rPr>
          <w:color w:val="auto"/>
          <w:lang w:val="ka-GE"/>
        </w:rPr>
      </w:pPr>
      <w:r w:rsidRPr="008A1ED2">
        <w:rPr>
          <w:lang w:val="ka-GE"/>
        </w:rPr>
        <w:t xml:space="preserve">შემდგომ ეტაპზე </w:t>
      </w:r>
      <w:r w:rsidRPr="00EE3076">
        <w:rPr>
          <w:color w:val="auto"/>
          <w:lang w:val="ka-GE"/>
        </w:rPr>
        <w:t>დაიწყება რეზერვუარების მეორე სექციის მშენებლობა. მასთან ერთად ზღვაში ჩაიდება ერთი 1</w:t>
      </w:r>
      <w:r w:rsidR="00360898">
        <w:rPr>
          <w:color w:val="auto"/>
          <w:lang w:val="ka-GE"/>
        </w:rPr>
        <w:t>,</w:t>
      </w:r>
      <w:r w:rsidRPr="00EE3076">
        <w:rPr>
          <w:color w:val="auto"/>
          <w:lang w:val="ka-GE"/>
        </w:rPr>
        <w:t>200 მმ.-იანი მილსადენი, მოეწყობა სატუმბი სადგური, ოთხი ტუმბოთი, დამატებით მოეწყობა სალექარი, ერთი ჩამღვრელი მილსადენით (1</w:t>
      </w:r>
      <w:r w:rsidR="00360898">
        <w:rPr>
          <w:color w:val="auto"/>
          <w:lang w:val="ka-GE"/>
        </w:rPr>
        <w:t>,</w:t>
      </w:r>
      <w:r w:rsidRPr="00EE3076">
        <w:rPr>
          <w:color w:val="auto"/>
          <w:lang w:val="ka-GE"/>
        </w:rPr>
        <w:t>200 მმ.).</w:t>
      </w:r>
    </w:p>
    <w:p w14:paraId="3FCEEA41" w14:textId="3CE9E018" w:rsidR="00AD358F" w:rsidRPr="005E286F" w:rsidRDefault="00AD358F" w:rsidP="00AD358F">
      <w:pPr>
        <w:spacing w:before="120"/>
        <w:jc w:val="both"/>
        <w:rPr>
          <w:lang w:val="ka-GE"/>
        </w:rPr>
      </w:pPr>
      <w:r w:rsidRPr="005E286F">
        <w:rPr>
          <w:lang w:val="ka-GE"/>
        </w:rPr>
        <w:t xml:space="preserve">მესამე ეტაპზე </w:t>
      </w:r>
      <w:r w:rsidRPr="00EE3076">
        <w:rPr>
          <w:color w:val="auto"/>
          <w:lang w:val="ka-GE"/>
        </w:rPr>
        <w:t>დაიწყება დამატებით რეზერვუარების სამი სექციის მშენებლობა. ზღვაში მოეწყობა სიღრმული ჩაშვების ოთხი 1</w:t>
      </w:r>
      <w:r w:rsidR="00360898">
        <w:rPr>
          <w:color w:val="auto"/>
          <w:lang w:val="ka-GE"/>
        </w:rPr>
        <w:t>,</w:t>
      </w:r>
      <w:r w:rsidRPr="00EE3076">
        <w:rPr>
          <w:color w:val="auto"/>
          <w:lang w:val="ka-GE"/>
        </w:rPr>
        <w:t xml:space="preserve">200 მმ.-იანი მილსადენი, მოეწყობა სატუმბი </w:t>
      </w:r>
      <w:r w:rsidRPr="00EE3076">
        <w:rPr>
          <w:color w:val="auto"/>
          <w:lang w:val="ka-GE"/>
        </w:rPr>
        <w:lastRenderedPageBreak/>
        <w:t xml:space="preserve">სადგური, თორმეტი ტუმბოთი, დამატებით მოეწყობა </w:t>
      </w:r>
      <w:r w:rsidRPr="005E286F">
        <w:rPr>
          <w:lang w:val="ka-GE"/>
        </w:rPr>
        <w:t xml:space="preserve">სალექარი, </w:t>
      </w:r>
      <w:r>
        <w:rPr>
          <w:lang w:val="ka-GE"/>
        </w:rPr>
        <w:t>ოთხი</w:t>
      </w:r>
      <w:r w:rsidRPr="005E286F">
        <w:rPr>
          <w:lang w:val="ka-GE"/>
        </w:rPr>
        <w:t xml:space="preserve"> ჩამღვრელი მილსადენით (</w:t>
      </w:r>
      <w:r>
        <w:rPr>
          <w:lang w:val="ka-GE"/>
        </w:rPr>
        <w:t>1</w:t>
      </w:r>
      <w:r w:rsidR="00360898">
        <w:rPr>
          <w:lang w:val="ka-GE"/>
        </w:rPr>
        <w:t>,</w:t>
      </w:r>
      <w:r>
        <w:rPr>
          <w:lang w:val="ka-GE"/>
        </w:rPr>
        <w:t>20</w:t>
      </w:r>
      <w:r w:rsidRPr="005E286F">
        <w:rPr>
          <w:lang w:val="ka-GE"/>
        </w:rPr>
        <w:t xml:space="preserve">0 მმ.). </w:t>
      </w:r>
    </w:p>
    <w:p w14:paraId="7FFD854B" w14:textId="77777777" w:rsidR="00AD358F" w:rsidRPr="00B463D0" w:rsidRDefault="00AD358F" w:rsidP="00AD358F">
      <w:pPr>
        <w:spacing w:before="120"/>
        <w:jc w:val="both"/>
        <w:rPr>
          <w:b/>
          <w:i/>
          <w:u w:val="single"/>
          <w:lang w:val="ka-GE"/>
        </w:rPr>
      </w:pPr>
      <w:r w:rsidRPr="00B463D0">
        <w:rPr>
          <w:b/>
          <w:i/>
          <w:u w:val="single"/>
          <w:lang w:val="ka-GE"/>
        </w:rPr>
        <w:t>მიწის სამუშაოები და ნარჩენი გრუნტის განთავსების საკითხი</w:t>
      </w:r>
    </w:p>
    <w:p w14:paraId="3BEF8B9A" w14:textId="6615B77A" w:rsidR="00AD358F" w:rsidRPr="005E2AF4" w:rsidRDefault="00AD358F" w:rsidP="00AD358F">
      <w:pPr>
        <w:spacing w:before="120"/>
        <w:jc w:val="both"/>
        <w:rPr>
          <w:lang w:val="ka-GE"/>
        </w:rPr>
      </w:pPr>
      <w:r w:rsidRPr="005E286F">
        <w:rPr>
          <w:lang w:val="ka-GE"/>
        </w:rPr>
        <w:t xml:space="preserve">ტერიტორიაზე, სადაც რეზერვუარები უნდა </w:t>
      </w:r>
      <w:r w:rsidR="00360898">
        <w:rPr>
          <w:lang w:val="ka-GE"/>
        </w:rPr>
        <w:t>მოეწყოს</w:t>
      </w:r>
      <w:r w:rsidRPr="005E286F">
        <w:rPr>
          <w:lang w:val="ka-GE"/>
        </w:rPr>
        <w:t xml:space="preserve">, გრუნტს მთლიანად შეადგენს ქვიშა. სამშენებლო მოედნის მომზადებისას და მშენებლობის პროცესში წარმოშობილი ნარჩენი გრუნტი (ქვიშა) გამოყენებული იქნება ტერიტორიის ასამაღლებლად ან/და მოსასწორებლად. </w:t>
      </w:r>
      <w:r w:rsidR="00360898">
        <w:rPr>
          <w:lang w:val="ka-GE"/>
        </w:rPr>
        <w:t xml:space="preserve">ნარჩენი გრუნტი ასევე </w:t>
      </w:r>
      <w:r w:rsidRPr="005E286F">
        <w:rPr>
          <w:lang w:val="ka-GE"/>
        </w:rPr>
        <w:t>გადანაწილდება რეზერვუარებს და შენობა</w:t>
      </w:r>
      <w:r w:rsidR="00360898">
        <w:rPr>
          <w:lang w:val="ka-GE"/>
        </w:rPr>
        <w:t>-</w:t>
      </w:r>
      <w:r w:rsidRPr="005E286F">
        <w:rPr>
          <w:lang w:val="ka-GE"/>
        </w:rPr>
        <w:t>ნაგებობებს შორის არსებულ ღიობებში.</w:t>
      </w:r>
    </w:p>
    <w:p w14:paraId="6FCB6870" w14:textId="77777777" w:rsidR="00AD358F" w:rsidRDefault="00AD358F" w:rsidP="00AD358F">
      <w:pPr>
        <w:spacing w:before="120"/>
        <w:jc w:val="both"/>
        <w:rPr>
          <w:noProof/>
          <w:lang w:val="ka-GE"/>
        </w:rPr>
      </w:pPr>
    </w:p>
    <w:p w14:paraId="69727431" w14:textId="77777777" w:rsidR="00AD358F" w:rsidRPr="006169CC" w:rsidRDefault="00AD358F" w:rsidP="00AD358F"/>
    <w:p w14:paraId="263A0795" w14:textId="77777777" w:rsidR="005E286F" w:rsidRDefault="005E286F" w:rsidP="003D75CA">
      <w:pPr>
        <w:spacing w:before="120"/>
        <w:jc w:val="both"/>
        <w:rPr>
          <w:noProof/>
          <w:lang w:val="ka-GE"/>
        </w:rPr>
      </w:pPr>
    </w:p>
    <w:p w14:paraId="730BB099" w14:textId="77777777" w:rsidR="009B45E2" w:rsidRDefault="009B45E2">
      <w:pPr>
        <w:spacing w:after="160" w:line="259" w:lineRule="auto"/>
        <w:rPr>
          <w:noProof/>
          <w:lang w:val="ka-GE"/>
        </w:rPr>
      </w:pPr>
      <w:r>
        <w:rPr>
          <w:noProof/>
          <w:lang w:val="ka-GE"/>
        </w:rPr>
        <w:br w:type="page"/>
      </w:r>
    </w:p>
    <w:p w14:paraId="35E383F9" w14:textId="4AF552F6" w:rsidR="00D92FD5" w:rsidRDefault="00580D53" w:rsidP="009C2BE3">
      <w:pPr>
        <w:pStyle w:val="Heading1"/>
        <w:shd w:val="clear" w:color="auto" w:fill="D9E2F3" w:themeFill="accent1" w:themeFillTint="33"/>
        <w:rPr>
          <w:noProof/>
          <w:lang w:val="ka-GE"/>
        </w:rPr>
      </w:pPr>
      <w:bookmarkStart w:id="13" w:name="_Toc104190262"/>
      <w:r>
        <w:rPr>
          <w:noProof/>
          <w:lang w:val="ka-GE"/>
        </w:rPr>
        <w:lastRenderedPageBreak/>
        <w:t xml:space="preserve">პროექტის განხორციელების არეალის ფონური </w:t>
      </w:r>
      <w:r w:rsidR="00DC5993">
        <w:rPr>
          <w:noProof/>
          <w:lang w:val="ka-GE"/>
        </w:rPr>
        <w:t>მ</w:t>
      </w:r>
      <w:r>
        <w:rPr>
          <w:noProof/>
          <w:lang w:val="ka-GE"/>
        </w:rPr>
        <w:t>დგომარეობა</w:t>
      </w:r>
      <w:bookmarkEnd w:id="13"/>
      <w:r>
        <w:rPr>
          <w:noProof/>
          <w:lang w:val="ka-GE"/>
        </w:rPr>
        <w:t xml:space="preserve"> </w:t>
      </w:r>
    </w:p>
    <w:p w14:paraId="1A2F78CF" w14:textId="5F78FBC2" w:rsidR="00977171" w:rsidRPr="003C4C1A" w:rsidRDefault="00977171" w:rsidP="00977171">
      <w:pPr>
        <w:spacing w:before="120"/>
        <w:jc w:val="both"/>
        <w:rPr>
          <w:noProof/>
        </w:rPr>
      </w:pPr>
      <w:r w:rsidRPr="00C66F9A">
        <w:rPr>
          <w:noProof/>
        </w:rPr>
        <w:t>საპროექტო ტერიტორია მოქცეულია გურიის რეგიონის</w:t>
      </w:r>
      <w:r w:rsidR="00B2531B">
        <w:rPr>
          <w:noProof/>
          <w:lang w:val="ka-GE"/>
        </w:rPr>
        <w:t>,</w:t>
      </w:r>
      <w:r w:rsidRPr="00C66F9A">
        <w:rPr>
          <w:noProof/>
        </w:rPr>
        <w:t xml:space="preserve"> ლანჩხუთის </w:t>
      </w:r>
      <w:r w:rsidR="00B2531B">
        <w:rPr>
          <w:noProof/>
        </w:rPr>
        <w:t>მუნიციპალიტეტ</w:t>
      </w:r>
      <w:r w:rsidRPr="00C66F9A">
        <w:rPr>
          <w:noProof/>
        </w:rPr>
        <w:t>ის ადმინისტრაციულ საზღვრებში. სწორედ ამიტომ, ქვემოთ მოცემული ინფორმაცია</w:t>
      </w:r>
      <w:r w:rsidR="00C66F9A" w:rsidRPr="00C66F9A">
        <w:rPr>
          <w:noProof/>
          <w:lang w:val="ka-GE"/>
        </w:rPr>
        <w:t xml:space="preserve"> შეეხება</w:t>
      </w:r>
      <w:r w:rsidRPr="00C66F9A">
        <w:rPr>
          <w:noProof/>
        </w:rPr>
        <w:t xml:space="preserve"> ლანჩხუთის </w:t>
      </w:r>
      <w:r w:rsidR="00C66F9A" w:rsidRPr="00C66F9A">
        <w:rPr>
          <w:noProof/>
        </w:rPr>
        <w:t>მუნიციპალიტეტ</w:t>
      </w:r>
      <w:r w:rsidRPr="00C66F9A">
        <w:rPr>
          <w:noProof/>
        </w:rPr>
        <w:t>ს, ხოლო ზოგიერთი სოციალურ-ეკონომიკური და კულტურული მონაცემები მოცემულია მთლიანად გურიის რეგიონისთვის აღნიშნული ინფორმაციის დეტალიზაციის სიმწირის და ხელმიუწვდომლობის გამო.</w:t>
      </w:r>
    </w:p>
    <w:p w14:paraId="0DB998B6" w14:textId="77777777" w:rsidR="00A234E2" w:rsidRDefault="00A234E2" w:rsidP="00977171">
      <w:pPr>
        <w:spacing w:before="120"/>
        <w:jc w:val="both"/>
        <w:rPr>
          <w:lang w:val="ka-GE"/>
        </w:rPr>
      </w:pPr>
    </w:p>
    <w:p w14:paraId="24243F62" w14:textId="29E0D11A" w:rsidR="00A234E2" w:rsidRDefault="00A234E2" w:rsidP="00A234E2">
      <w:pPr>
        <w:pStyle w:val="Heading2"/>
        <w:rPr>
          <w:lang w:val="ka-GE"/>
        </w:rPr>
      </w:pPr>
      <w:bookmarkStart w:id="14" w:name="_Toc104190263"/>
      <w:r>
        <w:rPr>
          <w:lang w:val="ka-GE"/>
        </w:rPr>
        <w:t>ფიზიკური გარემო</w:t>
      </w:r>
      <w:bookmarkEnd w:id="14"/>
      <w:r>
        <w:rPr>
          <w:lang w:val="ka-GE"/>
        </w:rPr>
        <w:t xml:space="preserve"> </w:t>
      </w:r>
    </w:p>
    <w:p w14:paraId="3C95A4DC" w14:textId="5258F3E6" w:rsidR="00A40A52" w:rsidRDefault="00A40A52" w:rsidP="00A40A52">
      <w:pPr>
        <w:spacing w:before="120"/>
        <w:jc w:val="both"/>
        <w:rPr>
          <w:lang w:val="ka-GE"/>
        </w:rPr>
      </w:pPr>
      <w:r>
        <w:rPr>
          <w:lang w:val="ka-GE"/>
        </w:rPr>
        <w:t xml:space="preserve">ლანჩხუთის </w:t>
      </w:r>
      <w:r w:rsidRPr="00977171">
        <w:rPr>
          <w:lang w:val="ka-GE"/>
        </w:rPr>
        <w:t>მუნიციპალიტეტს დასავლეთიდან ესაზღვრება შავი ზღვის 7 კმ-იანი სანაპირო ზოლი, აღმოსავლეთით სამტრედიისა და ჩოხატაურის მუნიციპალიტეტები, ჩრდილოეთით ხობის, სენაკისა და აბაშის მუნიციპალიტეტები, სამხრეთით ოზურგეთის მუნიციპალიტეტი. ტერიტორია</w:t>
      </w:r>
      <w:r>
        <w:rPr>
          <w:lang w:val="ka-GE"/>
        </w:rPr>
        <w:t xml:space="preserve"> -</w:t>
      </w:r>
      <w:r w:rsidRPr="00977171">
        <w:rPr>
          <w:lang w:val="ka-GE"/>
        </w:rPr>
        <w:t xml:space="preserve"> 533 კმ</w:t>
      </w:r>
      <w:r w:rsidR="00B2531B" w:rsidRPr="00B2531B">
        <w:rPr>
          <w:vertAlign w:val="superscript"/>
          <w:lang w:val="ka-GE"/>
        </w:rPr>
        <w:t>2</w:t>
      </w:r>
      <w:r w:rsidRPr="00977171">
        <w:rPr>
          <w:lang w:val="ka-GE"/>
        </w:rPr>
        <w:t>, მათ შორის სასოფლო-სამეურნეო სავარგულებს უკავია 270 კმ</w:t>
      </w:r>
      <w:r w:rsidR="00B2531B" w:rsidRPr="00B2531B">
        <w:rPr>
          <w:vertAlign w:val="superscript"/>
          <w:lang w:val="ka-GE"/>
        </w:rPr>
        <w:t>2</w:t>
      </w:r>
      <w:r w:rsidR="00B2531B">
        <w:rPr>
          <w:lang w:val="ka-GE"/>
        </w:rPr>
        <w:t>,</w:t>
      </w:r>
      <w:r w:rsidRPr="00977171">
        <w:rPr>
          <w:lang w:val="ka-GE"/>
        </w:rPr>
        <w:t xml:space="preserve"> ხოლო</w:t>
      </w:r>
      <w:r w:rsidR="00B2531B">
        <w:rPr>
          <w:lang w:val="ka-GE"/>
        </w:rPr>
        <w:t xml:space="preserve"> 15,</w:t>
      </w:r>
      <w:r w:rsidRPr="00977171">
        <w:rPr>
          <w:lang w:val="ka-GE"/>
        </w:rPr>
        <w:t>000 ჰექტარი დაკავებული აქვს კოლხეთის ეროვნულ პარკს</w:t>
      </w:r>
      <w:r w:rsidR="00B2531B">
        <w:rPr>
          <w:lang w:val="ka-GE"/>
        </w:rPr>
        <w:t>, 17,</w:t>
      </w:r>
      <w:r w:rsidRPr="00977171">
        <w:rPr>
          <w:lang w:val="ka-GE"/>
        </w:rPr>
        <w:t>927 ჰა კი ტყეებს.</w:t>
      </w:r>
    </w:p>
    <w:p w14:paraId="7D2B65C6" w14:textId="1F76908A" w:rsidR="00A40A52" w:rsidRDefault="00A40A52" w:rsidP="00A40A52">
      <w:pPr>
        <w:spacing w:before="120"/>
        <w:jc w:val="both"/>
        <w:rPr>
          <w:lang w:val="ka-GE"/>
        </w:rPr>
      </w:pPr>
      <w:r>
        <w:rPr>
          <w:lang w:val="ka-GE"/>
        </w:rPr>
        <w:t>თევზსაშენი მეურნეობა მდებარეობს წოფელ წყალწმინდას ტერიტორიაზე</w:t>
      </w:r>
      <w:r w:rsidR="00B2531B">
        <w:rPr>
          <w:lang w:val="ka-GE"/>
        </w:rPr>
        <w:t xml:space="preserve">. </w:t>
      </w:r>
      <w:r>
        <w:rPr>
          <w:lang w:val="ka-GE"/>
        </w:rPr>
        <w:t xml:space="preserve">სოფელი </w:t>
      </w:r>
      <w:r w:rsidRPr="00A40A52">
        <w:rPr>
          <w:lang w:val="ka-GE"/>
        </w:rPr>
        <w:t>წყალწმინდა</w:t>
      </w:r>
      <w:r>
        <w:rPr>
          <w:lang w:val="ka-GE"/>
        </w:rPr>
        <w:t xml:space="preserve"> შედის </w:t>
      </w:r>
      <w:r w:rsidRPr="00A40A52">
        <w:rPr>
          <w:lang w:val="ka-GE"/>
        </w:rPr>
        <w:t>ღრმაღელის თემში. მდებარეობს მდინარე სუფსის მარცხენა ნაპირზე, მდინარის შავ ზღვაში შესართავის სამხრეთით, ზღვის დონიდან 2 მ.</w:t>
      </w:r>
      <w:r>
        <w:rPr>
          <w:lang w:val="ka-GE"/>
        </w:rPr>
        <w:t>-ზე</w:t>
      </w:r>
      <w:r w:rsidRPr="00A40A52">
        <w:rPr>
          <w:lang w:val="ka-GE"/>
        </w:rPr>
        <w:t>, ლანჩხუთიდან 25 კმ</w:t>
      </w:r>
      <w:r>
        <w:rPr>
          <w:lang w:val="ka-GE"/>
        </w:rPr>
        <w:t>-ში</w:t>
      </w:r>
      <w:r w:rsidRPr="00A40A52">
        <w:rPr>
          <w:lang w:val="ka-GE"/>
        </w:rPr>
        <w:t>, სუფსის რკინიგზის სადგურიდან 1 კმ</w:t>
      </w:r>
      <w:r>
        <w:rPr>
          <w:lang w:val="ka-GE"/>
        </w:rPr>
        <w:t>-ში</w:t>
      </w:r>
      <w:r w:rsidRPr="00A40A52">
        <w:rPr>
          <w:lang w:val="ka-GE"/>
        </w:rPr>
        <w:t>. სოფელში არის საჯარო სკოლა, სტადიონი, ეკლესია, პოლიციის განყოფილება, რესტორნები</w:t>
      </w:r>
      <w:r>
        <w:rPr>
          <w:lang w:val="ka-GE"/>
        </w:rPr>
        <w:t>.</w:t>
      </w:r>
    </w:p>
    <w:p w14:paraId="04EC465C" w14:textId="57B0EB8A" w:rsidR="00A40A52" w:rsidRDefault="00A40A52" w:rsidP="00A40A52">
      <w:pPr>
        <w:spacing w:before="120"/>
        <w:jc w:val="both"/>
        <w:rPr>
          <w:lang w:val="ka-GE"/>
        </w:rPr>
      </w:pPr>
      <w:r w:rsidRPr="00A40A52">
        <w:rPr>
          <w:lang w:val="ka-GE"/>
        </w:rPr>
        <w:t xml:space="preserve">1897 წელს სოფელში დაარსდა ერთკლასიანი სკოლა. საბჭოთა პერიოდში განვითარებული იყო მეციტრუსეობა. მოქმედებდა ბავშვთა რესპუბლიკური კარდიოლოგიური სანატორიუმი „ყვავილნარი“. 1999 წლის 17 აპრილს წყალწმინდაში გაიხსნა სუფსის ტერმინალი, ბაქო-სუფსის ნავთობსადენის ბოლო წერტილი. </w:t>
      </w:r>
    </w:p>
    <w:p w14:paraId="4B0EE817" w14:textId="77777777" w:rsidR="00A40A52" w:rsidRPr="00A40A52" w:rsidRDefault="00A40A52" w:rsidP="00A40A52">
      <w:pPr>
        <w:spacing w:before="120"/>
        <w:jc w:val="both"/>
        <w:rPr>
          <w:lang w:val="ka-GE"/>
        </w:rPr>
      </w:pPr>
    </w:p>
    <w:p w14:paraId="657542E1" w14:textId="0C021A6B" w:rsidR="00580D53" w:rsidRDefault="00A234E2" w:rsidP="00A234E2">
      <w:pPr>
        <w:pStyle w:val="Heading3"/>
        <w:rPr>
          <w:lang w:val="ka-GE"/>
        </w:rPr>
      </w:pPr>
      <w:bookmarkStart w:id="15" w:name="_Toc104190264"/>
      <w:r>
        <w:rPr>
          <w:lang w:val="ka-GE"/>
        </w:rPr>
        <w:t>კლიმატი</w:t>
      </w:r>
      <w:bookmarkEnd w:id="15"/>
      <w:r>
        <w:rPr>
          <w:lang w:val="ka-GE"/>
        </w:rPr>
        <w:t xml:space="preserve"> </w:t>
      </w:r>
    </w:p>
    <w:p w14:paraId="3129933F" w14:textId="006169DC" w:rsidR="0088137A" w:rsidRDefault="00977171" w:rsidP="009478C4">
      <w:pPr>
        <w:spacing w:before="120"/>
        <w:jc w:val="both"/>
        <w:rPr>
          <w:lang w:val="ka-GE"/>
        </w:rPr>
      </w:pPr>
      <w:r w:rsidRPr="00977171">
        <w:rPr>
          <w:lang w:val="ka-GE"/>
        </w:rPr>
        <w:t>გურიის დაბლობსა და გორაკ-ბორცვებზე 200 მ. სიმაღლემდე ზღვის ნოტიო ჰავაა, რბილი, თბილი ზამთრით და ცხელი ზაფხული</w:t>
      </w:r>
      <w:r w:rsidR="00BA14B8">
        <w:rPr>
          <w:lang w:val="ka-GE"/>
        </w:rPr>
        <w:t>თ</w:t>
      </w:r>
      <w:r w:rsidRPr="00977171">
        <w:rPr>
          <w:lang w:val="ka-GE"/>
        </w:rPr>
        <w:t>, მუსონური ხასიათის ქარებით. გურიის სერზე, 200 მ</w:t>
      </w:r>
      <w:r w:rsidR="00BA14B8">
        <w:rPr>
          <w:lang w:val="ka-GE"/>
        </w:rPr>
        <w:t>-ზე</w:t>
      </w:r>
      <w:r w:rsidRPr="00977171">
        <w:rPr>
          <w:lang w:val="ka-GE"/>
        </w:rPr>
        <w:t xml:space="preserve"> ზემოთ კი ასევე ზღვის ნოტიო ჰავაა, მაგრამ ზომიერად ცივი ზამთრით და ხანგრძლივი, თბილი ზაფხულით. ჰაერის საშუალო წლიური ტემპერატურაა </w:t>
      </w:r>
      <w:r w:rsidR="00A40A52">
        <w:rPr>
          <w:lang w:val="ka-GE"/>
        </w:rPr>
        <w:t>+</w:t>
      </w:r>
      <w:r w:rsidRPr="00977171">
        <w:rPr>
          <w:lang w:val="ka-GE"/>
        </w:rPr>
        <w:t xml:space="preserve">13°C-დან </w:t>
      </w:r>
      <w:r w:rsidR="00A40A52">
        <w:rPr>
          <w:lang w:val="ka-GE"/>
        </w:rPr>
        <w:t>+</w:t>
      </w:r>
      <w:r w:rsidRPr="00977171">
        <w:rPr>
          <w:lang w:val="ka-GE"/>
        </w:rPr>
        <w:t xml:space="preserve">13,8°C-მდეა, იანვრისა </w:t>
      </w:r>
      <w:r w:rsidR="00A40A52">
        <w:rPr>
          <w:lang w:val="ka-GE"/>
        </w:rPr>
        <w:t>+</w:t>
      </w:r>
      <w:r w:rsidRPr="00977171">
        <w:rPr>
          <w:lang w:val="ka-GE"/>
        </w:rPr>
        <w:t>3,8°C-</w:t>
      </w:r>
      <w:r w:rsidR="00A40A52">
        <w:rPr>
          <w:lang w:val="ka-GE"/>
        </w:rPr>
        <w:t>+</w:t>
      </w:r>
      <w:r w:rsidRPr="00977171">
        <w:rPr>
          <w:lang w:val="ka-GE"/>
        </w:rPr>
        <w:t xml:space="preserve">4,6°C, ხოლო აგვისტოსი </w:t>
      </w:r>
      <w:r w:rsidR="00A40A52">
        <w:rPr>
          <w:lang w:val="ka-GE"/>
        </w:rPr>
        <w:t>+</w:t>
      </w:r>
      <w:r w:rsidRPr="00977171">
        <w:rPr>
          <w:lang w:val="ka-GE"/>
        </w:rPr>
        <w:t>21,8°C-</w:t>
      </w:r>
      <w:r w:rsidR="00A40A52">
        <w:rPr>
          <w:lang w:val="ka-GE"/>
        </w:rPr>
        <w:t>+</w:t>
      </w:r>
      <w:r w:rsidRPr="00977171">
        <w:rPr>
          <w:lang w:val="ka-GE"/>
        </w:rPr>
        <w:t>23,1°C. აბსოლუტური მინიმალური</w:t>
      </w:r>
      <w:r w:rsidR="00A40A52">
        <w:rPr>
          <w:lang w:val="ka-GE"/>
        </w:rPr>
        <w:t xml:space="preserve"> -18</w:t>
      </w:r>
      <w:r w:rsidRPr="00977171">
        <w:rPr>
          <w:lang w:val="ka-GE"/>
        </w:rPr>
        <w:t xml:space="preserve">°C-20°C-მდე ეცემა, მაქსიმუმი კი </w:t>
      </w:r>
      <w:r w:rsidR="00BA14B8">
        <w:rPr>
          <w:lang w:val="ka-GE"/>
        </w:rPr>
        <w:t>+</w:t>
      </w:r>
      <w:r w:rsidRPr="00977171">
        <w:rPr>
          <w:lang w:val="ka-GE"/>
        </w:rPr>
        <w:t>39-</w:t>
      </w:r>
      <w:r w:rsidR="00BA14B8">
        <w:rPr>
          <w:lang w:val="ka-GE"/>
        </w:rPr>
        <w:t>+</w:t>
      </w:r>
      <w:r w:rsidRPr="00977171">
        <w:rPr>
          <w:lang w:val="ka-GE"/>
        </w:rPr>
        <w:t>41°C-მდე ადის. ატმოსფერული ნალექების წლიური ჯამი 2</w:t>
      </w:r>
      <w:r w:rsidR="00BA14B8">
        <w:rPr>
          <w:lang w:val="ka-GE"/>
        </w:rPr>
        <w:t>,</w:t>
      </w:r>
      <w:r w:rsidRPr="00977171">
        <w:rPr>
          <w:lang w:val="ka-GE"/>
        </w:rPr>
        <w:t>400 მმ-ს აღწევს (ხიდმაღალა). ზღვიდან დაშორების მიხედვით ნალექები მცირდება (ნიგოითი 1</w:t>
      </w:r>
      <w:r w:rsidR="00BA14B8">
        <w:rPr>
          <w:lang w:val="ka-GE"/>
        </w:rPr>
        <w:t>,</w:t>
      </w:r>
      <w:r w:rsidRPr="00977171">
        <w:rPr>
          <w:lang w:val="ka-GE"/>
        </w:rPr>
        <w:t>830 მმ.), თუმცა გორაკ-ბორცვიან ზონაში მაინც 2</w:t>
      </w:r>
      <w:r w:rsidR="00BA14B8">
        <w:rPr>
          <w:lang w:val="ka-GE"/>
        </w:rPr>
        <w:t>,</w:t>
      </w:r>
      <w:r w:rsidRPr="00977171">
        <w:rPr>
          <w:lang w:val="ka-GE"/>
        </w:rPr>
        <w:t>000 მმ-ზე მეტია.ნალექები თოვლის სახით იშვიათია, თუმცა განსაკუთრებით მკაცრ ზამთარში თოვლის საბურველის მაქსიმალური სიმაღლე 115 სმ აღწევს. ყველაზე ცხელი თვეებია ივლისი და აგვისტო ხოლო ყველაზე მშრალი აპრილი და მაისი. ყველაზე მეტი ნალექიანობით ხასიათდება აგვისტო და ნოემბერი. ზაფხულობით გაბატონებულია სამხრეთ-დასავლეთის ქარი, ხოლო ზამთრობით — ჩრდილო აღმოსავლეთის ქარი. ზოგჯერ ქრის ფიონი. ქარის საშუალო წლიური სიჩქარეა 2,2</w:t>
      </w:r>
      <w:r w:rsidR="00A40A52">
        <w:rPr>
          <w:lang w:val="ka-GE"/>
        </w:rPr>
        <w:t xml:space="preserve"> </w:t>
      </w:r>
      <w:r w:rsidRPr="00977171">
        <w:rPr>
          <w:lang w:val="ka-GE"/>
        </w:rPr>
        <w:t>მ/წმ.</w:t>
      </w:r>
    </w:p>
    <w:p w14:paraId="2302946E" w14:textId="77777777" w:rsidR="0088137A" w:rsidRDefault="0088137A" w:rsidP="009478C4">
      <w:pPr>
        <w:spacing w:before="120"/>
        <w:jc w:val="both"/>
        <w:rPr>
          <w:lang w:val="ka-GE"/>
        </w:rPr>
      </w:pPr>
    </w:p>
    <w:p w14:paraId="4684A1ED" w14:textId="73804160" w:rsidR="00994E97" w:rsidRDefault="002D7AE6" w:rsidP="00994E97">
      <w:pPr>
        <w:pStyle w:val="Heading3"/>
        <w:rPr>
          <w:lang w:val="ka-GE"/>
        </w:rPr>
      </w:pPr>
      <w:bookmarkStart w:id="16" w:name="_Toc104190265"/>
      <w:r>
        <w:rPr>
          <w:lang w:val="ka-GE"/>
        </w:rPr>
        <w:lastRenderedPageBreak/>
        <w:t>გეოლოგია</w:t>
      </w:r>
      <w:bookmarkEnd w:id="16"/>
      <w:r>
        <w:rPr>
          <w:lang w:val="ka-GE"/>
        </w:rPr>
        <w:t xml:space="preserve"> </w:t>
      </w:r>
    </w:p>
    <w:p w14:paraId="22AD7578" w14:textId="1A58F657" w:rsidR="002D7AE6" w:rsidRPr="002D7AE6" w:rsidRDefault="002D7AE6" w:rsidP="002D7AE6">
      <w:pPr>
        <w:pStyle w:val="Heading4"/>
        <w:rPr>
          <w:lang w:val="ka-GE"/>
        </w:rPr>
      </w:pPr>
      <w:r>
        <w:rPr>
          <w:lang w:val="ka-GE"/>
        </w:rPr>
        <w:t xml:space="preserve">რელიეფი </w:t>
      </w:r>
    </w:p>
    <w:p w14:paraId="71157D96" w14:textId="447F050D" w:rsidR="00994E97" w:rsidRPr="00397B45" w:rsidRDefault="00994E97" w:rsidP="009478C4">
      <w:pPr>
        <w:pStyle w:val="NormalWeb"/>
        <w:shd w:val="clear" w:color="auto" w:fill="FFFFFF"/>
        <w:spacing w:before="120"/>
        <w:jc w:val="both"/>
        <w:rPr>
          <w:rFonts w:ascii="Sylfaen" w:hAnsi="Sylfaen" w:cs="Arial"/>
          <w:color w:val="202122"/>
          <w:sz w:val="22"/>
          <w:szCs w:val="22"/>
        </w:rPr>
      </w:pPr>
      <w:r w:rsidRPr="00397B45">
        <w:rPr>
          <w:rFonts w:ascii="Sylfaen" w:hAnsi="Sylfaen" w:cs="Sylfaen"/>
          <w:color w:val="202122"/>
          <w:sz w:val="22"/>
          <w:szCs w:val="22"/>
        </w:rPr>
        <w:t>მუნიციპალიტეტში</w:t>
      </w:r>
      <w:r w:rsidRPr="00397B45">
        <w:rPr>
          <w:rFonts w:ascii="Sylfaen" w:hAnsi="Sylfaen" w:cs="Arial"/>
          <w:color w:val="202122"/>
          <w:sz w:val="22"/>
          <w:szCs w:val="22"/>
        </w:rPr>
        <w:t xml:space="preserve"> </w:t>
      </w:r>
      <w:r w:rsidRPr="00397B45">
        <w:rPr>
          <w:rFonts w:ascii="Sylfaen" w:hAnsi="Sylfaen" w:cs="Sylfaen"/>
          <w:color w:val="202122"/>
          <w:sz w:val="22"/>
          <w:szCs w:val="22"/>
        </w:rPr>
        <w:t>ვაკე</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გორაკ</w:t>
      </w:r>
      <w:r w:rsidRPr="00397B45">
        <w:rPr>
          <w:rFonts w:ascii="Sylfaen" w:hAnsi="Sylfaen" w:cs="Arial"/>
          <w:color w:val="202122"/>
          <w:sz w:val="22"/>
          <w:szCs w:val="22"/>
        </w:rPr>
        <w:t>-</w:t>
      </w:r>
      <w:r w:rsidRPr="00397B45">
        <w:rPr>
          <w:rFonts w:ascii="Sylfaen" w:hAnsi="Sylfaen" w:cs="Sylfaen"/>
          <w:color w:val="202122"/>
          <w:sz w:val="22"/>
          <w:szCs w:val="22"/>
        </w:rPr>
        <w:t>ბორცვიანი</w:t>
      </w:r>
      <w:r w:rsidRPr="00397B45">
        <w:rPr>
          <w:rFonts w:ascii="Sylfaen" w:hAnsi="Sylfaen" w:cs="Arial"/>
          <w:color w:val="202122"/>
          <w:sz w:val="22"/>
          <w:szCs w:val="22"/>
        </w:rPr>
        <w:t xml:space="preserve"> </w:t>
      </w:r>
      <w:r w:rsidRPr="00397B45">
        <w:rPr>
          <w:rFonts w:ascii="Sylfaen" w:hAnsi="Sylfaen" w:cs="Sylfaen"/>
          <w:color w:val="202122"/>
          <w:sz w:val="22"/>
          <w:szCs w:val="22"/>
        </w:rPr>
        <w:t>რელიეფია</w:t>
      </w:r>
      <w:r w:rsidRPr="00397B45">
        <w:rPr>
          <w:rFonts w:ascii="Sylfaen" w:hAnsi="Sylfaen" w:cs="Arial"/>
          <w:color w:val="202122"/>
          <w:sz w:val="22"/>
          <w:szCs w:val="22"/>
        </w:rPr>
        <w:t xml:space="preserve">. </w:t>
      </w:r>
      <w:r w:rsidRPr="00397B45">
        <w:rPr>
          <w:rFonts w:ascii="Sylfaen" w:hAnsi="Sylfaen" w:cs="Sylfaen"/>
          <w:color w:val="202122"/>
          <w:sz w:val="22"/>
          <w:szCs w:val="22"/>
        </w:rPr>
        <w:t>ჩრდილო</w:t>
      </w:r>
      <w:r w:rsidRPr="00397B45">
        <w:rPr>
          <w:rFonts w:ascii="Sylfaen" w:hAnsi="Sylfaen" w:cs="Arial"/>
          <w:color w:val="202122"/>
          <w:sz w:val="22"/>
          <w:szCs w:val="22"/>
        </w:rPr>
        <w:t>-</w:t>
      </w:r>
      <w:r w:rsidRPr="00397B45">
        <w:rPr>
          <w:rFonts w:ascii="Sylfaen" w:hAnsi="Sylfaen" w:cs="Sylfaen"/>
          <w:color w:val="202122"/>
          <w:sz w:val="22"/>
          <w:szCs w:val="22"/>
        </w:rPr>
        <w:t>დასავლეთ</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ნაწილი</w:t>
      </w:r>
      <w:r w:rsidRPr="00397B45">
        <w:rPr>
          <w:rFonts w:ascii="Sylfaen" w:hAnsi="Sylfaen" w:cs="Arial"/>
          <w:color w:val="202122"/>
          <w:sz w:val="22"/>
          <w:szCs w:val="22"/>
        </w:rPr>
        <w:t xml:space="preserve"> </w:t>
      </w:r>
      <w:r w:rsidRPr="00397B45">
        <w:rPr>
          <w:rFonts w:ascii="Sylfaen" w:hAnsi="Sylfaen" w:cs="Sylfaen"/>
          <w:color w:val="202122"/>
          <w:sz w:val="22"/>
          <w:szCs w:val="22"/>
        </w:rPr>
        <w:t>უკავია</w:t>
      </w:r>
      <w:r w:rsidR="00B25301">
        <w:rPr>
          <w:rFonts w:ascii="Sylfaen" w:hAnsi="Sylfaen" w:cs="Arial"/>
          <w:color w:val="202122"/>
          <w:sz w:val="22"/>
          <w:szCs w:val="22"/>
        </w:rPr>
        <w:t xml:space="preserve"> </w:t>
      </w:r>
      <w:r w:rsidRPr="00B25301">
        <w:rPr>
          <w:rFonts w:ascii="Sylfaen" w:hAnsi="Sylfaen" w:cs="Sylfaen"/>
          <w:sz w:val="22"/>
          <w:szCs w:val="22"/>
        </w:rPr>
        <w:t>გურიის</w:t>
      </w:r>
      <w:r w:rsidRPr="00B25301">
        <w:rPr>
          <w:rFonts w:ascii="Sylfaen" w:hAnsi="Sylfaen" w:cs="Arial"/>
          <w:sz w:val="22"/>
          <w:szCs w:val="22"/>
        </w:rPr>
        <w:t xml:space="preserve"> </w:t>
      </w:r>
      <w:r w:rsidRPr="00B25301">
        <w:rPr>
          <w:rFonts w:ascii="Sylfaen" w:hAnsi="Sylfaen" w:cs="Sylfaen"/>
          <w:sz w:val="22"/>
          <w:szCs w:val="22"/>
        </w:rPr>
        <w:t>დაბლობს</w:t>
      </w:r>
      <w:r w:rsidRPr="00397B45">
        <w:rPr>
          <w:rFonts w:ascii="Sylfaen" w:hAnsi="Sylfaen" w:cs="Arial"/>
          <w:color w:val="202122"/>
          <w:sz w:val="22"/>
          <w:szCs w:val="22"/>
        </w:rPr>
        <w:t xml:space="preserve">, </w:t>
      </w:r>
      <w:r w:rsidRPr="00397B45">
        <w:rPr>
          <w:rFonts w:ascii="Sylfaen" w:hAnsi="Sylfaen" w:cs="Sylfaen"/>
          <w:color w:val="202122"/>
          <w:sz w:val="22"/>
          <w:szCs w:val="22"/>
        </w:rPr>
        <w:t>სამხრეთ</w:t>
      </w:r>
      <w:r w:rsidRPr="00397B45">
        <w:rPr>
          <w:rFonts w:ascii="Sylfaen" w:hAnsi="Sylfaen" w:cs="Arial"/>
          <w:color w:val="202122"/>
          <w:sz w:val="22"/>
          <w:szCs w:val="22"/>
        </w:rPr>
        <w:t>-</w:t>
      </w:r>
      <w:r w:rsidRPr="00397B45">
        <w:rPr>
          <w:rFonts w:ascii="Sylfaen" w:hAnsi="Sylfaen" w:cs="Sylfaen"/>
          <w:color w:val="202122"/>
          <w:sz w:val="22"/>
          <w:szCs w:val="22"/>
        </w:rPr>
        <w:t>აღმოსავლეთ</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ნაწილი</w:t>
      </w:r>
      <w:r w:rsidRPr="00397B45">
        <w:rPr>
          <w:rFonts w:ascii="Sylfaen" w:hAnsi="Sylfaen" w:cs="Arial"/>
          <w:color w:val="202122"/>
          <w:sz w:val="22"/>
          <w:szCs w:val="22"/>
        </w:rPr>
        <w:t xml:space="preserve"> </w:t>
      </w:r>
      <w:r w:rsidRPr="00397B45">
        <w:rPr>
          <w:rFonts w:ascii="Sylfaen" w:hAnsi="Sylfaen" w:cs="Sylfaen"/>
          <w:color w:val="202122"/>
          <w:sz w:val="22"/>
          <w:szCs w:val="22"/>
        </w:rPr>
        <w:t>კი</w:t>
      </w:r>
      <w:r w:rsidR="00B25301">
        <w:rPr>
          <w:rFonts w:ascii="Sylfaen" w:hAnsi="Sylfaen" w:cs="Arial"/>
          <w:color w:val="202122"/>
          <w:sz w:val="22"/>
          <w:szCs w:val="22"/>
        </w:rPr>
        <w:t xml:space="preserve"> </w:t>
      </w:r>
      <w:r w:rsidRPr="00B25301">
        <w:rPr>
          <w:rFonts w:ascii="Sylfaen" w:hAnsi="Sylfaen" w:cs="Sylfaen"/>
          <w:sz w:val="22"/>
          <w:szCs w:val="22"/>
        </w:rPr>
        <w:t>გურიის</w:t>
      </w:r>
      <w:r w:rsidRPr="00B25301">
        <w:rPr>
          <w:rFonts w:ascii="Sylfaen" w:hAnsi="Sylfaen" w:cs="Arial"/>
          <w:sz w:val="22"/>
          <w:szCs w:val="22"/>
        </w:rPr>
        <w:t xml:space="preserve"> </w:t>
      </w:r>
      <w:r w:rsidRPr="00B25301">
        <w:rPr>
          <w:rFonts w:ascii="Sylfaen" w:hAnsi="Sylfaen" w:cs="Sylfaen"/>
          <w:sz w:val="22"/>
          <w:szCs w:val="22"/>
        </w:rPr>
        <w:t>სერს</w:t>
      </w:r>
      <w:r w:rsidRPr="00397B45">
        <w:rPr>
          <w:rFonts w:ascii="Sylfaen" w:hAnsi="Sylfaen" w:cs="Arial"/>
          <w:color w:val="202122"/>
          <w:sz w:val="22"/>
          <w:szCs w:val="22"/>
        </w:rPr>
        <w:t xml:space="preserve">. </w:t>
      </w:r>
      <w:r w:rsidRPr="00397B45">
        <w:rPr>
          <w:rFonts w:ascii="Sylfaen" w:hAnsi="Sylfaen" w:cs="Sylfaen"/>
          <w:color w:val="202122"/>
          <w:sz w:val="22"/>
          <w:szCs w:val="22"/>
        </w:rPr>
        <w:t>დაბლობი</w:t>
      </w:r>
      <w:r w:rsidRPr="00397B45">
        <w:rPr>
          <w:rFonts w:ascii="Sylfaen" w:hAnsi="Sylfaen" w:cs="Arial"/>
          <w:color w:val="202122"/>
          <w:sz w:val="22"/>
          <w:szCs w:val="22"/>
        </w:rPr>
        <w:t xml:space="preserve"> </w:t>
      </w:r>
      <w:r w:rsidRPr="00397B45">
        <w:rPr>
          <w:rFonts w:ascii="Sylfaen" w:hAnsi="Sylfaen" w:cs="Sylfaen"/>
          <w:color w:val="202122"/>
          <w:sz w:val="22"/>
          <w:szCs w:val="22"/>
        </w:rPr>
        <w:t>მეოთხეული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ნალექებით</w:t>
      </w:r>
      <w:r w:rsidR="00B25301">
        <w:rPr>
          <w:rFonts w:ascii="Sylfaen" w:hAnsi="Sylfaen" w:cs="Arial"/>
          <w:color w:val="202122"/>
          <w:sz w:val="22"/>
          <w:szCs w:val="22"/>
        </w:rPr>
        <w:t xml:space="preserve"> -</w:t>
      </w:r>
      <w:r w:rsidRPr="00397B45">
        <w:rPr>
          <w:rFonts w:ascii="Sylfaen" w:hAnsi="Sylfaen" w:cs="Arial"/>
          <w:color w:val="202122"/>
          <w:sz w:val="22"/>
          <w:szCs w:val="22"/>
        </w:rPr>
        <w:t xml:space="preserve"> </w:t>
      </w:r>
      <w:r w:rsidRPr="00397B45">
        <w:rPr>
          <w:rFonts w:ascii="Sylfaen" w:hAnsi="Sylfaen" w:cs="Sylfaen"/>
          <w:color w:val="202122"/>
          <w:sz w:val="22"/>
          <w:szCs w:val="22"/>
        </w:rPr>
        <w:t>რიყნარით</w:t>
      </w:r>
      <w:r w:rsidRPr="00397B45">
        <w:rPr>
          <w:rFonts w:ascii="Sylfaen" w:hAnsi="Sylfaen" w:cs="Arial"/>
          <w:color w:val="202122"/>
          <w:sz w:val="22"/>
          <w:szCs w:val="22"/>
        </w:rPr>
        <w:t xml:space="preserve">, </w:t>
      </w:r>
      <w:r w:rsidRPr="00397B45">
        <w:rPr>
          <w:rFonts w:ascii="Sylfaen" w:hAnsi="Sylfaen" w:cs="Sylfaen"/>
          <w:color w:val="202122"/>
          <w:sz w:val="22"/>
          <w:szCs w:val="22"/>
        </w:rPr>
        <w:t>თიხნარითა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ქვიშნარით</w:t>
      </w:r>
      <w:r w:rsidRPr="00397B45">
        <w:rPr>
          <w:rFonts w:ascii="Sylfaen" w:hAnsi="Sylfaen" w:cs="Arial"/>
          <w:color w:val="202122"/>
          <w:sz w:val="22"/>
          <w:szCs w:val="22"/>
        </w:rPr>
        <w:t xml:space="preserve"> </w:t>
      </w:r>
      <w:r w:rsidRPr="00397B45">
        <w:rPr>
          <w:rFonts w:ascii="Sylfaen" w:hAnsi="Sylfaen" w:cs="Sylfaen"/>
          <w:color w:val="202122"/>
          <w:sz w:val="22"/>
          <w:szCs w:val="22"/>
        </w:rPr>
        <w:t>აგებული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ბრტყელი</w:t>
      </w:r>
      <w:r w:rsidRPr="00397B45">
        <w:rPr>
          <w:rFonts w:ascii="Sylfaen" w:hAnsi="Sylfaen" w:cs="Arial"/>
          <w:color w:val="202122"/>
          <w:sz w:val="22"/>
          <w:szCs w:val="22"/>
        </w:rPr>
        <w:t xml:space="preserve"> </w:t>
      </w:r>
      <w:r w:rsidRPr="00397B45">
        <w:rPr>
          <w:rFonts w:ascii="Sylfaen" w:hAnsi="Sylfaen" w:cs="Sylfaen"/>
          <w:color w:val="202122"/>
          <w:sz w:val="22"/>
          <w:szCs w:val="22"/>
        </w:rPr>
        <w:t>აკუმულაციური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ვაკეა</w:t>
      </w:r>
      <w:r w:rsidRPr="00397B45">
        <w:rPr>
          <w:rFonts w:ascii="Sylfaen" w:hAnsi="Sylfaen" w:cs="Arial"/>
          <w:color w:val="202122"/>
          <w:sz w:val="22"/>
          <w:szCs w:val="22"/>
        </w:rPr>
        <w:t xml:space="preserve">, </w:t>
      </w:r>
      <w:r w:rsidRPr="00397B45">
        <w:rPr>
          <w:rFonts w:ascii="Sylfaen" w:hAnsi="Sylfaen" w:cs="Sylfaen"/>
          <w:color w:val="202122"/>
          <w:sz w:val="22"/>
          <w:szCs w:val="22"/>
        </w:rPr>
        <w:t>რომლის</w:t>
      </w:r>
      <w:r w:rsidRPr="00397B45">
        <w:rPr>
          <w:rFonts w:ascii="Sylfaen" w:hAnsi="Sylfaen" w:cs="Arial"/>
          <w:color w:val="202122"/>
          <w:sz w:val="22"/>
          <w:szCs w:val="22"/>
        </w:rPr>
        <w:t xml:space="preserve"> </w:t>
      </w:r>
      <w:r w:rsidRPr="00397B45">
        <w:rPr>
          <w:rFonts w:ascii="Sylfaen" w:hAnsi="Sylfaen" w:cs="Sylfaen"/>
          <w:color w:val="202122"/>
          <w:sz w:val="22"/>
          <w:szCs w:val="22"/>
        </w:rPr>
        <w:t>შუა</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ნაწილი</w:t>
      </w:r>
      <w:r w:rsidRPr="00397B45">
        <w:rPr>
          <w:rFonts w:ascii="Sylfaen" w:hAnsi="Sylfaen" w:cs="Arial"/>
          <w:color w:val="202122"/>
          <w:sz w:val="22"/>
          <w:szCs w:val="22"/>
        </w:rPr>
        <w:t xml:space="preserve"> </w:t>
      </w:r>
      <w:r w:rsidRPr="00397B45">
        <w:rPr>
          <w:rFonts w:ascii="Sylfaen" w:hAnsi="Sylfaen" w:cs="Sylfaen"/>
          <w:color w:val="202122"/>
          <w:sz w:val="22"/>
          <w:szCs w:val="22"/>
        </w:rPr>
        <w:t>ყველაზე</w:t>
      </w:r>
      <w:r w:rsidRPr="00397B45">
        <w:rPr>
          <w:rFonts w:ascii="Sylfaen" w:hAnsi="Sylfaen" w:cs="Arial"/>
          <w:color w:val="202122"/>
          <w:sz w:val="22"/>
          <w:szCs w:val="22"/>
        </w:rPr>
        <w:t xml:space="preserve"> </w:t>
      </w:r>
      <w:r w:rsidRPr="00397B45">
        <w:rPr>
          <w:rFonts w:ascii="Sylfaen" w:hAnsi="Sylfaen" w:cs="Sylfaen"/>
          <w:color w:val="202122"/>
          <w:sz w:val="22"/>
          <w:szCs w:val="22"/>
        </w:rPr>
        <w:t>დაბალი</w:t>
      </w:r>
      <w:r w:rsidRPr="00397B45">
        <w:rPr>
          <w:rFonts w:ascii="Sylfaen" w:hAnsi="Sylfaen" w:cs="Arial"/>
          <w:color w:val="202122"/>
          <w:sz w:val="22"/>
          <w:szCs w:val="22"/>
        </w:rPr>
        <w:t xml:space="preserve"> </w:t>
      </w:r>
      <w:r w:rsidRPr="00397B45">
        <w:rPr>
          <w:rFonts w:ascii="Sylfaen" w:hAnsi="Sylfaen" w:cs="Sylfaen"/>
          <w:color w:val="202122"/>
          <w:sz w:val="22"/>
          <w:szCs w:val="22"/>
        </w:rPr>
        <w:t>ადგილია</w:t>
      </w:r>
      <w:r w:rsidRPr="00397B45">
        <w:rPr>
          <w:rFonts w:ascii="Sylfaen" w:hAnsi="Sylfaen" w:cs="Arial"/>
          <w:color w:val="202122"/>
          <w:sz w:val="22"/>
          <w:szCs w:val="22"/>
        </w:rPr>
        <w:t xml:space="preserve"> (</w:t>
      </w:r>
      <w:r w:rsidRPr="00B25301">
        <w:rPr>
          <w:rFonts w:ascii="Sylfaen" w:hAnsi="Sylfaen" w:cs="Sylfaen"/>
          <w:sz w:val="22"/>
          <w:szCs w:val="22"/>
        </w:rPr>
        <w:t>ზღვის</w:t>
      </w:r>
      <w:r w:rsidRPr="00B25301">
        <w:rPr>
          <w:rFonts w:ascii="Sylfaen" w:hAnsi="Sylfaen" w:cs="Arial"/>
          <w:sz w:val="22"/>
          <w:szCs w:val="22"/>
        </w:rPr>
        <w:t xml:space="preserve"> </w:t>
      </w:r>
      <w:r w:rsidRPr="00B25301">
        <w:rPr>
          <w:rFonts w:ascii="Sylfaen" w:hAnsi="Sylfaen" w:cs="Sylfaen"/>
          <w:sz w:val="22"/>
          <w:szCs w:val="22"/>
        </w:rPr>
        <w:t>დონიდან</w:t>
      </w:r>
      <w:r w:rsidR="00B25301">
        <w:rPr>
          <w:rFonts w:ascii="Sylfaen" w:hAnsi="Sylfaen" w:cs="Arial"/>
          <w:color w:val="202122"/>
          <w:sz w:val="22"/>
          <w:szCs w:val="22"/>
          <w:lang w:val="ka-GE"/>
        </w:rPr>
        <w:t xml:space="preserve"> </w:t>
      </w:r>
      <w:r w:rsidRPr="00397B45">
        <w:rPr>
          <w:rFonts w:ascii="Sylfaen" w:hAnsi="Sylfaen" w:cs="Arial"/>
          <w:color w:val="202122"/>
          <w:sz w:val="22"/>
          <w:szCs w:val="22"/>
        </w:rPr>
        <w:t xml:space="preserve">20 </w:t>
      </w:r>
      <w:r w:rsidRPr="00397B45">
        <w:rPr>
          <w:rFonts w:ascii="Sylfaen" w:hAnsi="Sylfaen" w:cs="Sylfaen"/>
          <w:color w:val="202122"/>
          <w:sz w:val="22"/>
          <w:szCs w:val="22"/>
        </w:rPr>
        <w:t>მეტრზ</w:t>
      </w:r>
      <w:r w:rsidR="00B25301">
        <w:rPr>
          <w:rFonts w:ascii="Sylfaen" w:hAnsi="Sylfaen" w:cs="Sylfaen"/>
          <w:color w:val="202122"/>
          <w:sz w:val="22"/>
          <w:szCs w:val="22"/>
          <w:lang w:val="ka-GE"/>
        </w:rPr>
        <w:t>ე</w:t>
      </w:r>
      <w:r w:rsidRPr="00397B45">
        <w:rPr>
          <w:rFonts w:ascii="Sylfaen" w:hAnsi="Sylfaen" w:cs="Arial"/>
          <w:color w:val="202122"/>
          <w:sz w:val="22"/>
          <w:szCs w:val="22"/>
        </w:rPr>
        <w:t xml:space="preserve">). </w:t>
      </w:r>
      <w:r w:rsidRPr="00397B45">
        <w:rPr>
          <w:rFonts w:ascii="Sylfaen" w:hAnsi="Sylfaen" w:cs="Sylfaen"/>
          <w:color w:val="202122"/>
          <w:sz w:val="22"/>
          <w:szCs w:val="22"/>
        </w:rPr>
        <w:t>ზღვის</w:t>
      </w:r>
      <w:r w:rsidRPr="00397B45">
        <w:rPr>
          <w:rFonts w:ascii="Sylfaen" w:hAnsi="Sylfaen" w:cs="Arial"/>
          <w:color w:val="202122"/>
          <w:sz w:val="22"/>
          <w:szCs w:val="22"/>
        </w:rPr>
        <w:t xml:space="preserve"> </w:t>
      </w:r>
      <w:r w:rsidRPr="00397B45">
        <w:rPr>
          <w:rFonts w:ascii="Sylfaen" w:hAnsi="Sylfaen" w:cs="Sylfaen"/>
          <w:color w:val="202122"/>
          <w:sz w:val="22"/>
          <w:szCs w:val="22"/>
        </w:rPr>
        <w:t>სანაპიროზე</w:t>
      </w:r>
      <w:r w:rsidRPr="00397B45">
        <w:rPr>
          <w:rFonts w:ascii="Sylfaen" w:hAnsi="Sylfaen" w:cs="Arial"/>
          <w:color w:val="202122"/>
          <w:sz w:val="22"/>
          <w:szCs w:val="22"/>
        </w:rPr>
        <w:t xml:space="preserve"> </w:t>
      </w:r>
      <w:r w:rsidRPr="00397B45">
        <w:rPr>
          <w:rFonts w:ascii="Sylfaen" w:hAnsi="Sylfaen" w:cs="Sylfaen"/>
          <w:color w:val="202122"/>
          <w:sz w:val="22"/>
          <w:szCs w:val="22"/>
        </w:rPr>
        <w:t>გავრცელებულია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ზღვიური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დიუნები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რომლებიც</w:t>
      </w:r>
      <w:r w:rsidRPr="00397B45">
        <w:rPr>
          <w:rFonts w:ascii="Sylfaen" w:hAnsi="Sylfaen" w:cs="Arial"/>
          <w:color w:val="202122"/>
          <w:sz w:val="22"/>
          <w:szCs w:val="22"/>
        </w:rPr>
        <w:t xml:space="preserve"> </w:t>
      </w:r>
      <w:r w:rsidRPr="00397B45">
        <w:rPr>
          <w:rFonts w:ascii="Sylfaen" w:hAnsi="Sylfaen" w:cs="Sylfaen"/>
          <w:color w:val="202122"/>
          <w:sz w:val="22"/>
          <w:szCs w:val="22"/>
        </w:rPr>
        <w:t>ხელს</w:t>
      </w:r>
      <w:r w:rsidRPr="00397B45">
        <w:rPr>
          <w:rFonts w:ascii="Sylfaen" w:hAnsi="Sylfaen" w:cs="Arial"/>
          <w:color w:val="202122"/>
          <w:sz w:val="22"/>
          <w:szCs w:val="22"/>
        </w:rPr>
        <w:t xml:space="preserve"> </w:t>
      </w:r>
      <w:r w:rsidRPr="00397B45">
        <w:rPr>
          <w:rFonts w:ascii="Sylfaen" w:hAnsi="Sylfaen" w:cs="Sylfaen"/>
          <w:color w:val="202122"/>
          <w:sz w:val="22"/>
          <w:szCs w:val="22"/>
        </w:rPr>
        <w:t>უშლის</w:t>
      </w:r>
      <w:r w:rsidRPr="00397B45">
        <w:rPr>
          <w:rFonts w:ascii="Sylfaen" w:hAnsi="Sylfaen" w:cs="Arial"/>
          <w:color w:val="202122"/>
          <w:sz w:val="22"/>
          <w:szCs w:val="22"/>
        </w:rPr>
        <w:t xml:space="preserve"> </w:t>
      </w:r>
      <w:r w:rsidRPr="00397B45">
        <w:rPr>
          <w:rFonts w:ascii="Sylfaen" w:hAnsi="Sylfaen" w:cs="Sylfaen"/>
          <w:color w:val="202122"/>
          <w:sz w:val="22"/>
          <w:szCs w:val="22"/>
        </w:rPr>
        <w:t>ზედაპირული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წყლების</w:t>
      </w:r>
      <w:r w:rsidRPr="00397B45">
        <w:rPr>
          <w:rFonts w:ascii="Sylfaen" w:hAnsi="Sylfaen" w:cs="Arial"/>
          <w:color w:val="202122"/>
          <w:sz w:val="22"/>
          <w:szCs w:val="22"/>
        </w:rPr>
        <w:t xml:space="preserve"> </w:t>
      </w:r>
      <w:r w:rsidRPr="00397B45">
        <w:rPr>
          <w:rFonts w:ascii="Sylfaen" w:hAnsi="Sylfaen" w:cs="Sylfaen"/>
          <w:color w:val="202122"/>
          <w:sz w:val="22"/>
          <w:szCs w:val="22"/>
        </w:rPr>
        <w:t>ზღვაში</w:t>
      </w:r>
      <w:r w:rsidRPr="00397B45">
        <w:rPr>
          <w:rFonts w:ascii="Sylfaen" w:hAnsi="Sylfaen" w:cs="Arial"/>
          <w:color w:val="202122"/>
          <w:sz w:val="22"/>
          <w:szCs w:val="22"/>
        </w:rPr>
        <w:t xml:space="preserve"> </w:t>
      </w:r>
      <w:r w:rsidRPr="00397B45">
        <w:rPr>
          <w:rFonts w:ascii="Sylfaen" w:hAnsi="Sylfaen" w:cs="Sylfaen"/>
          <w:color w:val="202122"/>
          <w:sz w:val="22"/>
          <w:szCs w:val="22"/>
        </w:rPr>
        <w:t>ჩადინებას</w:t>
      </w:r>
      <w:r w:rsidRPr="00397B45">
        <w:rPr>
          <w:rFonts w:ascii="Sylfaen" w:hAnsi="Sylfaen" w:cs="Arial"/>
          <w:color w:val="202122"/>
          <w:sz w:val="22"/>
          <w:szCs w:val="22"/>
        </w:rPr>
        <w:t xml:space="preserve">, </w:t>
      </w:r>
      <w:r w:rsidRPr="00397B45">
        <w:rPr>
          <w:rFonts w:ascii="Sylfaen" w:hAnsi="Sylfaen" w:cs="Sylfaen"/>
          <w:color w:val="202122"/>
          <w:sz w:val="22"/>
          <w:szCs w:val="22"/>
        </w:rPr>
        <w:t>რაც</w:t>
      </w:r>
      <w:r w:rsidRPr="00397B45">
        <w:rPr>
          <w:rFonts w:ascii="Sylfaen" w:hAnsi="Sylfaen" w:cs="Arial"/>
          <w:color w:val="202122"/>
          <w:sz w:val="22"/>
          <w:szCs w:val="22"/>
        </w:rPr>
        <w:t xml:space="preserve"> </w:t>
      </w:r>
      <w:r w:rsidRPr="00397B45">
        <w:rPr>
          <w:rFonts w:ascii="Sylfaen" w:hAnsi="Sylfaen" w:cs="Sylfaen"/>
          <w:color w:val="202122"/>
          <w:sz w:val="22"/>
          <w:szCs w:val="22"/>
        </w:rPr>
        <w:t>ჭაობების</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ტბების</w:t>
      </w:r>
      <w:r w:rsidRPr="00397B45">
        <w:rPr>
          <w:rFonts w:ascii="Sylfaen" w:hAnsi="Sylfaen" w:cs="Arial"/>
          <w:color w:val="202122"/>
          <w:sz w:val="22"/>
          <w:szCs w:val="22"/>
        </w:rPr>
        <w:t xml:space="preserve"> </w:t>
      </w:r>
      <w:r w:rsidRPr="00397B45">
        <w:rPr>
          <w:rFonts w:ascii="Sylfaen" w:hAnsi="Sylfaen" w:cs="Sylfaen"/>
          <w:color w:val="202122"/>
          <w:sz w:val="22"/>
          <w:szCs w:val="22"/>
        </w:rPr>
        <w:t>წარმოშობის</w:t>
      </w:r>
      <w:r w:rsidRPr="00397B45">
        <w:rPr>
          <w:rFonts w:ascii="Sylfaen" w:hAnsi="Sylfaen" w:cs="Arial"/>
          <w:color w:val="202122"/>
          <w:sz w:val="22"/>
          <w:szCs w:val="22"/>
        </w:rPr>
        <w:t xml:space="preserve"> </w:t>
      </w:r>
      <w:r w:rsidRPr="00397B45">
        <w:rPr>
          <w:rFonts w:ascii="Sylfaen" w:hAnsi="Sylfaen" w:cs="Sylfaen"/>
          <w:color w:val="202122"/>
          <w:sz w:val="22"/>
          <w:szCs w:val="22"/>
        </w:rPr>
        <w:t>ერთ</w:t>
      </w:r>
      <w:r w:rsidRPr="00397B45">
        <w:rPr>
          <w:rFonts w:ascii="Sylfaen" w:hAnsi="Sylfaen" w:cs="Arial"/>
          <w:color w:val="202122"/>
          <w:sz w:val="22"/>
          <w:szCs w:val="22"/>
        </w:rPr>
        <w:t>-</w:t>
      </w:r>
      <w:r w:rsidRPr="00397B45">
        <w:rPr>
          <w:rFonts w:ascii="Sylfaen" w:hAnsi="Sylfaen" w:cs="Sylfaen"/>
          <w:color w:val="202122"/>
          <w:sz w:val="22"/>
          <w:szCs w:val="22"/>
        </w:rPr>
        <w:t>ერთი</w:t>
      </w:r>
      <w:r w:rsidRPr="00397B45">
        <w:rPr>
          <w:rFonts w:ascii="Sylfaen" w:hAnsi="Sylfaen" w:cs="Arial"/>
          <w:color w:val="202122"/>
          <w:sz w:val="22"/>
          <w:szCs w:val="22"/>
        </w:rPr>
        <w:t xml:space="preserve"> </w:t>
      </w:r>
      <w:r w:rsidRPr="00397B45">
        <w:rPr>
          <w:rFonts w:ascii="Sylfaen" w:hAnsi="Sylfaen" w:cs="Sylfaen"/>
          <w:color w:val="202122"/>
          <w:sz w:val="22"/>
          <w:szCs w:val="22"/>
        </w:rPr>
        <w:t>მიზეზია</w:t>
      </w:r>
      <w:r w:rsidRPr="00397B45">
        <w:rPr>
          <w:rFonts w:ascii="Sylfaen" w:hAnsi="Sylfaen" w:cs="Arial"/>
          <w:color w:val="202122"/>
          <w:sz w:val="22"/>
          <w:szCs w:val="22"/>
        </w:rPr>
        <w:t xml:space="preserve">. </w:t>
      </w:r>
      <w:r w:rsidRPr="00397B45">
        <w:rPr>
          <w:rFonts w:ascii="Sylfaen" w:hAnsi="Sylfaen" w:cs="Sylfaen"/>
          <w:color w:val="202122"/>
          <w:sz w:val="22"/>
          <w:szCs w:val="22"/>
        </w:rPr>
        <w:t>გურიის</w:t>
      </w:r>
      <w:r w:rsidRPr="00397B45">
        <w:rPr>
          <w:rFonts w:ascii="Sylfaen" w:hAnsi="Sylfaen" w:cs="Arial"/>
          <w:color w:val="202122"/>
          <w:sz w:val="22"/>
          <w:szCs w:val="22"/>
        </w:rPr>
        <w:t xml:space="preserve"> </w:t>
      </w:r>
      <w:r w:rsidRPr="00397B45">
        <w:rPr>
          <w:rFonts w:ascii="Sylfaen" w:hAnsi="Sylfaen" w:cs="Sylfaen"/>
          <w:color w:val="202122"/>
          <w:sz w:val="22"/>
          <w:szCs w:val="22"/>
        </w:rPr>
        <w:t>სერი</w:t>
      </w:r>
      <w:r w:rsidRPr="00397B45">
        <w:rPr>
          <w:rFonts w:ascii="Sylfaen" w:hAnsi="Sylfaen" w:cs="Arial"/>
          <w:color w:val="202122"/>
          <w:sz w:val="22"/>
          <w:szCs w:val="22"/>
        </w:rPr>
        <w:t xml:space="preserve"> </w:t>
      </w:r>
      <w:r w:rsidRPr="00397B45">
        <w:rPr>
          <w:rFonts w:ascii="Sylfaen" w:hAnsi="Sylfaen" w:cs="Sylfaen"/>
          <w:color w:val="202122"/>
          <w:sz w:val="22"/>
          <w:szCs w:val="22"/>
        </w:rPr>
        <w:t>აგებულია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ზედაცარცული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კირქვებით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შუა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ზედამიოცენისა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ქვედაპლიოცენის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ტერიგენული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ნალექებით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ზედაპლიოცენის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თიხებით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კონგლომერატებით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ქვიშაქვებით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დამახასიათებელია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პატარა</w:t>
      </w:r>
      <w:r w:rsidRPr="00397B45">
        <w:rPr>
          <w:rFonts w:ascii="Sylfaen" w:hAnsi="Sylfaen" w:cs="Arial"/>
          <w:color w:val="202122"/>
          <w:sz w:val="22"/>
          <w:szCs w:val="22"/>
        </w:rPr>
        <w:t xml:space="preserve"> </w:t>
      </w:r>
      <w:r w:rsidRPr="00397B45">
        <w:rPr>
          <w:rFonts w:ascii="Sylfaen" w:hAnsi="Sylfaen" w:cs="Sylfaen"/>
          <w:color w:val="202122"/>
          <w:sz w:val="22"/>
          <w:szCs w:val="22"/>
        </w:rPr>
        <w:t>ანტლიკინები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სინკლინები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რომლებიც</w:t>
      </w:r>
      <w:r w:rsidRPr="00397B45">
        <w:rPr>
          <w:rFonts w:ascii="Sylfaen" w:hAnsi="Sylfaen" w:cs="Arial"/>
          <w:color w:val="202122"/>
          <w:sz w:val="22"/>
          <w:szCs w:val="22"/>
        </w:rPr>
        <w:t xml:space="preserve"> </w:t>
      </w:r>
      <w:r w:rsidRPr="00397B45">
        <w:rPr>
          <w:rFonts w:ascii="Sylfaen" w:hAnsi="Sylfaen" w:cs="Sylfaen"/>
          <w:color w:val="202122"/>
          <w:sz w:val="22"/>
          <w:szCs w:val="22"/>
        </w:rPr>
        <w:t>რელიეფში</w:t>
      </w:r>
      <w:r w:rsidRPr="00397B45">
        <w:rPr>
          <w:rFonts w:ascii="Sylfaen" w:hAnsi="Sylfaen" w:cs="Arial"/>
          <w:color w:val="202122"/>
          <w:sz w:val="22"/>
          <w:szCs w:val="22"/>
        </w:rPr>
        <w:t xml:space="preserve"> </w:t>
      </w:r>
      <w:r w:rsidRPr="00397B45">
        <w:rPr>
          <w:rFonts w:ascii="Sylfaen" w:hAnsi="Sylfaen" w:cs="Sylfaen"/>
          <w:color w:val="202122"/>
          <w:sz w:val="22"/>
          <w:szCs w:val="22"/>
        </w:rPr>
        <w:t>კარგად</w:t>
      </w:r>
      <w:r w:rsidRPr="00397B45">
        <w:rPr>
          <w:rFonts w:ascii="Sylfaen" w:hAnsi="Sylfaen" w:cs="Arial"/>
          <w:color w:val="202122"/>
          <w:sz w:val="22"/>
          <w:szCs w:val="22"/>
        </w:rPr>
        <w:t xml:space="preserve"> </w:t>
      </w:r>
      <w:r w:rsidRPr="00397B45">
        <w:rPr>
          <w:rFonts w:ascii="Sylfaen" w:hAnsi="Sylfaen" w:cs="Sylfaen"/>
          <w:color w:val="202122"/>
          <w:sz w:val="22"/>
          <w:szCs w:val="22"/>
        </w:rPr>
        <w:t>არის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გამოხატული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სერის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დასავლეთი</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ნაწილი</w:t>
      </w:r>
      <w:r w:rsidRPr="00397B45">
        <w:rPr>
          <w:rFonts w:ascii="Sylfaen" w:hAnsi="Sylfaen" w:cs="Arial"/>
          <w:color w:val="202122"/>
          <w:sz w:val="22"/>
          <w:szCs w:val="22"/>
        </w:rPr>
        <w:t xml:space="preserve"> </w:t>
      </w:r>
      <w:r w:rsidRPr="00397B45">
        <w:rPr>
          <w:rFonts w:ascii="Sylfaen" w:hAnsi="Sylfaen" w:cs="Sylfaen"/>
          <w:color w:val="202122"/>
          <w:sz w:val="22"/>
          <w:szCs w:val="22"/>
        </w:rPr>
        <w:t>დაბალია</w:t>
      </w:r>
      <w:r w:rsidRPr="00397B45">
        <w:rPr>
          <w:rFonts w:ascii="Sylfaen" w:hAnsi="Sylfaen" w:cs="Arial"/>
          <w:color w:val="202122"/>
          <w:sz w:val="22"/>
          <w:szCs w:val="22"/>
        </w:rPr>
        <w:t xml:space="preserve"> (200-400 </w:t>
      </w:r>
      <w:r w:rsidRPr="00397B45">
        <w:rPr>
          <w:rFonts w:ascii="Sylfaen" w:hAnsi="Sylfaen" w:cs="Sylfaen"/>
          <w:color w:val="202122"/>
          <w:sz w:val="22"/>
          <w:szCs w:val="22"/>
        </w:rPr>
        <w:t>მ</w:t>
      </w:r>
      <w:r w:rsidRPr="00397B45">
        <w:rPr>
          <w:rFonts w:ascii="Sylfaen" w:hAnsi="Sylfaen" w:cs="Arial"/>
          <w:color w:val="202122"/>
          <w:sz w:val="22"/>
          <w:szCs w:val="22"/>
        </w:rPr>
        <w:t xml:space="preserve">), </w:t>
      </w:r>
      <w:r w:rsidRPr="00397B45">
        <w:rPr>
          <w:rFonts w:ascii="Sylfaen" w:hAnsi="Sylfaen" w:cs="Sylfaen"/>
          <w:color w:val="202122"/>
          <w:sz w:val="22"/>
          <w:szCs w:val="22"/>
        </w:rPr>
        <w:t>აღმოსავლეთი</w:t>
      </w:r>
      <w:r w:rsidRPr="00397B45">
        <w:rPr>
          <w:rFonts w:ascii="Sylfaen" w:hAnsi="Sylfaen" w:cs="Arial"/>
          <w:color w:val="202122"/>
          <w:sz w:val="22"/>
          <w:szCs w:val="22"/>
        </w:rPr>
        <w:t xml:space="preserve"> </w:t>
      </w:r>
      <w:r w:rsidRPr="00397B45">
        <w:rPr>
          <w:rFonts w:ascii="Sylfaen" w:hAnsi="Sylfaen" w:cs="Sylfaen"/>
          <w:color w:val="202122"/>
          <w:sz w:val="22"/>
          <w:szCs w:val="22"/>
        </w:rPr>
        <w:t>კი</w:t>
      </w:r>
      <w:r w:rsidRPr="00397B45">
        <w:rPr>
          <w:rFonts w:ascii="Sylfaen" w:hAnsi="Sylfaen" w:cs="Arial"/>
          <w:color w:val="202122"/>
          <w:sz w:val="22"/>
          <w:szCs w:val="22"/>
        </w:rPr>
        <w:t xml:space="preserve"> </w:t>
      </w:r>
      <w:r w:rsidRPr="00397B45">
        <w:rPr>
          <w:rFonts w:ascii="Sylfaen" w:hAnsi="Sylfaen" w:cs="Sylfaen"/>
          <w:color w:val="202122"/>
          <w:sz w:val="22"/>
          <w:szCs w:val="22"/>
        </w:rPr>
        <w:t>თანდათან</w:t>
      </w:r>
      <w:r w:rsidRPr="00397B45">
        <w:rPr>
          <w:rFonts w:ascii="Sylfaen" w:hAnsi="Sylfaen" w:cs="Arial"/>
          <w:color w:val="202122"/>
          <w:sz w:val="22"/>
          <w:szCs w:val="22"/>
        </w:rPr>
        <w:t xml:space="preserve"> </w:t>
      </w:r>
      <w:r w:rsidRPr="00397B45">
        <w:rPr>
          <w:rFonts w:ascii="Sylfaen" w:hAnsi="Sylfaen" w:cs="Sylfaen"/>
          <w:color w:val="202122"/>
          <w:sz w:val="22"/>
          <w:szCs w:val="22"/>
        </w:rPr>
        <w:t>მაღლდება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500-600 </w:t>
      </w:r>
      <w:r w:rsidRPr="00397B45">
        <w:rPr>
          <w:rFonts w:ascii="Sylfaen" w:hAnsi="Sylfaen" w:cs="Sylfaen"/>
          <w:color w:val="202122"/>
          <w:sz w:val="22"/>
          <w:szCs w:val="22"/>
        </w:rPr>
        <w:t>მეტრამდე</w:t>
      </w:r>
      <w:r w:rsidRPr="00397B45">
        <w:rPr>
          <w:rFonts w:ascii="Sylfaen" w:hAnsi="Sylfaen" w:cs="Arial"/>
          <w:color w:val="202122"/>
          <w:sz w:val="22"/>
          <w:szCs w:val="22"/>
        </w:rPr>
        <w:t xml:space="preserve"> </w:t>
      </w:r>
      <w:r w:rsidRPr="00397B45">
        <w:rPr>
          <w:rFonts w:ascii="Sylfaen" w:hAnsi="Sylfaen" w:cs="Sylfaen"/>
          <w:color w:val="202122"/>
          <w:sz w:val="22"/>
          <w:szCs w:val="22"/>
        </w:rPr>
        <w:t>აღწევს</w:t>
      </w:r>
      <w:r w:rsidRPr="00397B45">
        <w:rPr>
          <w:rFonts w:ascii="Sylfaen" w:hAnsi="Sylfaen" w:cs="Arial"/>
          <w:color w:val="202122"/>
          <w:sz w:val="22"/>
          <w:szCs w:val="22"/>
        </w:rPr>
        <w:t xml:space="preserve"> (</w:t>
      </w:r>
      <w:r w:rsidRPr="00397B45">
        <w:rPr>
          <w:rFonts w:ascii="Sylfaen" w:hAnsi="Sylfaen" w:cs="Sylfaen"/>
          <w:color w:val="202122"/>
          <w:sz w:val="22"/>
          <w:szCs w:val="22"/>
        </w:rPr>
        <w:t>მთა</w:t>
      </w:r>
      <w:r w:rsidRPr="00397B45">
        <w:rPr>
          <w:rFonts w:ascii="Sylfaen" w:hAnsi="Sylfaen" w:cs="Arial"/>
          <w:color w:val="202122"/>
          <w:sz w:val="22"/>
          <w:szCs w:val="22"/>
        </w:rPr>
        <w:t xml:space="preserve"> </w:t>
      </w:r>
      <w:r w:rsidRPr="00397B45">
        <w:rPr>
          <w:rFonts w:ascii="Sylfaen" w:hAnsi="Sylfaen" w:cs="Sylfaen"/>
          <w:color w:val="202122"/>
          <w:sz w:val="22"/>
          <w:szCs w:val="22"/>
        </w:rPr>
        <w:t>საირაო</w:t>
      </w:r>
      <w:r w:rsidRPr="00397B45">
        <w:rPr>
          <w:rFonts w:ascii="Sylfaen" w:hAnsi="Sylfaen" w:cs="Arial"/>
          <w:color w:val="202122"/>
          <w:sz w:val="22"/>
          <w:szCs w:val="22"/>
        </w:rPr>
        <w:t xml:space="preserve"> 478 </w:t>
      </w:r>
      <w:r w:rsidRPr="00397B45">
        <w:rPr>
          <w:rFonts w:ascii="Sylfaen" w:hAnsi="Sylfaen" w:cs="Sylfaen"/>
          <w:color w:val="202122"/>
          <w:sz w:val="22"/>
          <w:szCs w:val="22"/>
        </w:rPr>
        <w:t>მ</w:t>
      </w:r>
      <w:r w:rsidRPr="00397B45">
        <w:rPr>
          <w:rFonts w:ascii="Sylfaen" w:hAnsi="Sylfaen" w:cs="Arial"/>
          <w:color w:val="202122"/>
          <w:sz w:val="22"/>
          <w:szCs w:val="22"/>
        </w:rPr>
        <w:t xml:space="preserve">., </w:t>
      </w:r>
      <w:r w:rsidRPr="00397B45">
        <w:rPr>
          <w:rFonts w:ascii="Sylfaen" w:hAnsi="Sylfaen" w:cs="Sylfaen"/>
          <w:color w:val="202122"/>
          <w:sz w:val="22"/>
          <w:szCs w:val="22"/>
        </w:rPr>
        <w:t>მთა</w:t>
      </w:r>
      <w:r w:rsidRPr="00397B45">
        <w:rPr>
          <w:rFonts w:ascii="Sylfaen" w:hAnsi="Sylfaen" w:cs="Arial"/>
          <w:color w:val="202122"/>
          <w:sz w:val="22"/>
          <w:szCs w:val="22"/>
        </w:rPr>
        <w:t xml:space="preserve"> </w:t>
      </w:r>
      <w:r w:rsidRPr="00397B45">
        <w:rPr>
          <w:rFonts w:ascii="Sylfaen" w:hAnsi="Sylfaen" w:cs="Sylfaen"/>
          <w:color w:val="202122"/>
          <w:sz w:val="22"/>
          <w:szCs w:val="22"/>
        </w:rPr>
        <w:t>სამება</w:t>
      </w:r>
      <w:r w:rsidRPr="00397B45">
        <w:rPr>
          <w:rFonts w:ascii="Sylfaen" w:hAnsi="Sylfaen" w:cs="Arial"/>
          <w:color w:val="202122"/>
          <w:sz w:val="22"/>
          <w:szCs w:val="22"/>
        </w:rPr>
        <w:t xml:space="preserve"> — 523 </w:t>
      </w:r>
      <w:r w:rsidRPr="00397B45">
        <w:rPr>
          <w:rFonts w:ascii="Sylfaen" w:hAnsi="Sylfaen" w:cs="Sylfaen"/>
          <w:color w:val="202122"/>
          <w:sz w:val="22"/>
          <w:szCs w:val="22"/>
        </w:rPr>
        <w:t>მ</w:t>
      </w:r>
      <w:r w:rsidRPr="00397B45">
        <w:rPr>
          <w:rFonts w:ascii="Sylfaen" w:hAnsi="Sylfaen" w:cs="Arial"/>
          <w:color w:val="202122"/>
          <w:sz w:val="22"/>
          <w:szCs w:val="22"/>
        </w:rPr>
        <w:t xml:space="preserve">., </w:t>
      </w:r>
      <w:r w:rsidRPr="00397B45">
        <w:rPr>
          <w:rFonts w:ascii="Sylfaen" w:hAnsi="Sylfaen" w:cs="Sylfaen"/>
          <w:color w:val="202122"/>
          <w:sz w:val="22"/>
          <w:szCs w:val="22"/>
        </w:rPr>
        <w:t>მთა</w:t>
      </w:r>
      <w:r w:rsidRPr="00397B45">
        <w:rPr>
          <w:rFonts w:ascii="Sylfaen" w:hAnsi="Sylfaen" w:cs="Arial"/>
          <w:color w:val="202122"/>
          <w:sz w:val="22"/>
          <w:szCs w:val="22"/>
        </w:rPr>
        <w:t xml:space="preserve"> </w:t>
      </w:r>
      <w:r w:rsidRPr="00397B45">
        <w:rPr>
          <w:rFonts w:ascii="Sylfaen" w:hAnsi="Sylfaen" w:cs="Sylfaen"/>
          <w:color w:val="202122"/>
          <w:sz w:val="22"/>
          <w:szCs w:val="22"/>
        </w:rPr>
        <w:t>ტალახა</w:t>
      </w:r>
      <w:r w:rsidRPr="00397B45">
        <w:rPr>
          <w:rFonts w:ascii="Sylfaen" w:hAnsi="Sylfaen" w:cs="Arial"/>
          <w:color w:val="202122"/>
          <w:sz w:val="22"/>
          <w:szCs w:val="22"/>
        </w:rPr>
        <w:t xml:space="preserve"> — 660 </w:t>
      </w:r>
      <w:r w:rsidRPr="00397B45">
        <w:rPr>
          <w:rFonts w:ascii="Sylfaen" w:hAnsi="Sylfaen" w:cs="Sylfaen"/>
          <w:color w:val="202122"/>
          <w:sz w:val="22"/>
          <w:szCs w:val="22"/>
        </w:rPr>
        <w:t>მ</w:t>
      </w:r>
      <w:r w:rsidRPr="00397B45">
        <w:rPr>
          <w:rFonts w:ascii="Sylfaen" w:hAnsi="Sylfaen" w:cs="Arial"/>
          <w:color w:val="202122"/>
          <w:sz w:val="22"/>
          <w:szCs w:val="22"/>
        </w:rPr>
        <w:t>.).</w:t>
      </w:r>
    </w:p>
    <w:p w14:paraId="607FDAA0" w14:textId="3988CFB1" w:rsidR="00994E97" w:rsidRDefault="00994E97" w:rsidP="009478C4">
      <w:pPr>
        <w:pStyle w:val="NormalWeb"/>
        <w:shd w:val="clear" w:color="auto" w:fill="FFFFFF"/>
        <w:spacing w:before="120"/>
        <w:jc w:val="both"/>
        <w:rPr>
          <w:rFonts w:ascii="Sylfaen" w:hAnsi="Sylfaen" w:cs="Arial"/>
          <w:color w:val="202122"/>
          <w:sz w:val="22"/>
          <w:szCs w:val="22"/>
        </w:rPr>
      </w:pPr>
      <w:r w:rsidRPr="00397B45">
        <w:rPr>
          <w:rFonts w:ascii="Sylfaen" w:hAnsi="Sylfaen" w:cs="Sylfaen"/>
          <w:color w:val="202122"/>
          <w:sz w:val="22"/>
          <w:szCs w:val="22"/>
        </w:rPr>
        <w:t>სერის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ჩრდილო</w:t>
      </w:r>
      <w:r w:rsidRPr="00397B45">
        <w:rPr>
          <w:rFonts w:ascii="Sylfaen" w:hAnsi="Sylfaen" w:cs="Arial"/>
          <w:color w:val="202122"/>
          <w:sz w:val="22"/>
          <w:szCs w:val="22"/>
        </w:rPr>
        <w:t xml:space="preserve"> </w:t>
      </w:r>
      <w:r w:rsidRPr="00397B45">
        <w:rPr>
          <w:rFonts w:ascii="Sylfaen" w:hAnsi="Sylfaen" w:cs="Sylfaen"/>
          <w:color w:val="202122"/>
          <w:sz w:val="22"/>
          <w:szCs w:val="22"/>
        </w:rPr>
        <w:t>კალთის</w:t>
      </w:r>
      <w:r w:rsidRPr="00397B45">
        <w:rPr>
          <w:rFonts w:ascii="Sylfaen" w:hAnsi="Sylfaen" w:cs="Arial"/>
          <w:color w:val="202122"/>
          <w:sz w:val="22"/>
          <w:szCs w:val="22"/>
        </w:rPr>
        <w:t xml:space="preserve"> </w:t>
      </w:r>
      <w:r w:rsidRPr="00397B45">
        <w:rPr>
          <w:rFonts w:ascii="Sylfaen" w:hAnsi="Sylfaen" w:cs="Sylfaen"/>
          <w:color w:val="202122"/>
          <w:sz w:val="22"/>
          <w:szCs w:val="22"/>
        </w:rPr>
        <w:t>გასწვრივ</w:t>
      </w:r>
      <w:r w:rsidRPr="00397B45">
        <w:rPr>
          <w:rFonts w:ascii="Sylfaen" w:hAnsi="Sylfaen" w:cs="Arial"/>
          <w:color w:val="202122"/>
          <w:sz w:val="22"/>
          <w:szCs w:val="22"/>
        </w:rPr>
        <w:t xml:space="preserve"> </w:t>
      </w:r>
      <w:r w:rsidRPr="00397B45">
        <w:rPr>
          <w:rFonts w:ascii="Sylfaen" w:hAnsi="Sylfaen" w:cs="Sylfaen"/>
          <w:color w:val="202122"/>
          <w:sz w:val="22"/>
          <w:szCs w:val="22"/>
        </w:rPr>
        <w:t>გაჭიმულია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ვიწრო</w:t>
      </w:r>
      <w:r w:rsidRPr="00397B45">
        <w:rPr>
          <w:rFonts w:ascii="Sylfaen" w:hAnsi="Sylfaen" w:cs="Arial"/>
          <w:color w:val="202122"/>
          <w:sz w:val="22"/>
          <w:szCs w:val="22"/>
        </w:rPr>
        <w:t xml:space="preserve"> </w:t>
      </w:r>
      <w:r w:rsidRPr="00397B45">
        <w:rPr>
          <w:rFonts w:ascii="Sylfaen" w:hAnsi="Sylfaen" w:cs="Sylfaen"/>
          <w:color w:val="202122"/>
          <w:sz w:val="22"/>
          <w:szCs w:val="22"/>
        </w:rPr>
        <w:t>დაბალბორცვიანი</w:t>
      </w:r>
      <w:r w:rsidRPr="00397B45">
        <w:rPr>
          <w:rFonts w:ascii="Sylfaen" w:hAnsi="Sylfaen" w:cs="Arial"/>
          <w:color w:val="202122"/>
          <w:sz w:val="22"/>
          <w:szCs w:val="22"/>
        </w:rPr>
        <w:t xml:space="preserve"> </w:t>
      </w:r>
      <w:r w:rsidRPr="00397B45">
        <w:rPr>
          <w:rFonts w:ascii="Sylfaen" w:hAnsi="Sylfaen" w:cs="Sylfaen"/>
          <w:color w:val="202122"/>
          <w:sz w:val="22"/>
          <w:szCs w:val="22"/>
        </w:rPr>
        <w:t>მთისწინეთი</w:t>
      </w:r>
      <w:r w:rsidRPr="00397B45">
        <w:rPr>
          <w:rFonts w:ascii="Sylfaen" w:hAnsi="Sylfaen" w:cs="Arial"/>
          <w:color w:val="202122"/>
          <w:sz w:val="22"/>
          <w:szCs w:val="22"/>
        </w:rPr>
        <w:t xml:space="preserve">. </w:t>
      </w:r>
      <w:r w:rsidRPr="00397B45">
        <w:rPr>
          <w:rFonts w:ascii="Sylfaen" w:hAnsi="Sylfaen" w:cs="Sylfaen"/>
          <w:color w:val="202122"/>
          <w:sz w:val="22"/>
          <w:szCs w:val="22"/>
        </w:rPr>
        <w:t>იგი</w:t>
      </w:r>
      <w:r w:rsidRPr="00397B45">
        <w:rPr>
          <w:rFonts w:ascii="Sylfaen" w:hAnsi="Sylfaen" w:cs="Arial"/>
          <w:color w:val="202122"/>
          <w:sz w:val="22"/>
          <w:szCs w:val="22"/>
        </w:rPr>
        <w:t xml:space="preserve"> </w:t>
      </w:r>
      <w:r w:rsidRPr="00397B45">
        <w:rPr>
          <w:rFonts w:ascii="Sylfaen" w:hAnsi="Sylfaen" w:cs="Sylfaen"/>
          <w:color w:val="202122"/>
          <w:sz w:val="22"/>
          <w:szCs w:val="22"/>
        </w:rPr>
        <w:t>აგებულია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პლიოცენის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თიხებით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ქვიშაქვებითა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კონგლომერატებით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რომლებსაც</w:t>
      </w:r>
      <w:r w:rsidRPr="00397B45">
        <w:rPr>
          <w:rFonts w:ascii="Sylfaen" w:hAnsi="Sylfaen" w:cs="Arial"/>
          <w:color w:val="202122"/>
          <w:sz w:val="22"/>
          <w:szCs w:val="22"/>
        </w:rPr>
        <w:t xml:space="preserve"> </w:t>
      </w:r>
      <w:r w:rsidRPr="00397B45">
        <w:rPr>
          <w:rFonts w:ascii="Sylfaen" w:hAnsi="Sylfaen" w:cs="Sylfaen"/>
          <w:color w:val="202122"/>
          <w:sz w:val="22"/>
          <w:szCs w:val="22"/>
        </w:rPr>
        <w:t>აღმოსავლეთით</w:t>
      </w:r>
      <w:r w:rsidRPr="00397B45">
        <w:rPr>
          <w:rFonts w:ascii="Sylfaen" w:hAnsi="Sylfaen" w:cs="Arial"/>
          <w:color w:val="202122"/>
          <w:sz w:val="22"/>
          <w:szCs w:val="22"/>
        </w:rPr>
        <w:t xml:space="preserve"> </w:t>
      </w:r>
      <w:r w:rsidRPr="00397B45">
        <w:rPr>
          <w:rFonts w:ascii="Sylfaen" w:hAnsi="Sylfaen" w:cs="Sylfaen"/>
          <w:color w:val="202122"/>
          <w:sz w:val="22"/>
          <w:szCs w:val="22"/>
        </w:rPr>
        <w:t>ეოცენის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ვულკანოგენური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დანალექები</w:t>
      </w:r>
      <w:r w:rsidR="00B25301">
        <w:rPr>
          <w:rFonts w:ascii="Sylfaen" w:hAnsi="Sylfaen" w:cs="Arial"/>
          <w:color w:val="202122"/>
          <w:sz w:val="22"/>
          <w:szCs w:val="22"/>
        </w:rPr>
        <w:t xml:space="preserve"> -</w:t>
      </w:r>
      <w:r w:rsidRPr="00397B45">
        <w:rPr>
          <w:rFonts w:ascii="Sylfaen" w:hAnsi="Sylfaen" w:cs="Arial"/>
          <w:color w:val="202122"/>
          <w:sz w:val="22"/>
          <w:szCs w:val="22"/>
        </w:rPr>
        <w:t xml:space="preserve"> </w:t>
      </w:r>
      <w:r w:rsidRPr="00397B45">
        <w:rPr>
          <w:rFonts w:ascii="Sylfaen" w:hAnsi="Sylfaen" w:cs="Sylfaen"/>
          <w:color w:val="202122"/>
          <w:sz w:val="22"/>
          <w:szCs w:val="22"/>
        </w:rPr>
        <w:t>ტუფ</w:t>
      </w:r>
      <w:r w:rsidRPr="00397B45">
        <w:rPr>
          <w:rFonts w:ascii="Sylfaen" w:hAnsi="Sylfaen" w:cs="Arial"/>
          <w:color w:val="202122"/>
          <w:sz w:val="22"/>
          <w:szCs w:val="22"/>
        </w:rPr>
        <w:t>-</w:t>
      </w:r>
      <w:r w:rsidRPr="00397B45">
        <w:rPr>
          <w:rFonts w:ascii="Sylfaen" w:hAnsi="Sylfaen" w:cs="Sylfaen"/>
          <w:color w:val="202122"/>
          <w:sz w:val="22"/>
          <w:szCs w:val="22"/>
        </w:rPr>
        <w:t>ბრექჩიები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ტუფები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ტუფ</w:t>
      </w:r>
      <w:r w:rsidRPr="00397B45">
        <w:rPr>
          <w:rFonts w:ascii="Sylfaen" w:hAnsi="Sylfaen" w:cs="Arial"/>
          <w:color w:val="202122"/>
          <w:sz w:val="22"/>
          <w:szCs w:val="22"/>
        </w:rPr>
        <w:t>-</w:t>
      </w:r>
      <w:r w:rsidRPr="00397B45">
        <w:rPr>
          <w:rFonts w:ascii="Sylfaen" w:hAnsi="Sylfaen" w:cs="Sylfaen"/>
          <w:color w:val="202122"/>
          <w:sz w:val="22"/>
          <w:szCs w:val="22"/>
        </w:rPr>
        <w:t>ქვიშაქვები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ანდეზიტური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განფენები</w:t>
      </w:r>
      <w:r w:rsidRPr="00397B45">
        <w:rPr>
          <w:rFonts w:ascii="Sylfaen" w:hAnsi="Sylfaen" w:cs="Arial"/>
          <w:color w:val="202122"/>
          <w:sz w:val="22"/>
          <w:szCs w:val="22"/>
        </w:rPr>
        <w:t xml:space="preserve"> </w:t>
      </w:r>
      <w:r w:rsidRPr="00397B45">
        <w:rPr>
          <w:rFonts w:ascii="Sylfaen" w:hAnsi="Sylfaen" w:cs="Sylfaen"/>
          <w:color w:val="202122"/>
          <w:sz w:val="22"/>
          <w:szCs w:val="22"/>
        </w:rPr>
        <w:t>ცვლის</w:t>
      </w:r>
      <w:r w:rsidRPr="00397B45">
        <w:rPr>
          <w:rFonts w:ascii="Sylfaen" w:hAnsi="Sylfaen" w:cs="Arial"/>
          <w:color w:val="202122"/>
          <w:sz w:val="22"/>
          <w:szCs w:val="22"/>
        </w:rPr>
        <w:t xml:space="preserve">. </w:t>
      </w:r>
      <w:r w:rsidRPr="00397B45">
        <w:rPr>
          <w:rFonts w:ascii="Sylfaen" w:hAnsi="Sylfaen" w:cs="Sylfaen"/>
          <w:color w:val="202122"/>
          <w:sz w:val="22"/>
          <w:szCs w:val="22"/>
        </w:rPr>
        <w:t>მთისწინეთის</w:t>
      </w:r>
      <w:r w:rsidRPr="00397B45">
        <w:rPr>
          <w:rFonts w:ascii="Sylfaen" w:hAnsi="Sylfaen" w:cs="Arial"/>
          <w:color w:val="202122"/>
          <w:sz w:val="22"/>
          <w:szCs w:val="22"/>
        </w:rPr>
        <w:t xml:space="preserve"> </w:t>
      </w:r>
      <w:r w:rsidRPr="00397B45">
        <w:rPr>
          <w:rFonts w:ascii="Sylfaen" w:hAnsi="Sylfaen" w:cs="Sylfaen"/>
          <w:color w:val="202122"/>
          <w:sz w:val="22"/>
          <w:szCs w:val="22"/>
        </w:rPr>
        <w:t>რელიეფი</w:t>
      </w:r>
      <w:r w:rsidRPr="00397B45">
        <w:rPr>
          <w:rFonts w:ascii="Sylfaen" w:hAnsi="Sylfaen" w:cs="Arial"/>
          <w:color w:val="202122"/>
          <w:sz w:val="22"/>
          <w:szCs w:val="22"/>
        </w:rPr>
        <w:t xml:space="preserve"> </w:t>
      </w:r>
      <w:r w:rsidRPr="00397B45">
        <w:rPr>
          <w:rFonts w:ascii="Sylfaen" w:hAnsi="Sylfaen" w:cs="Sylfaen"/>
          <w:color w:val="202122"/>
          <w:sz w:val="22"/>
          <w:szCs w:val="22"/>
        </w:rPr>
        <w:t>ძლიერ</w:t>
      </w:r>
      <w:r w:rsidRPr="00397B45">
        <w:rPr>
          <w:rFonts w:ascii="Sylfaen" w:hAnsi="Sylfaen" w:cs="Arial"/>
          <w:color w:val="202122"/>
          <w:sz w:val="22"/>
          <w:szCs w:val="22"/>
        </w:rPr>
        <w:t xml:space="preserve"> </w:t>
      </w:r>
      <w:r w:rsidRPr="00397B45">
        <w:rPr>
          <w:rFonts w:ascii="Sylfaen" w:hAnsi="Sylfaen" w:cs="Sylfaen"/>
          <w:color w:val="202122"/>
          <w:sz w:val="22"/>
          <w:szCs w:val="22"/>
        </w:rPr>
        <w:t>არის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დანაწევრებული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საფეხურებრივად</w:t>
      </w:r>
      <w:r w:rsidRPr="00397B45">
        <w:rPr>
          <w:rFonts w:ascii="Sylfaen" w:hAnsi="Sylfaen" w:cs="Arial"/>
          <w:color w:val="202122"/>
          <w:sz w:val="22"/>
          <w:szCs w:val="22"/>
        </w:rPr>
        <w:t xml:space="preserve"> </w:t>
      </w:r>
      <w:r w:rsidRPr="00397B45">
        <w:rPr>
          <w:rFonts w:ascii="Sylfaen" w:hAnsi="Sylfaen" w:cs="Sylfaen"/>
          <w:color w:val="202122"/>
          <w:sz w:val="22"/>
          <w:szCs w:val="22"/>
        </w:rPr>
        <w:t>არის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განლაგებული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ხასიათდება</w:t>
      </w:r>
      <w:r w:rsidRPr="00397B45">
        <w:rPr>
          <w:rFonts w:ascii="Sylfaen" w:hAnsi="Sylfaen" w:cs="Arial"/>
          <w:color w:val="202122"/>
          <w:sz w:val="22"/>
          <w:szCs w:val="22"/>
        </w:rPr>
        <w:t xml:space="preserve"> </w:t>
      </w:r>
      <w:r w:rsidRPr="00397B45">
        <w:rPr>
          <w:rFonts w:ascii="Sylfaen" w:hAnsi="Sylfaen" w:cs="Sylfaen"/>
          <w:color w:val="202122"/>
          <w:sz w:val="22"/>
          <w:szCs w:val="22"/>
        </w:rPr>
        <w:t>ზღვიური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მდინარეული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ტერასული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ზედაპირებით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სერის</w:t>
      </w:r>
      <w:r w:rsidRPr="00397B45">
        <w:rPr>
          <w:rFonts w:ascii="Sylfaen" w:hAnsi="Sylfaen" w:cs="Arial"/>
          <w:color w:val="202122"/>
          <w:sz w:val="22"/>
          <w:szCs w:val="22"/>
        </w:rPr>
        <w:t xml:space="preserve"> </w:t>
      </w:r>
      <w:r w:rsidRPr="00397B45">
        <w:rPr>
          <w:rFonts w:ascii="Sylfaen" w:hAnsi="Sylfaen" w:cs="Sylfaen"/>
          <w:color w:val="202122"/>
          <w:sz w:val="22"/>
          <w:szCs w:val="22"/>
        </w:rPr>
        <w:t>სამხრეთ</w:t>
      </w:r>
      <w:r w:rsidRPr="00397B45">
        <w:rPr>
          <w:rFonts w:ascii="Sylfaen" w:hAnsi="Sylfaen" w:cs="Arial"/>
          <w:color w:val="202122"/>
          <w:sz w:val="22"/>
          <w:szCs w:val="22"/>
        </w:rPr>
        <w:t xml:space="preserve"> </w:t>
      </w:r>
      <w:r w:rsidRPr="00397B45">
        <w:rPr>
          <w:rFonts w:ascii="Sylfaen" w:hAnsi="Sylfaen" w:cs="Sylfaen"/>
          <w:color w:val="202122"/>
          <w:sz w:val="22"/>
          <w:szCs w:val="22"/>
        </w:rPr>
        <w:t>კალთა</w:t>
      </w:r>
      <w:r w:rsidRPr="00397B45">
        <w:rPr>
          <w:rFonts w:ascii="Sylfaen" w:hAnsi="Sylfaen" w:cs="Arial"/>
          <w:color w:val="202122"/>
          <w:sz w:val="22"/>
          <w:szCs w:val="22"/>
        </w:rPr>
        <w:t xml:space="preserve"> </w:t>
      </w:r>
      <w:r w:rsidRPr="00397B45">
        <w:rPr>
          <w:rFonts w:ascii="Sylfaen" w:hAnsi="Sylfaen" w:cs="Sylfaen"/>
          <w:color w:val="202122"/>
          <w:sz w:val="22"/>
          <w:szCs w:val="22"/>
        </w:rPr>
        <w:t>შემოფარგლულია</w:t>
      </w:r>
      <w:r w:rsidRPr="00397B45">
        <w:rPr>
          <w:rFonts w:ascii="Sylfaen" w:hAnsi="Sylfaen" w:cs="Arial"/>
          <w:color w:val="202122"/>
          <w:sz w:val="22"/>
          <w:szCs w:val="22"/>
        </w:rPr>
        <w:t xml:space="preserve"> </w:t>
      </w:r>
      <w:r w:rsidRPr="00397B45">
        <w:rPr>
          <w:rFonts w:ascii="Sylfaen" w:hAnsi="Sylfaen" w:cs="Sylfaen"/>
          <w:color w:val="202122"/>
          <w:sz w:val="22"/>
          <w:szCs w:val="22"/>
        </w:rPr>
        <w:t>ბორცვიანი</w:t>
      </w:r>
      <w:r w:rsidRPr="00397B45">
        <w:rPr>
          <w:rFonts w:ascii="Sylfaen" w:hAnsi="Sylfaen" w:cs="Arial"/>
          <w:color w:val="202122"/>
          <w:sz w:val="22"/>
          <w:szCs w:val="22"/>
        </w:rPr>
        <w:t xml:space="preserve"> </w:t>
      </w:r>
      <w:r w:rsidRPr="00397B45">
        <w:rPr>
          <w:rFonts w:ascii="Sylfaen" w:hAnsi="Sylfaen" w:cs="Sylfaen"/>
          <w:color w:val="202122"/>
          <w:sz w:val="22"/>
          <w:szCs w:val="22"/>
        </w:rPr>
        <w:t>მთისპირა</w:t>
      </w:r>
      <w:r w:rsidRPr="00397B45">
        <w:rPr>
          <w:rFonts w:ascii="Sylfaen" w:hAnsi="Sylfaen" w:cs="Arial"/>
          <w:color w:val="202122"/>
          <w:sz w:val="22"/>
          <w:szCs w:val="22"/>
        </w:rPr>
        <w:t xml:space="preserve"> </w:t>
      </w:r>
      <w:r w:rsidRPr="00397B45">
        <w:rPr>
          <w:rFonts w:ascii="Sylfaen" w:hAnsi="Sylfaen" w:cs="Sylfaen"/>
          <w:color w:val="202122"/>
          <w:sz w:val="22"/>
          <w:szCs w:val="22"/>
        </w:rPr>
        <w:t>ვაკით</w:t>
      </w:r>
      <w:r w:rsidRPr="00397B45">
        <w:rPr>
          <w:rFonts w:ascii="Sylfaen" w:hAnsi="Sylfaen" w:cs="Arial"/>
          <w:color w:val="202122"/>
          <w:sz w:val="22"/>
          <w:szCs w:val="22"/>
        </w:rPr>
        <w:t xml:space="preserve">, </w:t>
      </w:r>
      <w:r w:rsidRPr="00397B45">
        <w:rPr>
          <w:rFonts w:ascii="Sylfaen" w:hAnsi="Sylfaen" w:cs="Sylfaen"/>
          <w:color w:val="202122"/>
          <w:sz w:val="22"/>
          <w:szCs w:val="22"/>
        </w:rPr>
        <w:t>ეს</w:t>
      </w:r>
      <w:r w:rsidRPr="00397B45">
        <w:rPr>
          <w:rFonts w:ascii="Sylfaen" w:hAnsi="Sylfaen" w:cs="Arial"/>
          <w:color w:val="202122"/>
          <w:sz w:val="22"/>
          <w:szCs w:val="22"/>
        </w:rPr>
        <w:t xml:space="preserve"> </w:t>
      </w:r>
      <w:r w:rsidRPr="00397B45">
        <w:rPr>
          <w:rFonts w:ascii="Sylfaen" w:hAnsi="Sylfaen" w:cs="Sylfaen"/>
          <w:color w:val="202122"/>
          <w:sz w:val="22"/>
          <w:szCs w:val="22"/>
        </w:rPr>
        <w:t>ზოლი</w:t>
      </w:r>
      <w:r w:rsidRPr="00397B45">
        <w:rPr>
          <w:rFonts w:ascii="Sylfaen" w:hAnsi="Sylfaen" w:cs="Arial"/>
          <w:color w:val="202122"/>
          <w:sz w:val="22"/>
          <w:szCs w:val="22"/>
        </w:rPr>
        <w:t xml:space="preserve"> </w:t>
      </w:r>
      <w:r w:rsidRPr="00397B45">
        <w:rPr>
          <w:rFonts w:ascii="Sylfaen" w:hAnsi="Sylfaen" w:cs="Sylfaen"/>
          <w:color w:val="202122"/>
          <w:sz w:val="22"/>
          <w:szCs w:val="22"/>
        </w:rPr>
        <w:t>მდინარეთა</w:t>
      </w:r>
      <w:r w:rsidRPr="00397B45">
        <w:rPr>
          <w:rFonts w:ascii="Sylfaen" w:hAnsi="Sylfaen" w:cs="Arial"/>
          <w:color w:val="202122"/>
          <w:sz w:val="22"/>
          <w:szCs w:val="22"/>
        </w:rPr>
        <w:t xml:space="preserve"> </w:t>
      </w:r>
      <w:r w:rsidRPr="00397B45">
        <w:rPr>
          <w:rFonts w:ascii="Sylfaen" w:hAnsi="Sylfaen" w:cs="Sylfaen"/>
          <w:color w:val="202122"/>
          <w:sz w:val="22"/>
          <w:szCs w:val="22"/>
        </w:rPr>
        <w:t>ხეობებით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ძლიერ</w:t>
      </w:r>
      <w:r w:rsidRPr="00397B45">
        <w:rPr>
          <w:rFonts w:ascii="Sylfaen" w:hAnsi="Sylfaen" w:cs="Arial"/>
          <w:color w:val="202122"/>
          <w:sz w:val="22"/>
          <w:szCs w:val="22"/>
        </w:rPr>
        <w:t xml:space="preserve"> </w:t>
      </w:r>
      <w:r w:rsidRPr="00397B45">
        <w:rPr>
          <w:rFonts w:ascii="Sylfaen" w:hAnsi="Sylfaen" w:cs="Sylfaen"/>
          <w:color w:val="202122"/>
          <w:sz w:val="22"/>
          <w:szCs w:val="22"/>
        </w:rPr>
        <w:t>დანაწევრებული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ტერასული</w:t>
      </w:r>
      <w:r w:rsidRPr="00397B45">
        <w:rPr>
          <w:rFonts w:ascii="Sylfaen" w:hAnsi="Sylfaen" w:cs="Arial"/>
          <w:color w:val="202122"/>
          <w:sz w:val="22"/>
          <w:szCs w:val="22"/>
        </w:rPr>
        <w:t xml:space="preserve"> </w:t>
      </w:r>
      <w:r w:rsidRPr="00397B45">
        <w:rPr>
          <w:rFonts w:ascii="Sylfaen" w:hAnsi="Sylfaen" w:cs="Sylfaen"/>
          <w:color w:val="202122"/>
          <w:sz w:val="22"/>
          <w:szCs w:val="22"/>
        </w:rPr>
        <w:t>რელიეფით</w:t>
      </w:r>
      <w:r w:rsidRPr="00397B45">
        <w:rPr>
          <w:rFonts w:ascii="Sylfaen" w:hAnsi="Sylfaen" w:cs="Arial"/>
          <w:color w:val="202122"/>
          <w:sz w:val="22"/>
          <w:szCs w:val="22"/>
        </w:rPr>
        <w:t xml:space="preserve"> </w:t>
      </w:r>
      <w:r w:rsidRPr="00397B45">
        <w:rPr>
          <w:rFonts w:ascii="Sylfaen" w:hAnsi="Sylfaen" w:cs="Sylfaen"/>
          <w:color w:val="202122"/>
          <w:sz w:val="22"/>
          <w:szCs w:val="22"/>
        </w:rPr>
        <w:t>გამოირჩევა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აღმოსავლეთ</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ნაწილში</w:t>
      </w:r>
      <w:r w:rsidRPr="00397B45">
        <w:rPr>
          <w:rFonts w:ascii="Sylfaen" w:hAnsi="Sylfaen" w:cs="Arial"/>
          <w:color w:val="202122"/>
          <w:sz w:val="22"/>
          <w:szCs w:val="22"/>
        </w:rPr>
        <w:t xml:space="preserve"> </w:t>
      </w:r>
      <w:r w:rsidRPr="00397B45">
        <w:rPr>
          <w:rFonts w:ascii="Sylfaen" w:hAnsi="Sylfaen" w:cs="Sylfaen"/>
          <w:color w:val="202122"/>
          <w:sz w:val="22"/>
          <w:szCs w:val="22"/>
        </w:rPr>
        <w:t>აგებულია</w:t>
      </w:r>
      <w:r w:rsidR="00B25301">
        <w:rPr>
          <w:rFonts w:ascii="Sylfaen" w:hAnsi="Sylfaen" w:cs="Sylfaen"/>
          <w:color w:val="202122"/>
          <w:sz w:val="22"/>
          <w:szCs w:val="22"/>
          <w:lang w:val="ka-GE"/>
        </w:rPr>
        <w:t xml:space="preserve"> </w:t>
      </w:r>
      <w:r w:rsidRPr="00397B45">
        <w:rPr>
          <w:rFonts w:ascii="Sylfaen" w:hAnsi="Sylfaen" w:cs="Sylfaen"/>
          <w:color w:val="202122"/>
          <w:sz w:val="22"/>
          <w:szCs w:val="22"/>
        </w:rPr>
        <w:t>ეოცენის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ოლიგოცენისა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მიოცენის</w:t>
      </w:r>
      <w:r w:rsidRPr="00397B45">
        <w:rPr>
          <w:rFonts w:ascii="Sylfaen" w:hAnsi="Sylfaen" w:cs="Arial"/>
          <w:color w:val="202122"/>
          <w:sz w:val="22"/>
          <w:szCs w:val="22"/>
        </w:rPr>
        <w:t xml:space="preserve"> </w:t>
      </w:r>
      <w:r w:rsidRPr="00397B45">
        <w:rPr>
          <w:rFonts w:ascii="Sylfaen" w:hAnsi="Sylfaen" w:cs="Sylfaen"/>
          <w:color w:val="202122"/>
          <w:sz w:val="22"/>
          <w:szCs w:val="22"/>
        </w:rPr>
        <w:t>ვულკანოგენური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თიხიან</w:t>
      </w:r>
      <w:r w:rsidRPr="00397B45">
        <w:rPr>
          <w:rFonts w:ascii="Sylfaen" w:hAnsi="Sylfaen" w:cs="Arial"/>
          <w:color w:val="202122"/>
          <w:sz w:val="22"/>
          <w:szCs w:val="22"/>
        </w:rPr>
        <w:t>-</w:t>
      </w:r>
      <w:r w:rsidRPr="00397B45">
        <w:rPr>
          <w:rFonts w:ascii="Sylfaen" w:hAnsi="Sylfaen" w:cs="Sylfaen"/>
          <w:color w:val="202122"/>
          <w:sz w:val="22"/>
          <w:szCs w:val="22"/>
        </w:rPr>
        <w:t>ქვიშიან</w:t>
      </w:r>
      <w:r w:rsidRPr="00397B45">
        <w:rPr>
          <w:rFonts w:ascii="Sylfaen" w:hAnsi="Sylfaen" w:cs="Arial"/>
          <w:color w:val="202122"/>
          <w:sz w:val="22"/>
          <w:szCs w:val="22"/>
        </w:rPr>
        <w:t xml:space="preserve"> </w:t>
      </w:r>
      <w:r w:rsidRPr="00397B45">
        <w:rPr>
          <w:rFonts w:ascii="Sylfaen" w:hAnsi="Sylfaen" w:cs="Sylfaen"/>
          <w:color w:val="202122"/>
          <w:sz w:val="22"/>
          <w:szCs w:val="22"/>
        </w:rPr>
        <w:t>მერგელოვანი</w:t>
      </w:r>
      <w:r w:rsidRPr="00397B45">
        <w:rPr>
          <w:rFonts w:ascii="Sylfaen" w:hAnsi="Sylfaen" w:cs="Arial"/>
          <w:color w:val="202122"/>
          <w:sz w:val="22"/>
          <w:szCs w:val="22"/>
        </w:rPr>
        <w:t xml:space="preserve"> </w:t>
      </w:r>
      <w:r w:rsidRPr="00397B45">
        <w:rPr>
          <w:rFonts w:ascii="Sylfaen" w:hAnsi="Sylfaen" w:cs="Sylfaen"/>
          <w:color w:val="202122"/>
          <w:sz w:val="22"/>
          <w:szCs w:val="22"/>
        </w:rPr>
        <w:t>წყებებით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ხოლო</w:t>
      </w:r>
      <w:r w:rsidRPr="00397B45">
        <w:rPr>
          <w:rFonts w:ascii="Sylfaen" w:hAnsi="Sylfaen" w:cs="Arial"/>
          <w:color w:val="202122"/>
          <w:sz w:val="22"/>
          <w:szCs w:val="22"/>
        </w:rPr>
        <w:t xml:space="preserve"> </w:t>
      </w:r>
      <w:r w:rsidRPr="00397B45">
        <w:rPr>
          <w:rFonts w:ascii="Sylfaen" w:hAnsi="Sylfaen" w:cs="Sylfaen"/>
          <w:color w:val="202122"/>
          <w:sz w:val="22"/>
          <w:szCs w:val="22"/>
        </w:rPr>
        <w:t>დასავლეთ</w:t>
      </w:r>
      <w:r w:rsidRPr="00397B45">
        <w:rPr>
          <w:rFonts w:ascii="Sylfaen" w:hAnsi="Sylfaen" w:cs="Arial"/>
          <w:color w:val="202122"/>
          <w:sz w:val="22"/>
          <w:szCs w:val="22"/>
        </w:rPr>
        <w:t xml:space="preserve"> </w:t>
      </w:r>
      <w:r w:rsidRPr="00397B45">
        <w:rPr>
          <w:rFonts w:ascii="Sylfaen" w:hAnsi="Sylfaen" w:cs="Sylfaen"/>
          <w:color w:val="202122"/>
          <w:sz w:val="22"/>
          <w:szCs w:val="22"/>
        </w:rPr>
        <w:t>ნაწილში</w:t>
      </w:r>
      <w:r w:rsidRPr="00397B45">
        <w:rPr>
          <w:rFonts w:ascii="Sylfaen" w:hAnsi="Sylfaen" w:cs="Arial"/>
          <w:color w:val="202122"/>
          <w:sz w:val="22"/>
          <w:szCs w:val="22"/>
        </w:rPr>
        <w:t xml:space="preserve"> </w:t>
      </w:r>
      <w:r w:rsidRPr="00397B45">
        <w:rPr>
          <w:rFonts w:ascii="Sylfaen" w:hAnsi="Sylfaen" w:cs="Sylfaen"/>
          <w:color w:val="202122"/>
          <w:sz w:val="22"/>
          <w:szCs w:val="22"/>
        </w:rPr>
        <w:t>მიოცენური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პლიოცენური</w:t>
      </w:r>
      <w:r w:rsidRPr="00397B45">
        <w:rPr>
          <w:rFonts w:ascii="Sylfaen" w:hAnsi="Sylfaen" w:cs="Arial"/>
          <w:color w:val="202122"/>
          <w:sz w:val="22"/>
          <w:szCs w:val="22"/>
        </w:rPr>
        <w:t xml:space="preserve"> </w:t>
      </w:r>
      <w:r w:rsidRPr="00397B45">
        <w:rPr>
          <w:rFonts w:ascii="Sylfaen" w:hAnsi="Sylfaen" w:cs="Sylfaen"/>
          <w:color w:val="202122"/>
          <w:sz w:val="22"/>
          <w:szCs w:val="22"/>
        </w:rPr>
        <w:t>თიხებით</w:t>
      </w:r>
      <w:r w:rsidRPr="00397B45">
        <w:rPr>
          <w:rFonts w:ascii="Sylfaen" w:hAnsi="Sylfaen" w:cs="Arial"/>
          <w:color w:val="202122"/>
          <w:sz w:val="22"/>
          <w:szCs w:val="22"/>
        </w:rPr>
        <w:t xml:space="preserve">, </w:t>
      </w:r>
      <w:r w:rsidRPr="00397B45">
        <w:rPr>
          <w:rFonts w:ascii="Sylfaen" w:hAnsi="Sylfaen" w:cs="Sylfaen"/>
          <w:color w:val="202122"/>
          <w:sz w:val="22"/>
          <w:szCs w:val="22"/>
        </w:rPr>
        <w:t>ქვიშაქვებითა</w:t>
      </w:r>
      <w:r w:rsidRPr="00397B45">
        <w:rPr>
          <w:rFonts w:ascii="Sylfaen" w:hAnsi="Sylfaen" w:cs="Arial"/>
          <w:color w:val="202122"/>
          <w:sz w:val="22"/>
          <w:szCs w:val="22"/>
        </w:rPr>
        <w:t xml:space="preserve"> </w:t>
      </w:r>
      <w:r w:rsidRPr="00397B45">
        <w:rPr>
          <w:rFonts w:ascii="Sylfaen" w:hAnsi="Sylfaen" w:cs="Sylfaen"/>
          <w:color w:val="202122"/>
          <w:sz w:val="22"/>
          <w:szCs w:val="22"/>
        </w:rPr>
        <w:t>და</w:t>
      </w:r>
      <w:r w:rsidRPr="00397B45">
        <w:rPr>
          <w:rFonts w:ascii="Sylfaen" w:hAnsi="Sylfaen" w:cs="Arial"/>
          <w:color w:val="202122"/>
          <w:sz w:val="22"/>
          <w:szCs w:val="22"/>
        </w:rPr>
        <w:t xml:space="preserve"> </w:t>
      </w:r>
      <w:r w:rsidRPr="00397B45">
        <w:rPr>
          <w:rFonts w:ascii="Sylfaen" w:hAnsi="Sylfaen" w:cs="Sylfaen"/>
          <w:color w:val="202122"/>
          <w:sz w:val="22"/>
          <w:szCs w:val="22"/>
        </w:rPr>
        <w:t>კონგლომერატებით</w:t>
      </w:r>
      <w:r w:rsidRPr="00397B45">
        <w:rPr>
          <w:rFonts w:ascii="Sylfaen" w:hAnsi="Sylfaen" w:cs="Arial"/>
          <w:color w:val="202122"/>
          <w:sz w:val="22"/>
          <w:szCs w:val="22"/>
        </w:rPr>
        <w:t>.</w:t>
      </w:r>
    </w:p>
    <w:p w14:paraId="5094867A" w14:textId="77777777" w:rsidR="00BA14B8" w:rsidRPr="00397B45" w:rsidRDefault="00BA14B8" w:rsidP="009478C4">
      <w:pPr>
        <w:pStyle w:val="NormalWeb"/>
        <w:shd w:val="clear" w:color="auto" w:fill="FFFFFF"/>
        <w:spacing w:before="120"/>
        <w:jc w:val="both"/>
        <w:rPr>
          <w:rFonts w:ascii="Sylfaen" w:hAnsi="Sylfaen" w:cs="Arial"/>
          <w:color w:val="202122"/>
          <w:sz w:val="22"/>
          <w:szCs w:val="22"/>
        </w:rPr>
      </w:pPr>
    </w:p>
    <w:p w14:paraId="2BE11471" w14:textId="14947F0D" w:rsidR="002D7AE6" w:rsidRPr="004E4FA0" w:rsidRDefault="002D7AE6" w:rsidP="002D7AE6">
      <w:pPr>
        <w:pStyle w:val="Heading4"/>
        <w:rPr>
          <w:noProof/>
          <w:lang w:val="ka-GE"/>
        </w:rPr>
      </w:pPr>
      <w:r w:rsidRPr="00F96156">
        <w:rPr>
          <w:noProof/>
          <w:lang w:val="ka-GE"/>
        </w:rPr>
        <w:t>საინჟინრო-</w:t>
      </w:r>
      <w:r>
        <w:rPr>
          <w:noProof/>
          <w:lang w:val="ka-GE"/>
        </w:rPr>
        <w:t>გეოლოგია</w:t>
      </w:r>
    </w:p>
    <w:p w14:paraId="74D9EBC5" w14:textId="77777777" w:rsidR="002D7AE6" w:rsidRPr="00F96156" w:rsidRDefault="002D7AE6" w:rsidP="00242AEA">
      <w:pPr>
        <w:spacing w:before="120"/>
        <w:jc w:val="both"/>
        <w:rPr>
          <w:noProof/>
          <w:lang w:val="ka-GE"/>
        </w:rPr>
      </w:pPr>
      <w:r w:rsidRPr="00F96156">
        <w:rPr>
          <w:noProof/>
          <w:lang w:val="ka-GE"/>
        </w:rPr>
        <w:t>გეოტექტონიკური თვალსაზრისით უბანი შე</w:t>
      </w:r>
      <w:r>
        <w:rPr>
          <w:noProof/>
          <w:lang w:val="ka-GE"/>
        </w:rPr>
        <w:t>დ</w:t>
      </w:r>
      <w:r w:rsidRPr="00F96156">
        <w:rPr>
          <w:noProof/>
          <w:lang w:val="ka-GE"/>
        </w:rPr>
        <w:t xml:space="preserve">ის კოლხეთის ბარის </w:t>
      </w:r>
      <w:r>
        <w:rPr>
          <w:noProof/>
          <w:lang w:val="ka-GE"/>
        </w:rPr>
        <w:t>დაბალ</w:t>
      </w:r>
      <w:r w:rsidRPr="00F96156">
        <w:rPr>
          <w:noProof/>
          <w:lang w:val="ka-GE"/>
        </w:rPr>
        <w:t xml:space="preserve"> </w:t>
      </w:r>
      <w:r>
        <w:rPr>
          <w:noProof/>
          <w:lang w:val="ka-GE"/>
        </w:rPr>
        <w:t>ნაწილშ</w:t>
      </w:r>
      <w:r w:rsidRPr="00F96156">
        <w:rPr>
          <w:noProof/>
          <w:lang w:val="ka-GE"/>
        </w:rPr>
        <w:t xml:space="preserve">ი და მოიცავს აკუმულაციურ ვაკე-დაბლობს, რომელიც აგებულია პლეისტოცენური და </w:t>
      </w:r>
      <w:r>
        <w:rPr>
          <w:noProof/>
          <w:lang w:val="ka-GE"/>
        </w:rPr>
        <w:t>ჰ</w:t>
      </w:r>
      <w:r w:rsidRPr="00F96156">
        <w:rPr>
          <w:noProof/>
          <w:lang w:val="ka-GE"/>
        </w:rPr>
        <w:t>ოლოცენური თიხნარებით, ქვიშებითა და</w:t>
      </w:r>
      <w:r>
        <w:rPr>
          <w:noProof/>
          <w:lang w:val="ka-GE"/>
        </w:rPr>
        <w:t xml:space="preserve"> რიყნა</w:t>
      </w:r>
      <w:r w:rsidRPr="00F96156">
        <w:rPr>
          <w:noProof/>
          <w:lang w:val="ka-GE"/>
        </w:rPr>
        <w:t>რით. კოლხეთის დაბლობი ოდნავ დახრილია შავი ზღვისაკენ და გადაკვეთილია - მცირე სიღრმის ხეობებით. იგი სამკუთხედის ფორმისაა, ფუძით შავ ზღვას ებჯინება, ხოლო წვერი ქ. ზესტაფონთან აქვს</w:t>
      </w:r>
      <w:r>
        <w:rPr>
          <w:noProof/>
          <w:lang w:val="ka-GE"/>
        </w:rPr>
        <w:t>.</w:t>
      </w:r>
      <w:r w:rsidRPr="00F96156">
        <w:rPr>
          <w:noProof/>
          <w:lang w:val="ka-GE"/>
        </w:rPr>
        <w:t xml:space="preserve"> აჭარასა და აფხაზეთში კოლხეთის დაბლობი ვიწრო ზოლად ვრცელდება. კოლხეთის დაბლობზე ზღვიური ტენიანი სუბტროპიკულ </w:t>
      </w:r>
      <w:r>
        <w:rPr>
          <w:noProof/>
          <w:lang w:val="ka-GE"/>
        </w:rPr>
        <w:t>ჰ</w:t>
      </w:r>
      <w:r w:rsidRPr="00F96156">
        <w:rPr>
          <w:noProof/>
          <w:lang w:val="ka-GE"/>
        </w:rPr>
        <w:t>ავაა</w:t>
      </w:r>
      <w:r>
        <w:rPr>
          <w:noProof/>
          <w:lang w:val="ka-GE"/>
        </w:rPr>
        <w:t>.</w:t>
      </w:r>
    </w:p>
    <w:p w14:paraId="3D162C38" w14:textId="77777777" w:rsidR="002D7AE6" w:rsidRPr="00F96156" w:rsidRDefault="002D7AE6" w:rsidP="00242AEA">
      <w:pPr>
        <w:spacing w:before="120"/>
        <w:jc w:val="both"/>
        <w:rPr>
          <w:noProof/>
          <w:lang w:val="ka-GE"/>
        </w:rPr>
      </w:pPr>
      <w:r>
        <w:rPr>
          <w:noProof/>
          <w:lang w:val="ka-GE"/>
        </w:rPr>
        <w:t xml:space="preserve">საპროექტო </w:t>
      </w:r>
      <w:r w:rsidRPr="00F96156">
        <w:rPr>
          <w:noProof/>
          <w:lang w:val="ka-GE"/>
        </w:rPr>
        <w:t>და მის მიმდებარე ტერიტონიაზე მიწისქვეშა წყლების ბუნებრივი გამოსავლები არ არსებობს</w:t>
      </w:r>
      <w:r>
        <w:rPr>
          <w:noProof/>
          <w:lang w:val="ka-GE"/>
        </w:rPr>
        <w:t xml:space="preserve">. </w:t>
      </w:r>
      <w:r w:rsidRPr="00F96156">
        <w:rPr>
          <w:noProof/>
          <w:lang w:val="ka-GE"/>
        </w:rPr>
        <w:t xml:space="preserve">ადგილი აქვს ზედაპირული წყლების გამოჟონვის </w:t>
      </w:r>
      <w:r>
        <w:rPr>
          <w:noProof/>
          <w:lang w:val="ka-GE"/>
        </w:rPr>
        <w:t>ხშირ</w:t>
      </w:r>
      <w:r w:rsidRPr="00F96156">
        <w:rPr>
          <w:noProof/>
          <w:lang w:val="ka-GE"/>
        </w:rPr>
        <w:t xml:space="preserve"> მოვლენებს</w:t>
      </w:r>
      <w:r>
        <w:rPr>
          <w:noProof/>
          <w:lang w:val="ka-GE"/>
        </w:rPr>
        <w:t>.</w:t>
      </w:r>
    </w:p>
    <w:p w14:paraId="16AB226F" w14:textId="77777777" w:rsidR="002D7AE6" w:rsidRPr="00F96156" w:rsidRDefault="002D7AE6" w:rsidP="00242AEA">
      <w:pPr>
        <w:spacing w:before="120"/>
        <w:jc w:val="both"/>
        <w:rPr>
          <w:noProof/>
          <w:lang w:val="ka-GE"/>
        </w:rPr>
      </w:pPr>
      <w:r w:rsidRPr="00F96156">
        <w:rPr>
          <w:noProof/>
          <w:lang w:val="ka-GE"/>
        </w:rPr>
        <w:t xml:space="preserve">ჩატარებული საველე სამუშაოების მონაცემების საფუძველზე </w:t>
      </w:r>
      <w:r>
        <w:rPr>
          <w:noProof/>
          <w:lang w:val="ka-GE"/>
        </w:rPr>
        <w:t>უ</w:t>
      </w:r>
      <w:r w:rsidRPr="00F96156">
        <w:rPr>
          <w:noProof/>
          <w:lang w:val="ka-GE"/>
        </w:rPr>
        <w:t>ბანზე გამოყოფილია ორი ფენა</w:t>
      </w:r>
      <w:r>
        <w:rPr>
          <w:noProof/>
          <w:lang w:val="ka-GE"/>
        </w:rPr>
        <w:t>: №</w:t>
      </w:r>
      <w:r w:rsidRPr="00F96156">
        <w:rPr>
          <w:noProof/>
          <w:lang w:val="ka-GE"/>
        </w:rPr>
        <w:t>1 ნაყარი</w:t>
      </w:r>
      <w:r>
        <w:rPr>
          <w:noProof/>
          <w:lang w:val="ka-GE"/>
        </w:rPr>
        <w:t xml:space="preserve"> </w:t>
      </w:r>
      <w:r w:rsidRPr="00F96156">
        <w:rPr>
          <w:noProof/>
          <w:lang w:val="ka-GE"/>
        </w:rPr>
        <w:t>(ნიადაგი</w:t>
      </w:r>
      <w:r>
        <w:rPr>
          <w:noProof/>
          <w:lang w:val="ka-GE"/>
        </w:rPr>
        <w:t xml:space="preserve">) და </w:t>
      </w:r>
      <w:r w:rsidRPr="00F96156">
        <w:rPr>
          <w:noProof/>
          <w:lang w:val="ka-GE"/>
        </w:rPr>
        <w:t xml:space="preserve"> </w:t>
      </w:r>
      <w:r>
        <w:rPr>
          <w:noProof/>
          <w:lang w:val="ka-GE"/>
        </w:rPr>
        <w:t>№</w:t>
      </w:r>
      <w:r w:rsidRPr="00F96156">
        <w:rPr>
          <w:noProof/>
          <w:lang w:val="ka-GE"/>
        </w:rPr>
        <w:t>2 ქვიშნარი.</w:t>
      </w:r>
    </w:p>
    <w:p w14:paraId="3E54B7BE" w14:textId="77777777" w:rsidR="002D7AE6" w:rsidRDefault="002D7AE6" w:rsidP="00242AEA">
      <w:pPr>
        <w:spacing w:before="120"/>
        <w:jc w:val="both"/>
        <w:rPr>
          <w:noProof/>
          <w:lang w:val="ka-GE"/>
        </w:rPr>
      </w:pPr>
      <w:r>
        <w:rPr>
          <w:noProof/>
          <w:lang w:val="ka-GE"/>
        </w:rPr>
        <w:t>ფენა №</w:t>
      </w:r>
      <w:r w:rsidRPr="00F96156">
        <w:rPr>
          <w:noProof/>
          <w:lang w:val="ka-GE"/>
        </w:rPr>
        <w:t>1</w:t>
      </w:r>
      <w:r>
        <w:rPr>
          <w:noProof/>
          <w:lang w:val="ka-GE"/>
        </w:rPr>
        <w:t xml:space="preserve"> (სგე-1) - </w:t>
      </w:r>
      <w:r w:rsidRPr="00F96156">
        <w:rPr>
          <w:noProof/>
          <w:lang w:val="ka-GE"/>
        </w:rPr>
        <w:t xml:space="preserve"> </w:t>
      </w:r>
      <w:r>
        <w:rPr>
          <w:noProof/>
          <w:lang w:val="ka-GE"/>
        </w:rPr>
        <w:t>ნაყარი</w:t>
      </w:r>
      <w:r w:rsidRPr="00F96156">
        <w:rPr>
          <w:noProof/>
          <w:lang w:val="ka-GE"/>
        </w:rPr>
        <w:t xml:space="preserve"> (ნიადაგი) </w:t>
      </w:r>
      <w:r>
        <w:rPr>
          <w:noProof/>
          <w:lang w:val="ka-GE"/>
        </w:rPr>
        <w:t xml:space="preserve">და ძლიერი </w:t>
      </w:r>
      <w:r w:rsidRPr="00F96156">
        <w:rPr>
          <w:noProof/>
          <w:lang w:val="ka-GE"/>
        </w:rPr>
        <w:t>ქანების გამოფი</w:t>
      </w:r>
      <w:r>
        <w:rPr>
          <w:noProof/>
          <w:lang w:val="ka-GE"/>
        </w:rPr>
        <w:t>ტ</w:t>
      </w:r>
      <w:r w:rsidRPr="00F96156">
        <w:rPr>
          <w:noProof/>
          <w:lang w:val="ka-GE"/>
        </w:rPr>
        <w:t>ვის</w:t>
      </w:r>
      <w:r>
        <w:rPr>
          <w:noProof/>
          <w:lang w:val="ka-GE"/>
        </w:rPr>
        <w:t xml:space="preserve"> ზონა</w:t>
      </w:r>
      <w:r w:rsidRPr="00F96156">
        <w:rPr>
          <w:noProof/>
          <w:lang w:val="ka-GE"/>
        </w:rPr>
        <w:t xml:space="preserve"> 0,15-0,30</w:t>
      </w:r>
      <w:r>
        <w:rPr>
          <w:noProof/>
          <w:lang w:val="ka-GE"/>
        </w:rPr>
        <w:t>მ</w:t>
      </w:r>
      <w:r w:rsidRPr="00F96156">
        <w:rPr>
          <w:noProof/>
          <w:lang w:val="ka-GE"/>
        </w:rPr>
        <w:t xml:space="preserve">. </w:t>
      </w:r>
    </w:p>
    <w:p w14:paraId="5319CF6F" w14:textId="5FF743DF" w:rsidR="002D7AE6" w:rsidRPr="00F96156" w:rsidRDefault="002D7AE6" w:rsidP="00242AEA">
      <w:pPr>
        <w:spacing w:before="120"/>
        <w:jc w:val="both"/>
        <w:rPr>
          <w:noProof/>
          <w:lang w:val="ka-GE"/>
        </w:rPr>
      </w:pPr>
      <w:r w:rsidRPr="00F96156">
        <w:rPr>
          <w:noProof/>
          <w:lang w:val="ka-GE"/>
        </w:rPr>
        <w:t xml:space="preserve">ფენას </w:t>
      </w:r>
      <w:r>
        <w:rPr>
          <w:noProof/>
          <w:lang w:val="ka-GE"/>
        </w:rPr>
        <w:t>№2</w:t>
      </w:r>
      <w:r w:rsidRPr="00F96156">
        <w:rPr>
          <w:noProof/>
          <w:lang w:val="ka-GE"/>
        </w:rPr>
        <w:t xml:space="preserve"> (ს</w:t>
      </w:r>
      <w:r>
        <w:rPr>
          <w:noProof/>
          <w:lang w:val="ka-GE"/>
        </w:rPr>
        <w:t>გ</w:t>
      </w:r>
      <w:r w:rsidRPr="00F96156">
        <w:rPr>
          <w:noProof/>
          <w:lang w:val="ka-GE"/>
        </w:rPr>
        <w:t>ე</w:t>
      </w:r>
      <w:r>
        <w:rPr>
          <w:noProof/>
          <w:lang w:val="ka-GE"/>
        </w:rPr>
        <w:t xml:space="preserve"> 2) -</w:t>
      </w:r>
      <w:r w:rsidRPr="00F96156">
        <w:rPr>
          <w:noProof/>
          <w:lang w:val="ka-GE"/>
        </w:rPr>
        <w:t xml:space="preserve"> ქვიშნარი, თითქმის ერთგვაროვანი ყავისფერი ქვიშნარი. ამ ფენის სიმძლავრე </w:t>
      </w:r>
      <w:r>
        <w:rPr>
          <w:noProof/>
          <w:lang w:val="ka-GE"/>
        </w:rPr>
        <w:t>დაძი</w:t>
      </w:r>
      <w:r w:rsidRPr="00F96156">
        <w:rPr>
          <w:noProof/>
          <w:lang w:val="ka-GE"/>
        </w:rPr>
        <w:t>ებულს ქვემოთა</w:t>
      </w:r>
      <w:r>
        <w:rPr>
          <w:noProof/>
          <w:lang w:val="ka-GE"/>
        </w:rPr>
        <w:t>ც</w:t>
      </w:r>
      <w:r w:rsidRPr="00F96156">
        <w:rPr>
          <w:noProof/>
          <w:lang w:val="ka-GE"/>
        </w:rPr>
        <w:t xml:space="preserve"> ვრცელ</w:t>
      </w:r>
      <w:r>
        <w:rPr>
          <w:noProof/>
          <w:lang w:val="ka-GE"/>
        </w:rPr>
        <w:t>დ</w:t>
      </w:r>
      <w:r w:rsidRPr="00F96156">
        <w:rPr>
          <w:noProof/>
          <w:lang w:val="ka-GE"/>
        </w:rPr>
        <w:t xml:space="preserve">ება. </w:t>
      </w:r>
      <w:r>
        <w:rPr>
          <w:noProof/>
          <w:lang w:val="ka-GE"/>
        </w:rPr>
        <w:t>სახსტანდარტი</w:t>
      </w:r>
      <w:r w:rsidRPr="00F96156">
        <w:rPr>
          <w:noProof/>
          <w:lang w:val="ka-GE"/>
        </w:rPr>
        <w:t xml:space="preserve"> </w:t>
      </w:r>
      <w:r>
        <w:rPr>
          <w:noProof/>
          <w:lang w:val="ka-GE"/>
        </w:rPr>
        <w:t>4-5-82</w:t>
      </w:r>
      <w:r w:rsidRPr="00F96156">
        <w:rPr>
          <w:noProof/>
          <w:lang w:val="ka-GE"/>
        </w:rPr>
        <w:t xml:space="preserve"> (გრუნტის კლასიფიკაცია</w:t>
      </w:r>
      <w:r>
        <w:rPr>
          <w:noProof/>
          <w:lang w:val="ka-GE"/>
        </w:rPr>
        <w:t xml:space="preserve">) </w:t>
      </w:r>
      <w:r w:rsidRPr="00F96156">
        <w:rPr>
          <w:noProof/>
          <w:lang w:val="ka-GE"/>
        </w:rPr>
        <w:t>N1 ცხრილის თანახმა</w:t>
      </w:r>
      <w:r>
        <w:rPr>
          <w:noProof/>
          <w:lang w:val="ka-GE"/>
        </w:rPr>
        <w:t>დ,</w:t>
      </w:r>
      <w:r w:rsidRPr="00F96156">
        <w:rPr>
          <w:noProof/>
          <w:lang w:val="ka-GE"/>
        </w:rPr>
        <w:t xml:space="preserve">  </w:t>
      </w:r>
      <w:r>
        <w:rPr>
          <w:noProof/>
          <w:lang w:val="ka-GE"/>
        </w:rPr>
        <w:t>ნ</w:t>
      </w:r>
      <w:r w:rsidRPr="00F96156">
        <w:rPr>
          <w:noProof/>
          <w:lang w:val="ka-GE"/>
        </w:rPr>
        <w:t>აყარი</w:t>
      </w:r>
      <w:r>
        <w:rPr>
          <w:noProof/>
          <w:lang w:val="ka-GE"/>
        </w:rPr>
        <w:t xml:space="preserve"> </w:t>
      </w:r>
      <w:r w:rsidRPr="00F96156">
        <w:rPr>
          <w:noProof/>
          <w:lang w:val="ka-GE"/>
        </w:rPr>
        <w:t xml:space="preserve">მიეკუთნება თანამედროვე ტექნოგენური, </w:t>
      </w:r>
      <w:r w:rsidRPr="00F96156">
        <w:rPr>
          <w:noProof/>
          <w:lang w:val="ka-GE"/>
        </w:rPr>
        <w:lastRenderedPageBreak/>
        <w:t>წვრილმარც</w:t>
      </w:r>
      <w:r w:rsidR="002C54D6">
        <w:rPr>
          <w:noProof/>
          <w:lang w:val="ka-GE"/>
        </w:rPr>
        <w:t>ვ</w:t>
      </w:r>
      <w:r w:rsidRPr="00F96156">
        <w:rPr>
          <w:noProof/>
          <w:lang w:val="ka-GE"/>
        </w:rPr>
        <w:t>ლოვანი</w:t>
      </w:r>
      <w:r>
        <w:rPr>
          <w:noProof/>
          <w:lang w:val="ka-GE"/>
        </w:rPr>
        <w:t xml:space="preserve"> </w:t>
      </w:r>
      <w:r w:rsidRPr="00F96156">
        <w:rPr>
          <w:noProof/>
          <w:lang w:val="ka-GE"/>
        </w:rPr>
        <w:t>საშ</w:t>
      </w:r>
      <w:r>
        <w:rPr>
          <w:noProof/>
          <w:lang w:val="ka-GE"/>
        </w:rPr>
        <w:t>უალო</w:t>
      </w:r>
      <w:r w:rsidRPr="00F96156">
        <w:rPr>
          <w:noProof/>
          <w:lang w:val="ka-GE"/>
        </w:rPr>
        <w:t xml:space="preserve"> სიმძლავრის ყავისფერი </w:t>
      </w:r>
      <w:r>
        <w:rPr>
          <w:noProof/>
          <w:lang w:val="ka-GE"/>
        </w:rPr>
        <w:t>ქვ</w:t>
      </w:r>
      <w:r w:rsidRPr="00F96156">
        <w:rPr>
          <w:noProof/>
          <w:lang w:val="ka-GE"/>
        </w:rPr>
        <w:t>იშები</w:t>
      </w:r>
      <w:r>
        <w:rPr>
          <w:noProof/>
          <w:lang w:val="ka-GE"/>
        </w:rPr>
        <w:t>ს</w:t>
      </w:r>
      <w:r w:rsidRPr="00F96156">
        <w:rPr>
          <w:noProof/>
          <w:lang w:val="ka-GE"/>
        </w:rPr>
        <w:t xml:space="preserve"> და წვრილმარ</w:t>
      </w:r>
      <w:r>
        <w:rPr>
          <w:noProof/>
          <w:lang w:val="ka-GE"/>
        </w:rPr>
        <w:t>ცვ</w:t>
      </w:r>
      <w:r w:rsidRPr="00F96156">
        <w:rPr>
          <w:noProof/>
          <w:lang w:val="ka-GE"/>
        </w:rPr>
        <w:t>ლოვანი რუ</w:t>
      </w:r>
      <w:r>
        <w:rPr>
          <w:noProof/>
          <w:lang w:val="ka-GE"/>
        </w:rPr>
        <w:t>ხ</w:t>
      </w:r>
      <w:r w:rsidRPr="00F96156">
        <w:rPr>
          <w:noProof/>
          <w:lang w:val="ka-GE"/>
        </w:rPr>
        <w:t xml:space="preserve">ი </w:t>
      </w:r>
      <w:r>
        <w:rPr>
          <w:noProof/>
          <w:lang w:val="ka-GE"/>
        </w:rPr>
        <w:t>ფერის</w:t>
      </w:r>
      <w:r w:rsidRPr="00F96156">
        <w:rPr>
          <w:noProof/>
          <w:lang w:val="ka-GE"/>
        </w:rPr>
        <w:t xml:space="preserve"> ქვიშები</w:t>
      </w:r>
      <w:r>
        <w:rPr>
          <w:noProof/>
          <w:lang w:val="ka-GE"/>
        </w:rPr>
        <w:t>ს</w:t>
      </w:r>
      <w:r w:rsidRPr="00F96156">
        <w:rPr>
          <w:noProof/>
          <w:lang w:val="ka-GE"/>
        </w:rPr>
        <w:t xml:space="preserve"> I </w:t>
      </w:r>
      <w:r>
        <w:rPr>
          <w:noProof/>
          <w:lang w:val="ka-GE"/>
        </w:rPr>
        <w:t>ჯგუფ</w:t>
      </w:r>
      <w:r w:rsidRPr="00F96156">
        <w:rPr>
          <w:noProof/>
          <w:lang w:val="ka-GE"/>
        </w:rPr>
        <w:t>ს, სა</w:t>
      </w:r>
      <w:r>
        <w:rPr>
          <w:noProof/>
          <w:lang w:val="ka-GE"/>
        </w:rPr>
        <w:t>შ</w:t>
      </w:r>
      <w:r w:rsidRPr="00F96156">
        <w:rPr>
          <w:noProof/>
          <w:lang w:val="ka-GE"/>
        </w:rPr>
        <w:t>უალო სი</w:t>
      </w:r>
      <w:r>
        <w:rPr>
          <w:noProof/>
          <w:lang w:val="ka-GE"/>
        </w:rPr>
        <w:t>მ</w:t>
      </w:r>
      <w:r w:rsidRPr="00F96156">
        <w:rPr>
          <w:noProof/>
          <w:lang w:val="ka-GE"/>
        </w:rPr>
        <w:t>ძლავრით წონა 1</w:t>
      </w:r>
      <w:r w:rsidR="002C54D6">
        <w:rPr>
          <w:noProof/>
          <w:lang w:val="ka-GE"/>
        </w:rPr>
        <w:t>,</w:t>
      </w:r>
      <w:r w:rsidRPr="00F96156">
        <w:rPr>
          <w:noProof/>
          <w:lang w:val="ka-GE"/>
        </w:rPr>
        <w:t>600 კვმ</w:t>
      </w:r>
      <w:r>
        <w:rPr>
          <w:noProof/>
          <w:lang w:val="ka-GE"/>
        </w:rPr>
        <w:t>.</w:t>
      </w:r>
    </w:p>
    <w:p w14:paraId="2037C63E" w14:textId="77DEA4C2" w:rsidR="002D7AE6" w:rsidRPr="00F96156" w:rsidRDefault="002D7AE6" w:rsidP="00242AEA">
      <w:pPr>
        <w:spacing w:before="120"/>
        <w:jc w:val="both"/>
        <w:rPr>
          <w:noProof/>
          <w:lang w:val="ka-GE"/>
        </w:rPr>
      </w:pPr>
      <w:r>
        <w:rPr>
          <w:noProof/>
          <w:lang w:val="ka-GE"/>
        </w:rPr>
        <w:t xml:space="preserve">ს.ნ და წ. 2.20.01.83-პ.2016-ის თანახმად, </w:t>
      </w:r>
      <w:r>
        <w:rPr>
          <w:noProof/>
        </w:rPr>
        <w:t xml:space="preserve">II </w:t>
      </w:r>
      <w:r>
        <w:rPr>
          <w:noProof/>
          <w:lang w:val="ka-GE"/>
        </w:rPr>
        <w:t xml:space="preserve">და </w:t>
      </w:r>
      <w:r>
        <w:rPr>
          <w:noProof/>
        </w:rPr>
        <w:t>III</w:t>
      </w:r>
      <w:r>
        <w:rPr>
          <w:noProof/>
          <w:lang w:val="ka-GE"/>
        </w:rPr>
        <w:t xml:space="preserve"> კლასის ნაგებობების საძირკვლების გაანგარიშებისთვის დასაშვებია გრუნტის სიმტკიცითი და დეფორმაციული </w:t>
      </w:r>
      <w:r w:rsidRPr="00F96156">
        <w:rPr>
          <w:noProof/>
          <w:lang w:val="ka-GE"/>
        </w:rPr>
        <w:t>მახასიათებლის ნორმატიული და საანგარიშო მნიშვნელობის განსაზღვრა მათი მახასიათებლების მიხედვით</w:t>
      </w:r>
      <w:r>
        <w:rPr>
          <w:noProof/>
          <w:lang w:val="ka-GE"/>
        </w:rPr>
        <w:t>.</w:t>
      </w:r>
      <w:r w:rsidRPr="00F96156">
        <w:rPr>
          <w:noProof/>
          <w:lang w:val="ka-GE"/>
        </w:rPr>
        <w:t xml:space="preserve"> ფე</w:t>
      </w:r>
      <w:r>
        <w:rPr>
          <w:noProof/>
          <w:lang w:val="ka-GE"/>
        </w:rPr>
        <w:t>ძ</w:t>
      </w:r>
      <w:r w:rsidRPr="00F96156">
        <w:rPr>
          <w:noProof/>
          <w:lang w:val="ka-GE"/>
        </w:rPr>
        <w:t xml:space="preserve">ე გრუნტის </w:t>
      </w:r>
      <w:r>
        <w:rPr>
          <w:noProof/>
          <w:lang w:val="ka-GE"/>
        </w:rPr>
        <w:t>(</w:t>
      </w:r>
      <w:r w:rsidRPr="00F96156">
        <w:rPr>
          <w:noProof/>
          <w:lang w:val="ka-GE"/>
        </w:rPr>
        <w:t>ქვიშნარი</w:t>
      </w:r>
      <w:r>
        <w:rPr>
          <w:noProof/>
          <w:lang w:val="ka-GE"/>
        </w:rPr>
        <w:t>)</w:t>
      </w:r>
      <w:r w:rsidRPr="00F96156">
        <w:rPr>
          <w:noProof/>
          <w:lang w:val="ka-GE"/>
        </w:rPr>
        <w:t xml:space="preserve"> მახასიათებლები აღებულია მითითებ</w:t>
      </w:r>
      <w:r>
        <w:rPr>
          <w:noProof/>
          <w:lang w:val="ka-GE"/>
        </w:rPr>
        <w:t>ული</w:t>
      </w:r>
      <w:r w:rsidRPr="00F96156">
        <w:rPr>
          <w:noProof/>
          <w:lang w:val="ka-GE"/>
        </w:rPr>
        <w:t xml:space="preserve"> </w:t>
      </w:r>
      <w:r>
        <w:rPr>
          <w:noProof/>
          <w:lang w:val="ka-GE"/>
        </w:rPr>
        <w:t>ნ</w:t>
      </w:r>
      <w:r w:rsidRPr="00F96156">
        <w:rPr>
          <w:noProof/>
          <w:lang w:val="ka-GE"/>
        </w:rPr>
        <w:t>ორ</w:t>
      </w:r>
      <w:r>
        <w:rPr>
          <w:noProof/>
          <w:lang w:val="ka-GE"/>
        </w:rPr>
        <w:t>მ</w:t>
      </w:r>
      <w:r w:rsidRPr="00F96156">
        <w:rPr>
          <w:noProof/>
          <w:lang w:val="ka-GE"/>
        </w:rPr>
        <w:t>ატივების დანართების ცხრილებიდან, რომლებიც შეადგენენ</w:t>
      </w:r>
      <w:r>
        <w:rPr>
          <w:noProof/>
          <w:lang w:val="ka-GE"/>
        </w:rPr>
        <w:t>:</w:t>
      </w:r>
      <w:r w:rsidRPr="00F96156">
        <w:rPr>
          <w:noProof/>
          <w:lang w:val="ka-GE"/>
        </w:rPr>
        <w:t xml:space="preserve"> შინაგანი </w:t>
      </w:r>
      <w:r>
        <w:rPr>
          <w:noProof/>
          <w:lang w:val="ka-GE"/>
        </w:rPr>
        <w:t>ხახ</w:t>
      </w:r>
      <w:r w:rsidRPr="00F96156">
        <w:rPr>
          <w:noProof/>
          <w:lang w:val="ka-GE"/>
        </w:rPr>
        <w:t>უნის კუთხე F=12°</w:t>
      </w:r>
      <w:r>
        <w:rPr>
          <w:noProof/>
          <w:lang w:val="ka-GE"/>
        </w:rPr>
        <w:t xml:space="preserve">, </w:t>
      </w:r>
      <w:r w:rsidRPr="00F96156">
        <w:rPr>
          <w:noProof/>
          <w:lang w:val="ka-GE"/>
        </w:rPr>
        <w:t xml:space="preserve">ხვედრითი </w:t>
      </w:r>
      <w:r>
        <w:rPr>
          <w:noProof/>
          <w:lang w:val="ka-GE"/>
        </w:rPr>
        <w:t>შეჭიდ</w:t>
      </w:r>
      <w:r w:rsidRPr="00F96156">
        <w:rPr>
          <w:noProof/>
          <w:lang w:val="ka-GE"/>
        </w:rPr>
        <w:t>ულობა - C=0,01 კგ.</w:t>
      </w:r>
      <w:r>
        <w:rPr>
          <w:noProof/>
          <w:lang w:val="ka-GE"/>
        </w:rPr>
        <w:t xml:space="preserve"> ძ/სმ</w:t>
      </w:r>
      <w:r w:rsidRPr="00EF0F1E">
        <w:rPr>
          <w:noProof/>
          <w:vertAlign w:val="superscript"/>
          <w:lang w:val="ka-GE"/>
        </w:rPr>
        <w:t>2</w:t>
      </w:r>
      <w:r>
        <w:rPr>
          <w:noProof/>
          <w:lang w:val="ka-GE"/>
        </w:rPr>
        <w:t>. დეფორმა</w:t>
      </w:r>
      <w:r w:rsidRPr="00F96156">
        <w:rPr>
          <w:noProof/>
          <w:lang w:val="ka-GE"/>
        </w:rPr>
        <w:t xml:space="preserve">ციის მოდელი: E=180 </w:t>
      </w:r>
      <w:r>
        <w:rPr>
          <w:noProof/>
          <w:lang w:val="ka-GE"/>
        </w:rPr>
        <w:t>კგ.ძ/სმ</w:t>
      </w:r>
      <w:r w:rsidRPr="00EF0F1E">
        <w:rPr>
          <w:noProof/>
          <w:vertAlign w:val="superscript"/>
          <w:lang w:val="ka-GE"/>
        </w:rPr>
        <w:t>2</w:t>
      </w:r>
      <w:r>
        <w:rPr>
          <w:noProof/>
          <w:lang w:val="ka-GE"/>
        </w:rPr>
        <w:t xml:space="preserve">, ხოლო </w:t>
      </w:r>
      <w:r w:rsidRPr="00F96156">
        <w:rPr>
          <w:noProof/>
          <w:lang w:val="ka-GE"/>
        </w:rPr>
        <w:t>სანგარიშ</w:t>
      </w:r>
      <w:r>
        <w:rPr>
          <w:noProof/>
          <w:lang w:val="ka-GE"/>
        </w:rPr>
        <w:t>ო</w:t>
      </w:r>
      <w:r w:rsidRPr="00F96156">
        <w:rPr>
          <w:noProof/>
          <w:lang w:val="ka-GE"/>
        </w:rPr>
        <w:t xml:space="preserve"> - </w:t>
      </w:r>
      <w:r>
        <w:rPr>
          <w:noProof/>
          <w:lang w:val="ka-GE"/>
        </w:rPr>
        <w:t>წ</w:t>
      </w:r>
      <w:r w:rsidRPr="00F96156">
        <w:rPr>
          <w:noProof/>
          <w:lang w:val="ka-GE"/>
        </w:rPr>
        <w:t xml:space="preserve">ინაღობა R-15 </w:t>
      </w:r>
      <w:r>
        <w:rPr>
          <w:noProof/>
          <w:lang w:val="ka-GE"/>
        </w:rPr>
        <w:t>კგ.ძ.სმ</w:t>
      </w:r>
      <w:r w:rsidRPr="00EF0F1E">
        <w:rPr>
          <w:noProof/>
          <w:vertAlign w:val="superscript"/>
          <w:lang w:val="ka-GE"/>
        </w:rPr>
        <w:t>2</w:t>
      </w:r>
      <w:r>
        <w:rPr>
          <w:noProof/>
          <w:lang w:val="ka-GE"/>
        </w:rPr>
        <w:t xml:space="preserve">. </w:t>
      </w:r>
      <w:r w:rsidRPr="00F96156">
        <w:rPr>
          <w:noProof/>
          <w:lang w:val="ka-GE"/>
        </w:rPr>
        <w:t>ამრიგად სა</w:t>
      </w:r>
      <w:r>
        <w:rPr>
          <w:noProof/>
          <w:lang w:val="ka-GE"/>
        </w:rPr>
        <w:t>ხ</w:t>
      </w:r>
      <w:r w:rsidR="002C54D6">
        <w:rPr>
          <w:noProof/>
          <w:lang w:val="ka-GE"/>
        </w:rPr>
        <w:t>ს</w:t>
      </w:r>
      <w:r w:rsidRPr="00F96156">
        <w:rPr>
          <w:noProof/>
          <w:lang w:val="ka-GE"/>
        </w:rPr>
        <w:t xml:space="preserve">ტანდარტი </w:t>
      </w:r>
      <w:r>
        <w:rPr>
          <w:noProof/>
          <w:lang w:val="ka-GE"/>
        </w:rPr>
        <w:t>25100-85-ის</w:t>
      </w:r>
      <w:r w:rsidRPr="00F96156">
        <w:rPr>
          <w:noProof/>
          <w:lang w:val="ka-GE"/>
        </w:rPr>
        <w:t xml:space="preserve"> (გრუნტების კლასიფიკა</w:t>
      </w:r>
      <w:r>
        <w:rPr>
          <w:noProof/>
          <w:lang w:val="ka-GE"/>
        </w:rPr>
        <w:t>ცი</w:t>
      </w:r>
      <w:r w:rsidRPr="00F96156">
        <w:rPr>
          <w:noProof/>
          <w:lang w:val="ka-GE"/>
        </w:rPr>
        <w:t>ა</w:t>
      </w:r>
      <w:r>
        <w:rPr>
          <w:noProof/>
          <w:lang w:val="ka-GE"/>
        </w:rPr>
        <w:t>)</w:t>
      </w:r>
      <w:r w:rsidRPr="00F96156">
        <w:rPr>
          <w:noProof/>
          <w:lang w:val="ka-GE"/>
        </w:rPr>
        <w:t xml:space="preserve"> შესაბამისად</w:t>
      </w:r>
      <w:r>
        <w:rPr>
          <w:noProof/>
          <w:lang w:val="ka-GE"/>
        </w:rPr>
        <w:t xml:space="preserve">, </w:t>
      </w:r>
      <w:r w:rsidRPr="00F96156">
        <w:rPr>
          <w:noProof/>
          <w:lang w:val="ka-GE"/>
        </w:rPr>
        <w:t xml:space="preserve"> აღნიშნული ქანები მიეკუთვნება შეცემენტებული დანა</w:t>
      </w:r>
      <w:r>
        <w:rPr>
          <w:noProof/>
          <w:lang w:val="ka-GE"/>
        </w:rPr>
        <w:t>ლე</w:t>
      </w:r>
      <w:r w:rsidRPr="00F96156">
        <w:rPr>
          <w:noProof/>
          <w:lang w:val="ka-GE"/>
        </w:rPr>
        <w:t>ქი ჯგუფის გრუნტებს.</w:t>
      </w:r>
    </w:p>
    <w:p w14:paraId="6CEC7D2C" w14:textId="77777777" w:rsidR="002D7AE6" w:rsidRPr="00EF0F1E" w:rsidRDefault="002D7AE6" w:rsidP="00242AEA">
      <w:pPr>
        <w:spacing w:before="120"/>
        <w:jc w:val="both"/>
        <w:rPr>
          <w:b/>
          <w:noProof/>
          <w:lang w:val="ka-GE"/>
        </w:rPr>
      </w:pPr>
      <w:r w:rsidRPr="00EF0F1E">
        <w:rPr>
          <w:b/>
          <w:noProof/>
          <w:lang w:val="ka-GE"/>
        </w:rPr>
        <w:t>დასკვნა:</w:t>
      </w:r>
    </w:p>
    <w:p w14:paraId="478AF5DF" w14:textId="10ACED1D" w:rsidR="002D7AE6" w:rsidRDefault="002D7AE6" w:rsidP="00242AEA">
      <w:pPr>
        <w:spacing w:before="120"/>
        <w:jc w:val="both"/>
        <w:rPr>
          <w:noProof/>
          <w:lang w:val="ka-GE"/>
        </w:rPr>
      </w:pPr>
      <w:r w:rsidRPr="00F96156">
        <w:rPr>
          <w:noProof/>
          <w:lang w:val="ka-GE"/>
        </w:rPr>
        <w:t>ზემოაღნიშნულ</w:t>
      </w:r>
      <w:r w:rsidR="002C54D6">
        <w:rPr>
          <w:noProof/>
          <w:lang w:val="ka-GE"/>
        </w:rPr>
        <w:t>იდ</w:t>
      </w:r>
      <w:r w:rsidRPr="00F96156">
        <w:rPr>
          <w:noProof/>
          <w:lang w:val="ka-GE"/>
        </w:rPr>
        <w:t>ან, საფონდო და სხ</w:t>
      </w:r>
      <w:r>
        <w:rPr>
          <w:noProof/>
          <w:lang w:val="ka-GE"/>
        </w:rPr>
        <w:t>ვ</w:t>
      </w:r>
      <w:r w:rsidRPr="00F96156">
        <w:rPr>
          <w:noProof/>
          <w:lang w:val="ka-GE"/>
        </w:rPr>
        <w:t>ა მონაცემების საფუძელზე შეიძლება აღინიშნოს შემ</w:t>
      </w:r>
      <w:r>
        <w:rPr>
          <w:noProof/>
          <w:lang w:val="ka-GE"/>
        </w:rPr>
        <w:t>დე</w:t>
      </w:r>
      <w:r w:rsidRPr="00F96156">
        <w:rPr>
          <w:noProof/>
          <w:lang w:val="ka-GE"/>
        </w:rPr>
        <w:t>გი</w:t>
      </w:r>
      <w:r>
        <w:rPr>
          <w:noProof/>
          <w:lang w:val="ka-GE"/>
        </w:rPr>
        <w:t>:</w:t>
      </w:r>
    </w:p>
    <w:p w14:paraId="390753A3" w14:textId="6BC40AB6" w:rsidR="002D7AE6" w:rsidRDefault="002C54D6" w:rsidP="00242AEA">
      <w:pPr>
        <w:pStyle w:val="ListParagraph"/>
        <w:numPr>
          <w:ilvl w:val="0"/>
          <w:numId w:val="8"/>
        </w:numPr>
        <w:spacing w:before="120"/>
        <w:jc w:val="both"/>
        <w:rPr>
          <w:noProof/>
          <w:lang w:val="ka-GE"/>
        </w:rPr>
      </w:pPr>
      <w:r>
        <w:rPr>
          <w:noProof/>
          <w:lang w:val="ka-GE"/>
        </w:rPr>
        <w:t>გამოკვლეულ</w:t>
      </w:r>
      <w:r w:rsidR="002D7AE6" w:rsidRPr="00EF0F1E">
        <w:rPr>
          <w:noProof/>
          <w:lang w:val="ka-GE"/>
        </w:rPr>
        <w:t xml:space="preserve"> უბანზე და მის ახლოს უარყოფით ფიზიკურ-გეოლოგიურ პროცესებს</w:t>
      </w:r>
      <w:r w:rsidR="002D7AE6">
        <w:rPr>
          <w:noProof/>
          <w:lang w:val="ka-GE"/>
        </w:rPr>
        <w:t xml:space="preserve">: </w:t>
      </w:r>
      <w:r w:rsidR="002D7AE6" w:rsidRPr="00EF0F1E">
        <w:rPr>
          <w:noProof/>
          <w:lang w:val="ka-GE"/>
        </w:rPr>
        <w:t>კა</w:t>
      </w:r>
      <w:r>
        <w:rPr>
          <w:noProof/>
          <w:lang w:val="ka-GE"/>
        </w:rPr>
        <w:t>რსტ</w:t>
      </w:r>
      <w:r w:rsidR="002D7AE6" w:rsidRPr="00EF0F1E">
        <w:rPr>
          <w:noProof/>
          <w:lang w:val="ka-GE"/>
        </w:rPr>
        <w:t>ებს, მეწყერს, ჩაქცევას</w:t>
      </w:r>
      <w:r w:rsidR="002D7AE6">
        <w:rPr>
          <w:noProof/>
          <w:lang w:val="ka-GE"/>
        </w:rPr>
        <w:t>,</w:t>
      </w:r>
      <w:r w:rsidR="002D7AE6" w:rsidRPr="00EF0F1E">
        <w:rPr>
          <w:noProof/>
          <w:lang w:val="ka-GE"/>
        </w:rPr>
        <w:t xml:space="preserve"> ჯდომას და სხვ. გართულებებს ადგილი არ აქვს</w:t>
      </w:r>
      <w:r w:rsidR="002D7AE6">
        <w:rPr>
          <w:noProof/>
          <w:lang w:val="ka-GE"/>
        </w:rPr>
        <w:t>;</w:t>
      </w:r>
      <w:r w:rsidR="002D7AE6" w:rsidRPr="00EF0F1E">
        <w:rPr>
          <w:noProof/>
          <w:lang w:val="ka-GE"/>
        </w:rPr>
        <w:t xml:space="preserve"> </w:t>
      </w:r>
    </w:p>
    <w:p w14:paraId="69207612" w14:textId="451DA477" w:rsidR="002D7AE6" w:rsidRDefault="002D7AE6" w:rsidP="00242AEA">
      <w:pPr>
        <w:pStyle w:val="ListParagraph"/>
        <w:numPr>
          <w:ilvl w:val="0"/>
          <w:numId w:val="8"/>
        </w:numPr>
        <w:spacing w:before="120"/>
        <w:jc w:val="both"/>
        <w:rPr>
          <w:noProof/>
          <w:lang w:val="ka-GE"/>
        </w:rPr>
      </w:pPr>
      <w:r w:rsidRPr="0015666A">
        <w:rPr>
          <w:noProof/>
          <w:lang w:val="ka-GE"/>
        </w:rPr>
        <w:t>გრ</w:t>
      </w:r>
      <w:r>
        <w:rPr>
          <w:noProof/>
          <w:lang w:val="ka-GE"/>
        </w:rPr>
        <w:t>უ</w:t>
      </w:r>
      <w:r w:rsidRPr="0015666A">
        <w:rPr>
          <w:noProof/>
          <w:lang w:val="ka-GE"/>
        </w:rPr>
        <w:t xml:space="preserve">ნტის წყლები </w:t>
      </w:r>
      <w:r w:rsidR="002C54D6">
        <w:rPr>
          <w:noProof/>
          <w:lang w:val="ka-GE"/>
        </w:rPr>
        <w:t>ზ</w:t>
      </w:r>
      <w:r w:rsidRPr="0015666A">
        <w:rPr>
          <w:noProof/>
          <w:lang w:val="ka-GE"/>
        </w:rPr>
        <w:t>ედაპირიდან 2</w:t>
      </w:r>
      <w:r w:rsidR="002C54D6">
        <w:rPr>
          <w:noProof/>
          <w:lang w:val="ka-GE"/>
        </w:rPr>
        <w:t xml:space="preserve"> </w:t>
      </w:r>
      <w:r w:rsidRPr="0015666A">
        <w:rPr>
          <w:noProof/>
          <w:lang w:val="ka-GE"/>
        </w:rPr>
        <w:t>მ სიღრ</w:t>
      </w:r>
      <w:r>
        <w:rPr>
          <w:noProof/>
          <w:lang w:val="ka-GE"/>
        </w:rPr>
        <w:t>მ</w:t>
      </w:r>
      <w:r w:rsidRPr="0015666A">
        <w:rPr>
          <w:noProof/>
          <w:lang w:val="ka-GE"/>
        </w:rPr>
        <w:t>ეზე იქნა გამოვლენილი</w:t>
      </w:r>
      <w:r>
        <w:rPr>
          <w:noProof/>
          <w:lang w:val="ka-GE"/>
        </w:rPr>
        <w:t>;</w:t>
      </w:r>
    </w:p>
    <w:p w14:paraId="1D5E72EC" w14:textId="77777777" w:rsidR="002D7AE6" w:rsidRDefault="002D7AE6" w:rsidP="00242AEA">
      <w:pPr>
        <w:pStyle w:val="ListParagraph"/>
        <w:numPr>
          <w:ilvl w:val="0"/>
          <w:numId w:val="8"/>
        </w:numPr>
        <w:spacing w:before="120"/>
        <w:jc w:val="both"/>
        <w:rPr>
          <w:noProof/>
          <w:lang w:val="ka-GE"/>
        </w:rPr>
      </w:pPr>
      <w:r w:rsidRPr="0015666A">
        <w:rPr>
          <w:noProof/>
          <w:lang w:val="ka-GE"/>
        </w:rPr>
        <w:t>საპრექ</w:t>
      </w:r>
      <w:r>
        <w:rPr>
          <w:noProof/>
          <w:lang w:val="ka-GE"/>
        </w:rPr>
        <w:t>ტ</w:t>
      </w:r>
      <w:r w:rsidRPr="0015666A">
        <w:rPr>
          <w:noProof/>
          <w:lang w:val="ka-GE"/>
        </w:rPr>
        <w:t>ო ნაგებობ</w:t>
      </w:r>
      <w:r>
        <w:rPr>
          <w:noProof/>
          <w:lang w:val="ka-GE"/>
        </w:rPr>
        <w:t>ებ</w:t>
      </w:r>
      <w:r w:rsidRPr="0015666A">
        <w:rPr>
          <w:noProof/>
          <w:lang w:val="ka-GE"/>
        </w:rPr>
        <w:t>ის დაფუძნება</w:t>
      </w:r>
      <w:r>
        <w:rPr>
          <w:noProof/>
          <w:lang w:val="ka-GE"/>
        </w:rPr>
        <w:t>,</w:t>
      </w:r>
      <w:r w:rsidRPr="0015666A">
        <w:rPr>
          <w:noProof/>
          <w:lang w:val="ka-GE"/>
        </w:rPr>
        <w:t xml:space="preserve"> არსებული გეოლოგიური პირობების გათვალისწინებით, უნდა განხორციელეს როგორც N2 ფენაზე (ქვიშნარზე), ზედაპირზე გამოფი</w:t>
      </w:r>
      <w:r>
        <w:rPr>
          <w:noProof/>
          <w:lang w:val="ka-GE"/>
        </w:rPr>
        <w:t>ტ</w:t>
      </w:r>
      <w:r w:rsidRPr="0015666A">
        <w:rPr>
          <w:noProof/>
          <w:lang w:val="ka-GE"/>
        </w:rPr>
        <w:t xml:space="preserve">ვის ხარისხის გათვალისწინებით აღნიშნული გრუნტის, საანგარიშო </w:t>
      </w:r>
      <w:r>
        <w:rPr>
          <w:noProof/>
          <w:lang w:val="ka-GE"/>
        </w:rPr>
        <w:t>წ</w:t>
      </w:r>
      <w:r w:rsidRPr="0015666A">
        <w:rPr>
          <w:noProof/>
          <w:lang w:val="ka-GE"/>
        </w:rPr>
        <w:t>ინაღობა მიღებული იქნას</w:t>
      </w:r>
      <w:r>
        <w:rPr>
          <w:noProof/>
          <w:lang w:val="ka-GE"/>
        </w:rPr>
        <w:t xml:space="preserve"> -</w:t>
      </w:r>
      <w:r w:rsidRPr="0015666A">
        <w:rPr>
          <w:noProof/>
          <w:lang w:val="ka-GE"/>
        </w:rPr>
        <w:t xml:space="preserve"> 2</w:t>
      </w:r>
      <w:r>
        <w:rPr>
          <w:noProof/>
          <w:lang w:val="ka-GE"/>
        </w:rPr>
        <w:t>.</w:t>
      </w:r>
      <w:r w:rsidRPr="0015666A">
        <w:rPr>
          <w:noProof/>
          <w:lang w:val="ka-GE"/>
        </w:rPr>
        <w:t>0 კგ</w:t>
      </w:r>
      <w:r>
        <w:rPr>
          <w:noProof/>
          <w:lang w:val="ka-GE"/>
        </w:rPr>
        <w:t>/</w:t>
      </w:r>
      <w:r w:rsidRPr="0015666A">
        <w:rPr>
          <w:noProof/>
          <w:lang w:val="ka-GE"/>
        </w:rPr>
        <w:t>ს</w:t>
      </w:r>
      <w:r>
        <w:rPr>
          <w:noProof/>
          <w:lang w:val="ka-GE"/>
        </w:rPr>
        <w:t>მ</w:t>
      </w:r>
      <w:r w:rsidRPr="0015666A">
        <w:rPr>
          <w:noProof/>
          <w:vertAlign w:val="superscript"/>
          <w:lang w:val="ka-GE"/>
        </w:rPr>
        <w:t>2</w:t>
      </w:r>
      <w:r w:rsidRPr="0015666A">
        <w:rPr>
          <w:noProof/>
          <w:lang w:val="ka-GE"/>
        </w:rPr>
        <w:t xml:space="preserve"> </w:t>
      </w:r>
      <w:r>
        <w:rPr>
          <w:noProof/>
          <w:lang w:val="ka-GE"/>
        </w:rPr>
        <w:t>ტ</w:t>
      </w:r>
      <w:r w:rsidRPr="0015666A">
        <w:rPr>
          <w:noProof/>
          <w:lang w:val="ka-GE"/>
        </w:rPr>
        <w:t>ოლად.</w:t>
      </w:r>
    </w:p>
    <w:p w14:paraId="4B6B8E2B" w14:textId="61D37218" w:rsidR="002D7AE6" w:rsidRDefault="002D7AE6" w:rsidP="00242AEA">
      <w:pPr>
        <w:pStyle w:val="ListParagraph"/>
        <w:numPr>
          <w:ilvl w:val="0"/>
          <w:numId w:val="8"/>
        </w:numPr>
        <w:spacing w:before="120"/>
        <w:jc w:val="both"/>
        <w:rPr>
          <w:noProof/>
          <w:lang w:val="ka-GE"/>
        </w:rPr>
      </w:pPr>
      <w:r>
        <w:rPr>
          <w:noProof/>
          <w:lang w:val="ka-GE"/>
        </w:rPr>
        <w:t xml:space="preserve">ს.ნ და წ. </w:t>
      </w:r>
      <w:r w:rsidRPr="0015666A">
        <w:rPr>
          <w:noProof/>
          <w:lang w:val="ka-GE"/>
        </w:rPr>
        <w:t>სეისმომ</w:t>
      </w:r>
      <w:r w:rsidR="002C54D6">
        <w:rPr>
          <w:noProof/>
          <w:lang w:val="ka-GE"/>
        </w:rPr>
        <w:t>ე</w:t>
      </w:r>
      <w:r w:rsidRPr="0015666A">
        <w:rPr>
          <w:noProof/>
          <w:lang w:val="ka-GE"/>
        </w:rPr>
        <w:t>დეგი მშენებლობა“ (პ.ნ. 01</w:t>
      </w:r>
      <w:r>
        <w:rPr>
          <w:noProof/>
          <w:lang w:val="ka-GE"/>
        </w:rPr>
        <w:t>.</w:t>
      </w:r>
      <w:r w:rsidRPr="0015666A">
        <w:rPr>
          <w:noProof/>
          <w:lang w:val="ka-GE"/>
        </w:rPr>
        <w:t>01</w:t>
      </w:r>
      <w:r>
        <w:rPr>
          <w:noProof/>
          <w:lang w:val="ka-GE"/>
        </w:rPr>
        <w:t>.</w:t>
      </w:r>
      <w:r w:rsidRPr="0015666A">
        <w:rPr>
          <w:noProof/>
          <w:lang w:val="ka-GE"/>
        </w:rPr>
        <w:t xml:space="preserve">19) სეისმური საშიშროების რუკის </w:t>
      </w:r>
      <w:r>
        <w:rPr>
          <w:noProof/>
          <w:lang w:val="ka-GE"/>
        </w:rPr>
        <w:t>მიხედვით, უბანი</w:t>
      </w:r>
      <w:r w:rsidRPr="0015666A">
        <w:rPr>
          <w:noProof/>
          <w:lang w:val="ka-GE"/>
        </w:rPr>
        <w:t xml:space="preserve"> მდებარეობს </w:t>
      </w:r>
      <w:r>
        <w:rPr>
          <w:noProof/>
          <w:lang w:val="ka-GE"/>
        </w:rPr>
        <w:t xml:space="preserve">8 </w:t>
      </w:r>
      <w:r w:rsidRPr="0015666A">
        <w:rPr>
          <w:noProof/>
          <w:lang w:val="ka-GE"/>
        </w:rPr>
        <w:t>ბალ</w:t>
      </w:r>
      <w:r>
        <w:rPr>
          <w:noProof/>
          <w:lang w:val="ka-GE"/>
        </w:rPr>
        <w:t>ი</w:t>
      </w:r>
      <w:r w:rsidRPr="0015666A">
        <w:rPr>
          <w:noProof/>
          <w:lang w:val="ka-GE"/>
        </w:rPr>
        <w:t>ანი სეისმურობის ზონაში</w:t>
      </w:r>
      <w:r>
        <w:rPr>
          <w:noProof/>
          <w:lang w:val="ka-GE"/>
        </w:rPr>
        <w:t>;</w:t>
      </w:r>
    </w:p>
    <w:p w14:paraId="7839D791" w14:textId="77777777" w:rsidR="002D7AE6" w:rsidRDefault="002D7AE6" w:rsidP="00242AEA">
      <w:pPr>
        <w:pStyle w:val="ListParagraph"/>
        <w:numPr>
          <w:ilvl w:val="0"/>
          <w:numId w:val="8"/>
        </w:numPr>
        <w:spacing w:before="120"/>
        <w:jc w:val="both"/>
        <w:rPr>
          <w:noProof/>
          <w:lang w:val="ka-GE"/>
        </w:rPr>
      </w:pPr>
      <w:r>
        <w:rPr>
          <w:noProof/>
          <w:lang w:val="ka-GE"/>
        </w:rPr>
        <w:t xml:space="preserve"> </w:t>
      </w:r>
      <w:r w:rsidRPr="0015666A">
        <w:rPr>
          <w:noProof/>
          <w:lang w:val="ka-GE"/>
        </w:rPr>
        <w:t xml:space="preserve">დამუშავების სიძნელის მიხევით უბანზე გავრცელებული გრუნტები </w:t>
      </w:r>
      <w:r>
        <w:rPr>
          <w:noProof/>
          <w:lang w:val="ka-GE"/>
        </w:rPr>
        <w:t>ს.ნ და წ. IV-</w:t>
      </w:r>
      <w:r w:rsidRPr="0015666A">
        <w:rPr>
          <w:noProof/>
          <w:lang w:val="ka-GE"/>
        </w:rPr>
        <w:t xml:space="preserve">5-82 </w:t>
      </w:r>
      <w:r>
        <w:rPr>
          <w:noProof/>
          <w:lang w:val="ka-GE"/>
        </w:rPr>
        <w:t>№</w:t>
      </w:r>
      <w:r w:rsidRPr="0015666A">
        <w:rPr>
          <w:noProof/>
          <w:lang w:val="ka-GE"/>
        </w:rPr>
        <w:t>1 ცხ</w:t>
      </w:r>
      <w:r>
        <w:rPr>
          <w:noProof/>
          <w:lang w:val="ka-GE"/>
        </w:rPr>
        <w:t>რ</w:t>
      </w:r>
      <w:r w:rsidRPr="0015666A">
        <w:rPr>
          <w:noProof/>
          <w:lang w:val="ka-GE"/>
        </w:rPr>
        <w:t>ილი</w:t>
      </w:r>
      <w:r>
        <w:rPr>
          <w:noProof/>
          <w:lang w:val="ka-GE"/>
        </w:rPr>
        <w:t>ს</w:t>
      </w:r>
      <w:r w:rsidRPr="0015666A">
        <w:rPr>
          <w:noProof/>
          <w:lang w:val="ka-GE"/>
        </w:rPr>
        <w:t xml:space="preserve"> თანა</w:t>
      </w:r>
      <w:r>
        <w:rPr>
          <w:noProof/>
          <w:lang w:val="ka-GE"/>
        </w:rPr>
        <w:t>ხ</w:t>
      </w:r>
      <w:r w:rsidRPr="0015666A">
        <w:rPr>
          <w:noProof/>
          <w:lang w:val="ka-GE"/>
        </w:rPr>
        <w:t>მად მიეკუთვნებიან:</w:t>
      </w:r>
    </w:p>
    <w:p w14:paraId="5E0FCE9C" w14:textId="6BC609CF" w:rsidR="002D7AE6" w:rsidRPr="0015666A" w:rsidRDefault="002D7AE6" w:rsidP="00242AEA">
      <w:pPr>
        <w:pStyle w:val="ListParagraph"/>
        <w:spacing w:before="120"/>
        <w:jc w:val="both"/>
        <w:rPr>
          <w:noProof/>
          <w:lang w:val="ka-GE"/>
        </w:rPr>
      </w:pPr>
      <w:r>
        <w:rPr>
          <w:noProof/>
          <w:lang w:val="ka-GE"/>
        </w:rPr>
        <w:t xml:space="preserve">ა) </w:t>
      </w:r>
      <w:r w:rsidRPr="0015666A">
        <w:rPr>
          <w:noProof/>
          <w:lang w:val="ka-GE"/>
        </w:rPr>
        <w:t>ნაყარი (სგე</w:t>
      </w:r>
      <w:r>
        <w:rPr>
          <w:noProof/>
          <w:lang w:val="ka-GE"/>
        </w:rPr>
        <w:t xml:space="preserve"> </w:t>
      </w:r>
      <w:r>
        <w:rPr>
          <w:noProof/>
        </w:rPr>
        <w:t>I</w:t>
      </w:r>
      <w:r w:rsidRPr="0015666A">
        <w:rPr>
          <w:noProof/>
          <w:lang w:val="ka-GE"/>
        </w:rPr>
        <w:t>) და ქვიშნარი (ს</w:t>
      </w:r>
      <w:r>
        <w:rPr>
          <w:noProof/>
          <w:lang w:val="ka-GE"/>
        </w:rPr>
        <w:t>გ</w:t>
      </w:r>
      <w:r w:rsidRPr="0015666A">
        <w:rPr>
          <w:noProof/>
          <w:lang w:val="ka-GE"/>
        </w:rPr>
        <w:t xml:space="preserve">ე </w:t>
      </w:r>
      <w:r>
        <w:rPr>
          <w:noProof/>
        </w:rPr>
        <w:t>II</w:t>
      </w:r>
      <w:r w:rsidRPr="0015666A">
        <w:rPr>
          <w:noProof/>
          <w:lang w:val="ka-GE"/>
        </w:rPr>
        <w:t xml:space="preserve">) — სამივე სახეობით დამუშავებისას </w:t>
      </w:r>
      <w:r>
        <w:rPr>
          <w:noProof/>
        </w:rPr>
        <w:t>(</w:t>
      </w:r>
      <w:r w:rsidRPr="0015666A">
        <w:rPr>
          <w:noProof/>
          <w:lang w:val="ka-GE"/>
        </w:rPr>
        <w:t>ერთ</w:t>
      </w:r>
      <w:r>
        <w:rPr>
          <w:noProof/>
        </w:rPr>
        <w:t xml:space="preserve">cixviani </w:t>
      </w:r>
      <w:r w:rsidRPr="0015666A">
        <w:rPr>
          <w:noProof/>
          <w:lang w:val="ka-GE"/>
        </w:rPr>
        <w:t xml:space="preserve">ექსკავატორით, ბულდოზერით, </w:t>
      </w:r>
      <w:r>
        <w:rPr>
          <w:noProof/>
          <w:lang w:val="ka-GE"/>
        </w:rPr>
        <w:t>ხელ</w:t>
      </w:r>
      <w:r w:rsidRPr="0015666A">
        <w:rPr>
          <w:noProof/>
          <w:lang w:val="ka-GE"/>
        </w:rPr>
        <w:t>ით</w:t>
      </w:r>
      <w:r w:rsidR="00713DB1">
        <w:rPr>
          <w:noProof/>
          <w:lang w:val="ka-GE"/>
        </w:rPr>
        <w:t>) -</w:t>
      </w:r>
      <w:r w:rsidRPr="0015666A">
        <w:rPr>
          <w:noProof/>
          <w:lang w:val="ka-GE"/>
        </w:rPr>
        <w:t xml:space="preserve"> II ჯგუფ</w:t>
      </w:r>
      <w:r>
        <w:rPr>
          <w:noProof/>
          <w:lang w:val="ka-GE"/>
        </w:rPr>
        <w:t>ს</w:t>
      </w:r>
      <w:r w:rsidRPr="0015666A">
        <w:rPr>
          <w:noProof/>
          <w:lang w:val="ka-GE"/>
        </w:rPr>
        <w:t>, საშუალო სიმკვრივით 2,0 გ/</w:t>
      </w:r>
      <w:r>
        <w:rPr>
          <w:noProof/>
          <w:lang w:val="ka-GE"/>
        </w:rPr>
        <w:t>სმ</w:t>
      </w:r>
      <w:r w:rsidRPr="0015666A">
        <w:rPr>
          <w:noProof/>
          <w:vertAlign w:val="superscript"/>
          <w:lang w:val="ka-GE"/>
        </w:rPr>
        <w:t>3</w:t>
      </w:r>
      <w:r w:rsidRPr="0015666A">
        <w:rPr>
          <w:noProof/>
          <w:lang w:val="ka-GE"/>
        </w:rPr>
        <w:t>-</w:t>
      </w:r>
      <w:r>
        <w:rPr>
          <w:noProof/>
          <w:lang w:val="ka-GE"/>
        </w:rPr>
        <w:t xml:space="preserve">პ. </w:t>
      </w:r>
      <w:r w:rsidRPr="0015666A">
        <w:rPr>
          <w:noProof/>
          <w:lang w:val="ka-GE"/>
        </w:rPr>
        <w:t>24</w:t>
      </w:r>
      <w:r>
        <w:rPr>
          <w:noProof/>
          <w:lang w:val="ka-GE"/>
        </w:rPr>
        <w:t>.</w:t>
      </w:r>
    </w:p>
    <w:p w14:paraId="258821C8" w14:textId="61F2608B" w:rsidR="00994E97" w:rsidRPr="00397B45" w:rsidRDefault="00994E97" w:rsidP="00242AEA">
      <w:pPr>
        <w:spacing w:before="120"/>
        <w:jc w:val="both"/>
        <w:rPr>
          <w:lang w:val="ka-GE"/>
        </w:rPr>
      </w:pPr>
    </w:p>
    <w:p w14:paraId="2A6E9C59" w14:textId="11BAF3DD" w:rsidR="00994E97" w:rsidRPr="00397B45" w:rsidRDefault="002D7AE6" w:rsidP="002D7AE6">
      <w:pPr>
        <w:pStyle w:val="Heading3"/>
        <w:rPr>
          <w:szCs w:val="22"/>
          <w:lang w:val="ka-GE"/>
        </w:rPr>
      </w:pPr>
      <w:bookmarkStart w:id="17" w:name="_Toc104190266"/>
      <w:r>
        <w:rPr>
          <w:lang w:val="ka-GE"/>
        </w:rPr>
        <w:t>ჰიდროლოგია</w:t>
      </w:r>
      <w:bookmarkEnd w:id="17"/>
      <w:r>
        <w:rPr>
          <w:lang w:val="ka-GE"/>
        </w:rPr>
        <w:t xml:space="preserve"> </w:t>
      </w:r>
    </w:p>
    <w:p w14:paraId="2C3686A0" w14:textId="2292296C" w:rsidR="002C54D6" w:rsidRDefault="002C54D6" w:rsidP="00242AEA">
      <w:pPr>
        <w:spacing w:before="120"/>
        <w:jc w:val="both"/>
        <w:rPr>
          <w:lang w:val="ka-GE"/>
        </w:rPr>
      </w:pPr>
      <w:r w:rsidRPr="002C54D6">
        <w:rPr>
          <w:lang w:val="ka-GE"/>
        </w:rPr>
        <w:t>მუნიციპალიტეტის ტერიტორიაზე ხშირი ჰიდროგრაფიული ქსელია. ყველაზე დიდი და წყალუხვი მდინარეა სუფსა, რომლის ქვემო დინება მუნიციპალიტეტის ტერიტორიის ფარგლებშია. იგი წვიმის, თოვლის და მიწისქვეშა წყლით საზრდოობს. წყალდიდობა იცის გაზაფხულსა და შემოდგომაზე. წყალმცირობა - ზაფხულის მეორე ნახევარსა და ზამთარში. სხვა მდინარეებია: ფიჩორი, ლესისწყალი, შუთი, გომახურისწყალი, წყალწითელა და სხვა. ეს მდინარეები წვიმის და მიწისქვეშა წყლით საზრდოობენ. წყალდიდობა იციან შემოდგომასა და ზამთარში, წყალმოვარდნა მთელი წლის განმავლობაში, წყალმცირობა - აპრილსა და მაისში. მუნიციპალიტეტის ტერიტორიაზე მდებარეობს ტბები: პალიასტომის ტბა, იმნათის ტბა, ჯაპანას ტბა და გრიგოლეთის ტბა.</w:t>
      </w:r>
    </w:p>
    <w:p w14:paraId="0574ABA9" w14:textId="55D1F90D" w:rsidR="009B0EFD" w:rsidRPr="009B0EFD" w:rsidRDefault="00D81BA0" w:rsidP="00242AEA">
      <w:pPr>
        <w:spacing w:before="120"/>
        <w:jc w:val="both"/>
        <w:rPr>
          <w:lang w:val="ka-GE"/>
        </w:rPr>
      </w:pPr>
      <w:r w:rsidRPr="00D81BA0">
        <w:rPr>
          <w:lang w:val="ka-GE"/>
        </w:rPr>
        <w:t>საპროექტო ტერიტორია შავი ზღვის სანაპიროსთან ახლოს მდებარეობს.</w:t>
      </w:r>
      <w:r w:rsidR="00242AEA">
        <w:rPr>
          <w:lang w:val="ka-GE"/>
        </w:rPr>
        <w:t xml:space="preserve"> </w:t>
      </w:r>
      <w:r w:rsidR="009B0EFD" w:rsidRPr="009B0EFD">
        <w:rPr>
          <w:lang w:val="ka-GE"/>
        </w:rPr>
        <w:t xml:space="preserve">შავ ზღვაში წყლის ძირითად ცირკულაციას საათის ისრის საწინააღმდეგო მიმართულება აქვს, თუ არ ჩავთვლით სანაპიროსთან ახლომდებარე ლოკალურ დინებებს, მათი მიმართულებისა და ინტენსივობის სეზონურ ცვალებადობას. ზღვის წყლის ქიმიური შედგენილობის </w:t>
      </w:r>
      <w:r w:rsidR="009B0EFD" w:rsidRPr="009B0EFD">
        <w:rPr>
          <w:lang w:val="ka-GE"/>
        </w:rPr>
        <w:lastRenderedPageBreak/>
        <w:t xml:space="preserve">ფორმირებაზე ორი ძირითადი ფაქტორი ახდენს გავლენას: ბოსფორისა და დარდანელის გავლით შემოსული ხმელთაშუა ზღვის (ანუ ატლანტიკის) ზღვის წყალი და შავი ზღვის აუზის მდინარეული მტკნარი წყლის ნაკადი.  </w:t>
      </w:r>
    </w:p>
    <w:p w14:paraId="67EA2B7D" w14:textId="10E551DF" w:rsidR="009B0EFD" w:rsidRPr="009B0EFD" w:rsidRDefault="009B0EFD" w:rsidP="00242AEA">
      <w:pPr>
        <w:spacing w:before="120"/>
        <w:jc w:val="both"/>
        <w:rPr>
          <w:lang w:val="ka-GE"/>
        </w:rPr>
      </w:pPr>
      <w:r w:rsidRPr="009B0EFD">
        <w:rPr>
          <w:lang w:val="ka-GE"/>
        </w:rPr>
        <w:t>ბოსფორის სრუტიდან, რომლის სიღრმე 36-124 მ-ია, შემოედინება ამ სიღრმის შედარებით მაღალი სიმკვრივის და მარილიანობის წყალი, რომელიც ფსკერისაკენ ეშვება. ასევე ბოსფორის სრუტით გაედინება მარმარილოს ზღვაში შავი ზღვის ზედაპირული ფენების ნაკლები სიმკვრივისა და მარილიანობის წყალი. წყლის მიმოცვლის მოცულობა სეზონურ ცვალებადობას ექვემდებარება და წლიურად 202-348 კმ</w:t>
      </w:r>
      <w:r w:rsidRPr="009B0EFD">
        <w:rPr>
          <w:vertAlign w:val="superscript"/>
          <w:lang w:val="ka-GE"/>
        </w:rPr>
        <w:t>3</w:t>
      </w:r>
      <w:r w:rsidRPr="009B0EFD">
        <w:rPr>
          <w:lang w:val="ka-GE"/>
        </w:rPr>
        <w:t>-ს შედგენს. შავი ზღვის აუზის მდინარეული ნაკადის წლიური მოცულობა სხვადასხვა შეფასებით</w:t>
      </w:r>
      <w:r>
        <w:rPr>
          <w:lang w:val="ka-GE"/>
        </w:rPr>
        <w:t xml:space="preserve"> 300-400</w:t>
      </w:r>
      <w:r w:rsidRPr="009B0EFD">
        <w:rPr>
          <w:lang w:val="ka-GE"/>
        </w:rPr>
        <w:t xml:space="preserve"> კმ</w:t>
      </w:r>
      <w:r w:rsidRPr="009B0EFD">
        <w:rPr>
          <w:vertAlign w:val="superscript"/>
          <w:lang w:val="ka-GE"/>
        </w:rPr>
        <w:t>3</w:t>
      </w:r>
      <w:r w:rsidRPr="009B0EFD">
        <w:rPr>
          <w:lang w:val="ka-GE"/>
        </w:rPr>
        <w:t>-ია წელიწადში. მდინარეების მტკნარი წყალი ზღვის ზედაპირულ ფენებს ერევა. შეზღუდული ვერტიკალური ცირკულაციის გამო წყლის სვეტი სტრატიფიცირებულია, ქვემოკლინი მდებარეობს 100-160 მ სიღრმეზე, შავი ზღვის ცენტრალური ნაწილის სიღრმე კი 2000-2200 მ-ია. 1000 მ-ზე ქვემოთ მდებარე წყლის ფენებს სტაბილური ტემპერატურა – 9</w:t>
      </w:r>
      <w:r w:rsidRPr="00D01E2C">
        <w:rPr>
          <w:vertAlign w:val="superscript"/>
          <w:lang w:val="ka-GE"/>
        </w:rPr>
        <w:t>0</w:t>
      </w:r>
      <w:r w:rsidRPr="009B0EFD">
        <w:rPr>
          <w:lang w:val="ka-GE"/>
        </w:rPr>
        <w:t>C და მარილიანობა – 22,3 გ/ლ ახასიათებთ. შავი ზღვის ზედაპირის ფართობთან მდინარეების ნაკადის საერთო მოცულობის ფარდობის მაჩვენებელი მაღალია ხმელთაშუა ზღვის ან ატლანტიკის ოკეანის ამავე მაჩვენებელთან შედარებით, ამიტომ შავი ზღვა გამტკნარებად წყალსატევს წარმოადგენს.</w:t>
      </w:r>
    </w:p>
    <w:p w14:paraId="1D9343FD" w14:textId="77777777" w:rsidR="009B0EFD" w:rsidRPr="009B0EFD" w:rsidRDefault="009B0EFD" w:rsidP="00242AEA">
      <w:pPr>
        <w:spacing w:before="120"/>
        <w:jc w:val="both"/>
        <w:rPr>
          <w:lang w:val="ka-GE"/>
        </w:rPr>
      </w:pPr>
      <w:r w:rsidRPr="009B0EFD">
        <w:rPr>
          <w:lang w:val="ka-GE"/>
        </w:rPr>
        <w:t>საქართველოს შელფის ზონაში ზღვის წყლის მარილიანობა ზედაპირულ ფენებში 17-19 გ/ლ ფარგლებში მერყეობს. ყველაზე მცირეა მდინარეების შესართავებთან. სიღრმის ზრდასთან ერთად მატულობს მარილიანობა 20–22 გ/ლ-მდე და კლებულობს ტემპერატურა.</w:t>
      </w:r>
    </w:p>
    <w:p w14:paraId="0C2C0053" w14:textId="6FD1578F" w:rsidR="009B0EFD" w:rsidRDefault="009B0EFD" w:rsidP="00242AEA">
      <w:pPr>
        <w:spacing w:before="120"/>
        <w:jc w:val="both"/>
        <w:rPr>
          <w:lang w:val="ka-GE"/>
        </w:rPr>
      </w:pPr>
      <w:r w:rsidRPr="009B0EFD">
        <w:rPr>
          <w:lang w:val="ka-GE"/>
        </w:rPr>
        <w:t xml:space="preserve">ნატანები-სუფსის მდინარეთაშუეთის სანაპირო წყლების pH 7.2-8.55 ფარგლებშია. წყლის ზედაპირული ფენების მარილიანობა 17.6-19.2 გ/ლ-ს უდრის. წყლისათვის დამახასიათებელია დაბალი სიმღვრივე – არაუმეტეს 1 მგ/ლ-ისა. გახსნილი ჟანგბადის შემცველობა 6 - 7 მგ/ლ-ის ფარგლებშია. </w:t>
      </w:r>
    </w:p>
    <w:p w14:paraId="405A580E" w14:textId="77777777" w:rsidR="00994E97" w:rsidRPr="00397B45" w:rsidRDefault="00994E97" w:rsidP="00242AEA">
      <w:pPr>
        <w:spacing w:before="120"/>
        <w:jc w:val="both"/>
        <w:rPr>
          <w:lang w:val="ka-GE"/>
        </w:rPr>
      </w:pPr>
    </w:p>
    <w:p w14:paraId="5AC83EB4" w14:textId="703B38B2" w:rsidR="00A234E2" w:rsidRDefault="0088137A" w:rsidP="0088137A">
      <w:pPr>
        <w:pStyle w:val="Heading3"/>
        <w:rPr>
          <w:lang w:val="ka-GE"/>
        </w:rPr>
      </w:pPr>
      <w:bookmarkStart w:id="18" w:name="_Toc104190267"/>
      <w:r>
        <w:rPr>
          <w:lang w:val="ka-GE"/>
        </w:rPr>
        <w:t>ნიადაგები</w:t>
      </w:r>
      <w:bookmarkEnd w:id="18"/>
    </w:p>
    <w:p w14:paraId="1E62AEAA" w14:textId="09D26795" w:rsidR="0088137A" w:rsidRPr="009478C4" w:rsidRDefault="00977171" w:rsidP="00242AEA">
      <w:pPr>
        <w:spacing w:before="120"/>
        <w:jc w:val="both"/>
        <w:rPr>
          <w:lang w:val="ka-GE"/>
        </w:rPr>
      </w:pPr>
      <w:r w:rsidRPr="009478C4">
        <w:rPr>
          <w:lang w:val="ka-GE"/>
        </w:rPr>
        <w:t>ზღვის სანაპირო ზოლში განვითარებულია დაჭაობებული ნიადაგები, მდინარე სუფსის ქვემო დინების გასწვრივ</w:t>
      </w:r>
      <w:r w:rsidR="00713DB1">
        <w:rPr>
          <w:lang w:val="ka-GE"/>
        </w:rPr>
        <w:t xml:space="preserve"> -</w:t>
      </w:r>
      <w:r w:rsidRPr="009478C4">
        <w:rPr>
          <w:lang w:val="ka-GE"/>
        </w:rPr>
        <w:t xml:space="preserve"> ალუვიური უკარბონატო ნიადაგები. ჩრდილო-დასავლეთ ნაწილში გავრცელებულია ტორფიან-ჭაობიანი და ჭაობის ლამიანი ნიადაგები. მას სამხრეთ-აღმოსავლეთით ეკვრის ეწერ-ლებიანი ნიადაგების ზოლი. გურიის სერის კალთებზე წითელმიწა და გაეწერებული წითელმიწა ნიადაგებია. მცირე ფართობი უჭირავს ყვითელ მიწებს, ტყის ყომრალ და ნეშომპალა-კარბონატულ ნიადაგებს. სერის თხემზე სუსტად განვითარებული, მცირე სისქის, ზოგან ჩამორეცხილი ნიადაგებია.</w:t>
      </w:r>
    </w:p>
    <w:p w14:paraId="0AA0EE5F" w14:textId="0D0ADD9F" w:rsidR="00977171" w:rsidRPr="00242AEA" w:rsidRDefault="00242AEA" w:rsidP="00242AEA">
      <w:pPr>
        <w:spacing w:before="120"/>
        <w:jc w:val="both"/>
        <w:rPr>
          <w:rStyle w:val="mw-editsection-bracket"/>
          <w:rFonts w:cs="Arial"/>
          <w:b/>
          <w:bCs/>
          <w:color w:val="auto"/>
          <w:u w:val="single"/>
          <w:lang w:val="ka-GE"/>
        </w:rPr>
      </w:pPr>
      <w:r>
        <w:rPr>
          <w:rStyle w:val="mw-headline"/>
          <w:rFonts w:cs="Sylfaen"/>
          <w:color w:val="auto"/>
          <w:u w:val="single"/>
          <w:lang w:val="ka-GE"/>
        </w:rPr>
        <w:t>მუნიციპალიტეტში გვხვდება შემდეგი ლანდშაფტები:</w:t>
      </w:r>
    </w:p>
    <w:p w14:paraId="03FCE442" w14:textId="2A51C1F0" w:rsidR="00977171" w:rsidRPr="00242AEA" w:rsidRDefault="00977171" w:rsidP="00242AEA">
      <w:pPr>
        <w:pStyle w:val="ListParagraph"/>
        <w:numPr>
          <w:ilvl w:val="0"/>
          <w:numId w:val="48"/>
        </w:numPr>
        <w:spacing w:before="120"/>
        <w:jc w:val="both"/>
        <w:rPr>
          <w:rFonts w:cs="Arial"/>
          <w:color w:val="auto"/>
        </w:rPr>
      </w:pPr>
      <w:r w:rsidRPr="00242AEA">
        <w:rPr>
          <w:rFonts w:cs="Sylfaen"/>
          <w:color w:val="auto"/>
        </w:rPr>
        <w:t>ზღვისპირა</w:t>
      </w:r>
      <w:r w:rsidRPr="00242AEA">
        <w:rPr>
          <w:rFonts w:cs="Arial"/>
          <w:color w:val="auto"/>
        </w:rPr>
        <w:t xml:space="preserve"> </w:t>
      </w:r>
      <w:r w:rsidRPr="00242AEA">
        <w:rPr>
          <w:rFonts w:cs="Sylfaen"/>
          <w:color w:val="auto"/>
        </w:rPr>
        <w:t>ქვიშიან</w:t>
      </w:r>
      <w:r w:rsidRPr="00242AEA">
        <w:rPr>
          <w:rFonts w:cs="Arial"/>
          <w:color w:val="auto"/>
        </w:rPr>
        <w:t>-</w:t>
      </w:r>
      <w:r w:rsidRPr="00242AEA">
        <w:rPr>
          <w:rFonts w:cs="Sylfaen"/>
          <w:color w:val="auto"/>
        </w:rPr>
        <w:t>ხრეშიანი</w:t>
      </w:r>
      <w:r w:rsidRPr="00242AEA">
        <w:rPr>
          <w:rFonts w:cs="Arial"/>
          <w:color w:val="auto"/>
        </w:rPr>
        <w:t xml:space="preserve"> </w:t>
      </w:r>
      <w:r w:rsidRPr="00242AEA">
        <w:rPr>
          <w:rFonts w:cs="Sylfaen"/>
          <w:color w:val="auto"/>
        </w:rPr>
        <w:t>დიუნები</w:t>
      </w:r>
      <w:r w:rsidRPr="00242AEA">
        <w:rPr>
          <w:rFonts w:cs="Arial"/>
          <w:color w:val="auto"/>
        </w:rPr>
        <w:t xml:space="preserve"> </w:t>
      </w:r>
      <w:r w:rsidRPr="00242AEA">
        <w:rPr>
          <w:rFonts w:cs="Sylfaen"/>
          <w:color w:val="auto"/>
        </w:rPr>
        <w:t>ფსამოფილური</w:t>
      </w:r>
      <w:r w:rsidRPr="00242AEA">
        <w:rPr>
          <w:rFonts w:cs="Arial"/>
          <w:color w:val="auto"/>
        </w:rPr>
        <w:t xml:space="preserve"> </w:t>
      </w:r>
      <w:r w:rsidRPr="00242AEA">
        <w:rPr>
          <w:rFonts w:cs="Sylfaen"/>
          <w:color w:val="auto"/>
        </w:rPr>
        <w:t>მცენარეულობით</w:t>
      </w:r>
      <w:r w:rsidR="008D289C" w:rsidRPr="00242AEA">
        <w:rPr>
          <w:rFonts w:cs="Sylfaen"/>
          <w:color w:val="auto"/>
          <w:lang w:val="ka-GE"/>
        </w:rPr>
        <w:t>;</w:t>
      </w:r>
    </w:p>
    <w:p w14:paraId="17CD7DAA" w14:textId="1D89D8C0" w:rsidR="00977171" w:rsidRPr="00242AEA" w:rsidRDefault="00977171" w:rsidP="00242AEA">
      <w:pPr>
        <w:numPr>
          <w:ilvl w:val="0"/>
          <w:numId w:val="48"/>
        </w:numPr>
        <w:shd w:val="clear" w:color="auto" w:fill="FFFFFF"/>
        <w:spacing w:before="120"/>
        <w:jc w:val="both"/>
        <w:rPr>
          <w:rFonts w:cs="Arial"/>
          <w:color w:val="auto"/>
        </w:rPr>
      </w:pPr>
      <w:r w:rsidRPr="00242AEA">
        <w:rPr>
          <w:rFonts w:cs="Sylfaen"/>
          <w:color w:val="auto"/>
        </w:rPr>
        <w:t>დაბლობის</w:t>
      </w:r>
      <w:r w:rsidRPr="00242AEA">
        <w:rPr>
          <w:rFonts w:cs="Arial"/>
          <w:color w:val="auto"/>
        </w:rPr>
        <w:t xml:space="preserve"> </w:t>
      </w:r>
      <w:r w:rsidRPr="00242AEA">
        <w:rPr>
          <w:rFonts w:cs="Sylfaen"/>
          <w:color w:val="auto"/>
        </w:rPr>
        <w:t>ჭაობები</w:t>
      </w:r>
      <w:r w:rsidRPr="00242AEA">
        <w:rPr>
          <w:rFonts w:cs="Arial"/>
          <w:color w:val="auto"/>
        </w:rPr>
        <w:t xml:space="preserve"> </w:t>
      </w:r>
      <w:r w:rsidRPr="00242AEA">
        <w:rPr>
          <w:rFonts w:cs="Sylfaen"/>
          <w:color w:val="auto"/>
        </w:rPr>
        <w:t>ტორფიან</w:t>
      </w:r>
      <w:r w:rsidRPr="00242AEA">
        <w:rPr>
          <w:rFonts w:cs="Arial"/>
          <w:color w:val="auto"/>
        </w:rPr>
        <w:t>-</w:t>
      </w:r>
      <w:r w:rsidRPr="00242AEA">
        <w:rPr>
          <w:rFonts w:cs="Sylfaen"/>
          <w:color w:val="auto"/>
        </w:rPr>
        <w:t>ჭაობიანი</w:t>
      </w:r>
      <w:r w:rsidRPr="00242AEA">
        <w:rPr>
          <w:rFonts w:cs="Arial"/>
          <w:color w:val="auto"/>
        </w:rPr>
        <w:t xml:space="preserve"> </w:t>
      </w:r>
      <w:r w:rsidRPr="00242AEA">
        <w:rPr>
          <w:rFonts w:cs="Sylfaen"/>
          <w:color w:val="auto"/>
        </w:rPr>
        <w:t>ნიადაგ</w:t>
      </w:r>
      <w:r w:rsidRPr="00242AEA">
        <w:rPr>
          <w:rFonts w:cs="Arial"/>
          <w:color w:val="auto"/>
        </w:rPr>
        <w:t>-</w:t>
      </w:r>
      <w:r w:rsidRPr="00242AEA">
        <w:rPr>
          <w:rFonts w:cs="Sylfaen"/>
          <w:color w:val="auto"/>
        </w:rPr>
        <w:t>მცენარეული</w:t>
      </w:r>
      <w:r w:rsidRPr="00242AEA">
        <w:rPr>
          <w:rFonts w:cs="Arial"/>
          <w:color w:val="auto"/>
        </w:rPr>
        <w:t xml:space="preserve"> </w:t>
      </w:r>
      <w:r w:rsidRPr="00242AEA">
        <w:rPr>
          <w:rFonts w:cs="Sylfaen"/>
          <w:color w:val="auto"/>
        </w:rPr>
        <w:t>საფარით</w:t>
      </w:r>
      <w:r w:rsidR="008D289C" w:rsidRPr="00242AEA">
        <w:rPr>
          <w:rFonts w:cs="Sylfaen"/>
          <w:color w:val="auto"/>
          <w:lang w:val="ka-GE"/>
        </w:rPr>
        <w:t>;</w:t>
      </w:r>
    </w:p>
    <w:p w14:paraId="415A9363" w14:textId="4C4CF8F1" w:rsidR="00977171" w:rsidRPr="00242AEA" w:rsidRDefault="00977171" w:rsidP="00242AEA">
      <w:pPr>
        <w:numPr>
          <w:ilvl w:val="0"/>
          <w:numId w:val="48"/>
        </w:numPr>
        <w:shd w:val="clear" w:color="auto" w:fill="FFFFFF"/>
        <w:spacing w:before="120"/>
        <w:jc w:val="both"/>
        <w:rPr>
          <w:rFonts w:cs="Arial"/>
          <w:color w:val="auto"/>
        </w:rPr>
      </w:pPr>
      <w:r w:rsidRPr="00242AEA">
        <w:rPr>
          <w:rFonts w:cs="Sylfaen"/>
          <w:color w:val="auto"/>
        </w:rPr>
        <w:t>დაჭაობებული</w:t>
      </w:r>
      <w:r w:rsidRPr="00242AEA">
        <w:rPr>
          <w:rFonts w:cs="Arial"/>
          <w:color w:val="auto"/>
        </w:rPr>
        <w:t xml:space="preserve"> </w:t>
      </w:r>
      <w:r w:rsidRPr="00242AEA">
        <w:rPr>
          <w:rFonts w:cs="Sylfaen"/>
          <w:color w:val="auto"/>
        </w:rPr>
        <w:t>დაბლობი</w:t>
      </w:r>
      <w:r w:rsidRPr="00242AEA">
        <w:rPr>
          <w:rFonts w:cs="Arial"/>
          <w:color w:val="auto"/>
        </w:rPr>
        <w:t xml:space="preserve"> </w:t>
      </w:r>
      <w:r w:rsidRPr="00242AEA">
        <w:rPr>
          <w:rFonts w:cs="Sylfaen"/>
          <w:color w:val="auto"/>
        </w:rPr>
        <w:t>უმთავრესად</w:t>
      </w:r>
      <w:r w:rsidRPr="00242AEA">
        <w:rPr>
          <w:rFonts w:cs="Arial"/>
          <w:color w:val="auto"/>
        </w:rPr>
        <w:t xml:space="preserve"> </w:t>
      </w:r>
      <w:r w:rsidRPr="00242AEA">
        <w:rPr>
          <w:rFonts w:cs="Sylfaen"/>
          <w:color w:val="auto"/>
        </w:rPr>
        <w:t>მურყნარითა</w:t>
      </w:r>
      <w:r w:rsidRPr="00242AEA">
        <w:rPr>
          <w:rFonts w:cs="Arial"/>
          <w:color w:val="auto"/>
        </w:rPr>
        <w:t xml:space="preserve"> </w:t>
      </w:r>
      <w:r w:rsidRPr="00242AEA">
        <w:rPr>
          <w:rFonts w:cs="Sylfaen"/>
          <w:color w:val="auto"/>
        </w:rPr>
        <w:t>და</w:t>
      </w:r>
      <w:r w:rsidRPr="00242AEA">
        <w:rPr>
          <w:rFonts w:cs="Arial"/>
          <w:color w:val="auto"/>
        </w:rPr>
        <w:t xml:space="preserve"> </w:t>
      </w:r>
      <w:r w:rsidRPr="00242AEA">
        <w:rPr>
          <w:rFonts w:cs="Sylfaen"/>
          <w:color w:val="auto"/>
        </w:rPr>
        <w:t>ლებიან</w:t>
      </w:r>
      <w:r w:rsidRPr="00242AEA">
        <w:rPr>
          <w:rFonts w:cs="Arial"/>
          <w:color w:val="auto"/>
        </w:rPr>
        <w:t>-</w:t>
      </w:r>
      <w:r w:rsidRPr="00242AEA">
        <w:rPr>
          <w:rFonts w:cs="Sylfaen"/>
          <w:color w:val="auto"/>
        </w:rPr>
        <w:t>ჭაობიანი</w:t>
      </w:r>
      <w:r w:rsidRPr="00242AEA">
        <w:rPr>
          <w:rFonts w:cs="Arial"/>
          <w:color w:val="auto"/>
        </w:rPr>
        <w:t xml:space="preserve"> </w:t>
      </w:r>
      <w:r w:rsidRPr="00242AEA">
        <w:rPr>
          <w:rFonts w:cs="Sylfaen"/>
          <w:color w:val="auto"/>
        </w:rPr>
        <w:t>ნიადაგებით</w:t>
      </w:r>
      <w:r w:rsidR="008D289C" w:rsidRPr="00242AEA">
        <w:rPr>
          <w:rFonts w:cs="Sylfaen"/>
          <w:color w:val="auto"/>
          <w:lang w:val="ka-GE"/>
        </w:rPr>
        <w:t>;</w:t>
      </w:r>
    </w:p>
    <w:p w14:paraId="4AD51262" w14:textId="3FF7226C" w:rsidR="00977171" w:rsidRPr="00242AEA" w:rsidRDefault="00977171" w:rsidP="00242AEA">
      <w:pPr>
        <w:numPr>
          <w:ilvl w:val="0"/>
          <w:numId w:val="48"/>
        </w:numPr>
        <w:shd w:val="clear" w:color="auto" w:fill="FFFFFF"/>
        <w:spacing w:before="120"/>
        <w:jc w:val="both"/>
        <w:rPr>
          <w:rFonts w:cs="Arial"/>
          <w:color w:val="auto"/>
        </w:rPr>
      </w:pPr>
      <w:r w:rsidRPr="00242AEA">
        <w:rPr>
          <w:rFonts w:cs="Sylfaen"/>
          <w:color w:val="auto"/>
        </w:rPr>
        <w:t>დახრილი</w:t>
      </w:r>
      <w:r w:rsidRPr="00242AEA">
        <w:rPr>
          <w:rFonts w:cs="Arial"/>
          <w:color w:val="auto"/>
        </w:rPr>
        <w:t xml:space="preserve"> </w:t>
      </w:r>
      <w:r w:rsidRPr="00242AEA">
        <w:rPr>
          <w:rFonts w:cs="Sylfaen"/>
          <w:color w:val="auto"/>
        </w:rPr>
        <w:t>ვაკე</w:t>
      </w:r>
      <w:r w:rsidRPr="00242AEA">
        <w:rPr>
          <w:rFonts w:cs="Arial"/>
          <w:color w:val="auto"/>
        </w:rPr>
        <w:t>-</w:t>
      </w:r>
      <w:r w:rsidRPr="00242AEA">
        <w:rPr>
          <w:rFonts w:cs="Sylfaen"/>
          <w:color w:val="auto"/>
        </w:rPr>
        <w:t>დაბლობი</w:t>
      </w:r>
      <w:r w:rsidRPr="00242AEA">
        <w:rPr>
          <w:rFonts w:cs="Arial"/>
          <w:color w:val="auto"/>
        </w:rPr>
        <w:t xml:space="preserve"> </w:t>
      </w:r>
      <w:r w:rsidRPr="00242AEA">
        <w:rPr>
          <w:rFonts w:cs="Sylfaen"/>
          <w:color w:val="auto"/>
        </w:rPr>
        <w:t>კოლხური</w:t>
      </w:r>
      <w:r w:rsidRPr="00242AEA">
        <w:rPr>
          <w:rFonts w:cs="Arial"/>
          <w:color w:val="auto"/>
        </w:rPr>
        <w:t xml:space="preserve"> </w:t>
      </w:r>
      <w:r w:rsidRPr="00242AEA">
        <w:rPr>
          <w:rFonts w:cs="Sylfaen"/>
          <w:color w:val="auto"/>
        </w:rPr>
        <w:t>მცენარეულობით</w:t>
      </w:r>
      <w:r w:rsidRPr="00242AEA">
        <w:rPr>
          <w:rFonts w:cs="Arial"/>
          <w:color w:val="auto"/>
        </w:rPr>
        <w:t xml:space="preserve">, </w:t>
      </w:r>
      <w:r w:rsidRPr="00242AEA">
        <w:rPr>
          <w:rFonts w:cs="Sylfaen"/>
          <w:color w:val="auto"/>
        </w:rPr>
        <w:t>ალუვიური</w:t>
      </w:r>
      <w:r w:rsidRPr="00242AEA">
        <w:rPr>
          <w:rFonts w:cs="Arial"/>
          <w:color w:val="auto"/>
        </w:rPr>
        <w:t xml:space="preserve"> </w:t>
      </w:r>
      <w:r w:rsidRPr="00242AEA">
        <w:rPr>
          <w:rFonts w:cs="Sylfaen"/>
          <w:color w:val="auto"/>
        </w:rPr>
        <w:t>და</w:t>
      </w:r>
      <w:r w:rsidRPr="00242AEA">
        <w:rPr>
          <w:rFonts w:cs="Arial"/>
          <w:color w:val="auto"/>
        </w:rPr>
        <w:t xml:space="preserve"> </w:t>
      </w:r>
      <w:r w:rsidRPr="00242AEA">
        <w:rPr>
          <w:rFonts w:cs="Sylfaen"/>
          <w:color w:val="auto"/>
        </w:rPr>
        <w:t>ეწერი</w:t>
      </w:r>
      <w:r w:rsidRPr="00242AEA">
        <w:rPr>
          <w:rFonts w:cs="Arial"/>
          <w:color w:val="auto"/>
        </w:rPr>
        <w:t xml:space="preserve"> </w:t>
      </w:r>
      <w:r w:rsidRPr="00242AEA">
        <w:rPr>
          <w:rFonts w:cs="Sylfaen"/>
          <w:color w:val="auto"/>
        </w:rPr>
        <w:t>ნიადაგებით</w:t>
      </w:r>
      <w:r w:rsidR="008D289C" w:rsidRPr="00242AEA">
        <w:rPr>
          <w:rFonts w:cs="Sylfaen"/>
          <w:color w:val="auto"/>
          <w:lang w:val="ka-GE"/>
        </w:rPr>
        <w:t>;</w:t>
      </w:r>
    </w:p>
    <w:p w14:paraId="6B2F1623" w14:textId="06F06028" w:rsidR="00977171" w:rsidRPr="00242AEA" w:rsidRDefault="00977171" w:rsidP="00242AEA">
      <w:pPr>
        <w:numPr>
          <w:ilvl w:val="0"/>
          <w:numId w:val="48"/>
        </w:numPr>
        <w:shd w:val="clear" w:color="auto" w:fill="FFFFFF"/>
        <w:spacing w:before="120"/>
        <w:jc w:val="both"/>
        <w:rPr>
          <w:rFonts w:cs="Arial"/>
          <w:color w:val="auto"/>
        </w:rPr>
      </w:pPr>
      <w:r w:rsidRPr="00242AEA">
        <w:rPr>
          <w:rFonts w:cs="Sylfaen"/>
          <w:color w:val="auto"/>
        </w:rPr>
        <w:t>ბორცვიანი</w:t>
      </w:r>
      <w:r w:rsidRPr="00242AEA">
        <w:rPr>
          <w:rFonts w:cs="Arial"/>
          <w:color w:val="auto"/>
        </w:rPr>
        <w:t xml:space="preserve"> </w:t>
      </w:r>
      <w:r w:rsidRPr="00242AEA">
        <w:rPr>
          <w:rFonts w:cs="Sylfaen"/>
          <w:color w:val="auto"/>
        </w:rPr>
        <w:t>მთისწინეთი</w:t>
      </w:r>
      <w:r w:rsidRPr="00242AEA">
        <w:rPr>
          <w:rFonts w:cs="Arial"/>
          <w:color w:val="auto"/>
        </w:rPr>
        <w:t xml:space="preserve"> </w:t>
      </w:r>
      <w:r w:rsidRPr="00242AEA">
        <w:rPr>
          <w:rFonts w:cs="Sylfaen"/>
          <w:color w:val="auto"/>
        </w:rPr>
        <w:t>კოლხური</w:t>
      </w:r>
      <w:r w:rsidRPr="00242AEA">
        <w:rPr>
          <w:rFonts w:cs="Arial"/>
          <w:color w:val="auto"/>
        </w:rPr>
        <w:t xml:space="preserve"> </w:t>
      </w:r>
      <w:r w:rsidRPr="00242AEA">
        <w:rPr>
          <w:rFonts w:cs="Sylfaen"/>
          <w:color w:val="auto"/>
        </w:rPr>
        <w:t>მცენარეულობით</w:t>
      </w:r>
      <w:r w:rsidRPr="00242AEA">
        <w:rPr>
          <w:rFonts w:cs="Arial"/>
          <w:color w:val="auto"/>
        </w:rPr>
        <w:t xml:space="preserve">, </w:t>
      </w:r>
      <w:r w:rsidRPr="00242AEA">
        <w:rPr>
          <w:rFonts w:cs="Sylfaen"/>
          <w:color w:val="auto"/>
        </w:rPr>
        <w:t>წითელმიწა</w:t>
      </w:r>
      <w:r w:rsidRPr="00242AEA">
        <w:rPr>
          <w:rFonts w:cs="Arial"/>
          <w:color w:val="auto"/>
        </w:rPr>
        <w:t xml:space="preserve"> </w:t>
      </w:r>
      <w:r w:rsidRPr="00242AEA">
        <w:rPr>
          <w:rFonts w:cs="Sylfaen"/>
          <w:color w:val="auto"/>
        </w:rPr>
        <w:t>და</w:t>
      </w:r>
      <w:r w:rsidRPr="00242AEA">
        <w:rPr>
          <w:rFonts w:cs="Arial"/>
          <w:color w:val="auto"/>
        </w:rPr>
        <w:t xml:space="preserve"> </w:t>
      </w:r>
      <w:r w:rsidRPr="00242AEA">
        <w:rPr>
          <w:rFonts w:cs="Sylfaen"/>
          <w:color w:val="auto"/>
        </w:rPr>
        <w:t>ყვითელმიწა</w:t>
      </w:r>
      <w:r w:rsidRPr="00242AEA">
        <w:rPr>
          <w:rFonts w:cs="Arial"/>
          <w:color w:val="auto"/>
        </w:rPr>
        <w:t xml:space="preserve"> </w:t>
      </w:r>
      <w:r w:rsidRPr="00242AEA">
        <w:rPr>
          <w:rFonts w:cs="Sylfaen"/>
          <w:color w:val="auto"/>
        </w:rPr>
        <w:t>ნიადაგებით</w:t>
      </w:r>
      <w:r w:rsidR="008D289C" w:rsidRPr="00242AEA">
        <w:rPr>
          <w:rFonts w:cs="Sylfaen"/>
          <w:color w:val="auto"/>
          <w:lang w:val="ka-GE"/>
        </w:rPr>
        <w:t>;</w:t>
      </w:r>
    </w:p>
    <w:p w14:paraId="08712312" w14:textId="4EA5869E" w:rsidR="00977171" w:rsidRPr="00242AEA" w:rsidRDefault="00977171" w:rsidP="00242AEA">
      <w:pPr>
        <w:numPr>
          <w:ilvl w:val="0"/>
          <w:numId w:val="48"/>
        </w:numPr>
        <w:shd w:val="clear" w:color="auto" w:fill="FFFFFF"/>
        <w:spacing w:before="120"/>
        <w:jc w:val="both"/>
        <w:rPr>
          <w:rFonts w:cs="Arial"/>
          <w:color w:val="auto"/>
        </w:rPr>
      </w:pPr>
      <w:r w:rsidRPr="00242AEA">
        <w:rPr>
          <w:rFonts w:cs="Sylfaen"/>
          <w:color w:val="auto"/>
        </w:rPr>
        <w:lastRenderedPageBreak/>
        <w:t>ჭალები</w:t>
      </w:r>
      <w:r w:rsidRPr="00242AEA">
        <w:rPr>
          <w:rFonts w:cs="Arial"/>
          <w:color w:val="auto"/>
        </w:rPr>
        <w:t xml:space="preserve"> </w:t>
      </w:r>
      <w:r w:rsidRPr="00242AEA">
        <w:rPr>
          <w:rFonts w:cs="Sylfaen"/>
          <w:color w:val="auto"/>
        </w:rPr>
        <w:t>ალუვიური</w:t>
      </w:r>
      <w:r w:rsidRPr="00242AEA">
        <w:rPr>
          <w:rFonts w:cs="Arial"/>
          <w:color w:val="auto"/>
        </w:rPr>
        <w:t xml:space="preserve"> </w:t>
      </w:r>
      <w:r w:rsidRPr="00242AEA">
        <w:rPr>
          <w:rFonts w:cs="Sylfaen"/>
          <w:color w:val="auto"/>
        </w:rPr>
        <w:t>ნიადაგებით</w:t>
      </w:r>
      <w:r w:rsidRPr="00242AEA">
        <w:rPr>
          <w:rFonts w:cs="Arial"/>
          <w:color w:val="auto"/>
        </w:rPr>
        <w:t xml:space="preserve"> </w:t>
      </w:r>
      <w:r w:rsidRPr="00242AEA">
        <w:rPr>
          <w:rFonts w:cs="Sylfaen"/>
          <w:color w:val="auto"/>
        </w:rPr>
        <w:t>და</w:t>
      </w:r>
      <w:r w:rsidRPr="00242AEA">
        <w:rPr>
          <w:rFonts w:cs="Arial"/>
          <w:color w:val="auto"/>
        </w:rPr>
        <w:t xml:space="preserve"> </w:t>
      </w:r>
      <w:r w:rsidRPr="00242AEA">
        <w:rPr>
          <w:rFonts w:cs="Sylfaen"/>
          <w:color w:val="auto"/>
        </w:rPr>
        <w:t>მდელო</w:t>
      </w:r>
      <w:r w:rsidRPr="00242AEA">
        <w:rPr>
          <w:rFonts w:cs="Arial"/>
          <w:color w:val="auto"/>
        </w:rPr>
        <w:t>-</w:t>
      </w:r>
      <w:r w:rsidRPr="00242AEA">
        <w:rPr>
          <w:rFonts w:cs="Sylfaen"/>
          <w:color w:val="auto"/>
        </w:rPr>
        <w:t>ტყის</w:t>
      </w:r>
      <w:r w:rsidRPr="00242AEA">
        <w:rPr>
          <w:rFonts w:cs="Arial"/>
          <w:color w:val="auto"/>
        </w:rPr>
        <w:t xml:space="preserve"> </w:t>
      </w:r>
      <w:r w:rsidRPr="00242AEA">
        <w:rPr>
          <w:rFonts w:cs="Sylfaen"/>
          <w:color w:val="auto"/>
        </w:rPr>
        <w:t>მცენარეულობით</w:t>
      </w:r>
      <w:r w:rsidR="008D289C" w:rsidRPr="00242AEA">
        <w:rPr>
          <w:rFonts w:cs="Sylfaen"/>
          <w:color w:val="auto"/>
          <w:lang w:val="ka-GE"/>
        </w:rPr>
        <w:t>;</w:t>
      </w:r>
    </w:p>
    <w:p w14:paraId="4AD384F3" w14:textId="77777777" w:rsidR="0088137A" w:rsidRPr="009478C4" w:rsidRDefault="0088137A" w:rsidP="00242AEA">
      <w:pPr>
        <w:spacing w:before="120"/>
        <w:jc w:val="both"/>
        <w:rPr>
          <w:lang w:val="ka-GE"/>
        </w:rPr>
      </w:pPr>
    </w:p>
    <w:p w14:paraId="51B6E34F" w14:textId="586E0704" w:rsidR="0088137A" w:rsidRDefault="0088137A" w:rsidP="0088137A">
      <w:pPr>
        <w:pStyle w:val="Heading3"/>
        <w:rPr>
          <w:lang w:val="ka-GE"/>
        </w:rPr>
      </w:pPr>
      <w:bookmarkStart w:id="19" w:name="_Toc104190268"/>
      <w:r>
        <w:rPr>
          <w:lang w:val="ka-GE"/>
        </w:rPr>
        <w:t>ბიომრავალფეროვნება</w:t>
      </w:r>
      <w:bookmarkEnd w:id="19"/>
    </w:p>
    <w:p w14:paraId="07838ED1" w14:textId="110AF43A" w:rsidR="00E04F54" w:rsidRPr="00100D74" w:rsidRDefault="00E04F54" w:rsidP="0036602B">
      <w:pPr>
        <w:pStyle w:val="Heading4"/>
        <w:rPr>
          <w:lang w:val="ka-GE"/>
        </w:rPr>
      </w:pPr>
      <w:r w:rsidRPr="00100D74">
        <w:rPr>
          <w:lang w:val="ka-GE"/>
        </w:rPr>
        <w:t xml:space="preserve">ფლორა </w:t>
      </w:r>
    </w:p>
    <w:p w14:paraId="066523E9" w14:textId="77777777" w:rsidR="00E04F54" w:rsidRPr="000B7B01" w:rsidRDefault="00E04F54" w:rsidP="00242AEA">
      <w:pPr>
        <w:spacing w:before="120"/>
        <w:jc w:val="both"/>
        <w:rPr>
          <w:rFonts w:eastAsia="Calibri" w:cs="Times New Roman"/>
          <w:lang w:val="ka-GE"/>
        </w:rPr>
      </w:pPr>
      <w:r w:rsidRPr="000B7B01">
        <w:rPr>
          <w:rFonts w:eastAsia="Calibri" w:cs="Times New Roman"/>
          <w:lang w:val="ka-GE"/>
        </w:rPr>
        <w:t>განხორციელებული კვლევის მიზანს წარმოადგენდა</w:t>
      </w:r>
      <w:r>
        <w:rPr>
          <w:rFonts w:eastAsia="Calibri" w:cs="Times New Roman"/>
          <w:lang w:val="ka-GE"/>
        </w:rPr>
        <w:t xml:space="preserve"> გურიის რეგიონში, გრიგოლეთსა და ურეკს შორის</w:t>
      </w:r>
      <w:r>
        <w:rPr>
          <w:rFonts w:eastAsia="Calibri" w:cs="Times New Roman"/>
        </w:rPr>
        <w:t xml:space="preserve">, </w:t>
      </w:r>
      <w:r>
        <w:rPr>
          <w:rFonts w:eastAsia="Calibri" w:cs="Times New Roman"/>
          <w:lang w:val="ka-GE"/>
        </w:rPr>
        <w:t>ზღვის სანაპიროზე მდებარე</w:t>
      </w:r>
      <w:r>
        <w:rPr>
          <w:rFonts w:eastAsia="Calibri" w:cs="Times New Roman"/>
        </w:rPr>
        <w:t xml:space="preserve"> </w:t>
      </w:r>
      <w:r>
        <w:rPr>
          <w:rFonts w:eastAsia="Calibri" w:cs="Times New Roman"/>
          <w:lang w:val="ka-GE"/>
        </w:rPr>
        <w:t xml:space="preserve">თევზსაშენის </w:t>
      </w:r>
      <w:r w:rsidRPr="000B7B01">
        <w:rPr>
          <w:rFonts w:eastAsia="Calibri" w:cs="Times New Roman"/>
          <w:lang w:val="ka-GE"/>
        </w:rPr>
        <w:t>ტერიტორიაზე არსებული ჰაბიტატებისა და მცენარეულობის შესწავლა. პროცესი მოიცავდა საველე და სამაგიდო კვლევის კომპონენტებს. აქცენტი გაკეთდა საპროექტო ტერიტორიაზე არსებულ სენსიტიური ჰაბიტატებისა და საქართველოს წითელი ნუსხის სახეობების გამოვლენაზე. სამაგიდო კვლევის ფარგლებში ასევე მოკვლეულ იქნა შესაბამისი საერთაშორისო და ეროვნული გარემოსდაცვითი კანონმდებლობის მოთხოვნები, რომლებიც ეხებიან ჰაბიტატებსა და მცენარეულ საფარს.</w:t>
      </w:r>
    </w:p>
    <w:p w14:paraId="711F47EE" w14:textId="77777777" w:rsidR="00E04F54" w:rsidRPr="00242AEA" w:rsidRDefault="00E04F54" w:rsidP="00242AEA">
      <w:pPr>
        <w:spacing w:before="120"/>
        <w:jc w:val="both"/>
        <w:rPr>
          <w:rFonts w:eastAsia="Calibri" w:cs="Times New Roman"/>
          <w:b/>
          <w:u w:val="single"/>
          <w:lang w:val="ka-GE"/>
        </w:rPr>
      </w:pPr>
      <w:r w:rsidRPr="00242AEA">
        <w:rPr>
          <w:rFonts w:eastAsia="Calibri" w:cs="Times New Roman"/>
          <w:b/>
          <w:u w:val="single"/>
          <w:lang w:val="ka-GE"/>
        </w:rPr>
        <w:t>საკანონმდებლო ბაზა</w:t>
      </w:r>
    </w:p>
    <w:p w14:paraId="58176EB2" w14:textId="77777777" w:rsidR="00E04F54" w:rsidRPr="000B7B01" w:rsidRDefault="00E04F54" w:rsidP="00242AEA">
      <w:pPr>
        <w:spacing w:before="120"/>
        <w:jc w:val="both"/>
        <w:rPr>
          <w:rFonts w:eastAsia="Calibri" w:cs="Times New Roman"/>
          <w:lang w:val="ka-GE"/>
        </w:rPr>
      </w:pPr>
      <w:r w:rsidRPr="000B7B01">
        <w:rPr>
          <w:rFonts w:eastAsia="Calibri" w:cs="Times New Roman"/>
          <w:lang w:val="ka-GE"/>
        </w:rPr>
        <w:t>ქვემოთ მოცემულია ზოგიერთი ეროვნული და საერთაშორისო საკანონმდებლო დოკუმენტი, რომლებიც აწესრიგებენ ჰაბიტატების და მცენარეულობის დაცვა-ექსპოლატაციას და აქტუალურნი არიან მოცემულ ვითარებაში.</w:t>
      </w:r>
    </w:p>
    <w:p w14:paraId="266DCA61" w14:textId="77777777" w:rsidR="00242AEA"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დადგენილება N221 „ტყითსარგებლობის წესის შესახებ“ დებულების დამტკიცების თაობაზე</w:t>
      </w:r>
      <w:r w:rsidR="00242AEA">
        <w:rPr>
          <w:rFonts w:eastAsia="Calibri" w:cs="Times New Roman"/>
          <w:lang w:val="ka-GE"/>
        </w:rPr>
        <w:t>;</w:t>
      </w:r>
    </w:p>
    <w:p w14:paraId="5E65B942" w14:textId="41C1FA12" w:rsidR="00E04F54" w:rsidRPr="00242AEA" w:rsidRDefault="00E04F54" w:rsidP="00242AEA">
      <w:pPr>
        <w:numPr>
          <w:ilvl w:val="0"/>
          <w:numId w:val="16"/>
        </w:numPr>
        <w:spacing w:before="120"/>
        <w:jc w:val="both"/>
        <w:rPr>
          <w:rFonts w:eastAsia="Calibri" w:cs="Times New Roman"/>
          <w:lang w:val="ka-GE"/>
        </w:rPr>
      </w:pPr>
      <w:r w:rsidRPr="00242AEA">
        <w:rPr>
          <w:rFonts w:eastAsia="Calibri" w:cs="Times New Roman"/>
          <w:lang w:val="ka-GE"/>
        </w:rPr>
        <w:t>საქართველოს ტყის კოდექსი</w:t>
      </w:r>
      <w:r w:rsidR="00242AEA">
        <w:rPr>
          <w:rFonts w:eastAsia="Calibri" w:cs="Times New Roman"/>
          <w:lang w:val="ka-GE"/>
        </w:rPr>
        <w:t>;</w:t>
      </w:r>
    </w:p>
    <w:p w14:paraId="7F8108D7" w14:textId="48CBCD7C" w:rsidR="00E04F54" w:rsidRPr="000B7B01"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საქართველოს კანონი საქართველოს „წითელი ნუსხისა“ და „წითელი წიგნის“ შესახებ</w:t>
      </w:r>
      <w:r w:rsidR="00242AEA">
        <w:rPr>
          <w:rFonts w:eastAsia="Calibri" w:cs="Times New Roman"/>
          <w:lang w:val="ka-GE"/>
        </w:rPr>
        <w:t>;</w:t>
      </w:r>
    </w:p>
    <w:p w14:paraId="143D2794" w14:textId="51D2B7A1" w:rsidR="00E04F54" w:rsidRPr="000B7B01"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საქართველოს კანონი გარემოს დაცვის შესახებ</w:t>
      </w:r>
      <w:r w:rsidR="00242AEA">
        <w:rPr>
          <w:rFonts w:eastAsia="Calibri" w:cs="Times New Roman"/>
          <w:lang w:val="ka-GE"/>
        </w:rPr>
        <w:t>;</w:t>
      </w:r>
    </w:p>
    <w:p w14:paraId="09241BD5" w14:textId="4744F7B3" w:rsidR="00E04F54" w:rsidRPr="000B7B01"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საქართველოს კანონი ბუნებრივი რესურსებით სარგებლობისათვის მოსაკრებლების შესახებ</w:t>
      </w:r>
      <w:r w:rsidR="00242AEA">
        <w:rPr>
          <w:rFonts w:eastAsia="Calibri" w:cs="Times New Roman"/>
          <w:lang w:val="ka-GE"/>
        </w:rPr>
        <w:t>;</w:t>
      </w:r>
    </w:p>
    <w:p w14:paraId="494C5D4C" w14:textId="355C8F1F" w:rsidR="00E04F54" w:rsidRPr="000B7B01"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ბერნის კონვენცია - კონვენცია ევროპის ველური ბუნებისა და ბუნებრივი ჰაბიტატების დაცვის თაობაზე</w:t>
      </w:r>
      <w:r w:rsidR="00242AEA">
        <w:rPr>
          <w:rFonts w:eastAsia="Calibri" w:cs="Times New Roman"/>
          <w:lang w:val="ka-GE"/>
        </w:rPr>
        <w:t>;</w:t>
      </w:r>
    </w:p>
    <w:p w14:paraId="11A3F8D1" w14:textId="7EE470E9" w:rsidR="00E04F54" w:rsidRPr="000B7B01" w:rsidRDefault="00E04F54" w:rsidP="00242AEA">
      <w:pPr>
        <w:numPr>
          <w:ilvl w:val="0"/>
          <w:numId w:val="16"/>
        </w:numPr>
        <w:spacing w:before="120"/>
        <w:jc w:val="both"/>
        <w:rPr>
          <w:rFonts w:eastAsia="Calibri" w:cs="Times New Roman"/>
          <w:lang w:val="ka-GE"/>
        </w:rPr>
      </w:pPr>
      <w:r w:rsidRPr="000B7B01">
        <w:rPr>
          <w:rFonts w:eastAsia="Calibri" w:cs="Times New Roman"/>
          <w:lang w:val="ka-GE"/>
        </w:rPr>
        <w:t>ევროკავშირის ჰაბიტატების დირექტივა</w:t>
      </w:r>
      <w:r w:rsidR="00242AEA">
        <w:rPr>
          <w:rFonts w:eastAsia="Calibri" w:cs="Times New Roman"/>
          <w:lang w:val="ka-GE"/>
        </w:rPr>
        <w:t>;</w:t>
      </w:r>
    </w:p>
    <w:p w14:paraId="711E3C10" w14:textId="77777777" w:rsidR="00E04F54" w:rsidRPr="00B26507" w:rsidRDefault="00E04F54" w:rsidP="00242AEA">
      <w:pPr>
        <w:spacing w:before="120"/>
        <w:contextualSpacing/>
        <w:jc w:val="both"/>
        <w:rPr>
          <w:rFonts w:eastAsia="Calibri" w:cs="Times New Roman"/>
          <w:b/>
          <w:lang w:val="ka-GE"/>
        </w:rPr>
      </w:pPr>
      <w:r w:rsidRPr="000B7B01">
        <w:rPr>
          <w:rFonts w:eastAsia="Calibri" w:cs="Times New Roman"/>
          <w:b/>
          <w:lang w:val="ka-GE"/>
        </w:rPr>
        <w:t>ფლორისტული კვლევის მეთოდოლოგია</w:t>
      </w:r>
    </w:p>
    <w:p w14:paraId="2FF32EF2" w14:textId="4324922A" w:rsidR="00E04F54" w:rsidRPr="000B7B01" w:rsidRDefault="00E04F54" w:rsidP="00242AEA">
      <w:pPr>
        <w:spacing w:before="120"/>
        <w:jc w:val="both"/>
        <w:rPr>
          <w:rFonts w:eastAsia="Calibri" w:cs="Times New Roman"/>
          <w:lang w:val="ka-GE"/>
        </w:rPr>
      </w:pPr>
      <w:r w:rsidRPr="000B7B01">
        <w:rPr>
          <w:rFonts w:eastAsia="Calibri" w:cs="Times New Roman"/>
          <w:lang w:val="ka-GE"/>
        </w:rPr>
        <w:t>ფლორისტული შეფასება მოიცავდა ორ კომპონენტს: საკვლევ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საკვლევ</w:t>
      </w:r>
      <w:r w:rsidR="00242AEA">
        <w:rPr>
          <w:rFonts w:eastAsia="Calibri" w:cs="Times New Roman"/>
          <w:lang w:val="ka-GE"/>
        </w:rPr>
        <w:t xml:space="preserve"> ტერიტორიაზე </w:t>
      </w:r>
      <w:r w:rsidRPr="000B7B01">
        <w:rPr>
          <w:rFonts w:eastAsia="Calibri" w:cs="Times New Roman"/>
          <w:lang w:val="ka-GE"/>
        </w:rPr>
        <w:t xml:space="preserve">შემთხვევითი წესით დანიმუშებულ  ნაკვეთებში - ზომით 10x10 მ ტყის ჰაბიტატისთვის, 1x1 მ - მდელოს ტიპის ჰაბიტატისთვის. გარდა ამისა, მონაცემები შეგროვდა მარშრუტული მეთოდითაც.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ნაკვეთებში მცენარეთა სახეობრივი მრავალფეროვნების ინვენტარიზაციასთან ერთად მოხდა თითოეული სახეობის დაფარულობის წილის განსაზღვრა მცენარეთა საერთო პროექციულ დაფარულობაში.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Bonham, 2013; Peet &amp; Roberts, 2013). </w:t>
      </w:r>
    </w:p>
    <w:p w14:paraId="1F5CBA94" w14:textId="43251B04" w:rsidR="00E04F54" w:rsidRPr="000B7B01" w:rsidRDefault="00E04F54" w:rsidP="00242AEA">
      <w:pPr>
        <w:spacing w:before="120"/>
        <w:jc w:val="both"/>
        <w:rPr>
          <w:rFonts w:eastAsia="Calibri" w:cs="Times New Roman"/>
          <w:lang w:val="ka-GE"/>
        </w:rPr>
      </w:pPr>
      <w:r w:rsidRPr="000B7B01">
        <w:rPr>
          <w:rFonts w:eastAsia="Calibri" w:cs="Times New Roman"/>
          <w:lang w:val="ka-GE"/>
        </w:rPr>
        <w:t xml:space="preserve">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w:t>
      </w:r>
      <w:r w:rsidRPr="000B7B01">
        <w:rPr>
          <w:rFonts w:eastAsia="Calibri" w:cs="Times New Roman"/>
          <w:lang w:val="ka-GE"/>
        </w:rPr>
        <w:lastRenderedPageBreak/>
        <w:t xml:space="preserve">რიცხვოვნობის ანალიზის საფუძველზე განისაზღვრა მცენარეთა ეკოლოგიაში ფართოდ გამოყენებადი მახასიათებლელი, როგორიცაა სახეობათა სივრცითი განაწილება თანასაზოგადოებაში (იხ. ცხრ. </w:t>
      </w:r>
      <w:r w:rsidR="00242AEA">
        <w:rPr>
          <w:rFonts w:eastAsia="Calibri" w:cs="Times New Roman"/>
          <w:lang w:val="ka-GE"/>
        </w:rPr>
        <w:t>2</w:t>
      </w:r>
      <w:r w:rsidRPr="000B7B01">
        <w:rPr>
          <w:rFonts w:eastAsia="Calibri" w:cs="Times New Roman"/>
          <w:lang w:val="ka-GE"/>
        </w:rPr>
        <w:t>).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0B7B01">
        <w:rPr>
          <w:rFonts w:eastAsia="Calibri" w:cs="Times New Roman"/>
          <w:i/>
          <w:vertAlign w:val="subscript"/>
          <w:lang w:val="ka-GE"/>
        </w:rPr>
        <w:t>i</w:t>
      </w:r>
      <w:r w:rsidRPr="000B7B01">
        <w:rPr>
          <w:rFonts w:eastAsia="Calibri" w:cs="Times New Roman"/>
          <w:lang w:val="ka-GE"/>
        </w:rPr>
        <w:t xml:space="preserve">) ტოლია 2/20=0.1. რაც უფრო ახლოა ინდექსი 1-თან მით მაღალია სახეობის შეხვედრიანობა (Elzinga et al., 1998). </w:t>
      </w:r>
    </w:p>
    <w:p w14:paraId="436E903D" w14:textId="77777777" w:rsidR="00E04F54" w:rsidRPr="000B7B01" w:rsidRDefault="00E04F54" w:rsidP="00242AEA">
      <w:pPr>
        <w:spacing w:before="120"/>
        <w:jc w:val="both"/>
        <w:rPr>
          <w:rFonts w:eastAsia="Calibri" w:cs="Times New Roman"/>
          <w:lang w:val="ka-GE"/>
        </w:rPr>
      </w:pPr>
      <w:r w:rsidRPr="000B7B01">
        <w:rPr>
          <w:rFonts w:eastAsia="Calibri" w:cs="Times New Roman"/>
          <w:lang w:val="ka-GE"/>
        </w:rPr>
        <w:t xml:space="preserve">მცენარეთა სახეობრივი იდენტიფიკაცია მოხდა „საქართველოს ფლორის“ (კეცხოველი, გაგნიძე, 1971-2001)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1.1, 2013).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(2014) მიხედვით. </w:t>
      </w:r>
    </w:p>
    <w:p w14:paraId="03A05126" w14:textId="3BA1863F" w:rsidR="00E04F54" w:rsidRPr="00F36390" w:rsidRDefault="00F36390" w:rsidP="00242AEA">
      <w:pPr>
        <w:pStyle w:val="Caption"/>
      </w:pPr>
      <w:bookmarkStart w:id="20" w:name="_Toc104190320"/>
      <w:r>
        <w:t xml:space="preserve">ცხრილი </w:t>
      </w:r>
      <w:r>
        <w:fldChar w:fldCharType="begin"/>
      </w:r>
      <w:r>
        <w:instrText xml:space="preserve"> SEQ ცხრილი \* ARABIC </w:instrText>
      </w:r>
      <w:r>
        <w:fldChar w:fldCharType="separate"/>
      </w:r>
      <w:r w:rsidR="00AE5B6D">
        <w:rPr>
          <w:noProof/>
        </w:rPr>
        <w:t>2</w:t>
      </w:r>
      <w:r>
        <w:fldChar w:fldCharType="end"/>
      </w:r>
      <w:r>
        <w:t xml:space="preserve"> </w:t>
      </w:r>
      <w:r w:rsidR="00E04F54" w:rsidRPr="00D76DC2">
        <w:t>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bookmarkEnd w:id="20"/>
    </w:p>
    <w:tbl>
      <w:tblPr>
        <w:tblStyle w:val="TableGrid2"/>
        <w:tblW w:w="0" w:type="auto"/>
        <w:jc w:val="center"/>
        <w:tblLook w:val="04A0" w:firstRow="1" w:lastRow="0" w:firstColumn="1" w:lastColumn="0" w:noHBand="0" w:noVBand="1"/>
      </w:tblPr>
      <w:tblGrid>
        <w:gridCol w:w="1845"/>
        <w:gridCol w:w="1170"/>
        <w:gridCol w:w="1170"/>
        <w:gridCol w:w="1146"/>
        <w:gridCol w:w="1255"/>
        <w:gridCol w:w="1303"/>
      </w:tblGrid>
      <w:tr w:rsidR="00E04F54" w:rsidRPr="00242AEA" w14:paraId="5D043BF0" w14:textId="77777777" w:rsidTr="00100D74">
        <w:trPr>
          <w:jc w:val="center"/>
        </w:trPr>
        <w:tc>
          <w:tcPr>
            <w:tcW w:w="1845" w:type="dxa"/>
            <w:tcBorders>
              <w:top w:val="single" w:sz="4" w:space="0" w:color="000000"/>
              <w:left w:val="single" w:sz="4" w:space="0" w:color="000000"/>
              <w:bottom w:val="single" w:sz="4" w:space="0" w:color="000000"/>
              <w:right w:val="single" w:sz="4" w:space="0" w:color="000000"/>
            </w:tcBorders>
            <w:vAlign w:val="center"/>
            <w:hideMark/>
          </w:tcPr>
          <w:p w14:paraId="3855E23E"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დაფარულობის არეალი</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1D52A48"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ბრაუნ-ბლანკე</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9C3EA1D"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დომინი</w:t>
            </w:r>
          </w:p>
        </w:tc>
        <w:tc>
          <w:tcPr>
            <w:tcW w:w="1146" w:type="dxa"/>
            <w:tcBorders>
              <w:top w:val="single" w:sz="4" w:space="0" w:color="000000"/>
              <w:left w:val="single" w:sz="4" w:space="0" w:color="000000"/>
              <w:bottom w:val="single" w:sz="4" w:space="0" w:color="000000"/>
              <w:right w:val="single" w:sz="4" w:space="0" w:color="000000"/>
            </w:tcBorders>
            <w:vAlign w:val="center"/>
            <w:hideMark/>
          </w:tcPr>
          <w:p w14:paraId="6BF95231"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კარაჯინა</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56D32526"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კაროლინა</w:t>
            </w:r>
          </w:p>
        </w:tc>
        <w:tc>
          <w:tcPr>
            <w:tcW w:w="1303" w:type="dxa"/>
            <w:tcBorders>
              <w:top w:val="single" w:sz="4" w:space="0" w:color="000000"/>
              <w:left w:val="single" w:sz="4" w:space="0" w:color="000000"/>
              <w:bottom w:val="single" w:sz="4" w:space="0" w:color="000000"/>
              <w:right w:val="single" w:sz="4" w:space="0" w:color="000000"/>
            </w:tcBorders>
            <w:vAlign w:val="center"/>
            <w:hideMark/>
          </w:tcPr>
          <w:p w14:paraId="7D450CAD" w14:textId="77777777" w:rsidR="00E04F54" w:rsidRPr="00242AEA" w:rsidRDefault="00E04F54" w:rsidP="00242AEA">
            <w:pPr>
              <w:spacing w:after="0"/>
              <w:jc w:val="both"/>
              <w:rPr>
                <w:rFonts w:eastAsia="Calibri" w:cs="Times New Roman"/>
                <w:b/>
                <w:sz w:val="20"/>
                <w:szCs w:val="20"/>
                <w:lang w:val="ka-GE"/>
              </w:rPr>
            </w:pPr>
            <w:r w:rsidRPr="00242AEA">
              <w:rPr>
                <w:rFonts w:eastAsia="Calibri" w:cs="Times New Roman"/>
                <w:b/>
                <w:sz w:val="20"/>
                <w:szCs w:val="20"/>
                <w:lang w:val="ka-GE"/>
              </w:rPr>
              <w:t>ახალი ზელანდია</w:t>
            </w:r>
          </w:p>
        </w:tc>
      </w:tr>
      <w:tr w:rsidR="00E04F54" w:rsidRPr="0036602B" w14:paraId="199DF8EF"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067C4008"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ერთი ინდივიდი</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67B11E36"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r</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10E0FD60"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2264F3BD"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15E7656A"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692A5F7C"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r>
      <w:tr w:rsidR="00E04F54" w:rsidRPr="0036602B" w14:paraId="02AD7AF8" w14:textId="77777777" w:rsidTr="00100D74">
        <w:trPr>
          <w:jc w:val="center"/>
        </w:trPr>
        <w:tc>
          <w:tcPr>
            <w:tcW w:w="1845" w:type="dxa"/>
            <w:tcBorders>
              <w:top w:val="single" w:sz="4" w:space="0" w:color="000000"/>
              <w:left w:val="single" w:sz="4" w:space="0" w:color="000000"/>
              <w:bottom w:val="single" w:sz="4" w:space="0" w:color="000000"/>
              <w:right w:val="single" w:sz="4" w:space="0" w:color="000000"/>
            </w:tcBorders>
            <w:vAlign w:val="center"/>
            <w:hideMark/>
          </w:tcPr>
          <w:p w14:paraId="5C6396FB"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მცირე, მეჩხერად განაწილებული</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3A3F0D3"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35AC017"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c>
          <w:tcPr>
            <w:tcW w:w="1146" w:type="dxa"/>
            <w:tcBorders>
              <w:top w:val="single" w:sz="4" w:space="0" w:color="000000"/>
              <w:left w:val="single" w:sz="4" w:space="0" w:color="000000"/>
              <w:bottom w:val="single" w:sz="4" w:space="0" w:color="000000"/>
              <w:right w:val="single" w:sz="4" w:space="0" w:color="000000"/>
            </w:tcBorders>
            <w:vAlign w:val="center"/>
            <w:hideMark/>
          </w:tcPr>
          <w:p w14:paraId="7B8832DB"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c>
          <w:tcPr>
            <w:tcW w:w="1255" w:type="dxa"/>
            <w:tcBorders>
              <w:top w:val="single" w:sz="4" w:space="0" w:color="000000"/>
              <w:left w:val="single" w:sz="4" w:space="0" w:color="000000"/>
              <w:bottom w:val="single" w:sz="4" w:space="0" w:color="000000"/>
              <w:right w:val="single" w:sz="4" w:space="0" w:color="000000"/>
            </w:tcBorders>
            <w:vAlign w:val="center"/>
            <w:hideMark/>
          </w:tcPr>
          <w:p w14:paraId="3313E92E"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c>
          <w:tcPr>
            <w:tcW w:w="1303" w:type="dxa"/>
            <w:tcBorders>
              <w:top w:val="single" w:sz="4" w:space="0" w:color="000000"/>
              <w:left w:val="single" w:sz="4" w:space="0" w:color="000000"/>
              <w:bottom w:val="single" w:sz="4" w:space="0" w:color="000000"/>
              <w:right w:val="single" w:sz="4" w:space="0" w:color="000000"/>
            </w:tcBorders>
            <w:vAlign w:val="center"/>
            <w:hideMark/>
          </w:tcPr>
          <w:p w14:paraId="1DE559A9" w14:textId="77777777" w:rsidR="00E04F54" w:rsidRPr="0036602B" w:rsidRDefault="00E04F54" w:rsidP="00242AEA">
            <w:pPr>
              <w:spacing w:after="0"/>
              <w:jc w:val="both"/>
              <w:rPr>
                <w:rFonts w:eastAsia="Calibri" w:cs="Times New Roman"/>
                <w:sz w:val="20"/>
                <w:szCs w:val="20"/>
                <w:lang w:val="ka-GE"/>
              </w:rPr>
            </w:pPr>
            <w:r w:rsidRPr="0036602B">
              <w:rPr>
                <w:rFonts w:eastAsia="Calibri" w:cs="Times New Roman"/>
                <w:sz w:val="20"/>
                <w:szCs w:val="20"/>
                <w:lang w:val="ka-GE"/>
              </w:rPr>
              <w:t>1</w:t>
            </w:r>
          </w:p>
        </w:tc>
      </w:tr>
      <w:tr w:rsidR="00E04F54" w:rsidRPr="0036602B" w14:paraId="594E2111"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5453360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0–1%</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174BFA98"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58D95A1B"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2562A33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541B390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3368DF5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r>
      <w:tr w:rsidR="00E04F54" w:rsidRPr="0036602B" w14:paraId="11799ADF"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2557760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1–2%</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27588147"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09644F3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6840DE2E"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1B9870B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4227F1F2"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r>
      <w:tr w:rsidR="00E04F54" w:rsidRPr="0036602B" w14:paraId="6DBD7990"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01371B35"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2–3%</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3A1B6A97"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48D4EE62"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2BCA0E8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019B29BB"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389CAD9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r>
      <w:tr w:rsidR="00E04F54" w:rsidRPr="0036602B" w14:paraId="21310FC7"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18ED7596"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68C4C119"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5F30D278"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6F071F2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7F42378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2A58869D"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r>
      <w:tr w:rsidR="00E04F54" w:rsidRPr="0036602B" w14:paraId="11EA7861"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7236F77E"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5–10%</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41C1917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39F5487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11EA8BE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6E04C725"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4858CE2D"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r>
      <w:tr w:rsidR="00E04F54" w:rsidRPr="0036602B" w14:paraId="59239C20"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6B18E785"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10–25%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3576C1B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27F17E3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7682DDF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15892C9D"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4A813037"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r>
      <w:tr w:rsidR="00E04F54" w:rsidRPr="0036602B" w14:paraId="215C2DCC"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462951EA"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25–33%</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3A38532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1DD9D9A7"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497FAC24"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41FBBE1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7</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71B7559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r>
      <w:tr w:rsidR="00E04F54" w:rsidRPr="0036602B" w14:paraId="45816D8B"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6855A2C7"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33–50%</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3852AAE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3</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5673F886"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7</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3A120FE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7</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61F83DD2"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7</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0B6890A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r>
      <w:tr w:rsidR="00E04F54" w:rsidRPr="0036602B" w14:paraId="4E89160C"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11544D68"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50–75%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6A2A557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4</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751C8E8A"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8</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639530B4"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8</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6D7A4AD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8</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079732EB"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r>
      <w:tr w:rsidR="00E04F54" w:rsidRPr="0036602B" w14:paraId="7DB9807E"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7C1F986E"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75–90%</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6327BE8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06C42F29"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2F51F8A2"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76BC364A"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2D7BB41D"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r>
      <w:tr w:rsidR="00E04F54" w:rsidRPr="0036602B" w14:paraId="60C2D570"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5083584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90–95%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59DFB65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76627001"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10</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396FDF1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13CEFBA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069A1922"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r>
      <w:tr w:rsidR="00E04F54" w:rsidRPr="0036602B" w14:paraId="3A051E3A" w14:textId="77777777" w:rsidTr="00100D74">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14:paraId="2D830A59"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95–100%</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1730B7F3"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5</w:t>
            </w:r>
          </w:p>
        </w:tc>
        <w:tc>
          <w:tcPr>
            <w:tcW w:w="1170" w:type="dxa"/>
            <w:tcBorders>
              <w:top w:val="single" w:sz="4" w:space="0" w:color="000000"/>
              <w:left w:val="single" w:sz="4" w:space="0" w:color="000000"/>
              <w:bottom w:val="single" w:sz="4" w:space="0" w:color="000000"/>
              <w:right w:val="single" w:sz="4" w:space="0" w:color="000000"/>
            </w:tcBorders>
            <w:noWrap/>
            <w:vAlign w:val="center"/>
            <w:hideMark/>
          </w:tcPr>
          <w:p w14:paraId="430DA0EC"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10</w:t>
            </w:r>
          </w:p>
        </w:tc>
        <w:tc>
          <w:tcPr>
            <w:tcW w:w="1146" w:type="dxa"/>
            <w:tcBorders>
              <w:top w:val="single" w:sz="4" w:space="0" w:color="000000"/>
              <w:left w:val="single" w:sz="4" w:space="0" w:color="000000"/>
              <w:bottom w:val="single" w:sz="4" w:space="0" w:color="000000"/>
              <w:right w:val="single" w:sz="4" w:space="0" w:color="000000"/>
            </w:tcBorders>
            <w:noWrap/>
            <w:vAlign w:val="center"/>
            <w:hideMark/>
          </w:tcPr>
          <w:p w14:paraId="7CE347AF"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10</w:t>
            </w:r>
          </w:p>
        </w:tc>
        <w:tc>
          <w:tcPr>
            <w:tcW w:w="1255" w:type="dxa"/>
            <w:tcBorders>
              <w:top w:val="single" w:sz="4" w:space="0" w:color="000000"/>
              <w:left w:val="single" w:sz="4" w:space="0" w:color="000000"/>
              <w:bottom w:val="single" w:sz="4" w:space="0" w:color="000000"/>
              <w:right w:val="single" w:sz="4" w:space="0" w:color="000000"/>
            </w:tcBorders>
            <w:noWrap/>
            <w:vAlign w:val="center"/>
            <w:hideMark/>
          </w:tcPr>
          <w:p w14:paraId="36420F7E"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10</w:t>
            </w:r>
          </w:p>
        </w:tc>
        <w:tc>
          <w:tcPr>
            <w:tcW w:w="1303" w:type="dxa"/>
            <w:tcBorders>
              <w:top w:val="single" w:sz="4" w:space="0" w:color="000000"/>
              <w:left w:val="single" w:sz="4" w:space="0" w:color="000000"/>
              <w:bottom w:val="single" w:sz="4" w:space="0" w:color="000000"/>
              <w:right w:val="single" w:sz="4" w:space="0" w:color="000000"/>
            </w:tcBorders>
            <w:noWrap/>
            <w:vAlign w:val="center"/>
            <w:hideMark/>
          </w:tcPr>
          <w:p w14:paraId="1F5925A0" w14:textId="77777777" w:rsidR="00E04F54" w:rsidRPr="0036602B" w:rsidRDefault="00E04F54" w:rsidP="00242AEA">
            <w:pPr>
              <w:spacing w:after="0"/>
              <w:jc w:val="both"/>
              <w:rPr>
                <w:rFonts w:eastAsia="Calibri" w:cs="Times New Roman"/>
                <w:sz w:val="20"/>
                <w:szCs w:val="20"/>
              </w:rPr>
            </w:pPr>
            <w:r w:rsidRPr="0036602B">
              <w:rPr>
                <w:rFonts w:eastAsia="Calibri" w:cs="Times New Roman"/>
                <w:sz w:val="20"/>
                <w:szCs w:val="20"/>
              </w:rPr>
              <w:t>6</w:t>
            </w:r>
          </w:p>
        </w:tc>
      </w:tr>
    </w:tbl>
    <w:p w14:paraId="00C8887F" w14:textId="77777777" w:rsidR="00242AEA" w:rsidRDefault="00242AEA" w:rsidP="00242AEA">
      <w:pPr>
        <w:spacing w:before="120"/>
        <w:contextualSpacing/>
        <w:jc w:val="both"/>
        <w:rPr>
          <w:rFonts w:eastAsia="Calibri" w:cs="Times New Roman"/>
          <w:b/>
          <w:lang w:val="ka-GE"/>
        </w:rPr>
      </w:pPr>
    </w:p>
    <w:p w14:paraId="4B7384CA" w14:textId="77777777" w:rsidR="00242AEA" w:rsidRDefault="00242AEA">
      <w:pPr>
        <w:spacing w:after="160" w:line="259" w:lineRule="auto"/>
        <w:rPr>
          <w:rFonts w:eastAsia="Calibri" w:cs="Times New Roman"/>
          <w:b/>
          <w:lang w:val="ka-GE"/>
        </w:rPr>
      </w:pPr>
      <w:r>
        <w:rPr>
          <w:rFonts w:eastAsia="Calibri" w:cs="Times New Roman"/>
          <w:b/>
          <w:lang w:val="ka-GE"/>
        </w:rPr>
        <w:br w:type="page"/>
      </w:r>
    </w:p>
    <w:p w14:paraId="5AF73455" w14:textId="28291767" w:rsidR="00E04F54" w:rsidRPr="000B7B01" w:rsidRDefault="00E04F54" w:rsidP="00242AEA">
      <w:pPr>
        <w:spacing w:before="120"/>
        <w:contextualSpacing/>
        <w:jc w:val="both"/>
        <w:rPr>
          <w:rFonts w:eastAsia="Calibri" w:cs="Times New Roman"/>
          <w:b/>
          <w:lang w:val="ka-GE"/>
        </w:rPr>
      </w:pPr>
      <w:r w:rsidRPr="000B7B01">
        <w:rPr>
          <w:rFonts w:eastAsia="Calibri" w:cs="Times New Roman"/>
          <w:b/>
          <w:lang w:val="ka-GE"/>
        </w:rPr>
        <w:lastRenderedPageBreak/>
        <w:t>საველე კვლევის შედეგები</w:t>
      </w:r>
    </w:p>
    <w:p w14:paraId="589F9398" w14:textId="77777777" w:rsidR="00E04F54" w:rsidRDefault="00E04F54" w:rsidP="00242AEA">
      <w:pPr>
        <w:spacing w:before="120"/>
        <w:jc w:val="both"/>
        <w:rPr>
          <w:rFonts w:eastAsia="Calibri" w:cs="Times New Roman"/>
          <w:lang w:val="ka-GE"/>
        </w:rPr>
      </w:pPr>
      <w:r w:rsidRPr="000B7B01">
        <w:rPr>
          <w:rFonts w:eastAsia="Calibri" w:cs="Times New Roman"/>
          <w:lang w:val="ka-GE"/>
        </w:rPr>
        <w:t>საველე კვლევა განხორციელდა 2022 წლის</w:t>
      </w:r>
      <w:r>
        <w:rPr>
          <w:rFonts w:eastAsia="Calibri" w:cs="Times New Roman"/>
          <w:lang w:val="ka-GE"/>
        </w:rPr>
        <w:t xml:space="preserve"> 23</w:t>
      </w:r>
      <w:r w:rsidRPr="000B7B01">
        <w:rPr>
          <w:rFonts w:eastAsia="Calibri" w:cs="Times New Roman"/>
          <w:lang w:val="ka-GE"/>
        </w:rPr>
        <w:t xml:space="preserve"> მარტს. გამომდინარე იქიდან, რომ მონაცემების აღება განხორციელდა ად</w:t>
      </w:r>
      <w:r w:rsidRPr="000B7B01">
        <w:rPr>
          <w:rFonts w:eastAsia="Calibri" w:cs="Times New Roman"/>
        </w:rPr>
        <w:t>რ</w:t>
      </w:r>
      <w:r w:rsidRPr="000B7B01">
        <w:rPr>
          <w:rFonts w:eastAsia="Calibri" w:cs="Times New Roman"/>
          <w:lang w:val="ka-GE"/>
        </w:rPr>
        <w:t>ე გაზაფხულზე, მრავალი სახეობისთვის არა-სავეგეტაციო პერიოდში, ბალახოვანი მცენარეების სახეობრივი სიმდიდრის სრულყოფილი აღწერა ვერ მოხერხდა.</w:t>
      </w:r>
    </w:p>
    <w:p w14:paraId="7CEE0B93" w14:textId="58A2175C" w:rsidR="00E04F54" w:rsidRPr="000B7B01" w:rsidRDefault="00242AEA" w:rsidP="0036602B">
      <w:pPr>
        <w:spacing w:before="120"/>
        <w:jc w:val="both"/>
        <w:rPr>
          <w:rFonts w:eastAsia="Calibri" w:cs="Times New Roman"/>
          <w:lang w:val="ka-GE"/>
        </w:rPr>
      </w:pPr>
      <w:r>
        <w:rPr>
          <w:rFonts w:eastAsia="Calibri" w:cs="Times New Roman"/>
          <w:lang w:val="ka-GE"/>
        </w:rPr>
        <w:t>თევზსაშენის</w:t>
      </w:r>
      <w:r w:rsidR="00E04F54" w:rsidRPr="0025686C">
        <w:rPr>
          <w:rFonts w:eastAsia="Calibri" w:cs="Times New Roman"/>
          <w:lang w:val="ka-GE"/>
        </w:rPr>
        <w:t xml:space="preserve"> ტერიტორია ზღვიდან დაშორებულია დაახლოებით 40 მეტრით, მდინარე სუფსის შესართავიდან 500 მეტრით, კოლხეთის ეროვნული პარკიდან</w:t>
      </w:r>
      <w:r>
        <w:rPr>
          <w:rFonts w:eastAsia="Calibri" w:cs="Times New Roman"/>
          <w:lang w:val="ka-GE"/>
        </w:rPr>
        <w:t xml:space="preserve"> 2.</w:t>
      </w:r>
      <w:r w:rsidR="00E04F54" w:rsidRPr="0025686C">
        <w:rPr>
          <w:rFonts w:eastAsia="Calibri" w:cs="Times New Roman"/>
          <w:lang w:val="ka-GE"/>
        </w:rPr>
        <w:t>40 კილომეტრით.</w:t>
      </w:r>
    </w:p>
    <w:p w14:paraId="533F130B" w14:textId="77777777" w:rsidR="00E04F54" w:rsidRPr="000B7B01" w:rsidRDefault="00E04F54" w:rsidP="0036602B">
      <w:pPr>
        <w:spacing w:before="120"/>
        <w:jc w:val="both"/>
        <w:rPr>
          <w:rFonts w:eastAsia="Calibri" w:cs="Times New Roman"/>
          <w:lang w:val="ka-GE"/>
        </w:rPr>
      </w:pPr>
      <w:r w:rsidRPr="000B7B01">
        <w:rPr>
          <w:rFonts w:eastAsia="Calibri" w:cs="Times New Roman"/>
          <w:lang w:val="ka-GE"/>
        </w:rPr>
        <w:t>საპროექტო ნაკვეთი ექცევა ერთი ტიპის ჰაბიტატში. ჰაბიტატი გამოყოფილია ევროპის ბუნების ინფორმაციული სისტემის (European Nature Information System), EUNIS-ის ჰაბიტატების კლასიფიკაციის მიხედვით:</w:t>
      </w:r>
    </w:p>
    <w:p w14:paraId="4525CB50" w14:textId="77777777" w:rsidR="00242AEA" w:rsidRDefault="00E04F54" w:rsidP="0036602B">
      <w:pPr>
        <w:numPr>
          <w:ilvl w:val="0"/>
          <w:numId w:val="17"/>
        </w:numPr>
        <w:spacing w:before="120"/>
        <w:contextualSpacing/>
        <w:jc w:val="both"/>
        <w:rPr>
          <w:rFonts w:eastAsia="Calibri" w:cs="Times New Roman"/>
          <w:b/>
          <w:lang w:val="ka-GE"/>
        </w:rPr>
      </w:pPr>
      <w:r w:rsidRPr="000B7B01">
        <w:rPr>
          <w:rFonts w:eastAsia="Calibri" w:cs="Times New Roman"/>
          <w:b/>
        </w:rPr>
        <w:t>G3</w:t>
      </w:r>
      <w:r w:rsidRPr="000B7B01">
        <w:rPr>
          <w:rFonts w:eastAsia="Calibri" w:cs="Times New Roman"/>
          <w:b/>
          <w:lang w:val="ka-GE"/>
        </w:rPr>
        <w:t>.</w:t>
      </w:r>
      <w:r w:rsidRPr="000B7B01">
        <w:rPr>
          <w:rFonts w:eastAsia="Calibri" w:cs="Times New Roman"/>
          <w:b/>
        </w:rPr>
        <w:t xml:space="preserve"> F22 </w:t>
      </w:r>
      <w:r w:rsidRPr="000B7B01">
        <w:rPr>
          <w:rFonts w:eastAsia="Calibri" w:cs="Times New Roman"/>
          <w:lang w:val="ka-GE"/>
        </w:rPr>
        <w:t>- ეგზოტური ფიჭვის სახეობების ნარგავები</w:t>
      </w:r>
      <w:r w:rsidR="00242AEA">
        <w:rPr>
          <w:rFonts w:eastAsia="Calibri" w:cs="Times New Roman"/>
          <w:b/>
          <w:lang w:val="ka-GE"/>
        </w:rPr>
        <w:t>.</w:t>
      </w:r>
    </w:p>
    <w:p w14:paraId="3081B54C" w14:textId="75833218" w:rsidR="00E04F54" w:rsidRPr="00242AEA" w:rsidRDefault="00E04F54" w:rsidP="00242AEA">
      <w:pPr>
        <w:spacing w:before="120"/>
        <w:contextualSpacing/>
        <w:jc w:val="both"/>
        <w:rPr>
          <w:rFonts w:eastAsia="Calibri" w:cs="Times New Roman"/>
          <w:b/>
          <w:lang w:val="ka-GE"/>
        </w:rPr>
      </w:pPr>
      <w:r w:rsidRPr="00242AEA">
        <w:rPr>
          <w:lang w:val="ka-GE"/>
        </w:rPr>
        <w:t>თევზსაშენის ტერიტორიის პერიფერიებზე გაშენებულია ფიჭვნარი. კორომში იზრდება ფიჭვის ორი სახეობა - ხმელთაშუაზღვისპირული ზღვისპირა ფიჭვი (</w:t>
      </w:r>
      <w:r w:rsidRPr="00242AEA">
        <w:rPr>
          <w:i/>
          <w:lang w:val="ka-GE"/>
        </w:rPr>
        <w:t>Pinus pinaster</w:t>
      </w:r>
      <w:r w:rsidRPr="00242AEA">
        <w:rPr>
          <w:lang w:val="ka-GE"/>
        </w:rPr>
        <w:t>) და ჩრდილოეთ ამერიკული</w:t>
      </w:r>
      <w:r>
        <w:t xml:space="preserve"> </w:t>
      </w:r>
      <w:r w:rsidRPr="00242AEA">
        <w:rPr>
          <w:lang w:val="ka-GE"/>
        </w:rPr>
        <w:t xml:space="preserve">ფისის ფიჭვი </w:t>
      </w:r>
      <w:r>
        <w:t>(</w:t>
      </w:r>
      <w:r w:rsidRPr="00242AEA">
        <w:rPr>
          <w:i/>
          <w:lang w:val="ka-GE"/>
        </w:rPr>
        <w:t>Pinus taeda</w:t>
      </w:r>
      <w:r>
        <w:t>).</w:t>
      </w:r>
      <w:r w:rsidRPr="00242AEA">
        <w:rPr>
          <w:lang w:val="ka-GE"/>
        </w:rPr>
        <w:t xml:space="preserve"> ორივე ინტროდუცირებული სახეობაა და საქართველოში ბუნებრივად არ გვხვდებიან. სუსტად განვითარებულ ბალახოვან საფარში გვხვდება ცალკეული სარეველა მცენარეები. ტერიტორიის ფლორისტული ინვენტარიზაციის ნუსხა იხილეთ ცხრილ 2-ში.</w:t>
      </w:r>
    </w:p>
    <w:p w14:paraId="7B14E02D" w14:textId="15C9114D" w:rsidR="00E04F54" w:rsidRPr="0025686C" w:rsidRDefault="00F36390" w:rsidP="006950EB">
      <w:pPr>
        <w:pStyle w:val="Caption"/>
      </w:pPr>
      <w:bookmarkStart w:id="21" w:name="_Toc104190321"/>
      <w:r>
        <w:t xml:space="preserve">ცხრილი </w:t>
      </w:r>
      <w:r>
        <w:fldChar w:fldCharType="begin"/>
      </w:r>
      <w:r>
        <w:instrText xml:space="preserve"> SEQ ცხრილი \* ARABIC </w:instrText>
      </w:r>
      <w:r>
        <w:fldChar w:fldCharType="separate"/>
      </w:r>
      <w:r w:rsidR="00AE5B6D">
        <w:rPr>
          <w:noProof/>
        </w:rPr>
        <w:t>3</w:t>
      </w:r>
      <w:r>
        <w:fldChar w:fldCharType="end"/>
      </w:r>
      <w:r>
        <w:t xml:space="preserve"> </w:t>
      </w:r>
      <w:r w:rsidR="00E04F54" w:rsidRPr="00F36390">
        <w:t>სანიმუშო კვადრატების ფლორისტული ინვენტარიზაციი სია</w:t>
      </w:r>
      <w:bookmarkEnd w:id="21"/>
    </w:p>
    <w:tbl>
      <w:tblPr>
        <w:tblStyle w:val="TableGrid"/>
        <w:tblW w:w="4751" w:type="pct"/>
        <w:jc w:val="center"/>
        <w:tblLook w:val="04A0" w:firstRow="1" w:lastRow="0" w:firstColumn="1" w:lastColumn="0" w:noHBand="0" w:noVBand="1"/>
      </w:tblPr>
      <w:tblGrid>
        <w:gridCol w:w="416"/>
        <w:gridCol w:w="2150"/>
        <w:gridCol w:w="2433"/>
        <w:gridCol w:w="3568"/>
      </w:tblGrid>
      <w:tr w:rsidR="00E04F54" w:rsidRPr="0036602B" w14:paraId="134F6D91" w14:textId="77777777" w:rsidTr="00242AEA">
        <w:trPr>
          <w:trHeight w:val="527"/>
          <w:jc w:val="center"/>
        </w:trPr>
        <w:tc>
          <w:tcPr>
            <w:tcW w:w="225" w:type="pct"/>
          </w:tcPr>
          <w:p w14:paraId="6AE907B2" w14:textId="77777777" w:rsidR="00E04F54" w:rsidRPr="0036602B" w:rsidRDefault="00E04F54" w:rsidP="00242AEA">
            <w:pPr>
              <w:spacing w:after="0"/>
              <w:jc w:val="center"/>
              <w:rPr>
                <w:b/>
                <w:sz w:val="20"/>
                <w:szCs w:val="20"/>
              </w:rPr>
            </w:pPr>
            <w:r w:rsidRPr="0036602B">
              <w:rPr>
                <w:b/>
                <w:sz w:val="20"/>
                <w:szCs w:val="20"/>
                <w:lang w:val="ka-GE"/>
              </w:rPr>
              <w:t>№</w:t>
            </w:r>
          </w:p>
        </w:tc>
        <w:tc>
          <w:tcPr>
            <w:tcW w:w="1261" w:type="pct"/>
          </w:tcPr>
          <w:p w14:paraId="08D9207E" w14:textId="77777777" w:rsidR="00E04F54" w:rsidRPr="0036602B" w:rsidRDefault="00E04F54" w:rsidP="0036602B">
            <w:pPr>
              <w:spacing w:after="0"/>
              <w:jc w:val="both"/>
              <w:rPr>
                <w:b/>
                <w:sz w:val="20"/>
                <w:szCs w:val="20"/>
                <w:lang w:val="ka-GE"/>
              </w:rPr>
            </w:pPr>
            <w:r w:rsidRPr="0036602B">
              <w:rPr>
                <w:b/>
                <w:sz w:val="20"/>
                <w:szCs w:val="20"/>
                <w:lang w:val="ka-GE"/>
              </w:rPr>
              <w:t>სახეობა</w:t>
            </w:r>
          </w:p>
        </w:tc>
        <w:tc>
          <w:tcPr>
            <w:tcW w:w="1426" w:type="pct"/>
          </w:tcPr>
          <w:p w14:paraId="0CC039C0" w14:textId="77777777" w:rsidR="00E04F54" w:rsidRPr="0036602B" w:rsidRDefault="00E04F54" w:rsidP="0036602B">
            <w:pPr>
              <w:spacing w:after="0"/>
              <w:jc w:val="both"/>
              <w:rPr>
                <w:b/>
                <w:sz w:val="20"/>
                <w:szCs w:val="20"/>
                <w:lang w:val="ka-GE"/>
              </w:rPr>
            </w:pPr>
            <w:r w:rsidRPr="0036602B">
              <w:rPr>
                <w:b/>
                <w:sz w:val="20"/>
                <w:szCs w:val="20"/>
                <w:lang w:val="ka-GE"/>
              </w:rPr>
              <w:t>სახეობის დაფარულობის წილი (%)</w:t>
            </w:r>
          </w:p>
        </w:tc>
        <w:tc>
          <w:tcPr>
            <w:tcW w:w="2087" w:type="pct"/>
          </w:tcPr>
          <w:p w14:paraId="4574222A" w14:textId="77777777" w:rsidR="00E04F54" w:rsidRPr="0036602B" w:rsidRDefault="00E04F54" w:rsidP="0036602B">
            <w:pPr>
              <w:spacing w:after="0"/>
              <w:jc w:val="both"/>
              <w:rPr>
                <w:b/>
                <w:sz w:val="20"/>
                <w:szCs w:val="20"/>
                <w:lang w:val="ka-GE"/>
              </w:rPr>
            </w:pPr>
            <w:r w:rsidRPr="0036602B">
              <w:rPr>
                <w:b/>
                <w:sz w:val="20"/>
                <w:szCs w:val="20"/>
                <w:lang w:val="ka-GE"/>
              </w:rPr>
              <w:t>კონსერვაციული სტატუსი</w:t>
            </w:r>
          </w:p>
        </w:tc>
      </w:tr>
      <w:tr w:rsidR="00E04F54" w:rsidRPr="0036602B" w14:paraId="345F0217" w14:textId="77777777" w:rsidTr="00242AEA">
        <w:trPr>
          <w:trHeight w:val="258"/>
          <w:jc w:val="center"/>
        </w:trPr>
        <w:tc>
          <w:tcPr>
            <w:tcW w:w="5000" w:type="pct"/>
            <w:gridSpan w:val="4"/>
          </w:tcPr>
          <w:p w14:paraId="692B1204" w14:textId="77777777" w:rsidR="00E04F54" w:rsidRPr="0036602B" w:rsidRDefault="00E04F54" w:rsidP="0036602B">
            <w:pPr>
              <w:spacing w:after="0"/>
              <w:jc w:val="center"/>
              <w:rPr>
                <w:b/>
                <w:sz w:val="20"/>
                <w:szCs w:val="20"/>
                <w:lang w:val="ka-GE"/>
              </w:rPr>
            </w:pPr>
            <w:r w:rsidRPr="0036602B">
              <w:rPr>
                <w:b/>
                <w:sz w:val="20"/>
                <w:szCs w:val="20"/>
                <w:lang w:val="ka-GE"/>
              </w:rPr>
              <w:t>ხე-მცენარეები</w:t>
            </w:r>
          </w:p>
        </w:tc>
      </w:tr>
      <w:tr w:rsidR="00E04F54" w:rsidRPr="0036602B" w14:paraId="68DA4173" w14:textId="77777777" w:rsidTr="00242AEA">
        <w:trPr>
          <w:trHeight w:val="258"/>
          <w:jc w:val="center"/>
        </w:trPr>
        <w:tc>
          <w:tcPr>
            <w:tcW w:w="225" w:type="pct"/>
          </w:tcPr>
          <w:p w14:paraId="3BDFEFA4" w14:textId="77777777" w:rsidR="00E04F54" w:rsidRPr="0036602B" w:rsidRDefault="00E04F54" w:rsidP="0036602B">
            <w:pPr>
              <w:spacing w:after="0"/>
              <w:jc w:val="both"/>
              <w:rPr>
                <w:sz w:val="20"/>
                <w:szCs w:val="20"/>
                <w:lang w:val="ka-GE"/>
              </w:rPr>
            </w:pPr>
            <w:r w:rsidRPr="0036602B">
              <w:rPr>
                <w:sz w:val="20"/>
                <w:szCs w:val="20"/>
                <w:lang w:val="ka-GE"/>
              </w:rPr>
              <w:t>1</w:t>
            </w:r>
          </w:p>
        </w:tc>
        <w:tc>
          <w:tcPr>
            <w:tcW w:w="1261" w:type="pct"/>
          </w:tcPr>
          <w:p w14:paraId="18F944C4" w14:textId="77777777" w:rsidR="00E04F54" w:rsidRPr="0036602B" w:rsidRDefault="00E04F54" w:rsidP="0036602B">
            <w:pPr>
              <w:spacing w:after="0"/>
              <w:jc w:val="both"/>
              <w:rPr>
                <w:i/>
                <w:sz w:val="20"/>
                <w:szCs w:val="20"/>
                <w:lang w:val="ka-GE"/>
              </w:rPr>
            </w:pPr>
            <w:r w:rsidRPr="0036602B">
              <w:rPr>
                <w:i/>
                <w:sz w:val="20"/>
                <w:szCs w:val="20"/>
                <w:lang w:val="ka-GE"/>
              </w:rPr>
              <w:t>Pinus pinaster</w:t>
            </w:r>
          </w:p>
        </w:tc>
        <w:tc>
          <w:tcPr>
            <w:tcW w:w="1426" w:type="pct"/>
          </w:tcPr>
          <w:p w14:paraId="2DCFD30B" w14:textId="77777777" w:rsidR="00E04F54" w:rsidRPr="0036602B" w:rsidRDefault="00E04F54" w:rsidP="0036602B">
            <w:pPr>
              <w:spacing w:after="0"/>
              <w:jc w:val="both"/>
              <w:rPr>
                <w:sz w:val="20"/>
                <w:szCs w:val="20"/>
              </w:rPr>
            </w:pPr>
            <w:r w:rsidRPr="0036602B">
              <w:rPr>
                <w:sz w:val="20"/>
                <w:szCs w:val="20"/>
              </w:rPr>
              <w:t>4</w:t>
            </w:r>
          </w:p>
        </w:tc>
        <w:tc>
          <w:tcPr>
            <w:tcW w:w="2087" w:type="pct"/>
          </w:tcPr>
          <w:p w14:paraId="18E01D8C" w14:textId="77777777" w:rsidR="00E04F54" w:rsidRPr="0036602B" w:rsidRDefault="00E04F54" w:rsidP="0036602B">
            <w:pPr>
              <w:spacing w:after="0"/>
              <w:jc w:val="both"/>
              <w:rPr>
                <w:sz w:val="20"/>
                <w:szCs w:val="20"/>
              </w:rPr>
            </w:pPr>
          </w:p>
        </w:tc>
      </w:tr>
      <w:tr w:rsidR="00E04F54" w:rsidRPr="0036602B" w14:paraId="50659FFE" w14:textId="77777777" w:rsidTr="00242AEA">
        <w:trPr>
          <w:trHeight w:val="268"/>
          <w:jc w:val="center"/>
        </w:trPr>
        <w:tc>
          <w:tcPr>
            <w:tcW w:w="225" w:type="pct"/>
          </w:tcPr>
          <w:p w14:paraId="180DBE75" w14:textId="77777777" w:rsidR="00E04F54" w:rsidRPr="0036602B" w:rsidRDefault="00E04F54" w:rsidP="0036602B">
            <w:pPr>
              <w:spacing w:after="0"/>
              <w:jc w:val="both"/>
              <w:rPr>
                <w:sz w:val="20"/>
                <w:szCs w:val="20"/>
                <w:lang w:val="ka-GE"/>
              </w:rPr>
            </w:pPr>
            <w:r w:rsidRPr="0036602B">
              <w:rPr>
                <w:sz w:val="20"/>
                <w:szCs w:val="20"/>
                <w:lang w:val="ka-GE"/>
              </w:rPr>
              <w:t>2</w:t>
            </w:r>
          </w:p>
        </w:tc>
        <w:tc>
          <w:tcPr>
            <w:tcW w:w="1261" w:type="pct"/>
          </w:tcPr>
          <w:p w14:paraId="625054A3" w14:textId="77777777" w:rsidR="00E04F54" w:rsidRPr="0036602B" w:rsidRDefault="00E04F54" w:rsidP="0036602B">
            <w:pPr>
              <w:spacing w:after="0"/>
              <w:jc w:val="both"/>
              <w:rPr>
                <w:i/>
                <w:sz w:val="20"/>
                <w:szCs w:val="20"/>
                <w:lang w:val="ka-GE"/>
              </w:rPr>
            </w:pPr>
            <w:r w:rsidRPr="0036602B">
              <w:rPr>
                <w:i/>
                <w:sz w:val="20"/>
                <w:szCs w:val="20"/>
                <w:lang w:val="ka-GE"/>
              </w:rPr>
              <w:t>Pinus taeda</w:t>
            </w:r>
          </w:p>
        </w:tc>
        <w:tc>
          <w:tcPr>
            <w:tcW w:w="1426" w:type="pct"/>
          </w:tcPr>
          <w:p w14:paraId="3ECBCBA7" w14:textId="77777777" w:rsidR="00E04F54" w:rsidRPr="0036602B" w:rsidRDefault="00E04F54" w:rsidP="0036602B">
            <w:pPr>
              <w:spacing w:after="0"/>
              <w:jc w:val="both"/>
              <w:rPr>
                <w:sz w:val="20"/>
                <w:szCs w:val="20"/>
              </w:rPr>
            </w:pPr>
            <w:r w:rsidRPr="0036602B">
              <w:rPr>
                <w:sz w:val="20"/>
                <w:szCs w:val="20"/>
              </w:rPr>
              <w:t>4</w:t>
            </w:r>
          </w:p>
        </w:tc>
        <w:tc>
          <w:tcPr>
            <w:tcW w:w="2087" w:type="pct"/>
          </w:tcPr>
          <w:p w14:paraId="2B50A8BA" w14:textId="77777777" w:rsidR="00E04F54" w:rsidRPr="0036602B" w:rsidRDefault="00E04F54" w:rsidP="0036602B">
            <w:pPr>
              <w:spacing w:after="0"/>
              <w:jc w:val="both"/>
              <w:rPr>
                <w:sz w:val="20"/>
                <w:szCs w:val="20"/>
              </w:rPr>
            </w:pPr>
          </w:p>
        </w:tc>
      </w:tr>
      <w:tr w:rsidR="00E04F54" w:rsidRPr="0036602B" w14:paraId="512E7214" w14:textId="77777777" w:rsidTr="00242AEA">
        <w:trPr>
          <w:trHeight w:val="258"/>
          <w:jc w:val="center"/>
        </w:trPr>
        <w:tc>
          <w:tcPr>
            <w:tcW w:w="5000" w:type="pct"/>
            <w:gridSpan w:val="4"/>
          </w:tcPr>
          <w:p w14:paraId="65B7A47E" w14:textId="77777777" w:rsidR="00E04F54" w:rsidRPr="0036602B" w:rsidRDefault="00E04F54" w:rsidP="0036602B">
            <w:pPr>
              <w:spacing w:after="0"/>
              <w:jc w:val="center"/>
              <w:rPr>
                <w:b/>
                <w:sz w:val="20"/>
                <w:szCs w:val="20"/>
                <w:lang w:val="ka-GE"/>
              </w:rPr>
            </w:pPr>
            <w:r w:rsidRPr="0036602B">
              <w:rPr>
                <w:b/>
                <w:sz w:val="20"/>
                <w:szCs w:val="20"/>
                <w:lang w:val="ka-GE"/>
              </w:rPr>
              <w:t>ბალახოვნები</w:t>
            </w:r>
          </w:p>
        </w:tc>
      </w:tr>
      <w:tr w:rsidR="00E04F54" w:rsidRPr="0036602B" w14:paraId="076F9836" w14:textId="77777777" w:rsidTr="00242AEA">
        <w:trPr>
          <w:trHeight w:val="258"/>
          <w:jc w:val="center"/>
        </w:trPr>
        <w:tc>
          <w:tcPr>
            <w:tcW w:w="225" w:type="pct"/>
          </w:tcPr>
          <w:p w14:paraId="7DDB5037" w14:textId="77777777" w:rsidR="00E04F54" w:rsidRPr="0036602B" w:rsidRDefault="00E04F54" w:rsidP="0036602B">
            <w:pPr>
              <w:spacing w:after="0"/>
              <w:jc w:val="both"/>
              <w:rPr>
                <w:sz w:val="20"/>
                <w:szCs w:val="20"/>
              </w:rPr>
            </w:pPr>
            <w:r w:rsidRPr="0036602B">
              <w:rPr>
                <w:sz w:val="20"/>
                <w:szCs w:val="20"/>
                <w:lang w:val="ka-GE"/>
              </w:rPr>
              <w:t>3</w:t>
            </w:r>
          </w:p>
        </w:tc>
        <w:tc>
          <w:tcPr>
            <w:tcW w:w="1261" w:type="pct"/>
          </w:tcPr>
          <w:p w14:paraId="61A13DD9" w14:textId="77777777" w:rsidR="00E04F54" w:rsidRPr="0036602B" w:rsidRDefault="00E04F54" w:rsidP="0036602B">
            <w:pPr>
              <w:spacing w:after="0"/>
              <w:jc w:val="both"/>
              <w:rPr>
                <w:i/>
                <w:sz w:val="20"/>
                <w:szCs w:val="20"/>
                <w:lang w:val="ka-GE"/>
              </w:rPr>
            </w:pPr>
            <w:r w:rsidRPr="0036602B">
              <w:rPr>
                <w:i/>
                <w:sz w:val="20"/>
                <w:szCs w:val="20"/>
                <w:lang w:val="ka-GE"/>
              </w:rPr>
              <w:t>Poa pratensis</w:t>
            </w:r>
          </w:p>
        </w:tc>
        <w:tc>
          <w:tcPr>
            <w:tcW w:w="1426" w:type="pct"/>
          </w:tcPr>
          <w:p w14:paraId="01CE8F05" w14:textId="77777777" w:rsidR="00E04F54" w:rsidRPr="0036602B" w:rsidRDefault="00E04F54" w:rsidP="0036602B">
            <w:pPr>
              <w:spacing w:after="0"/>
              <w:jc w:val="both"/>
              <w:rPr>
                <w:sz w:val="20"/>
                <w:szCs w:val="20"/>
              </w:rPr>
            </w:pPr>
            <w:r w:rsidRPr="0036602B">
              <w:rPr>
                <w:sz w:val="20"/>
                <w:szCs w:val="20"/>
              </w:rPr>
              <w:t>4</w:t>
            </w:r>
          </w:p>
        </w:tc>
        <w:tc>
          <w:tcPr>
            <w:tcW w:w="2087" w:type="pct"/>
          </w:tcPr>
          <w:p w14:paraId="6C51567B" w14:textId="77777777" w:rsidR="00E04F54" w:rsidRPr="0036602B" w:rsidRDefault="00E04F54" w:rsidP="0036602B">
            <w:pPr>
              <w:spacing w:after="0"/>
              <w:jc w:val="both"/>
              <w:rPr>
                <w:sz w:val="20"/>
                <w:szCs w:val="20"/>
                <w:lang w:val="ka-GE"/>
              </w:rPr>
            </w:pPr>
          </w:p>
        </w:tc>
      </w:tr>
      <w:tr w:rsidR="00E04F54" w:rsidRPr="0036602B" w14:paraId="4CA1DB43" w14:textId="77777777" w:rsidTr="00242AEA">
        <w:trPr>
          <w:trHeight w:val="268"/>
          <w:jc w:val="center"/>
        </w:trPr>
        <w:tc>
          <w:tcPr>
            <w:tcW w:w="225" w:type="pct"/>
          </w:tcPr>
          <w:p w14:paraId="5F2F0CD5" w14:textId="77777777" w:rsidR="00E04F54" w:rsidRPr="0036602B" w:rsidRDefault="00E04F54" w:rsidP="0036602B">
            <w:pPr>
              <w:spacing w:after="0"/>
              <w:jc w:val="both"/>
              <w:rPr>
                <w:sz w:val="20"/>
                <w:szCs w:val="20"/>
              </w:rPr>
            </w:pPr>
            <w:r w:rsidRPr="0036602B">
              <w:rPr>
                <w:sz w:val="20"/>
                <w:szCs w:val="20"/>
              </w:rPr>
              <w:t>4</w:t>
            </w:r>
          </w:p>
        </w:tc>
        <w:tc>
          <w:tcPr>
            <w:tcW w:w="1261" w:type="pct"/>
          </w:tcPr>
          <w:p w14:paraId="2B0C3094" w14:textId="77777777" w:rsidR="00E04F54" w:rsidRPr="0036602B" w:rsidRDefault="00E04F54" w:rsidP="0036602B">
            <w:pPr>
              <w:spacing w:after="0"/>
              <w:jc w:val="both"/>
              <w:rPr>
                <w:i/>
                <w:sz w:val="20"/>
                <w:szCs w:val="20"/>
                <w:lang w:val="ka-GE"/>
              </w:rPr>
            </w:pPr>
            <w:r w:rsidRPr="0036602B">
              <w:rPr>
                <w:i/>
                <w:sz w:val="20"/>
                <w:szCs w:val="20"/>
                <w:lang w:val="ka-GE"/>
              </w:rPr>
              <w:t>Aphanes arvensis</w:t>
            </w:r>
          </w:p>
        </w:tc>
        <w:tc>
          <w:tcPr>
            <w:tcW w:w="1426" w:type="pct"/>
          </w:tcPr>
          <w:p w14:paraId="0DB07882" w14:textId="77777777" w:rsidR="00E04F54" w:rsidRPr="0036602B" w:rsidRDefault="00E04F54" w:rsidP="0036602B">
            <w:pPr>
              <w:spacing w:after="0"/>
              <w:jc w:val="both"/>
              <w:rPr>
                <w:sz w:val="20"/>
                <w:szCs w:val="20"/>
              </w:rPr>
            </w:pPr>
            <w:r w:rsidRPr="0036602B">
              <w:rPr>
                <w:sz w:val="20"/>
                <w:szCs w:val="20"/>
              </w:rPr>
              <w:t>2</w:t>
            </w:r>
          </w:p>
        </w:tc>
        <w:tc>
          <w:tcPr>
            <w:tcW w:w="2087" w:type="pct"/>
          </w:tcPr>
          <w:p w14:paraId="460BC56E" w14:textId="77777777" w:rsidR="00E04F54" w:rsidRPr="0036602B" w:rsidRDefault="00E04F54" w:rsidP="0036602B">
            <w:pPr>
              <w:spacing w:after="0"/>
              <w:jc w:val="both"/>
              <w:rPr>
                <w:sz w:val="20"/>
                <w:szCs w:val="20"/>
                <w:lang w:val="ka-GE"/>
              </w:rPr>
            </w:pPr>
          </w:p>
        </w:tc>
      </w:tr>
      <w:tr w:rsidR="00E04F54" w:rsidRPr="0036602B" w14:paraId="01D55718" w14:textId="77777777" w:rsidTr="00242AEA">
        <w:trPr>
          <w:trHeight w:val="258"/>
          <w:jc w:val="center"/>
        </w:trPr>
        <w:tc>
          <w:tcPr>
            <w:tcW w:w="225" w:type="pct"/>
          </w:tcPr>
          <w:p w14:paraId="78656C0F" w14:textId="77777777" w:rsidR="00E04F54" w:rsidRPr="0036602B" w:rsidRDefault="00E04F54" w:rsidP="0036602B">
            <w:pPr>
              <w:spacing w:after="0"/>
              <w:jc w:val="both"/>
              <w:rPr>
                <w:sz w:val="20"/>
                <w:szCs w:val="20"/>
              </w:rPr>
            </w:pPr>
            <w:r w:rsidRPr="0036602B">
              <w:rPr>
                <w:sz w:val="20"/>
                <w:szCs w:val="20"/>
              </w:rPr>
              <w:t>5</w:t>
            </w:r>
          </w:p>
        </w:tc>
        <w:tc>
          <w:tcPr>
            <w:tcW w:w="1261" w:type="pct"/>
          </w:tcPr>
          <w:p w14:paraId="65EF69AB" w14:textId="77777777" w:rsidR="00E04F54" w:rsidRPr="0036602B" w:rsidRDefault="00E04F54" w:rsidP="0036602B">
            <w:pPr>
              <w:spacing w:after="0"/>
              <w:jc w:val="both"/>
              <w:rPr>
                <w:i/>
                <w:sz w:val="20"/>
                <w:szCs w:val="20"/>
                <w:lang w:val="ka-GE"/>
              </w:rPr>
            </w:pPr>
            <w:r w:rsidRPr="0036602B">
              <w:rPr>
                <w:i/>
                <w:sz w:val="20"/>
                <w:szCs w:val="20"/>
                <w:lang w:val="ka-GE"/>
              </w:rPr>
              <w:t>Astragalus sp.</w:t>
            </w:r>
          </w:p>
        </w:tc>
        <w:tc>
          <w:tcPr>
            <w:tcW w:w="1426" w:type="pct"/>
          </w:tcPr>
          <w:p w14:paraId="2CB5A674" w14:textId="77777777" w:rsidR="00E04F54" w:rsidRPr="0036602B" w:rsidRDefault="00E04F54" w:rsidP="0036602B">
            <w:pPr>
              <w:spacing w:after="0"/>
              <w:jc w:val="both"/>
              <w:rPr>
                <w:sz w:val="20"/>
                <w:szCs w:val="20"/>
              </w:rPr>
            </w:pPr>
            <w:r w:rsidRPr="0036602B">
              <w:rPr>
                <w:sz w:val="20"/>
                <w:szCs w:val="20"/>
              </w:rPr>
              <w:t>3</w:t>
            </w:r>
          </w:p>
        </w:tc>
        <w:tc>
          <w:tcPr>
            <w:tcW w:w="2087" w:type="pct"/>
          </w:tcPr>
          <w:p w14:paraId="4FBF881B" w14:textId="77777777" w:rsidR="00E04F54" w:rsidRPr="0036602B" w:rsidRDefault="00E04F54" w:rsidP="0036602B">
            <w:pPr>
              <w:spacing w:after="0"/>
              <w:jc w:val="both"/>
              <w:rPr>
                <w:sz w:val="20"/>
                <w:szCs w:val="20"/>
                <w:lang w:val="ka-GE"/>
              </w:rPr>
            </w:pPr>
          </w:p>
        </w:tc>
      </w:tr>
      <w:tr w:rsidR="00E04F54" w:rsidRPr="0036602B" w14:paraId="0274AA55" w14:textId="77777777" w:rsidTr="00242AEA">
        <w:trPr>
          <w:trHeight w:val="258"/>
          <w:jc w:val="center"/>
        </w:trPr>
        <w:tc>
          <w:tcPr>
            <w:tcW w:w="225" w:type="pct"/>
          </w:tcPr>
          <w:p w14:paraId="707ADAAE" w14:textId="77777777" w:rsidR="00E04F54" w:rsidRPr="0036602B" w:rsidRDefault="00E04F54" w:rsidP="0036602B">
            <w:pPr>
              <w:spacing w:after="0"/>
              <w:jc w:val="both"/>
              <w:rPr>
                <w:sz w:val="20"/>
                <w:szCs w:val="20"/>
              </w:rPr>
            </w:pPr>
            <w:r w:rsidRPr="0036602B">
              <w:rPr>
                <w:sz w:val="20"/>
                <w:szCs w:val="20"/>
              </w:rPr>
              <w:t>6</w:t>
            </w:r>
          </w:p>
        </w:tc>
        <w:tc>
          <w:tcPr>
            <w:tcW w:w="1261" w:type="pct"/>
          </w:tcPr>
          <w:p w14:paraId="34243070" w14:textId="77777777" w:rsidR="00E04F54" w:rsidRPr="0036602B" w:rsidRDefault="00E04F54" w:rsidP="0036602B">
            <w:pPr>
              <w:spacing w:after="0"/>
              <w:jc w:val="both"/>
              <w:rPr>
                <w:i/>
                <w:sz w:val="20"/>
                <w:szCs w:val="20"/>
                <w:lang w:val="ka-GE"/>
              </w:rPr>
            </w:pPr>
            <w:r w:rsidRPr="0036602B">
              <w:rPr>
                <w:i/>
                <w:sz w:val="20"/>
                <w:szCs w:val="20"/>
                <w:lang w:val="ka-GE"/>
              </w:rPr>
              <w:t>Medicago lupulina</w:t>
            </w:r>
          </w:p>
        </w:tc>
        <w:tc>
          <w:tcPr>
            <w:tcW w:w="1426" w:type="pct"/>
          </w:tcPr>
          <w:p w14:paraId="6B630064" w14:textId="77777777" w:rsidR="00E04F54" w:rsidRPr="0036602B" w:rsidRDefault="00E04F54" w:rsidP="0036602B">
            <w:pPr>
              <w:spacing w:after="0"/>
              <w:jc w:val="both"/>
              <w:rPr>
                <w:sz w:val="20"/>
                <w:szCs w:val="20"/>
              </w:rPr>
            </w:pPr>
            <w:r w:rsidRPr="0036602B">
              <w:rPr>
                <w:sz w:val="20"/>
                <w:szCs w:val="20"/>
              </w:rPr>
              <w:t>2</w:t>
            </w:r>
          </w:p>
        </w:tc>
        <w:tc>
          <w:tcPr>
            <w:tcW w:w="2087" w:type="pct"/>
          </w:tcPr>
          <w:p w14:paraId="5012F603" w14:textId="77777777" w:rsidR="00E04F54" w:rsidRPr="0036602B" w:rsidRDefault="00E04F54" w:rsidP="0036602B">
            <w:pPr>
              <w:spacing w:after="0"/>
              <w:jc w:val="both"/>
              <w:rPr>
                <w:sz w:val="20"/>
                <w:szCs w:val="20"/>
              </w:rPr>
            </w:pPr>
          </w:p>
        </w:tc>
      </w:tr>
      <w:tr w:rsidR="00E04F54" w:rsidRPr="0036602B" w14:paraId="67E7E0AC" w14:textId="77777777" w:rsidTr="00242AEA">
        <w:trPr>
          <w:trHeight w:val="268"/>
          <w:jc w:val="center"/>
        </w:trPr>
        <w:tc>
          <w:tcPr>
            <w:tcW w:w="225" w:type="pct"/>
          </w:tcPr>
          <w:p w14:paraId="50B73F2B" w14:textId="77777777" w:rsidR="00E04F54" w:rsidRPr="0036602B" w:rsidRDefault="00E04F54" w:rsidP="0036602B">
            <w:pPr>
              <w:spacing w:after="0"/>
              <w:jc w:val="both"/>
              <w:rPr>
                <w:sz w:val="20"/>
                <w:szCs w:val="20"/>
              </w:rPr>
            </w:pPr>
            <w:r w:rsidRPr="0036602B">
              <w:rPr>
                <w:sz w:val="20"/>
                <w:szCs w:val="20"/>
              </w:rPr>
              <w:t>7</w:t>
            </w:r>
          </w:p>
        </w:tc>
        <w:tc>
          <w:tcPr>
            <w:tcW w:w="1261" w:type="pct"/>
          </w:tcPr>
          <w:p w14:paraId="20FF289F" w14:textId="77777777" w:rsidR="00E04F54" w:rsidRPr="0036602B" w:rsidRDefault="00E04F54" w:rsidP="0036602B">
            <w:pPr>
              <w:spacing w:after="0"/>
              <w:jc w:val="both"/>
              <w:rPr>
                <w:i/>
                <w:sz w:val="20"/>
                <w:szCs w:val="20"/>
                <w:lang w:val="ka-GE"/>
              </w:rPr>
            </w:pPr>
            <w:r w:rsidRPr="0036602B">
              <w:rPr>
                <w:i/>
                <w:sz w:val="20"/>
                <w:szCs w:val="20"/>
                <w:lang w:val="ka-GE"/>
              </w:rPr>
              <w:t>Plantago lanceolata</w:t>
            </w:r>
          </w:p>
        </w:tc>
        <w:tc>
          <w:tcPr>
            <w:tcW w:w="1426" w:type="pct"/>
          </w:tcPr>
          <w:p w14:paraId="77C617A0" w14:textId="77777777" w:rsidR="00E04F54" w:rsidRPr="0036602B" w:rsidRDefault="00E04F54" w:rsidP="0036602B">
            <w:pPr>
              <w:spacing w:after="0"/>
              <w:jc w:val="both"/>
              <w:rPr>
                <w:sz w:val="20"/>
                <w:szCs w:val="20"/>
              </w:rPr>
            </w:pPr>
            <w:r w:rsidRPr="0036602B">
              <w:rPr>
                <w:sz w:val="20"/>
                <w:szCs w:val="20"/>
              </w:rPr>
              <w:t>2</w:t>
            </w:r>
          </w:p>
        </w:tc>
        <w:tc>
          <w:tcPr>
            <w:tcW w:w="2087" w:type="pct"/>
          </w:tcPr>
          <w:p w14:paraId="05855A5A" w14:textId="77777777" w:rsidR="00E04F54" w:rsidRPr="0036602B" w:rsidRDefault="00E04F54" w:rsidP="0036602B">
            <w:pPr>
              <w:spacing w:after="0"/>
              <w:jc w:val="both"/>
              <w:rPr>
                <w:sz w:val="20"/>
                <w:szCs w:val="20"/>
              </w:rPr>
            </w:pPr>
          </w:p>
        </w:tc>
      </w:tr>
      <w:tr w:rsidR="00E04F54" w:rsidRPr="0036602B" w14:paraId="170B6D9D" w14:textId="77777777" w:rsidTr="00242AEA">
        <w:trPr>
          <w:trHeight w:val="258"/>
          <w:jc w:val="center"/>
        </w:trPr>
        <w:tc>
          <w:tcPr>
            <w:tcW w:w="225" w:type="pct"/>
          </w:tcPr>
          <w:p w14:paraId="45A3063E" w14:textId="77777777" w:rsidR="00E04F54" w:rsidRPr="0036602B" w:rsidRDefault="00E04F54" w:rsidP="0036602B">
            <w:pPr>
              <w:spacing w:after="0"/>
              <w:jc w:val="both"/>
              <w:rPr>
                <w:sz w:val="20"/>
                <w:szCs w:val="20"/>
              </w:rPr>
            </w:pPr>
            <w:r w:rsidRPr="0036602B">
              <w:rPr>
                <w:sz w:val="20"/>
                <w:szCs w:val="20"/>
              </w:rPr>
              <w:t>8</w:t>
            </w:r>
          </w:p>
        </w:tc>
        <w:tc>
          <w:tcPr>
            <w:tcW w:w="1261" w:type="pct"/>
          </w:tcPr>
          <w:p w14:paraId="1A33579C" w14:textId="77777777" w:rsidR="00E04F54" w:rsidRPr="0036602B" w:rsidRDefault="00E04F54" w:rsidP="0036602B">
            <w:pPr>
              <w:spacing w:after="0"/>
              <w:jc w:val="both"/>
              <w:rPr>
                <w:i/>
                <w:sz w:val="20"/>
                <w:szCs w:val="20"/>
                <w:lang w:val="ka-GE"/>
              </w:rPr>
            </w:pPr>
            <w:r w:rsidRPr="0036602B">
              <w:rPr>
                <w:i/>
                <w:sz w:val="20"/>
                <w:szCs w:val="20"/>
                <w:lang w:val="ka-GE"/>
              </w:rPr>
              <w:t>Stellaria media</w:t>
            </w:r>
          </w:p>
        </w:tc>
        <w:tc>
          <w:tcPr>
            <w:tcW w:w="1426" w:type="pct"/>
          </w:tcPr>
          <w:p w14:paraId="3EB4C268" w14:textId="77777777" w:rsidR="00E04F54" w:rsidRPr="0036602B" w:rsidRDefault="00E04F54" w:rsidP="0036602B">
            <w:pPr>
              <w:spacing w:after="0"/>
              <w:jc w:val="both"/>
              <w:rPr>
                <w:sz w:val="20"/>
                <w:szCs w:val="20"/>
              </w:rPr>
            </w:pPr>
            <w:r w:rsidRPr="0036602B">
              <w:rPr>
                <w:sz w:val="20"/>
                <w:szCs w:val="20"/>
              </w:rPr>
              <w:t>2</w:t>
            </w:r>
          </w:p>
        </w:tc>
        <w:tc>
          <w:tcPr>
            <w:tcW w:w="2087" w:type="pct"/>
          </w:tcPr>
          <w:p w14:paraId="3792D53E" w14:textId="77777777" w:rsidR="00E04F54" w:rsidRPr="0036602B" w:rsidRDefault="00E04F54" w:rsidP="0036602B">
            <w:pPr>
              <w:spacing w:after="0"/>
              <w:jc w:val="both"/>
              <w:rPr>
                <w:sz w:val="20"/>
                <w:szCs w:val="20"/>
              </w:rPr>
            </w:pPr>
          </w:p>
        </w:tc>
      </w:tr>
      <w:tr w:rsidR="00E04F54" w:rsidRPr="0036602B" w14:paraId="448BDEE9" w14:textId="77777777" w:rsidTr="00242AEA">
        <w:trPr>
          <w:trHeight w:val="258"/>
          <w:jc w:val="center"/>
        </w:trPr>
        <w:tc>
          <w:tcPr>
            <w:tcW w:w="225" w:type="pct"/>
          </w:tcPr>
          <w:p w14:paraId="2C78DB74" w14:textId="77777777" w:rsidR="00E04F54" w:rsidRPr="0036602B" w:rsidRDefault="00E04F54" w:rsidP="0036602B">
            <w:pPr>
              <w:spacing w:after="0"/>
              <w:jc w:val="both"/>
              <w:rPr>
                <w:sz w:val="20"/>
                <w:szCs w:val="20"/>
              </w:rPr>
            </w:pPr>
            <w:r w:rsidRPr="0036602B">
              <w:rPr>
                <w:sz w:val="20"/>
                <w:szCs w:val="20"/>
              </w:rPr>
              <w:t>9</w:t>
            </w:r>
          </w:p>
        </w:tc>
        <w:tc>
          <w:tcPr>
            <w:tcW w:w="1261" w:type="pct"/>
          </w:tcPr>
          <w:p w14:paraId="3387CC8E" w14:textId="77777777" w:rsidR="00E04F54" w:rsidRPr="0036602B" w:rsidRDefault="00E04F54" w:rsidP="0036602B">
            <w:pPr>
              <w:spacing w:after="0"/>
              <w:jc w:val="both"/>
              <w:rPr>
                <w:i/>
                <w:sz w:val="20"/>
                <w:szCs w:val="20"/>
                <w:lang w:val="ka-GE"/>
              </w:rPr>
            </w:pPr>
            <w:r w:rsidRPr="0036602B">
              <w:rPr>
                <w:i/>
                <w:sz w:val="20"/>
                <w:szCs w:val="20"/>
                <w:lang w:val="ka-GE"/>
              </w:rPr>
              <w:t>Trifolium sp.</w:t>
            </w:r>
          </w:p>
        </w:tc>
        <w:tc>
          <w:tcPr>
            <w:tcW w:w="1426" w:type="pct"/>
          </w:tcPr>
          <w:p w14:paraId="7BBF2E23" w14:textId="77777777" w:rsidR="00E04F54" w:rsidRPr="0036602B" w:rsidRDefault="00E04F54" w:rsidP="0036602B">
            <w:pPr>
              <w:spacing w:after="0"/>
              <w:jc w:val="both"/>
              <w:rPr>
                <w:sz w:val="20"/>
                <w:szCs w:val="20"/>
              </w:rPr>
            </w:pPr>
          </w:p>
        </w:tc>
        <w:tc>
          <w:tcPr>
            <w:tcW w:w="2087" w:type="pct"/>
          </w:tcPr>
          <w:p w14:paraId="7059EAA6" w14:textId="77777777" w:rsidR="00E04F54" w:rsidRPr="0036602B" w:rsidRDefault="00E04F54" w:rsidP="0036602B">
            <w:pPr>
              <w:spacing w:after="0"/>
              <w:jc w:val="both"/>
              <w:rPr>
                <w:sz w:val="20"/>
                <w:szCs w:val="20"/>
              </w:rPr>
            </w:pPr>
          </w:p>
        </w:tc>
      </w:tr>
      <w:tr w:rsidR="00E04F54" w:rsidRPr="0036602B" w14:paraId="77046B37" w14:textId="77777777" w:rsidTr="00242AEA">
        <w:trPr>
          <w:trHeight w:val="268"/>
          <w:jc w:val="center"/>
        </w:trPr>
        <w:tc>
          <w:tcPr>
            <w:tcW w:w="225" w:type="pct"/>
          </w:tcPr>
          <w:p w14:paraId="44F36D2E" w14:textId="77777777" w:rsidR="00E04F54" w:rsidRPr="0036602B" w:rsidRDefault="00E04F54" w:rsidP="0036602B">
            <w:pPr>
              <w:spacing w:after="0"/>
              <w:jc w:val="both"/>
              <w:rPr>
                <w:sz w:val="20"/>
                <w:szCs w:val="20"/>
              </w:rPr>
            </w:pPr>
            <w:r w:rsidRPr="0036602B">
              <w:rPr>
                <w:sz w:val="20"/>
                <w:szCs w:val="20"/>
              </w:rPr>
              <w:t>10</w:t>
            </w:r>
          </w:p>
        </w:tc>
        <w:tc>
          <w:tcPr>
            <w:tcW w:w="1261" w:type="pct"/>
          </w:tcPr>
          <w:p w14:paraId="49B06410" w14:textId="77777777" w:rsidR="00E04F54" w:rsidRPr="0036602B" w:rsidRDefault="00E04F54" w:rsidP="0036602B">
            <w:pPr>
              <w:spacing w:after="0"/>
              <w:jc w:val="both"/>
              <w:rPr>
                <w:i/>
                <w:sz w:val="20"/>
                <w:szCs w:val="20"/>
                <w:lang w:val="ka-GE"/>
              </w:rPr>
            </w:pPr>
            <w:r w:rsidRPr="0036602B">
              <w:rPr>
                <w:i/>
                <w:sz w:val="20"/>
                <w:szCs w:val="20"/>
                <w:lang w:val="ka-GE"/>
              </w:rPr>
              <w:t>Valerianella locusta</w:t>
            </w:r>
          </w:p>
        </w:tc>
        <w:tc>
          <w:tcPr>
            <w:tcW w:w="1426" w:type="pct"/>
          </w:tcPr>
          <w:p w14:paraId="0EFB984D" w14:textId="77777777" w:rsidR="00E04F54" w:rsidRPr="0036602B" w:rsidRDefault="00E04F54" w:rsidP="0036602B">
            <w:pPr>
              <w:spacing w:after="0"/>
              <w:jc w:val="both"/>
              <w:rPr>
                <w:sz w:val="20"/>
                <w:szCs w:val="20"/>
              </w:rPr>
            </w:pPr>
            <w:r w:rsidRPr="0036602B">
              <w:rPr>
                <w:sz w:val="20"/>
                <w:szCs w:val="20"/>
              </w:rPr>
              <w:t>1</w:t>
            </w:r>
          </w:p>
        </w:tc>
        <w:tc>
          <w:tcPr>
            <w:tcW w:w="2087" w:type="pct"/>
          </w:tcPr>
          <w:p w14:paraId="650E7752" w14:textId="77777777" w:rsidR="00E04F54" w:rsidRPr="0036602B" w:rsidRDefault="00E04F54" w:rsidP="0036602B">
            <w:pPr>
              <w:spacing w:after="0"/>
              <w:jc w:val="both"/>
              <w:rPr>
                <w:sz w:val="20"/>
                <w:szCs w:val="20"/>
              </w:rPr>
            </w:pPr>
          </w:p>
        </w:tc>
      </w:tr>
      <w:tr w:rsidR="00E04F54" w:rsidRPr="0036602B" w14:paraId="6C4EBEA2" w14:textId="77777777" w:rsidTr="00242AEA">
        <w:trPr>
          <w:trHeight w:val="258"/>
          <w:jc w:val="center"/>
        </w:trPr>
        <w:tc>
          <w:tcPr>
            <w:tcW w:w="225" w:type="pct"/>
          </w:tcPr>
          <w:p w14:paraId="7F92026E" w14:textId="77777777" w:rsidR="00E04F54" w:rsidRPr="0036602B" w:rsidRDefault="00E04F54" w:rsidP="0036602B">
            <w:pPr>
              <w:spacing w:after="0"/>
              <w:jc w:val="both"/>
              <w:rPr>
                <w:sz w:val="20"/>
                <w:szCs w:val="20"/>
              </w:rPr>
            </w:pPr>
            <w:r w:rsidRPr="0036602B">
              <w:rPr>
                <w:sz w:val="20"/>
                <w:szCs w:val="20"/>
                <w:lang w:val="ka-GE"/>
              </w:rPr>
              <w:t>1</w:t>
            </w:r>
            <w:r w:rsidRPr="0036602B">
              <w:rPr>
                <w:sz w:val="20"/>
                <w:szCs w:val="20"/>
              </w:rPr>
              <w:t>1</w:t>
            </w:r>
          </w:p>
        </w:tc>
        <w:tc>
          <w:tcPr>
            <w:tcW w:w="1261" w:type="pct"/>
          </w:tcPr>
          <w:p w14:paraId="1F743411" w14:textId="77777777" w:rsidR="00E04F54" w:rsidRPr="0036602B" w:rsidRDefault="00E04F54" w:rsidP="0036602B">
            <w:pPr>
              <w:spacing w:after="0"/>
              <w:jc w:val="both"/>
              <w:rPr>
                <w:i/>
                <w:sz w:val="20"/>
                <w:szCs w:val="20"/>
              </w:rPr>
            </w:pPr>
            <w:r w:rsidRPr="0036602B">
              <w:rPr>
                <w:i/>
                <w:sz w:val="20"/>
                <w:szCs w:val="20"/>
              </w:rPr>
              <w:t>Viola alba</w:t>
            </w:r>
          </w:p>
        </w:tc>
        <w:tc>
          <w:tcPr>
            <w:tcW w:w="1426" w:type="pct"/>
          </w:tcPr>
          <w:p w14:paraId="47FE3EA0" w14:textId="77777777" w:rsidR="00E04F54" w:rsidRPr="0036602B" w:rsidRDefault="00E04F54" w:rsidP="0036602B">
            <w:pPr>
              <w:spacing w:after="0"/>
              <w:jc w:val="both"/>
              <w:rPr>
                <w:sz w:val="20"/>
                <w:szCs w:val="20"/>
              </w:rPr>
            </w:pPr>
            <w:r w:rsidRPr="0036602B">
              <w:rPr>
                <w:sz w:val="20"/>
                <w:szCs w:val="20"/>
              </w:rPr>
              <w:t>1</w:t>
            </w:r>
          </w:p>
        </w:tc>
        <w:tc>
          <w:tcPr>
            <w:tcW w:w="2087" w:type="pct"/>
          </w:tcPr>
          <w:p w14:paraId="7FB560C7" w14:textId="77777777" w:rsidR="00E04F54" w:rsidRPr="0036602B" w:rsidRDefault="00E04F54" w:rsidP="0036602B">
            <w:pPr>
              <w:spacing w:after="0"/>
              <w:jc w:val="both"/>
              <w:rPr>
                <w:sz w:val="20"/>
                <w:szCs w:val="20"/>
                <w:lang w:val="ka-GE"/>
              </w:rPr>
            </w:pPr>
          </w:p>
        </w:tc>
      </w:tr>
    </w:tbl>
    <w:p w14:paraId="37FD5640" w14:textId="5C0D8235" w:rsidR="00DF2E65" w:rsidRDefault="00E04F54" w:rsidP="0036602B">
      <w:pPr>
        <w:spacing w:before="120"/>
        <w:jc w:val="both"/>
        <w:rPr>
          <w:lang w:val="ka-GE"/>
        </w:rPr>
      </w:pPr>
      <w:r>
        <w:rPr>
          <w:lang w:val="ka-GE"/>
        </w:rPr>
        <w:t xml:space="preserve">საწარმოს ტერიტორიასა და ზღვას შორის ვიწრო ზოლად წარმოდგენილია ქვიშნარი სანაპირო. იგი არ ექცევა თევზსაშენის ფარგლებში, თუმცა </w:t>
      </w:r>
      <w:r w:rsidR="00242AEA">
        <w:rPr>
          <w:lang w:val="ka-GE"/>
        </w:rPr>
        <w:t>თევზსაშენის</w:t>
      </w:r>
      <w:r>
        <w:rPr>
          <w:lang w:val="ka-GE"/>
        </w:rPr>
        <w:t xml:space="preserve"> ოპერირებისა და ინფრასტრუქტურული სამუშაოების დროს შესაძლოა ნაწილობრივ დაექვემდებაროს გარკვეულ ზემოქმედებას</w:t>
      </w:r>
      <w:r w:rsidR="00B91824">
        <w:rPr>
          <w:lang w:val="ka-GE"/>
        </w:rPr>
        <w:t xml:space="preserve">. </w:t>
      </w:r>
      <w:r>
        <w:rPr>
          <w:lang w:val="ka-GE"/>
        </w:rPr>
        <w:t xml:space="preserve">ზღვის სანაპირო ქვიშნარები მნიშვნელოვანი ჰაბიტატებია, რომელთაც იცავს საერთაშორისო კანონმდებლობა (ბერნის კონვენცია, ევროკავშირის ჰაბიტატების დირექტივა). ვიზიტის დროს, ქვიშნარებზე მცენარეული საფარი არ იყო განვითარებული, მაგრამ ცნობილია, რომ ასეთ ჰაბიტატებში შესაბამის სეზონებზე იზრდებიან საქართველოსთვის იშვიათი მცენარეები (მაგ. საქართველოს წითელი წიგნის სახეობა ზღვის შროშანი - </w:t>
      </w:r>
      <w:r w:rsidRPr="00BE185B">
        <w:rPr>
          <w:i/>
          <w:lang w:val="ka-GE"/>
        </w:rPr>
        <w:t>Pancratium maritimum</w:t>
      </w:r>
      <w:r>
        <w:rPr>
          <w:lang w:val="ka-GE"/>
        </w:rPr>
        <w:t>).</w:t>
      </w:r>
    </w:p>
    <w:p w14:paraId="2BE78F83" w14:textId="77777777" w:rsidR="00DF2E65" w:rsidRDefault="00DF2E65">
      <w:pPr>
        <w:spacing w:after="160" w:line="259" w:lineRule="auto"/>
        <w:rPr>
          <w:lang w:val="ka-GE"/>
        </w:rPr>
      </w:pPr>
      <w:r>
        <w:rPr>
          <w:lang w:val="ka-GE"/>
        </w:rPr>
        <w:br w:type="page"/>
      </w:r>
    </w:p>
    <w:p w14:paraId="50E41845" w14:textId="5A37EC80" w:rsidR="0036602B" w:rsidRPr="00DF2E65" w:rsidRDefault="00DF2E65" w:rsidP="006950EB">
      <w:pPr>
        <w:pStyle w:val="Caption"/>
      </w:pPr>
      <w:bookmarkStart w:id="22" w:name="_Toc104190305"/>
      <w:r>
        <w:lastRenderedPageBreak/>
        <w:t xml:space="preserve">სურათი </w:t>
      </w:r>
      <w:r>
        <w:fldChar w:fldCharType="begin"/>
      </w:r>
      <w:r>
        <w:instrText xml:space="preserve"> SEQ სურათი \* ARABIC </w:instrText>
      </w:r>
      <w:r>
        <w:fldChar w:fldCharType="separate"/>
      </w:r>
      <w:r w:rsidR="00DE1F65">
        <w:rPr>
          <w:noProof/>
        </w:rPr>
        <w:t>6</w:t>
      </w:r>
      <w:r>
        <w:fldChar w:fldCharType="end"/>
      </w:r>
      <w:r w:rsidR="0036602B" w:rsidRPr="00767BA0">
        <w:rPr>
          <w:i/>
        </w:rPr>
        <w:t xml:space="preserve"> </w:t>
      </w:r>
      <w:r w:rsidR="0036602B" w:rsidRPr="00F36390">
        <w:t>საპროექტო ტერიტორიაზე არსებული ჰაბიტატი და მცენარეულობა</w:t>
      </w:r>
      <w:bookmarkEnd w:id="2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04F54" w:rsidRPr="00563273" w14:paraId="5F60736D" w14:textId="77777777" w:rsidTr="00B91824">
        <w:trPr>
          <w:trHeight w:val="3950"/>
        </w:trPr>
        <w:tc>
          <w:tcPr>
            <w:tcW w:w="2500" w:type="pct"/>
          </w:tcPr>
          <w:p w14:paraId="066AFAB2" w14:textId="58316D6C" w:rsidR="00E04F54" w:rsidRDefault="00E04F54" w:rsidP="00100D74">
            <w:pPr>
              <w:spacing w:after="160" w:line="259" w:lineRule="auto"/>
              <w:jc w:val="both"/>
              <w:rPr>
                <w:b/>
                <w:lang w:val="ka-GE"/>
              </w:rPr>
            </w:pPr>
            <w:r>
              <w:rPr>
                <w:b/>
                <w:noProof/>
              </w:rPr>
              <w:drawing>
                <wp:inline distT="0" distB="0" distL="0" distR="0" wp14:anchorId="6C48210C" wp14:editId="6A75B74E">
                  <wp:extent cx="3000375" cy="2247900"/>
                  <wp:effectExtent l="0" t="0" r="9525" b="0"/>
                  <wp:docPr id="6" name="Picture 6" descr="DSC0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319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14:paraId="51202540" w14:textId="77777777" w:rsidR="00E04F54" w:rsidRPr="00AB4613" w:rsidRDefault="00E04F54" w:rsidP="00100D74">
            <w:pPr>
              <w:spacing w:after="160" w:line="259" w:lineRule="auto"/>
              <w:jc w:val="both"/>
              <w:rPr>
                <w:sz w:val="20"/>
                <w:szCs w:val="20"/>
                <w:lang w:val="ka-GE"/>
              </w:rPr>
            </w:pPr>
            <w:r w:rsidRPr="00AB4613">
              <w:rPr>
                <w:sz w:val="20"/>
                <w:szCs w:val="20"/>
                <w:lang w:val="ka-GE"/>
              </w:rPr>
              <w:t>ხელოვნური ფიჭვნარი</w:t>
            </w:r>
          </w:p>
        </w:tc>
        <w:tc>
          <w:tcPr>
            <w:tcW w:w="2500" w:type="pct"/>
          </w:tcPr>
          <w:p w14:paraId="5941F6FE" w14:textId="5403FCB6" w:rsidR="00E04F54" w:rsidRDefault="00E04F54" w:rsidP="00100D74">
            <w:pPr>
              <w:spacing w:after="160" w:line="259" w:lineRule="auto"/>
              <w:jc w:val="both"/>
              <w:rPr>
                <w:b/>
                <w:lang w:val="ka-GE"/>
              </w:rPr>
            </w:pPr>
            <w:r>
              <w:rPr>
                <w:b/>
                <w:noProof/>
              </w:rPr>
              <w:drawing>
                <wp:inline distT="0" distB="0" distL="0" distR="0" wp14:anchorId="2628AA3E" wp14:editId="41062206">
                  <wp:extent cx="3009900" cy="2257425"/>
                  <wp:effectExtent l="0" t="0" r="0" b="9525"/>
                  <wp:docPr id="4" name="Picture 4" descr="DSC0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32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52AD59F2" w14:textId="77777777" w:rsidR="00E04F54" w:rsidRPr="00AB4613" w:rsidRDefault="00E04F54" w:rsidP="00100D74">
            <w:pPr>
              <w:spacing w:after="160" w:line="259" w:lineRule="auto"/>
              <w:jc w:val="both"/>
              <w:rPr>
                <w:sz w:val="20"/>
                <w:szCs w:val="20"/>
                <w:lang w:val="ka-GE"/>
              </w:rPr>
            </w:pPr>
            <w:r w:rsidRPr="00AB4613">
              <w:rPr>
                <w:sz w:val="20"/>
                <w:szCs w:val="20"/>
                <w:lang w:val="ka-GE"/>
              </w:rPr>
              <w:t>ზღვის სანაპირო ქვიშნარი</w:t>
            </w:r>
          </w:p>
        </w:tc>
      </w:tr>
      <w:tr w:rsidR="00E04F54" w:rsidRPr="00563273" w14:paraId="09B247D8" w14:textId="77777777" w:rsidTr="00B91824">
        <w:trPr>
          <w:trHeight w:val="3635"/>
        </w:trPr>
        <w:tc>
          <w:tcPr>
            <w:tcW w:w="2500" w:type="pct"/>
          </w:tcPr>
          <w:p w14:paraId="123906A0" w14:textId="63211BED" w:rsidR="00E04F54" w:rsidRPr="00563273" w:rsidRDefault="00E04F54" w:rsidP="00100D74">
            <w:pPr>
              <w:spacing w:after="160" w:line="259" w:lineRule="auto"/>
              <w:jc w:val="both"/>
              <w:rPr>
                <w:b/>
              </w:rPr>
            </w:pPr>
            <w:r>
              <w:rPr>
                <w:b/>
                <w:noProof/>
              </w:rPr>
              <w:drawing>
                <wp:inline distT="0" distB="0" distL="0" distR="0" wp14:anchorId="0117E11F" wp14:editId="23540F3B">
                  <wp:extent cx="3000375" cy="2247900"/>
                  <wp:effectExtent l="0" t="0" r="9525" b="0"/>
                  <wp:docPr id="3" name="Picture 3" descr="DSC0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32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0375" cy="2247900"/>
                          </a:xfrm>
                          <a:prstGeom prst="rect">
                            <a:avLst/>
                          </a:prstGeom>
                          <a:noFill/>
                          <a:ln>
                            <a:noFill/>
                          </a:ln>
                        </pic:spPr>
                      </pic:pic>
                    </a:graphicData>
                  </a:graphic>
                </wp:inline>
              </w:drawing>
            </w:r>
          </w:p>
          <w:p w14:paraId="30BFDC6D" w14:textId="77777777" w:rsidR="00E04F54" w:rsidRPr="00AB4613" w:rsidRDefault="00E04F54" w:rsidP="00100D74">
            <w:pPr>
              <w:spacing w:after="160" w:line="259" w:lineRule="auto"/>
              <w:jc w:val="both"/>
              <w:rPr>
                <w:sz w:val="20"/>
                <w:szCs w:val="20"/>
                <w:lang w:val="ka-GE"/>
              </w:rPr>
            </w:pPr>
            <w:r w:rsidRPr="00AB4613">
              <w:rPr>
                <w:b/>
                <w:i/>
                <w:sz w:val="20"/>
                <w:szCs w:val="20"/>
                <w:lang w:val="ka-GE"/>
              </w:rPr>
              <w:t xml:space="preserve">Pinus taeda </w:t>
            </w:r>
            <w:r>
              <w:rPr>
                <w:b/>
                <w:i/>
                <w:sz w:val="20"/>
                <w:szCs w:val="20"/>
              </w:rPr>
              <w:t xml:space="preserve"> </w:t>
            </w:r>
            <w:r>
              <w:rPr>
                <w:sz w:val="20"/>
                <w:szCs w:val="20"/>
              </w:rPr>
              <w:t>(</w:t>
            </w:r>
            <w:r>
              <w:rPr>
                <w:sz w:val="20"/>
                <w:szCs w:val="20"/>
                <w:lang w:val="ka-GE"/>
              </w:rPr>
              <w:t>გირჩი)</w:t>
            </w:r>
          </w:p>
        </w:tc>
        <w:tc>
          <w:tcPr>
            <w:tcW w:w="2500" w:type="pct"/>
          </w:tcPr>
          <w:p w14:paraId="4B781332" w14:textId="30212D0A" w:rsidR="00E04F54" w:rsidRDefault="00E04F54" w:rsidP="00100D74">
            <w:pPr>
              <w:spacing w:after="160" w:line="259" w:lineRule="auto"/>
              <w:jc w:val="both"/>
              <w:rPr>
                <w:b/>
                <w:noProof/>
              </w:rPr>
            </w:pPr>
            <w:r>
              <w:rPr>
                <w:b/>
                <w:noProof/>
              </w:rPr>
              <w:drawing>
                <wp:inline distT="0" distB="0" distL="0" distR="0" wp14:anchorId="0C241883" wp14:editId="6AD9161C">
                  <wp:extent cx="3009900" cy="2257425"/>
                  <wp:effectExtent l="0" t="0" r="0" b="9525"/>
                  <wp:docPr id="2" name="Picture 2" descr="DSC0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32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58853796" w14:textId="77777777" w:rsidR="00E04F54" w:rsidRPr="00DE5721" w:rsidRDefault="00E04F54" w:rsidP="00100D74">
            <w:pPr>
              <w:spacing w:after="160" w:line="259" w:lineRule="auto"/>
              <w:jc w:val="both"/>
              <w:rPr>
                <w:b/>
                <w:sz w:val="20"/>
                <w:szCs w:val="20"/>
              </w:rPr>
            </w:pPr>
            <w:r w:rsidRPr="00DE5721">
              <w:rPr>
                <w:b/>
                <w:i/>
                <w:sz w:val="20"/>
                <w:szCs w:val="20"/>
                <w:lang w:val="ka-GE"/>
              </w:rPr>
              <w:t>Pinus pinaster</w:t>
            </w:r>
          </w:p>
        </w:tc>
      </w:tr>
      <w:tr w:rsidR="00E04F54" w:rsidRPr="00563273" w14:paraId="0285B00E" w14:textId="77777777" w:rsidTr="00B91824">
        <w:trPr>
          <w:trHeight w:val="3635"/>
        </w:trPr>
        <w:tc>
          <w:tcPr>
            <w:tcW w:w="2500" w:type="pct"/>
          </w:tcPr>
          <w:p w14:paraId="177ACE7C" w14:textId="77777777" w:rsidR="00E04F54" w:rsidRPr="00563273" w:rsidRDefault="00E04F54" w:rsidP="00100D74">
            <w:pPr>
              <w:spacing w:after="160" w:line="259" w:lineRule="auto"/>
              <w:jc w:val="both"/>
              <w:rPr>
                <w:b/>
              </w:rPr>
            </w:pPr>
            <w:r>
              <w:rPr>
                <w:b/>
                <w:noProof/>
              </w:rPr>
              <w:drawing>
                <wp:inline distT="0" distB="0" distL="0" distR="0" wp14:anchorId="0F4A144A" wp14:editId="25321B8C">
                  <wp:extent cx="2943225" cy="2228850"/>
                  <wp:effectExtent l="0" t="0" r="9525" b="0"/>
                  <wp:docPr id="5" name="Picture 5" descr="C:\Users\User\AppData\Local\Microsoft\Windows\INetCache\Content.Word\DSC0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DSC0321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3225" cy="2228850"/>
                          </a:xfrm>
                          <a:prstGeom prst="rect">
                            <a:avLst/>
                          </a:prstGeom>
                          <a:noFill/>
                          <a:ln>
                            <a:noFill/>
                          </a:ln>
                        </pic:spPr>
                      </pic:pic>
                    </a:graphicData>
                  </a:graphic>
                </wp:inline>
              </w:drawing>
            </w:r>
          </w:p>
          <w:p w14:paraId="5D503A8B" w14:textId="77777777" w:rsidR="00E04F54" w:rsidRPr="00767BA0" w:rsidRDefault="00E04F54" w:rsidP="00100D74">
            <w:pPr>
              <w:spacing w:after="160" w:line="259" w:lineRule="auto"/>
              <w:jc w:val="both"/>
              <w:rPr>
                <w:b/>
                <w:sz w:val="20"/>
                <w:szCs w:val="20"/>
                <w:lang w:val="ka-GE"/>
              </w:rPr>
            </w:pPr>
            <w:r w:rsidRPr="00AB4613">
              <w:rPr>
                <w:b/>
                <w:i/>
                <w:sz w:val="20"/>
                <w:szCs w:val="20"/>
                <w:lang w:val="ka-GE"/>
              </w:rPr>
              <w:t>Aphanes arvensis</w:t>
            </w:r>
          </w:p>
        </w:tc>
        <w:tc>
          <w:tcPr>
            <w:tcW w:w="2500" w:type="pct"/>
          </w:tcPr>
          <w:p w14:paraId="69E2DBFB" w14:textId="4211B84B" w:rsidR="00E04F54" w:rsidRPr="00563273" w:rsidRDefault="00E04F54" w:rsidP="00100D74">
            <w:pPr>
              <w:spacing w:after="160" w:line="259" w:lineRule="auto"/>
              <w:jc w:val="both"/>
              <w:rPr>
                <w:b/>
              </w:rPr>
            </w:pPr>
            <w:r>
              <w:rPr>
                <w:b/>
                <w:noProof/>
              </w:rPr>
              <w:drawing>
                <wp:inline distT="0" distB="0" distL="0" distR="0" wp14:anchorId="5FCD208C" wp14:editId="0E578894">
                  <wp:extent cx="3009900" cy="2257425"/>
                  <wp:effectExtent l="0" t="0" r="0" b="9525"/>
                  <wp:docPr id="1" name="Picture 1" descr="DSC0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32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3F1E2531" w14:textId="77777777" w:rsidR="00E04F54" w:rsidRPr="00DE5721" w:rsidRDefault="00E04F54" w:rsidP="00100D74">
            <w:pPr>
              <w:spacing w:after="160" w:line="259" w:lineRule="auto"/>
              <w:jc w:val="both"/>
              <w:rPr>
                <w:b/>
                <w:i/>
                <w:sz w:val="20"/>
                <w:szCs w:val="20"/>
                <w:lang w:val="ka-GE"/>
              </w:rPr>
            </w:pPr>
            <w:r w:rsidRPr="00DE5721">
              <w:rPr>
                <w:b/>
                <w:i/>
                <w:sz w:val="20"/>
                <w:szCs w:val="20"/>
                <w:lang w:val="ka-GE"/>
              </w:rPr>
              <w:t>Plantago lanceolata</w:t>
            </w:r>
          </w:p>
        </w:tc>
      </w:tr>
    </w:tbl>
    <w:p w14:paraId="672F1088" w14:textId="77777777" w:rsidR="00DF2E65" w:rsidRDefault="00DF2E65" w:rsidP="0036602B">
      <w:pPr>
        <w:spacing w:before="120"/>
        <w:jc w:val="both"/>
        <w:rPr>
          <w:b/>
          <w:lang w:val="ka-GE"/>
        </w:rPr>
      </w:pPr>
    </w:p>
    <w:p w14:paraId="198B6C18" w14:textId="77777777" w:rsidR="00DF2E65" w:rsidRDefault="00DF2E65">
      <w:pPr>
        <w:spacing w:after="160" w:line="259" w:lineRule="auto"/>
        <w:rPr>
          <w:b/>
          <w:lang w:val="ka-GE"/>
        </w:rPr>
      </w:pPr>
      <w:r>
        <w:rPr>
          <w:b/>
          <w:lang w:val="ka-GE"/>
        </w:rPr>
        <w:br w:type="page"/>
      </w:r>
    </w:p>
    <w:p w14:paraId="216C5E13" w14:textId="139A17B0" w:rsidR="00E04F54" w:rsidRDefault="00E04F54" w:rsidP="0036602B">
      <w:pPr>
        <w:spacing w:before="120"/>
        <w:jc w:val="both"/>
        <w:rPr>
          <w:b/>
          <w:lang w:val="ka-GE"/>
        </w:rPr>
      </w:pPr>
      <w:r w:rsidRPr="00937F17">
        <w:rPr>
          <w:b/>
          <w:lang w:val="ka-GE"/>
        </w:rPr>
        <w:lastRenderedPageBreak/>
        <w:t>დასკვნები:</w:t>
      </w:r>
    </w:p>
    <w:p w14:paraId="5561B41A" w14:textId="77777777" w:rsidR="00E04F54" w:rsidRPr="00EA3FBB" w:rsidRDefault="00E04F54" w:rsidP="0036602B">
      <w:pPr>
        <w:pStyle w:val="ListParagraph"/>
        <w:numPr>
          <w:ilvl w:val="0"/>
          <w:numId w:val="18"/>
        </w:numPr>
        <w:spacing w:before="120"/>
        <w:jc w:val="both"/>
        <w:rPr>
          <w:b/>
          <w:lang w:val="ka-GE"/>
        </w:rPr>
      </w:pPr>
      <w:r>
        <w:rPr>
          <w:lang w:val="ka-GE"/>
        </w:rPr>
        <w:t>სავეგეტაციო პერიოდიდან გამომდინარე, საკვლევ ტერიტორიაზე ბალახოვან მცენარეთა სახეობრივი მრავალფეროვნება სრულყოფილად არ იყო წარმოდგენილი.</w:t>
      </w:r>
    </w:p>
    <w:p w14:paraId="204721F0" w14:textId="77777777" w:rsidR="00E04F54" w:rsidRPr="00082EC8" w:rsidRDefault="00E04F54" w:rsidP="0036602B">
      <w:pPr>
        <w:pStyle w:val="ListParagraph"/>
        <w:numPr>
          <w:ilvl w:val="0"/>
          <w:numId w:val="18"/>
        </w:numPr>
        <w:spacing w:before="120"/>
        <w:jc w:val="both"/>
        <w:rPr>
          <w:b/>
          <w:lang w:val="ka-GE"/>
        </w:rPr>
      </w:pPr>
      <w:r>
        <w:rPr>
          <w:lang w:val="ka-GE"/>
        </w:rPr>
        <w:t xml:space="preserve">საწარმოს ტერიტორიაზე არ გვხვდება დაცული ჰაბიტატები, ასევე არ დაფიქსირებულა წითელი ნუსხის სახეობები. შესაბამისად, საწარმოს </w:t>
      </w:r>
      <w:r w:rsidRPr="00163194">
        <w:rPr>
          <w:lang w:val="ka-GE"/>
        </w:rPr>
        <w:t>ტერიტორია მცირე კონსერვაციული ღირებულებისაა</w:t>
      </w:r>
      <w:r>
        <w:rPr>
          <w:lang w:val="ka-GE"/>
        </w:rPr>
        <w:t>.</w:t>
      </w:r>
    </w:p>
    <w:p w14:paraId="63EDBB84" w14:textId="77777777" w:rsidR="00E04F54" w:rsidRPr="00082EC8" w:rsidRDefault="00E04F54" w:rsidP="0036602B">
      <w:pPr>
        <w:pStyle w:val="ListParagraph"/>
        <w:numPr>
          <w:ilvl w:val="0"/>
          <w:numId w:val="18"/>
        </w:numPr>
        <w:spacing w:before="120"/>
        <w:jc w:val="both"/>
        <w:rPr>
          <w:b/>
          <w:lang w:val="ka-GE"/>
        </w:rPr>
      </w:pPr>
      <w:r>
        <w:rPr>
          <w:lang w:val="ka-GE"/>
        </w:rPr>
        <w:t xml:space="preserve">საწარმოს მომიჯნავე ზღვის ქვიშნარი სანაპირო მაღალი კონსერვაციული ღირებულების ჰაბიტატია. შესაბამისად, სამშენებლო პროცესის და საწარმოს ოპერირების პერიოდში, მაქსიმალურად უნდა იქნას შემცირებული </w:t>
      </w:r>
      <w:r w:rsidRPr="00DE5721">
        <w:rPr>
          <w:lang w:val="ka-GE"/>
        </w:rPr>
        <w:t>ზემოქმედება</w:t>
      </w:r>
      <w:r>
        <w:rPr>
          <w:lang w:val="ka-GE"/>
        </w:rPr>
        <w:t xml:space="preserve"> ქვიშნარებზე და იქ არსებულ მცენარეულობაზე.  </w:t>
      </w:r>
    </w:p>
    <w:p w14:paraId="323FB429" w14:textId="28D91786" w:rsidR="00E04F54" w:rsidRPr="00E5065C" w:rsidRDefault="00E04F54" w:rsidP="0036602B">
      <w:pPr>
        <w:pStyle w:val="ListParagraph"/>
        <w:numPr>
          <w:ilvl w:val="0"/>
          <w:numId w:val="18"/>
        </w:numPr>
        <w:spacing w:before="120"/>
        <w:jc w:val="both"/>
        <w:rPr>
          <w:b/>
          <w:lang w:val="ka-GE"/>
        </w:rPr>
      </w:pPr>
      <w:r w:rsidRPr="00E5065C">
        <w:rPr>
          <w:lang w:val="ka-GE"/>
        </w:rPr>
        <w:t xml:space="preserve">ტერიტორიაზე </w:t>
      </w:r>
      <w:r>
        <w:rPr>
          <w:lang w:val="ka-GE"/>
        </w:rPr>
        <w:t>გაშენებულია ფიჭვის ინტროდუცირებული/არაადგილობრივი სახეობები. საწარმოს ინფრასტრუქტურის გაფართოების შემთხვევაში, საჭირო გახდება ფიჭვების ცალკეული ძირების მოჭრა-ამოძირკვა.</w:t>
      </w:r>
    </w:p>
    <w:p w14:paraId="50EF5060" w14:textId="77777777" w:rsidR="00E04F54" w:rsidRPr="00E5065C" w:rsidRDefault="00E04F54" w:rsidP="0036602B">
      <w:pPr>
        <w:pStyle w:val="ListParagraph"/>
        <w:numPr>
          <w:ilvl w:val="0"/>
          <w:numId w:val="18"/>
        </w:numPr>
        <w:spacing w:before="120"/>
        <w:jc w:val="both"/>
        <w:rPr>
          <w:b/>
          <w:lang w:val="ka-GE"/>
        </w:rPr>
      </w:pPr>
      <w:r>
        <w:rPr>
          <w:lang w:val="ka-GE"/>
        </w:rPr>
        <w:t>ხემცენარეების ხელყოფა უნდა განხორციელდეს შესაბამისი სახელმწიფო ორგანოების თანხმობის საფუძველზე.</w:t>
      </w:r>
    </w:p>
    <w:p w14:paraId="07EB57A8" w14:textId="77777777" w:rsidR="00E04F54" w:rsidRPr="00163194" w:rsidRDefault="00E04F54" w:rsidP="0036602B">
      <w:pPr>
        <w:pStyle w:val="ListParagraph"/>
        <w:spacing w:before="120"/>
        <w:jc w:val="both"/>
        <w:rPr>
          <w:b/>
        </w:rPr>
      </w:pPr>
    </w:p>
    <w:p w14:paraId="017F64C9" w14:textId="0D4AB2F9" w:rsidR="0036602B" w:rsidRDefault="0036602B">
      <w:pPr>
        <w:spacing w:after="160" w:line="259" w:lineRule="auto"/>
        <w:rPr>
          <w:lang w:val="ka-GE"/>
        </w:rPr>
      </w:pPr>
      <w:r>
        <w:rPr>
          <w:lang w:val="ka-GE"/>
        </w:rPr>
        <w:br w:type="page"/>
      </w:r>
    </w:p>
    <w:p w14:paraId="228630CD" w14:textId="2A4D5205" w:rsidR="00E04F54" w:rsidRPr="00100D74" w:rsidRDefault="00603B5C" w:rsidP="0036602B">
      <w:pPr>
        <w:pStyle w:val="Heading4"/>
      </w:pPr>
      <w:r w:rsidRPr="00100D74">
        <w:rPr>
          <w:lang w:val="ka-GE"/>
        </w:rPr>
        <w:lastRenderedPageBreak/>
        <w:t xml:space="preserve">ფაუნა </w:t>
      </w:r>
    </w:p>
    <w:p w14:paraId="580361E6" w14:textId="77777777" w:rsidR="00B801FB" w:rsidRPr="000E6289" w:rsidRDefault="00B801FB" w:rsidP="0036602B">
      <w:pPr>
        <w:widowControl w:val="0"/>
        <w:autoSpaceDE w:val="0"/>
        <w:autoSpaceDN w:val="0"/>
        <w:adjustRightInd w:val="0"/>
        <w:spacing w:before="120"/>
        <w:jc w:val="both"/>
        <w:rPr>
          <w:rFonts w:eastAsia="Times New Roman" w:cs="Times New Roman"/>
          <w:color w:val="000000"/>
          <w:szCs w:val="24"/>
          <w:lang w:val="ka-GE" w:eastAsia="ru-RU"/>
        </w:rPr>
      </w:pPr>
      <w:r>
        <w:rPr>
          <w:lang w:val="ka-GE"/>
        </w:rPr>
        <w:t xml:space="preserve">საპროექტო ტერიტორია მდებარეობს გურიის მხარეში, ლანჩხუთის მუნიციპალიტეტის ტერიტორიაზე შავი ზღვის ნაპირას მდ. სუფსის შესართავთან სოფ. წყალწმინდის სიახლოვეს. </w:t>
      </w:r>
    </w:p>
    <w:p w14:paraId="13397FC3" w14:textId="653F87AD" w:rsidR="00DF2E65" w:rsidRDefault="00DF2E65" w:rsidP="006950EB">
      <w:pPr>
        <w:pStyle w:val="Caption"/>
      </w:pPr>
      <w:bookmarkStart w:id="23" w:name="_Toc104190306"/>
      <w:r>
        <w:t xml:space="preserve">სურათი </w:t>
      </w:r>
      <w:r>
        <w:fldChar w:fldCharType="begin"/>
      </w:r>
      <w:r>
        <w:instrText xml:space="preserve"> SEQ სურათი \* ARABIC </w:instrText>
      </w:r>
      <w:r>
        <w:fldChar w:fldCharType="separate"/>
      </w:r>
      <w:r w:rsidR="00DE1F65">
        <w:rPr>
          <w:noProof/>
        </w:rPr>
        <w:t>7</w:t>
      </w:r>
      <w:r>
        <w:fldChar w:fldCharType="end"/>
      </w:r>
      <w:r>
        <w:t xml:space="preserve"> </w:t>
      </w:r>
      <w:r w:rsidRPr="00F36390">
        <w:rPr>
          <w:bCs/>
        </w:rPr>
        <w:t>საპროექტო ტერიტორია</w:t>
      </w:r>
      <w:bookmarkEnd w:id="23"/>
    </w:p>
    <w:p w14:paraId="7ADB5BBF" w14:textId="77777777" w:rsidR="00B801FB" w:rsidRDefault="00B801FB" w:rsidP="00B801FB">
      <w:pPr>
        <w:spacing w:before="120"/>
        <w:jc w:val="center"/>
        <w:rPr>
          <w:lang w:val="ka-GE"/>
        </w:rPr>
      </w:pPr>
      <w:r>
        <w:rPr>
          <w:noProof/>
        </w:rPr>
        <mc:AlternateContent>
          <mc:Choice Requires="wps">
            <w:drawing>
              <wp:anchor distT="0" distB="0" distL="114300" distR="114300" simplePos="0" relativeHeight="251658752" behindDoc="0" locked="0" layoutInCell="1" allowOverlap="1" wp14:anchorId="126990BD" wp14:editId="4F1F4A84">
                <wp:simplePos x="0" y="0"/>
                <wp:positionH relativeFrom="column">
                  <wp:posOffset>4701539</wp:posOffset>
                </wp:positionH>
                <wp:positionV relativeFrom="paragraph">
                  <wp:posOffset>1992630</wp:posOffset>
                </wp:positionV>
                <wp:extent cx="967740" cy="594360"/>
                <wp:effectExtent l="0" t="133350" r="22860" b="129540"/>
                <wp:wrapNone/>
                <wp:docPr id="7" name="Rectangle 7"/>
                <wp:cNvGraphicFramePr/>
                <a:graphic xmlns:a="http://schemas.openxmlformats.org/drawingml/2006/main">
                  <a:graphicData uri="http://schemas.microsoft.com/office/word/2010/wordprocessingShape">
                    <wps:wsp>
                      <wps:cNvSpPr/>
                      <wps:spPr>
                        <a:xfrm rot="1446555">
                          <a:off x="0" y="0"/>
                          <a:ext cx="967740" cy="594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7850F" w14:textId="77777777" w:rsidR="00097A76" w:rsidRPr="00737FB8" w:rsidRDefault="00097A76" w:rsidP="00B801FB">
                            <w:pPr>
                              <w:jc w:val="center"/>
                              <w:rPr>
                                <w:b/>
                                <w:bCs/>
                                <w:sz w:val="18"/>
                                <w:szCs w:val="18"/>
                                <w:lang w:val="ka-GE"/>
                              </w:rPr>
                            </w:pPr>
                            <w:r w:rsidRPr="00737FB8">
                              <w:rPr>
                                <w:b/>
                                <w:bCs/>
                                <w:sz w:val="18"/>
                                <w:szCs w:val="18"/>
                                <w:lang w:val="ka-GE"/>
                              </w:rPr>
                              <w:t>მდ. სუფსა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990BD" id="Rectangle 7" o:spid="_x0000_s1026" style="position:absolute;left:0;text-align:left;margin-left:370.2pt;margin-top:156.9pt;width:76.2pt;height:46.8pt;rotation:1580024fd;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NkwIAAHQFAAAOAAAAZHJzL2Uyb0RvYy54bWysVE1v2zAMvQ/YfxB0X51k+WiDOkXQosOA&#10;oi3aDj0rshQbkEWNUmJnv36U7LhdW+wwzAdDFB+fyEdK5xdtbdheoa/A5nx8MuJMWQlFZbc5//F0&#10;/eWUMx+ELYQBq3J+UJ5frD5/Om/cUk2gBFMoZERi/bJxOS9DcMss87JUtfAn4JQlpwasRSATt1mB&#10;oiH22mST0WieNYCFQ5DKe9q96px8lfi1VjLcae1VYCbnlFtIf0z/Tfxnq3Ox3KJwZSX7NMQ/ZFGL&#10;ytKhA9WVCILtsHpHVVcSwYMOJxLqDLSupEo1UDXj0ZtqHkvhVKqFxPFukMn/P1p5u79HVhU5X3Bm&#10;RU0teiDRhN0axRZRnsb5JaEe3T32lqdlrLXVWDME0nQ8nc5ns1lSgGpibRL4MAis2sAkbZ7NF4sp&#10;tUGSa3Y2/TpPDcg6qkjp0IdvCmoWFzlHSiWRiv2ND3Q8QY+QCLdwXRmTemjsHxsEjDtZzL7LN63C&#10;waiIM/ZBaSqbcpqkA9LAqUuDbC9oVISUyoZx5ypFobrt2Yi+KArRDxHJSoSRWVNCA3dPEIf5PXdH&#10;0+NjqErzOgSP/pZYFzxEpJPBhiG4rizgRwSGqupP7vBHkTppokqh3bQEicsNFAeaj9Rk6pt38rqi&#10;ztwIH+4F0k2hTbr94Y5+2kCTc+hXnJWAvz7aj3gaYPJy1tDNy7n/uROoODPfLY32GU1TvKrJmM4W&#10;EzLwtWfz2mN39SVQx8Ypu7SM+GCOS41QP9MjsY6nkktYSWfnXAY8GpehexHomZFqvU4wup5OhBv7&#10;6GQkjwLHyXtqnwW6fjwDzfUtHG+pWL6Z0g4bIy2sdwF0lUb4RddeerraaYb6Zyi+Ha/thHp5LFe/&#10;AQAA//8DAFBLAwQUAAYACAAAACEA2T9s+eIAAAALAQAADwAAAGRycy9kb3ducmV2LnhtbEyPwU7D&#10;MAyG70i8Q2QkLoglW6t1K3UnmABpx45pEresCU1Fk1RNuhWeHnOCmy1/+v39xWayHTvrIbTeIcxn&#10;Aph2tVetaxAOby/3K2AhSqdk551G+NIBNuX1VSFz5S+u0ud9bBiFuJBLBBNjn3MeaqOtDDPfa0e3&#10;Dz9YGWkdGq4GeaFw2/GFEEtuZevog5G93hpdf+5Hi7A0/LkRd+/rKvmutq/HJzNmO4N4ezM9PgCL&#10;eop/MPzqkzqU5HTyo1OBdQhZKlJCEZJ5Qh2IWK0XNJwQUpGlwMuC/+9Q/gAAAP//AwBQSwECLQAU&#10;AAYACAAAACEAtoM4kv4AAADhAQAAEwAAAAAAAAAAAAAAAAAAAAAAW0NvbnRlbnRfVHlwZXNdLnht&#10;bFBLAQItABQABgAIAAAAIQA4/SH/1gAAAJQBAAALAAAAAAAAAAAAAAAAAC8BAABfcmVscy8ucmVs&#10;c1BLAQItABQABgAIAAAAIQA0Js/NkwIAAHQFAAAOAAAAAAAAAAAAAAAAAC4CAABkcnMvZTJvRG9j&#10;LnhtbFBLAQItABQABgAIAAAAIQDZP2z54gAAAAsBAAAPAAAAAAAAAAAAAAAAAO0EAABkcnMvZG93&#10;bnJldi54bWxQSwUGAAAAAAQABADzAAAA/AUAAAAA&#10;" filled="f" stroked="f" strokeweight="1pt">
                <v:textbox>
                  <w:txbxContent>
                    <w:p w14:paraId="0817850F" w14:textId="77777777" w:rsidR="00097A76" w:rsidRPr="00737FB8" w:rsidRDefault="00097A76" w:rsidP="00B801FB">
                      <w:pPr>
                        <w:jc w:val="center"/>
                        <w:rPr>
                          <w:b/>
                          <w:bCs/>
                          <w:sz w:val="18"/>
                          <w:szCs w:val="18"/>
                          <w:lang w:val="ka-GE"/>
                        </w:rPr>
                      </w:pPr>
                      <w:r w:rsidRPr="00737FB8">
                        <w:rPr>
                          <w:b/>
                          <w:bCs/>
                          <w:sz w:val="18"/>
                          <w:szCs w:val="18"/>
                          <w:lang w:val="ka-GE"/>
                        </w:rPr>
                        <w:t>მდ. სუფსა</w:t>
                      </w:r>
                    </w:p>
                  </w:txbxContent>
                </v:textbox>
              </v:rect>
            </w:pict>
          </mc:Fallback>
        </mc:AlternateContent>
      </w:r>
      <w:r>
        <w:rPr>
          <w:noProof/>
        </w:rPr>
        <w:drawing>
          <wp:inline distT="0" distB="0" distL="0" distR="0" wp14:anchorId="62DE9C18" wp14:editId="7E7A7EFE">
            <wp:extent cx="5627827" cy="32629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32158" cy="3265453"/>
                    </a:xfrm>
                    <a:prstGeom prst="rect">
                      <a:avLst/>
                    </a:prstGeom>
                    <a:noFill/>
                    <a:ln>
                      <a:noFill/>
                    </a:ln>
                  </pic:spPr>
                </pic:pic>
              </a:graphicData>
            </a:graphic>
          </wp:inline>
        </w:drawing>
      </w:r>
    </w:p>
    <w:p w14:paraId="736852A2" w14:textId="77777777" w:rsidR="00B801FB" w:rsidRPr="0036602B" w:rsidRDefault="00B801FB" w:rsidP="00B91824">
      <w:pPr>
        <w:spacing w:before="120"/>
        <w:jc w:val="both"/>
        <w:rPr>
          <w:b/>
          <w:lang w:val="ka-GE"/>
        </w:rPr>
      </w:pPr>
      <w:r w:rsidRPr="0036602B">
        <w:rPr>
          <w:b/>
          <w:lang w:val="ka-GE"/>
        </w:rPr>
        <w:t>კვლევის მიზანი</w:t>
      </w:r>
    </w:p>
    <w:p w14:paraId="04370299" w14:textId="7BE0DB87" w:rsidR="00B801FB" w:rsidRPr="0036602B" w:rsidRDefault="00B801FB" w:rsidP="00B91824">
      <w:pPr>
        <w:spacing w:before="120"/>
        <w:jc w:val="both"/>
        <w:rPr>
          <w:lang w:val="ka-GE"/>
        </w:rPr>
      </w:pPr>
      <w:r w:rsidRPr="0036602B">
        <w:rPr>
          <w:lang w:val="ka-GE"/>
        </w:rPr>
        <w:t>აღსანიშნავია, რომ დაგეგმილი პროექტის ფარგლებში საველე კვლევა განხორციელდა 2022 წლის მარტის თვეში, რომლის ძირითად მიზანს წარმოადგენდა საკვლევ ტერიტორიაზე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პროექტით გათვალისწინებული საქმიანობის გავლენა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და სხვა საკონსერვაციო სტატუსის მქონე სახეობები). ასევე ადგილობრივი მოსახლეობისთვის მნიშვნელოვან და ტურისტებისთვის საინტერესო სახეობებს. ფაუნის კვლევის შედეგები დაფუძნებულია ლიტერატურულ მონაცემებზე, პროფესიულ გამოცდილებაზე, საკვლევი ტერიტორიის ფარგლებში განხორციელებული საველე სამუშაოების დროს მოპოვებულ მონაცემებზე.</w:t>
      </w:r>
    </w:p>
    <w:p w14:paraId="290A31B6" w14:textId="77777777" w:rsidR="00B801FB" w:rsidRPr="0036602B" w:rsidRDefault="00B801FB" w:rsidP="0036602B">
      <w:pPr>
        <w:spacing w:before="120"/>
        <w:jc w:val="both"/>
        <w:rPr>
          <w:b/>
          <w:lang w:val="ka-GE"/>
        </w:rPr>
      </w:pPr>
      <w:bookmarkStart w:id="24" w:name="_Toc501559236"/>
      <w:r w:rsidRPr="0036602B">
        <w:rPr>
          <w:b/>
          <w:lang w:val="ka-GE"/>
        </w:rPr>
        <w:t>კვლევის მეთოდოლოგია</w:t>
      </w:r>
      <w:bookmarkEnd w:id="24"/>
    </w:p>
    <w:p w14:paraId="0721DD86" w14:textId="77777777" w:rsidR="00B801FB" w:rsidRPr="0037387A" w:rsidRDefault="00B801FB" w:rsidP="0036602B">
      <w:pPr>
        <w:spacing w:before="120"/>
        <w:jc w:val="both"/>
        <w:rPr>
          <w:rFonts w:ascii="Calibri" w:eastAsia="Calibri" w:cs="Times New Roman"/>
          <w:lang w:val="ka-GE"/>
        </w:rPr>
      </w:pPr>
      <w:r w:rsidRPr="0036602B">
        <w:rPr>
          <w:rFonts w:eastAsia="Calibri" w:cs="Times New Roman"/>
          <w:lang w:val="ka-GE"/>
        </w:rPr>
        <w:t xml:space="preserve">კვლევის დროს გამოყენებულია მარშრუტული მეთოდი. საპროექტო და მის მიმდებარე ტერიტორიებზე, ვიზუალურად ფიქსირდებოდა და ირკვეოდა ყველა შემხვედრი სახეობა. ასევე 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w:t>
      </w:r>
      <w:r w:rsidRPr="0036602B">
        <w:rPr>
          <w:rFonts w:eastAsia="Calibri" w:cs="Times New Roman"/>
          <w:lang w:val="ka-GE"/>
        </w:rPr>
        <w:lastRenderedPageBreak/>
        <w:t>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14:paraId="393C1F51" w14:textId="7C2F4D1D" w:rsidR="00B801FB" w:rsidRPr="0037387A" w:rsidRDefault="00F36390" w:rsidP="006950EB">
      <w:pPr>
        <w:pStyle w:val="Caption"/>
        <w:rPr>
          <w:rFonts w:ascii="Calibri" w:eastAsia="Calibri" w:cs="Times New Roman"/>
        </w:rPr>
      </w:pPr>
      <w:bookmarkStart w:id="25" w:name="_Toc104190322"/>
      <w:r>
        <w:t xml:space="preserve">ცხრილი </w:t>
      </w:r>
      <w:r>
        <w:fldChar w:fldCharType="begin"/>
      </w:r>
      <w:r>
        <w:instrText xml:space="preserve"> SEQ ცხრილი \* ARABIC </w:instrText>
      </w:r>
      <w:r>
        <w:fldChar w:fldCharType="separate"/>
      </w:r>
      <w:r w:rsidR="00AE5B6D">
        <w:rPr>
          <w:noProof/>
        </w:rPr>
        <w:t>4</w:t>
      </w:r>
      <w:r>
        <w:fldChar w:fldCharType="end"/>
      </w:r>
      <w:r>
        <w:t xml:space="preserve"> </w:t>
      </w:r>
      <w:r w:rsidR="00B801FB" w:rsidRPr="0037387A">
        <w:rPr>
          <w:rFonts w:ascii="Calibri" w:eastAsia="Calibri" w:cs="Times New Roman"/>
        </w:rPr>
        <w:t>საველე</w:t>
      </w:r>
      <w:r w:rsidR="00B801FB" w:rsidRPr="0037387A">
        <w:rPr>
          <w:rFonts w:ascii="Calibri" w:eastAsia="Calibri" w:cs="Times New Roman"/>
        </w:rPr>
        <w:t xml:space="preserve"> </w:t>
      </w:r>
      <w:r w:rsidR="00B801FB" w:rsidRPr="0037387A">
        <w:rPr>
          <w:rFonts w:ascii="Calibri" w:eastAsia="Calibri" w:cs="Times New Roman"/>
        </w:rPr>
        <w:t>კვლევის</w:t>
      </w:r>
      <w:r w:rsidR="00B801FB" w:rsidRPr="0037387A">
        <w:rPr>
          <w:rFonts w:ascii="Calibri" w:eastAsia="Calibri" w:cs="Times New Roman"/>
        </w:rPr>
        <w:t xml:space="preserve"> </w:t>
      </w:r>
      <w:r w:rsidR="00B801FB" w:rsidRPr="0037387A">
        <w:rPr>
          <w:rFonts w:ascii="Calibri" w:eastAsia="Calibri" w:cs="Times New Roman"/>
        </w:rPr>
        <w:t>მეთოდები</w:t>
      </w:r>
      <w:bookmarkEnd w:id="25"/>
    </w:p>
    <w:tbl>
      <w:tblPr>
        <w:tblStyle w:val="TabellaCopertina1"/>
        <w:tblW w:w="5000" w:type="pct"/>
        <w:jc w:val="center"/>
        <w:tblLook w:val="04A0" w:firstRow="1" w:lastRow="0" w:firstColumn="1" w:lastColumn="0" w:noHBand="0" w:noVBand="1"/>
      </w:tblPr>
      <w:tblGrid>
        <w:gridCol w:w="1704"/>
        <w:gridCol w:w="7312"/>
      </w:tblGrid>
      <w:tr w:rsidR="00B801FB" w:rsidRPr="0037387A" w14:paraId="551007B4" w14:textId="77777777" w:rsidTr="00100D74">
        <w:trPr>
          <w:jc w:val="center"/>
        </w:trPr>
        <w:tc>
          <w:tcPr>
            <w:tcW w:w="945" w:type="pct"/>
            <w:shd w:val="clear" w:color="auto" w:fill="C4BC96"/>
          </w:tcPr>
          <w:p w14:paraId="528A44C2" w14:textId="77777777" w:rsidR="00B801FB" w:rsidRPr="0037387A" w:rsidRDefault="00B801FB" w:rsidP="0036602B">
            <w:pPr>
              <w:tabs>
                <w:tab w:val="left" w:pos="3660"/>
              </w:tabs>
              <w:spacing w:after="0"/>
              <w:rPr>
                <w:rFonts w:eastAsia="Calibri"/>
                <w:lang w:val="ka-GE" w:eastAsia="da-DK"/>
              </w:rPr>
            </w:pPr>
          </w:p>
        </w:tc>
        <w:tc>
          <w:tcPr>
            <w:tcW w:w="4055" w:type="pct"/>
            <w:shd w:val="clear" w:color="auto" w:fill="C4BC96"/>
          </w:tcPr>
          <w:p w14:paraId="1D7CBA9E"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მეთოდი</w:t>
            </w:r>
          </w:p>
        </w:tc>
      </w:tr>
      <w:tr w:rsidR="00B801FB" w:rsidRPr="0037387A" w14:paraId="7BBB9826" w14:textId="77777777" w:rsidTr="00100D74">
        <w:trPr>
          <w:jc w:val="center"/>
        </w:trPr>
        <w:tc>
          <w:tcPr>
            <w:tcW w:w="945" w:type="pct"/>
          </w:tcPr>
          <w:p w14:paraId="63046918"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rPr>
              <w:t xml:space="preserve">მსხვილი და საშუალო ზომის </w:t>
            </w:r>
            <w:r w:rsidRPr="0037387A">
              <w:rPr>
                <w:rFonts w:eastAsia="Calibri"/>
                <w:lang w:val="ka-GE" w:eastAsia="da-DK"/>
              </w:rPr>
              <w:t>ძუძუმწოვრები</w:t>
            </w:r>
          </w:p>
        </w:tc>
        <w:tc>
          <w:tcPr>
            <w:tcW w:w="4055" w:type="pct"/>
          </w:tcPr>
          <w:p w14:paraId="3B409C5B"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 xml:space="preserve">ძუძუმწოვრები აღრიცხვა ხდება ნაკვალევით, ასევე ვიზუალურად, ფოტოაპარატით დაფიქსირება, როგორც დღისით ასევე ღამით. </w:t>
            </w:r>
          </w:p>
          <w:p w14:paraId="38BB1258"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სახეობის იდენტიფიკაცია ცხოველქმედების ნიშნების მიხედვით (ფუღურო, სორო, ბუნაგი, კვალი, ექსკრემენტები, ბეწვი). [შენიშვნა: კვლევის მეთოდი ასევე გულისხმობს ნადავლის აღმოჩენის შემთხვევაში, სხეულზე მიყენებული ჭრილობის მიხედვით მტაცებლის იდენტიფიცირებას.]</w:t>
            </w:r>
          </w:p>
        </w:tc>
      </w:tr>
      <w:tr w:rsidR="00B801FB" w:rsidRPr="0037387A" w14:paraId="66C10F18" w14:textId="77777777" w:rsidTr="00100D74">
        <w:trPr>
          <w:jc w:val="center"/>
        </w:trPr>
        <w:tc>
          <w:tcPr>
            <w:tcW w:w="945" w:type="pct"/>
          </w:tcPr>
          <w:p w14:paraId="66C8F65E" w14:textId="77777777" w:rsidR="00B801FB" w:rsidRPr="0037387A" w:rsidRDefault="00B801FB" w:rsidP="0036602B">
            <w:pPr>
              <w:tabs>
                <w:tab w:val="left" w:pos="3660"/>
              </w:tabs>
              <w:spacing w:after="0"/>
              <w:rPr>
                <w:rFonts w:eastAsia="Calibri"/>
                <w:lang w:val="ka-GE"/>
              </w:rPr>
            </w:pPr>
            <w:r w:rsidRPr="0037387A">
              <w:rPr>
                <w:rFonts w:eastAsia="Calibri"/>
                <w:lang w:val="ka-GE"/>
              </w:rPr>
              <w:t>ხელფრთიანები</w:t>
            </w:r>
          </w:p>
        </w:tc>
        <w:tc>
          <w:tcPr>
            <w:tcW w:w="4055" w:type="pct"/>
          </w:tcPr>
          <w:p w14:paraId="46A06B0F" w14:textId="36353F76"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ღამურების ვიზუალური დაფიქსირება, სამყოფელების აღმოჩენა და დაფიქსირება; დაფიქსირება ღამურების დეტექტორის გამოყენებით</w:t>
            </w:r>
            <w:r w:rsidR="00B91824">
              <w:rPr>
                <w:rFonts w:eastAsia="Calibri"/>
                <w:lang w:val="ka-GE" w:eastAsia="da-DK"/>
              </w:rPr>
              <w:t>.</w:t>
            </w:r>
          </w:p>
          <w:p w14:paraId="13380268" w14:textId="77777777" w:rsidR="00B801FB" w:rsidRPr="0037387A" w:rsidRDefault="00B801FB" w:rsidP="0036602B">
            <w:pPr>
              <w:spacing w:after="0"/>
              <w:rPr>
                <w:rFonts w:eastAsia="Calibri"/>
                <w:lang w:val="ka-GE"/>
              </w:rPr>
            </w:pPr>
            <w:r w:rsidRPr="0037387A">
              <w:rPr>
                <w:rFonts w:eastAsia="Calibri"/>
                <w:lang w:val="ka-GE"/>
              </w:rPr>
              <w:t xml:space="preserve">ხელფრთიანების აღრიცხვა ხდება, როგორც მარშრუტებზე და ტრანსექტებზე, ტყეში, ხეივნებში, ცალკეულ ხეებთან, მიწისქვეშა სამალავებში, ნაგებობებში და ასევე წყალსატევების პირას ხანგრძლივი დროის განმავლობაში დაკვირვებით. ხელფრთიანების აღრიცხვა ხოლციელდება, როგორც ვიზუალურად ასევე ულტრაბგერითი დეტექტორის Anabat Walkabout  საშუალებით. </w:t>
            </w:r>
          </w:p>
        </w:tc>
      </w:tr>
      <w:tr w:rsidR="00B801FB" w:rsidRPr="0037387A" w14:paraId="7CBC71E1" w14:textId="77777777" w:rsidTr="00100D74">
        <w:trPr>
          <w:jc w:val="center"/>
        </w:trPr>
        <w:tc>
          <w:tcPr>
            <w:tcW w:w="945" w:type="pct"/>
          </w:tcPr>
          <w:p w14:paraId="176CF838"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ფრინველები</w:t>
            </w:r>
          </w:p>
        </w:tc>
        <w:tc>
          <w:tcPr>
            <w:tcW w:w="4055" w:type="pct"/>
          </w:tcPr>
          <w:p w14:paraId="4A7B306B" w14:textId="77777777" w:rsidR="00B801FB" w:rsidRPr="0037387A" w:rsidRDefault="00B801FB" w:rsidP="0036602B">
            <w:pPr>
              <w:tabs>
                <w:tab w:val="left" w:pos="3660"/>
              </w:tabs>
              <w:spacing w:after="0"/>
              <w:rPr>
                <w:rFonts w:eastAsia="Calibri"/>
                <w:lang w:val="ka-GE"/>
              </w:rPr>
            </w:pPr>
            <w:r w:rsidRPr="0037387A">
              <w:rPr>
                <w:rFonts w:eastAsia="Calibri"/>
                <w:lang w:val="ka-GE"/>
              </w:rPr>
              <w:t xml:space="preserve">ფრინველებზე დაკვირვება ჩატარდა ტრანსექტებზე და სააღრიცხვო უბნებზე. ასევე აღირიცხებოდა ბუდეები და კონცენტრაციის ადგილები. </w:t>
            </w:r>
          </w:p>
          <w:p w14:paraId="72FD5BEC"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ბინოკლით დაკვირვება, ვიზუალური და ფოტოაპარატით დაფიქსირება, სმენით იდენტიფიცირება, ცხოველქმედების მახასიათებლების აღმოჩენა. ზოგიერთი სახეობის გარკვევა ხმების იდენტიფიკაციის შედეგად მოხდა. სახეობები გავარკვიეთ ფრინველთა სარკვევი წიგნების საშუალებით (Birds of Europe: Second Edition by Lars Svensson and Dan Zetterström და Collins Bird Guide. 2Nd Edition).</w:t>
            </w:r>
          </w:p>
        </w:tc>
      </w:tr>
      <w:tr w:rsidR="00B801FB" w:rsidRPr="0037387A" w14:paraId="03080F16" w14:textId="77777777" w:rsidTr="00100D74">
        <w:trPr>
          <w:jc w:val="center"/>
        </w:trPr>
        <w:tc>
          <w:tcPr>
            <w:tcW w:w="945" w:type="pct"/>
          </w:tcPr>
          <w:p w14:paraId="6469BC66"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ქვეწარმავლები და ამფიბიები</w:t>
            </w:r>
          </w:p>
        </w:tc>
        <w:tc>
          <w:tcPr>
            <w:tcW w:w="4055" w:type="pct"/>
          </w:tcPr>
          <w:p w14:paraId="476D720A"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ვიზუალურ და ფოტოაპარატით დაფიქსირება, სპეციფიური არეალების დათვალიერება.</w:t>
            </w:r>
          </w:p>
          <w:p w14:paraId="4CBCD36E" w14:textId="3FEBA202" w:rsidR="00B801FB" w:rsidRPr="0037387A" w:rsidRDefault="00B801FB" w:rsidP="00B91824">
            <w:pPr>
              <w:spacing w:after="0"/>
              <w:rPr>
                <w:rFonts w:eastAsia="Calibri"/>
                <w:lang w:val="ka-GE"/>
              </w:rPr>
            </w:pPr>
            <w:r w:rsidRPr="0037387A">
              <w:rPr>
                <w:rFonts w:eastAsia="Calibri"/>
                <w:lang w:val="ka-GE"/>
              </w:rPr>
              <w:t>ასევე</w:t>
            </w:r>
            <w:r w:rsidR="00B91824">
              <w:rPr>
                <w:rFonts w:eastAsia="Calibri"/>
                <w:lang w:val="ka-GE"/>
              </w:rPr>
              <w:t xml:space="preserve"> გამოყენებულია</w:t>
            </w:r>
            <w:r w:rsidRPr="0037387A">
              <w:rPr>
                <w:rFonts w:eastAsia="Calibri"/>
                <w:lang w:val="ka-GE"/>
              </w:rPr>
              <w:t xml:space="preserve"> წინა წლებში ჩვენს მიერ მოპოვებული მასალა, სამეცნიერო ლიტერატურაში გამოქვეყნებული მონაცემები</w:t>
            </w:r>
            <w:r>
              <w:rPr>
                <w:rFonts w:eastAsia="Calibri"/>
                <w:lang w:val="ka-GE"/>
              </w:rPr>
              <w:t>.</w:t>
            </w:r>
          </w:p>
        </w:tc>
      </w:tr>
      <w:tr w:rsidR="00B801FB" w:rsidRPr="0037387A" w14:paraId="4088DC15" w14:textId="77777777" w:rsidTr="00100D74">
        <w:trPr>
          <w:jc w:val="center"/>
        </w:trPr>
        <w:tc>
          <w:tcPr>
            <w:tcW w:w="945" w:type="pct"/>
          </w:tcPr>
          <w:p w14:paraId="67377696"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უხერხემლოები</w:t>
            </w:r>
          </w:p>
        </w:tc>
        <w:tc>
          <w:tcPr>
            <w:tcW w:w="4055" w:type="pct"/>
          </w:tcPr>
          <w:p w14:paraId="55CD5027" w14:textId="77777777" w:rsidR="00B801FB" w:rsidRPr="0037387A" w:rsidRDefault="00B801FB" w:rsidP="0036602B">
            <w:pPr>
              <w:tabs>
                <w:tab w:val="left" w:pos="3660"/>
              </w:tabs>
              <w:spacing w:after="0"/>
              <w:rPr>
                <w:rFonts w:eastAsia="Calibri"/>
                <w:lang w:val="ka-GE" w:eastAsia="da-DK"/>
              </w:rPr>
            </w:pPr>
            <w:r w:rsidRPr="0037387A">
              <w:rPr>
                <w:rFonts w:eastAsia="Calibri"/>
                <w:lang w:val="ka-GE" w:eastAsia="da-DK"/>
              </w:rPr>
              <w:t>ვიზუალური აღრიცხვა, ქვების, ნიადაგის, მცენარეთა ნარჩენების დათვალიერება.</w:t>
            </w:r>
          </w:p>
        </w:tc>
      </w:tr>
    </w:tbl>
    <w:p w14:paraId="5D6FEB64" w14:textId="5BC80ACD" w:rsidR="00B801FB" w:rsidRPr="0037387A" w:rsidRDefault="00B801FB" w:rsidP="0036602B">
      <w:pPr>
        <w:spacing w:before="120"/>
        <w:jc w:val="both"/>
        <w:rPr>
          <w:rFonts w:eastAsia="Times New Roman" w:cs="Times New Roman"/>
          <w:szCs w:val="20"/>
          <w:lang w:val="ka-GE" w:eastAsia="da-DK"/>
        </w:rPr>
      </w:pPr>
      <w:r w:rsidRPr="0037387A">
        <w:rPr>
          <w:rFonts w:eastAsia="Times New Roman" w:cs="Times New Roman"/>
          <w:szCs w:val="20"/>
          <w:lang w:val="ka-GE" w:eastAsia="da-DK"/>
        </w:rPr>
        <w:t xml:space="preserve">საკვლევ ტერიტორიაზე გავრცელებული სახეობების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w:t>
      </w:r>
      <w:r w:rsidR="00B91824">
        <w:rPr>
          <w:rFonts w:eastAsia="Times New Roman" w:cs="Times New Roman"/>
          <w:szCs w:val="20"/>
          <w:lang w:val="ka-GE" w:eastAsia="da-DK"/>
        </w:rPr>
        <w:t>კრიტერიუმები. შეფასება შესრულდა</w:t>
      </w:r>
      <w:r w:rsidRPr="0037387A">
        <w:rPr>
          <w:rFonts w:eastAsia="Times New Roman" w:cs="Times New Roman"/>
          <w:szCs w:val="20"/>
          <w:lang w:val="ka-GE" w:eastAsia="da-DK"/>
        </w:rPr>
        <w:t xml:space="preserve"> საქართველოს წითელი ნუსხის და IUCN წითელ ნუსხის (ვერსია 2021) შესაბამისად.</w:t>
      </w:r>
    </w:p>
    <w:p w14:paraId="29A64C66" w14:textId="77777777" w:rsidR="00B801FB" w:rsidRPr="0037387A" w:rsidRDefault="00B801FB" w:rsidP="0036602B">
      <w:pPr>
        <w:spacing w:before="120"/>
        <w:contextualSpacing/>
        <w:jc w:val="both"/>
        <w:rPr>
          <w:rFonts w:eastAsia="Calibri" w:cs="Sylfaen"/>
          <w:b/>
          <w:szCs w:val="20"/>
          <w:lang w:val="ka-GE" w:eastAsia="da-DK"/>
        </w:rPr>
      </w:pPr>
      <w:r w:rsidRPr="0037387A">
        <w:rPr>
          <w:rFonts w:eastAsia="Calibri" w:cs="Sylfaen"/>
          <w:b/>
          <w:szCs w:val="20"/>
          <w:lang w:val="ka-GE" w:eastAsia="da-DK"/>
        </w:rPr>
        <w:t>გამოყენებული ხელსაწყოები</w:t>
      </w:r>
    </w:p>
    <w:p w14:paraId="6BCD9C33" w14:textId="77777777" w:rsidR="00B801FB" w:rsidRPr="0037387A" w:rsidRDefault="00B801FB" w:rsidP="0036602B">
      <w:pPr>
        <w:numPr>
          <w:ilvl w:val="0"/>
          <w:numId w:val="28"/>
        </w:numPr>
        <w:spacing w:before="120"/>
        <w:contextualSpacing/>
        <w:jc w:val="both"/>
        <w:rPr>
          <w:rFonts w:eastAsia="Calibri" w:cs="Times New Roman"/>
          <w:color w:val="000000"/>
          <w:szCs w:val="20"/>
          <w:lang w:val="ka-GE" w:eastAsia="da-DK"/>
        </w:rPr>
      </w:pPr>
      <w:r w:rsidRPr="0037387A">
        <w:rPr>
          <w:rFonts w:eastAsia="Calibri" w:cs="Sylfaen"/>
          <w:color w:val="000000"/>
          <w:szCs w:val="20"/>
          <w:lang w:val="ka-GE" w:eastAsia="da-DK"/>
        </w:rPr>
        <w:t>ფოტო</w:t>
      </w:r>
      <w:r w:rsidRPr="0037387A">
        <w:rPr>
          <w:rFonts w:eastAsia="Calibri" w:cs="Times New Roman"/>
          <w:color w:val="000000"/>
          <w:szCs w:val="20"/>
          <w:lang w:val="ka-GE" w:eastAsia="da-DK"/>
        </w:rPr>
        <w:t xml:space="preserve"> </w:t>
      </w:r>
      <w:r w:rsidRPr="0037387A">
        <w:rPr>
          <w:rFonts w:eastAsia="Calibri" w:cs="Sylfaen"/>
          <w:color w:val="000000"/>
          <w:szCs w:val="20"/>
          <w:lang w:val="ka-GE" w:eastAsia="da-DK"/>
        </w:rPr>
        <w:t>აპარატები:</w:t>
      </w:r>
      <w:r w:rsidRPr="0037387A">
        <w:rPr>
          <w:rFonts w:eastAsia="Calibri" w:cs="Times New Roman"/>
          <w:color w:val="000000"/>
          <w:szCs w:val="20"/>
          <w:lang w:val="ka-GE" w:eastAsia="da-DK"/>
        </w:rPr>
        <w:t xml:space="preserve"> </w:t>
      </w:r>
      <w:hyperlink r:id="rId32" w:history="1">
        <w:r w:rsidRPr="0037387A">
          <w:rPr>
            <w:rFonts w:eastAsia="Calibri" w:cs="Arial"/>
            <w:color w:val="000000"/>
            <w:szCs w:val="20"/>
            <w:lang w:val="ka-GE" w:eastAsia="da-DK"/>
          </w:rPr>
          <w:t>Canon PowerShot SX50 HS</w:t>
        </w:r>
      </w:hyperlink>
      <w:r w:rsidRPr="0037387A">
        <w:rPr>
          <w:rFonts w:eastAsia="Calibri" w:cs="Arial"/>
          <w:color w:val="000000"/>
          <w:szCs w:val="20"/>
          <w:lang w:val="ka-GE" w:eastAsia="da-DK"/>
        </w:rPr>
        <w:t xml:space="preserve">; </w:t>
      </w:r>
      <w:hyperlink r:id="rId33" w:history="1">
        <w:r w:rsidRPr="0037387A">
          <w:rPr>
            <w:rFonts w:eastAsia="Calibri" w:cs="Arial"/>
            <w:color w:val="000000"/>
            <w:szCs w:val="20"/>
            <w:lang w:val="ka-GE" w:eastAsia="da-DK"/>
          </w:rPr>
          <w:t>Canon PowerShot SX60 HS</w:t>
        </w:r>
      </w:hyperlink>
    </w:p>
    <w:p w14:paraId="49EE44BE" w14:textId="77777777" w:rsidR="00B801FB" w:rsidRPr="0037387A" w:rsidRDefault="00B801FB" w:rsidP="0036602B">
      <w:pPr>
        <w:numPr>
          <w:ilvl w:val="0"/>
          <w:numId w:val="28"/>
        </w:numPr>
        <w:spacing w:before="120"/>
        <w:contextualSpacing/>
        <w:jc w:val="both"/>
        <w:rPr>
          <w:rFonts w:eastAsia="Calibri" w:cs="Times New Roman"/>
          <w:color w:val="000000"/>
          <w:szCs w:val="20"/>
          <w:lang w:val="ka-GE" w:eastAsia="da-DK"/>
        </w:rPr>
      </w:pPr>
      <w:r w:rsidRPr="0037387A">
        <w:rPr>
          <w:rFonts w:eastAsia="Calibri" w:cs="Times New Roman"/>
          <w:color w:val="000000"/>
          <w:szCs w:val="20"/>
          <w:lang w:val="ka-GE" w:eastAsia="da-DK"/>
        </w:rPr>
        <w:t>GPS: Garmin montana 680 GPS</w:t>
      </w:r>
    </w:p>
    <w:p w14:paraId="54CFFC5F" w14:textId="77777777" w:rsidR="00B801FB" w:rsidRPr="0037387A" w:rsidRDefault="00B801FB" w:rsidP="0036602B">
      <w:pPr>
        <w:numPr>
          <w:ilvl w:val="0"/>
          <w:numId w:val="28"/>
        </w:numPr>
        <w:spacing w:before="120"/>
        <w:contextualSpacing/>
        <w:jc w:val="both"/>
        <w:rPr>
          <w:rFonts w:eastAsia="Calibri" w:cs="Times New Roman"/>
          <w:color w:val="000000"/>
          <w:szCs w:val="20"/>
          <w:lang w:val="ka-GE" w:eastAsia="da-DK"/>
        </w:rPr>
      </w:pPr>
      <w:r w:rsidRPr="0037387A">
        <w:rPr>
          <w:rFonts w:eastAsia="Calibri" w:cs="Sylfaen"/>
          <w:color w:val="000000"/>
          <w:szCs w:val="20"/>
          <w:lang w:val="ka-GE" w:eastAsia="da-DK"/>
        </w:rPr>
        <w:t>ბინოკლი:</w:t>
      </w:r>
      <w:r w:rsidRPr="0037387A">
        <w:rPr>
          <w:rFonts w:eastAsia="Calibri" w:cs="Times New Roman"/>
          <w:color w:val="000000"/>
          <w:szCs w:val="20"/>
          <w:lang w:val="ka-GE" w:eastAsia="da-DK"/>
        </w:rPr>
        <w:t xml:space="preserve"> Opticron Trailfinder 3 WP, 8x42</w:t>
      </w:r>
    </w:p>
    <w:p w14:paraId="4A11B010" w14:textId="77777777" w:rsidR="00B801FB" w:rsidRPr="0037387A" w:rsidRDefault="00B801FB" w:rsidP="0036602B">
      <w:pPr>
        <w:numPr>
          <w:ilvl w:val="0"/>
          <w:numId w:val="28"/>
        </w:numPr>
        <w:spacing w:before="120"/>
        <w:contextualSpacing/>
        <w:jc w:val="both"/>
        <w:rPr>
          <w:rFonts w:eastAsia="Calibri" w:cs="Times New Roman"/>
          <w:color w:val="000000"/>
          <w:szCs w:val="20"/>
          <w:lang w:val="ka-GE" w:eastAsia="da-DK"/>
        </w:rPr>
      </w:pPr>
      <w:r w:rsidRPr="0037387A">
        <w:rPr>
          <w:rFonts w:eastAsia="Calibri" w:cs="Sylfaen"/>
          <w:color w:val="000000"/>
          <w:szCs w:val="20"/>
          <w:lang w:val="ka-GE" w:eastAsia="da-DK"/>
        </w:rPr>
        <w:t>ღამურების</w:t>
      </w:r>
      <w:r w:rsidRPr="0037387A">
        <w:rPr>
          <w:rFonts w:eastAsia="Calibri" w:cs="Times New Roman"/>
          <w:color w:val="000000"/>
          <w:szCs w:val="20"/>
          <w:lang w:val="ka-GE" w:eastAsia="da-DK"/>
        </w:rPr>
        <w:t xml:space="preserve"> </w:t>
      </w:r>
      <w:r w:rsidRPr="0037387A">
        <w:rPr>
          <w:rFonts w:eastAsia="Calibri" w:cs="Sylfaen"/>
          <w:color w:val="000000"/>
          <w:szCs w:val="20"/>
          <w:lang w:val="ka-GE" w:eastAsia="da-DK"/>
        </w:rPr>
        <w:t xml:space="preserve">დეტექტორი: </w:t>
      </w:r>
      <w:r w:rsidRPr="0037387A">
        <w:rPr>
          <w:rFonts w:eastAsia="Calibri" w:cs="Times New Roman"/>
          <w:color w:val="000000"/>
          <w:szCs w:val="20"/>
          <w:lang w:val="ka-GE" w:eastAsia="da-DK"/>
        </w:rPr>
        <w:t xml:space="preserve"> </w:t>
      </w:r>
      <w:r w:rsidRPr="0037387A">
        <w:rPr>
          <w:rFonts w:eastAsia="Calibri" w:cs="Times New Roman"/>
          <w:iCs/>
          <w:color w:val="000000"/>
          <w:szCs w:val="20"/>
          <w:lang w:val="ka-GE" w:eastAsia="da-DK"/>
        </w:rPr>
        <w:t>Anabat Walkabout Bat Detector (Version 1.3)</w:t>
      </w:r>
    </w:p>
    <w:p w14:paraId="239C30B4" w14:textId="40B08761" w:rsidR="00B91824" w:rsidRDefault="00B91824">
      <w:pPr>
        <w:spacing w:after="160" w:line="259" w:lineRule="auto"/>
        <w:rPr>
          <w:rFonts w:eastAsia="Calibri" w:cs="Times New Roman"/>
          <w:color w:val="000000"/>
          <w:lang w:val="ka-GE"/>
        </w:rPr>
      </w:pPr>
      <w:r>
        <w:rPr>
          <w:rFonts w:eastAsia="Calibri" w:cs="Times New Roman"/>
          <w:color w:val="000000"/>
          <w:lang w:val="ka-GE"/>
        </w:rPr>
        <w:br w:type="page"/>
      </w:r>
    </w:p>
    <w:p w14:paraId="2C68B470" w14:textId="77777777" w:rsidR="00B801FB" w:rsidRPr="009C771A" w:rsidRDefault="00B801FB" w:rsidP="009C771A">
      <w:pPr>
        <w:rPr>
          <w:b/>
          <w:u w:val="single"/>
          <w:lang w:val="ka-GE"/>
        </w:rPr>
      </w:pPr>
      <w:r w:rsidRPr="009C771A">
        <w:rPr>
          <w:b/>
          <w:u w:val="single"/>
          <w:lang w:val="ka-GE"/>
        </w:rPr>
        <w:lastRenderedPageBreak/>
        <w:t>ფაუნისტური კვლევის შედეგები</w:t>
      </w:r>
    </w:p>
    <w:p w14:paraId="47DEE45C" w14:textId="77777777" w:rsidR="00B801FB" w:rsidRDefault="00B801FB" w:rsidP="0036602B">
      <w:pPr>
        <w:spacing w:before="120"/>
        <w:jc w:val="both"/>
        <w:rPr>
          <w:rFonts w:eastAsia="Calibri" w:cs="Times New Roman"/>
          <w:lang w:val="ka-GE"/>
        </w:rPr>
      </w:pPr>
      <w:r>
        <w:rPr>
          <w:rFonts w:eastAsia="Calibri" w:cs="Times New Roman"/>
          <w:lang w:val="ka-GE"/>
        </w:rPr>
        <w:t>საპროექტო ტერიტორიაზე</w:t>
      </w:r>
      <w:r w:rsidRPr="0054484B">
        <w:rPr>
          <w:rFonts w:eastAsia="Calibri" w:cs="Times New Roman"/>
          <w:lang w:val="ka-GE"/>
        </w:rPr>
        <w:t xml:space="preserve"> აღინიშნება ცხოველთა რაოდენობრივი სიმცირე. </w:t>
      </w:r>
      <w:r>
        <w:rPr>
          <w:rFonts w:eastAsia="Calibri" w:cs="Times New Roman"/>
          <w:lang w:val="ka-GE"/>
        </w:rPr>
        <w:t>საკვლევ ზონაში და მის შემოგარენში ძირითადად გვხვდება ფრინველები.</w:t>
      </w:r>
    </w:p>
    <w:p w14:paraId="4CEB75B0" w14:textId="77777777" w:rsidR="00B801FB" w:rsidRPr="0054484B" w:rsidRDefault="00B801FB" w:rsidP="0036602B">
      <w:pPr>
        <w:spacing w:before="120"/>
        <w:jc w:val="both"/>
        <w:rPr>
          <w:rFonts w:eastAsia="Calibri" w:cs="Times New Roman"/>
          <w:noProof/>
          <w:lang w:val="ka-GE"/>
        </w:rPr>
      </w:pPr>
      <w:r w:rsidRPr="0054484B">
        <w:rPr>
          <w:rFonts w:eastAsia="Calibri" w:cs="Times New Roman"/>
          <w:lang w:val="ka-GE"/>
        </w:rPr>
        <w:t xml:space="preserve">ჩატარებული </w:t>
      </w:r>
      <w:r>
        <w:rPr>
          <w:rFonts w:eastAsia="Calibri" w:cs="Times New Roman"/>
          <w:lang w:val="ka-GE"/>
        </w:rPr>
        <w:t>კვლევი</w:t>
      </w:r>
      <w:r w:rsidRPr="0054484B">
        <w:rPr>
          <w:rFonts w:eastAsia="Calibri" w:cs="Times New Roman"/>
          <w:lang w:val="ka-GE"/>
        </w:rPr>
        <w:t xml:space="preserve">ს შედეგად </w:t>
      </w:r>
      <w:r w:rsidRPr="0054484B">
        <w:rPr>
          <w:rFonts w:eastAsia="Calibri" w:cs="Sylfaen"/>
          <w:noProof/>
          <w:lang w:val="ka-GE"/>
        </w:rPr>
        <w:t>დადგინდა</w:t>
      </w:r>
      <w:r w:rsidRPr="0054484B">
        <w:rPr>
          <w:rFonts w:eastAsia="Calibri" w:cs="Times New Roman"/>
          <w:noProof/>
          <w:lang w:val="ka-GE"/>
        </w:rPr>
        <w:t xml:space="preserve">, </w:t>
      </w:r>
      <w:r w:rsidRPr="0054484B">
        <w:rPr>
          <w:rFonts w:eastAsia="Calibri" w:cs="Sylfaen"/>
          <w:noProof/>
          <w:lang w:val="ka-GE"/>
        </w:rPr>
        <w:t>თუ</w:t>
      </w:r>
      <w:r w:rsidRPr="0054484B">
        <w:rPr>
          <w:rFonts w:eastAsia="Calibri" w:cs="Times New Roman"/>
          <w:noProof/>
          <w:lang w:val="ka-GE"/>
        </w:rPr>
        <w:t xml:space="preserve"> </w:t>
      </w:r>
      <w:r w:rsidRPr="0054484B">
        <w:rPr>
          <w:rFonts w:eastAsia="Calibri" w:cs="Sylfaen"/>
          <w:noProof/>
          <w:lang w:val="ka-GE"/>
        </w:rPr>
        <w:t>ფაუნის</w:t>
      </w:r>
      <w:r w:rsidRPr="0054484B">
        <w:rPr>
          <w:rFonts w:eastAsia="Calibri" w:cs="Times New Roman"/>
          <w:noProof/>
          <w:lang w:val="ka-GE"/>
        </w:rPr>
        <w:t xml:space="preserve"> </w:t>
      </w:r>
      <w:r w:rsidRPr="0054484B">
        <w:rPr>
          <w:rFonts w:eastAsia="Calibri" w:cs="Sylfaen"/>
          <w:noProof/>
          <w:lang w:val="ka-GE"/>
        </w:rPr>
        <w:t>რომელი</w:t>
      </w:r>
      <w:r w:rsidRPr="0054484B">
        <w:rPr>
          <w:rFonts w:eastAsia="Calibri" w:cs="Times New Roman"/>
          <w:noProof/>
          <w:lang w:val="ka-GE"/>
        </w:rPr>
        <w:t xml:space="preserve"> </w:t>
      </w:r>
      <w:r w:rsidRPr="0054484B">
        <w:rPr>
          <w:rFonts w:eastAsia="Calibri" w:cs="Sylfaen"/>
          <w:noProof/>
          <w:lang w:val="ka-GE"/>
        </w:rPr>
        <w:t>წარმომადგენლები</w:t>
      </w:r>
      <w:r w:rsidRPr="0054484B">
        <w:rPr>
          <w:rFonts w:eastAsia="Calibri" w:cs="Times New Roman"/>
          <w:noProof/>
          <w:lang w:val="ka-GE"/>
        </w:rPr>
        <w:t xml:space="preserve"> </w:t>
      </w:r>
      <w:r w:rsidRPr="0054484B">
        <w:rPr>
          <w:rFonts w:eastAsia="Calibri" w:cs="Sylfaen"/>
          <w:noProof/>
          <w:lang w:val="ka-GE"/>
        </w:rPr>
        <w:t>არიან</w:t>
      </w:r>
      <w:r w:rsidRPr="0054484B">
        <w:rPr>
          <w:rFonts w:eastAsia="Calibri" w:cs="Times New Roman"/>
          <w:noProof/>
          <w:lang w:val="ka-GE"/>
        </w:rPr>
        <w:t xml:space="preserve"> </w:t>
      </w:r>
      <w:r w:rsidRPr="0054484B">
        <w:rPr>
          <w:rFonts w:eastAsia="Calibri" w:cs="Sylfaen"/>
          <w:noProof/>
          <w:lang w:val="ka-GE"/>
        </w:rPr>
        <w:t>გავრცელებული</w:t>
      </w:r>
      <w:r w:rsidRPr="0054484B">
        <w:rPr>
          <w:rFonts w:eastAsia="Calibri" w:cs="Times New Roman"/>
          <w:noProof/>
          <w:lang w:val="ka-GE"/>
        </w:rPr>
        <w:t xml:space="preserve"> </w:t>
      </w:r>
      <w:r>
        <w:rPr>
          <w:rFonts w:eastAsia="Calibri" w:cs="Sylfaen"/>
          <w:noProof/>
          <w:lang w:val="ka-GE"/>
        </w:rPr>
        <w:t>საპროექტო</w:t>
      </w:r>
      <w:r w:rsidRPr="0054484B">
        <w:rPr>
          <w:rFonts w:eastAsia="Calibri" w:cs="Times New Roman"/>
          <w:noProof/>
          <w:lang w:val="ka-GE"/>
        </w:rPr>
        <w:t xml:space="preserve"> </w:t>
      </w:r>
      <w:r w:rsidRPr="0054484B">
        <w:rPr>
          <w:rFonts w:eastAsia="Calibri" w:cs="Sylfaen"/>
          <w:noProof/>
          <w:lang w:val="ka-GE"/>
        </w:rPr>
        <w:t>ტერიტორიაზე</w:t>
      </w:r>
      <w:r>
        <w:rPr>
          <w:rFonts w:eastAsia="Calibri" w:cs="Times New Roman"/>
          <w:noProof/>
          <w:lang w:val="ka-GE"/>
        </w:rPr>
        <w:t xml:space="preserve"> და მის შემოგარენში,</w:t>
      </w:r>
      <w:r w:rsidRPr="0054484B">
        <w:rPr>
          <w:rFonts w:eastAsia="Calibri" w:cs="Times New Roman"/>
          <w:noProof/>
          <w:lang w:val="ka-GE"/>
        </w:rPr>
        <w:t xml:space="preserve"> </w:t>
      </w:r>
      <w:r w:rsidRPr="0054484B">
        <w:rPr>
          <w:rFonts w:eastAsia="Calibri" w:cs="Sylfaen"/>
          <w:noProof/>
          <w:lang w:val="ka-GE"/>
        </w:rPr>
        <w:t>ასევე მოხდა</w:t>
      </w:r>
      <w:r w:rsidRPr="0054484B">
        <w:rPr>
          <w:rFonts w:eastAsia="Calibri" w:cs="Times New Roman"/>
          <w:noProof/>
          <w:lang w:val="ka-GE"/>
        </w:rPr>
        <w:t xml:space="preserve"> </w:t>
      </w:r>
      <w:r w:rsidRPr="0054484B">
        <w:rPr>
          <w:rFonts w:eastAsia="Calibri" w:cs="Sylfaen"/>
          <w:noProof/>
          <w:lang w:val="ka-GE"/>
        </w:rPr>
        <w:t>სახეობების</w:t>
      </w:r>
      <w:r w:rsidRPr="0054484B">
        <w:rPr>
          <w:rFonts w:eastAsia="Calibri" w:cs="Times New Roman"/>
          <w:noProof/>
          <w:lang w:val="ka-GE"/>
        </w:rPr>
        <w:t xml:space="preserve"> </w:t>
      </w:r>
      <w:r w:rsidRPr="0054484B">
        <w:rPr>
          <w:rFonts w:eastAsia="Calibri" w:cs="Sylfaen"/>
          <w:noProof/>
          <w:lang w:val="ka-GE"/>
        </w:rPr>
        <w:t>იდენტიფიკაცია</w:t>
      </w:r>
      <w:r w:rsidRPr="0054484B">
        <w:rPr>
          <w:rFonts w:eastAsia="Calibri" w:cs="Times New Roman"/>
          <w:noProof/>
          <w:lang w:val="ka-GE"/>
        </w:rPr>
        <w:t xml:space="preserve"> </w:t>
      </w:r>
      <w:r w:rsidRPr="0054484B">
        <w:rPr>
          <w:rFonts w:eastAsia="Calibri" w:cs="Sylfaen"/>
          <w:noProof/>
          <w:lang w:val="ka-GE"/>
        </w:rPr>
        <w:t>და</w:t>
      </w:r>
      <w:r w:rsidRPr="0054484B">
        <w:rPr>
          <w:rFonts w:eastAsia="Calibri" w:cs="Times New Roman"/>
          <w:noProof/>
          <w:lang w:val="ka-GE"/>
        </w:rPr>
        <w:t xml:space="preserve"> </w:t>
      </w:r>
      <w:r w:rsidRPr="0054484B">
        <w:rPr>
          <w:rFonts w:eastAsia="Calibri" w:cs="Sylfaen"/>
          <w:noProof/>
          <w:lang w:val="ka-GE"/>
        </w:rPr>
        <w:t>მათი</w:t>
      </w:r>
      <w:r w:rsidRPr="0054484B">
        <w:rPr>
          <w:rFonts w:eastAsia="Calibri" w:cs="Times New Roman"/>
          <w:noProof/>
          <w:lang w:val="ka-GE"/>
        </w:rPr>
        <w:t xml:space="preserve"> </w:t>
      </w:r>
      <w:r w:rsidRPr="0054484B">
        <w:rPr>
          <w:rFonts w:eastAsia="Calibri" w:cs="Sylfaen"/>
          <w:noProof/>
          <w:lang w:val="ka-GE"/>
        </w:rPr>
        <w:t>ტაქსონომიურად</w:t>
      </w:r>
      <w:r w:rsidRPr="0054484B">
        <w:rPr>
          <w:rFonts w:eastAsia="Calibri" w:cs="Times New Roman"/>
          <w:noProof/>
          <w:lang w:val="ka-GE"/>
        </w:rPr>
        <w:t xml:space="preserve"> </w:t>
      </w:r>
      <w:r w:rsidRPr="0054484B">
        <w:rPr>
          <w:rFonts w:eastAsia="Calibri" w:cs="Sylfaen"/>
          <w:noProof/>
          <w:lang w:val="ka-GE"/>
        </w:rPr>
        <w:t>ვალიდური</w:t>
      </w:r>
      <w:r w:rsidRPr="0054484B">
        <w:rPr>
          <w:rFonts w:eastAsia="Calibri" w:cs="Times New Roman"/>
          <w:noProof/>
          <w:lang w:val="ka-GE"/>
        </w:rPr>
        <w:t xml:space="preserve"> </w:t>
      </w:r>
      <w:r w:rsidRPr="0054484B">
        <w:rPr>
          <w:rFonts w:eastAsia="Calibri" w:cs="Sylfaen"/>
          <w:noProof/>
          <w:lang w:val="ka-GE"/>
        </w:rPr>
        <w:t>სამეცნიერო</w:t>
      </w:r>
      <w:r w:rsidRPr="0054484B">
        <w:rPr>
          <w:rFonts w:eastAsia="Calibri" w:cs="Times New Roman"/>
          <w:noProof/>
          <w:lang w:val="ka-GE"/>
        </w:rPr>
        <w:t xml:space="preserve"> </w:t>
      </w:r>
      <w:r w:rsidRPr="0054484B">
        <w:rPr>
          <w:rFonts w:eastAsia="Calibri" w:cs="Sylfaen"/>
          <w:noProof/>
          <w:lang w:val="ka-GE"/>
        </w:rPr>
        <w:t>სახელწოდებების</w:t>
      </w:r>
      <w:r w:rsidRPr="0054484B">
        <w:rPr>
          <w:rFonts w:eastAsia="Calibri" w:cs="Times New Roman"/>
          <w:noProof/>
          <w:lang w:val="ka-GE"/>
        </w:rPr>
        <w:t xml:space="preserve"> </w:t>
      </w:r>
      <w:r w:rsidRPr="0054484B">
        <w:rPr>
          <w:rFonts w:eastAsia="Calibri" w:cs="Sylfaen"/>
          <w:noProof/>
          <w:lang w:val="ka-GE"/>
        </w:rPr>
        <w:t>განსაზღვრა</w:t>
      </w:r>
      <w:r w:rsidRPr="0054484B">
        <w:rPr>
          <w:rFonts w:eastAsia="Calibri" w:cs="Times New Roman"/>
          <w:noProof/>
          <w:lang w:val="ka-GE"/>
        </w:rPr>
        <w:t>.</w:t>
      </w:r>
    </w:p>
    <w:p w14:paraId="000EB9BB" w14:textId="77777777" w:rsidR="00B801FB" w:rsidRPr="0054484B" w:rsidRDefault="00B801FB" w:rsidP="0036602B">
      <w:pPr>
        <w:spacing w:before="120"/>
        <w:jc w:val="both"/>
        <w:rPr>
          <w:rFonts w:eastAsia="Calibri" w:cs="Times New Roman"/>
          <w:noProof/>
          <w:lang w:val="ka-GE"/>
        </w:rPr>
      </w:pPr>
      <w:r w:rsidRPr="0054484B">
        <w:rPr>
          <w:rFonts w:eastAsia="AcadNusx" w:cs="AcadNusx"/>
          <w:color w:val="000000"/>
          <w:szCs w:val="20"/>
          <w:lang w:val="ka-GE"/>
        </w:rPr>
        <w:t xml:space="preserve">საველე კვლევის და არსებული სამეცნიერო ლიტერატურული ინფორმაციის დამუშავების შედეგად საპროექტო არეალში და მის მიმდებარე ადგილებში გამოვლენილია </w:t>
      </w:r>
      <w:r w:rsidRPr="001824C3">
        <w:rPr>
          <w:rFonts w:eastAsia="AcadNusx" w:cs="AcadNusx"/>
          <w:szCs w:val="20"/>
          <w:lang w:val="ka-GE"/>
        </w:rPr>
        <w:t>ძუძუმწოვრების</w:t>
      </w:r>
      <w:r>
        <w:rPr>
          <w:rFonts w:eastAsia="AcadNusx" w:cs="AcadNusx"/>
          <w:szCs w:val="20"/>
          <w:lang w:val="ka-GE"/>
        </w:rPr>
        <w:t xml:space="preserve"> 30-მდე</w:t>
      </w:r>
      <w:r w:rsidRPr="001824C3">
        <w:rPr>
          <w:rFonts w:eastAsia="AcadNusx" w:cs="AcadNusx"/>
          <w:szCs w:val="20"/>
          <w:lang w:val="ka-GE"/>
        </w:rPr>
        <w:t xml:space="preserve">, </w:t>
      </w:r>
      <w:r w:rsidRPr="004E2C09">
        <w:rPr>
          <w:rFonts w:eastAsia="AcadNusx" w:cs="AcadNusx"/>
          <w:szCs w:val="20"/>
          <w:lang w:val="ka-GE"/>
        </w:rPr>
        <w:t>ხელფრთიანების</w:t>
      </w:r>
      <w:r>
        <w:rPr>
          <w:rFonts w:eastAsia="AcadNusx" w:cs="AcadNusx"/>
          <w:szCs w:val="20"/>
          <w:lang w:val="ka-GE"/>
        </w:rPr>
        <w:t xml:space="preserve"> 20-მდე</w:t>
      </w:r>
      <w:r w:rsidRPr="004E2C09">
        <w:rPr>
          <w:rFonts w:eastAsia="AcadNusx" w:cs="AcadNusx"/>
          <w:szCs w:val="20"/>
          <w:lang w:val="ka-GE"/>
        </w:rPr>
        <w:t xml:space="preserve">, ფრინველების </w:t>
      </w:r>
      <w:r>
        <w:rPr>
          <w:rFonts w:eastAsia="AcadNusx" w:cs="AcadNusx"/>
          <w:szCs w:val="20"/>
        </w:rPr>
        <w:t>190-</w:t>
      </w:r>
      <w:r>
        <w:rPr>
          <w:rFonts w:eastAsia="AcadNusx" w:cs="AcadNusx"/>
          <w:szCs w:val="20"/>
          <w:lang w:val="ka-GE"/>
        </w:rPr>
        <w:t>ზე მეტი</w:t>
      </w:r>
      <w:r w:rsidRPr="004E2C09">
        <w:rPr>
          <w:rFonts w:eastAsia="AcadNusx" w:cs="AcadNusx"/>
          <w:szCs w:val="20"/>
          <w:lang w:val="ka-GE"/>
        </w:rPr>
        <w:t xml:space="preserve">, ქვეწარმავლების და ამფიბიების </w:t>
      </w:r>
      <w:r>
        <w:rPr>
          <w:rFonts w:eastAsia="AcadNusx" w:cs="AcadNusx"/>
          <w:szCs w:val="20"/>
          <w:lang w:val="ka-GE"/>
        </w:rPr>
        <w:t>16</w:t>
      </w:r>
      <w:r w:rsidRPr="004E2C09">
        <w:rPr>
          <w:rFonts w:eastAsia="AcadNusx" w:cs="AcadNusx"/>
          <w:szCs w:val="20"/>
          <w:lang w:val="ka-GE"/>
        </w:rPr>
        <w:t xml:space="preserve">, </w:t>
      </w:r>
      <w:r w:rsidRPr="004E2C09">
        <w:rPr>
          <w:rFonts w:eastAsia="Calibri" w:cs="Times New Roman"/>
          <w:lang w:val="ka-GE"/>
        </w:rPr>
        <w:t xml:space="preserve">მოლუსკების და სხვადასხვა სახის უხერხემლოების </w:t>
      </w:r>
      <w:r>
        <w:rPr>
          <w:rFonts w:eastAsia="Calibri" w:cs="Times New Roman"/>
          <w:lang w:val="ka-GE"/>
        </w:rPr>
        <w:t>1000</w:t>
      </w:r>
      <w:r w:rsidRPr="004E2C09">
        <w:rPr>
          <w:rFonts w:eastAsia="Calibri" w:cs="Times New Roman"/>
          <w:lang w:val="ka-GE"/>
        </w:rPr>
        <w:t>-ზე მეტი სახეობა.</w:t>
      </w:r>
    </w:p>
    <w:p w14:paraId="4FF7F7C6" w14:textId="77777777" w:rsidR="00B801FB" w:rsidRDefault="00B801FB" w:rsidP="0036602B">
      <w:pPr>
        <w:spacing w:before="120"/>
        <w:jc w:val="both"/>
        <w:rPr>
          <w:rFonts w:eastAsia="Calibri" w:cs="Times New Roman"/>
          <w:b/>
          <w:noProof/>
          <w:sz w:val="20"/>
          <w:lang w:val="ka-GE"/>
        </w:rPr>
      </w:pPr>
    </w:p>
    <w:p w14:paraId="23203D76" w14:textId="77777777" w:rsidR="00B801FB" w:rsidRDefault="00B801FB" w:rsidP="00B801FB">
      <w:pPr>
        <w:spacing w:before="120" w:after="200"/>
        <w:jc w:val="both"/>
        <w:rPr>
          <w:rFonts w:eastAsia="Calibri" w:cs="Times New Roman"/>
          <w:b/>
          <w:noProof/>
          <w:sz w:val="20"/>
          <w:lang w:val="ka-GE"/>
        </w:rPr>
      </w:pPr>
    </w:p>
    <w:p w14:paraId="26E2A2B9" w14:textId="77777777" w:rsidR="00B801FB" w:rsidRDefault="00B801FB" w:rsidP="00B801FB">
      <w:pPr>
        <w:spacing w:before="120" w:after="200"/>
        <w:jc w:val="both"/>
        <w:rPr>
          <w:rFonts w:eastAsia="Calibri" w:cs="Times New Roman"/>
          <w:b/>
          <w:noProof/>
          <w:sz w:val="20"/>
          <w:lang w:val="ka-GE"/>
        </w:rPr>
        <w:sectPr w:rsidR="00B801FB" w:rsidSect="009478C4">
          <w:footerReference w:type="default" r:id="rId34"/>
          <w:footerReference w:type="first" r:id="rId35"/>
          <w:pgSz w:w="11906" w:h="16838" w:code="9"/>
          <w:pgMar w:top="1440" w:right="1440" w:bottom="1440" w:left="1440" w:header="720" w:footer="720" w:gutter="0"/>
          <w:cols w:space="720"/>
          <w:docGrid w:linePitch="360"/>
        </w:sectPr>
      </w:pPr>
    </w:p>
    <w:p w14:paraId="1CACF2C2" w14:textId="3071BA29" w:rsidR="00DF2E65" w:rsidRDefault="00DF2E65" w:rsidP="006950EB">
      <w:pPr>
        <w:pStyle w:val="Caption"/>
      </w:pPr>
      <w:bookmarkStart w:id="26" w:name="_Toc104190307"/>
      <w:r>
        <w:lastRenderedPageBreak/>
        <w:t xml:space="preserve">სურათი </w:t>
      </w:r>
      <w:r>
        <w:fldChar w:fldCharType="begin"/>
      </w:r>
      <w:r>
        <w:instrText xml:space="preserve"> SEQ სურათი \* ARABIC </w:instrText>
      </w:r>
      <w:r>
        <w:fldChar w:fldCharType="separate"/>
      </w:r>
      <w:r w:rsidR="00DE1F65">
        <w:rPr>
          <w:noProof/>
        </w:rPr>
        <w:t>8</w:t>
      </w:r>
      <w:r>
        <w:fldChar w:fldCharType="end"/>
      </w:r>
      <w:r>
        <w:t xml:space="preserve"> </w:t>
      </w:r>
      <w:r w:rsidRPr="00F36390">
        <w:rPr>
          <w:rFonts w:eastAsia="Calibri" w:cs="Times New Roman"/>
          <w:noProof/>
        </w:rPr>
        <w:t>საპროექტო ტერიტორია</w:t>
      </w:r>
      <w:bookmarkEnd w:id="26"/>
    </w:p>
    <w:tbl>
      <w:tblPr>
        <w:tblStyle w:val="TableGrid"/>
        <w:tblW w:w="13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5"/>
        <w:gridCol w:w="4590"/>
        <w:gridCol w:w="4590"/>
      </w:tblGrid>
      <w:tr w:rsidR="00B801FB" w14:paraId="05DD2049" w14:textId="77777777" w:rsidTr="00B91824">
        <w:tc>
          <w:tcPr>
            <w:tcW w:w="4585" w:type="dxa"/>
          </w:tcPr>
          <w:p w14:paraId="330CFADB" w14:textId="77777777" w:rsidR="00B801FB" w:rsidRDefault="00B801FB" w:rsidP="00100D74">
            <w:pPr>
              <w:jc w:val="both"/>
              <w:rPr>
                <w:rFonts w:eastAsia="Calibri" w:cs="Times New Roman"/>
                <w:noProof/>
                <w:sz w:val="20"/>
                <w:lang w:val="ka-GE"/>
              </w:rPr>
            </w:pPr>
            <w:r>
              <w:rPr>
                <w:noProof/>
              </w:rPr>
              <w:drawing>
                <wp:inline distT="0" distB="0" distL="0" distR="0" wp14:anchorId="1899B354" wp14:editId="5B81514A">
                  <wp:extent cx="2774315" cy="208026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4315" cy="2080260"/>
                          </a:xfrm>
                          <a:prstGeom prst="rect">
                            <a:avLst/>
                          </a:prstGeom>
                          <a:noFill/>
                          <a:ln>
                            <a:noFill/>
                          </a:ln>
                        </pic:spPr>
                      </pic:pic>
                    </a:graphicData>
                  </a:graphic>
                </wp:inline>
              </w:drawing>
            </w:r>
          </w:p>
        </w:tc>
        <w:tc>
          <w:tcPr>
            <w:tcW w:w="4590" w:type="dxa"/>
          </w:tcPr>
          <w:p w14:paraId="14007396" w14:textId="77777777" w:rsidR="00B801FB" w:rsidRDefault="00B801FB" w:rsidP="00100D74">
            <w:pPr>
              <w:jc w:val="both"/>
              <w:rPr>
                <w:rFonts w:eastAsia="Calibri" w:cs="Times New Roman"/>
                <w:noProof/>
                <w:sz w:val="20"/>
                <w:lang w:val="ka-GE"/>
              </w:rPr>
            </w:pPr>
            <w:r>
              <w:rPr>
                <w:noProof/>
              </w:rPr>
              <w:drawing>
                <wp:inline distT="0" distB="0" distL="0" distR="0" wp14:anchorId="0B18716E" wp14:editId="43C451DE">
                  <wp:extent cx="2777490" cy="20828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7490" cy="2082800"/>
                          </a:xfrm>
                          <a:prstGeom prst="rect">
                            <a:avLst/>
                          </a:prstGeom>
                          <a:noFill/>
                          <a:ln>
                            <a:noFill/>
                          </a:ln>
                        </pic:spPr>
                      </pic:pic>
                    </a:graphicData>
                  </a:graphic>
                </wp:inline>
              </w:drawing>
            </w:r>
          </w:p>
        </w:tc>
        <w:tc>
          <w:tcPr>
            <w:tcW w:w="4590" w:type="dxa"/>
          </w:tcPr>
          <w:p w14:paraId="705EF4AA" w14:textId="77777777" w:rsidR="00B801FB" w:rsidRDefault="00B801FB" w:rsidP="00100D74">
            <w:pPr>
              <w:jc w:val="both"/>
              <w:rPr>
                <w:noProof/>
              </w:rPr>
            </w:pPr>
            <w:r>
              <w:rPr>
                <w:noProof/>
              </w:rPr>
              <w:drawing>
                <wp:inline distT="0" distB="0" distL="0" distR="0" wp14:anchorId="5D85815F" wp14:editId="65C0FD8A">
                  <wp:extent cx="2777490" cy="20828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7490" cy="2082800"/>
                          </a:xfrm>
                          <a:prstGeom prst="rect">
                            <a:avLst/>
                          </a:prstGeom>
                          <a:noFill/>
                          <a:ln>
                            <a:noFill/>
                          </a:ln>
                        </pic:spPr>
                      </pic:pic>
                    </a:graphicData>
                  </a:graphic>
                </wp:inline>
              </w:drawing>
            </w:r>
          </w:p>
        </w:tc>
      </w:tr>
      <w:tr w:rsidR="00B801FB" w14:paraId="7EBA7360" w14:textId="77777777" w:rsidTr="00B91824">
        <w:tc>
          <w:tcPr>
            <w:tcW w:w="4585" w:type="dxa"/>
          </w:tcPr>
          <w:p w14:paraId="0F2C542F" w14:textId="77777777" w:rsidR="00B801FB" w:rsidRDefault="00B801FB" w:rsidP="00100D74">
            <w:pPr>
              <w:jc w:val="both"/>
              <w:rPr>
                <w:noProof/>
              </w:rPr>
            </w:pPr>
            <w:r>
              <w:rPr>
                <w:noProof/>
              </w:rPr>
              <w:drawing>
                <wp:inline distT="0" distB="0" distL="0" distR="0" wp14:anchorId="37CB83C8" wp14:editId="158B51AC">
                  <wp:extent cx="2774315" cy="208026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74315" cy="2080260"/>
                          </a:xfrm>
                          <a:prstGeom prst="rect">
                            <a:avLst/>
                          </a:prstGeom>
                          <a:noFill/>
                          <a:ln>
                            <a:noFill/>
                          </a:ln>
                        </pic:spPr>
                      </pic:pic>
                    </a:graphicData>
                  </a:graphic>
                </wp:inline>
              </w:drawing>
            </w:r>
          </w:p>
        </w:tc>
        <w:tc>
          <w:tcPr>
            <w:tcW w:w="4590" w:type="dxa"/>
          </w:tcPr>
          <w:p w14:paraId="32A64360" w14:textId="77777777" w:rsidR="00B801FB" w:rsidRDefault="00B801FB" w:rsidP="00100D74">
            <w:pPr>
              <w:jc w:val="both"/>
              <w:rPr>
                <w:noProof/>
              </w:rPr>
            </w:pPr>
            <w:r>
              <w:rPr>
                <w:noProof/>
              </w:rPr>
              <w:drawing>
                <wp:inline distT="0" distB="0" distL="0" distR="0" wp14:anchorId="1CC8E7F0" wp14:editId="62769B5B">
                  <wp:extent cx="2777490" cy="208280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7490" cy="2082800"/>
                          </a:xfrm>
                          <a:prstGeom prst="rect">
                            <a:avLst/>
                          </a:prstGeom>
                          <a:noFill/>
                          <a:ln>
                            <a:noFill/>
                          </a:ln>
                        </pic:spPr>
                      </pic:pic>
                    </a:graphicData>
                  </a:graphic>
                </wp:inline>
              </w:drawing>
            </w:r>
          </w:p>
        </w:tc>
        <w:tc>
          <w:tcPr>
            <w:tcW w:w="4590" w:type="dxa"/>
          </w:tcPr>
          <w:p w14:paraId="2F738B79" w14:textId="77777777" w:rsidR="00B801FB" w:rsidRDefault="00B801FB" w:rsidP="00100D74">
            <w:pPr>
              <w:jc w:val="both"/>
              <w:rPr>
                <w:noProof/>
              </w:rPr>
            </w:pPr>
            <w:r>
              <w:rPr>
                <w:noProof/>
              </w:rPr>
              <w:drawing>
                <wp:inline distT="0" distB="0" distL="0" distR="0" wp14:anchorId="7B32E299" wp14:editId="6A2C010A">
                  <wp:extent cx="2777490" cy="20828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77490" cy="2082800"/>
                          </a:xfrm>
                          <a:prstGeom prst="rect">
                            <a:avLst/>
                          </a:prstGeom>
                          <a:noFill/>
                          <a:ln>
                            <a:noFill/>
                          </a:ln>
                        </pic:spPr>
                      </pic:pic>
                    </a:graphicData>
                  </a:graphic>
                </wp:inline>
              </w:drawing>
            </w:r>
          </w:p>
        </w:tc>
      </w:tr>
      <w:tr w:rsidR="00B801FB" w14:paraId="5B8DC3C1" w14:textId="77777777" w:rsidTr="00B91824">
        <w:tc>
          <w:tcPr>
            <w:tcW w:w="4585" w:type="dxa"/>
          </w:tcPr>
          <w:p w14:paraId="51E92295" w14:textId="77777777" w:rsidR="00B801FB" w:rsidRDefault="00B801FB" w:rsidP="00100D74">
            <w:pPr>
              <w:jc w:val="both"/>
              <w:rPr>
                <w:rFonts w:eastAsia="Calibri" w:cs="Times New Roman"/>
                <w:noProof/>
                <w:sz w:val="20"/>
                <w:lang w:val="ka-GE"/>
              </w:rPr>
            </w:pPr>
            <w:r>
              <w:rPr>
                <w:noProof/>
              </w:rPr>
              <w:lastRenderedPageBreak/>
              <w:drawing>
                <wp:inline distT="0" distB="0" distL="0" distR="0" wp14:anchorId="3530C768" wp14:editId="2B5EB467">
                  <wp:extent cx="2813612" cy="2079625"/>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9887" t="10256" r="26940" b="27473"/>
                          <a:stretch/>
                        </pic:blipFill>
                        <pic:spPr bwMode="auto">
                          <a:xfrm>
                            <a:off x="0" y="0"/>
                            <a:ext cx="2820812" cy="20849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0" w:type="dxa"/>
          </w:tcPr>
          <w:p w14:paraId="77E09FF1" w14:textId="77777777" w:rsidR="00B801FB" w:rsidRDefault="00B801FB" w:rsidP="00100D74">
            <w:pPr>
              <w:jc w:val="both"/>
              <w:rPr>
                <w:rFonts w:eastAsia="Calibri" w:cs="Times New Roman"/>
                <w:noProof/>
                <w:sz w:val="20"/>
                <w:lang w:val="ka-GE"/>
              </w:rPr>
            </w:pPr>
            <w:r>
              <w:rPr>
                <w:noProof/>
              </w:rPr>
              <w:drawing>
                <wp:inline distT="0" distB="0" distL="0" distR="0" wp14:anchorId="6B3BA22A" wp14:editId="69C921C9">
                  <wp:extent cx="2774315" cy="208026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74315" cy="2080260"/>
                          </a:xfrm>
                          <a:prstGeom prst="rect">
                            <a:avLst/>
                          </a:prstGeom>
                          <a:noFill/>
                          <a:ln>
                            <a:noFill/>
                          </a:ln>
                        </pic:spPr>
                      </pic:pic>
                    </a:graphicData>
                  </a:graphic>
                </wp:inline>
              </w:drawing>
            </w:r>
          </w:p>
        </w:tc>
        <w:tc>
          <w:tcPr>
            <w:tcW w:w="4590" w:type="dxa"/>
          </w:tcPr>
          <w:p w14:paraId="7F64DD61" w14:textId="77777777" w:rsidR="00B801FB" w:rsidRDefault="00B801FB" w:rsidP="00100D74">
            <w:pPr>
              <w:jc w:val="both"/>
              <w:rPr>
                <w:noProof/>
              </w:rPr>
            </w:pPr>
            <w:r>
              <w:rPr>
                <w:noProof/>
              </w:rPr>
              <w:drawing>
                <wp:inline distT="0" distB="0" distL="0" distR="0" wp14:anchorId="64221806" wp14:editId="0B008FA0">
                  <wp:extent cx="2842260" cy="20802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52767" cy="2087900"/>
                          </a:xfrm>
                          <a:prstGeom prst="rect">
                            <a:avLst/>
                          </a:prstGeom>
                          <a:noFill/>
                          <a:ln>
                            <a:noFill/>
                          </a:ln>
                        </pic:spPr>
                      </pic:pic>
                    </a:graphicData>
                  </a:graphic>
                </wp:inline>
              </w:drawing>
            </w:r>
          </w:p>
        </w:tc>
      </w:tr>
    </w:tbl>
    <w:p w14:paraId="689BA425" w14:textId="77777777" w:rsidR="00B801FB" w:rsidRDefault="00B801FB" w:rsidP="0036602B">
      <w:pPr>
        <w:spacing w:before="120"/>
        <w:ind w:right="189"/>
        <w:jc w:val="both"/>
        <w:rPr>
          <w:rFonts w:eastAsia="Calibri" w:cs="Times New Roman"/>
          <w:lang w:val="ka-GE"/>
        </w:rPr>
      </w:pPr>
      <w:r w:rsidRPr="0054484B">
        <w:rPr>
          <w:rFonts w:eastAsia="Calibri" w:cs="Times New Roman"/>
          <w:lang w:val="ka-GE"/>
        </w:rPr>
        <w:t>ჩატარებული საველე</w:t>
      </w:r>
      <w:r w:rsidRPr="0054484B">
        <w:rPr>
          <w:rFonts w:eastAsia="Calibri" w:cs="Sylfaen"/>
          <w:lang w:val="ka-GE"/>
        </w:rPr>
        <w:t xml:space="preserve"> კვლევის დროს საპროექტო ტერიტორიაზე გამოიყო</w:t>
      </w:r>
      <w:r w:rsidRPr="00082510">
        <w:rPr>
          <w:rFonts w:eastAsia="Calibri" w:cs="Sylfaen"/>
          <w:lang w:val="ka-GE"/>
        </w:rPr>
        <w:t xml:space="preserve"> </w:t>
      </w:r>
      <w:r w:rsidRPr="00082510">
        <w:rPr>
          <w:rFonts w:eastAsia="Calibri" w:cs="Sylfaen"/>
        </w:rPr>
        <w:t>1</w:t>
      </w:r>
      <w:r w:rsidRPr="00082510">
        <w:rPr>
          <w:rFonts w:eastAsia="Calibri" w:cs="Sylfaen"/>
          <w:lang w:val="ka-GE"/>
        </w:rPr>
        <w:t xml:space="preserve"> </w:t>
      </w:r>
      <w:r w:rsidRPr="0054484B">
        <w:rPr>
          <w:rFonts w:eastAsia="Calibri" w:cs="Sylfaen"/>
          <w:lang w:val="ka-GE"/>
        </w:rPr>
        <w:t>ძირითადი ჰაბიტატი</w:t>
      </w:r>
      <w:r w:rsidRPr="0054484B">
        <w:rPr>
          <w:rFonts w:eastAsia="Calibri" w:cs="Times New Roman"/>
          <w:lang w:val="ka-GE"/>
        </w:rPr>
        <w:t>,</w:t>
      </w:r>
      <w:r w:rsidRPr="0054484B">
        <w:rPr>
          <w:rFonts w:eastAsia="Calibri" w:cs="Sylfaen"/>
          <w:lang w:val="ka-GE"/>
        </w:rPr>
        <w:t xml:space="preserve"> რომ</w:t>
      </w:r>
      <w:r>
        <w:rPr>
          <w:rFonts w:eastAsia="Calibri" w:cs="Sylfaen"/>
          <w:lang w:val="ka-GE"/>
        </w:rPr>
        <w:t>ე</w:t>
      </w:r>
      <w:r w:rsidRPr="0054484B">
        <w:rPr>
          <w:rFonts w:eastAsia="Calibri" w:cs="Sylfaen"/>
          <w:lang w:val="ka-GE"/>
        </w:rPr>
        <w:t xml:space="preserve">ლიც </w:t>
      </w:r>
      <w:r w:rsidRPr="00A91167">
        <w:rPr>
          <w:rFonts w:eastAsia="Calibri" w:cs="Sylfaen"/>
          <w:lang w:val="ka-GE"/>
        </w:rPr>
        <w:t>EUNIS-</w:t>
      </w:r>
      <w:r w:rsidRPr="0054484B">
        <w:rPr>
          <w:rFonts w:eastAsia="Calibri" w:cs="Sylfaen"/>
          <w:lang w:val="ka-GE"/>
        </w:rPr>
        <w:t>ის ჰაბიტატების კლასიფიკაციის მიხედვით იქნა გამოყოფილი.  წარმოდგენილი ჰაბიტატია:</w:t>
      </w:r>
    </w:p>
    <w:p w14:paraId="35F501E6" w14:textId="77777777" w:rsidR="00B801FB" w:rsidRPr="00082510" w:rsidRDefault="00B801FB" w:rsidP="0036602B">
      <w:pPr>
        <w:pStyle w:val="ListParagraph"/>
        <w:numPr>
          <w:ilvl w:val="0"/>
          <w:numId w:val="29"/>
        </w:numPr>
        <w:spacing w:before="120"/>
        <w:jc w:val="both"/>
        <w:rPr>
          <w:rFonts w:eastAsia="Calibri" w:cs="Times New Roman"/>
          <w:lang w:val="ka-GE"/>
        </w:rPr>
      </w:pPr>
      <w:r w:rsidRPr="00082510">
        <w:rPr>
          <w:rFonts w:eastAsia="Times New Roman" w:cs="Times New Roman"/>
          <w:szCs w:val="32"/>
          <w:lang w:val="ka-GE"/>
        </w:rPr>
        <w:t>G3. F22 - ეგზოტური ფიჭვის სახეობების ნარგავები</w:t>
      </w:r>
    </w:p>
    <w:p w14:paraId="1356A1F5" w14:textId="77777777" w:rsidR="00B801FB" w:rsidRDefault="00B801FB" w:rsidP="00B801FB">
      <w:pPr>
        <w:spacing w:before="120"/>
        <w:contextualSpacing/>
        <w:jc w:val="both"/>
        <w:rPr>
          <w:rFonts w:eastAsia="Calibri" w:cs="Times New Roman"/>
          <w:b/>
          <w:noProof/>
          <w:color w:val="000000"/>
          <w:lang w:val="ka-GE"/>
        </w:rPr>
      </w:pPr>
    </w:p>
    <w:p w14:paraId="7D8FFFD4" w14:textId="77777777" w:rsidR="00B801FB" w:rsidRDefault="00B801FB" w:rsidP="00B801FB">
      <w:pPr>
        <w:spacing w:before="120"/>
        <w:contextualSpacing/>
        <w:jc w:val="both"/>
        <w:rPr>
          <w:rFonts w:eastAsia="Calibri" w:cs="Times New Roman"/>
          <w:b/>
          <w:noProof/>
          <w:color w:val="000000"/>
          <w:lang w:val="ka-GE"/>
        </w:rPr>
      </w:pPr>
    </w:p>
    <w:p w14:paraId="18566154" w14:textId="77777777" w:rsidR="00B801FB" w:rsidRDefault="00B801FB" w:rsidP="00B801FB">
      <w:pPr>
        <w:spacing w:before="120"/>
        <w:contextualSpacing/>
        <w:jc w:val="both"/>
        <w:rPr>
          <w:rFonts w:eastAsia="Calibri" w:cs="Times New Roman"/>
          <w:b/>
          <w:noProof/>
          <w:color w:val="000000"/>
          <w:lang w:val="ka-GE"/>
        </w:rPr>
      </w:pPr>
    </w:p>
    <w:p w14:paraId="44E089FD" w14:textId="77777777" w:rsidR="00B801FB" w:rsidRDefault="00B801FB" w:rsidP="00B801FB">
      <w:pPr>
        <w:spacing w:before="120"/>
        <w:contextualSpacing/>
        <w:jc w:val="both"/>
        <w:rPr>
          <w:rFonts w:eastAsia="Calibri" w:cs="Times New Roman"/>
          <w:b/>
          <w:noProof/>
          <w:color w:val="000000"/>
          <w:lang w:val="ka-GE"/>
        </w:rPr>
        <w:sectPr w:rsidR="00B801FB" w:rsidSect="0036602B">
          <w:pgSz w:w="16838" w:h="11906" w:orient="landscape" w:code="9"/>
          <w:pgMar w:top="1440" w:right="1440" w:bottom="1440" w:left="1440" w:header="720" w:footer="720" w:gutter="0"/>
          <w:cols w:space="720"/>
          <w:docGrid w:linePitch="360"/>
        </w:sectPr>
      </w:pPr>
    </w:p>
    <w:p w14:paraId="164A9BEF" w14:textId="77777777" w:rsidR="00B801FB" w:rsidRDefault="00B801FB" w:rsidP="0036602B">
      <w:pPr>
        <w:spacing w:before="120"/>
        <w:contextualSpacing/>
        <w:jc w:val="both"/>
        <w:rPr>
          <w:rFonts w:eastAsia="Calibri" w:cs="Times New Roman"/>
          <w:iCs/>
          <w:szCs w:val="20"/>
          <w:lang w:val="ka-GE"/>
        </w:rPr>
      </w:pPr>
      <w:r w:rsidRPr="002D53E0">
        <w:rPr>
          <w:rFonts w:eastAsia="Calibri" w:cs="Times New Roman"/>
          <w:bCs/>
          <w:noProof/>
          <w:color w:val="000000"/>
          <w:lang w:val="ka-GE"/>
        </w:rPr>
        <w:lastRenderedPageBreak/>
        <w:t>საპროექტო ტერიტორიაზე და მის მიმდებარე ადგილებში</w:t>
      </w:r>
      <w:r>
        <w:rPr>
          <w:rFonts w:eastAsia="Calibri" w:cs="Times New Roman"/>
          <w:b/>
          <w:noProof/>
          <w:color w:val="000000"/>
          <w:lang w:val="ka-GE"/>
        </w:rPr>
        <w:t xml:space="preserve"> </w:t>
      </w:r>
      <w:r w:rsidRPr="008C3BAF">
        <w:rPr>
          <w:rFonts w:eastAsia="Calibri" w:cs="Times New Roman"/>
          <w:b/>
          <w:noProof/>
          <w:color w:val="000000"/>
          <w:lang w:val="ka-GE"/>
        </w:rPr>
        <w:t>ძუძუმწოვრებიდან</w:t>
      </w:r>
      <w:r w:rsidRPr="008C3BAF">
        <w:rPr>
          <w:rFonts w:eastAsia="Calibri" w:cs="Times New Roman"/>
          <w:noProof/>
          <w:color w:val="000000"/>
          <w:lang w:val="ka-GE"/>
        </w:rPr>
        <w:t xml:space="preserve"> </w:t>
      </w:r>
      <w:r>
        <w:rPr>
          <w:rFonts w:eastAsia="Calibri" w:cs="Times New Roman"/>
          <w:noProof/>
          <w:color w:val="000000"/>
          <w:lang w:val="ka-GE"/>
        </w:rPr>
        <w:t>შესაძლოა შეგვხვდეს</w:t>
      </w:r>
      <w:r>
        <w:rPr>
          <w:rFonts w:eastAsia="Calibri" w:cs="Times New Roman"/>
          <w:lang w:val="ka-GE"/>
        </w:rPr>
        <w:t xml:space="preserve">: </w:t>
      </w:r>
      <w:r w:rsidRPr="008C3BAF">
        <w:rPr>
          <w:rFonts w:eastAsia="Calibri" w:cs="Times New Roman"/>
          <w:lang w:val="ka-GE"/>
        </w:rPr>
        <w:t>ზღარბი</w:t>
      </w:r>
      <w:r w:rsidRPr="008C3BAF">
        <w:rPr>
          <w:rFonts w:eastAsia="Calibri" w:cs="Times New Roman"/>
          <w:szCs w:val="20"/>
          <w:lang w:val="ka-GE"/>
        </w:rPr>
        <w:t xml:space="preserve"> </w:t>
      </w:r>
      <w:r w:rsidRPr="008C3BAF">
        <w:rPr>
          <w:rFonts w:eastAsia="Calibri" w:cs="Times New Roman"/>
          <w:i/>
          <w:szCs w:val="20"/>
          <w:lang w:val="ka-GE"/>
        </w:rPr>
        <w:t>(Erinaceus concolor)</w:t>
      </w:r>
      <w:r w:rsidRPr="008C3BAF">
        <w:rPr>
          <w:rFonts w:eastAsia="Calibri" w:cs="Times New Roman"/>
          <w:szCs w:val="20"/>
          <w:lang w:val="ka-GE"/>
        </w:rPr>
        <w:t>,</w:t>
      </w:r>
      <w:r w:rsidRPr="008C3BAF">
        <w:rPr>
          <w:rFonts w:cs="Sylfaen"/>
          <w:lang w:val="ka-GE"/>
        </w:rPr>
        <w:t xml:space="preserve"> </w:t>
      </w:r>
      <w:r w:rsidRPr="008C3BAF">
        <w:rPr>
          <w:rFonts w:eastAsia="Calibri" w:cs="Times New Roman"/>
          <w:szCs w:val="20"/>
          <w:lang w:val="ka-GE"/>
        </w:rPr>
        <w:t xml:space="preserve">თხუნელა </w:t>
      </w:r>
      <w:r w:rsidRPr="008C3BAF">
        <w:rPr>
          <w:rFonts w:eastAsia="Calibri" w:cs="Times New Roman"/>
          <w:i/>
          <w:szCs w:val="20"/>
          <w:lang w:val="ka-GE"/>
        </w:rPr>
        <w:t xml:space="preserve">(Talpa caucasica), </w:t>
      </w:r>
      <w:r w:rsidRPr="00774D36">
        <w:rPr>
          <w:rFonts w:eastAsia="Calibri" w:cs="Times New Roman"/>
          <w:szCs w:val="20"/>
          <w:lang w:val="ka-GE"/>
        </w:rPr>
        <w:t>ციყვი</w:t>
      </w:r>
      <w:r>
        <w:rPr>
          <w:rFonts w:eastAsia="Calibri" w:cs="Times New Roman"/>
          <w:szCs w:val="20"/>
          <w:lang w:val="ka-GE"/>
        </w:rPr>
        <w:t xml:space="preserve"> </w:t>
      </w:r>
      <w:r w:rsidRPr="00774D36">
        <w:rPr>
          <w:rFonts w:eastAsia="Calibri" w:cs="Times New Roman"/>
          <w:i/>
          <w:iCs/>
          <w:szCs w:val="20"/>
          <w:lang w:val="ka-GE"/>
        </w:rPr>
        <w:t>(Sciurus vulagaris)</w:t>
      </w:r>
      <w:r w:rsidRPr="008C3BAF">
        <w:rPr>
          <w:rFonts w:eastAsia="Calibri" w:cs="Times New Roman"/>
          <w:szCs w:val="20"/>
          <w:lang w:val="ka-GE"/>
        </w:rPr>
        <w:t>,</w:t>
      </w:r>
      <w:r w:rsidRPr="002D53E0">
        <w:rPr>
          <w:rFonts w:eastAsia="Calibri" w:cs="Times New Roman"/>
          <w:noProof/>
          <w:color w:val="000000"/>
          <w:lang w:val="ka-GE"/>
        </w:rPr>
        <w:t xml:space="preserve"> </w:t>
      </w:r>
      <w:r w:rsidRPr="008C3BAF">
        <w:rPr>
          <w:rFonts w:eastAsia="Calibri" w:cs="Times New Roman"/>
          <w:szCs w:val="20"/>
          <w:lang w:val="ka-GE"/>
        </w:rPr>
        <w:t>ტურა (</w:t>
      </w:r>
      <w:r w:rsidRPr="008C3BAF">
        <w:rPr>
          <w:rFonts w:eastAsia="Calibri" w:cs="Times New Roman"/>
          <w:i/>
          <w:szCs w:val="20"/>
          <w:lang w:val="ka-GE"/>
        </w:rPr>
        <w:t>Canis aureus</w:t>
      </w:r>
      <w:r w:rsidRPr="008C3BAF">
        <w:rPr>
          <w:rFonts w:eastAsia="Calibri" w:cs="Times New Roman"/>
          <w:szCs w:val="20"/>
          <w:lang w:val="ka-GE"/>
        </w:rPr>
        <w:t xml:space="preserve">), მელა </w:t>
      </w:r>
      <w:r w:rsidRPr="00774D36">
        <w:rPr>
          <w:rFonts w:eastAsia="Calibri" w:cs="Times New Roman"/>
          <w:i/>
          <w:iCs/>
          <w:szCs w:val="20"/>
          <w:lang w:val="ka-GE"/>
        </w:rPr>
        <w:t xml:space="preserve">(Vulpes vulpes), </w:t>
      </w:r>
      <w:r w:rsidRPr="008C3BAF">
        <w:rPr>
          <w:rFonts w:eastAsia="Calibri" w:cs="Times New Roman"/>
          <w:szCs w:val="20"/>
          <w:lang w:val="ka-GE"/>
        </w:rPr>
        <w:t xml:space="preserve">მგელი </w:t>
      </w:r>
      <w:r w:rsidRPr="00774D36">
        <w:rPr>
          <w:rFonts w:eastAsia="Calibri" w:cs="Times New Roman"/>
          <w:i/>
          <w:iCs/>
          <w:szCs w:val="20"/>
          <w:lang w:val="ka-GE"/>
        </w:rPr>
        <w:t>(Canis lupus),</w:t>
      </w:r>
      <w:r w:rsidRPr="008C3BAF">
        <w:rPr>
          <w:rFonts w:eastAsia="Calibri" w:cs="Times New Roman"/>
          <w:szCs w:val="20"/>
          <w:lang w:val="ka-GE"/>
        </w:rPr>
        <w:t xml:space="preserve"> კვერნა </w:t>
      </w:r>
      <w:r w:rsidRPr="008C3BAF">
        <w:rPr>
          <w:rFonts w:eastAsia="Calibri" w:cs="Times New Roman"/>
          <w:i/>
          <w:szCs w:val="20"/>
          <w:lang w:val="ka-GE"/>
        </w:rPr>
        <w:t xml:space="preserve">(Martes martes), </w:t>
      </w:r>
      <w:r w:rsidRPr="008C3BAF">
        <w:rPr>
          <w:rFonts w:eastAsia="Calibri" w:cs="Times New Roman"/>
          <w:szCs w:val="20"/>
          <w:lang w:val="ka-GE"/>
        </w:rPr>
        <w:t>ძილგუდა</w:t>
      </w:r>
      <w:r w:rsidRPr="008C3BAF">
        <w:rPr>
          <w:rFonts w:eastAsia="Calibri" w:cs="Times New Roman"/>
          <w:i/>
          <w:szCs w:val="20"/>
          <w:lang w:val="ka-GE"/>
        </w:rPr>
        <w:t xml:space="preserve"> (Glis glis), </w:t>
      </w:r>
      <w:r w:rsidRPr="008C3BAF">
        <w:rPr>
          <w:rFonts w:eastAsia="Calibri" w:cs="Times New Roman"/>
          <w:szCs w:val="20"/>
          <w:lang w:val="ka-GE"/>
        </w:rPr>
        <w:t>ბუჩქნარის მემინდვრია</w:t>
      </w:r>
      <w:r w:rsidRPr="008C3BAF">
        <w:rPr>
          <w:rFonts w:eastAsia="Calibri" w:cs="Times New Roman"/>
          <w:i/>
          <w:szCs w:val="20"/>
          <w:lang w:val="ka-GE"/>
        </w:rPr>
        <w:t xml:space="preserve"> (Terricola majori), </w:t>
      </w:r>
      <w:r w:rsidRPr="008C3BAF">
        <w:rPr>
          <w:rFonts w:eastAsia="Calibri" w:cs="Times New Roman"/>
          <w:szCs w:val="20"/>
          <w:lang w:val="ka-GE"/>
        </w:rPr>
        <w:t>წყლის მემინდვრია</w:t>
      </w:r>
      <w:r w:rsidRPr="008C3BAF">
        <w:rPr>
          <w:rFonts w:eastAsia="Calibri" w:cs="Times New Roman"/>
          <w:i/>
          <w:szCs w:val="20"/>
          <w:lang w:val="ka-GE"/>
        </w:rPr>
        <w:t xml:space="preserve"> (Arvicola terrestris)</w:t>
      </w:r>
      <w:r>
        <w:rPr>
          <w:rFonts w:eastAsia="Calibri" w:cs="Times New Roman"/>
          <w:i/>
          <w:szCs w:val="20"/>
          <w:lang w:val="ka-GE"/>
        </w:rPr>
        <w:t xml:space="preserve">, </w:t>
      </w:r>
      <w:r w:rsidRPr="008C3BAF">
        <w:rPr>
          <w:rFonts w:eastAsia="Calibri" w:cs="Times New Roman"/>
          <w:szCs w:val="20"/>
          <w:lang w:val="ka-GE"/>
        </w:rPr>
        <w:t>თეთრმუცელა კბილთეთრა</w:t>
      </w:r>
      <w:r w:rsidRPr="008C3BAF">
        <w:rPr>
          <w:rFonts w:eastAsia="Calibri" w:cs="Times New Roman"/>
          <w:i/>
          <w:szCs w:val="20"/>
          <w:lang w:val="ka-GE"/>
        </w:rPr>
        <w:t xml:space="preserve"> (Crocidura leucodon), </w:t>
      </w:r>
      <w:r w:rsidRPr="008C3BAF">
        <w:rPr>
          <w:rFonts w:eastAsia="Calibri" w:cs="Times New Roman"/>
          <w:szCs w:val="20"/>
          <w:lang w:val="ka-GE"/>
        </w:rPr>
        <w:t>თაგვი</w:t>
      </w:r>
      <w:r>
        <w:rPr>
          <w:rFonts w:eastAsia="Calibri" w:cs="Times New Roman"/>
          <w:i/>
          <w:szCs w:val="20"/>
          <w:lang w:val="ka-GE"/>
        </w:rPr>
        <w:t xml:space="preserve"> </w:t>
      </w:r>
      <w:r w:rsidRPr="008C3BAF">
        <w:rPr>
          <w:rFonts w:eastAsia="Calibri" w:cs="Times New Roman"/>
          <w:i/>
          <w:szCs w:val="20"/>
          <w:lang w:val="ka-GE"/>
        </w:rPr>
        <w:t xml:space="preserve">(Apodemus mystacinus), </w:t>
      </w:r>
      <w:r w:rsidRPr="008C3BAF">
        <w:rPr>
          <w:rFonts w:eastAsia="Calibri" w:cs="Times New Roman"/>
          <w:szCs w:val="20"/>
          <w:lang w:val="ka-GE"/>
        </w:rPr>
        <w:t>სახლის თაგვი</w:t>
      </w:r>
      <w:r w:rsidRPr="008C3BAF">
        <w:rPr>
          <w:rFonts w:eastAsia="Calibri" w:cs="Times New Roman"/>
          <w:i/>
          <w:szCs w:val="20"/>
          <w:lang w:val="ka-GE"/>
        </w:rPr>
        <w:t xml:space="preserve"> (Mus musculus), </w:t>
      </w:r>
      <w:r w:rsidRPr="008C3BAF">
        <w:rPr>
          <w:rFonts w:eastAsia="Calibri" w:cs="Times New Roman"/>
          <w:szCs w:val="20"/>
          <w:lang w:val="ka-GE"/>
        </w:rPr>
        <w:t>შავი ვირთაგვა</w:t>
      </w:r>
      <w:r w:rsidRPr="008C3BAF">
        <w:rPr>
          <w:rFonts w:eastAsia="Calibri" w:cs="Times New Roman"/>
          <w:i/>
          <w:szCs w:val="20"/>
          <w:lang w:val="ka-GE"/>
        </w:rPr>
        <w:t xml:space="preserve"> (Rattus rattus),</w:t>
      </w:r>
      <w:r>
        <w:rPr>
          <w:rFonts w:eastAsia="Calibri" w:cs="Times New Roman"/>
          <w:i/>
          <w:szCs w:val="20"/>
          <w:lang w:val="ka-GE"/>
        </w:rPr>
        <w:t xml:space="preserve"> </w:t>
      </w:r>
      <w:r w:rsidRPr="008C3BAF">
        <w:rPr>
          <w:rFonts w:eastAsia="Calibri" w:cs="Times New Roman"/>
          <w:szCs w:val="20"/>
          <w:lang w:val="ka-GE"/>
        </w:rPr>
        <w:t xml:space="preserve">რუხი ვირთაგვა </w:t>
      </w:r>
      <w:r w:rsidRPr="008C3BAF">
        <w:rPr>
          <w:rFonts w:eastAsia="Calibri" w:cs="Times New Roman"/>
          <w:i/>
          <w:szCs w:val="20"/>
          <w:lang w:val="ka-GE"/>
        </w:rPr>
        <w:t xml:space="preserve">(Rattus norvegicus) </w:t>
      </w:r>
      <w:r w:rsidRPr="008C3BAF">
        <w:rPr>
          <w:rFonts w:eastAsia="Calibri" w:cs="Times New Roman"/>
          <w:szCs w:val="20"/>
          <w:lang w:val="ka-GE"/>
        </w:rPr>
        <w:t>და სხვა.</w:t>
      </w:r>
      <w:r>
        <w:rPr>
          <w:rFonts w:eastAsia="Calibri" w:cs="Times New Roman"/>
          <w:szCs w:val="20"/>
          <w:lang w:val="ka-GE"/>
        </w:rPr>
        <w:t xml:space="preserve"> მდ. სუფსის შესართავთან და მიდამოებში გვხდება წავისთვის </w:t>
      </w:r>
      <w:bookmarkStart w:id="27" w:name="_Hlk101363295"/>
      <w:r w:rsidRPr="00B47DDF">
        <w:rPr>
          <w:rFonts w:eastAsia="Calibri" w:cs="Times New Roman"/>
          <w:i/>
          <w:iCs/>
          <w:szCs w:val="20"/>
          <w:lang w:val="ka-GE"/>
        </w:rPr>
        <w:t>(L</w:t>
      </w:r>
      <w:r w:rsidRPr="00B47DDF">
        <w:rPr>
          <w:rFonts w:eastAsia="Calibri" w:cs="Times New Roman"/>
          <w:i/>
          <w:szCs w:val="20"/>
          <w:lang w:val="ka-GE"/>
        </w:rPr>
        <w:t>utra lutra</w:t>
      </w:r>
      <w:r>
        <w:rPr>
          <w:rFonts w:eastAsia="Calibri" w:cs="Times New Roman"/>
          <w:i/>
          <w:szCs w:val="20"/>
          <w:lang w:val="ka-GE"/>
        </w:rPr>
        <w:t>)</w:t>
      </w:r>
      <w:r w:rsidRPr="00B47DDF">
        <w:rPr>
          <w:rFonts w:eastAsia="Calibri" w:cs="Times New Roman"/>
          <w:szCs w:val="20"/>
          <w:lang w:val="ka-GE"/>
        </w:rPr>
        <w:t xml:space="preserve"> </w:t>
      </w:r>
      <w:bookmarkEnd w:id="27"/>
      <w:r>
        <w:rPr>
          <w:rFonts w:eastAsia="Calibri" w:cs="Times New Roman"/>
          <w:szCs w:val="20"/>
          <w:lang w:val="ka-GE"/>
        </w:rPr>
        <w:t xml:space="preserve">და ნუტრიასთვის </w:t>
      </w:r>
      <w:r w:rsidRPr="00B47DDF">
        <w:rPr>
          <w:rFonts w:eastAsia="Calibri" w:cs="Times New Roman"/>
          <w:i/>
          <w:iCs/>
          <w:szCs w:val="20"/>
          <w:lang w:val="ka-GE"/>
        </w:rPr>
        <w:t>(Myocastor coypus</w:t>
      </w:r>
      <w:r>
        <w:rPr>
          <w:rFonts w:eastAsia="Calibri" w:cs="Times New Roman"/>
          <w:i/>
          <w:szCs w:val="20"/>
          <w:lang w:val="ka-GE"/>
        </w:rPr>
        <w:t xml:space="preserve">) </w:t>
      </w:r>
      <w:r>
        <w:rPr>
          <w:rFonts w:eastAsia="Calibri" w:cs="Times New Roman"/>
          <w:iCs/>
          <w:szCs w:val="20"/>
          <w:lang w:val="ka-GE"/>
        </w:rPr>
        <w:t xml:space="preserve">ხელსაყრელი ჰაბიტატები, თუმცა აღნიშნულ ადგილებში სამშენებლო სამუშაოები არ იგეგმება და პირდაპირი ზემოქმედება მოსალოდნელი არ არის. </w:t>
      </w:r>
    </w:p>
    <w:p w14:paraId="69D73CB1" w14:textId="049102D6" w:rsidR="00B801FB" w:rsidRPr="00DF2E65" w:rsidRDefault="00B91824" w:rsidP="0036602B">
      <w:pPr>
        <w:spacing w:before="120"/>
        <w:contextualSpacing/>
        <w:jc w:val="both"/>
        <w:rPr>
          <w:rFonts w:eastAsia="Calibri" w:cs="Times New Roman"/>
          <w:szCs w:val="20"/>
          <w:u w:val="single"/>
          <w:lang w:val="ka-GE"/>
        </w:rPr>
      </w:pPr>
      <w:r>
        <w:rPr>
          <w:rFonts w:eastAsia="Calibri" w:cs="Times New Roman"/>
          <w:iCs/>
          <w:szCs w:val="20"/>
          <w:u w:val="single"/>
          <w:lang w:val="ka-GE"/>
        </w:rPr>
        <w:t>თევზსაშენის გაფართოებისას</w:t>
      </w:r>
      <w:r w:rsidR="00B801FB" w:rsidRPr="005C7270">
        <w:rPr>
          <w:rFonts w:eastAsia="Calibri" w:cs="Times New Roman"/>
          <w:iCs/>
          <w:szCs w:val="20"/>
          <w:u w:val="single"/>
          <w:lang w:val="ka-GE"/>
        </w:rPr>
        <w:t xml:space="preserve"> არსებობს ალბათობა იმისა, რომ ტერიტორიაზე დიდი რაოდენობით თევზის არსებობამ მოიზიდოს წავი </w:t>
      </w:r>
      <w:r w:rsidR="00B801FB" w:rsidRPr="005C7270">
        <w:rPr>
          <w:rFonts w:eastAsia="Calibri" w:cs="Times New Roman"/>
          <w:i/>
          <w:iCs/>
          <w:szCs w:val="20"/>
          <w:u w:val="single"/>
          <w:lang w:val="ka-GE"/>
        </w:rPr>
        <w:t>(Lutra lutra)</w:t>
      </w:r>
      <w:r w:rsidR="00B801FB" w:rsidRPr="005C7270">
        <w:rPr>
          <w:rFonts w:eastAsia="Calibri" w:cs="Times New Roman"/>
          <w:szCs w:val="20"/>
          <w:u w:val="single"/>
          <w:lang w:val="ka-GE"/>
        </w:rPr>
        <w:t>, აღნიშნული სახეობისთვის ძირითად საკვებს თევზები შეადგენს. სახეობის თევზსაშენში მოხვედრის და მასზე უარყოფითი ზემოქმედების თავიდან არიდების მიზნით</w:t>
      </w:r>
      <w:r w:rsidR="00B801FB">
        <w:rPr>
          <w:rFonts w:eastAsia="Calibri" w:cs="Times New Roman"/>
          <w:szCs w:val="20"/>
          <w:u w:val="single"/>
          <w:lang w:val="ka-GE"/>
        </w:rPr>
        <w:t>,</w:t>
      </w:r>
      <w:r w:rsidR="00B801FB" w:rsidRPr="005C7270">
        <w:rPr>
          <w:rFonts w:eastAsia="Calibri" w:cs="Times New Roman"/>
          <w:szCs w:val="20"/>
          <w:u w:val="single"/>
          <w:lang w:val="ka-GE"/>
        </w:rPr>
        <w:t xml:space="preserve"> თევზსაშენის ტერიტორია უნდა შემოიღობოს, ასევე უნდა განხორციელდეს </w:t>
      </w:r>
      <w:r w:rsidR="00B801FB" w:rsidRPr="005C7270">
        <w:rPr>
          <w:rFonts w:eastAsia="Calibri" w:cs="Times New Roman"/>
          <w:bCs/>
          <w:szCs w:val="20"/>
          <w:u w:val="single"/>
          <w:lang w:val="ka-GE"/>
        </w:rPr>
        <w:t>დასაქმებული პერსონალის ცოდნის ამაღლება ამ სახეობის კონსერვაციული მნიშვნელობის შესახებ, რაც მეტად გამორიცხავს მასზე თავდასხმას.</w:t>
      </w:r>
    </w:p>
    <w:p w14:paraId="0140544E" w14:textId="030D5FBC" w:rsidR="00B801FB" w:rsidRPr="00F36390" w:rsidRDefault="00F36390" w:rsidP="006950EB">
      <w:pPr>
        <w:pStyle w:val="Caption"/>
      </w:pPr>
      <w:bookmarkStart w:id="28" w:name="_Toc104190323"/>
      <w:r>
        <w:t xml:space="preserve">ცხრილი </w:t>
      </w:r>
      <w:r>
        <w:fldChar w:fldCharType="begin"/>
      </w:r>
      <w:r>
        <w:instrText xml:space="preserve"> SEQ ცხრილი \* ARABIC </w:instrText>
      </w:r>
      <w:r>
        <w:fldChar w:fldCharType="separate"/>
      </w:r>
      <w:r w:rsidR="00AE5B6D">
        <w:rPr>
          <w:noProof/>
        </w:rPr>
        <w:t>5</w:t>
      </w:r>
      <w:r>
        <w:fldChar w:fldCharType="end"/>
      </w:r>
      <w:r w:rsidR="00B801FB" w:rsidRPr="00F6625A">
        <w:rPr>
          <w:noProof/>
        </w:rPr>
        <w:t xml:space="preserve"> </w:t>
      </w:r>
      <w:r w:rsidR="00B801FB" w:rsidRPr="00F36390">
        <w:rPr>
          <w:noProof/>
        </w:rPr>
        <w:t>საკვლევ რეგიონში გავრცელებული ძუძუმწოვრების სახეობები</w:t>
      </w:r>
      <w:bookmarkEnd w:id="28"/>
    </w:p>
    <w:tbl>
      <w:tblPr>
        <w:tblStyle w:val="TableGrid8022"/>
        <w:tblW w:w="5000" w:type="pct"/>
        <w:jc w:val="center"/>
        <w:tblLook w:val="04A0" w:firstRow="1" w:lastRow="0" w:firstColumn="1" w:lastColumn="0" w:noHBand="0" w:noVBand="1"/>
      </w:tblPr>
      <w:tblGrid>
        <w:gridCol w:w="646"/>
        <w:gridCol w:w="1920"/>
        <w:gridCol w:w="2240"/>
        <w:gridCol w:w="795"/>
        <w:gridCol w:w="676"/>
        <w:gridCol w:w="804"/>
        <w:gridCol w:w="1935"/>
      </w:tblGrid>
      <w:tr w:rsidR="00B801FB" w:rsidRPr="0036602B" w14:paraId="6A7EE2BB" w14:textId="77777777" w:rsidTr="00B91824">
        <w:trPr>
          <w:trHeight w:val="863"/>
          <w:jc w:val="center"/>
        </w:trPr>
        <w:tc>
          <w:tcPr>
            <w:tcW w:w="358" w:type="pct"/>
            <w:tcBorders>
              <w:top w:val="single" w:sz="4" w:space="0" w:color="auto"/>
              <w:left w:val="single" w:sz="4" w:space="0" w:color="auto"/>
              <w:bottom w:val="single" w:sz="4" w:space="0" w:color="auto"/>
              <w:right w:val="single" w:sz="4" w:space="0" w:color="auto"/>
            </w:tcBorders>
            <w:vAlign w:val="center"/>
            <w:hideMark/>
          </w:tcPr>
          <w:p w14:paraId="1BEEED6F" w14:textId="77777777" w:rsidR="00B801FB" w:rsidRPr="0036602B" w:rsidRDefault="00B801FB" w:rsidP="00B91824">
            <w:pPr>
              <w:spacing w:after="0"/>
              <w:jc w:val="both"/>
              <w:rPr>
                <w:b/>
                <w:noProof/>
                <w:color w:val="000000"/>
                <w:sz w:val="20"/>
                <w:szCs w:val="20"/>
                <w:lang w:val="ka-GE"/>
              </w:rPr>
            </w:pPr>
            <w:r w:rsidRPr="0036602B">
              <w:rPr>
                <w:b/>
                <w:noProof/>
                <w:color w:val="000000"/>
                <w:sz w:val="20"/>
                <w:szCs w:val="20"/>
                <w:lang w:val="ka-GE"/>
              </w:rPr>
              <w:t>N</w:t>
            </w:r>
          </w:p>
        </w:tc>
        <w:tc>
          <w:tcPr>
            <w:tcW w:w="1065" w:type="pct"/>
            <w:tcBorders>
              <w:top w:val="single" w:sz="4" w:space="0" w:color="auto"/>
              <w:left w:val="single" w:sz="4" w:space="0" w:color="auto"/>
              <w:bottom w:val="single" w:sz="4" w:space="0" w:color="auto"/>
              <w:right w:val="single" w:sz="4" w:space="0" w:color="auto"/>
            </w:tcBorders>
            <w:vAlign w:val="center"/>
            <w:hideMark/>
          </w:tcPr>
          <w:p w14:paraId="38177E89" w14:textId="77777777" w:rsidR="00B801FB" w:rsidRPr="0036602B" w:rsidRDefault="00B801FB" w:rsidP="00B91824">
            <w:pPr>
              <w:spacing w:after="0"/>
              <w:jc w:val="both"/>
              <w:rPr>
                <w:b/>
                <w:noProof/>
                <w:color w:val="000000"/>
                <w:sz w:val="20"/>
                <w:szCs w:val="20"/>
                <w:lang w:val="ka-GE"/>
              </w:rPr>
            </w:pPr>
            <w:r w:rsidRPr="0036602B">
              <w:rPr>
                <w:rFonts w:cs="Sylfaen"/>
                <w:b/>
                <w:noProof/>
                <w:color w:val="000000"/>
                <w:sz w:val="20"/>
                <w:szCs w:val="20"/>
                <w:lang w:val="ka-GE" w:eastAsia="ru-RU"/>
              </w:rPr>
              <w:t>ქართული დასახელება</w:t>
            </w:r>
          </w:p>
        </w:tc>
        <w:tc>
          <w:tcPr>
            <w:tcW w:w="1242" w:type="pct"/>
            <w:tcBorders>
              <w:top w:val="single" w:sz="4" w:space="0" w:color="auto"/>
              <w:left w:val="single" w:sz="4" w:space="0" w:color="auto"/>
              <w:bottom w:val="single" w:sz="4" w:space="0" w:color="auto"/>
              <w:right w:val="single" w:sz="4" w:space="0" w:color="auto"/>
            </w:tcBorders>
            <w:vAlign w:val="center"/>
            <w:hideMark/>
          </w:tcPr>
          <w:p w14:paraId="785E307C" w14:textId="77777777" w:rsidR="00B801FB" w:rsidRPr="0036602B" w:rsidRDefault="00B801FB" w:rsidP="00B91824">
            <w:pPr>
              <w:spacing w:after="0"/>
              <w:jc w:val="both"/>
              <w:rPr>
                <w:b/>
                <w:noProof/>
                <w:color w:val="000000"/>
                <w:sz w:val="20"/>
                <w:szCs w:val="20"/>
                <w:lang w:val="ka-GE"/>
              </w:rPr>
            </w:pPr>
            <w:r w:rsidRPr="0036602B">
              <w:rPr>
                <w:rFonts w:cs="Sylfaen"/>
                <w:b/>
                <w:noProof/>
                <w:color w:val="000000"/>
                <w:sz w:val="20"/>
                <w:szCs w:val="20"/>
                <w:lang w:val="ka-GE"/>
              </w:rPr>
              <w:t>ლათინური</w:t>
            </w:r>
            <w:r w:rsidRPr="0036602B">
              <w:rPr>
                <w:b/>
                <w:noProof/>
                <w:color w:val="000000"/>
                <w:sz w:val="20"/>
                <w:szCs w:val="20"/>
                <w:lang w:val="ka-GE"/>
              </w:rPr>
              <w:t xml:space="preserve"> </w:t>
            </w:r>
            <w:r w:rsidRPr="0036602B">
              <w:rPr>
                <w:rFonts w:cs="Sylfaen"/>
                <w:b/>
                <w:noProof/>
                <w:color w:val="000000"/>
                <w:sz w:val="20"/>
                <w:szCs w:val="20"/>
                <w:lang w:val="ka-GE"/>
              </w:rPr>
              <w:t>დასახლება</w:t>
            </w:r>
          </w:p>
        </w:tc>
        <w:tc>
          <w:tcPr>
            <w:tcW w:w="441" w:type="pct"/>
            <w:tcBorders>
              <w:top w:val="single" w:sz="4" w:space="0" w:color="auto"/>
              <w:left w:val="single" w:sz="4" w:space="0" w:color="auto"/>
              <w:bottom w:val="single" w:sz="4" w:space="0" w:color="auto"/>
              <w:right w:val="single" w:sz="4" w:space="0" w:color="auto"/>
            </w:tcBorders>
            <w:vAlign w:val="center"/>
            <w:hideMark/>
          </w:tcPr>
          <w:p w14:paraId="5076FDFB" w14:textId="77777777" w:rsidR="00B801FB" w:rsidRPr="0036602B" w:rsidRDefault="00B801FB" w:rsidP="00B91824">
            <w:pPr>
              <w:spacing w:after="0"/>
              <w:jc w:val="both"/>
              <w:rPr>
                <w:b/>
                <w:noProof/>
                <w:color w:val="000000"/>
                <w:sz w:val="20"/>
                <w:szCs w:val="20"/>
                <w:lang w:val="ka-GE"/>
              </w:rPr>
            </w:pPr>
            <w:r w:rsidRPr="0036602B">
              <w:rPr>
                <w:b/>
                <w:noProof/>
                <w:color w:val="000000"/>
                <w:sz w:val="20"/>
                <w:szCs w:val="20"/>
                <w:lang w:val="ka-GE" w:eastAsia="ru-RU"/>
              </w:rPr>
              <w:t xml:space="preserve">IUCN </w:t>
            </w:r>
          </w:p>
        </w:tc>
        <w:tc>
          <w:tcPr>
            <w:tcW w:w="375" w:type="pct"/>
            <w:tcBorders>
              <w:top w:val="single" w:sz="4" w:space="0" w:color="auto"/>
              <w:left w:val="single" w:sz="4" w:space="0" w:color="auto"/>
              <w:bottom w:val="single" w:sz="4" w:space="0" w:color="auto"/>
              <w:right w:val="single" w:sz="4" w:space="0" w:color="auto"/>
            </w:tcBorders>
            <w:vAlign w:val="center"/>
            <w:hideMark/>
          </w:tcPr>
          <w:p w14:paraId="7FFA669D" w14:textId="77777777" w:rsidR="00B801FB" w:rsidRPr="0036602B" w:rsidRDefault="00B801FB" w:rsidP="00B91824">
            <w:pPr>
              <w:spacing w:after="0"/>
              <w:jc w:val="both"/>
              <w:rPr>
                <w:b/>
                <w:noProof/>
                <w:color w:val="000000"/>
                <w:sz w:val="20"/>
                <w:szCs w:val="20"/>
                <w:lang w:val="ka-GE"/>
              </w:rPr>
            </w:pPr>
            <w:r w:rsidRPr="0036602B">
              <w:rPr>
                <w:rFonts w:cs="Sylfaen"/>
                <w:b/>
                <w:noProof/>
                <w:color w:val="000000"/>
                <w:sz w:val="20"/>
                <w:szCs w:val="20"/>
                <w:lang w:val="ka-GE"/>
              </w:rPr>
              <w:t>RLG</w:t>
            </w:r>
          </w:p>
        </w:tc>
        <w:tc>
          <w:tcPr>
            <w:tcW w:w="446" w:type="pct"/>
            <w:tcBorders>
              <w:top w:val="single" w:sz="4" w:space="0" w:color="auto"/>
              <w:left w:val="single" w:sz="4" w:space="0" w:color="auto"/>
              <w:bottom w:val="single" w:sz="4" w:space="0" w:color="auto"/>
              <w:right w:val="single" w:sz="4" w:space="0" w:color="auto"/>
            </w:tcBorders>
          </w:tcPr>
          <w:p w14:paraId="443F8C79" w14:textId="77777777" w:rsidR="00B801FB" w:rsidRPr="0036602B" w:rsidRDefault="00B801FB" w:rsidP="00B91824">
            <w:pPr>
              <w:spacing w:after="0"/>
              <w:jc w:val="center"/>
              <w:rPr>
                <w:rFonts w:cs="Sylfaen"/>
                <w:b/>
                <w:noProof/>
                <w:sz w:val="20"/>
                <w:szCs w:val="20"/>
                <w:lang w:val="ka-GE"/>
              </w:rPr>
            </w:pPr>
            <w:r w:rsidRPr="0036602B">
              <w:rPr>
                <w:rFonts w:cs="Sylfaen"/>
                <w:b/>
                <w:noProof/>
                <w:sz w:val="20"/>
                <w:szCs w:val="20"/>
                <w:lang w:val="ka-GE"/>
              </w:rPr>
              <w:t>Bern</w:t>
            </w:r>
          </w:p>
          <w:p w14:paraId="54FCC61D" w14:textId="77777777" w:rsidR="00B801FB" w:rsidRPr="0036602B" w:rsidRDefault="00B801FB" w:rsidP="00B91824">
            <w:pPr>
              <w:spacing w:after="0"/>
              <w:jc w:val="center"/>
              <w:rPr>
                <w:rFonts w:cs="Sylfaen"/>
                <w:b/>
                <w:noProof/>
                <w:sz w:val="20"/>
                <w:szCs w:val="20"/>
              </w:rPr>
            </w:pPr>
            <w:r w:rsidRPr="0036602B">
              <w:rPr>
                <w:rFonts w:cs="Sylfaen"/>
                <w:b/>
                <w:noProof/>
                <w:sz w:val="20"/>
                <w:szCs w:val="20"/>
                <w:lang w:val="ka-GE"/>
              </w:rPr>
              <w:t>Con</w:t>
            </w:r>
            <w:r w:rsidRPr="0036602B">
              <w:rPr>
                <w:rFonts w:cs="Sylfaen"/>
                <w:b/>
                <w:noProof/>
                <w:sz w:val="20"/>
                <w:szCs w:val="20"/>
              </w:rPr>
              <w:t>v.</w:t>
            </w:r>
          </w:p>
        </w:tc>
        <w:tc>
          <w:tcPr>
            <w:tcW w:w="1073" w:type="pct"/>
            <w:tcBorders>
              <w:top w:val="single" w:sz="4" w:space="0" w:color="auto"/>
              <w:left w:val="single" w:sz="4" w:space="0" w:color="auto"/>
              <w:bottom w:val="single" w:sz="4" w:space="0" w:color="auto"/>
              <w:right w:val="single" w:sz="4" w:space="0" w:color="auto"/>
            </w:tcBorders>
            <w:hideMark/>
          </w:tcPr>
          <w:p w14:paraId="00491D4E" w14:textId="77777777" w:rsidR="00B801FB" w:rsidRPr="0036602B" w:rsidRDefault="00B801FB" w:rsidP="00B91824">
            <w:pPr>
              <w:spacing w:after="0"/>
              <w:jc w:val="center"/>
              <w:rPr>
                <w:rFonts w:cs="Sylfaen"/>
                <w:b/>
                <w:noProof/>
                <w:sz w:val="20"/>
                <w:szCs w:val="20"/>
                <w:lang w:val="ka-GE"/>
              </w:rPr>
            </w:pPr>
            <w:r w:rsidRPr="0036602B">
              <w:rPr>
                <w:rFonts w:cs="Sylfaen"/>
                <w:b/>
                <w:noProof/>
                <w:sz w:val="20"/>
                <w:szCs w:val="20"/>
                <w:lang w:val="ka-GE"/>
              </w:rPr>
              <w:t>დაფიქსირდა</w:t>
            </w:r>
          </w:p>
          <w:p w14:paraId="0FF5F9DA" w14:textId="77777777" w:rsidR="00B801FB" w:rsidRPr="0036602B" w:rsidRDefault="00B801FB" w:rsidP="00B91824">
            <w:pPr>
              <w:spacing w:after="0"/>
              <w:jc w:val="center"/>
              <w:rPr>
                <w:rFonts w:cs="Sylfaen"/>
                <w:b/>
                <w:noProof/>
                <w:color w:val="000000"/>
                <w:sz w:val="20"/>
                <w:szCs w:val="20"/>
                <w:lang w:val="ka-GE"/>
              </w:rPr>
            </w:pPr>
            <w:r w:rsidRPr="0036602B">
              <w:rPr>
                <w:rFonts w:cs="Sylfaen"/>
                <w:b/>
                <w:noProof/>
                <w:sz w:val="20"/>
                <w:szCs w:val="20"/>
                <w:lang w:val="ka-GE"/>
              </w:rPr>
              <w:t>(ჰაბიტატის ტიპები - 1 ) არ დაფიქსირდა X</w:t>
            </w:r>
          </w:p>
        </w:tc>
      </w:tr>
      <w:tr w:rsidR="00B801FB" w:rsidRPr="0036602B" w14:paraId="7B2815BD"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20CD1388"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76730E29"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ტურა</w:t>
            </w:r>
          </w:p>
        </w:tc>
        <w:tc>
          <w:tcPr>
            <w:tcW w:w="1242" w:type="pct"/>
            <w:tcBorders>
              <w:top w:val="single" w:sz="4" w:space="0" w:color="auto"/>
              <w:left w:val="single" w:sz="4" w:space="0" w:color="auto"/>
              <w:bottom w:val="single" w:sz="4" w:space="0" w:color="auto"/>
              <w:right w:val="single" w:sz="4" w:space="0" w:color="auto"/>
            </w:tcBorders>
            <w:hideMark/>
          </w:tcPr>
          <w:p w14:paraId="36F33F38" w14:textId="77777777" w:rsidR="00B801FB" w:rsidRPr="0036602B" w:rsidRDefault="00B801FB" w:rsidP="00B91824">
            <w:pPr>
              <w:spacing w:after="0"/>
              <w:jc w:val="both"/>
              <w:rPr>
                <w:i/>
                <w:noProof/>
                <w:color w:val="000000"/>
                <w:sz w:val="20"/>
                <w:szCs w:val="20"/>
                <w:lang w:val="ka-GE"/>
              </w:rPr>
            </w:pPr>
            <w:r w:rsidRPr="0036602B">
              <w:rPr>
                <w:i/>
                <w:noProof/>
                <w:color w:val="000000"/>
                <w:sz w:val="20"/>
                <w:szCs w:val="20"/>
                <w:lang w:val="ka-GE" w:eastAsia="ru-RU"/>
              </w:rPr>
              <w:t>Canis aureus</w:t>
            </w:r>
          </w:p>
        </w:tc>
        <w:tc>
          <w:tcPr>
            <w:tcW w:w="441" w:type="pct"/>
            <w:tcBorders>
              <w:top w:val="single" w:sz="4" w:space="0" w:color="auto"/>
              <w:left w:val="single" w:sz="4" w:space="0" w:color="auto"/>
              <w:bottom w:val="single" w:sz="4" w:space="0" w:color="auto"/>
              <w:right w:val="single" w:sz="4" w:space="0" w:color="auto"/>
            </w:tcBorders>
            <w:vAlign w:val="center"/>
            <w:hideMark/>
          </w:tcPr>
          <w:p w14:paraId="2CCD18CB"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533CE83B"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62A5FA05"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47582D0"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rPr>
              <w:t>x</w:t>
            </w:r>
          </w:p>
        </w:tc>
      </w:tr>
      <w:tr w:rsidR="00B801FB" w:rsidRPr="0036602B" w14:paraId="6811D4C9"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4BD6EBFF"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0F2864B0"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მაჩვი</w:t>
            </w:r>
          </w:p>
        </w:tc>
        <w:tc>
          <w:tcPr>
            <w:tcW w:w="1242" w:type="pct"/>
            <w:tcBorders>
              <w:top w:val="single" w:sz="4" w:space="0" w:color="auto"/>
              <w:left w:val="single" w:sz="4" w:space="0" w:color="auto"/>
              <w:bottom w:val="single" w:sz="4" w:space="0" w:color="auto"/>
              <w:right w:val="single" w:sz="4" w:space="0" w:color="auto"/>
            </w:tcBorders>
            <w:hideMark/>
          </w:tcPr>
          <w:p w14:paraId="1BAB7F9E" w14:textId="77777777" w:rsidR="00B801FB" w:rsidRPr="0036602B" w:rsidRDefault="00B801FB" w:rsidP="00B91824">
            <w:pPr>
              <w:spacing w:after="0"/>
              <w:jc w:val="both"/>
              <w:rPr>
                <w:i/>
                <w:noProof/>
                <w:color w:val="000000"/>
                <w:sz w:val="20"/>
                <w:szCs w:val="20"/>
                <w:lang w:val="ka-GE" w:eastAsia="ru-RU"/>
              </w:rPr>
            </w:pPr>
            <w:r w:rsidRPr="0036602B">
              <w:rPr>
                <w:i/>
                <w:noProof/>
                <w:color w:val="000000"/>
                <w:sz w:val="20"/>
                <w:szCs w:val="20"/>
                <w:lang w:val="ka-GE" w:eastAsia="ru-RU"/>
              </w:rPr>
              <w:t>Meles meles</w:t>
            </w:r>
          </w:p>
        </w:tc>
        <w:tc>
          <w:tcPr>
            <w:tcW w:w="441" w:type="pct"/>
            <w:tcBorders>
              <w:top w:val="single" w:sz="4" w:space="0" w:color="auto"/>
              <w:left w:val="single" w:sz="4" w:space="0" w:color="auto"/>
              <w:bottom w:val="single" w:sz="4" w:space="0" w:color="auto"/>
              <w:right w:val="single" w:sz="4" w:space="0" w:color="auto"/>
            </w:tcBorders>
            <w:vAlign w:val="center"/>
            <w:hideMark/>
          </w:tcPr>
          <w:p w14:paraId="1D4B9569"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77AF9BC8"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14:paraId="26F8422A" w14:textId="77777777" w:rsidR="00B801FB" w:rsidRPr="0036602B" w:rsidRDefault="00B801FB" w:rsidP="00B91824">
            <w:pPr>
              <w:spacing w:after="0"/>
              <w:jc w:val="center"/>
              <w:rPr>
                <w:noProof/>
                <w:color w:val="000000"/>
                <w:sz w:val="20"/>
                <w:szCs w:val="20"/>
                <w:lang w:val="ka-GE" w:eastAsia="ru-RU"/>
              </w:rPr>
            </w:pPr>
            <w:r w:rsidRPr="0036602B">
              <w:rPr>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D0F1E80" w14:textId="77777777" w:rsidR="00B801FB" w:rsidRPr="0036602B" w:rsidRDefault="00B801FB" w:rsidP="00B91824">
            <w:pPr>
              <w:spacing w:after="0"/>
              <w:jc w:val="center"/>
              <w:rPr>
                <w:noProof/>
                <w:color w:val="000000"/>
                <w:sz w:val="20"/>
                <w:szCs w:val="20"/>
                <w:lang w:eastAsia="ru-RU"/>
              </w:rPr>
            </w:pPr>
            <w:r w:rsidRPr="0036602B">
              <w:rPr>
                <w:noProof/>
                <w:color w:val="000000"/>
                <w:sz w:val="20"/>
                <w:szCs w:val="20"/>
                <w:lang w:val="ka-GE"/>
              </w:rPr>
              <w:t>x</w:t>
            </w:r>
          </w:p>
        </w:tc>
      </w:tr>
      <w:tr w:rsidR="00B801FB" w:rsidRPr="0036602B" w14:paraId="38FDCBE2"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0F1D1D61"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6AFCDD77"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კურდღელი</w:t>
            </w:r>
          </w:p>
        </w:tc>
        <w:tc>
          <w:tcPr>
            <w:tcW w:w="1242" w:type="pct"/>
            <w:tcBorders>
              <w:top w:val="single" w:sz="4" w:space="0" w:color="auto"/>
              <w:left w:val="single" w:sz="4" w:space="0" w:color="auto"/>
              <w:bottom w:val="single" w:sz="4" w:space="0" w:color="auto"/>
              <w:right w:val="single" w:sz="4" w:space="0" w:color="auto"/>
            </w:tcBorders>
            <w:hideMark/>
          </w:tcPr>
          <w:p w14:paraId="01C90629" w14:textId="77777777" w:rsidR="00B801FB" w:rsidRPr="0036602B" w:rsidRDefault="00B801FB" w:rsidP="00B91824">
            <w:pPr>
              <w:spacing w:after="0"/>
              <w:jc w:val="both"/>
              <w:rPr>
                <w:i/>
                <w:noProof/>
                <w:color w:val="000000"/>
                <w:sz w:val="20"/>
                <w:szCs w:val="20"/>
                <w:lang w:val="ka-GE" w:eastAsia="ru-RU"/>
              </w:rPr>
            </w:pPr>
            <w:r w:rsidRPr="0036602B">
              <w:rPr>
                <w:rFonts w:cs="Sylfaen"/>
                <w:i/>
                <w:noProof/>
                <w:color w:val="000000"/>
                <w:sz w:val="20"/>
                <w:szCs w:val="20"/>
                <w:lang w:val="ka-GE" w:eastAsia="ru-RU"/>
              </w:rPr>
              <w:t>Lepus europeus</w:t>
            </w:r>
          </w:p>
        </w:tc>
        <w:tc>
          <w:tcPr>
            <w:tcW w:w="441" w:type="pct"/>
            <w:tcBorders>
              <w:top w:val="single" w:sz="4" w:space="0" w:color="auto"/>
              <w:left w:val="single" w:sz="4" w:space="0" w:color="auto"/>
              <w:bottom w:val="single" w:sz="4" w:space="0" w:color="auto"/>
              <w:right w:val="single" w:sz="4" w:space="0" w:color="auto"/>
            </w:tcBorders>
            <w:vAlign w:val="center"/>
            <w:hideMark/>
          </w:tcPr>
          <w:p w14:paraId="17FE03FA"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06EB4054"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0A0F8AF8"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1530544"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420E3A56"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7B837032"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7C7418DC"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 xml:space="preserve">წავი </w:t>
            </w:r>
          </w:p>
        </w:tc>
        <w:tc>
          <w:tcPr>
            <w:tcW w:w="1242" w:type="pct"/>
            <w:tcBorders>
              <w:top w:val="single" w:sz="4" w:space="0" w:color="auto"/>
              <w:left w:val="single" w:sz="4" w:space="0" w:color="auto"/>
              <w:bottom w:val="single" w:sz="4" w:space="0" w:color="auto"/>
              <w:right w:val="single" w:sz="4" w:space="0" w:color="auto"/>
            </w:tcBorders>
            <w:hideMark/>
          </w:tcPr>
          <w:p w14:paraId="0CEAA2F1" w14:textId="77777777" w:rsidR="00B801FB" w:rsidRPr="0036602B" w:rsidRDefault="00B801FB" w:rsidP="00B91824">
            <w:pPr>
              <w:spacing w:after="0"/>
              <w:jc w:val="both"/>
              <w:rPr>
                <w:rFonts w:cs="Sylfaen"/>
                <w:i/>
                <w:noProof/>
                <w:color w:val="000000"/>
                <w:sz w:val="20"/>
                <w:szCs w:val="20"/>
                <w:lang w:val="ka-GE" w:eastAsia="ru-RU"/>
              </w:rPr>
            </w:pPr>
            <w:r w:rsidRPr="0036602B">
              <w:rPr>
                <w:rFonts w:cs="Sylfaen"/>
                <w:i/>
                <w:noProof/>
                <w:color w:val="000000"/>
                <w:sz w:val="20"/>
                <w:szCs w:val="20"/>
                <w:lang w:val="ka-GE" w:eastAsia="ru-RU"/>
              </w:rPr>
              <w:t>Lutra lutra</w:t>
            </w:r>
          </w:p>
        </w:tc>
        <w:tc>
          <w:tcPr>
            <w:tcW w:w="441"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2079A423"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NT</w:t>
            </w:r>
          </w:p>
        </w:tc>
        <w:tc>
          <w:tcPr>
            <w:tcW w:w="375"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59A891C"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VU</w:t>
            </w:r>
          </w:p>
        </w:tc>
        <w:tc>
          <w:tcPr>
            <w:tcW w:w="446" w:type="pct"/>
            <w:tcBorders>
              <w:top w:val="single" w:sz="4" w:space="0" w:color="auto"/>
              <w:left w:val="single" w:sz="4" w:space="0" w:color="auto"/>
              <w:bottom w:val="single" w:sz="4" w:space="0" w:color="auto"/>
              <w:right w:val="single" w:sz="4" w:space="0" w:color="auto"/>
            </w:tcBorders>
          </w:tcPr>
          <w:p w14:paraId="448AF26E" w14:textId="77777777" w:rsidR="00B801FB" w:rsidRPr="0036602B" w:rsidRDefault="00B801FB" w:rsidP="00B91824">
            <w:pPr>
              <w:spacing w:after="0"/>
              <w:jc w:val="center"/>
              <w:rPr>
                <w:rFonts w:cs="Sylfaen"/>
                <w:noProof/>
                <w:color w:val="000000"/>
                <w:sz w:val="20"/>
                <w:szCs w:val="20"/>
                <w:lang w:val="ka-GE" w:eastAsia="ru-RU"/>
              </w:rPr>
            </w:pPr>
            <w:r w:rsidRPr="0036602B">
              <w:rPr>
                <w:rFonts w:cs="Sylfaen"/>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21833829" w14:textId="77777777" w:rsidR="00B801FB" w:rsidRPr="0036602B" w:rsidRDefault="00B801FB" w:rsidP="00B91824">
            <w:pPr>
              <w:spacing w:after="0"/>
              <w:jc w:val="center"/>
              <w:rPr>
                <w:rFonts w:cs="Sylfaen"/>
                <w:noProof/>
                <w:color w:val="000000"/>
                <w:sz w:val="20"/>
                <w:szCs w:val="20"/>
                <w:lang w:val="ka-GE" w:eastAsia="ru-RU"/>
              </w:rPr>
            </w:pPr>
            <w:r w:rsidRPr="0036602B">
              <w:rPr>
                <w:rFonts w:cs="Sylfaen"/>
                <w:noProof/>
                <w:color w:val="000000"/>
                <w:sz w:val="20"/>
                <w:szCs w:val="20"/>
                <w:lang w:val="ka-GE" w:eastAsia="ru-RU"/>
              </w:rPr>
              <w:t>x</w:t>
            </w:r>
          </w:p>
        </w:tc>
      </w:tr>
      <w:tr w:rsidR="00B801FB" w:rsidRPr="0036602B" w14:paraId="6C11BB5B"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36E0CCFC"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tcPr>
          <w:p w14:paraId="6924ADEB"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ნუტრია</w:t>
            </w:r>
          </w:p>
        </w:tc>
        <w:tc>
          <w:tcPr>
            <w:tcW w:w="1242" w:type="pct"/>
            <w:tcBorders>
              <w:top w:val="single" w:sz="4" w:space="0" w:color="auto"/>
              <w:left w:val="single" w:sz="4" w:space="0" w:color="auto"/>
              <w:bottom w:val="single" w:sz="4" w:space="0" w:color="auto"/>
              <w:right w:val="single" w:sz="4" w:space="0" w:color="auto"/>
            </w:tcBorders>
          </w:tcPr>
          <w:p w14:paraId="3F31106D" w14:textId="77777777" w:rsidR="00B801FB" w:rsidRPr="0036602B" w:rsidRDefault="00B801FB" w:rsidP="00B91824">
            <w:pPr>
              <w:spacing w:after="0"/>
              <w:jc w:val="both"/>
              <w:rPr>
                <w:rFonts w:cs="Sylfaen"/>
                <w:i/>
                <w:noProof/>
                <w:color w:val="000000"/>
                <w:sz w:val="20"/>
                <w:szCs w:val="20"/>
                <w:lang w:val="ka-GE" w:eastAsia="ru-RU"/>
              </w:rPr>
            </w:pPr>
            <w:r w:rsidRPr="0036602B">
              <w:rPr>
                <w:rFonts w:cs="Sylfaen"/>
                <w:i/>
                <w:noProof/>
                <w:color w:val="000000"/>
                <w:sz w:val="20"/>
                <w:szCs w:val="20"/>
                <w:lang w:val="ka-GE" w:eastAsia="ru-RU"/>
              </w:rPr>
              <w:t>Myocastor coypus</w:t>
            </w:r>
          </w:p>
        </w:tc>
        <w:tc>
          <w:tcPr>
            <w:tcW w:w="441" w:type="pct"/>
            <w:tcBorders>
              <w:top w:val="single" w:sz="4" w:space="0" w:color="auto"/>
              <w:left w:val="single" w:sz="4" w:space="0" w:color="auto"/>
              <w:bottom w:val="single" w:sz="4" w:space="0" w:color="auto"/>
              <w:right w:val="single" w:sz="4" w:space="0" w:color="auto"/>
            </w:tcBorders>
            <w:vAlign w:val="center"/>
          </w:tcPr>
          <w:p w14:paraId="584FE955" w14:textId="77777777" w:rsidR="00B801FB" w:rsidRPr="0036602B" w:rsidRDefault="00B801FB" w:rsidP="00B91824">
            <w:pPr>
              <w:spacing w:after="0"/>
              <w:jc w:val="both"/>
              <w:rPr>
                <w:rFonts w:cs="Sylfaen"/>
                <w:noProof/>
                <w:color w:val="000000"/>
                <w:sz w:val="20"/>
                <w:szCs w:val="20"/>
                <w:lang w:val="ka-GE" w:eastAsia="ru-RU"/>
              </w:rPr>
            </w:pPr>
            <w:r w:rsidRPr="0036602B">
              <w:rPr>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tcPr>
          <w:p w14:paraId="0CB74384" w14:textId="77777777" w:rsidR="00B801FB" w:rsidRPr="0036602B" w:rsidRDefault="00B801FB" w:rsidP="00B91824">
            <w:pPr>
              <w:spacing w:after="0"/>
              <w:jc w:val="both"/>
              <w:rPr>
                <w:rFonts w:cs="Sylfaen"/>
                <w:noProof/>
                <w:color w:val="000000"/>
                <w:sz w:val="20"/>
                <w:szCs w:val="20"/>
                <w:lang w:val="ka-GE" w:eastAsia="ru-RU"/>
              </w:rPr>
            </w:pPr>
            <w:r w:rsidRPr="0036602B">
              <w:rPr>
                <w:noProof/>
                <w:color w:val="000000"/>
                <w:sz w:val="20"/>
                <w:szCs w:val="20"/>
                <w:lang w:val="ka-GE"/>
              </w:rPr>
              <w:t>LC</w:t>
            </w:r>
          </w:p>
        </w:tc>
        <w:tc>
          <w:tcPr>
            <w:tcW w:w="446" w:type="pct"/>
            <w:tcBorders>
              <w:top w:val="single" w:sz="4" w:space="0" w:color="auto"/>
              <w:left w:val="single" w:sz="4" w:space="0" w:color="auto"/>
              <w:bottom w:val="single" w:sz="4" w:space="0" w:color="auto"/>
              <w:right w:val="single" w:sz="4" w:space="0" w:color="auto"/>
            </w:tcBorders>
          </w:tcPr>
          <w:p w14:paraId="6DA5C610" w14:textId="77777777" w:rsidR="00B801FB" w:rsidRPr="0036602B" w:rsidRDefault="00B801FB" w:rsidP="00B91824">
            <w:pPr>
              <w:spacing w:after="0"/>
              <w:jc w:val="center"/>
              <w:rPr>
                <w:rFonts w:cs="Sylfaen"/>
                <w:noProof/>
                <w:color w:val="000000"/>
                <w:sz w:val="20"/>
                <w:szCs w:val="20"/>
                <w:lang w:val="ka-GE" w:eastAsia="ru-RU"/>
              </w:rPr>
            </w:pPr>
          </w:p>
        </w:tc>
        <w:tc>
          <w:tcPr>
            <w:tcW w:w="1073" w:type="pct"/>
            <w:tcBorders>
              <w:top w:val="single" w:sz="4" w:space="0" w:color="auto"/>
              <w:left w:val="single" w:sz="4" w:space="0" w:color="auto"/>
              <w:bottom w:val="single" w:sz="4" w:space="0" w:color="auto"/>
              <w:right w:val="single" w:sz="4" w:space="0" w:color="auto"/>
            </w:tcBorders>
            <w:vAlign w:val="center"/>
          </w:tcPr>
          <w:p w14:paraId="0BAC4CFA" w14:textId="77777777" w:rsidR="00B801FB" w:rsidRPr="0036602B" w:rsidRDefault="00B801FB" w:rsidP="00B91824">
            <w:pPr>
              <w:spacing w:after="0"/>
              <w:jc w:val="center"/>
              <w:rPr>
                <w:rFonts w:cs="Sylfaen"/>
                <w:noProof/>
                <w:color w:val="000000"/>
                <w:sz w:val="20"/>
                <w:szCs w:val="20"/>
                <w:lang w:eastAsia="ru-RU"/>
              </w:rPr>
            </w:pPr>
            <w:r w:rsidRPr="0036602B">
              <w:rPr>
                <w:rFonts w:cs="Sylfaen"/>
                <w:noProof/>
                <w:color w:val="000000"/>
                <w:sz w:val="20"/>
                <w:szCs w:val="20"/>
                <w:lang w:eastAsia="ru-RU"/>
              </w:rPr>
              <w:t>x</w:t>
            </w:r>
          </w:p>
        </w:tc>
      </w:tr>
      <w:tr w:rsidR="00B801FB" w:rsidRPr="0036602B" w14:paraId="72F86F0C"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7F4D7629"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59BAF682" w14:textId="77777777" w:rsidR="00B801FB" w:rsidRPr="0036602B" w:rsidRDefault="00B801FB" w:rsidP="00B91824">
            <w:pPr>
              <w:spacing w:after="0"/>
              <w:jc w:val="both"/>
              <w:rPr>
                <w:noProof/>
                <w:color w:val="000000"/>
                <w:sz w:val="20"/>
                <w:szCs w:val="20"/>
                <w:lang w:val="ka-GE" w:eastAsia="ru-RU"/>
              </w:rPr>
            </w:pPr>
            <w:r w:rsidRPr="0036602B">
              <w:rPr>
                <w:rFonts w:cs="Sylfaen"/>
                <w:noProof/>
                <w:color w:val="000000"/>
                <w:sz w:val="20"/>
                <w:szCs w:val="20"/>
                <w:lang w:val="ka-GE" w:eastAsia="ru-RU"/>
              </w:rPr>
              <w:t>დედოფალა</w:t>
            </w:r>
          </w:p>
        </w:tc>
        <w:tc>
          <w:tcPr>
            <w:tcW w:w="1242" w:type="pct"/>
            <w:tcBorders>
              <w:top w:val="single" w:sz="4" w:space="0" w:color="auto"/>
              <w:left w:val="single" w:sz="4" w:space="0" w:color="auto"/>
              <w:bottom w:val="single" w:sz="4" w:space="0" w:color="auto"/>
              <w:right w:val="single" w:sz="4" w:space="0" w:color="auto"/>
            </w:tcBorders>
            <w:hideMark/>
          </w:tcPr>
          <w:p w14:paraId="748FBD8D" w14:textId="77777777" w:rsidR="00B801FB" w:rsidRPr="0036602B" w:rsidRDefault="00B801FB" w:rsidP="00B91824">
            <w:pPr>
              <w:spacing w:after="0"/>
              <w:jc w:val="both"/>
              <w:rPr>
                <w:i/>
                <w:noProof/>
                <w:color w:val="000000"/>
                <w:sz w:val="20"/>
                <w:szCs w:val="20"/>
                <w:lang w:val="ka-GE"/>
              </w:rPr>
            </w:pPr>
            <w:r w:rsidRPr="0036602B">
              <w:rPr>
                <w:i/>
                <w:noProof/>
                <w:color w:val="000000"/>
                <w:sz w:val="20"/>
                <w:szCs w:val="20"/>
                <w:lang w:val="ka-GE" w:eastAsia="ru-RU"/>
              </w:rPr>
              <w:t xml:space="preserve">Mustela nivalis </w:t>
            </w:r>
          </w:p>
        </w:tc>
        <w:tc>
          <w:tcPr>
            <w:tcW w:w="441" w:type="pct"/>
            <w:tcBorders>
              <w:top w:val="single" w:sz="4" w:space="0" w:color="auto"/>
              <w:left w:val="single" w:sz="4" w:space="0" w:color="auto"/>
              <w:bottom w:val="single" w:sz="4" w:space="0" w:color="auto"/>
              <w:right w:val="single" w:sz="4" w:space="0" w:color="auto"/>
            </w:tcBorders>
            <w:vAlign w:val="center"/>
            <w:hideMark/>
          </w:tcPr>
          <w:p w14:paraId="4967D2BE"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2F0C9B11"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14:paraId="11A59F10" w14:textId="77777777" w:rsidR="00B801FB" w:rsidRPr="0036602B" w:rsidRDefault="00B801FB" w:rsidP="00B91824">
            <w:pPr>
              <w:spacing w:after="0"/>
              <w:jc w:val="center"/>
              <w:rPr>
                <w:rFonts w:cs="Sylfaen"/>
                <w:noProof/>
                <w:color w:val="000000"/>
                <w:sz w:val="20"/>
                <w:szCs w:val="20"/>
                <w:lang w:val="ka-GE" w:eastAsia="ru-RU"/>
              </w:rPr>
            </w:pPr>
            <w:r w:rsidRPr="0036602B">
              <w:rPr>
                <w:rFonts w:cs="Sylfaen"/>
                <w:noProof/>
                <w:color w:val="000000"/>
                <w:sz w:val="20"/>
                <w:szCs w:val="20"/>
                <w:lang w:val="ka-GE" w:eastAsia="ru-RU"/>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19D3F205" w14:textId="77777777" w:rsidR="00B801FB" w:rsidRPr="0036602B" w:rsidRDefault="00B801FB" w:rsidP="00B91824">
            <w:pPr>
              <w:spacing w:after="0"/>
              <w:jc w:val="center"/>
              <w:rPr>
                <w:rFonts w:cs="Sylfaen"/>
                <w:noProof/>
                <w:color w:val="000000"/>
                <w:sz w:val="20"/>
                <w:szCs w:val="20"/>
                <w:lang w:val="ka-GE" w:eastAsia="ru-RU"/>
              </w:rPr>
            </w:pPr>
            <w:r w:rsidRPr="0036602B">
              <w:rPr>
                <w:rFonts w:cs="Sylfaen"/>
                <w:noProof/>
                <w:color w:val="000000"/>
                <w:sz w:val="20"/>
                <w:szCs w:val="20"/>
                <w:lang w:val="ka-GE" w:eastAsia="ru-RU"/>
              </w:rPr>
              <w:t>x</w:t>
            </w:r>
          </w:p>
        </w:tc>
      </w:tr>
      <w:tr w:rsidR="00B801FB" w:rsidRPr="0036602B" w14:paraId="581D36D5"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3FC91945"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20DB33ED"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ევროპული ზღარბი</w:t>
            </w:r>
          </w:p>
        </w:tc>
        <w:tc>
          <w:tcPr>
            <w:tcW w:w="1242" w:type="pct"/>
            <w:tcBorders>
              <w:top w:val="single" w:sz="4" w:space="0" w:color="auto"/>
              <w:left w:val="single" w:sz="4" w:space="0" w:color="auto"/>
              <w:bottom w:val="single" w:sz="4" w:space="0" w:color="auto"/>
              <w:right w:val="single" w:sz="4" w:space="0" w:color="auto"/>
            </w:tcBorders>
            <w:hideMark/>
          </w:tcPr>
          <w:p w14:paraId="1463C5FF" w14:textId="77777777" w:rsidR="00B801FB" w:rsidRPr="0036602B" w:rsidRDefault="00B801FB" w:rsidP="00B91824">
            <w:pPr>
              <w:spacing w:after="0"/>
              <w:jc w:val="both"/>
              <w:rPr>
                <w:i/>
                <w:noProof/>
                <w:color w:val="000000"/>
                <w:sz w:val="20"/>
                <w:szCs w:val="20"/>
                <w:lang w:val="ka-GE" w:eastAsia="ru-RU"/>
              </w:rPr>
            </w:pPr>
            <w:r w:rsidRPr="0036602B">
              <w:rPr>
                <w:rFonts w:cs="Sylfaen"/>
                <w:i/>
                <w:noProof/>
                <w:color w:val="000000"/>
                <w:sz w:val="20"/>
                <w:szCs w:val="20"/>
                <w:lang w:val="ka-GE" w:eastAsia="ru-RU"/>
              </w:rPr>
              <w:t>Erinaceus concolor</w:t>
            </w:r>
          </w:p>
        </w:tc>
        <w:tc>
          <w:tcPr>
            <w:tcW w:w="441" w:type="pct"/>
            <w:tcBorders>
              <w:top w:val="single" w:sz="4" w:space="0" w:color="auto"/>
              <w:left w:val="single" w:sz="4" w:space="0" w:color="auto"/>
              <w:bottom w:val="single" w:sz="4" w:space="0" w:color="auto"/>
              <w:right w:val="single" w:sz="4" w:space="0" w:color="auto"/>
            </w:tcBorders>
            <w:vAlign w:val="center"/>
            <w:hideMark/>
          </w:tcPr>
          <w:p w14:paraId="52AF7245"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2FBFA878"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66AED08B"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5B83533D"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3B5AF037"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73CD63E4"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vAlign w:val="center"/>
            <w:hideMark/>
          </w:tcPr>
          <w:p w14:paraId="297E0BDA"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მცირე თხუნელა</w:t>
            </w:r>
          </w:p>
        </w:tc>
        <w:tc>
          <w:tcPr>
            <w:tcW w:w="1242" w:type="pct"/>
            <w:tcBorders>
              <w:top w:val="single" w:sz="4" w:space="0" w:color="auto"/>
              <w:left w:val="single" w:sz="4" w:space="0" w:color="auto"/>
              <w:bottom w:val="single" w:sz="4" w:space="0" w:color="auto"/>
              <w:right w:val="single" w:sz="4" w:space="0" w:color="auto"/>
            </w:tcBorders>
            <w:hideMark/>
          </w:tcPr>
          <w:p w14:paraId="639984EE" w14:textId="77777777" w:rsidR="00B801FB" w:rsidRPr="0036602B" w:rsidRDefault="00B801FB" w:rsidP="00B91824">
            <w:pPr>
              <w:spacing w:after="0"/>
              <w:jc w:val="both"/>
              <w:rPr>
                <w:i/>
                <w:noProof/>
                <w:color w:val="000000"/>
                <w:sz w:val="20"/>
                <w:szCs w:val="20"/>
                <w:lang w:val="ka-GE" w:eastAsia="ru-RU"/>
              </w:rPr>
            </w:pPr>
            <w:r w:rsidRPr="0036602B">
              <w:rPr>
                <w:rFonts w:cs="Sylfaen"/>
                <w:i/>
                <w:noProof/>
                <w:color w:val="000000"/>
                <w:sz w:val="20"/>
                <w:szCs w:val="20"/>
                <w:lang w:val="ka-GE" w:eastAsia="ru-RU"/>
              </w:rPr>
              <w:t>Talpa levantis</w:t>
            </w:r>
          </w:p>
        </w:tc>
        <w:tc>
          <w:tcPr>
            <w:tcW w:w="441" w:type="pct"/>
            <w:tcBorders>
              <w:top w:val="single" w:sz="4" w:space="0" w:color="auto"/>
              <w:left w:val="single" w:sz="4" w:space="0" w:color="auto"/>
              <w:bottom w:val="single" w:sz="4" w:space="0" w:color="auto"/>
              <w:right w:val="single" w:sz="4" w:space="0" w:color="auto"/>
            </w:tcBorders>
            <w:vAlign w:val="center"/>
            <w:hideMark/>
          </w:tcPr>
          <w:p w14:paraId="138D9D64"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3ADBD3A1"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14:paraId="1E529A36"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14:paraId="61F2D179"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057C2AC9"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2ABE3EFB"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14:paraId="5F82E438" w14:textId="77777777" w:rsidR="00B801FB" w:rsidRPr="0036602B" w:rsidRDefault="00B801FB" w:rsidP="00B91824">
            <w:pPr>
              <w:spacing w:after="0"/>
              <w:jc w:val="both"/>
              <w:rPr>
                <w:noProof/>
                <w:color w:val="000000"/>
                <w:sz w:val="20"/>
                <w:szCs w:val="20"/>
                <w:lang w:val="ka-GE" w:eastAsia="ru-RU"/>
              </w:rPr>
            </w:pPr>
            <w:r w:rsidRPr="0036602B">
              <w:rPr>
                <w:rFonts w:cs="Sylfaen"/>
                <w:noProof/>
                <w:color w:val="000000"/>
                <w:sz w:val="20"/>
                <w:szCs w:val="20"/>
                <w:lang w:val="ka-GE" w:eastAsia="ru-RU"/>
              </w:rPr>
              <w:t>მგელი</w:t>
            </w:r>
            <w:r w:rsidRPr="0036602B">
              <w:rPr>
                <w:noProof/>
                <w:color w:val="000000"/>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hideMark/>
          </w:tcPr>
          <w:p w14:paraId="3B7A2BA9" w14:textId="77777777" w:rsidR="00B801FB" w:rsidRPr="0036602B" w:rsidRDefault="00B801FB" w:rsidP="00B91824">
            <w:pPr>
              <w:spacing w:after="0"/>
              <w:jc w:val="both"/>
              <w:rPr>
                <w:i/>
                <w:noProof/>
                <w:color w:val="000000"/>
                <w:sz w:val="20"/>
                <w:szCs w:val="20"/>
                <w:lang w:val="ka-GE" w:eastAsia="ru-RU"/>
              </w:rPr>
            </w:pPr>
            <w:r w:rsidRPr="0036602B">
              <w:rPr>
                <w:i/>
                <w:noProof/>
                <w:color w:val="000000"/>
                <w:sz w:val="20"/>
                <w:szCs w:val="20"/>
                <w:lang w:val="ka-GE" w:eastAsia="ru-RU"/>
              </w:rPr>
              <w:t>Canis lupus</w:t>
            </w:r>
          </w:p>
        </w:tc>
        <w:tc>
          <w:tcPr>
            <w:tcW w:w="441" w:type="pct"/>
            <w:tcBorders>
              <w:top w:val="single" w:sz="4" w:space="0" w:color="auto"/>
              <w:left w:val="single" w:sz="4" w:space="0" w:color="auto"/>
              <w:bottom w:val="single" w:sz="4" w:space="0" w:color="auto"/>
              <w:right w:val="single" w:sz="4" w:space="0" w:color="auto"/>
            </w:tcBorders>
            <w:vAlign w:val="center"/>
            <w:hideMark/>
          </w:tcPr>
          <w:p w14:paraId="58E9BAC6"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19AF299B"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w:t>
            </w:r>
          </w:p>
        </w:tc>
        <w:tc>
          <w:tcPr>
            <w:tcW w:w="446" w:type="pct"/>
            <w:tcBorders>
              <w:top w:val="single" w:sz="4" w:space="0" w:color="auto"/>
              <w:left w:val="single" w:sz="4" w:space="0" w:color="auto"/>
              <w:bottom w:val="single" w:sz="4" w:space="0" w:color="auto"/>
              <w:right w:val="single" w:sz="4" w:space="0" w:color="auto"/>
            </w:tcBorders>
          </w:tcPr>
          <w:p w14:paraId="6FDBD375" w14:textId="77777777" w:rsidR="00B801FB" w:rsidRPr="0036602B" w:rsidRDefault="00B801FB" w:rsidP="00B91824">
            <w:pPr>
              <w:spacing w:after="0"/>
              <w:jc w:val="center"/>
              <w:rPr>
                <w:rFonts w:cs="Sylfaen"/>
                <w:noProof/>
                <w:color w:val="000000"/>
                <w:sz w:val="20"/>
                <w:szCs w:val="20"/>
                <w:lang w:val="ka-GE" w:eastAsia="ru-RU"/>
              </w:rPr>
            </w:pPr>
          </w:p>
        </w:tc>
        <w:tc>
          <w:tcPr>
            <w:tcW w:w="1073" w:type="pct"/>
            <w:tcBorders>
              <w:top w:val="single" w:sz="4" w:space="0" w:color="auto"/>
              <w:left w:val="single" w:sz="4" w:space="0" w:color="auto"/>
              <w:bottom w:val="single" w:sz="4" w:space="0" w:color="auto"/>
              <w:right w:val="single" w:sz="4" w:space="0" w:color="auto"/>
            </w:tcBorders>
            <w:vAlign w:val="center"/>
            <w:hideMark/>
          </w:tcPr>
          <w:p w14:paraId="5F4C1987" w14:textId="77777777" w:rsidR="00B801FB" w:rsidRPr="0036602B" w:rsidRDefault="00B801FB" w:rsidP="00B91824">
            <w:pPr>
              <w:spacing w:after="0"/>
              <w:jc w:val="center"/>
              <w:rPr>
                <w:rFonts w:cs="Sylfaen"/>
                <w:noProof/>
                <w:color w:val="000000"/>
                <w:sz w:val="20"/>
                <w:szCs w:val="20"/>
                <w:lang w:val="ka-GE" w:eastAsia="ru-RU"/>
              </w:rPr>
            </w:pPr>
            <w:r w:rsidRPr="0036602B">
              <w:rPr>
                <w:noProof/>
                <w:color w:val="000000"/>
                <w:sz w:val="20"/>
                <w:szCs w:val="20"/>
              </w:rPr>
              <w:t>x</w:t>
            </w:r>
          </w:p>
        </w:tc>
      </w:tr>
      <w:tr w:rsidR="00B801FB" w:rsidRPr="0036602B" w14:paraId="36649122"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0782133A"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14:paraId="24284002" w14:textId="77777777" w:rsidR="00B801FB" w:rsidRPr="0036602B" w:rsidRDefault="00B801FB" w:rsidP="00B91824">
            <w:pPr>
              <w:spacing w:after="0"/>
              <w:jc w:val="both"/>
              <w:rPr>
                <w:noProof/>
                <w:color w:val="000000"/>
                <w:sz w:val="20"/>
                <w:szCs w:val="20"/>
                <w:lang w:val="ka-GE" w:eastAsia="ru-RU"/>
              </w:rPr>
            </w:pPr>
            <w:r w:rsidRPr="0036602B">
              <w:rPr>
                <w:rFonts w:cs="Sylfaen"/>
                <w:noProof/>
                <w:color w:val="000000"/>
                <w:sz w:val="20"/>
                <w:szCs w:val="20"/>
                <w:lang w:val="ka-GE" w:eastAsia="ru-RU"/>
              </w:rPr>
              <w:t>მელა</w:t>
            </w:r>
            <w:r w:rsidRPr="0036602B">
              <w:rPr>
                <w:noProof/>
                <w:color w:val="000000"/>
                <w:sz w:val="20"/>
                <w:szCs w:val="20"/>
                <w:lang w:val="ka-GE" w:eastAsia="ru-RU"/>
              </w:rPr>
              <w:t xml:space="preserve"> </w:t>
            </w:r>
          </w:p>
        </w:tc>
        <w:tc>
          <w:tcPr>
            <w:tcW w:w="1242" w:type="pct"/>
            <w:tcBorders>
              <w:top w:val="single" w:sz="4" w:space="0" w:color="auto"/>
              <w:left w:val="single" w:sz="4" w:space="0" w:color="auto"/>
              <w:bottom w:val="single" w:sz="4" w:space="0" w:color="auto"/>
              <w:right w:val="single" w:sz="4" w:space="0" w:color="auto"/>
            </w:tcBorders>
            <w:hideMark/>
          </w:tcPr>
          <w:p w14:paraId="372C5F73" w14:textId="77777777" w:rsidR="00B801FB" w:rsidRPr="0036602B" w:rsidRDefault="00B801FB" w:rsidP="00B91824">
            <w:pPr>
              <w:spacing w:after="0"/>
              <w:jc w:val="both"/>
              <w:rPr>
                <w:i/>
                <w:noProof/>
                <w:color w:val="000000"/>
                <w:sz w:val="20"/>
                <w:szCs w:val="20"/>
                <w:lang w:val="ka-GE" w:eastAsia="ru-RU"/>
              </w:rPr>
            </w:pPr>
            <w:r w:rsidRPr="0036602B">
              <w:rPr>
                <w:i/>
                <w:noProof/>
                <w:color w:val="000000"/>
                <w:sz w:val="20"/>
                <w:szCs w:val="20"/>
                <w:lang w:val="ka-GE" w:eastAsia="ru-RU"/>
              </w:rPr>
              <w:t>Vulpes vulpes</w:t>
            </w:r>
          </w:p>
        </w:tc>
        <w:tc>
          <w:tcPr>
            <w:tcW w:w="441" w:type="pct"/>
            <w:tcBorders>
              <w:top w:val="single" w:sz="4" w:space="0" w:color="auto"/>
              <w:left w:val="single" w:sz="4" w:space="0" w:color="auto"/>
              <w:bottom w:val="single" w:sz="4" w:space="0" w:color="auto"/>
              <w:right w:val="single" w:sz="4" w:space="0" w:color="auto"/>
            </w:tcBorders>
            <w:vAlign w:val="center"/>
            <w:hideMark/>
          </w:tcPr>
          <w:p w14:paraId="3C5686A2"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5E77D61B"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365DC12C"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14:paraId="45C87606"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34F8F858"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4B208DBB"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14:paraId="3AEA2A9B"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 xml:space="preserve">მცირე  თაგვი </w:t>
            </w:r>
          </w:p>
        </w:tc>
        <w:tc>
          <w:tcPr>
            <w:tcW w:w="1242" w:type="pct"/>
            <w:tcBorders>
              <w:top w:val="single" w:sz="4" w:space="0" w:color="auto"/>
              <w:left w:val="single" w:sz="4" w:space="0" w:color="auto"/>
              <w:bottom w:val="single" w:sz="4" w:space="0" w:color="auto"/>
              <w:right w:val="single" w:sz="4" w:space="0" w:color="auto"/>
            </w:tcBorders>
            <w:hideMark/>
          </w:tcPr>
          <w:p w14:paraId="447156D2" w14:textId="77777777" w:rsidR="00B801FB" w:rsidRPr="0036602B" w:rsidRDefault="00B801FB" w:rsidP="00B91824">
            <w:pPr>
              <w:spacing w:after="0"/>
              <w:jc w:val="both"/>
              <w:rPr>
                <w:i/>
                <w:noProof/>
                <w:color w:val="000000"/>
                <w:sz w:val="20"/>
                <w:szCs w:val="20"/>
                <w:lang w:val="ka-GE" w:eastAsia="ru-RU"/>
              </w:rPr>
            </w:pPr>
            <w:r w:rsidRPr="0036602B">
              <w:rPr>
                <w:rFonts w:cs="Sylfaen"/>
                <w:i/>
                <w:noProof/>
                <w:color w:val="000000"/>
                <w:sz w:val="20"/>
                <w:szCs w:val="20"/>
                <w:lang w:val="ka-GE" w:eastAsia="ru-RU"/>
              </w:rPr>
              <w:t>Apodemus uralensis</w:t>
            </w:r>
          </w:p>
        </w:tc>
        <w:tc>
          <w:tcPr>
            <w:tcW w:w="441" w:type="pct"/>
            <w:tcBorders>
              <w:top w:val="single" w:sz="4" w:space="0" w:color="auto"/>
              <w:left w:val="single" w:sz="4" w:space="0" w:color="auto"/>
              <w:bottom w:val="single" w:sz="4" w:space="0" w:color="auto"/>
              <w:right w:val="single" w:sz="4" w:space="0" w:color="auto"/>
            </w:tcBorders>
            <w:vAlign w:val="center"/>
            <w:hideMark/>
          </w:tcPr>
          <w:p w14:paraId="4B1CA050"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243EF7BA"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1EB26C2B"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hideMark/>
          </w:tcPr>
          <w:p w14:paraId="3DEC800B"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5A53DC8D"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4E5C1359"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14:paraId="3D5F0CD5"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 xml:space="preserve">კავკასიური თხუნელა </w:t>
            </w:r>
          </w:p>
        </w:tc>
        <w:tc>
          <w:tcPr>
            <w:tcW w:w="1242" w:type="pct"/>
            <w:tcBorders>
              <w:top w:val="single" w:sz="4" w:space="0" w:color="auto"/>
              <w:left w:val="single" w:sz="4" w:space="0" w:color="auto"/>
              <w:bottom w:val="single" w:sz="4" w:space="0" w:color="auto"/>
              <w:right w:val="single" w:sz="4" w:space="0" w:color="auto"/>
            </w:tcBorders>
            <w:hideMark/>
          </w:tcPr>
          <w:p w14:paraId="027C1682" w14:textId="77777777" w:rsidR="00B801FB" w:rsidRPr="0036602B" w:rsidRDefault="00B801FB" w:rsidP="00B91824">
            <w:pPr>
              <w:spacing w:after="0"/>
              <w:jc w:val="both"/>
              <w:rPr>
                <w:i/>
                <w:noProof/>
                <w:color w:val="000000"/>
                <w:sz w:val="20"/>
                <w:szCs w:val="20"/>
                <w:lang w:val="ka-GE" w:eastAsia="ru-RU"/>
              </w:rPr>
            </w:pPr>
            <w:r w:rsidRPr="0036602B">
              <w:rPr>
                <w:rFonts w:cs="Sylfaen"/>
                <w:i/>
                <w:noProof/>
                <w:color w:val="000000"/>
                <w:sz w:val="20"/>
                <w:szCs w:val="20"/>
                <w:lang w:val="ka-GE" w:eastAsia="ru-RU"/>
              </w:rPr>
              <w:t>Talpa caucasica</w:t>
            </w:r>
          </w:p>
        </w:tc>
        <w:tc>
          <w:tcPr>
            <w:tcW w:w="441" w:type="pct"/>
            <w:tcBorders>
              <w:top w:val="single" w:sz="4" w:space="0" w:color="auto"/>
              <w:left w:val="single" w:sz="4" w:space="0" w:color="auto"/>
              <w:bottom w:val="single" w:sz="4" w:space="0" w:color="auto"/>
              <w:right w:val="single" w:sz="4" w:space="0" w:color="auto"/>
            </w:tcBorders>
            <w:vAlign w:val="center"/>
            <w:hideMark/>
          </w:tcPr>
          <w:p w14:paraId="6D782582" w14:textId="77777777" w:rsidR="00B801FB" w:rsidRPr="0036602B" w:rsidRDefault="00B801FB" w:rsidP="00B91824">
            <w:pPr>
              <w:spacing w:after="0"/>
              <w:jc w:val="both"/>
              <w:rPr>
                <w:noProof/>
                <w:color w:val="000000"/>
                <w:sz w:val="20"/>
                <w:szCs w:val="20"/>
                <w:lang w:val="ka-GE"/>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3543D37B"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0614EBC8"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6BA5FFD1"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rPr>
              <w:t>x</w:t>
            </w:r>
          </w:p>
        </w:tc>
      </w:tr>
      <w:tr w:rsidR="00B801FB" w:rsidRPr="0036602B" w14:paraId="576196E0"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hideMark/>
          </w:tcPr>
          <w:p w14:paraId="5E40EF27"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hideMark/>
          </w:tcPr>
          <w:p w14:paraId="7C239484"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კვერნა</w:t>
            </w:r>
          </w:p>
        </w:tc>
        <w:tc>
          <w:tcPr>
            <w:tcW w:w="1242" w:type="pct"/>
            <w:tcBorders>
              <w:top w:val="single" w:sz="4" w:space="0" w:color="auto"/>
              <w:left w:val="single" w:sz="4" w:space="0" w:color="auto"/>
              <w:bottom w:val="single" w:sz="4" w:space="0" w:color="auto"/>
              <w:right w:val="single" w:sz="4" w:space="0" w:color="auto"/>
            </w:tcBorders>
            <w:hideMark/>
          </w:tcPr>
          <w:p w14:paraId="7C0574A0" w14:textId="77777777" w:rsidR="00B801FB" w:rsidRPr="0036602B" w:rsidRDefault="00B801FB" w:rsidP="00B91824">
            <w:pPr>
              <w:spacing w:after="0"/>
              <w:jc w:val="both"/>
              <w:rPr>
                <w:rFonts w:cs="Sylfaen"/>
                <w:i/>
                <w:noProof/>
                <w:color w:val="000000"/>
                <w:sz w:val="20"/>
                <w:szCs w:val="20"/>
                <w:lang w:val="ka-GE" w:eastAsia="ru-RU"/>
              </w:rPr>
            </w:pPr>
            <w:r w:rsidRPr="0036602B">
              <w:rPr>
                <w:rFonts w:cs="Sylfaen"/>
                <w:i/>
                <w:noProof/>
                <w:color w:val="000000"/>
                <w:sz w:val="20"/>
                <w:szCs w:val="20"/>
                <w:lang w:val="ka-GE" w:eastAsia="ru-RU"/>
              </w:rPr>
              <w:t>Martes martes</w:t>
            </w:r>
          </w:p>
        </w:tc>
        <w:tc>
          <w:tcPr>
            <w:tcW w:w="441" w:type="pct"/>
            <w:tcBorders>
              <w:top w:val="single" w:sz="4" w:space="0" w:color="auto"/>
              <w:left w:val="single" w:sz="4" w:space="0" w:color="auto"/>
              <w:bottom w:val="single" w:sz="4" w:space="0" w:color="auto"/>
              <w:right w:val="single" w:sz="4" w:space="0" w:color="auto"/>
            </w:tcBorders>
            <w:vAlign w:val="center"/>
            <w:hideMark/>
          </w:tcPr>
          <w:p w14:paraId="785814E2"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hideMark/>
          </w:tcPr>
          <w:p w14:paraId="66261E8E"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w:t>
            </w:r>
          </w:p>
        </w:tc>
        <w:tc>
          <w:tcPr>
            <w:tcW w:w="446" w:type="pct"/>
            <w:tcBorders>
              <w:top w:val="single" w:sz="4" w:space="0" w:color="auto"/>
              <w:left w:val="single" w:sz="4" w:space="0" w:color="auto"/>
              <w:bottom w:val="single" w:sz="4" w:space="0" w:color="auto"/>
              <w:right w:val="single" w:sz="4" w:space="0" w:color="auto"/>
            </w:tcBorders>
          </w:tcPr>
          <w:p w14:paraId="5F6F228C"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hideMark/>
          </w:tcPr>
          <w:p w14:paraId="458D4374"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041A7D8D"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55E5F221" w14:textId="77777777" w:rsidR="00B801FB" w:rsidRPr="0036602B" w:rsidRDefault="00B801FB" w:rsidP="00B91824">
            <w:pPr>
              <w:numPr>
                <w:ilvl w:val="0"/>
                <w:numId w:val="20"/>
              </w:numPr>
              <w:spacing w:after="0"/>
              <w:jc w:val="both"/>
              <w:rPr>
                <w:noProof/>
                <w:color w:val="000000"/>
                <w:sz w:val="20"/>
                <w:szCs w:val="20"/>
              </w:rPr>
            </w:pPr>
          </w:p>
        </w:tc>
        <w:tc>
          <w:tcPr>
            <w:tcW w:w="1065" w:type="pct"/>
            <w:tcBorders>
              <w:top w:val="single" w:sz="4" w:space="0" w:color="auto"/>
              <w:left w:val="single" w:sz="4" w:space="0" w:color="auto"/>
              <w:bottom w:val="single" w:sz="4" w:space="0" w:color="auto"/>
              <w:right w:val="single" w:sz="4" w:space="0" w:color="auto"/>
            </w:tcBorders>
          </w:tcPr>
          <w:p w14:paraId="7186C543" w14:textId="77777777" w:rsidR="00B801FB" w:rsidRPr="0036602B" w:rsidRDefault="00B801FB" w:rsidP="00B91824">
            <w:pPr>
              <w:spacing w:after="0"/>
              <w:jc w:val="both"/>
              <w:rPr>
                <w:rFonts w:eastAsia="Times New Roman"/>
                <w:noProof/>
                <w:sz w:val="20"/>
                <w:szCs w:val="20"/>
                <w:lang w:val="ka-GE" w:eastAsia="ru-RU"/>
              </w:rPr>
            </w:pPr>
            <w:r w:rsidRPr="0036602B">
              <w:rPr>
                <w:rFonts w:eastAsia="Times New Roman"/>
                <w:noProof/>
                <w:sz w:val="20"/>
                <w:szCs w:val="20"/>
                <w:lang w:val="ka-GE" w:eastAsia="ru-RU"/>
              </w:rPr>
              <w:t xml:space="preserve">კავკასიური წყლის ბიგა </w:t>
            </w:r>
          </w:p>
        </w:tc>
        <w:tc>
          <w:tcPr>
            <w:tcW w:w="1242" w:type="pct"/>
            <w:tcBorders>
              <w:top w:val="single" w:sz="4" w:space="0" w:color="auto"/>
              <w:left w:val="single" w:sz="4" w:space="0" w:color="auto"/>
              <w:bottom w:val="single" w:sz="4" w:space="0" w:color="auto"/>
              <w:right w:val="single" w:sz="4" w:space="0" w:color="auto"/>
            </w:tcBorders>
            <w:vAlign w:val="center"/>
          </w:tcPr>
          <w:p w14:paraId="5A4A7D0C"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Neomys teres</w:t>
            </w:r>
          </w:p>
        </w:tc>
        <w:tc>
          <w:tcPr>
            <w:tcW w:w="441" w:type="pct"/>
            <w:tcBorders>
              <w:top w:val="single" w:sz="4" w:space="0" w:color="auto"/>
              <w:left w:val="single" w:sz="4" w:space="0" w:color="auto"/>
              <w:bottom w:val="single" w:sz="4" w:space="0" w:color="auto"/>
              <w:right w:val="single" w:sz="4" w:space="0" w:color="auto"/>
            </w:tcBorders>
            <w:vAlign w:val="center"/>
          </w:tcPr>
          <w:p w14:paraId="76AC09CD"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4100F283"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5C645AF0"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110190BE"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7953A218"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074F4A5D"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07E497D9" w14:textId="77777777" w:rsidR="00B801FB" w:rsidRPr="0036602B" w:rsidRDefault="00B801FB" w:rsidP="00B91824">
            <w:pPr>
              <w:spacing w:after="0"/>
              <w:jc w:val="both"/>
              <w:rPr>
                <w:rFonts w:eastAsia="Times New Roman"/>
                <w:noProof/>
                <w:sz w:val="20"/>
                <w:szCs w:val="20"/>
                <w:lang w:val="ka-GE" w:eastAsia="ru-RU"/>
              </w:rPr>
            </w:pPr>
            <w:r w:rsidRPr="0036602B">
              <w:rPr>
                <w:rFonts w:cs="Sylfaen"/>
                <w:sz w:val="20"/>
                <w:szCs w:val="20"/>
                <w:lang w:val="ka-GE"/>
              </w:rPr>
              <w:t xml:space="preserve">რადეს ბიგა </w:t>
            </w:r>
          </w:p>
        </w:tc>
        <w:tc>
          <w:tcPr>
            <w:tcW w:w="1242" w:type="pct"/>
            <w:tcBorders>
              <w:top w:val="single" w:sz="4" w:space="0" w:color="auto"/>
              <w:left w:val="single" w:sz="4" w:space="0" w:color="auto"/>
              <w:bottom w:val="single" w:sz="4" w:space="0" w:color="auto"/>
              <w:right w:val="single" w:sz="4" w:space="0" w:color="auto"/>
            </w:tcBorders>
            <w:vAlign w:val="center"/>
          </w:tcPr>
          <w:p w14:paraId="67A20CF0"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Sorex raddei</w:t>
            </w:r>
          </w:p>
        </w:tc>
        <w:tc>
          <w:tcPr>
            <w:tcW w:w="441" w:type="pct"/>
            <w:tcBorders>
              <w:top w:val="single" w:sz="4" w:space="0" w:color="auto"/>
              <w:left w:val="single" w:sz="4" w:space="0" w:color="auto"/>
              <w:bottom w:val="single" w:sz="4" w:space="0" w:color="auto"/>
              <w:right w:val="single" w:sz="4" w:space="0" w:color="auto"/>
            </w:tcBorders>
            <w:vAlign w:val="center"/>
          </w:tcPr>
          <w:p w14:paraId="4ED73A5D"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31E6E032"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0133B2EA"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376358D5"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5B367B6B"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187E594C"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423485B6" w14:textId="77777777" w:rsidR="00B801FB" w:rsidRPr="0036602B" w:rsidRDefault="00B801FB" w:rsidP="00B91824">
            <w:pPr>
              <w:spacing w:after="0"/>
              <w:jc w:val="both"/>
              <w:rPr>
                <w:rFonts w:cs="Sylfaen"/>
                <w:sz w:val="20"/>
                <w:szCs w:val="20"/>
                <w:lang w:val="ka-GE"/>
              </w:rPr>
            </w:pPr>
            <w:r w:rsidRPr="0036602B">
              <w:rPr>
                <w:rFonts w:cs="Sylfaen"/>
                <w:sz w:val="20"/>
                <w:szCs w:val="20"/>
                <w:lang w:val="ka-GE"/>
              </w:rPr>
              <w:t>ვოლნუხინის ბიგა</w:t>
            </w:r>
          </w:p>
        </w:tc>
        <w:tc>
          <w:tcPr>
            <w:tcW w:w="1242" w:type="pct"/>
            <w:tcBorders>
              <w:top w:val="single" w:sz="4" w:space="0" w:color="auto"/>
              <w:left w:val="single" w:sz="4" w:space="0" w:color="auto"/>
              <w:bottom w:val="single" w:sz="4" w:space="0" w:color="auto"/>
              <w:right w:val="single" w:sz="4" w:space="0" w:color="auto"/>
            </w:tcBorders>
            <w:vAlign w:val="center"/>
          </w:tcPr>
          <w:p w14:paraId="73FA6D6F"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Sorex volnuchini</w:t>
            </w:r>
          </w:p>
        </w:tc>
        <w:tc>
          <w:tcPr>
            <w:tcW w:w="441" w:type="pct"/>
            <w:tcBorders>
              <w:top w:val="single" w:sz="4" w:space="0" w:color="auto"/>
              <w:left w:val="single" w:sz="4" w:space="0" w:color="auto"/>
              <w:bottom w:val="single" w:sz="4" w:space="0" w:color="auto"/>
              <w:right w:val="single" w:sz="4" w:space="0" w:color="auto"/>
            </w:tcBorders>
            <w:vAlign w:val="center"/>
          </w:tcPr>
          <w:p w14:paraId="69451EC0"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1BB9AD74"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3D3FFEBA"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5B1BF944"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374BE40A"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5429B048"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5E5C9006" w14:textId="77777777" w:rsidR="00B801FB" w:rsidRPr="0036602B" w:rsidRDefault="00B801FB" w:rsidP="00B91824">
            <w:pPr>
              <w:spacing w:after="0"/>
              <w:jc w:val="both"/>
              <w:rPr>
                <w:rFonts w:cs="Sylfaen"/>
                <w:sz w:val="20"/>
                <w:szCs w:val="20"/>
                <w:lang w:val="ka-GE"/>
              </w:rPr>
            </w:pPr>
            <w:r w:rsidRPr="0036602B">
              <w:rPr>
                <w:rFonts w:cs="Sylfaen"/>
                <w:sz w:val="20"/>
                <w:szCs w:val="20"/>
                <w:lang w:val="ka-GE"/>
              </w:rPr>
              <w:t>პონტოს თაგვი</w:t>
            </w:r>
          </w:p>
        </w:tc>
        <w:tc>
          <w:tcPr>
            <w:tcW w:w="1242" w:type="pct"/>
            <w:tcBorders>
              <w:top w:val="single" w:sz="4" w:space="0" w:color="auto"/>
              <w:left w:val="single" w:sz="4" w:space="0" w:color="auto"/>
              <w:bottom w:val="single" w:sz="4" w:space="0" w:color="auto"/>
              <w:right w:val="single" w:sz="4" w:space="0" w:color="auto"/>
            </w:tcBorders>
            <w:vAlign w:val="center"/>
          </w:tcPr>
          <w:p w14:paraId="200E162A"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Apodemus ponticus</w:t>
            </w:r>
          </w:p>
        </w:tc>
        <w:tc>
          <w:tcPr>
            <w:tcW w:w="441" w:type="pct"/>
            <w:tcBorders>
              <w:top w:val="single" w:sz="4" w:space="0" w:color="auto"/>
              <w:left w:val="single" w:sz="4" w:space="0" w:color="auto"/>
              <w:bottom w:val="single" w:sz="4" w:space="0" w:color="auto"/>
              <w:right w:val="single" w:sz="4" w:space="0" w:color="auto"/>
            </w:tcBorders>
            <w:vAlign w:val="center"/>
          </w:tcPr>
          <w:p w14:paraId="577516E2" w14:textId="77777777" w:rsidR="00B801FB" w:rsidRPr="0036602B" w:rsidRDefault="00B801FB" w:rsidP="00B91824">
            <w:pPr>
              <w:spacing w:after="0"/>
              <w:jc w:val="both"/>
              <w:rPr>
                <w:rFonts w:cs="Sylfaen"/>
                <w:noProof/>
                <w:color w:val="000000"/>
                <w:sz w:val="20"/>
                <w:szCs w:val="20"/>
                <w:lang w:val="ka-GE" w:eastAsia="ru-RU"/>
              </w:rPr>
            </w:pPr>
          </w:p>
        </w:tc>
        <w:tc>
          <w:tcPr>
            <w:tcW w:w="375" w:type="pct"/>
            <w:tcBorders>
              <w:top w:val="single" w:sz="4" w:space="0" w:color="auto"/>
              <w:left w:val="single" w:sz="4" w:space="0" w:color="auto"/>
              <w:bottom w:val="single" w:sz="4" w:space="0" w:color="auto"/>
              <w:right w:val="single" w:sz="4" w:space="0" w:color="auto"/>
            </w:tcBorders>
            <w:vAlign w:val="center"/>
          </w:tcPr>
          <w:p w14:paraId="41FBBCD6"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71882452"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0EE6620A" w14:textId="77777777" w:rsidR="00B801FB" w:rsidRPr="0036602B" w:rsidRDefault="00B801FB" w:rsidP="00B91824">
            <w:pPr>
              <w:spacing w:after="0"/>
              <w:jc w:val="center"/>
              <w:rPr>
                <w:noProof/>
                <w:color w:val="000000"/>
                <w:sz w:val="20"/>
                <w:szCs w:val="20"/>
                <w:lang w:val="ka-GE"/>
              </w:rPr>
            </w:pPr>
          </w:p>
        </w:tc>
      </w:tr>
      <w:tr w:rsidR="00B801FB" w:rsidRPr="0036602B" w14:paraId="4DFE6CC7"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75781544"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1AD4D667" w14:textId="77777777" w:rsidR="00B801FB" w:rsidRPr="0036602B" w:rsidRDefault="00B801FB" w:rsidP="00B91824">
            <w:pPr>
              <w:spacing w:after="0"/>
              <w:jc w:val="both"/>
              <w:rPr>
                <w:rFonts w:eastAsia="Times New Roman"/>
                <w:noProof/>
                <w:sz w:val="20"/>
                <w:szCs w:val="20"/>
                <w:lang w:val="ka-GE" w:eastAsia="ru-RU"/>
              </w:rPr>
            </w:pPr>
            <w:r w:rsidRPr="0036602B">
              <w:rPr>
                <w:rFonts w:eastAsia="Times New Roman"/>
                <w:noProof/>
                <w:sz w:val="20"/>
                <w:szCs w:val="20"/>
                <w:lang w:val="ka-GE" w:eastAsia="ru-RU"/>
              </w:rPr>
              <w:t>თაგვი</w:t>
            </w:r>
          </w:p>
        </w:tc>
        <w:tc>
          <w:tcPr>
            <w:tcW w:w="1242" w:type="pct"/>
            <w:tcBorders>
              <w:top w:val="single" w:sz="4" w:space="0" w:color="auto"/>
              <w:left w:val="single" w:sz="4" w:space="0" w:color="auto"/>
              <w:bottom w:val="single" w:sz="4" w:space="0" w:color="auto"/>
              <w:right w:val="single" w:sz="4" w:space="0" w:color="auto"/>
            </w:tcBorders>
            <w:vAlign w:val="center"/>
          </w:tcPr>
          <w:p w14:paraId="7231FB44"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Apodemus mystacinus</w:t>
            </w:r>
          </w:p>
        </w:tc>
        <w:tc>
          <w:tcPr>
            <w:tcW w:w="441" w:type="pct"/>
            <w:tcBorders>
              <w:top w:val="single" w:sz="4" w:space="0" w:color="auto"/>
              <w:left w:val="single" w:sz="4" w:space="0" w:color="auto"/>
              <w:bottom w:val="single" w:sz="4" w:space="0" w:color="auto"/>
              <w:right w:val="single" w:sz="4" w:space="0" w:color="auto"/>
            </w:tcBorders>
            <w:vAlign w:val="center"/>
          </w:tcPr>
          <w:p w14:paraId="02815558"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36B3CB57"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2A8C8F31"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6D5E1953"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37F16121"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349FF03A"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76CFA40E" w14:textId="77777777" w:rsidR="00B801FB" w:rsidRPr="0036602B" w:rsidRDefault="00B801FB" w:rsidP="00B91824">
            <w:pPr>
              <w:spacing w:after="0"/>
              <w:jc w:val="both"/>
              <w:rPr>
                <w:rFonts w:eastAsia="Times New Roman"/>
                <w:noProof/>
                <w:sz w:val="20"/>
                <w:szCs w:val="20"/>
                <w:lang w:val="ka-GE" w:eastAsia="ru-RU"/>
              </w:rPr>
            </w:pPr>
            <w:r w:rsidRPr="0036602B">
              <w:rPr>
                <w:rFonts w:eastAsia="Times New Roman"/>
                <w:noProof/>
                <w:sz w:val="20"/>
                <w:szCs w:val="20"/>
                <w:lang w:val="ka-GE" w:eastAsia="ru-RU"/>
              </w:rPr>
              <w:t xml:space="preserve">ციყვი </w:t>
            </w:r>
          </w:p>
        </w:tc>
        <w:tc>
          <w:tcPr>
            <w:tcW w:w="1242" w:type="pct"/>
            <w:tcBorders>
              <w:top w:val="single" w:sz="4" w:space="0" w:color="auto"/>
              <w:left w:val="single" w:sz="4" w:space="0" w:color="auto"/>
              <w:bottom w:val="single" w:sz="4" w:space="0" w:color="auto"/>
              <w:right w:val="single" w:sz="4" w:space="0" w:color="auto"/>
            </w:tcBorders>
            <w:vAlign w:val="center"/>
          </w:tcPr>
          <w:p w14:paraId="16D595C3"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Sciurus vulagaris</w:t>
            </w:r>
          </w:p>
        </w:tc>
        <w:tc>
          <w:tcPr>
            <w:tcW w:w="441" w:type="pct"/>
            <w:tcBorders>
              <w:top w:val="single" w:sz="4" w:space="0" w:color="auto"/>
              <w:left w:val="single" w:sz="4" w:space="0" w:color="auto"/>
              <w:bottom w:val="single" w:sz="4" w:space="0" w:color="auto"/>
              <w:right w:val="single" w:sz="4" w:space="0" w:color="auto"/>
            </w:tcBorders>
            <w:vAlign w:val="center"/>
          </w:tcPr>
          <w:p w14:paraId="1ADF2A3E"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7E643C2D"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66657844"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5DC3B486"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x</w:t>
            </w:r>
          </w:p>
        </w:tc>
      </w:tr>
      <w:tr w:rsidR="00B801FB" w:rsidRPr="0036602B" w14:paraId="02B6568A"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422810C5"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161830FB" w14:textId="77777777" w:rsidR="00B801FB" w:rsidRPr="0036602B" w:rsidRDefault="00B801FB" w:rsidP="00B91824">
            <w:pPr>
              <w:spacing w:after="0"/>
              <w:jc w:val="both"/>
              <w:rPr>
                <w:rFonts w:eastAsia="Times New Roman"/>
                <w:noProof/>
                <w:sz w:val="20"/>
                <w:szCs w:val="20"/>
                <w:lang w:val="ka-GE" w:eastAsia="ru-RU"/>
              </w:rPr>
            </w:pPr>
            <w:r w:rsidRPr="0036602B">
              <w:rPr>
                <w:rFonts w:eastAsia="Merriweather" w:cs="Sylfaen"/>
                <w:color w:val="000000"/>
                <w:sz w:val="20"/>
                <w:szCs w:val="20"/>
                <w:lang w:val="ka-GE"/>
              </w:rPr>
              <w:t>ძილგუდა</w:t>
            </w:r>
          </w:p>
        </w:tc>
        <w:tc>
          <w:tcPr>
            <w:tcW w:w="1242" w:type="pct"/>
            <w:tcBorders>
              <w:top w:val="single" w:sz="4" w:space="0" w:color="auto"/>
              <w:left w:val="single" w:sz="4" w:space="0" w:color="auto"/>
              <w:bottom w:val="single" w:sz="4" w:space="0" w:color="auto"/>
              <w:right w:val="single" w:sz="4" w:space="0" w:color="auto"/>
            </w:tcBorders>
            <w:vAlign w:val="center"/>
          </w:tcPr>
          <w:p w14:paraId="391BD7BD"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Glis glis</w:t>
            </w:r>
          </w:p>
        </w:tc>
        <w:tc>
          <w:tcPr>
            <w:tcW w:w="441" w:type="pct"/>
            <w:tcBorders>
              <w:top w:val="single" w:sz="4" w:space="0" w:color="auto"/>
              <w:left w:val="single" w:sz="4" w:space="0" w:color="auto"/>
              <w:bottom w:val="single" w:sz="4" w:space="0" w:color="auto"/>
              <w:right w:val="single" w:sz="4" w:space="0" w:color="auto"/>
            </w:tcBorders>
            <w:vAlign w:val="center"/>
          </w:tcPr>
          <w:p w14:paraId="7C303D3B"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61A9FCE3"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5157856D"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25A69532"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54F40754"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2822A887"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54A805F5" w14:textId="77777777" w:rsidR="00B801FB" w:rsidRPr="0036602B" w:rsidRDefault="00B801FB" w:rsidP="00B91824">
            <w:pPr>
              <w:spacing w:after="0"/>
              <w:jc w:val="both"/>
              <w:rPr>
                <w:rFonts w:eastAsia="Merriweather" w:cs="Sylfaen"/>
                <w:color w:val="000000"/>
                <w:sz w:val="20"/>
                <w:szCs w:val="20"/>
                <w:lang w:val="ka-GE"/>
              </w:rPr>
            </w:pPr>
            <w:r w:rsidRPr="0036602B">
              <w:rPr>
                <w:rFonts w:eastAsia="Merriweather" w:cs="Sylfaen"/>
                <w:color w:val="000000"/>
                <w:sz w:val="20"/>
                <w:szCs w:val="20"/>
                <w:lang w:val="ka-GE"/>
              </w:rPr>
              <w:t>ბუჩქნარის</w:t>
            </w:r>
            <w:r w:rsidRPr="0036602B">
              <w:rPr>
                <w:rFonts w:eastAsia="Merriweather" w:cs="Merriweather"/>
                <w:color w:val="000000"/>
                <w:sz w:val="20"/>
                <w:szCs w:val="20"/>
                <w:lang w:val="ka-GE"/>
              </w:rPr>
              <w:t xml:space="preserve"> </w:t>
            </w:r>
            <w:r w:rsidRPr="0036602B">
              <w:rPr>
                <w:rFonts w:eastAsia="Merriweather" w:cs="Sylfaen"/>
                <w:color w:val="000000"/>
                <w:sz w:val="20"/>
                <w:szCs w:val="20"/>
                <w:lang w:val="ka-GE"/>
              </w:rPr>
              <w:t>მემინდვრია</w:t>
            </w:r>
            <w:r w:rsidRPr="0036602B">
              <w:rPr>
                <w:rFonts w:eastAsia="Merriweather" w:cs="Merriweather"/>
                <w:color w:val="000000"/>
                <w:sz w:val="20"/>
                <w:szCs w:val="20"/>
                <w:lang w:val="ka-GE"/>
              </w:rPr>
              <w:t xml:space="preserve"> </w:t>
            </w:r>
          </w:p>
        </w:tc>
        <w:tc>
          <w:tcPr>
            <w:tcW w:w="1242" w:type="pct"/>
            <w:tcBorders>
              <w:top w:val="single" w:sz="4" w:space="0" w:color="auto"/>
              <w:left w:val="single" w:sz="4" w:space="0" w:color="auto"/>
              <w:bottom w:val="single" w:sz="4" w:space="0" w:color="auto"/>
              <w:right w:val="single" w:sz="4" w:space="0" w:color="auto"/>
            </w:tcBorders>
            <w:vAlign w:val="center"/>
          </w:tcPr>
          <w:p w14:paraId="4CF95A5A"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Terricola majori</w:t>
            </w:r>
          </w:p>
        </w:tc>
        <w:tc>
          <w:tcPr>
            <w:tcW w:w="441" w:type="pct"/>
            <w:tcBorders>
              <w:top w:val="single" w:sz="4" w:space="0" w:color="auto"/>
              <w:left w:val="single" w:sz="4" w:space="0" w:color="auto"/>
              <w:bottom w:val="single" w:sz="4" w:space="0" w:color="auto"/>
              <w:right w:val="single" w:sz="4" w:space="0" w:color="auto"/>
            </w:tcBorders>
            <w:vAlign w:val="center"/>
          </w:tcPr>
          <w:p w14:paraId="150BFA13"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07857A68"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26B5908B"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1E76F725"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rPr>
              <w:t>x</w:t>
            </w:r>
          </w:p>
        </w:tc>
      </w:tr>
      <w:tr w:rsidR="00B801FB" w:rsidRPr="0036602B" w14:paraId="1A735F54"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30CA06E5"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51774FD0" w14:textId="77777777" w:rsidR="00B801FB" w:rsidRPr="0036602B" w:rsidRDefault="00B801FB" w:rsidP="00B91824">
            <w:pPr>
              <w:spacing w:after="0"/>
              <w:jc w:val="both"/>
              <w:rPr>
                <w:rFonts w:eastAsia="Merriweather" w:cs="Sylfaen"/>
                <w:color w:val="000000"/>
                <w:sz w:val="20"/>
                <w:szCs w:val="20"/>
                <w:lang w:val="ka-GE"/>
              </w:rPr>
            </w:pPr>
            <w:r w:rsidRPr="0036602B">
              <w:rPr>
                <w:rFonts w:eastAsia="Merriweather" w:cs="Sylfaen"/>
                <w:color w:val="000000"/>
                <w:sz w:val="20"/>
                <w:szCs w:val="20"/>
                <w:lang w:val="ka-GE"/>
              </w:rPr>
              <w:t>წყლის მემინდვრია</w:t>
            </w:r>
          </w:p>
        </w:tc>
        <w:tc>
          <w:tcPr>
            <w:tcW w:w="1242" w:type="pct"/>
            <w:tcBorders>
              <w:top w:val="single" w:sz="4" w:space="0" w:color="auto"/>
              <w:left w:val="single" w:sz="4" w:space="0" w:color="auto"/>
              <w:bottom w:val="single" w:sz="4" w:space="0" w:color="auto"/>
              <w:right w:val="single" w:sz="4" w:space="0" w:color="auto"/>
            </w:tcBorders>
            <w:vAlign w:val="center"/>
          </w:tcPr>
          <w:p w14:paraId="693DC97C"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rFonts w:cs="Times New Roman Italic"/>
                <w:i/>
                <w:iCs/>
                <w:noProof/>
                <w:color w:val="000000"/>
                <w:sz w:val="20"/>
                <w:szCs w:val="20"/>
                <w:lang w:val="ka-GE"/>
              </w:rPr>
              <w:t xml:space="preserve">Arvicola terrestris </w:t>
            </w:r>
          </w:p>
        </w:tc>
        <w:tc>
          <w:tcPr>
            <w:tcW w:w="441" w:type="pct"/>
            <w:tcBorders>
              <w:top w:val="single" w:sz="4" w:space="0" w:color="auto"/>
              <w:left w:val="single" w:sz="4" w:space="0" w:color="auto"/>
              <w:bottom w:val="single" w:sz="4" w:space="0" w:color="auto"/>
              <w:right w:val="single" w:sz="4" w:space="0" w:color="auto"/>
            </w:tcBorders>
            <w:vAlign w:val="center"/>
          </w:tcPr>
          <w:p w14:paraId="02677B9C"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56FDAFD1"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5D4EBBD8" w14:textId="77777777" w:rsidR="00B801FB" w:rsidRPr="0036602B" w:rsidRDefault="00B801FB" w:rsidP="00B91824">
            <w:pPr>
              <w:spacing w:after="0"/>
              <w:jc w:val="center"/>
              <w:rPr>
                <w:noProof/>
                <w:color w:val="000000"/>
                <w:sz w:val="20"/>
                <w:szCs w:val="20"/>
                <w:lang w:val="ka-GE"/>
              </w:rPr>
            </w:pPr>
          </w:p>
        </w:tc>
        <w:tc>
          <w:tcPr>
            <w:tcW w:w="1073" w:type="pct"/>
            <w:tcBorders>
              <w:top w:val="single" w:sz="4" w:space="0" w:color="auto"/>
              <w:left w:val="single" w:sz="4" w:space="0" w:color="auto"/>
              <w:bottom w:val="single" w:sz="4" w:space="0" w:color="auto"/>
              <w:right w:val="single" w:sz="4" w:space="0" w:color="auto"/>
            </w:tcBorders>
            <w:vAlign w:val="center"/>
          </w:tcPr>
          <w:p w14:paraId="308932EC"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4C738C24"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571CD9F4"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08E24793" w14:textId="77777777" w:rsidR="00B801FB" w:rsidRPr="0036602B" w:rsidRDefault="00B801FB" w:rsidP="00B91824">
            <w:pPr>
              <w:spacing w:after="0"/>
              <w:jc w:val="both"/>
              <w:rPr>
                <w:rFonts w:eastAsia="Merriweather" w:cs="Sylfaen"/>
                <w:color w:val="000000"/>
                <w:sz w:val="20"/>
                <w:szCs w:val="20"/>
                <w:lang w:val="ka-GE"/>
              </w:rPr>
            </w:pPr>
            <w:r w:rsidRPr="0036602B">
              <w:rPr>
                <w:sz w:val="20"/>
                <w:szCs w:val="20"/>
                <w:lang w:val="ka-GE"/>
              </w:rPr>
              <w:t xml:space="preserve">გრძელკუდა კბილთეთრა </w:t>
            </w:r>
          </w:p>
        </w:tc>
        <w:tc>
          <w:tcPr>
            <w:tcW w:w="1242" w:type="pct"/>
            <w:tcBorders>
              <w:top w:val="single" w:sz="4" w:space="0" w:color="auto"/>
              <w:left w:val="single" w:sz="4" w:space="0" w:color="auto"/>
              <w:bottom w:val="single" w:sz="4" w:space="0" w:color="auto"/>
              <w:right w:val="single" w:sz="4" w:space="0" w:color="auto"/>
            </w:tcBorders>
            <w:vAlign w:val="center"/>
          </w:tcPr>
          <w:p w14:paraId="6BE09563" w14:textId="77777777" w:rsidR="00B801FB" w:rsidRPr="0036602B" w:rsidRDefault="00B801FB" w:rsidP="00B91824">
            <w:pPr>
              <w:autoSpaceDE w:val="0"/>
              <w:autoSpaceDN w:val="0"/>
              <w:adjustRightInd w:val="0"/>
              <w:spacing w:after="0"/>
              <w:jc w:val="both"/>
              <w:rPr>
                <w:rFonts w:cs="Times New Roman Italic"/>
                <w:i/>
                <w:iCs/>
                <w:noProof/>
                <w:color w:val="000000"/>
                <w:sz w:val="20"/>
                <w:szCs w:val="20"/>
                <w:lang w:val="ka-GE"/>
              </w:rPr>
            </w:pPr>
            <w:r w:rsidRPr="0036602B">
              <w:rPr>
                <w:i/>
                <w:sz w:val="20"/>
                <w:szCs w:val="20"/>
                <w:lang w:val="ka-GE"/>
              </w:rPr>
              <w:t>Crocidura gueldenstaedtii</w:t>
            </w:r>
          </w:p>
        </w:tc>
        <w:tc>
          <w:tcPr>
            <w:tcW w:w="441" w:type="pct"/>
            <w:tcBorders>
              <w:top w:val="single" w:sz="4" w:space="0" w:color="auto"/>
              <w:left w:val="single" w:sz="4" w:space="0" w:color="auto"/>
              <w:bottom w:val="single" w:sz="4" w:space="0" w:color="auto"/>
              <w:right w:val="single" w:sz="4" w:space="0" w:color="auto"/>
            </w:tcBorders>
            <w:vAlign w:val="center"/>
          </w:tcPr>
          <w:p w14:paraId="21CFDFA4"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3EC366FA"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69525AD6" w14:textId="77777777" w:rsidR="00B801FB" w:rsidRPr="0036602B" w:rsidRDefault="00B801FB" w:rsidP="00B91824">
            <w:pPr>
              <w:spacing w:after="0"/>
              <w:jc w:val="center"/>
              <w:rPr>
                <w:noProof/>
                <w:color w:val="000000"/>
                <w:sz w:val="20"/>
                <w:szCs w:val="20"/>
                <w:lang w:val="ka-GE"/>
              </w:rPr>
            </w:pPr>
            <w:r w:rsidRPr="0036602B">
              <w:rPr>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1773B1AA"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1F42CC81"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07D42290"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703EADD9" w14:textId="77777777" w:rsidR="00B801FB" w:rsidRPr="0036602B" w:rsidRDefault="00B801FB" w:rsidP="00B91824">
            <w:pPr>
              <w:spacing w:after="0"/>
              <w:jc w:val="both"/>
              <w:rPr>
                <w:sz w:val="20"/>
                <w:szCs w:val="20"/>
                <w:lang w:val="ka-GE"/>
              </w:rPr>
            </w:pPr>
            <w:r w:rsidRPr="0036602B">
              <w:rPr>
                <w:sz w:val="20"/>
                <w:szCs w:val="20"/>
                <w:lang w:val="ka-GE"/>
              </w:rPr>
              <w:t>თეთრმუცელა</w:t>
            </w:r>
          </w:p>
          <w:p w14:paraId="2FA05F3C" w14:textId="77777777" w:rsidR="00B801FB" w:rsidRPr="0036602B" w:rsidRDefault="00B801FB" w:rsidP="00B91824">
            <w:pPr>
              <w:spacing w:after="0"/>
              <w:jc w:val="both"/>
              <w:rPr>
                <w:sz w:val="20"/>
                <w:szCs w:val="20"/>
                <w:lang w:val="ka-GE"/>
              </w:rPr>
            </w:pPr>
            <w:r w:rsidRPr="0036602B">
              <w:rPr>
                <w:sz w:val="20"/>
                <w:szCs w:val="20"/>
                <w:lang w:val="ka-GE"/>
              </w:rPr>
              <w:t>კბილთეთრა</w:t>
            </w:r>
          </w:p>
        </w:tc>
        <w:tc>
          <w:tcPr>
            <w:tcW w:w="1242" w:type="pct"/>
            <w:tcBorders>
              <w:top w:val="single" w:sz="4" w:space="0" w:color="auto"/>
              <w:left w:val="single" w:sz="4" w:space="0" w:color="auto"/>
              <w:bottom w:val="single" w:sz="4" w:space="0" w:color="auto"/>
              <w:right w:val="single" w:sz="4" w:space="0" w:color="auto"/>
            </w:tcBorders>
            <w:vAlign w:val="center"/>
          </w:tcPr>
          <w:p w14:paraId="36724EF3" w14:textId="77777777" w:rsidR="00B801FB" w:rsidRPr="0036602B" w:rsidRDefault="00B801FB" w:rsidP="00B91824">
            <w:pPr>
              <w:autoSpaceDE w:val="0"/>
              <w:autoSpaceDN w:val="0"/>
              <w:adjustRightInd w:val="0"/>
              <w:spacing w:after="0"/>
              <w:jc w:val="both"/>
              <w:rPr>
                <w:i/>
                <w:sz w:val="20"/>
                <w:szCs w:val="20"/>
                <w:lang w:val="ka-GE"/>
              </w:rPr>
            </w:pPr>
            <w:r w:rsidRPr="0036602B">
              <w:rPr>
                <w:i/>
                <w:sz w:val="20"/>
                <w:szCs w:val="20"/>
                <w:lang w:val="ka-GE"/>
              </w:rPr>
              <w:t>Crocidura leucodon</w:t>
            </w:r>
          </w:p>
        </w:tc>
        <w:tc>
          <w:tcPr>
            <w:tcW w:w="441" w:type="pct"/>
            <w:tcBorders>
              <w:top w:val="single" w:sz="4" w:space="0" w:color="auto"/>
              <w:left w:val="single" w:sz="4" w:space="0" w:color="auto"/>
              <w:bottom w:val="single" w:sz="4" w:space="0" w:color="auto"/>
              <w:right w:val="single" w:sz="4" w:space="0" w:color="auto"/>
            </w:tcBorders>
            <w:vAlign w:val="center"/>
          </w:tcPr>
          <w:p w14:paraId="5A4B850F"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1E3C86EA"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13107928" w14:textId="77777777" w:rsidR="00B801FB" w:rsidRPr="0036602B" w:rsidRDefault="00B801FB" w:rsidP="00B91824">
            <w:pPr>
              <w:spacing w:after="0"/>
              <w:jc w:val="center"/>
              <w:rPr>
                <w:noProof/>
                <w:color w:val="000000"/>
                <w:sz w:val="20"/>
                <w:szCs w:val="20"/>
                <w:lang w:val="ka-GE"/>
              </w:rPr>
            </w:pPr>
            <w:r w:rsidRPr="0036602B">
              <w:rPr>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7A04A535"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rPr>
              <w:t>x</w:t>
            </w:r>
          </w:p>
        </w:tc>
      </w:tr>
      <w:tr w:rsidR="00B801FB" w:rsidRPr="0036602B" w14:paraId="215F0B4E"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60AC3A37"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4A424984" w14:textId="77777777" w:rsidR="00B801FB" w:rsidRPr="0036602B" w:rsidRDefault="00B801FB" w:rsidP="00B91824">
            <w:pPr>
              <w:spacing w:after="0"/>
              <w:jc w:val="both"/>
              <w:rPr>
                <w:sz w:val="20"/>
                <w:szCs w:val="20"/>
                <w:lang w:val="ka-GE"/>
              </w:rPr>
            </w:pPr>
            <w:r w:rsidRPr="0036602B">
              <w:rPr>
                <w:sz w:val="20"/>
                <w:szCs w:val="20"/>
                <w:lang w:val="ka-GE"/>
              </w:rPr>
              <w:t>სახლის თაგვი</w:t>
            </w:r>
          </w:p>
        </w:tc>
        <w:tc>
          <w:tcPr>
            <w:tcW w:w="1242" w:type="pct"/>
            <w:tcBorders>
              <w:top w:val="single" w:sz="4" w:space="0" w:color="auto"/>
              <w:left w:val="single" w:sz="4" w:space="0" w:color="auto"/>
              <w:bottom w:val="single" w:sz="4" w:space="0" w:color="auto"/>
              <w:right w:val="single" w:sz="4" w:space="0" w:color="auto"/>
            </w:tcBorders>
            <w:vAlign w:val="center"/>
          </w:tcPr>
          <w:p w14:paraId="6C0B1841" w14:textId="77777777" w:rsidR="00B801FB" w:rsidRPr="0036602B" w:rsidRDefault="00B801FB" w:rsidP="00B91824">
            <w:pPr>
              <w:spacing w:after="0"/>
              <w:jc w:val="both"/>
              <w:rPr>
                <w:i/>
                <w:sz w:val="20"/>
                <w:szCs w:val="20"/>
                <w:lang w:val="ka-GE"/>
              </w:rPr>
            </w:pPr>
            <w:r w:rsidRPr="0036602B">
              <w:rPr>
                <w:i/>
                <w:sz w:val="20"/>
                <w:szCs w:val="20"/>
                <w:lang w:val="ka-GE"/>
              </w:rPr>
              <w:t>Mus musculus</w:t>
            </w:r>
          </w:p>
        </w:tc>
        <w:tc>
          <w:tcPr>
            <w:tcW w:w="441" w:type="pct"/>
            <w:tcBorders>
              <w:top w:val="single" w:sz="4" w:space="0" w:color="auto"/>
              <w:left w:val="single" w:sz="4" w:space="0" w:color="auto"/>
              <w:bottom w:val="single" w:sz="4" w:space="0" w:color="auto"/>
              <w:right w:val="single" w:sz="4" w:space="0" w:color="auto"/>
            </w:tcBorders>
            <w:vAlign w:val="center"/>
          </w:tcPr>
          <w:p w14:paraId="00AE6483"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3D52A279"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262FCE3B" w14:textId="77777777" w:rsidR="00B801FB" w:rsidRPr="0036602B" w:rsidRDefault="00B801FB" w:rsidP="00B91824">
            <w:pPr>
              <w:spacing w:after="0"/>
              <w:jc w:val="center"/>
              <w:rPr>
                <w:noProof/>
                <w:color w:val="000000"/>
                <w:sz w:val="20"/>
                <w:szCs w:val="20"/>
                <w:lang w:val="ka-GE"/>
              </w:rPr>
            </w:pPr>
            <w:r w:rsidRPr="0036602B">
              <w:rPr>
                <w:noProof/>
                <w:color w:val="000000"/>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13077D4F"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2A6DB6A1"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56416D60"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270DE500" w14:textId="77777777" w:rsidR="00B801FB" w:rsidRPr="0036602B" w:rsidRDefault="00B801FB" w:rsidP="00B91824">
            <w:pPr>
              <w:spacing w:after="0"/>
              <w:jc w:val="both"/>
              <w:rPr>
                <w:sz w:val="20"/>
                <w:szCs w:val="20"/>
                <w:lang w:val="ka-GE"/>
              </w:rPr>
            </w:pPr>
            <w:r w:rsidRPr="0036602B">
              <w:rPr>
                <w:sz w:val="20"/>
                <w:szCs w:val="20"/>
                <w:lang w:val="ka-GE"/>
              </w:rPr>
              <w:t xml:space="preserve">შავი ვირთაგვა </w:t>
            </w:r>
          </w:p>
        </w:tc>
        <w:tc>
          <w:tcPr>
            <w:tcW w:w="1242" w:type="pct"/>
            <w:tcBorders>
              <w:top w:val="single" w:sz="4" w:space="0" w:color="auto"/>
              <w:left w:val="single" w:sz="4" w:space="0" w:color="auto"/>
              <w:bottom w:val="single" w:sz="4" w:space="0" w:color="auto"/>
              <w:right w:val="single" w:sz="4" w:space="0" w:color="auto"/>
            </w:tcBorders>
            <w:vAlign w:val="center"/>
          </w:tcPr>
          <w:p w14:paraId="5B1704C5" w14:textId="77777777" w:rsidR="00B801FB" w:rsidRPr="0036602B" w:rsidRDefault="00B801FB" w:rsidP="00B91824">
            <w:pPr>
              <w:spacing w:after="0"/>
              <w:jc w:val="both"/>
              <w:rPr>
                <w:i/>
                <w:sz w:val="20"/>
                <w:szCs w:val="20"/>
                <w:lang w:val="ka-GE"/>
              </w:rPr>
            </w:pPr>
            <w:r w:rsidRPr="0036602B">
              <w:rPr>
                <w:i/>
                <w:sz w:val="20"/>
                <w:szCs w:val="20"/>
                <w:lang w:val="ka-GE"/>
              </w:rPr>
              <w:t>Rattus rattus</w:t>
            </w:r>
          </w:p>
        </w:tc>
        <w:tc>
          <w:tcPr>
            <w:tcW w:w="441" w:type="pct"/>
            <w:tcBorders>
              <w:top w:val="single" w:sz="4" w:space="0" w:color="auto"/>
              <w:left w:val="single" w:sz="4" w:space="0" w:color="auto"/>
              <w:bottom w:val="single" w:sz="4" w:space="0" w:color="auto"/>
              <w:right w:val="single" w:sz="4" w:space="0" w:color="auto"/>
            </w:tcBorders>
            <w:vAlign w:val="center"/>
          </w:tcPr>
          <w:p w14:paraId="1D1ED641"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430E498A"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16280961" w14:textId="77777777" w:rsidR="00B801FB" w:rsidRPr="0036602B" w:rsidRDefault="00B801FB" w:rsidP="00B91824">
            <w:pPr>
              <w:spacing w:after="0"/>
              <w:jc w:val="center"/>
              <w:rPr>
                <w:noProof/>
                <w:color w:val="000000"/>
                <w:sz w:val="20"/>
                <w:szCs w:val="20"/>
                <w:lang w:val="ka-GE"/>
              </w:rPr>
            </w:pPr>
            <w:r w:rsidRPr="0036602B">
              <w:rPr>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18FC8457"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36602B" w14:paraId="7D025F1B" w14:textId="77777777" w:rsidTr="00B91824">
        <w:trPr>
          <w:jc w:val="center"/>
        </w:trPr>
        <w:tc>
          <w:tcPr>
            <w:tcW w:w="358" w:type="pct"/>
            <w:tcBorders>
              <w:top w:val="single" w:sz="4" w:space="0" w:color="auto"/>
              <w:left w:val="single" w:sz="4" w:space="0" w:color="auto"/>
              <w:bottom w:val="single" w:sz="4" w:space="0" w:color="auto"/>
              <w:right w:val="single" w:sz="4" w:space="0" w:color="auto"/>
            </w:tcBorders>
          </w:tcPr>
          <w:p w14:paraId="4E03FABB" w14:textId="77777777" w:rsidR="00B801FB" w:rsidRPr="0036602B" w:rsidRDefault="00B801FB" w:rsidP="00B91824">
            <w:pPr>
              <w:numPr>
                <w:ilvl w:val="0"/>
                <w:numId w:val="20"/>
              </w:numPr>
              <w:spacing w:after="0"/>
              <w:jc w:val="both"/>
              <w:rPr>
                <w:noProof/>
                <w:color w:val="000000"/>
                <w:sz w:val="20"/>
                <w:szCs w:val="20"/>
                <w:lang w:val="ka-GE"/>
              </w:rPr>
            </w:pPr>
          </w:p>
        </w:tc>
        <w:tc>
          <w:tcPr>
            <w:tcW w:w="1065" w:type="pct"/>
            <w:tcBorders>
              <w:top w:val="single" w:sz="4" w:space="0" w:color="auto"/>
              <w:left w:val="single" w:sz="4" w:space="0" w:color="auto"/>
              <w:bottom w:val="single" w:sz="4" w:space="0" w:color="auto"/>
              <w:right w:val="single" w:sz="4" w:space="0" w:color="auto"/>
            </w:tcBorders>
          </w:tcPr>
          <w:p w14:paraId="09B6B346" w14:textId="77777777" w:rsidR="00B801FB" w:rsidRPr="0036602B" w:rsidRDefault="00B801FB" w:rsidP="00B91824">
            <w:pPr>
              <w:spacing w:after="0"/>
              <w:jc w:val="both"/>
              <w:rPr>
                <w:sz w:val="20"/>
                <w:szCs w:val="20"/>
                <w:lang w:val="ka-GE"/>
              </w:rPr>
            </w:pPr>
            <w:r w:rsidRPr="0036602B">
              <w:rPr>
                <w:sz w:val="20"/>
                <w:szCs w:val="20"/>
                <w:lang w:val="ka-GE"/>
              </w:rPr>
              <w:t xml:space="preserve">რუხი ვირთაგვა </w:t>
            </w:r>
          </w:p>
        </w:tc>
        <w:tc>
          <w:tcPr>
            <w:tcW w:w="1242" w:type="pct"/>
            <w:tcBorders>
              <w:top w:val="single" w:sz="4" w:space="0" w:color="auto"/>
              <w:left w:val="single" w:sz="4" w:space="0" w:color="auto"/>
              <w:bottom w:val="single" w:sz="4" w:space="0" w:color="auto"/>
              <w:right w:val="single" w:sz="4" w:space="0" w:color="auto"/>
            </w:tcBorders>
            <w:vAlign w:val="center"/>
          </w:tcPr>
          <w:p w14:paraId="41084804" w14:textId="77777777" w:rsidR="00B801FB" w:rsidRPr="0036602B" w:rsidRDefault="00B801FB" w:rsidP="00B91824">
            <w:pPr>
              <w:spacing w:after="0"/>
              <w:jc w:val="both"/>
              <w:rPr>
                <w:rFonts w:eastAsia="Times New Roman"/>
                <w:sz w:val="20"/>
                <w:szCs w:val="20"/>
                <w:lang w:val="ka-GE"/>
              </w:rPr>
            </w:pPr>
            <w:r w:rsidRPr="0036602B">
              <w:rPr>
                <w:i/>
                <w:sz w:val="20"/>
                <w:szCs w:val="20"/>
                <w:lang w:val="ka-GE"/>
              </w:rPr>
              <w:t>Rattus norvegicus</w:t>
            </w:r>
          </w:p>
          <w:p w14:paraId="75BF9525" w14:textId="77777777" w:rsidR="00B801FB" w:rsidRPr="0036602B" w:rsidRDefault="00B801FB" w:rsidP="00B91824">
            <w:pPr>
              <w:spacing w:after="0"/>
              <w:jc w:val="both"/>
              <w:rPr>
                <w:i/>
                <w:sz w:val="20"/>
                <w:szCs w:val="20"/>
                <w:lang w:val="ka-GE"/>
              </w:rPr>
            </w:pPr>
          </w:p>
        </w:tc>
        <w:tc>
          <w:tcPr>
            <w:tcW w:w="441" w:type="pct"/>
            <w:tcBorders>
              <w:top w:val="single" w:sz="4" w:space="0" w:color="auto"/>
              <w:left w:val="single" w:sz="4" w:space="0" w:color="auto"/>
              <w:bottom w:val="single" w:sz="4" w:space="0" w:color="auto"/>
              <w:right w:val="single" w:sz="4" w:space="0" w:color="auto"/>
            </w:tcBorders>
            <w:vAlign w:val="center"/>
          </w:tcPr>
          <w:p w14:paraId="51C9A886" w14:textId="77777777" w:rsidR="00B801FB" w:rsidRPr="0036602B" w:rsidRDefault="00B801FB" w:rsidP="00B91824">
            <w:pPr>
              <w:spacing w:after="0"/>
              <w:jc w:val="both"/>
              <w:rPr>
                <w:rFonts w:cs="Sylfaen"/>
                <w:noProof/>
                <w:color w:val="000000"/>
                <w:sz w:val="20"/>
                <w:szCs w:val="20"/>
                <w:lang w:val="ka-GE" w:eastAsia="ru-RU"/>
              </w:rPr>
            </w:pPr>
            <w:r w:rsidRPr="0036602B">
              <w:rPr>
                <w:rFonts w:cs="Sylfaen"/>
                <w:noProof/>
                <w:color w:val="000000"/>
                <w:sz w:val="20"/>
                <w:szCs w:val="20"/>
                <w:lang w:val="ka-GE" w:eastAsia="ru-RU"/>
              </w:rPr>
              <w:t>LC</w:t>
            </w:r>
          </w:p>
        </w:tc>
        <w:tc>
          <w:tcPr>
            <w:tcW w:w="375" w:type="pct"/>
            <w:tcBorders>
              <w:top w:val="single" w:sz="4" w:space="0" w:color="auto"/>
              <w:left w:val="single" w:sz="4" w:space="0" w:color="auto"/>
              <w:bottom w:val="single" w:sz="4" w:space="0" w:color="auto"/>
              <w:right w:val="single" w:sz="4" w:space="0" w:color="auto"/>
            </w:tcBorders>
            <w:vAlign w:val="center"/>
          </w:tcPr>
          <w:p w14:paraId="4052EEBA" w14:textId="77777777" w:rsidR="00B801FB" w:rsidRPr="0036602B" w:rsidRDefault="00B801FB" w:rsidP="00B91824">
            <w:pPr>
              <w:spacing w:after="0"/>
              <w:jc w:val="both"/>
              <w:rPr>
                <w:noProof/>
                <w:color w:val="000000"/>
                <w:sz w:val="20"/>
                <w:szCs w:val="20"/>
                <w:lang w:val="ka-GE"/>
              </w:rPr>
            </w:pPr>
          </w:p>
        </w:tc>
        <w:tc>
          <w:tcPr>
            <w:tcW w:w="446" w:type="pct"/>
            <w:tcBorders>
              <w:top w:val="single" w:sz="4" w:space="0" w:color="auto"/>
              <w:left w:val="single" w:sz="4" w:space="0" w:color="auto"/>
              <w:bottom w:val="single" w:sz="4" w:space="0" w:color="auto"/>
              <w:right w:val="single" w:sz="4" w:space="0" w:color="auto"/>
            </w:tcBorders>
          </w:tcPr>
          <w:p w14:paraId="489D2B70" w14:textId="77777777" w:rsidR="00B801FB" w:rsidRPr="0036602B" w:rsidRDefault="00B801FB" w:rsidP="00B91824">
            <w:pPr>
              <w:spacing w:after="0"/>
              <w:jc w:val="center"/>
              <w:rPr>
                <w:noProof/>
                <w:color w:val="000000"/>
                <w:sz w:val="20"/>
                <w:szCs w:val="20"/>
                <w:lang w:val="ka-GE"/>
              </w:rPr>
            </w:pPr>
            <w:r w:rsidRPr="0036602B">
              <w:rPr>
                <w:noProof/>
                <w:sz w:val="20"/>
                <w:szCs w:val="20"/>
                <w:lang w:val="ka-GE"/>
              </w:rPr>
              <w:t>√</w:t>
            </w:r>
          </w:p>
        </w:tc>
        <w:tc>
          <w:tcPr>
            <w:tcW w:w="1073" w:type="pct"/>
            <w:tcBorders>
              <w:top w:val="single" w:sz="4" w:space="0" w:color="auto"/>
              <w:left w:val="single" w:sz="4" w:space="0" w:color="auto"/>
              <w:bottom w:val="single" w:sz="4" w:space="0" w:color="auto"/>
              <w:right w:val="single" w:sz="4" w:space="0" w:color="auto"/>
            </w:tcBorders>
            <w:vAlign w:val="center"/>
          </w:tcPr>
          <w:p w14:paraId="509847AC" w14:textId="77777777" w:rsidR="00B801FB" w:rsidRPr="0036602B" w:rsidRDefault="00B801FB" w:rsidP="00B91824">
            <w:pPr>
              <w:spacing w:after="0"/>
              <w:jc w:val="center"/>
              <w:rPr>
                <w:noProof/>
                <w:color w:val="000000"/>
                <w:sz w:val="20"/>
                <w:szCs w:val="20"/>
              </w:rPr>
            </w:pPr>
            <w:r w:rsidRPr="0036602B">
              <w:rPr>
                <w:noProof/>
                <w:color w:val="000000"/>
                <w:sz w:val="20"/>
                <w:szCs w:val="20"/>
              </w:rPr>
              <w:t>x</w:t>
            </w:r>
          </w:p>
        </w:tc>
      </w:tr>
      <w:tr w:rsidR="00B801FB" w:rsidRPr="00097A76" w14:paraId="6AE6FB0A" w14:textId="77777777" w:rsidTr="00B91824">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5F0795E7"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IUCN - კატეგორიები ფორმულირდება შემდეგი სახით:</w:t>
            </w:r>
          </w:p>
          <w:p w14:paraId="410EABF0" w14:textId="77777777" w:rsidR="00B801FB" w:rsidRPr="0036602B" w:rsidRDefault="00B801FB" w:rsidP="00B91824">
            <w:pPr>
              <w:spacing w:after="0"/>
              <w:jc w:val="both"/>
              <w:rPr>
                <w:noProof/>
                <w:color w:val="000000"/>
                <w:sz w:val="20"/>
                <w:szCs w:val="20"/>
                <w:lang w:val="ka-GE"/>
              </w:rPr>
            </w:pPr>
            <w:r w:rsidRPr="0036602B">
              <w:rPr>
                <w:noProof/>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66CF516A" w14:textId="77777777" w:rsidR="00B801FB" w:rsidRPr="004170F0" w:rsidRDefault="00B801FB" w:rsidP="00B91824">
      <w:pPr>
        <w:spacing w:before="120"/>
        <w:jc w:val="both"/>
        <w:rPr>
          <w:rFonts w:eastAsia="Calibri" w:cs="Times New Roman"/>
          <w:b/>
          <w:noProof/>
          <w:color w:val="000000"/>
          <w:lang w:val="ka-GE"/>
        </w:rPr>
      </w:pPr>
      <w:r w:rsidRPr="004170F0">
        <w:rPr>
          <w:rFonts w:eastAsia="Calibri" w:cs="Times New Roman"/>
          <w:b/>
          <w:noProof/>
          <w:color w:val="000000"/>
          <w:lang w:val="ka-GE"/>
        </w:rPr>
        <w:t xml:space="preserve">ღამურები-ხელფრთიანები </w:t>
      </w:r>
      <w:r w:rsidRPr="004170F0">
        <w:rPr>
          <w:rFonts w:eastAsia="Calibri" w:cs="Times New Roman"/>
          <w:b/>
          <w:i/>
          <w:iCs/>
          <w:noProof/>
          <w:color w:val="000000"/>
          <w:lang w:val="ka-GE"/>
        </w:rPr>
        <w:t>(Microchiroptera)</w:t>
      </w:r>
      <w:r w:rsidRPr="004170F0">
        <w:rPr>
          <w:rFonts w:eastAsia="Calibri" w:cs="Times New Roman"/>
          <w:b/>
          <w:noProof/>
          <w:color w:val="000000"/>
          <w:lang w:val="ka-GE"/>
        </w:rPr>
        <w:t xml:space="preserve"> </w:t>
      </w:r>
    </w:p>
    <w:p w14:paraId="3A732A8C" w14:textId="77777777" w:rsidR="00B801FB" w:rsidRPr="004170F0" w:rsidRDefault="00B801FB" w:rsidP="00B91824">
      <w:pPr>
        <w:spacing w:before="120"/>
        <w:jc w:val="both"/>
        <w:rPr>
          <w:rFonts w:eastAsia="Calibri" w:cs="Times New Roman"/>
          <w:noProof/>
          <w:lang w:val="ka-GE"/>
        </w:rPr>
      </w:pPr>
      <w:r w:rsidRPr="004170F0">
        <w:rPr>
          <w:rFonts w:eastAsia="Calibri" w:cs="Times New Roman"/>
          <w:noProof/>
          <w:color w:val="000000"/>
          <w:lang w:val="ka-GE"/>
        </w:rPr>
        <w:t xml:space="preserve">ლიტერატურულ წყაროებზე დაყრდნობით საპროექტო ტერიტორიაზე და მის მიმდებარე ტერიტორიებზე შესაძლოა მოხვდეს ხელფრთიანთა </w:t>
      </w:r>
      <w:r w:rsidRPr="004170F0">
        <w:rPr>
          <w:rFonts w:eastAsia="Calibri" w:cs="Times New Roman"/>
          <w:noProof/>
          <w:lang w:val="ka-GE"/>
        </w:rPr>
        <w:t xml:space="preserve">შემდეგი სახეობები: დიდი ცხვირნალა </w:t>
      </w:r>
      <w:r w:rsidRPr="004170F0">
        <w:rPr>
          <w:rFonts w:eastAsia="Calibri" w:cs="Times New Roman"/>
          <w:i/>
          <w:noProof/>
          <w:lang w:val="ka-GE"/>
        </w:rPr>
        <w:t>Rhinolophus ferrumequinum</w:t>
      </w:r>
      <w:r w:rsidRPr="004170F0">
        <w:rPr>
          <w:rFonts w:eastAsia="Calibri" w:cs="Times New Roman"/>
          <w:noProof/>
          <w:lang w:val="ka-GE"/>
        </w:rPr>
        <w:t xml:space="preserve">, მცირე ცხვირნალა </w:t>
      </w:r>
      <w:r w:rsidRPr="004170F0">
        <w:rPr>
          <w:rFonts w:eastAsia="Calibri" w:cs="Times New Roman"/>
          <w:i/>
          <w:noProof/>
          <w:lang w:val="ka-GE"/>
        </w:rPr>
        <w:t>Rhinolophus hipposideros</w:t>
      </w:r>
      <w:r w:rsidRPr="004170F0">
        <w:rPr>
          <w:rFonts w:eastAsia="Calibri" w:cs="Times New Roman"/>
          <w:noProof/>
          <w:lang w:val="ka-GE"/>
        </w:rPr>
        <w:t xml:space="preserve">, წვეტყურა მღამიობი </w:t>
      </w:r>
      <w:r w:rsidRPr="004170F0">
        <w:rPr>
          <w:rFonts w:eastAsia="Calibri" w:cs="Times New Roman"/>
          <w:i/>
          <w:noProof/>
          <w:lang w:val="ka-GE"/>
        </w:rPr>
        <w:t>Myotis blythii</w:t>
      </w:r>
      <w:r w:rsidRPr="004170F0">
        <w:rPr>
          <w:rFonts w:eastAsia="Calibri" w:cs="Times New Roman"/>
          <w:noProof/>
          <w:lang w:val="ka-GE"/>
        </w:rPr>
        <w:t>,</w:t>
      </w:r>
      <w:r w:rsidRPr="004170F0">
        <w:rPr>
          <w:rFonts w:cs="Sylfaen"/>
          <w:lang w:val="ka-GE"/>
        </w:rPr>
        <w:t xml:space="preserve"> </w:t>
      </w:r>
      <w:r w:rsidRPr="004170F0">
        <w:rPr>
          <w:rFonts w:eastAsia="Calibri" w:cs="Sylfaen"/>
          <w:noProof/>
          <w:lang w:val="ka-GE"/>
        </w:rPr>
        <w:t>ულვაშა</w:t>
      </w:r>
      <w:r w:rsidRPr="004170F0">
        <w:rPr>
          <w:rFonts w:eastAsia="Calibri" w:cs="Times New Roman"/>
          <w:noProof/>
          <w:lang w:val="ka-GE"/>
        </w:rPr>
        <w:t xml:space="preserve"> </w:t>
      </w:r>
      <w:r w:rsidRPr="004170F0">
        <w:rPr>
          <w:rFonts w:eastAsia="Calibri" w:cs="Sylfaen"/>
          <w:noProof/>
          <w:lang w:val="ka-GE"/>
        </w:rPr>
        <w:t>მღამიობი</w:t>
      </w:r>
      <w:r w:rsidRPr="004170F0">
        <w:rPr>
          <w:rFonts w:eastAsia="Calibri" w:cs="Times New Roman"/>
          <w:noProof/>
          <w:lang w:val="ka-GE"/>
        </w:rPr>
        <w:t xml:space="preserve"> </w:t>
      </w:r>
      <w:r w:rsidRPr="004170F0">
        <w:rPr>
          <w:rFonts w:eastAsia="Calibri" w:cs="Times New Roman"/>
          <w:i/>
          <w:noProof/>
          <w:lang w:val="ka-GE"/>
        </w:rPr>
        <w:t>Myotis mystacinus</w:t>
      </w:r>
      <w:r w:rsidRPr="004170F0">
        <w:rPr>
          <w:rFonts w:eastAsia="Calibri" w:cs="Times New Roman"/>
          <w:noProof/>
          <w:lang w:val="ka-GE"/>
        </w:rPr>
        <w:t xml:space="preserve">, </w:t>
      </w:r>
      <w:r w:rsidRPr="004170F0">
        <w:rPr>
          <w:rFonts w:eastAsia="Calibri" w:cs="Sylfaen"/>
          <w:noProof/>
          <w:lang w:val="ka-GE"/>
        </w:rPr>
        <w:t>მეგვიანე</w:t>
      </w:r>
      <w:r w:rsidRPr="004170F0">
        <w:rPr>
          <w:rFonts w:eastAsia="Calibri" w:cs="Times New Roman"/>
          <w:noProof/>
          <w:lang w:val="ka-GE"/>
        </w:rPr>
        <w:t xml:space="preserve"> </w:t>
      </w:r>
      <w:r w:rsidRPr="004170F0">
        <w:rPr>
          <w:rFonts w:eastAsia="Calibri" w:cs="Sylfaen"/>
          <w:noProof/>
          <w:lang w:val="ka-GE"/>
        </w:rPr>
        <w:t>ღამურა</w:t>
      </w:r>
      <w:r w:rsidRPr="004170F0">
        <w:rPr>
          <w:rFonts w:eastAsia="Calibri" w:cs="Times New Roman"/>
          <w:noProof/>
          <w:lang w:val="ka-GE"/>
        </w:rPr>
        <w:t xml:space="preserve"> </w:t>
      </w:r>
      <w:r w:rsidRPr="004170F0">
        <w:rPr>
          <w:rFonts w:eastAsia="Calibri" w:cs="Times New Roman"/>
          <w:i/>
          <w:noProof/>
          <w:lang w:val="ka-GE"/>
        </w:rPr>
        <w:t>Eptesicus serotinus</w:t>
      </w:r>
      <w:r w:rsidRPr="004170F0">
        <w:rPr>
          <w:rFonts w:eastAsia="Calibri" w:cs="Times New Roman"/>
          <w:noProof/>
          <w:lang w:val="ka-GE"/>
        </w:rPr>
        <w:t xml:space="preserve">, წითური მეღამურა </w:t>
      </w:r>
      <w:r w:rsidRPr="004170F0">
        <w:rPr>
          <w:rFonts w:eastAsia="Calibri" w:cs="Times New Roman"/>
          <w:i/>
          <w:noProof/>
          <w:lang w:val="ka-GE"/>
        </w:rPr>
        <w:t>Nyctalus noctula</w:t>
      </w:r>
      <w:r w:rsidRPr="004170F0">
        <w:rPr>
          <w:rFonts w:eastAsia="Calibri" w:cs="Times New Roman"/>
          <w:noProof/>
          <w:lang w:val="ka-GE"/>
        </w:rPr>
        <w:t xml:space="preserve">, ჩვ. ფრთაგრძელი </w:t>
      </w:r>
      <w:r w:rsidRPr="004170F0">
        <w:rPr>
          <w:rFonts w:eastAsia="Calibri" w:cs="Times New Roman"/>
          <w:i/>
          <w:noProof/>
          <w:lang w:val="ka-GE"/>
        </w:rPr>
        <w:t>Miniopterus schreibersii</w:t>
      </w:r>
      <w:r w:rsidRPr="004170F0">
        <w:rPr>
          <w:rFonts w:eastAsia="Calibri" w:cs="Times New Roman"/>
          <w:noProof/>
          <w:lang w:val="ka-GE"/>
        </w:rPr>
        <w:t xml:space="preserve">, ჯუჯა ღამორი </w:t>
      </w:r>
      <w:r w:rsidRPr="004170F0">
        <w:rPr>
          <w:rFonts w:eastAsia="Calibri" w:cs="Times New Roman"/>
          <w:i/>
          <w:noProof/>
          <w:lang w:val="ka-GE"/>
        </w:rPr>
        <w:t>Pipistrellus pipistellus</w:t>
      </w:r>
      <w:r w:rsidRPr="004170F0">
        <w:rPr>
          <w:rFonts w:eastAsia="Calibri" w:cs="Times New Roman"/>
          <w:noProof/>
          <w:lang w:val="ka-GE"/>
        </w:rPr>
        <w:t xml:space="preserve"> და სხვა. </w:t>
      </w:r>
    </w:p>
    <w:p w14:paraId="6F340AEF" w14:textId="77777777" w:rsidR="00B801FB" w:rsidRPr="004170F0" w:rsidRDefault="00B801FB" w:rsidP="00B91824">
      <w:pPr>
        <w:spacing w:before="120"/>
        <w:jc w:val="both"/>
        <w:rPr>
          <w:lang w:val="ka-GE"/>
        </w:rPr>
      </w:pPr>
      <w:r w:rsidRPr="004170F0">
        <w:rPr>
          <w:rFonts w:cs="Sylfaen"/>
          <w:lang w:val="ka-GE"/>
        </w:rPr>
        <w:t>ხელფრთიანების</w:t>
      </w:r>
      <w:r w:rsidRPr="004170F0">
        <w:rPr>
          <w:lang w:val="ka-GE"/>
        </w:rPr>
        <w:t xml:space="preserve"> </w:t>
      </w:r>
      <w:r w:rsidRPr="004170F0">
        <w:rPr>
          <w:rFonts w:cs="Sylfaen"/>
          <w:lang w:val="ka-GE"/>
        </w:rPr>
        <w:t>ყველა</w:t>
      </w:r>
      <w:r w:rsidRPr="004170F0">
        <w:rPr>
          <w:lang w:val="ka-GE"/>
        </w:rPr>
        <w:t xml:space="preserve"> </w:t>
      </w:r>
      <w:r w:rsidRPr="004170F0">
        <w:rPr>
          <w:rFonts w:cs="Sylfaen"/>
          <w:lang w:val="ka-GE"/>
        </w:rPr>
        <w:t>სახეობა</w:t>
      </w:r>
      <w:r w:rsidRPr="004170F0">
        <w:rPr>
          <w:lang w:val="ka-GE"/>
        </w:rPr>
        <w:t xml:space="preserve">, </w:t>
      </w:r>
      <w:r w:rsidRPr="004170F0">
        <w:rPr>
          <w:rFonts w:cs="Sylfaen"/>
          <w:lang w:val="ka-GE"/>
        </w:rPr>
        <w:t>რომლებიც</w:t>
      </w:r>
      <w:r w:rsidRPr="004170F0">
        <w:rPr>
          <w:lang w:val="ka-GE"/>
        </w:rPr>
        <w:t xml:space="preserve"> </w:t>
      </w:r>
      <w:r w:rsidRPr="004170F0">
        <w:rPr>
          <w:rFonts w:cs="Sylfaen"/>
          <w:lang w:val="ka-GE"/>
        </w:rPr>
        <w:t>საქართველოში</w:t>
      </w:r>
      <w:r w:rsidRPr="004170F0">
        <w:rPr>
          <w:lang w:val="ka-GE"/>
        </w:rPr>
        <w:t xml:space="preserve"> </w:t>
      </w:r>
      <w:r w:rsidRPr="004170F0">
        <w:rPr>
          <w:rFonts w:cs="Sylfaen"/>
          <w:lang w:val="ka-GE"/>
        </w:rPr>
        <w:t>გვხვდება</w:t>
      </w:r>
      <w:r w:rsidRPr="004170F0">
        <w:rPr>
          <w:lang w:val="ka-GE"/>
        </w:rPr>
        <w:t xml:space="preserve">, </w:t>
      </w:r>
      <w:r w:rsidRPr="004170F0">
        <w:rPr>
          <w:rFonts w:cs="Sylfaen"/>
          <w:lang w:val="ka-GE"/>
        </w:rPr>
        <w:t>შეტანილია</w:t>
      </w:r>
      <w:r w:rsidRPr="004170F0">
        <w:rPr>
          <w:lang w:val="ka-GE"/>
        </w:rPr>
        <w:t xml:space="preserve"> </w:t>
      </w:r>
      <w:r w:rsidRPr="004170F0">
        <w:rPr>
          <w:rFonts w:cs="Sylfaen"/>
          <w:lang w:val="ka-GE"/>
        </w:rPr>
        <w:t>ბონის</w:t>
      </w:r>
      <w:r w:rsidRPr="004170F0">
        <w:rPr>
          <w:lang w:val="ka-GE"/>
        </w:rPr>
        <w:t xml:space="preserve"> </w:t>
      </w:r>
      <w:r w:rsidRPr="004170F0">
        <w:rPr>
          <w:rFonts w:cs="Sylfaen"/>
          <w:lang w:val="ka-GE"/>
        </w:rPr>
        <w:t>კონვენციის</w:t>
      </w:r>
      <w:r w:rsidRPr="004170F0">
        <w:rPr>
          <w:lang w:val="ka-GE"/>
        </w:rPr>
        <w:t xml:space="preserve"> </w:t>
      </w:r>
      <w:r w:rsidRPr="004170F0">
        <w:rPr>
          <w:rFonts w:cs="Sylfaen"/>
          <w:lang w:val="ka-GE"/>
        </w:rPr>
        <w:t>დანართ</w:t>
      </w:r>
      <w:r w:rsidRPr="004170F0">
        <w:rPr>
          <w:lang w:val="ka-GE"/>
        </w:rPr>
        <w:t xml:space="preserve"> II-</w:t>
      </w:r>
      <w:r w:rsidRPr="004170F0">
        <w:rPr>
          <w:rFonts w:cs="Sylfaen"/>
          <w:lang w:val="ka-GE"/>
        </w:rPr>
        <w:t>ში</w:t>
      </w:r>
      <w:r w:rsidRPr="004170F0">
        <w:rPr>
          <w:lang w:val="ka-GE"/>
        </w:rPr>
        <w:t xml:space="preserve"> </w:t>
      </w:r>
      <w:r w:rsidRPr="004170F0">
        <w:rPr>
          <w:rFonts w:cs="Sylfaen"/>
          <w:lang w:val="ka-GE"/>
        </w:rPr>
        <w:t>და</w:t>
      </w:r>
      <w:r w:rsidRPr="004170F0">
        <w:rPr>
          <w:lang w:val="ka-GE"/>
        </w:rPr>
        <w:t xml:space="preserve"> </w:t>
      </w:r>
      <w:r w:rsidRPr="004170F0">
        <w:rPr>
          <w:rFonts w:cs="Sylfaen"/>
          <w:lang w:val="ka-GE"/>
        </w:rPr>
        <w:t>დაცულია</w:t>
      </w:r>
      <w:r w:rsidRPr="004170F0">
        <w:rPr>
          <w:lang w:val="ka-GE"/>
        </w:rPr>
        <w:t xml:space="preserve"> EUROBATS-</w:t>
      </w:r>
      <w:r w:rsidRPr="004170F0">
        <w:rPr>
          <w:rFonts w:cs="Sylfaen"/>
          <w:lang w:val="ka-GE"/>
        </w:rPr>
        <w:t>ის</w:t>
      </w:r>
      <w:r w:rsidRPr="004170F0">
        <w:rPr>
          <w:lang w:val="ka-GE"/>
        </w:rPr>
        <w:t xml:space="preserve"> </w:t>
      </w:r>
      <w:r w:rsidRPr="004170F0">
        <w:rPr>
          <w:rFonts w:cs="Sylfaen"/>
          <w:lang w:val="ka-GE"/>
        </w:rPr>
        <w:t>შეთანხმებით</w:t>
      </w:r>
      <w:r w:rsidRPr="004170F0">
        <w:rPr>
          <w:lang w:val="ka-GE"/>
        </w:rPr>
        <w:t xml:space="preserve">. </w:t>
      </w:r>
      <w:r w:rsidRPr="004170F0">
        <w:rPr>
          <w:rFonts w:cs="Sylfaen"/>
          <w:lang w:val="ka-GE"/>
        </w:rPr>
        <w:t>ამ</w:t>
      </w:r>
      <w:r w:rsidRPr="004170F0">
        <w:rPr>
          <w:lang w:val="ka-GE"/>
        </w:rPr>
        <w:t xml:space="preserve"> </w:t>
      </w:r>
      <w:r w:rsidRPr="004170F0">
        <w:rPr>
          <w:rFonts w:cs="Sylfaen"/>
          <w:lang w:val="ka-GE"/>
        </w:rPr>
        <w:t>შეთანხმების</w:t>
      </w:r>
      <w:r w:rsidRPr="004170F0">
        <w:rPr>
          <w:lang w:val="ka-GE"/>
        </w:rPr>
        <w:t xml:space="preserve"> </w:t>
      </w:r>
      <w:r w:rsidRPr="004170F0">
        <w:rPr>
          <w:rFonts w:cs="Sylfaen"/>
          <w:lang w:val="ka-GE"/>
        </w:rPr>
        <w:t>თანახმად</w:t>
      </w:r>
      <w:r w:rsidRPr="004170F0">
        <w:rPr>
          <w:lang w:val="ka-GE"/>
        </w:rPr>
        <w:t xml:space="preserve"> </w:t>
      </w:r>
      <w:r w:rsidRPr="004170F0">
        <w:rPr>
          <w:rFonts w:cs="Sylfaen"/>
          <w:lang w:val="ka-GE"/>
        </w:rPr>
        <w:t>საქართველო</w:t>
      </w:r>
      <w:r w:rsidRPr="004170F0">
        <w:rPr>
          <w:lang w:val="ka-GE"/>
        </w:rPr>
        <w:t xml:space="preserve"> </w:t>
      </w:r>
      <w:r w:rsidRPr="004170F0">
        <w:rPr>
          <w:rFonts w:cs="Sylfaen"/>
          <w:lang w:val="ka-GE"/>
        </w:rPr>
        <w:t>ვალდებულია</w:t>
      </w:r>
      <w:r w:rsidRPr="004170F0">
        <w:rPr>
          <w:lang w:val="ka-GE"/>
        </w:rPr>
        <w:t xml:space="preserve"> </w:t>
      </w:r>
      <w:r w:rsidRPr="004170F0">
        <w:rPr>
          <w:rFonts w:cs="Sylfaen"/>
          <w:lang w:val="ka-GE"/>
        </w:rPr>
        <w:t>დაიცვას</w:t>
      </w:r>
      <w:r w:rsidRPr="004170F0">
        <w:rPr>
          <w:lang w:val="ka-GE"/>
        </w:rPr>
        <w:t xml:space="preserve">  </w:t>
      </w:r>
      <w:r w:rsidRPr="004170F0">
        <w:rPr>
          <w:rFonts w:cs="Sylfaen"/>
          <w:lang w:val="ka-GE"/>
        </w:rPr>
        <w:t>პროექტის</w:t>
      </w:r>
      <w:r w:rsidRPr="004170F0">
        <w:rPr>
          <w:lang w:val="ka-GE"/>
        </w:rPr>
        <w:t xml:space="preserve"> </w:t>
      </w:r>
      <w:r w:rsidRPr="004170F0">
        <w:rPr>
          <w:rFonts w:cs="Sylfaen"/>
          <w:lang w:val="ka-GE"/>
        </w:rPr>
        <w:t>არეალში</w:t>
      </w:r>
      <w:r w:rsidRPr="004170F0">
        <w:rPr>
          <w:lang w:val="ka-GE"/>
        </w:rPr>
        <w:t xml:space="preserve"> </w:t>
      </w:r>
      <w:r w:rsidRPr="004170F0">
        <w:rPr>
          <w:rFonts w:cs="Sylfaen"/>
          <w:lang w:val="ka-GE"/>
        </w:rPr>
        <w:t>და</w:t>
      </w:r>
      <w:r w:rsidRPr="004170F0">
        <w:rPr>
          <w:lang w:val="ka-GE"/>
        </w:rPr>
        <w:t xml:space="preserve"> </w:t>
      </w:r>
      <w:r w:rsidRPr="004170F0">
        <w:rPr>
          <w:rFonts w:cs="Sylfaen"/>
          <w:lang w:val="ka-GE"/>
        </w:rPr>
        <w:t>მის</w:t>
      </w:r>
      <w:r w:rsidRPr="004170F0">
        <w:rPr>
          <w:lang w:val="ka-GE"/>
        </w:rPr>
        <w:t xml:space="preserve"> </w:t>
      </w:r>
      <w:r w:rsidRPr="004170F0">
        <w:rPr>
          <w:rFonts w:cs="Sylfaen"/>
          <w:lang w:val="ka-GE"/>
        </w:rPr>
        <w:t>მახლობლად</w:t>
      </w:r>
      <w:r w:rsidRPr="004170F0">
        <w:rPr>
          <w:lang w:val="ka-GE"/>
        </w:rPr>
        <w:t xml:space="preserve"> </w:t>
      </w:r>
      <w:r w:rsidRPr="004170F0">
        <w:rPr>
          <w:rFonts w:cs="Sylfaen"/>
          <w:lang w:val="ka-GE"/>
        </w:rPr>
        <w:t>დაფიქსირებული</w:t>
      </w:r>
      <w:r w:rsidRPr="004170F0">
        <w:rPr>
          <w:lang w:val="ka-GE"/>
        </w:rPr>
        <w:t xml:space="preserve"> </w:t>
      </w:r>
      <w:r w:rsidRPr="004170F0">
        <w:rPr>
          <w:rFonts w:cs="Sylfaen"/>
          <w:lang w:val="ka-GE"/>
        </w:rPr>
        <w:t>ყველა</w:t>
      </w:r>
      <w:r w:rsidRPr="004170F0">
        <w:rPr>
          <w:lang w:val="ka-GE"/>
        </w:rPr>
        <w:t xml:space="preserve"> </w:t>
      </w:r>
      <w:r w:rsidRPr="004170F0">
        <w:rPr>
          <w:rFonts w:cs="Sylfaen"/>
          <w:lang w:val="ka-GE"/>
        </w:rPr>
        <w:t>სახეობა</w:t>
      </w:r>
      <w:r w:rsidRPr="004170F0">
        <w:rPr>
          <w:lang w:val="ka-GE"/>
        </w:rPr>
        <w:t>.</w:t>
      </w:r>
    </w:p>
    <w:p w14:paraId="3A945701" w14:textId="77777777" w:rsidR="00B801FB" w:rsidRPr="004170F0" w:rsidRDefault="00B801FB" w:rsidP="00B91824">
      <w:pPr>
        <w:spacing w:before="120"/>
        <w:jc w:val="both"/>
        <w:rPr>
          <w:rFonts w:eastAsia="Calibri" w:cs="Times New Roman"/>
          <w:lang w:val="ka-GE"/>
        </w:rPr>
      </w:pPr>
      <w:bookmarkStart w:id="29" w:name="_Hlk97750717"/>
      <w:r w:rsidRPr="004170F0">
        <w:rPr>
          <w:rFonts w:eastAsia="Calibri" w:cs="Times New Roman"/>
          <w:lang w:val="ka-GE"/>
        </w:rPr>
        <w:t xml:space="preserve">საპროექტო ტერიტორიის სიახლოვეს გვხვდება ხეები და კოტეჯები, რომლებიც ღამურების ზოგიერთმა სახეობამ შესაძლოა გამოიყენონ თავშესაფრებად (ხის ფუღუროები, სხვენები და სხვა.), თუმცა საველე კვლევისას ფუღუროიანი ხეები არ გამოვლენილა, ასევე გამოირკვა, რომ კოტეჯები მოქმედია, მაგრამ ატარებს სეზონურ ხასიათს, შესაბამისად ხელფრთიანები აღნიშნულ ადგილებს შესაძლოა იყენებდნენ/გამოიყენონ დროებით თავშესაფრებად,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46"/>
      </w:tblGrid>
      <w:tr w:rsidR="00B801FB" w14:paraId="347F30CB" w14:textId="77777777" w:rsidTr="00EA7981">
        <w:trPr>
          <w:trHeight w:val="2780"/>
          <w:jc w:val="center"/>
        </w:trPr>
        <w:tc>
          <w:tcPr>
            <w:tcW w:w="2537" w:type="pct"/>
          </w:tcPr>
          <w:p w14:paraId="67DA95A8" w14:textId="77777777" w:rsidR="00B801FB" w:rsidRDefault="00B801FB" w:rsidP="00100D74">
            <w:pPr>
              <w:jc w:val="center"/>
              <w:rPr>
                <w:noProof/>
              </w:rPr>
            </w:pPr>
            <w:r>
              <w:rPr>
                <w:noProof/>
              </w:rPr>
              <w:drawing>
                <wp:inline distT="0" distB="0" distL="0" distR="0" wp14:anchorId="2F92A0C0" wp14:editId="6A7AC2DB">
                  <wp:extent cx="2684678" cy="1810663"/>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10057"/>
                          <a:stretch/>
                        </pic:blipFill>
                        <pic:spPr bwMode="auto">
                          <a:xfrm>
                            <a:off x="0" y="0"/>
                            <a:ext cx="2701825" cy="1822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63" w:type="pct"/>
          </w:tcPr>
          <w:p w14:paraId="47AC3522" w14:textId="77777777" w:rsidR="00B801FB" w:rsidRDefault="00B801FB" w:rsidP="00100D74">
            <w:pPr>
              <w:jc w:val="both"/>
              <w:rPr>
                <w:noProof/>
              </w:rPr>
            </w:pPr>
            <w:r>
              <w:rPr>
                <w:noProof/>
              </w:rPr>
              <w:drawing>
                <wp:inline distT="0" distB="0" distL="0" distR="0" wp14:anchorId="21F92B92" wp14:editId="6F094F03">
                  <wp:extent cx="2583180" cy="1798083"/>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9199" t="15185" r="15910" b="52427"/>
                          <a:stretch/>
                        </pic:blipFill>
                        <pic:spPr bwMode="auto">
                          <a:xfrm>
                            <a:off x="0" y="0"/>
                            <a:ext cx="2605774" cy="18138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7FB49D" w14:textId="4FF64DF3" w:rsidR="00B801FB" w:rsidRDefault="00B801FB" w:rsidP="004170F0">
      <w:pPr>
        <w:spacing w:before="120"/>
        <w:jc w:val="both"/>
        <w:rPr>
          <w:rFonts w:eastAsia="Calibri" w:cs="Times New Roman"/>
          <w:lang w:val="ka-GE"/>
        </w:rPr>
      </w:pPr>
      <w:r>
        <w:rPr>
          <w:rFonts w:eastAsia="Calibri" w:cs="Times New Roman"/>
          <w:lang w:val="ka-GE"/>
        </w:rPr>
        <w:t>მშენებლობის პროცესში კოტეჯების აღება არ იგეგმება, შესაბამისად ზემოქმედება ხელფრთიანებზე უმნიშვნელო და მინიმალურია, რომელიც იქნება დროებითი (მშენებლობისას გამოწვეული ხმაური, მტვერი და სხვა.)</w:t>
      </w:r>
    </w:p>
    <w:p w14:paraId="5440AED8" w14:textId="77777777" w:rsidR="00B801FB" w:rsidRDefault="00B801FB" w:rsidP="004170F0">
      <w:pPr>
        <w:spacing w:before="120"/>
        <w:jc w:val="both"/>
        <w:rPr>
          <w:rFonts w:eastAsia="Calibri" w:cs="Times New Roman"/>
          <w:lang w:val="ka-GE"/>
        </w:rPr>
      </w:pPr>
      <w:r>
        <w:rPr>
          <w:rFonts w:eastAsia="Calibri" w:cs="Times New Roman"/>
          <w:lang w:val="ka-GE"/>
        </w:rPr>
        <w:t xml:space="preserve">თევზსაშენის მოწყობისას დაგეგმილია, თევზებზე ფრინველთა დავდასხმების ასარიდებლად დამცავი ბადეების დაყენება, რომელიც იქნება მოქმედ თევზსაშენზე არსებულის მსგავსი სტანდარტის (იგულისხმება უჯრედის ზომა და თოკის სისქე), </w:t>
      </w:r>
      <w:r>
        <w:rPr>
          <w:rFonts w:eastAsia="Calibri" w:cs="Times New Roman"/>
          <w:lang w:val="ka-GE"/>
        </w:rPr>
        <w:lastRenderedPageBreak/>
        <w:t>რომელიც არის ღამურისთვის შესამჩნევი/აღქმადი, რადგან თავიდან იქნას არიდებული მასში ხელფრთიანების ინდივიდების გახლართვა და შემდგომ მათი დაღუპვა.</w:t>
      </w:r>
    </w:p>
    <w:p w14:paraId="50807D11" w14:textId="6BCAC2B8" w:rsidR="00B801FB" w:rsidRPr="001F0D25" w:rsidRDefault="00B801FB" w:rsidP="004170F0">
      <w:pPr>
        <w:spacing w:before="120"/>
        <w:jc w:val="both"/>
        <w:rPr>
          <w:rFonts w:eastAsia="Calibri" w:cs="Times New Roman"/>
          <w:u w:val="single"/>
          <w:lang w:val="ka-GE"/>
        </w:rPr>
      </w:pPr>
      <w:r w:rsidRPr="001F0D25">
        <w:rPr>
          <w:rFonts w:eastAsia="Calibri" w:cs="Times New Roman"/>
          <w:u w:val="single"/>
          <w:lang w:val="ka-GE"/>
        </w:rPr>
        <w:t xml:space="preserve">ღამურების დეტექტორით </w:t>
      </w:r>
      <w:r w:rsidR="00EA7981">
        <w:rPr>
          <w:rFonts w:eastAsia="Calibri" w:cs="Times New Roman"/>
          <w:u w:val="single"/>
          <w:lang w:val="ka-GE"/>
        </w:rPr>
        <w:t>კვლევა</w:t>
      </w:r>
      <w:r w:rsidRPr="001F0D25">
        <w:rPr>
          <w:rFonts w:eastAsia="Calibri" w:cs="Times New Roman"/>
          <w:u w:val="single"/>
          <w:lang w:val="ka-GE"/>
        </w:rPr>
        <w:t xml:space="preserve">, არახელსაყრელი </w:t>
      </w:r>
      <w:r w:rsidRPr="001F0D25">
        <w:rPr>
          <w:rFonts w:eastAsia="Calibri"/>
          <w:u w:val="single"/>
          <w:lang w:val="ka-GE"/>
        </w:rPr>
        <w:t>მეტეოროლოგიური პირობების (განსაკუთრებულად დაბალი ტემპერატურის)</w:t>
      </w:r>
      <w:r w:rsidRPr="001F0D25">
        <w:rPr>
          <w:rFonts w:eastAsia="Calibri" w:cs="Times New Roman"/>
          <w:u w:val="single"/>
          <w:lang w:val="ka-GE"/>
        </w:rPr>
        <w:t xml:space="preserve"> გამო ვერ განხორციელდა</w:t>
      </w:r>
      <w:bookmarkEnd w:id="29"/>
      <w:r w:rsidRPr="001F0D25">
        <w:rPr>
          <w:rFonts w:eastAsia="Calibri" w:cs="Times New Roman"/>
          <w:u w:val="single"/>
          <w:lang w:val="ka-GE"/>
        </w:rPr>
        <w:t>.</w:t>
      </w:r>
    </w:p>
    <w:p w14:paraId="6C4AE4E4" w14:textId="483489AC" w:rsidR="00B801FB" w:rsidRPr="00F36390" w:rsidRDefault="00F36390" w:rsidP="006950EB">
      <w:pPr>
        <w:pStyle w:val="Caption"/>
      </w:pPr>
      <w:bookmarkStart w:id="30" w:name="_Toc104190324"/>
      <w:r>
        <w:t xml:space="preserve">ცხრილი </w:t>
      </w:r>
      <w:r>
        <w:fldChar w:fldCharType="begin"/>
      </w:r>
      <w:r>
        <w:instrText xml:space="preserve"> SEQ ცხრილი \* ARABIC </w:instrText>
      </w:r>
      <w:r>
        <w:fldChar w:fldCharType="separate"/>
      </w:r>
      <w:r w:rsidR="00AE5B6D">
        <w:rPr>
          <w:noProof/>
        </w:rPr>
        <w:t>6</w:t>
      </w:r>
      <w:r>
        <w:fldChar w:fldCharType="end"/>
      </w:r>
      <w:r>
        <w:t xml:space="preserve"> </w:t>
      </w:r>
      <w:r w:rsidR="00B801FB" w:rsidRPr="00F36390">
        <w:rPr>
          <w:noProof/>
        </w:rPr>
        <w:t>საკვლევ და მის მიმდებარე ტერიტორიებზე გავრცელებული ხელფრთიანთა სახეობები.</w:t>
      </w:r>
      <w:bookmarkEnd w:id="30"/>
    </w:p>
    <w:tbl>
      <w:tblPr>
        <w:tblStyle w:val="TableGrid8623"/>
        <w:tblW w:w="5003" w:type="pct"/>
        <w:jc w:val="center"/>
        <w:tblLayout w:type="fixed"/>
        <w:tblLook w:val="04A0" w:firstRow="1" w:lastRow="0" w:firstColumn="1" w:lastColumn="0" w:noHBand="0" w:noVBand="1"/>
      </w:tblPr>
      <w:tblGrid>
        <w:gridCol w:w="723"/>
        <w:gridCol w:w="1669"/>
        <w:gridCol w:w="1748"/>
        <w:gridCol w:w="810"/>
        <w:gridCol w:w="794"/>
        <w:gridCol w:w="722"/>
        <w:gridCol w:w="630"/>
        <w:gridCol w:w="1925"/>
      </w:tblGrid>
      <w:tr w:rsidR="00B801FB" w:rsidRPr="00EA7981" w14:paraId="3F05E4AD"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103BF85D" w14:textId="77777777" w:rsidR="00B801FB" w:rsidRPr="00EA7981" w:rsidRDefault="00B801FB" w:rsidP="00EA7981">
            <w:pPr>
              <w:spacing w:after="0"/>
              <w:jc w:val="center"/>
              <w:rPr>
                <w:rFonts w:eastAsia="Times New Roman" w:cs="Sylfaen"/>
                <w:b/>
                <w:noProof/>
                <w:color w:val="000000"/>
                <w:sz w:val="20"/>
                <w:szCs w:val="20"/>
                <w:lang w:eastAsia="ru-RU"/>
              </w:rPr>
            </w:pPr>
            <w:r w:rsidRPr="00EA7981">
              <w:rPr>
                <w:rFonts w:eastAsia="Times New Roman" w:cs="Sylfaen"/>
                <w:b/>
                <w:noProof/>
                <w:color w:val="000000"/>
                <w:sz w:val="20"/>
                <w:szCs w:val="20"/>
                <w:lang w:eastAsia="ru-RU"/>
              </w:rPr>
              <w:t>N</w:t>
            </w:r>
          </w:p>
        </w:tc>
        <w:tc>
          <w:tcPr>
            <w:tcW w:w="925" w:type="pct"/>
            <w:tcBorders>
              <w:top w:val="single" w:sz="4" w:space="0" w:color="auto"/>
              <w:left w:val="single" w:sz="4" w:space="0" w:color="auto"/>
              <w:bottom w:val="single" w:sz="4" w:space="0" w:color="auto"/>
              <w:right w:val="single" w:sz="4" w:space="0" w:color="auto"/>
            </w:tcBorders>
            <w:vAlign w:val="center"/>
            <w:hideMark/>
          </w:tcPr>
          <w:p w14:paraId="67B3D33C" w14:textId="77777777" w:rsidR="00B801FB" w:rsidRPr="00EA7981" w:rsidRDefault="00B801FB" w:rsidP="00EA7981">
            <w:pPr>
              <w:spacing w:after="0"/>
              <w:jc w:val="center"/>
              <w:rPr>
                <w:b/>
                <w:noProof/>
                <w:color w:val="000000"/>
                <w:sz w:val="20"/>
                <w:szCs w:val="20"/>
                <w:lang w:val="ka-GE"/>
              </w:rPr>
            </w:pPr>
            <w:r w:rsidRPr="00EA7981">
              <w:rPr>
                <w:rFonts w:eastAsia="Times New Roman" w:cs="Sylfaen"/>
                <w:b/>
                <w:noProof/>
                <w:color w:val="000000"/>
                <w:sz w:val="20"/>
                <w:szCs w:val="20"/>
                <w:lang w:val="ka-GE" w:eastAsia="ru-RU"/>
              </w:rPr>
              <w:t>ქართული დასახელება</w:t>
            </w:r>
          </w:p>
        </w:tc>
        <w:tc>
          <w:tcPr>
            <w:tcW w:w="969" w:type="pct"/>
            <w:tcBorders>
              <w:top w:val="single" w:sz="4" w:space="0" w:color="auto"/>
              <w:left w:val="single" w:sz="4" w:space="0" w:color="auto"/>
              <w:bottom w:val="single" w:sz="4" w:space="0" w:color="auto"/>
              <w:right w:val="single" w:sz="4" w:space="0" w:color="auto"/>
            </w:tcBorders>
            <w:vAlign w:val="center"/>
            <w:hideMark/>
          </w:tcPr>
          <w:p w14:paraId="78BBA1A0" w14:textId="77777777" w:rsidR="00B801FB" w:rsidRPr="00EA7981" w:rsidRDefault="00B801FB" w:rsidP="00EA7981">
            <w:pPr>
              <w:spacing w:after="0"/>
              <w:jc w:val="center"/>
              <w:rPr>
                <w:b/>
                <w:noProof/>
                <w:color w:val="000000"/>
                <w:sz w:val="20"/>
                <w:szCs w:val="20"/>
                <w:lang w:val="ka-GE"/>
              </w:rPr>
            </w:pPr>
            <w:r w:rsidRPr="00EA7981">
              <w:rPr>
                <w:rFonts w:cs="Sylfaen"/>
                <w:b/>
                <w:noProof/>
                <w:color w:val="000000"/>
                <w:sz w:val="20"/>
                <w:szCs w:val="20"/>
                <w:lang w:val="ka-GE"/>
              </w:rPr>
              <w:t>ლათინური</w:t>
            </w:r>
            <w:r w:rsidRPr="00EA7981">
              <w:rPr>
                <w:b/>
                <w:noProof/>
                <w:color w:val="000000"/>
                <w:sz w:val="20"/>
                <w:szCs w:val="20"/>
                <w:lang w:val="ka-GE"/>
              </w:rPr>
              <w:t xml:space="preserve"> </w:t>
            </w:r>
            <w:r w:rsidRPr="00EA7981">
              <w:rPr>
                <w:rFonts w:cs="Sylfaen"/>
                <w:b/>
                <w:noProof/>
                <w:color w:val="000000"/>
                <w:sz w:val="20"/>
                <w:szCs w:val="20"/>
                <w:lang w:val="ka-GE"/>
              </w:rPr>
              <w:t>დასახლება</w:t>
            </w:r>
          </w:p>
        </w:tc>
        <w:tc>
          <w:tcPr>
            <w:tcW w:w="449" w:type="pct"/>
            <w:tcBorders>
              <w:top w:val="single" w:sz="4" w:space="0" w:color="auto"/>
              <w:left w:val="single" w:sz="4" w:space="0" w:color="auto"/>
              <w:bottom w:val="single" w:sz="4" w:space="0" w:color="auto"/>
              <w:right w:val="single" w:sz="4" w:space="0" w:color="auto"/>
            </w:tcBorders>
            <w:vAlign w:val="center"/>
            <w:hideMark/>
          </w:tcPr>
          <w:p w14:paraId="5134687E" w14:textId="204AC9BC" w:rsidR="00B801FB" w:rsidRPr="00EA7981" w:rsidRDefault="00B801FB" w:rsidP="00EA7981">
            <w:pPr>
              <w:spacing w:after="0"/>
              <w:jc w:val="center"/>
              <w:rPr>
                <w:b/>
                <w:noProof/>
                <w:color w:val="000000"/>
                <w:sz w:val="20"/>
                <w:szCs w:val="20"/>
                <w:lang w:val="ka-GE"/>
              </w:rPr>
            </w:pPr>
            <w:r w:rsidRPr="00EA7981">
              <w:rPr>
                <w:rFonts w:eastAsia="Times New Roman"/>
                <w:b/>
                <w:noProof/>
                <w:color w:val="000000"/>
                <w:sz w:val="20"/>
                <w:szCs w:val="20"/>
                <w:lang w:val="ka-GE" w:eastAsia="ru-RU"/>
              </w:rPr>
              <w:t>IUCN</w:t>
            </w:r>
          </w:p>
        </w:tc>
        <w:tc>
          <w:tcPr>
            <w:tcW w:w="440" w:type="pct"/>
            <w:tcBorders>
              <w:top w:val="single" w:sz="4" w:space="0" w:color="auto"/>
              <w:left w:val="single" w:sz="4" w:space="0" w:color="auto"/>
              <w:bottom w:val="single" w:sz="4" w:space="0" w:color="auto"/>
              <w:right w:val="single" w:sz="4" w:space="0" w:color="auto"/>
            </w:tcBorders>
            <w:vAlign w:val="center"/>
            <w:hideMark/>
          </w:tcPr>
          <w:p w14:paraId="62997CDE" w14:textId="77777777" w:rsidR="00B801FB" w:rsidRPr="00EA7981" w:rsidRDefault="00B801FB" w:rsidP="00EA7981">
            <w:pPr>
              <w:spacing w:after="0"/>
              <w:jc w:val="center"/>
              <w:rPr>
                <w:b/>
                <w:noProof/>
                <w:color w:val="000000"/>
                <w:sz w:val="20"/>
                <w:szCs w:val="20"/>
                <w:lang w:val="ka-GE"/>
              </w:rPr>
            </w:pPr>
            <w:r w:rsidRPr="00EA7981">
              <w:rPr>
                <w:b/>
                <w:noProof/>
                <w:color w:val="000000"/>
                <w:sz w:val="20"/>
                <w:szCs w:val="20"/>
                <w:lang w:val="ka-GE"/>
              </w:rPr>
              <w:t>RLG</w:t>
            </w:r>
          </w:p>
        </w:tc>
        <w:tc>
          <w:tcPr>
            <w:tcW w:w="400" w:type="pct"/>
            <w:tcBorders>
              <w:top w:val="single" w:sz="4" w:space="0" w:color="auto"/>
              <w:left w:val="single" w:sz="4" w:space="0" w:color="auto"/>
              <w:bottom w:val="single" w:sz="4" w:space="0" w:color="auto"/>
              <w:right w:val="single" w:sz="4" w:space="0" w:color="auto"/>
            </w:tcBorders>
            <w:vAlign w:val="center"/>
          </w:tcPr>
          <w:p w14:paraId="35583B59" w14:textId="77777777" w:rsidR="00B801FB" w:rsidRPr="00EA7981" w:rsidRDefault="00B801FB" w:rsidP="00EA7981">
            <w:pPr>
              <w:spacing w:after="0"/>
              <w:jc w:val="center"/>
              <w:rPr>
                <w:rFonts w:cs="Sylfaen"/>
                <w:b/>
                <w:noProof/>
                <w:color w:val="000000"/>
                <w:sz w:val="20"/>
                <w:szCs w:val="20"/>
              </w:rPr>
            </w:pPr>
            <w:r w:rsidRPr="00EA7981">
              <w:rPr>
                <w:rFonts w:cs="Sylfaen"/>
                <w:b/>
                <w:noProof/>
                <w:color w:val="000000"/>
                <w:sz w:val="20"/>
                <w:szCs w:val="20"/>
              </w:rPr>
              <w:t>Bern</w:t>
            </w:r>
          </w:p>
          <w:p w14:paraId="14E991FD" w14:textId="77777777" w:rsidR="00B801FB" w:rsidRPr="00EA7981" w:rsidRDefault="00B801FB" w:rsidP="00EA7981">
            <w:pPr>
              <w:spacing w:after="0"/>
              <w:jc w:val="center"/>
              <w:rPr>
                <w:rFonts w:cs="Sylfaen"/>
                <w:b/>
                <w:noProof/>
                <w:color w:val="000000"/>
                <w:sz w:val="20"/>
                <w:szCs w:val="20"/>
              </w:rPr>
            </w:pPr>
            <w:r w:rsidRPr="00EA7981">
              <w:rPr>
                <w:rFonts w:cs="Sylfaen"/>
                <w:b/>
                <w:noProof/>
                <w:color w:val="000000"/>
                <w:sz w:val="20"/>
                <w:szCs w:val="20"/>
              </w:rPr>
              <w:t>Conv.</w:t>
            </w:r>
          </w:p>
        </w:tc>
        <w:tc>
          <w:tcPr>
            <w:tcW w:w="349" w:type="pct"/>
            <w:tcBorders>
              <w:top w:val="single" w:sz="4" w:space="0" w:color="auto"/>
              <w:left w:val="single" w:sz="4" w:space="0" w:color="auto"/>
              <w:bottom w:val="single" w:sz="4" w:space="0" w:color="auto"/>
              <w:right w:val="single" w:sz="4" w:space="0" w:color="auto"/>
            </w:tcBorders>
            <w:vAlign w:val="center"/>
          </w:tcPr>
          <w:p w14:paraId="5F92436A" w14:textId="77777777" w:rsidR="00B801FB" w:rsidRPr="00EA7981" w:rsidRDefault="00B801FB" w:rsidP="00EA7981">
            <w:pPr>
              <w:spacing w:after="0"/>
              <w:jc w:val="center"/>
              <w:rPr>
                <w:rFonts w:cs="Sylfaen"/>
                <w:b/>
                <w:noProof/>
                <w:color w:val="000000"/>
                <w:sz w:val="20"/>
                <w:szCs w:val="20"/>
                <w:lang w:val="ka-GE"/>
              </w:rPr>
            </w:pPr>
            <w:r w:rsidRPr="00EA7981">
              <w:rPr>
                <w:rFonts w:cs="Sylfaen"/>
                <w:b/>
                <w:noProof/>
                <w:color w:val="000000"/>
                <w:sz w:val="20"/>
                <w:szCs w:val="20"/>
                <w:lang w:val="ka-GE"/>
              </w:rPr>
              <w:t>CMS</w:t>
            </w:r>
          </w:p>
        </w:tc>
        <w:tc>
          <w:tcPr>
            <w:tcW w:w="1067" w:type="pct"/>
            <w:tcBorders>
              <w:top w:val="single" w:sz="4" w:space="0" w:color="auto"/>
              <w:left w:val="single" w:sz="4" w:space="0" w:color="auto"/>
              <w:bottom w:val="single" w:sz="4" w:space="0" w:color="auto"/>
              <w:right w:val="single" w:sz="4" w:space="0" w:color="auto"/>
            </w:tcBorders>
            <w:vAlign w:val="center"/>
            <w:hideMark/>
          </w:tcPr>
          <w:p w14:paraId="093135AB" w14:textId="77777777" w:rsidR="00B801FB" w:rsidRPr="00EA7981" w:rsidRDefault="00B801FB" w:rsidP="00EA7981">
            <w:pPr>
              <w:spacing w:after="0"/>
              <w:jc w:val="center"/>
              <w:rPr>
                <w:rFonts w:cs="Sylfaen"/>
                <w:b/>
                <w:noProof/>
                <w:color w:val="000000"/>
                <w:sz w:val="20"/>
                <w:szCs w:val="20"/>
                <w:lang w:val="ka-GE"/>
              </w:rPr>
            </w:pPr>
            <w:r w:rsidRPr="00EA7981">
              <w:rPr>
                <w:rFonts w:cs="Sylfaen"/>
                <w:b/>
                <w:noProof/>
                <w:color w:val="000000"/>
                <w:sz w:val="20"/>
                <w:szCs w:val="20"/>
                <w:lang w:val="ka-GE"/>
              </w:rPr>
              <w:t>დაფიქსირდა (ჰაბიტატის ტიპები - 1)</w:t>
            </w:r>
          </w:p>
          <w:p w14:paraId="3FE493C6" w14:textId="77777777" w:rsidR="00B801FB" w:rsidRPr="00EA7981" w:rsidRDefault="00B801FB" w:rsidP="00EA7981">
            <w:pPr>
              <w:spacing w:after="0"/>
              <w:jc w:val="center"/>
              <w:rPr>
                <w:rFonts w:cs="Sylfaen"/>
                <w:b/>
                <w:noProof/>
                <w:color w:val="000000"/>
                <w:sz w:val="20"/>
                <w:szCs w:val="20"/>
                <w:lang w:val="ka-GE"/>
              </w:rPr>
            </w:pPr>
            <w:r w:rsidRPr="00EA7981">
              <w:rPr>
                <w:rFonts w:cs="Sylfaen"/>
                <w:b/>
                <w:noProof/>
                <w:color w:val="000000"/>
                <w:sz w:val="20"/>
                <w:szCs w:val="20"/>
                <w:lang w:val="ka-GE"/>
              </w:rPr>
              <w:t>არ დაფიქსირდა X</w:t>
            </w:r>
          </w:p>
        </w:tc>
      </w:tr>
      <w:tr w:rsidR="00B801FB" w:rsidRPr="00EA7981" w14:paraId="635B0F69"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6022A134"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2B8F385C" w14:textId="77777777" w:rsidR="00B801FB" w:rsidRPr="00EA7981" w:rsidRDefault="00B801FB" w:rsidP="00EA7981">
            <w:pPr>
              <w:spacing w:after="0"/>
              <w:jc w:val="both"/>
              <w:rPr>
                <w:noProof/>
                <w:color w:val="000000"/>
                <w:sz w:val="20"/>
                <w:szCs w:val="20"/>
                <w:lang w:val="ka-GE"/>
              </w:rPr>
            </w:pPr>
            <w:r w:rsidRPr="00EA7981">
              <w:rPr>
                <w:rFonts w:eastAsia="Times New Roman" w:cs="Sylfaen"/>
                <w:noProof/>
                <w:color w:val="000000"/>
                <w:sz w:val="20"/>
                <w:szCs w:val="20"/>
                <w:lang w:val="ka-GE" w:eastAsia="ru-RU"/>
              </w:rPr>
              <w:t>მურა</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ყურა</w:t>
            </w:r>
          </w:p>
        </w:tc>
        <w:tc>
          <w:tcPr>
            <w:tcW w:w="969" w:type="pct"/>
            <w:tcBorders>
              <w:top w:val="single" w:sz="4" w:space="0" w:color="auto"/>
              <w:left w:val="single" w:sz="4" w:space="0" w:color="auto"/>
              <w:bottom w:val="single" w:sz="4" w:space="0" w:color="auto"/>
              <w:right w:val="single" w:sz="4" w:space="0" w:color="auto"/>
            </w:tcBorders>
            <w:hideMark/>
          </w:tcPr>
          <w:p w14:paraId="3071ED8D"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Plecotus auritus</w:t>
            </w:r>
          </w:p>
        </w:tc>
        <w:tc>
          <w:tcPr>
            <w:tcW w:w="449" w:type="pct"/>
            <w:tcBorders>
              <w:top w:val="single" w:sz="4" w:space="0" w:color="auto"/>
              <w:left w:val="single" w:sz="4" w:space="0" w:color="auto"/>
              <w:bottom w:val="single" w:sz="4" w:space="0" w:color="auto"/>
              <w:right w:val="single" w:sz="4" w:space="0" w:color="auto"/>
            </w:tcBorders>
            <w:vAlign w:val="center"/>
            <w:hideMark/>
          </w:tcPr>
          <w:p w14:paraId="1DB302AE"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vAlign w:val="center"/>
            <w:hideMark/>
          </w:tcPr>
          <w:p w14:paraId="777A997C"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355F26CE"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1E6070F3"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vAlign w:val="center"/>
            <w:hideMark/>
          </w:tcPr>
          <w:p w14:paraId="74D9D205"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7FFCA929" w14:textId="77777777" w:rsidTr="00EA7981">
        <w:trPr>
          <w:trHeight w:val="629"/>
          <w:jc w:val="center"/>
        </w:trPr>
        <w:tc>
          <w:tcPr>
            <w:tcW w:w="401" w:type="pct"/>
            <w:tcBorders>
              <w:top w:val="single" w:sz="4" w:space="0" w:color="auto"/>
              <w:left w:val="single" w:sz="4" w:space="0" w:color="auto"/>
              <w:bottom w:val="single" w:sz="4" w:space="0" w:color="auto"/>
              <w:right w:val="single" w:sz="4" w:space="0" w:color="auto"/>
            </w:tcBorders>
          </w:tcPr>
          <w:p w14:paraId="376B2A41"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2540C3CD"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ჩვეულებრივი</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ღამურა</w:t>
            </w:r>
          </w:p>
        </w:tc>
        <w:tc>
          <w:tcPr>
            <w:tcW w:w="969" w:type="pct"/>
            <w:tcBorders>
              <w:top w:val="single" w:sz="4" w:space="0" w:color="auto"/>
              <w:left w:val="single" w:sz="4" w:space="0" w:color="auto"/>
              <w:bottom w:val="single" w:sz="4" w:space="0" w:color="auto"/>
              <w:right w:val="single" w:sz="4" w:space="0" w:color="auto"/>
            </w:tcBorders>
            <w:hideMark/>
          </w:tcPr>
          <w:p w14:paraId="40A44E30"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Vespertilio murinus</w:t>
            </w:r>
          </w:p>
        </w:tc>
        <w:tc>
          <w:tcPr>
            <w:tcW w:w="449" w:type="pct"/>
            <w:tcBorders>
              <w:top w:val="single" w:sz="4" w:space="0" w:color="auto"/>
              <w:left w:val="single" w:sz="4" w:space="0" w:color="auto"/>
              <w:bottom w:val="single" w:sz="4" w:space="0" w:color="auto"/>
              <w:right w:val="single" w:sz="4" w:space="0" w:color="auto"/>
            </w:tcBorders>
            <w:vAlign w:val="center"/>
            <w:hideMark/>
          </w:tcPr>
          <w:p w14:paraId="7A58628C"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2BC99045"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6EB060D5"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7F7FCD4D" w14:textId="77777777" w:rsidR="00B801FB" w:rsidRPr="00EA7981" w:rsidRDefault="00B801FB" w:rsidP="00EA7981">
            <w:pPr>
              <w:spacing w:after="0"/>
              <w:jc w:val="center"/>
              <w:rPr>
                <w:noProof/>
                <w:color w:val="000000"/>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64F401F9"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3839E585"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1AF285D4"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6504DA46"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დიდი</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ცხვირნალა</w:t>
            </w:r>
          </w:p>
        </w:tc>
        <w:tc>
          <w:tcPr>
            <w:tcW w:w="969" w:type="pct"/>
            <w:tcBorders>
              <w:top w:val="single" w:sz="4" w:space="0" w:color="auto"/>
              <w:left w:val="single" w:sz="4" w:space="0" w:color="auto"/>
              <w:bottom w:val="single" w:sz="4" w:space="0" w:color="auto"/>
              <w:right w:val="single" w:sz="4" w:space="0" w:color="auto"/>
            </w:tcBorders>
            <w:hideMark/>
          </w:tcPr>
          <w:p w14:paraId="06369B7B" w14:textId="77777777" w:rsidR="00B801FB" w:rsidRPr="00EA7981" w:rsidRDefault="00B801FB" w:rsidP="00EA7981">
            <w:pPr>
              <w:spacing w:after="0"/>
              <w:jc w:val="both"/>
              <w:rPr>
                <w:rFonts w:eastAsia="Times New Roman" w:cs="Sylfaen"/>
                <w:i/>
                <w:noProof/>
                <w:color w:val="000000"/>
                <w:sz w:val="20"/>
                <w:szCs w:val="20"/>
                <w:lang w:val="ka-GE" w:eastAsia="ru-RU"/>
              </w:rPr>
            </w:pPr>
            <w:r w:rsidRPr="00EA7981">
              <w:rPr>
                <w:rFonts w:eastAsia="Times New Roman" w:cs="Sylfaen"/>
                <w:i/>
                <w:noProof/>
                <w:color w:val="000000"/>
                <w:sz w:val="20"/>
                <w:szCs w:val="20"/>
                <w:lang w:val="ka-GE" w:eastAsia="ru-RU"/>
              </w:rPr>
              <w:t>Rhinolophus ferrumequinum</w:t>
            </w:r>
          </w:p>
        </w:tc>
        <w:tc>
          <w:tcPr>
            <w:tcW w:w="449" w:type="pct"/>
            <w:tcBorders>
              <w:top w:val="single" w:sz="4" w:space="0" w:color="auto"/>
              <w:left w:val="single" w:sz="4" w:space="0" w:color="auto"/>
              <w:bottom w:val="single" w:sz="4" w:space="0" w:color="auto"/>
              <w:right w:val="single" w:sz="4" w:space="0" w:color="auto"/>
            </w:tcBorders>
            <w:vAlign w:val="center"/>
            <w:hideMark/>
          </w:tcPr>
          <w:p w14:paraId="77F76E4F"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6A4FC87A"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11CAF339" w14:textId="77777777" w:rsidR="00B801FB" w:rsidRPr="00EA7981" w:rsidRDefault="00B801FB" w:rsidP="00EA7981">
            <w:pPr>
              <w:spacing w:after="0"/>
              <w:ind w:right="-1"/>
              <w:jc w:val="center"/>
              <w:rPr>
                <w:noProof/>
                <w:color w:val="000000"/>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31E191B2" w14:textId="77777777" w:rsidR="00B801FB" w:rsidRPr="00EA7981" w:rsidRDefault="00B801FB" w:rsidP="00EA7981">
            <w:pPr>
              <w:spacing w:after="0"/>
              <w:ind w:right="-1"/>
              <w:jc w:val="center"/>
              <w:rPr>
                <w:noProof/>
                <w:color w:val="000000"/>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359F3826" w14:textId="77777777" w:rsidR="00B801FB" w:rsidRPr="00EA7981" w:rsidRDefault="00B801FB" w:rsidP="00EA7981">
            <w:pPr>
              <w:spacing w:after="0"/>
              <w:ind w:right="-1"/>
              <w:jc w:val="center"/>
              <w:rPr>
                <w:noProof/>
                <w:color w:val="000000"/>
                <w:sz w:val="20"/>
                <w:szCs w:val="20"/>
                <w:lang w:val="ka-GE"/>
              </w:rPr>
            </w:pPr>
            <w:r w:rsidRPr="00EA7981">
              <w:rPr>
                <w:noProof/>
                <w:color w:val="000000"/>
                <w:sz w:val="20"/>
                <w:szCs w:val="20"/>
                <w:lang w:val="ka-GE"/>
              </w:rPr>
              <w:t>x</w:t>
            </w:r>
          </w:p>
        </w:tc>
      </w:tr>
      <w:tr w:rsidR="00B801FB" w:rsidRPr="00EA7981" w14:paraId="42DD4C00"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2026DF62" w14:textId="77777777" w:rsidR="00B801FB" w:rsidRPr="00EA7981" w:rsidRDefault="00B801FB" w:rsidP="00EA7981">
            <w:pPr>
              <w:numPr>
                <w:ilvl w:val="0"/>
                <w:numId w:val="21"/>
              </w:numPr>
              <w:spacing w:after="0"/>
              <w:contextualSpacing/>
              <w:jc w:val="both"/>
              <w:rPr>
                <w:rFonts w:cs="Sylfaen"/>
                <w:noProof/>
                <w:color w:val="000000"/>
                <w:sz w:val="20"/>
                <w:szCs w:val="20"/>
                <w:lang w:val="ka-GE"/>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0E5471B2" w14:textId="77777777" w:rsidR="00B801FB" w:rsidRPr="00EA7981" w:rsidRDefault="00B801FB" w:rsidP="00EA7981">
            <w:pPr>
              <w:spacing w:after="0"/>
              <w:jc w:val="both"/>
              <w:rPr>
                <w:noProof/>
                <w:color w:val="000000"/>
                <w:sz w:val="20"/>
                <w:szCs w:val="20"/>
                <w:lang w:val="ka-GE"/>
              </w:rPr>
            </w:pPr>
            <w:r w:rsidRPr="00EA7981">
              <w:rPr>
                <w:rFonts w:cs="Sylfaen"/>
                <w:noProof/>
                <w:color w:val="000000"/>
                <w:sz w:val="20"/>
                <w:szCs w:val="20"/>
                <w:lang w:val="ka-GE"/>
              </w:rPr>
              <w:t>მცირე</w:t>
            </w:r>
            <w:r w:rsidRPr="00EA7981">
              <w:rPr>
                <w:noProof/>
                <w:color w:val="000000"/>
                <w:sz w:val="20"/>
                <w:szCs w:val="20"/>
                <w:lang w:val="ka-GE"/>
              </w:rPr>
              <w:t xml:space="preserve"> </w:t>
            </w:r>
            <w:r w:rsidRPr="00EA7981">
              <w:rPr>
                <w:rFonts w:cs="Sylfaen"/>
                <w:noProof/>
                <w:color w:val="000000"/>
                <w:sz w:val="20"/>
                <w:szCs w:val="20"/>
                <w:lang w:val="ka-GE"/>
              </w:rPr>
              <w:t>ცხვირნალა</w:t>
            </w:r>
          </w:p>
        </w:tc>
        <w:tc>
          <w:tcPr>
            <w:tcW w:w="969" w:type="pct"/>
            <w:tcBorders>
              <w:top w:val="single" w:sz="4" w:space="0" w:color="auto"/>
              <w:left w:val="single" w:sz="4" w:space="0" w:color="auto"/>
              <w:bottom w:val="single" w:sz="4" w:space="0" w:color="auto"/>
              <w:right w:val="single" w:sz="4" w:space="0" w:color="auto"/>
            </w:tcBorders>
            <w:hideMark/>
          </w:tcPr>
          <w:p w14:paraId="589A6AE4" w14:textId="77777777" w:rsidR="00B801FB" w:rsidRPr="00EA7981" w:rsidRDefault="00B801FB" w:rsidP="00EA7981">
            <w:pPr>
              <w:spacing w:after="0"/>
              <w:jc w:val="both"/>
              <w:rPr>
                <w:i/>
                <w:noProof/>
                <w:color w:val="000000"/>
                <w:sz w:val="20"/>
                <w:szCs w:val="20"/>
                <w:lang w:val="ka-GE"/>
              </w:rPr>
            </w:pPr>
            <w:r w:rsidRPr="00EA7981">
              <w:rPr>
                <w:i/>
                <w:noProof/>
                <w:color w:val="000000"/>
                <w:sz w:val="20"/>
                <w:szCs w:val="20"/>
                <w:lang w:val="ka-GE"/>
              </w:rPr>
              <w:t>Rhinolophus hipposideros</w:t>
            </w:r>
          </w:p>
        </w:tc>
        <w:tc>
          <w:tcPr>
            <w:tcW w:w="449" w:type="pct"/>
            <w:tcBorders>
              <w:top w:val="single" w:sz="4" w:space="0" w:color="auto"/>
              <w:left w:val="single" w:sz="4" w:space="0" w:color="auto"/>
              <w:bottom w:val="single" w:sz="4" w:space="0" w:color="auto"/>
              <w:right w:val="single" w:sz="4" w:space="0" w:color="auto"/>
            </w:tcBorders>
            <w:vAlign w:val="center"/>
            <w:hideMark/>
          </w:tcPr>
          <w:p w14:paraId="370393A1"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1F43696C"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78301738"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67F7A804"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22F59837"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0773211D"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3EB9638F" w14:textId="77777777" w:rsidR="00B801FB" w:rsidRPr="00EA7981" w:rsidRDefault="00B801FB" w:rsidP="00EA7981">
            <w:pPr>
              <w:numPr>
                <w:ilvl w:val="0"/>
                <w:numId w:val="21"/>
              </w:numPr>
              <w:spacing w:after="0"/>
              <w:contextualSpacing/>
              <w:jc w:val="both"/>
              <w:rPr>
                <w:rFonts w:cs="Sylfaen"/>
                <w:noProof/>
                <w:color w:val="000000"/>
                <w:sz w:val="20"/>
                <w:szCs w:val="20"/>
                <w:lang w:val="ka-GE"/>
              </w:rPr>
            </w:pPr>
          </w:p>
        </w:tc>
        <w:tc>
          <w:tcPr>
            <w:tcW w:w="925" w:type="pct"/>
            <w:tcBorders>
              <w:top w:val="single" w:sz="4" w:space="0" w:color="auto"/>
              <w:left w:val="single" w:sz="4" w:space="0" w:color="auto"/>
              <w:bottom w:val="single" w:sz="4" w:space="0" w:color="auto"/>
              <w:right w:val="single" w:sz="4" w:space="0" w:color="auto"/>
            </w:tcBorders>
            <w:vAlign w:val="center"/>
          </w:tcPr>
          <w:p w14:paraId="692D2A55" w14:textId="77777777" w:rsidR="00B801FB" w:rsidRPr="00EA7981" w:rsidRDefault="00B801FB" w:rsidP="00EA7981">
            <w:pPr>
              <w:spacing w:after="0"/>
              <w:jc w:val="both"/>
              <w:rPr>
                <w:rFonts w:cs="Sylfaen"/>
                <w:noProof/>
                <w:color w:val="000000"/>
                <w:sz w:val="20"/>
                <w:szCs w:val="20"/>
                <w:lang w:val="ka-GE"/>
              </w:rPr>
            </w:pPr>
            <w:r w:rsidRPr="00EA7981">
              <w:rPr>
                <w:rFonts w:cs="Sylfaen"/>
                <w:noProof/>
                <w:color w:val="000000"/>
                <w:sz w:val="20"/>
                <w:szCs w:val="20"/>
                <w:lang w:val="ka-GE"/>
              </w:rPr>
              <w:t>სამხრეთული ცხვირნალა</w:t>
            </w:r>
            <w:r w:rsidRPr="00EA7981">
              <w:rPr>
                <w:rFonts w:cs="Sylfaen"/>
                <w:noProof/>
                <w:color w:val="000000"/>
                <w:sz w:val="20"/>
                <w:szCs w:val="20"/>
                <w:lang w:val="ka-GE"/>
              </w:rPr>
              <w:tab/>
            </w:r>
          </w:p>
        </w:tc>
        <w:tc>
          <w:tcPr>
            <w:tcW w:w="969" w:type="pct"/>
            <w:tcBorders>
              <w:top w:val="single" w:sz="4" w:space="0" w:color="auto"/>
              <w:left w:val="single" w:sz="4" w:space="0" w:color="auto"/>
              <w:bottom w:val="single" w:sz="4" w:space="0" w:color="auto"/>
              <w:right w:val="single" w:sz="4" w:space="0" w:color="auto"/>
            </w:tcBorders>
          </w:tcPr>
          <w:p w14:paraId="04BDE05D" w14:textId="77777777" w:rsidR="00B801FB" w:rsidRPr="00EA7981" w:rsidRDefault="00B801FB" w:rsidP="00EA7981">
            <w:pPr>
              <w:spacing w:after="0"/>
              <w:jc w:val="both"/>
              <w:rPr>
                <w:i/>
                <w:noProof/>
                <w:color w:val="000000"/>
                <w:sz w:val="20"/>
                <w:szCs w:val="20"/>
                <w:lang w:val="ka-GE"/>
              </w:rPr>
            </w:pPr>
            <w:r w:rsidRPr="00EA7981">
              <w:rPr>
                <w:i/>
                <w:noProof/>
                <w:color w:val="000000"/>
                <w:sz w:val="20"/>
                <w:szCs w:val="20"/>
                <w:lang w:val="ka-GE"/>
              </w:rPr>
              <w:t>Rhinolophus</w:t>
            </w:r>
          </w:p>
          <w:p w14:paraId="03550F54" w14:textId="77777777" w:rsidR="00B801FB" w:rsidRPr="00EA7981" w:rsidRDefault="00B801FB" w:rsidP="00EA7981">
            <w:pPr>
              <w:spacing w:after="0"/>
              <w:jc w:val="both"/>
              <w:rPr>
                <w:i/>
                <w:noProof/>
                <w:color w:val="000000"/>
                <w:sz w:val="20"/>
                <w:szCs w:val="20"/>
                <w:lang w:val="ka-GE"/>
              </w:rPr>
            </w:pPr>
            <w:r w:rsidRPr="00EA7981">
              <w:rPr>
                <w:i/>
                <w:noProof/>
                <w:color w:val="000000"/>
                <w:sz w:val="20"/>
                <w:szCs w:val="20"/>
                <w:lang w:val="ka-GE"/>
              </w:rPr>
              <w:t>euryale</w:t>
            </w:r>
            <w:r w:rsidRPr="00EA7981">
              <w:rPr>
                <w:i/>
                <w:noProof/>
                <w:color w:val="000000"/>
                <w:sz w:val="20"/>
                <w:szCs w:val="20"/>
                <w:lang w:val="ka-GE"/>
              </w:rPr>
              <w:tab/>
            </w:r>
          </w:p>
        </w:tc>
        <w:tc>
          <w:tcPr>
            <w:tcW w:w="449" w:type="pct"/>
            <w:tcBorders>
              <w:top w:val="single" w:sz="4" w:space="0" w:color="auto"/>
              <w:left w:val="single" w:sz="4" w:space="0" w:color="auto"/>
              <w:bottom w:val="single" w:sz="4" w:space="0" w:color="auto"/>
              <w:right w:val="single" w:sz="4" w:space="0" w:color="auto"/>
            </w:tcBorders>
            <w:vAlign w:val="center"/>
          </w:tcPr>
          <w:p w14:paraId="7139BE30"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NT</w:t>
            </w:r>
            <w:r w:rsidRPr="00EA7981">
              <w:rPr>
                <w:noProof/>
                <w:color w:val="000000"/>
                <w:sz w:val="20"/>
                <w:szCs w:val="20"/>
                <w:lang w:val="ka-GE"/>
              </w:rPr>
              <w:tab/>
            </w:r>
          </w:p>
        </w:tc>
        <w:tc>
          <w:tcPr>
            <w:tcW w:w="440" w:type="pct"/>
            <w:tcBorders>
              <w:top w:val="single" w:sz="4" w:space="0" w:color="auto"/>
              <w:left w:val="single" w:sz="4" w:space="0" w:color="auto"/>
              <w:bottom w:val="single" w:sz="4" w:space="0" w:color="auto"/>
              <w:right w:val="single" w:sz="4" w:space="0" w:color="auto"/>
            </w:tcBorders>
          </w:tcPr>
          <w:p w14:paraId="4F422BE1"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VU</w:t>
            </w:r>
          </w:p>
        </w:tc>
        <w:tc>
          <w:tcPr>
            <w:tcW w:w="400" w:type="pct"/>
            <w:tcBorders>
              <w:top w:val="single" w:sz="4" w:space="0" w:color="auto"/>
              <w:left w:val="single" w:sz="4" w:space="0" w:color="auto"/>
              <w:bottom w:val="single" w:sz="4" w:space="0" w:color="auto"/>
              <w:right w:val="single" w:sz="4" w:space="0" w:color="auto"/>
            </w:tcBorders>
          </w:tcPr>
          <w:p w14:paraId="389A2BA2"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0D88B7FA"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5106A84B"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4F713D87"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66C9FD2C" w14:textId="77777777" w:rsidR="00B801FB" w:rsidRPr="00EA7981" w:rsidRDefault="00B801FB" w:rsidP="00EA7981">
            <w:pPr>
              <w:numPr>
                <w:ilvl w:val="0"/>
                <w:numId w:val="21"/>
              </w:numPr>
              <w:spacing w:after="0"/>
              <w:contextualSpacing/>
              <w:jc w:val="both"/>
              <w:rPr>
                <w:rFonts w:cs="Sylfaen"/>
                <w:noProof/>
                <w:color w:val="000000"/>
                <w:sz w:val="20"/>
                <w:szCs w:val="20"/>
                <w:lang w:val="ka-GE"/>
              </w:rPr>
            </w:pPr>
          </w:p>
        </w:tc>
        <w:tc>
          <w:tcPr>
            <w:tcW w:w="925" w:type="pct"/>
            <w:tcBorders>
              <w:top w:val="single" w:sz="4" w:space="0" w:color="auto"/>
              <w:left w:val="single" w:sz="4" w:space="0" w:color="auto"/>
              <w:bottom w:val="single" w:sz="4" w:space="0" w:color="auto"/>
              <w:right w:val="single" w:sz="4" w:space="0" w:color="auto"/>
            </w:tcBorders>
            <w:vAlign w:val="center"/>
          </w:tcPr>
          <w:p w14:paraId="6E025E31" w14:textId="77777777" w:rsidR="00B801FB" w:rsidRPr="00EA7981" w:rsidRDefault="00B801FB" w:rsidP="00EA7981">
            <w:pPr>
              <w:spacing w:after="0"/>
              <w:jc w:val="both"/>
              <w:rPr>
                <w:rFonts w:cs="Sylfaen"/>
                <w:noProof/>
                <w:color w:val="000000"/>
                <w:sz w:val="20"/>
                <w:szCs w:val="20"/>
                <w:lang w:val="ka-GE"/>
              </w:rPr>
            </w:pPr>
            <w:r w:rsidRPr="00EA7981">
              <w:rPr>
                <w:rFonts w:cs="Sylfaen"/>
                <w:noProof/>
                <w:color w:val="000000"/>
                <w:sz w:val="20"/>
                <w:szCs w:val="20"/>
                <w:lang w:val="ka-GE"/>
              </w:rPr>
              <w:t>მეჰელის ცხვირნალა</w:t>
            </w:r>
          </w:p>
        </w:tc>
        <w:tc>
          <w:tcPr>
            <w:tcW w:w="969" w:type="pct"/>
            <w:tcBorders>
              <w:top w:val="single" w:sz="4" w:space="0" w:color="auto"/>
              <w:left w:val="single" w:sz="4" w:space="0" w:color="auto"/>
              <w:bottom w:val="single" w:sz="4" w:space="0" w:color="auto"/>
              <w:right w:val="single" w:sz="4" w:space="0" w:color="auto"/>
            </w:tcBorders>
          </w:tcPr>
          <w:p w14:paraId="6BE47C81" w14:textId="77777777" w:rsidR="00B801FB" w:rsidRPr="00EA7981" w:rsidRDefault="00B801FB" w:rsidP="00EA7981">
            <w:pPr>
              <w:spacing w:after="0"/>
              <w:jc w:val="both"/>
              <w:rPr>
                <w:i/>
                <w:noProof/>
                <w:color w:val="000000"/>
                <w:sz w:val="20"/>
                <w:szCs w:val="20"/>
                <w:lang w:val="ka-GE"/>
              </w:rPr>
            </w:pPr>
            <w:r w:rsidRPr="00EA7981">
              <w:rPr>
                <w:i/>
                <w:noProof/>
                <w:color w:val="000000"/>
                <w:sz w:val="20"/>
                <w:szCs w:val="20"/>
                <w:lang w:val="ka-GE"/>
              </w:rPr>
              <w:t>Rhinolophus mehelyi</w:t>
            </w:r>
          </w:p>
        </w:tc>
        <w:tc>
          <w:tcPr>
            <w:tcW w:w="449" w:type="pct"/>
            <w:tcBorders>
              <w:top w:val="single" w:sz="4" w:space="0" w:color="auto"/>
              <w:left w:val="single" w:sz="4" w:space="0" w:color="auto"/>
              <w:bottom w:val="single" w:sz="4" w:space="0" w:color="auto"/>
              <w:right w:val="single" w:sz="4" w:space="0" w:color="auto"/>
            </w:tcBorders>
          </w:tcPr>
          <w:p w14:paraId="378940B3"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VU</w:t>
            </w:r>
          </w:p>
        </w:tc>
        <w:tc>
          <w:tcPr>
            <w:tcW w:w="440" w:type="pct"/>
            <w:tcBorders>
              <w:top w:val="single" w:sz="4" w:space="0" w:color="auto"/>
              <w:left w:val="single" w:sz="4" w:space="0" w:color="auto"/>
              <w:bottom w:val="single" w:sz="4" w:space="0" w:color="auto"/>
              <w:right w:val="single" w:sz="4" w:space="0" w:color="auto"/>
            </w:tcBorders>
          </w:tcPr>
          <w:p w14:paraId="2783D2CB"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VU</w:t>
            </w:r>
          </w:p>
        </w:tc>
        <w:tc>
          <w:tcPr>
            <w:tcW w:w="400" w:type="pct"/>
            <w:tcBorders>
              <w:top w:val="single" w:sz="4" w:space="0" w:color="auto"/>
              <w:left w:val="single" w:sz="4" w:space="0" w:color="auto"/>
              <w:bottom w:val="single" w:sz="4" w:space="0" w:color="auto"/>
              <w:right w:val="single" w:sz="4" w:space="0" w:color="auto"/>
            </w:tcBorders>
          </w:tcPr>
          <w:p w14:paraId="073A7F54"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6A337B3A"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540B455F"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5C3E6857"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46525316" w14:textId="77777777" w:rsidR="00B801FB" w:rsidRPr="00EA7981" w:rsidRDefault="00B801FB" w:rsidP="00EA7981">
            <w:pPr>
              <w:numPr>
                <w:ilvl w:val="0"/>
                <w:numId w:val="21"/>
              </w:numPr>
              <w:spacing w:after="0"/>
              <w:contextualSpacing/>
              <w:jc w:val="both"/>
              <w:rPr>
                <w:rFonts w:cs="Sylfaen"/>
                <w:noProof/>
                <w:color w:val="000000"/>
                <w:sz w:val="20"/>
                <w:szCs w:val="20"/>
                <w:lang w:val="ka-GE"/>
              </w:rPr>
            </w:pPr>
          </w:p>
        </w:tc>
        <w:tc>
          <w:tcPr>
            <w:tcW w:w="925" w:type="pct"/>
            <w:tcBorders>
              <w:top w:val="single" w:sz="4" w:space="0" w:color="auto"/>
              <w:left w:val="single" w:sz="4" w:space="0" w:color="auto"/>
              <w:bottom w:val="single" w:sz="4" w:space="0" w:color="auto"/>
              <w:right w:val="single" w:sz="4" w:space="0" w:color="auto"/>
            </w:tcBorders>
            <w:vAlign w:val="center"/>
          </w:tcPr>
          <w:p w14:paraId="5F4A542C" w14:textId="77777777" w:rsidR="00B801FB" w:rsidRPr="00EA7981" w:rsidRDefault="00B801FB" w:rsidP="00EA7981">
            <w:pPr>
              <w:spacing w:after="0"/>
              <w:jc w:val="both"/>
              <w:rPr>
                <w:rFonts w:cs="Sylfaen"/>
                <w:noProof/>
                <w:color w:val="000000"/>
                <w:sz w:val="20"/>
                <w:szCs w:val="20"/>
                <w:lang w:val="ka-GE"/>
              </w:rPr>
            </w:pPr>
            <w:r w:rsidRPr="00EA7981">
              <w:rPr>
                <w:rFonts w:cs="Sylfaen"/>
                <w:noProof/>
                <w:color w:val="000000"/>
                <w:sz w:val="20"/>
                <w:szCs w:val="20"/>
                <w:lang w:val="ka-GE"/>
              </w:rPr>
              <w:t>ევროპული მაჩქათელა</w:t>
            </w:r>
            <w:r w:rsidRPr="00EA7981">
              <w:rPr>
                <w:rFonts w:cs="Sylfaen"/>
                <w:noProof/>
                <w:color w:val="000000"/>
                <w:sz w:val="20"/>
                <w:szCs w:val="20"/>
                <w:lang w:val="ka-GE"/>
              </w:rPr>
              <w:tab/>
            </w:r>
          </w:p>
        </w:tc>
        <w:tc>
          <w:tcPr>
            <w:tcW w:w="969" w:type="pct"/>
            <w:tcBorders>
              <w:top w:val="single" w:sz="4" w:space="0" w:color="auto"/>
              <w:left w:val="single" w:sz="4" w:space="0" w:color="auto"/>
              <w:bottom w:val="single" w:sz="4" w:space="0" w:color="auto"/>
              <w:right w:val="single" w:sz="4" w:space="0" w:color="auto"/>
            </w:tcBorders>
          </w:tcPr>
          <w:p w14:paraId="418C0C61" w14:textId="77777777" w:rsidR="00B801FB" w:rsidRPr="00EA7981" w:rsidRDefault="00B801FB" w:rsidP="00EA7981">
            <w:pPr>
              <w:spacing w:after="0"/>
              <w:jc w:val="both"/>
              <w:rPr>
                <w:i/>
                <w:noProof/>
                <w:color w:val="000000"/>
                <w:sz w:val="20"/>
                <w:szCs w:val="20"/>
                <w:lang w:val="ka-GE"/>
              </w:rPr>
            </w:pPr>
            <w:r w:rsidRPr="00EA7981">
              <w:rPr>
                <w:i/>
                <w:noProof/>
                <w:color w:val="000000"/>
                <w:sz w:val="20"/>
                <w:szCs w:val="20"/>
                <w:lang w:val="ka-GE"/>
              </w:rPr>
              <w:t>Barbastella barbastellus</w:t>
            </w:r>
            <w:r w:rsidRPr="00EA7981">
              <w:rPr>
                <w:i/>
                <w:noProof/>
                <w:color w:val="000000"/>
                <w:sz w:val="20"/>
                <w:szCs w:val="20"/>
                <w:lang w:val="ka-GE"/>
              </w:rPr>
              <w:tab/>
            </w:r>
          </w:p>
        </w:tc>
        <w:tc>
          <w:tcPr>
            <w:tcW w:w="449" w:type="pct"/>
            <w:tcBorders>
              <w:top w:val="single" w:sz="4" w:space="0" w:color="auto"/>
              <w:left w:val="single" w:sz="4" w:space="0" w:color="auto"/>
              <w:bottom w:val="single" w:sz="4" w:space="0" w:color="auto"/>
              <w:right w:val="single" w:sz="4" w:space="0" w:color="auto"/>
            </w:tcBorders>
            <w:vAlign w:val="center"/>
          </w:tcPr>
          <w:p w14:paraId="34C3AA66"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NT</w:t>
            </w:r>
            <w:r w:rsidRPr="00EA7981">
              <w:rPr>
                <w:noProof/>
                <w:color w:val="000000"/>
                <w:sz w:val="20"/>
                <w:szCs w:val="20"/>
                <w:lang w:val="ka-GE"/>
              </w:rPr>
              <w:tab/>
            </w:r>
          </w:p>
        </w:tc>
        <w:tc>
          <w:tcPr>
            <w:tcW w:w="440" w:type="pct"/>
            <w:tcBorders>
              <w:top w:val="single" w:sz="4" w:space="0" w:color="auto"/>
              <w:left w:val="single" w:sz="4" w:space="0" w:color="auto"/>
              <w:bottom w:val="single" w:sz="4" w:space="0" w:color="auto"/>
              <w:right w:val="single" w:sz="4" w:space="0" w:color="auto"/>
            </w:tcBorders>
          </w:tcPr>
          <w:p w14:paraId="516CD7A1"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VU</w:t>
            </w:r>
          </w:p>
        </w:tc>
        <w:tc>
          <w:tcPr>
            <w:tcW w:w="400" w:type="pct"/>
            <w:tcBorders>
              <w:top w:val="single" w:sz="4" w:space="0" w:color="auto"/>
              <w:left w:val="single" w:sz="4" w:space="0" w:color="auto"/>
              <w:bottom w:val="single" w:sz="4" w:space="0" w:color="auto"/>
              <w:right w:val="single" w:sz="4" w:space="0" w:color="auto"/>
            </w:tcBorders>
          </w:tcPr>
          <w:p w14:paraId="57992DC1"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2A7D1F07"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1D1C2830"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38BF0A23"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6135C691"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tcPr>
          <w:p w14:paraId="670F9745"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ჩვ. ფრთაგრძელი</w:t>
            </w:r>
          </w:p>
        </w:tc>
        <w:tc>
          <w:tcPr>
            <w:tcW w:w="969" w:type="pct"/>
            <w:tcBorders>
              <w:top w:val="single" w:sz="4" w:space="0" w:color="auto"/>
              <w:left w:val="single" w:sz="4" w:space="0" w:color="auto"/>
              <w:bottom w:val="single" w:sz="4" w:space="0" w:color="auto"/>
              <w:right w:val="single" w:sz="4" w:space="0" w:color="auto"/>
            </w:tcBorders>
          </w:tcPr>
          <w:p w14:paraId="5C2B0FCD"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i/>
                <w:noProof/>
                <w:color w:val="000000"/>
                <w:sz w:val="20"/>
                <w:szCs w:val="20"/>
                <w:lang w:val="ka-GE" w:eastAsia="ru-RU"/>
              </w:rPr>
              <w:t>Miniopterus schreibersii </w:t>
            </w:r>
          </w:p>
        </w:tc>
        <w:tc>
          <w:tcPr>
            <w:tcW w:w="449" w:type="pct"/>
            <w:tcBorders>
              <w:top w:val="single" w:sz="4" w:space="0" w:color="auto"/>
              <w:left w:val="single" w:sz="4" w:space="0" w:color="auto"/>
              <w:bottom w:val="single" w:sz="4" w:space="0" w:color="auto"/>
              <w:right w:val="single" w:sz="4" w:space="0" w:color="auto"/>
            </w:tcBorders>
            <w:vAlign w:val="center"/>
          </w:tcPr>
          <w:p w14:paraId="7B0A0E3A"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VU</w:t>
            </w:r>
          </w:p>
        </w:tc>
        <w:tc>
          <w:tcPr>
            <w:tcW w:w="440" w:type="pct"/>
            <w:tcBorders>
              <w:top w:val="single" w:sz="4" w:space="0" w:color="auto"/>
              <w:left w:val="single" w:sz="4" w:space="0" w:color="auto"/>
              <w:bottom w:val="single" w:sz="4" w:space="0" w:color="auto"/>
              <w:right w:val="single" w:sz="4" w:space="0" w:color="auto"/>
            </w:tcBorders>
          </w:tcPr>
          <w:p w14:paraId="4BD0B058"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200A01C1"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3AF1FE2A"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70B05BCF"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744ED16E"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13F4B6F6"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2E1BB178"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cs="Sylfaen"/>
                <w:noProof/>
                <w:color w:val="000000"/>
                <w:sz w:val="20"/>
                <w:szCs w:val="20"/>
                <w:lang w:val="ka-GE" w:eastAsia="ru-RU"/>
              </w:rPr>
              <w:t>მეგვიანე</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ღამურა</w:t>
            </w:r>
          </w:p>
        </w:tc>
        <w:tc>
          <w:tcPr>
            <w:tcW w:w="969" w:type="pct"/>
            <w:tcBorders>
              <w:top w:val="single" w:sz="4" w:space="0" w:color="auto"/>
              <w:left w:val="single" w:sz="4" w:space="0" w:color="auto"/>
              <w:bottom w:val="single" w:sz="4" w:space="0" w:color="auto"/>
              <w:right w:val="single" w:sz="4" w:space="0" w:color="auto"/>
            </w:tcBorders>
            <w:hideMark/>
          </w:tcPr>
          <w:p w14:paraId="7774019C"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 xml:space="preserve"> Eptesicus serotinus</w:t>
            </w:r>
          </w:p>
        </w:tc>
        <w:tc>
          <w:tcPr>
            <w:tcW w:w="449" w:type="pct"/>
            <w:tcBorders>
              <w:top w:val="single" w:sz="4" w:space="0" w:color="auto"/>
              <w:left w:val="single" w:sz="4" w:space="0" w:color="auto"/>
              <w:bottom w:val="single" w:sz="4" w:space="0" w:color="auto"/>
              <w:right w:val="single" w:sz="4" w:space="0" w:color="auto"/>
            </w:tcBorders>
            <w:vAlign w:val="center"/>
            <w:hideMark/>
          </w:tcPr>
          <w:p w14:paraId="386EC6A4"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0CC75CEB"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574466F5"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762E98B2"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74A4E0BE"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3501A109"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0EC56545"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45CAC8BB"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წვეტყურა მღამიობი</w:t>
            </w:r>
          </w:p>
        </w:tc>
        <w:tc>
          <w:tcPr>
            <w:tcW w:w="969" w:type="pct"/>
            <w:tcBorders>
              <w:top w:val="single" w:sz="4" w:space="0" w:color="auto"/>
              <w:left w:val="single" w:sz="4" w:space="0" w:color="auto"/>
              <w:bottom w:val="single" w:sz="4" w:space="0" w:color="auto"/>
              <w:right w:val="single" w:sz="4" w:space="0" w:color="auto"/>
            </w:tcBorders>
            <w:hideMark/>
          </w:tcPr>
          <w:p w14:paraId="0F837E69"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i/>
                <w:noProof/>
                <w:color w:val="000000"/>
                <w:sz w:val="20"/>
                <w:szCs w:val="20"/>
                <w:lang w:val="ka-GE" w:eastAsia="ru-RU"/>
              </w:rPr>
              <w:t>Myotis blythii </w:t>
            </w:r>
          </w:p>
        </w:tc>
        <w:tc>
          <w:tcPr>
            <w:tcW w:w="449" w:type="pct"/>
            <w:tcBorders>
              <w:top w:val="single" w:sz="4" w:space="0" w:color="auto"/>
              <w:left w:val="single" w:sz="4" w:space="0" w:color="auto"/>
              <w:bottom w:val="single" w:sz="4" w:space="0" w:color="auto"/>
              <w:right w:val="single" w:sz="4" w:space="0" w:color="auto"/>
            </w:tcBorders>
            <w:vAlign w:val="center"/>
            <w:hideMark/>
          </w:tcPr>
          <w:p w14:paraId="429538C4"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71AFA100"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79C0691E"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658DA84B"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067E43F4"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0F77B717"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1A8BB55B"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7CB92ACA"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წითური</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მეღამურა</w:t>
            </w:r>
          </w:p>
        </w:tc>
        <w:tc>
          <w:tcPr>
            <w:tcW w:w="969" w:type="pct"/>
            <w:tcBorders>
              <w:top w:val="single" w:sz="4" w:space="0" w:color="auto"/>
              <w:left w:val="single" w:sz="4" w:space="0" w:color="auto"/>
              <w:bottom w:val="single" w:sz="4" w:space="0" w:color="auto"/>
              <w:right w:val="single" w:sz="4" w:space="0" w:color="auto"/>
            </w:tcBorders>
            <w:hideMark/>
          </w:tcPr>
          <w:p w14:paraId="66AB7334"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Nyctalus noctula</w:t>
            </w:r>
          </w:p>
        </w:tc>
        <w:tc>
          <w:tcPr>
            <w:tcW w:w="449" w:type="pct"/>
            <w:tcBorders>
              <w:top w:val="single" w:sz="4" w:space="0" w:color="auto"/>
              <w:left w:val="single" w:sz="4" w:space="0" w:color="auto"/>
              <w:bottom w:val="single" w:sz="4" w:space="0" w:color="auto"/>
              <w:right w:val="single" w:sz="4" w:space="0" w:color="auto"/>
            </w:tcBorders>
            <w:vAlign w:val="center"/>
            <w:hideMark/>
          </w:tcPr>
          <w:p w14:paraId="5A6F7A6A"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01B81D43"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0F474445"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3C12D5FF"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39A87AB1"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4DA127C9"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7EB79836"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64574BEC"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მცირე</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მეღამურა</w:t>
            </w:r>
          </w:p>
        </w:tc>
        <w:tc>
          <w:tcPr>
            <w:tcW w:w="969" w:type="pct"/>
            <w:tcBorders>
              <w:top w:val="single" w:sz="4" w:space="0" w:color="auto"/>
              <w:left w:val="single" w:sz="4" w:space="0" w:color="auto"/>
              <w:bottom w:val="single" w:sz="4" w:space="0" w:color="auto"/>
              <w:right w:val="single" w:sz="4" w:space="0" w:color="auto"/>
            </w:tcBorders>
            <w:hideMark/>
          </w:tcPr>
          <w:p w14:paraId="040883C4"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 xml:space="preserve"> Nyctalus leislerii</w:t>
            </w:r>
          </w:p>
        </w:tc>
        <w:tc>
          <w:tcPr>
            <w:tcW w:w="449" w:type="pct"/>
            <w:tcBorders>
              <w:top w:val="single" w:sz="4" w:space="0" w:color="auto"/>
              <w:left w:val="single" w:sz="4" w:space="0" w:color="auto"/>
              <w:bottom w:val="single" w:sz="4" w:space="0" w:color="auto"/>
              <w:right w:val="single" w:sz="4" w:space="0" w:color="auto"/>
            </w:tcBorders>
            <w:vAlign w:val="center"/>
            <w:hideMark/>
          </w:tcPr>
          <w:p w14:paraId="55B3A050"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6719FA0C"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6A9A8828" w14:textId="77777777" w:rsidR="00B801FB" w:rsidRPr="00EA7981" w:rsidRDefault="00B801FB" w:rsidP="00EA7981">
            <w:pPr>
              <w:spacing w:after="0"/>
              <w:jc w:val="center"/>
              <w:rPr>
                <w:noProof/>
                <w:color w:val="000000"/>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456652A7" w14:textId="77777777" w:rsidR="00B801FB" w:rsidRPr="00EA7981" w:rsidRDefault="00B801FB" w:rsidP="00EA7981">
            <w:pPr>
              <w:spacing w:after="0"/>
              <w:jc w:val="center"/>
              <w:rPr>
                <w:noProof/>
                <w:color w:val="000000"/>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017DAEA2"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3910911A"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3A8026EF"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616266C1"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ჯუჯა</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ღამორი</w:t>
            </w:r>
          </w:p>
        </w:tc>
        <w:tc>
          <w:tcPr>
            <w:tcW w:w="969" w:type="pct"/>
            <w:tcBorders>
              <w:top w:val="single" w:sz="4" w:space="0" w:color="auto"/>
              <w:left w:val="single" w:sz="4" w:space="0" w:color="auto"/>
              <w:bottom w:val="single" w:sz="4" w:space="0" w:color="auto"/>
              <w:right w:val="single" w:sz="4" w:space="0" w:color="auto"/>
            </w:tcBorders>
            <w:hideMark/>
          </w:tcPr>
          <w:p w14:paraId="170CE257"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Pipistrellus pipistellus</w:t>
            </w:r>
          </w:p>
        </w:tc>
        <w:tc>
          <w:tcPr>
            <w:tcW w:w="449" w:type="pct"/>
            <w:tcBorders>
              <w:top w:val="single" w:sz="4" w:space="0" w:color="auto"/>
              <w:left w:val="single" w:sz="4" w:space="0" w:color="auto"/>
              <w:bottom w:val="single" w:sz="4" w:space="0" w:color="auto"/>
              <w:right w:val="single" w:sz="4" w:space="0" w:color="auto"/>
            </w:tcBorders>
            <w:vAlign w:val="center"/>
            <w:hideMark/>
          </w:tcPr>
          <w:p w14:paraId="6453F07B"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033D8677"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6A5C264B" w14:textId="77777777" w:rsidR="00B801FB" w:rsidRPr="00EA7981" w:rsidRDefault="00B801FB" w:rsidP="00EA7981">
            <w:pPr>
              <w:spacing w:after="0"/>
              <w:jc w:val="center"/>
              <w:rPr>
                <w:noProof/>
                <w:color w:val="000000"/>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6C360BC0" w14:textId="77777777" w:rsidR="00B801FB" w:rsidRPr="00EA7981" w:rsidRDefault="00B801FB" w:rsidP="00EA7981">
            <w:pPr>
              <w:spacing w:after="0"/>
              <w:jc w:val="center"/>
              <w:rPr>
                <w:noProof/>
                <w:color w:val="000000"/>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706DA2EF"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3FA58866"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4B9B6A09"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tcPr>
          <w:p w14:paraId="243FC213"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ნათუზიუსის ღამორი</w:t>
            </w:r>
          </w:p>
        </w:tc>
        <w:tc>
          <w:tcPr>
            <w:tcW w:w="969" w:type="pct"/>
            <w:tcBorders>
              <w:top w:val="single" w:sz="4" w:space="0" w:color="auto"/>
              <w:left w:val="single" w:sz="4" w:space="0" w:color="auto"/>
              <w:bottom w:val="single" w:sz="4" w:space="0" w:color="auto"/>
              <w:right w:val="single" w:sz="4" w:space="0" w:color="auto"/>
            </w:tcBorders>
          </w:tcPr>
          <w:p w14:paraId="3D050E79" w14:textId="77777777" w:rsidR="00B801FB" w:rsidRPr="00EA7981" w:rsidRDefault="00B801FB" w:rsidP="00EA7981">
            <w:pPr>
              <w:spacing w:after="0"/>
              <w:jc w:val="both"/>
              <w:rPr>
                <w:rFonts w:eastAsia="Times New Roman" w:cs="Sylfaen"/>
                <w:i/>
                <w:noProof/>
                <w:color w:val="000000"/>
                <w:sz w:val="20"/>
                <w:szCs w:val="20"/>
                <w:lang w:val="ka-GE" w:eastAsia="ru-RU"/>
              </w:rPr>
            </w:pPr>
            <w:r w:rsidRPr="00EA7981">
              <w:rPr>
                <w:rFonts w:eastAsia="Times New Roman" w:cs="Sylfaen"/>
                <w:i/>
                <w:noProof/>
                <w:color w:val="000000"/>
                <w:sz w:val="20"/>
                <w:szCs w:val="20"/>
                <w:lang w:val="ka-GE" w:eastAsia="ru-RU"/>
              </w:rPr>
              <w:t>Pipistrellus nathusii</w:t>
            </w:r>
          </w:p>
        </w:tc>
        <w:tc>
          <w:tcPr>
            <w:tcW w:w="449" w:type="pct"/>
            <w:tcBorders>
              <w:top w:val="single" w:sz="4" w:space="0" w:color="auto"/>
              <w:left w:val="single" w:sz="4" w:space="0" w:color="auto"/>
              <w:bottom w:val="single" w:sz="4" w:space="0" w:color="auto"/>
              <w:right w:val="single" w:sz="4" w:space="0" w:color="auto"/>
            </w:tcBorders>
            <w:vAlign w:val="center"/>
          </w:tcPr>
          <w:p w14:paraId="0608FAF2"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tcPr>
          <w:p w14:paraId="218FD83A" w14:textId="77777777" w:rsidR="00B801FB" w:rsidRPr="00EA7981" w:rsidRDefault="00B801FB" w:rsidP="00EA7981">
            <w:pPr>
              <w:spacing w:after="0"/>
              <w:jc w:val="both"/>
              <w:rPr>
                <w:noProof/>
                <w:color w:val="000000"/>
                <w:sz w:val="20"/>
                <w:szCs w:val="20"/>
                <w:lang w:val="ka-GE"/>
              </w:rPr>
            </w:pPr>
          </w:p>
        </w:tc>
        <w:tc>
          <w:tcPr>
            <w:tcW w:w="400" w:type="pct"/>
            <w:tcBorders>
              <w:top w:val="single" w:sz="4" w:space="0" w:color="auto"/>
              <w:left w:val="single" w:sz="4" w:space="0" w:color="auto"/>
              <w:bottom w:val="single" w:sz="4" w:space="0" w:color="auto"/>
              <w:right w:val="single" w:sz="4" w:space="0" w:color="auto"/>
            </w:tcBorders>
          </w:tcPr>
          <w:p w14:paraId="2666F965"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577A66BD" w14:textId="77777777" w:rsidR="00B801FB" w:rsidRPr="00EA7981" w:rsidRDefault="00B801FB" w:rsidP="00EA7981">
            <w:pPr>
              <w:spacing w:after="0"/>
              <w:jc w:val="center"/>
              <w:rPr>
                <w:noProof/>
                <w:sz w:val="20"/>
                <w:szCs w:val="20"/>
                <w:lang w:val="ka-GE"/>
              </w:rPr>
            </w:pPr>
            <w:r w:rsidRPr="00EA7981">
              <w:rPr>
                <w:noProof/>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0DC452B4"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7775D60F" w14:textId="77777777" w:rsidTr="00EA7981">
        <w:trPr>
          <w:jc w:val="center"/>
        </w:trPr>
        <w:tc>
          <w:tcPr>
            <w:tcW w:w="401" w:type="pct"/>
            <w:tcBorders>
              <w:top w:val="single" w:sz="4" w:space="0" w:color="auto"/>
              <w:left w:val="single" w:sz="4" w:space="0" w:color="auto"/>
              <w:bottom w:val="single" w:sz="4" w:space="0" w:color="auto"/>
              <w:right w:val="single" w:sz="4" w:space="0" w:color="auto"/>
            </w:tcBorders>
          </w:tcPr>
          <w:p w14:paraId="4C6E960F" w14:textId="77777777" w:rsidR="00B801FB" w:rsidRPr="00EA7981" w:rsidRDefault="00B801FB" w:rsidP="00EA7981">
            <w:pPr>
              <w:numPr>
                <w:ilvl w:val="0"/>
                <w:numId w:val="21"/>
              </w:numPr>
              <w:spacing w:after="0"/>
              <w:contextualSpacing/>
              <w:jc w:val="both"/>
              <w:rPr>
                <w:sz w:val="20"/>
                <w:szCs w:val="20"/>
                <w:lang w:val="ka-GE"/>
              </w:rPr>
            </w:pPr>
          </w:p>
        </w:tc>
        <w:tc>
          <w:tcPr>
            <w:tcW w:w="925" w:type="pct"/>
            <w:tcBorders>
              <w:top w:val="single" w:sz="4" w:space="0" w:color="auto"/>
              <w:left w:val="single" w:sz="4" w:space="0" w:color="auto"/>
              <w:bottom w:val="single" w:sz="4" w:space="0" w:color="auto"/>
              <w:right w:val="single" w:sz="4" w:space="0" w:color="auto"/>
            </w:tcBorders>
            <w:vAlign w:val="center"/>
          </w:tcPr>
          <w:p w14:paraId="497F9198" w14:textId="77777777" w:rsidR="00B801FB" w:rsidRPr="00EA7981" w:rsidRDefault="00B801FB" w:rsidP="00EA7981">
            <w:pPr>
              <w:spacing w:after="0"/>
              <w:jc w:val="both"/>
              <w:rPr>
                <w:sz w:val="20"/>
                <w:szCs w:val="20"/>
                <w:lang w:val="ka-GE"/>
              </w:rPr>
            </w:pPr>
            <w:r w:rsidRPr="00EA7981">
              <w:rPr>
                <w:sz w:val="20"/>
                <w:szCs w:val="20"/>
                <w:lang w:val="ka-GE"/>
              </w:rPr>
              <w:t>სამფერი მღამიობი</w:t>
            </w:r>
          </w:p>
        </w:tc>
        <w:tc>
          <w:tcPr>
            <w:tcW w:w="969" w:type="pct"/>
            <w:tcBorders>
              <w:top w:val="single" w:sz="4" w:space="0" w:color="auto"/>
              <w:left w:val="single" w:sz="4" w:space="0" w:color="auto"/>
              <w:bottom w:val="single" w:sz="4" w:space="0" w:color="auto"/>
              <w:right w:val="single" w:sz="4" w:space="0" w:color="auto"/>
            </w:tcBorders>
          </w:tcPr>
          <w:p w14:paraId="3E014D62" w14:textId="77777777" w:rsidR="00B801FB" w:rsidRPr="00EA7981" w:rsidRDefault="00B801FB" w:rsidP="00EA7981">
            <w:pPr>
              <w:spacing w:after="0"/>
              <w:jc w:val="both"/>
              <w:rPr>
                <w:i/>
                <w:sz w:val="20"/>
                <w:szCs w:val="20"/>
                <w:lang w:val="ka-GE"/>
              </w:rPr>
            </w:pPr>
            <w:r w:rsidRPr="00EA7981">
              <w:rPr>
                <w:i/>
                <w:sz w:val="20"/>
                <w:szCs w:val="20"/>
                <w:lang w:val="ka-GE"/>
              </w:rPr>
              <w:t>Myotis emarginatus</w:t>
            </w:r>
          </w:p>
        </w:tc>
        <w:tc>
          <w:tcPr>
            <w:tcW w:w="449" w:type="pct"/>
            <w:tcBorders>
              <w:top w:val="single" w:sz="4" w:space="0" w:color="auto"/>
              <w:left w:val="single" w:sz="4" w:space="0" w:color="auto"/>
              <w:bottom w:val="single" w:sz="4" w:space="0" w:color="auto"/>
              <w:right w:val="single" w:sz="4" w:space="0" w:color="auto"/>
            </w:tcBorders>
            <w:vAlign w:val="center"/>
          </w:tcPr>
          <w:p w14:paraId="53028849"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LC</w:t>
            </w:r>
          </w:p>
        </w:tc>
        <w:tc>
          <w:tcPr>
            <w:tcW w:w="440" w:type="pct"/>
            <w:tcBorders>
              <w:top w:val="single" w:sz="4" w:space="0" w:color="auto"/>
              <w:left w:val="single" w:sz="4" w:space="0" w:color="auto"/>
              <w:bottom w:val="single" w:sz="4" w:space="0" w:color="auto"/>
              <w:right w:val="single" w:sz="4" w:space="0" w:color="auto"/>
            </w:tcBorders>
          </w:tcPr>
          <w:p w14:paraId="233330A3" w14:textId="77777777" w:rsidR="00B801FB" w:rsidRPr="00EA7981" w:rsidRDefault="00B801FB" w:rsidP="00EA7981">
            <w:pPr>
              <w:spacing w:after="0"/>
              <w:jc w:val="both"/>
              <w:rPr>
                <w:noProof/>
                <w:color w:val="000000"/>
                <w:sz w:val="20"/>
                <w:szCs w:val="20"/>
                <w:lang w:val="ka-GE"/>
              </w:rPr>
            </w:pPr>
          </w:p>
        </w:tc>
        <w:tc>
          <w:tcPr>
            <w:tcW w:w="400" w:type="pct"/>
            <w:tcBorders>
              <w:top w:val="single" w:sz="4" w:space="0" w:color="auto"/>
              <w:left w:val="single" w:sz="4" w:space="0" w:color="auto"/>
              <w:bottom w:val="single" w:sz="4" w:space="0" w:color="auto"/>
              <w:right w:val="single" w:sz="4" w:space="0" w:color="auto"/>
            </w:tcBorders>
          </w:tcPr>
          <w:p w14:paraId="7DDDA811"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3B857FA0"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tcPr>
          <w:p w14:paraId="0B7DE2E3"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EA7981" w14:paraId="14C54A95" w14:textId="77777777" w:rsidTr="00EA7981">
        <w:trPr>
          <w:trHeight w:val="60"/>
          <w:jc w:val="center"/>
        </w:trPr>
        <w:tc>
          <w:tcPr>
            <w:tcW w:w="401" w:type="pct"/>
            <w:tcBorders>
              <w:top w:val="single" w:sz="4" w:space="0" w:color="auto"/>
              <w:left w:val="single" w:sz="4" w:space="0" w:color="auto"/>
              <w:bottom w:val="single" w:sz="4" w:space="0" w:color="auto"/>
              <w:right w:val="single" w:sz="4" w:space="0" w:color="auto"/>
            </w:tcBorders>
          </w:tcPr>
          <w:p w14:paraId="7EA1F51B" w14:textId="77777777" w:rsidR="00B801FB" w:rsidRPr="00EA7981" w:rsidRDefault="00B801FB" w:rsidP="00EA7981">
            <w:pPr>
              <w:numPr>
                <w:ilvl w:val="0"/>
                <w:numId w:val="21"/>
              </w:numPr>
              <w:spacing w:after="0"/>
              <w:contextualSpacing/>
              <w:jc w:val="both"/>
              <w:rPr>
                <w:rFonts w:eastAsia="Times New Roman" w:cs="Sylfaen"/>
                <w:noProof/>
                <w:color w:val="000000"/>
                <w:sz w:val="20"/>
                <w:szCs w:val="20"/>
                <w:lang w:val="ka-GE" w:eastAsia="ru-RU"/>
              </w:rPr>
            </w:pPr>
          </w:p>
        </w:tc>
        <w:tc>
          <w:tcPr>
            <w:tcW w:w="925" w:type="pct"/>
            <w:tcBorders>
              <w:top w:val="single" w:sz="4" w:space="0" w:color="auto"/>
              <w:left w:val="single" w:sz="4" w:space="0" w:color="auto"/>
              <w:bottom w:val="single" w:sz="4" w:space="0" w:color="auto"/>
              <w:right w:val="single" w:sz="4" w:space="0" w:color="auto"/>
            </w:tcBorders>
            <w:vAlign w:val="center"/>
            <w:hideMark/>
          </w:tcPr>
          <w:p w14:paraId="26451029" w14:textId="77777777" w:rsidR="00B801FB" w:rsidRPr="00EA7981" w:rsidRDefault="00B801FB" w:rsidP="00EA7981">
            <w:pPr>
              <w:spacing w:after="0"/>
              <w:jc w:val="both"/>
              <w:rPr>
                <w:rFonts w:eastAsia="Times New Roman" w:cs="Sylfaen"/>
                <w:noProof/>
                <w:color w:val="000000"/>
                <w:sz w:val="20"/>
                <w:szCs w:val="20"/>
                <w:lang w:val="ka-GE" w:eastAsia="ru-RU"/>
              </w:rPr>
            </w:pPr>
            <w:r w:rsidRPr="00EA7981">
              <w:rPr>
                <w:rFonts w:eastAsia="Times New Roman" w:cs="Sylfaen"/>
                <w:noProof/>
                <w:color w:val="000000"/>
                <w:sz w:val="20"/>
                <w:szCs w:val="20"/>
                <w:lang w:val="ka-GE" w:eastAsia="ru-RU"/>
              </w:rPr>
              <w:t>ულვაშა</w:t>
            </w:r>
            <w:r w:rsidRPr="00EA7981">
              <w:rPr>
                <w:rFonts w:eastAsia="Times New Roman"/>
                <w:noProof/>
                <w:color w:val="000000"/>
                <w:sz w:val="20"/>
                <w:szCs w:val="20"/>
                <w:lang w:val="ka-GE" w:eastAsia="ru-RU"/>
              </w:rPr>
              <w:t xml:space="preserve"> </w:t>
            </w:r>
            <w:r w:rsidRPr="00EA7981">
              <w:rPr>
                <w:rFonts w:eastAsia="Times New Roman" w:cs="Sylfaen"/>
                <w:noProof/>
                <w:color w:val="000000"/>
                <w:sz w:val="20"/>
                <w:szCs w:val="20"/>
                <w:lang w:val="ka-GE" w:eastAsia="ru-RU"/>
              </w:rPr>
              <w:t>მღამიობი</w:t>
            </w:r>
          </w:p>
        </w:tc>
        <w:tc>
          <w:tcPr>
            <w:tcW w:w="969" w:type="pct"/>
            <w:tcBorders>
              <w:top w:val="single" w:sz="4" w:space="0" w:color="auto"/>
              <w:left w:val="single" w:sz="4" w:space="0" w:color="auto"/>
              <w:bottom w:val="single" w:sz="4" w:space="0" w:color="auto"/>
              <w:right w:val="single" w:sz="4" w:space="0" w:color="auto"/>
            </w:tcBorders>
            <w:hideMark/>
          </w:tcPr>
          <w:p w14:paraId="4289B868" w14:textId="77777777" w:rsidR="00B801FB" w:rsidRPr="00EA7981" w:rsidRDefault="00B801FB" w:rsidP="00EA7981">
            <w:pPr>
              <w:spacing w:after="0"/>
              <w:jc w:val="both"/>
              <w:rPr>
                <w:rFonts w:eastAsia="Times New Roman"/>
                <w:i/>
                <w:noProof/>
                <w:color w:val="000000"/>
                <w:sz w:val="20"/>
                <w:szCs w:val="20"/>
                <w:lang w:val="ka-GE" w:eastAsia="ru-RU"/>
              </w:rPr>
            </w:pPr>
            <w:r w:rsidRPr="00EA7981">
              <w:rPr>
                <w:rFonts w:eastAsia="Times New Roman" w:cs="Sylfaen"/>
                <w:i/>
                <w:noProof/>
                <w:color w:val="000000"/>
                <w:sz w:val="20"/>
                <w:szCs w:val="20"/>
                <w:lang w:val="ka-GE" w:eastAsia="ru-RU"/>
              </w:rPr>
              <w:t xml:space="preserve"> Myotis mystacinus</w:t>
            </w:r>
          </w:p>
        </w:tc>
        <w:tc>
          <w:tcPr>
            <w:tcW w:w="449" w:type="pct"/>
            <w:tcBorders>
              <w:top w:val="single" w:sz="4" w:space="0" w:color="auto"/>
              <w:left w:val="single" w:sz="4" w:space="0" w:color="auto"/>
              <w:bottom w:val="single" w:sz="4" w:space="0" w:color="auto"/>
              <w:right w:val="single" w:sz="4" w:space="0" w:color="auto"/>
            </w:tcBorders>
            <w:vAlign w:val="center"/>
            <w:hideMark/>
          </w:tcPr>
          <w:p w14:paraId="38743A82" w14:textId="77777777" w:rsidR="00B801FB" w:rsidRPr="00EA7981" w:rsidRDefault="00B801FB" w:rsidP="00EA7981">
            <w:pPr>
              <w:spacing w:after="0"/>
              <w:jc w:val="both"/>
              <w:rPr>
                <w:rFonts w:eastAsia="Times New Roman"/>
                <w:noProof/>
                <w:color w:val="000000"/>
                <w:sz w:val="20"/>
                <w:szCs w:val="20"/>
                <w:lang w:val="ka-GE" w:eastAsia="ru-RU"/>
              </w:rPr>
            </w:pPr>
            <w:r w:rsidRPr="00EA7981">
              <w:rPr>
                <w:rFonts w:eastAsia="Times New Roman"/>
                <w:noProof/>
                <w:color w:val="000000"/>
                <w:sz w:val="20"/>
                <w:szCs w:val="20"/>
                <w:lang w:val="ka-GE" w:eastAsia="ru-RU"/>
              </w:rPr>
              <w:t>LC</w:t>
            </w:r>
          </w:p>
        </w:tc>
        <w:tc>
          <w:tcPr>
            <w:tcW w:w="440" w:type="pct"/>
            <w:tcBorders>
              <w:top w:val="single" w:sz="4" w:space="0" w:color="auto"/>
              <w:left w:val="single" w:sz="4" w:space="0" w:color="auto"/>
              <w:bottom w:val="single" w:sz="4" w:space="0" w:color="auto"/>
              <w:right w:val="single" w:sz="4" w:space="0" w:color="auto"/>
            </w:tcBorders>
            <w:hideMark/>
          </w:tcPr>
          <w:p w14:paraId="5DF56710"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w:t>
            </w:r>
          </w:p>
        </w:tc>
        <w:tc>
          <w:tcPr>
            <w:tcW w:w="400" w:type="pct"/>
            <w:tcBorders>
              <w:top w:val="single" w:sz="4" w:space="0" w:color="auto"/>
              <w:left w:val="single" w:sz="4" w:space="0" w:color="auto"/>
              <w:bottom w:val="single" w:sz="4" w:space="0" w:color="auto"/>
              <w:right w:val="single" w:sz="4" w:space="0" w:color="auto"/>
            </w:tcBorders>
          </w:tcPr>
          <w:p w14:paraId="2A7FC8D9"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349" w:type="pct"/>
            <w:tcBorders>
              <w:top w:val="single" w:sz="4" w:space="0" w:color="auto"/>
              <w:left w:val="single" w:sz="4" w:space="0" w:color="auto"/>
              <w:bottom w:val="single" w:sz="4" w:space="0" w:color="auto"/>
              <w:right w:val="single" w:sz="4" w:space="0" w:color="auto"/>
            </w:tcBorders>
          </w:tcPr>
          <w:p w14:paraId="0349063A"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w:t>
            </w:r>
          </w:p>
        </w:tc>
        <w:tc>
          <w:tcPr>
            <w:tcW w:w="1067" w:type="pct"/>
            <w:tcBorders>
              <w:top w:val="single" w:sz="4" w:space="0" w:color="auto"/>
              <w:left w:val="single" w:sz="4" w:space="0" w:color="auto"/>
              <w:bottom w:val="single" w:sz="4" w:space="0" w:color="auto"/>
              <w:right w:val="single" w:sz="4" w:space="0" w:color="auto"/>
            </w:tcBorders>
            <w:hideMark/>
          </w:tcPr>
          <w:p w14:paraId="238086EF" w14:textId="77777777" w:rsidR="00B801FB" w:rsidRPr="00EA7981" w:rsidRDefault="00B801FB" w:rsidP="00EA7981">
            <w:pPr>
              <w:spacing w:after="0"/>
              <w:jc w:val="center"/>
              <w:rPr>
                <w:noProof/>
                <w:color w:val="000000"/>
                <w:sz w:val="20"/>
                <w:szCs w:val="20"/>
                <w:lang w:val="ka-GE"/>
              </w:rPr>
            </w:pPr>
            <w:r w:rsidRPr="00EA7981">
              <w:rPr>
                <w:noProof/>
                <w:color w:val="000000"/>
                <w:sz w:val="20"/>
                <w:szCs w:val="20"/>
                <w:lang w:val="ka-GE"/>
              </w:rPr>
              <w:t>x</w:t>
            </w:r>
          </w:p>
        </w:tc>
      </w:tr>
      <w:tr w:rsidR="00B801FB" w:rsidRPr="00097A76" w14:paraId="49D0DD3C" w14:textId="77777777" w:rsidTr="00100D74">
        <w:trPr>
          <w:trHeight w:val="60"/>
          <w:jc w:val="center"/>
        </w:trPr>
        <w:tc>
          <w:tcPr>
            <w:tcW w:w="5000" w:type="pct"/>
            <w:gridSpan w:val="8"/>
            <w:tcBorders>
              <w:top w:val="single" w:sz="4" w:space="0" w:color="auto"/>
              <w:left w:val="single" w:sz="4" w:space="0" w:color="auto"/>
              <w:bottom w:val="single" w:sz="4" w:space="0" w:color="auto"/>
              <w:right w:val="single" w:sz="4" w:space="0" w:color="auto"/>
            </w:tcBorders>
          </w:tcPr>
          <w:p w14:paraId="6FCAF2BE" w14:textId="77777777" w:rsidR="00B801FB" w:rsidRPr="00EA7981" w:rsidRDefault="00B801FB" w:rsidP="00EA7981">
            <w:pPr>
              <w:spacing w:after="0"/>
              <w:jc w:val="both"/>
              <w:rPr>
                <w:b/>
                <w:noProof/>
                <w:color w:val="000000"/>
                <w:sz w:val="20"/>
                <w:szCs w:val="20"/>
                <w:lang w:val="ka-GE"/>
              </w:rPr>
            </w:pPr>
            <w:r w:rsidRPr="00EA7981">
              <w:rPr>
                <w:b/>
                <w:noProof/>
                <w:color w:val="000000"/>
                <w:sz w:val="20"/>
                <w:szCs w:val="20"/>
                <w:lang w:val="ka-GE"/>
              </w:rPr>
              <w:t xml:space="preserve">IUCN - </w:t>
            </w:r>
            <w:r w:rsidRPr="00EA7981">
              <w:rPr>
                <w:rFonts w:cs="Sylfaen"/>
                <w:b/>
                <w:noProof/>
                <w:color w:val="000000"/>
                <w:sz w:val="20"/>
                <w:szCs w:val="20"/>
                <w:lang w:val="ka-GE"/>
              </w:rPr>
              <w:t>კატეგორიები</w:t>
            </w:r>
            <w:r w:rsidRPr="00EA7981">
              <w:rPr>
                <w:b/>
                <w:noProof/>
                <w:color w:val="000000"/>
                <w:sz w:val="20"/>
                <w:szCs w:val="20"/>
                <w:lang w:val="ka-GE"/>
              </w:rPr>
              <w:t xml:space="preserve"> </w:t>
            </w:r>
            <w:r w:rsidRPr="00EA7981">
              <w:rPr>
                <w:rFonts w:cs="Sylfaen"/>
                <w:b/>
                <w:noProof/>
                <w:color w:val="000000"/>
                <w:sz w:val="20"/>
                <w:szCs w:val="20"/>
                <w:lang w:val="ka-GE"/>
              </w:rPr>
              <w:t>ფორმულირდება</w:t>
            </w:r>
            <w:r w:rsidRPr="00EA7981">
              <w:rPr>
                <w:b/>
                <w:noProof/>
                <w:color w:val="000000"/>
                <w:sz w:val="20"/>
                <w:szCs w:val="20"/>
                <w:lang w:val="ka-GE"/>
              </w:rPr>
              <w:t xml:space="preserve"> </w:t>
            </w:r>
            <w:r w:rsidRPr="00EA7981">
              <w:rPr>
                <w:rFonts w:cs="Sylfaen"/>
                <w:b/>
                <w:noProof/>
                <w:color w:val="000000"/>
                <w:sz w:val="20"/>
                <w:szCs w:val="20"/>
                <w:lang w:val="ka-GE"/>
              </w:rPr>
              <w:t>შემდეგი</w:t>
            </w:r>
            <w:r w:rsidRPr="00EA7981">
              <w:rPr>
                <w:b/>
                <w:noProof/>
                <w:color w:val="000000"/>
                <w:sz w:val="20"/>
                <w:szCs w:val="20"/>
                <w:lang w:val="ka-GE"/>
              </w:rPr>
              <w:t xml:space="preserve"> </w:t>
            </w:r>
            <w:r w:rsidRPr="00EA7981">
              <w:rPr>
                <w:rFonts w:cs="Sylfaen"/>
                <w:b/>
                <w:noProof/>
                <w:color w:val="000000"/>
                <w:sz w:val="20"/>
                <w:szCs w:val="20"/>
                <w:lang w:val="ka-GE"/>
              </w:rPr>
              <w:t>სახით</w:t>
            </w:r>
            <w:r w:rsidRPr="00EA7981">
              <w:rPr>
                <w:b/>
                <w:noProof/>
                <w:color w:val="000000"/>
                <w:sz w:val="20"/>
                <w:szCs w:val="20"/>
                <w:lang w:val="ka-GE"/>
              </w:rPr>
              <w:t>:</w:t>
            </w:r>
          </w:p>
          <w:p w14:paraId="57CF6134" w14:textId="77777777" w:rsidR="00B801FB" w:rsidRPr="00EA7981" w:rsidRDefault="00B801FB" w:rsidP="00EA7981">
            <w:pPr>
              <w:spacing w:after="0"/>
              <w:jc w:val="both"/>
              <w:rPr>
                <w:noProof/>
                <w:color w:val="000000"/>
                <w:sz w:val="20"/>
                <w:szCs w:val="20"/>
                <w:lang w:val="ka-GE"/>
              </w:rPr>
            </w:pPr>
            <w:r w:rsidRPr="00EA7981">
              <w:rPr>
                <w:noProof/>
                <w:color w:val="000000"/>
                <w:sz w:val="20"/>
                <w:szCs w:val="20"/>
                <w:lang w:val="ka-GE"/>
              </w:rPr>
              <w:t xml:space="preserve">EX – </w:t>
            </w:r>
            <w:r w:rsidRPr="00EA7981">
              <w:rPr>
                <w:rFonts w:cs="Sylfaen"/>
                <w:noProof/>
                <w:color w:val="000000"/>
                <w:sz w:val="20"/>
                <w:szCs w:val="20"/>
                <w:lang w:val="ka-GE"/>
              </w:rPr>
              <w:t>გადაშენებული</w:t>
            </w:r>
            <w:r w:rsidRPr="00EA7981">
              <w:rPr>
                <w:noProof/>
                <w:color w:val="000000"/>
                <w:sz w:val="20"/>
                <w:szCs w:val="20"/>
                <w:lang w:val="ka-GE"/>
              </w:rPr>
              <w:t xml:space="preserve">; EW – </w:t>
            </w:r>
            <w:r w:rsidRPr="00EA7981">
              <w:rPr>
                <w:rFonts w:cs="Sylfaen"/>
                <w:noProof/>
                <w:color w:val="000000"/>
                <w:sz w:val="20"/>
                <w:szCs w:val="20"/>
                <w:lang w:val="ka-GE"/>
              </w:rPr>
              <w:t>ბუნებაში</w:t>
            </w:r>
            <w:r w:rsidRPr="00EA7981">
              <w:rPr>
                <w:noProof/>
                <w:color w:val="000000"/>
                <w:sz w:val="20"/>
                <w:szCs w:val="20"/>
                <w:lang w:val="ka-GE"/>
              </w:rPr>
              <w:t xml:space="preserve"> </w:t>
            </w:r>
            <w:r w:rsidRPr="00EA7981">
              <w:rPr>
                <w:rFonts w:cs="Sylfaen"/>
                <w:noProof/>
                <w:color w:val="000000"/>
                <w:sz w:val="20"/>
                <w:szCs w:val="20"/>
                <w:lang w:val="ka-GE"/>
              </w:rPr>
              <w:t>გადაშენებული</w:t>
            </w:r>
            <w:r w:rsidRPr="00EA7981">
              <w:rPr>
                <w:noProof/>
                <w:color w:val="000000"/>
                <w:sz w:val="20"/>
                <w:szCs w:val="20"/>
                <w:lang w:val="ka-GE"/>
              </w:rPr>
              <w:t xml:space="preserve">; CR – </w:t>
            </w:r>
            <w:r w:rsidRPr="00EA7981">
              <w:rPr>
                <w:rFonts w:cs="Sylfaen"/>
                <w:noProof/>
                <w:color w:val="000000"/>
                <w:sz w:val="20"/>
                <w:szCs w:val="20"/>
                <w:lang w:val="ka-GE"/>
              </w:rPr>
              <w:t>კრიტიკულ</w:t>
            </w:r>
            <w:r w:rsidRPr="00EA7981">
              <w:rPr>
                <w:noProof/>
                <w:color w:val="000000"/>
                <w:sz w:val="20"/>
                <w:szCs w:val="20"/>
                <w:lang w:val="ka-GE"/>
              </w:rPr>
              <w:t xml:space="preserve"> </w:t>
            </w:r>
            <w:r w:rsidRPr="00EA7981">
              <w:rPr>
                <w:rFonts w:cs="Sylfaen"/>
                <w:noProof/>
                <w:color w:val="000000"/>
                <w:sz w:val="20"/>
                <w:szCs w:val="20"/>
                <w:lang w:val="ka-GE"/>
              </w:rPr>
              <w:t>საფრთხეში</w:t>
            </w:r>
            <w:r w:rsidRPr="00EA7981">
              <w:rPr>
                <w:noProof/>
                <w:color w:val="000000"/>
                <w:sz w:val="20"/>
                <w:szCs w:val="20"/>
                <w:lang w:val="ka-GE"/>
              </w:rPr>
              <w:t xml:space="preserve"> </w:t>
            </w:r>
            <w:r w:rsidRPr="00EA7981">
              <w:rPr>
                <w:rFonts w:cs="Sylfaen"/>
                <w:noProof/>
                <w:color w:val="000000"/>
                <w:sz w:val="20"/>
                <w:szCs w:val="20"/>
                <w:lang w:val="ka-GE"/>
              </w:rPr>
              <w:t>მყოფი</w:t>
            </w:r>
            <w:r w:rsidRPr="00EA7981">
              <w:rPr>
                <w:noProof/>
                <w:color w:val="000000"/>
                <w:sz w:val="20"/>
                <w:szCs w:val="20"/>
                <w:lang w:val="ka-GE"/>
              </w:rPr>
              <w:t xml:space="preserve">; EN – </w:t>
            </w:r>
            <w:r w:rsidRPr="00EA7981">
              <w:rPr>
                <w:rFonts w:cs="Sylfaen"/>
                <w:noProof/>
                <w:color w:val="000000"/>
                <w:sz w:val="20"/>
                <w:szCs w:val="20"/>
                <w:lang w:val="ka-GE"/>
              </w:rPr>
              <w:t>საფრთხეში</w:t>
            </w:r>
            <w:r w:rsidRPr="00EA7981">
              <w:rPr>
                <w:noProof/>
                <w:color w:val="000000"/>
                <w:sz w:val="20"/>
                <w:szCs w:val="20"/>
                <w:lang w:val="ka-GE"/>
              </w:rPr>
              <w:t xml:space="preserve"> </w:t>
            </w:r>
            <w:r w:rsidRPr="00EA7981">
              <w:rPr>
                <w:rFonts w:cs="Sylfaen"/>
                <w:noProof/>
                <w:color w:val="000000"/>
                <w:sz w:val="20"/>
                <w:szCs w:val="20"/>
                <w:lang w:val="ka-GE"/>
              </w:rPr>
              <w:t>მყოფი</w:t>
            </w:r>
            <w:r w:rsidRPr="00EA7981">
              <w:rPr>
                <w:noProof/>
                <w:color w:val="000000"/>
                <w:sz w:val="20"/>
                <w:szCs w:val="20"/>
                <w:lang w:val="ka-GE"/>
              </w:rPr>
              <w:t xml:space="preserve">; VU – </w:t>
            </w:r>
            <w:r w:rsidRPr="00EA7981">
              <w:rPr>
                <w:rFonts w:cs="Sylfaen"/>
                <w:noProof/>
                <w:color w:val="000000"/>
                <w:sz w:val="20"/>
                <w:szCs w:val="20"/>
                <w:lang w:val="ka-GE"/>
              </w:rPr>
              <w:t>მოწყვლადი</w:t>
            </w:r>
            <w:r w:rsidRPr="00EA7981">
              <w:rPr>
                <w:noProof/>
                <w:color w:val="000000"/>
                <w:sz w:val="20"/>
                <w:szCs w:val="20"/>
                <w:lang w:val="ka-GE"/>
              </w:rPr>
              <w:t xml:space="preserve">; NT – </w:t>
            </w:r>
            <w:r w:rsidRPr="00EA7981">
              <w:rPr>
                <w:rFonts w:cs="Sylfaen"/>
                <w:noProof/>
                <w:color w:val="000000"/>
                <w:sz w:val="20"/>
                <w:szCs w:val="20"/>
                <w:lang w:val="ka-GE"/>
              </w:rPr>
              <w:t>საფრთხესთან</w:t>
            </w:r>
            <w:r w:rsidRPr="00EA7981">
              <w:rPr>
                <w:noProof/>
                <w:color w:val="000000"/>
                <w:sz w:val="20"/>
                <w:szCs w:val="20"/>
                <w:lang w:val="ka-GE"/>
              </w:rPr>
              <w:t xml:space="preserve"> </w:t>
            </w:r>
            <w:r w:rsidRPr="00EA7981">
              <w:rPr>
                <w:rFonts w:cs="Sylfaen"/>
                <w:noProof/>
                <w:color w:val="000000"/>
                <w:sz w:val="20"/>
                <w:szCs w:val="20"/>
                <w:lang w:val="ka-GE"/>
              </w:rPr>
              <w:t>ახლოს</w:t>
            </w:r>
            <w:r w:rsidRPr="00EA7981">
              <w:rPr>
                <w:noProof/>
                <w:color w:val="000000"/>
                <w:sz w:val="20"/>
                <w:szCs w:val="20"/>
                <w:lang w:val="ka-GE"/>
              </w:rPr>
              <w:t xml:space="preserve"> </w:t>
            </w:r>
            <w:r w:rsidRPr="00EA7981">
              <w:rPr>
                <w:rFonts w:cs="Sylfaen"/>
                <w:noProof/>
                <w:color w:val="000000"/>
                <w:sz w:val="20"/>
                <w:szCs w:val="20"/>
                <w:lang w:val="ka-GE"/>
              </w:rPr>
              <w:t>მყოფი</w:t>
            </w:r>
            <w:r w:rsidRPr="00EA7981">
              <w:rPr>
                <w:noProof/>
                <w:color w:val="000000"/>
                <w:sz w:val="20"/>
                <w:szCs w:val="20"/>
                <w:lang w:val="ka-GE"/>
              </w:rPr>
              <w:t xml:space="preserve">; LC – </w:t>
            </w:r>
            <w:r w:rsidRPr="00EA7981">
              <w:rPr>
                <w:rFonts w:cs="Sylfaen"/>
                <w:noProof/>
                <w:color w:val="000000"/>
                <w:sz w:val="20"/>
                <w:szCs w:val="20"/>
                <w:lang w:val="ka-GE"/>
              </w:rPr>
              <w:t>საჭიროებს</w:t>
            </w:r>
            <w:r w:rsidRPr="00EA7981">
              <w:rPr>
                <w:noProof/>
                <w:color w:val="000000"/>
                <w:sz w:val="20"/>
                <w:szCs w:val="20"/>
                <w:lang w:val="ka-GE"/>
              </w:rPr>
              <w:t xml:space="preserve"> </w:t>
            </w:r>
            <w:r w:rsidRPr="00EA7981">
              <w:rPr>
                <w:rFonts w:cs="Sylfaen"/>
                <w:noProof/>
                <w:color w:val="000000"/>
                <w:sz w:val="20"/>
                <w:szCs w:val="20"/>
                <w:lang w:val="ka-GE"/>
              </w:rPr>
              <w:t>ზრუნვას</w:t>
            </w:r>
            <w:r w:rsidRPr="00EA7981">
              <w:rPr>
                <w:noProof/>
                <w:color w:val="000000"/>
                <w:sz w:val="20"/>
                <w:szCs w:val="20"/>
                <w:lang w:val="ka-GE"/>
              </w:rPr>
              <w:t xml:space="preserve">; DD – </w:t>
            </w:r>
            <w:r w:rsidRPr="00EA7981">
              <w:rPr>
                <w:rFonts w:cs="Sylfaen"/>
                <w:noProof/>
                <w:color w:val="000000"/>
                <w:sz w:val="20"/>
                <w:szCs w:val="20"/>
                <w:lang w:val="ka-GE"/>
              </w:rPr>
              <w:t>არასრული</w:t>
            </w:r>
            <w:r w:rsidRPr="00EA7981">
              <w:rPr>
                <w:noProof/>
                <w:color w:val="000000"/>
                <w:sz w:val="20"/>
                <w:szCs w:val="20"/>
                <w:lang w:val="ka-GE"/>
              </w:rPr>
              <w:t xml:space="preserve"> </w:t>
            </w:r>
            <w:r w:rsidRPr="00EA7981">
              <w:rPr>
                <w:rFonts w:cs="Sylfaen"/>
                <w:noProof/>
                <w:color w:val="000000"/>
                <w:sz w:val="20"/>
                <w:szCs w:val="20"/>
                <w:lang w:val="ka-GE"/>
              </w:rPr>
              <w:t>მონაცემები</w:t>
            </w:r>
            <w:r w:rsidRPr="00EA7981">
              <w:rPr>
                <w:noProof/>
                <w:color w:val="000000"/>
                <w:sz w:val="20"/>
                <w:szCs w:val="20"/>
                <w:lang w:val="ka-GE"/>
              </w:rPr>
              <w:t xml:space="preserve">; NE – </w:t>
            </w:r>
            <w:r w:rsidRPr="00EA7981">
              <w:rPr>
                <w:rFonts w:cs="Sylfaen"/>
                <w:noProof/>
                <w:color w:val="000000"/>
                <w:sz w:val="20"/>
                <w:szCs w:val="20"/>
                <w:lang w:val="ka-GE"/>
              </w:rPr>
              <w:t>არ</w:t>
            </w:r>
            <w:r w:rsidRPr="00EA7981">
              <w:rPr>
                <w:noProof/>
                <w:color w:val="000000"/>
                <w:sz w:val="20"/>
                <w:szCs w:val="20"/>
                <w:lang w:val="ka-GE"/>
              </w:rPr>
              <w:t xml:space="preserve"> </w:t>
            </w:r>
            <w:r w:rsidRPr="00EA7981">
              <w:rPr>
                <w:rFonts w:cs="Sylfaen"/>
                <w:noProof/>
                <w:color w:val="000000"/>
                <w:sz w:val="20"/>
                <w:szCs w:val="20"/>
                <w:lang w:val="ka-GE"/>
              </w:rPr>
              <w:t>არის</w:t>
            </w:r>
            <w:r w:rsidRPr="00EA7981">
              <w:rPr>
                <w:noProof/>
                <w:color w:val="000000"/>
                <w:sz w:val="20"/>
                <w:szCs w:val="20"/>
                <w:lang w:val="ka-GE"/>
              </w:rPr>
              <w:t xml:space="preserve"> </w:t>
            </w:r>
            <w:r w:rsidRPr="00EA7981">
              <w:rPr>
                <w:rFonts w:cs="Sylfaen"/>
                <w:noProof/>
                <w:color w:val="000000"/>
                <w:sz w:val="20"/>
                <w:szCs w:val="20"/>
                <w:lang w:val="ka-GE"/>
              </w:rPr>
              <w:t>შეფასებული</w:t>
            </w:r>
          </w:p>
        </w:tc>
      </w:tr>
    </w:tbl>
    <w:p w14:paraId="3A810642" w14:textId="72A760A0" w:rsidR="00F36390" w:rsidRDefault="00F36390" w:rsidP="00B801FB">
      <w:pPr>
        <w:spacing w:before="120"/>
        <w:rPr>
          <w:rFonts w:eastAsia="Calibri" w:cs="Times New Roman"/>
          <w:noProof/>
          <w:color w:val="FF0000"/>
          <w:lang w:val="ka-GE"/>
        </w:rPr>
      </w:pPr>
    </w:p>
    <w:p w14:paraId="1A32CDF8" w14:textId="77777777" w:rsidR="00F36390" w:rsidRDefault="00F36390">
      <w:pPr>
        <w:spacing w:after="160" w:line="259" w:lineRule="auto"/>
        <w:rPr>
          <w:rFonts w:eastAsia="Calibri" w:cs="Times New Roman"/>
          <w:noProof/>
          <w:color w:val="FF0000"/>
          <w:lang w:val="ka-GE"/>
        </w:rPr>
      </w:pPr>
      <w:r>
        <w:rPr>
          <w:rFonts w:eastAsia="Calibri" w:cs="Times New Roman"/>
          <w:noProof/>
          <w:color w:val="FF0000"/>
          <w:lang w:val="ka-GE"/>
        </w:rPr>
        <w:br w:type="page"/>
      </w:r>
    </w:p>
    <w:p w14:paraId="02D9F02A" w14:textId="77777777" w:rsidR="00B801FB" w:rsidRPr="004170F0" w:rsidRDefault="00B801FB" w:rsidP="004170F0">
      <w:pPr>
        <w:spacing w:before="120"/>
        <w:jc w:val="both"/>
        <w:rPr>
          <w:rFonts w:eastAsia="Calibri" w:cs="Times New Roman"/>
          <w:b/>
          <w:lang w:val="ka-GE"/>
        </w:rPr>
      </w:pPr>
      <w:r w:rsidRPr="004170F0">
        <w:rPr>
          <w:rFonts w:eastAsia="Calibri" w:cs="Times New Roman"/>
          <w:b/>
          <w:lang w:val="ka-GE"/>
        </w:rPr>
        <w:lastRenderedPageBreak/>
        <w:t>ფრინველები (Aves)</w:t>
      </w:r>
    </w:p>
    <w:p w14:paraId="0D376173" w14:textId="75721161" w:rsidR="00B801FB" w:rsidRPr="00DF2E65" w:rsidRDefault="00B801FB" w:rsidP="00DF2E65">
      <w:pPr>
        <w:spacing w:before="120"/>
        <w:contextualSpacing/>
        <w:jc w:val="both"/>
        <w:rPr>
          <w:rFonts w:eastAsia="Times New Roman" w:cs="Times New Roman"/>
          <w:lang w:val="ka-GE"/>
        </w:rPr>
      </w:pPr>
      <w:r w:rsidRPr="004170F0">
        <w:rPr>
          <w:rFonts w:eastAsia="Times New Roman" w:cs="Times New Roman"/>
          <w:lang w:val="ka-GE"/>
        </w:rPr>
        <w:t xml:space="preserve">საპროექტო ზონა არ ხვდება კოლხეთის დაბლობზე არსებულ ფრინველთა მნიშვნელოვან ადგილების ტერიტორიებზე, თუმცა იგი მცირე მანძილით </w:t>
      </w:r>
      <w:r w:rsidRPr="004170F0">
        <w:rPr>
          <w:lang w:val="ka-GE"/>
        </w:rPr>
        <w:t xml:space="preserve">≈2.4 კმ-ით </w:t>
      </w:r>
      <w:r w:rsidRPr="004170F0">
        <w:rPr>
          <w:rFonts w:eastAsia="Times New Roman" w:cs="Times New Roman"/>
          <w:lang w:val="ka-GE"/>
        </w:rPr>
        <w:t xml:space="preserve">არის დაშორებული </w:t>
      </w:r>
      <w:r w:rsidRPr="004170F0">
        <w:rPr>
          <w:lang w:val="ka-GE"/>
        </w:rPr>
        <w:t xml:space="preserve">„Kolkheti” IBA (GE004)-დან (იხ. </w:t>
      </w:r>
      <w:r w:rsidR="00DF2E65">
        <w:rPr>
          <w:lang w:val="ka-GE"/>
        </w:rPr>
        <w:t>სურათი 9</w:t>
      </w:r>
      <w:r w:rsidRPr="004170F0">
        <w:rPr>
          <w:lang w:val="ka-GE"/>
        </w:rPr>
        <w:t>)</w:t>
      </w:r>
    </w:p>
    <w:p w14:paraId="40381852" w14:textId="68CDAE62" w:rsidR="00DF2E65" w:rsidRDefault="00DF2E65" w:rsidP="006950EB">
      <w:pPr>
        <w:pStyle w:val="Caption"/>
      </w:pPr>
      <w:bookmarkStart w:id="31" w:name="_Toc104190308"/>
      <w:r>
        <w:t xml:space="preserve">სურათი </w:t>
      </w:r>
      <w:r>
        <w:fldChar w:fldCharType="begin"/>
      </w:r>
      <w:r>
        <w:instrText xml:space="preserve"> SEQ სურათი \* ARABIC </w:instrText>
      </w:r>
      <w:r>
        <w:fldChar w:fldCharType="separate"/>
      </w:r>
      <w:r w:rsidR="00DE1F65">
        <w:rPr>
          <w:noProof/>
        </w:rPr>
        <w:t>9</w:t>
      </w:r>
      <w:r>
        <w:fldChar w:fldCharType="end"/>
      </w:r>
      <w:r>
        <w:t xml:space="preserve"> </w:t>
      </w:r>
      <w:r w:rsidRPr="00F36390">
        <w:rPr>
          <w:noProof/>
        </w:rPr>
        <w:t xml:space="preserve">საპროექტო ტერიტორიის და </w:t>
      </w:r>
      <w:r w:rsidRPr="00F36390">
        <w:rPr>
          <w:rFonts w:eastAsia="Times New Roman" w:cs="Times New Roman"/>
        </w:rPr>
        <w:t>ფრინველთა მნიშვნელოვანი ადგილის (IBA) ურთიერთგანლაგება</w:t>
      </w:r>
      <w:bookmarkEnd w:id="31"/>
    </w:p>
    <w:p w14:paraId="20A22F1A" w14:textId="77777777" w:rsidR="00B801FB" w:rsidRDefault="00B801FB" w:rsidP="00B801FB">
      <w:pPr>
        <w:spacing w:after="0"/>
        <w:contextualSpacing/>
        <w:jc w:val="center"/>
        <w:rPr>
          <w:rFonts w:eastAsia="Times New Roman" w:cs="Times New Roman"/>
          <w:szCs w:val="24"/>
          <w:lang w:val="ka-GE"/>
        </w:rPr>
      </w:pPr>
      <w:r>
        <w:rPr>
          <w:rFonts w:eastAsia="Times New Roman" w:cs="Times New Roman"/>
          <w:noProof/>
          <w:szCs w:val="24"/>
        </w:rPr>
        <w:drawing>
          <wp:inline distT="0" distB="0" distL="0" distR="0" wp14:anchorId="53291129" wp14:editId="2C31A022">
            <wp:extent cx="4972832" cy="32997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80604" cy="3304949"/>
                    </a:xfrm>
                    <a:prstGeom prst="rect">
                      <a:avLst/>
                    </a:prstGeom>
                    <a:noFill/>
                    <a:ln>
                      <a:noFill/>
                    </a:ln>
                  </pic:spPr>
                </pic:pic>
              </a:graphicData>
            </a:graphic>
          </wp:inline>
        </w:drawing>
      </w:r>
    </w:p>
    <w:p w14:paraId="08F5C660" w14:textId="77777777" w:rsidR="00B801FB" w:rsidRPr="00725E56" w:rsidRDefault="00B801FB" w:rsidP="00B801FB">
      <w:pPr>
        <w:spacing w:after="0"/>
        <w:contextualSpacing/>
        <w:jc w:val="center"/>
        <w:rPr>
          <w:rFonts w:eastAsia="Times New Roman" w:cs="Times New Roman"/>
          <w:sz w:val="18"/>
          <w:szCs w:val="18"/>
          <w:lang w:val="ka-GE"/>
        </w:rPr>
      </w:pPr>
      <w:r w:rsidRPr="00725E56">
        <w:rPr>
          <w:rFonts w:eastAsia="Times New Roman" w:cs="Times New Roman"/>
          <w:b/>
          <w:bCs/>
          <w:sz w:val="18"/>
          <w:szCs w:val="18"/>
          <w:lang w:val="ka-GE"/>
        </w:rPr>
        <w:t>წყარო:</w:t>
      </w:r>
      <w:r w:rsidRPr="00725E56">
        <w:rPr>
          <w:rFonts w:eastAsia="Times New Roman" w:cs="Times New Roman"/>
          <w:sz w:val="18"/>
          <w:szCs w:val="18"/>
          <w:lang w:val="ka-GE"/>
        </w:rPr>
        <w:t xml:space="preserve"> </w:t>
      </w:r>
      <w:hyperlink r:id="rId48" w:history="1">
        <w:r w:rsidRPr="00725E56">
          <w:rPr>
            <w:rStyle w:val="Hyperlink"/>
            <w:rFonts w:eastAsia="Times New Roman" w:cs="Times New Roman"/>
            <w:i/>
            <w:iCs/>
            <w:sz w:val="18"/>
            <w:szCs w:val="18"/>
            <w:lang w:val="ka-GE"/>
          </w:rPr>
          <w:t>http://datazone.birdlife.org/site/factsheet/kolkheti-iba-georgia</w:t>
        </w:r>
      </w:hyperlink>
      <w:r>
        <w:rPr>
          <w:rFonts w:eastAsia="Times New Roman" w:cs="Times New Roman"/>
          <w:sz w:val="18"/>
          <w:szCs w:val="18"/>
          <w:lang w:val="ka-GE"/>
        </w:rPr>
        <w:t xml:space="preserve"> </w:t>
      </w:r>
    </w:p>
    <w:p w14:paraId="57C800C1" w14:textId="172982A7" w:rsidR="00B801FB" w:rsidRDefault="00B801FB" w:rsidP="004170F0">
      <w:pPr>
        <w:spacing w:before="120"/>
        <w:jc w:val="both"/>
        <w:rPr>
          <w:lang w:val="ka-GE"/>
        </w:rPr>
      </w:pPr>
      <w:r>
        <w:rPr>
          <w:lang w:val="ka-GE"/>
        </w:rPr>
        <w:t xml:space="preserve">იგივე მანძილით არის დაშორებული: </w:t>
      </w:r>
      <w:r w:rsidRPr="006633E2">
        <w:rPr>
          <w:lang w:val="ka-GE"/>
        </w:rPr>
        <w:t>ფრინველთა სპეციალური დაცული ტერიტორი</w:t>
      </w:r>
      <w:r>
        <w:rPr>
          <w:lang w:val="ka-GE"/>
        </w:rPr>
        <w:t>ა</w:t>
      </w:r>
      <w:r w:rsidRPr="006633E2">
        <w:rPr>
          <w:lang w:val="ka-GE"/>
        </w:rPr>
        <w:t xml:space="preserve"> </w:t>
      </w:r>
      <w:r w:rsidRPr="00AE55E8">
        <w:rPr>
          <w:lang w:val="ka-GE"/>
        </w:rPr>
        <w:t>„Kolkheti</w:t>
      </w:r>
      <w:r>
        <w:t>”</w:t>
      </w:r>
      <w:r>
        <w:rPr>
          <w:lang w:val="ka-GE"/>
        </w:rPr>
        <w:t xml:space="preserve"> </w:t>
      </w:r>
      <w:r w:rsidRPr="00DD677C">
        <w:t>SPA 17</w:t>
      </w:r>
      <w:r>
        <w:rPr>
          <w:lang w:val="ka-GE"/>
        </w:rPr>
        <w:t>-დან.</w:t>
      </w:r>
    </w:p>
    <w:p w14:paraId="2E85F784" w14:textId="2BF8E970" w:rsidR="00DF2E65" w:rsidRDefault="00DF2E65" w:rsidP="006950EB">
      <w:pPr>
        <w:pStyle w:val="Caption"/>
      </w:pPr>
      <w:bookmarkStart w:id="32" w:name="_Toc104190309"/>
      <w:r>
        <w:t xml:space="preserve">სურათი </w:t>
      </w:r>
      <w:r>
        <w:fldChar w:fldCharType="begin"/>
      </w:r>
      <w:r>
        <w:instrText xml:space="preserve"> SEQ სურათი \* ARABIC </w:instrText>
      </w:r>
      <w:r>
        <w:fldChar w:fldCharType="separate"/>
      </w:r>
      <w:r w:rsidR="00DE1F65">
        <w:rPr>
          <w:noProof/>
        </w:rPr>
        <w:t>10</w:t>
      </w:r>
      <w:r>
        <w:fldChar w:fldCharType="end"/>
      </w:r>
      <w:r>
        <w:t xml:space="preserve"> </w:t>
      </w:r>
      <w:r w:rsidRPr="00F36390">
        <w:t>ფრინველთა სპეციალური დაცული ტერიტორია</w:t>
      </w:r>
      <w:bookmarkEnd w:id="32"/>
    </w:p>
    <w:p w14:paraId="2ED1C893" w14:textId="77777777" w:rsidR="00B801FB" w:rsidRPr="006633E2" w:rsidRDefault="00B801FB" w:rsidP="00B801FB">
      <w:pPr>
        <w:spacing w:before="120"/>
        <w:jc w:val="center"/>
        <w:rPr>
          <w:lang w:val="ka-GE"/>
        </w:rPr>
      </w:pPr>
      <w:r>
        <w:rPr>
          <w:noProof/>
        </w:rPr>
        <w:drawing>
          <wp:inline distT="0" distB="0" distL="0" distR="0" wp14:anchorId="11D03778" wp14:editId="6BDA9039">
            <wp:extent cx="4935753" cy="319642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58122" cy="3210911"/>
                    </a:xfrm>
                    <a:prstGeom prst="rect">
                      <a:avLst/>
                    </a:prstGeom>
                    <a:noFill/>
                    <a:ln>
                      <a:noFill/>
                    </a:ln>
                  </pic:spPr>
                </pic:pic>
              </a:graphicData>
            </a:graphic>
          </wp:inline>
        </w:drawing>
      </w:r>
    </w:p>
    <w:p w14:paraId="41088EC9" w14:textId="77777777" w:rsidR="00B801FB" w:rsidRPr="00F13898" w:rsidRDefault="00B801FB" w:rsidP="004170F0">
      <w:pPr>
        <w:spacing w:before="120"/>
        <w:jc w:val="both"/>
        <w:rPr>
          <w:lang w:val="ka-GE"/>
        </w:rPr>
      </w:pPr>
      <w:r w:rsidRPr="00F13898">
        <w:rPr>
          <w:lang w:val="ka-GE"/>
        </w:rPr>
        <w:lastRenderedPageBreak/>
        <w:t xml:space="preserve">ორნითოლოგიური კვლევა </w:t>
      </w:r>
      <w:r>
        <w:rPr>
          <w:lang w:val="ka-GE"/>
        </w:rPr>
        <w:t>მარტში</w:t>
      </w:r>
      <w:r w:rsidRPr="00F13898">
        <w:rPr>
          <w:lang w:val="ka-GE"/>
        </w:rPr>
        <w:t xml:space="preserve"> ჩატარდა. ფრინველთა კვლევისათვის შერჩეული დრო ხელსაყრელ პერიოდად ითვლება, საპროექტო ტერიტორიაზე გავრცელებული ფრინველების გამოსავლენად და აღსაწერად, რადგან აღნიშნული დრო ემთხვევა ფრინველთა </w:t>
      </w:r>
      <w:r>
        <w:rPr>
          <w:lang w:val="ka-GE"/>
        </w:rPr>
        <w:t>საგაზაფხულო</w:t>
      </w:r>
      <w:r w:rsidRPr="00F13898">
        <w:rPr>
          <w:lang w:val="ka-GE"/>
        </w:rPr>
        <w:t xml:space="preserve"> მიგრაციების </w:t>
      </w:r>
      <w:r>
        <w:rPr>
          <w:lang w:val="ka-GE"/>
        </w:rPr>
        <w:t>დაწყების</w:t>
      </w:r>
      <w:r w:rsidRPr="00F13898">
        <w:rPr>
          <w:lang w:val="ka-GE"/>
        </w:rPr>
        <w:t xml:space="preserve"> პერიოდს</w:t>
      </w:r>
      <w:r>
        <w:rPr>
          <w:lang w:val="ka-GE"/>
        </w:rPr>
        <w:t>, თუმცა არახელსაყრელი მეტეოროლოგიური პირობების გამო ტერიტორიაზე და მის შემოგარენში გამოვლინდა ფრინველთა რაოდენობრივი სიმცირე.</w:t>
      </w:r>
    </w:p>
    <w:p w14:paraId="005A97A1" w14:textId="77777777" w:rsidR="00B801FB" w:rsidRDefault="00B801FB" w:rsidP="004170F0">
      <w:pPr>
        <w:autoSpaceDE w:val="0"/>
        <w:autoSpaceDN w:val="0"/>
        <w:adjustRightInd w:val="0"/>
        <w:spacing w:before="120"/>
        <w:jc w:val="both"/>
        <w:rPr>
          <w:rFonts w:eastAsia="Calibri" w:cs="Times New Roman"/>
          <w:lang w:val="ka-GE"/>
        </w:rPr>
      </w:pPr>
      <w:r w:rsidRPr="00F13898">
        <w:rPr>
          <w:rFonts w:eastAsia="Calibri" w:cs="Times New Roman"/>
          <w:lang w:val="ka-GE"/>
        </w:rPr>
        <w:t xml:space="preserve">კვლევა მიმდინარეობდა </w:t>
      </w:r>
      <w:r>
        <w:rPr>
          <w:rFonts w:eastAsia="Calibri" w:cs="Times New Roman"/>
          <w:lang w:val="ka-GE"/>
        </w:rPr>
        <w:t xml:space="preserve">ღრუბლიან და წვიმიან </w:t>
      </w:r>
      <w:r w:rsidRPr="00F13898">
        <w:rPr>
          <w:rFonts w:eastAsia="Calibri" w:cs="Times New Roman"/>
          <w:lang w:val="ka-GE"/>
        </w:rPr>
        <w:t xml:space="preserve">ამინდში. </w:t>
      </w:r>
      <w:r w:rsidRPr="00F13898">
        <w:rPr>
          <w:rFonts w:cs="Sylfaen"/>
          <w:lang w:val="ka-GE"/>
        </w:rPr>
        <w:t xml:space="preserve">გამოყენებულია მარშრუტული მეთოდი. </w:t>
      </w:r>
      <w:r w:rsidRPr="00F13898">
        <w:rPr>
          <w:rFonts w:eastAsia="Calibri" w:cs="Times New Roman"/>
          <w:lang w:val="ka-GE"/>
        </w:rPr>
        <w:t>კვლევის განმავლობაში ფრინველებზე ხდებოდა</w:t>
      </w:r>
      <w:r>
        <w:rPr>
          <w:rFonts w:eastAsia="Calibri" w:cs="Times New Roman"/>
          <w:lang w:val="ka-GE"/>
        </w:rPr>
        <w:t>,</w:t>
      </w:r>
      <w:r w:rsidRPr="00F13898">
        <w:rPr>
          <w:rFonts w:eastAsia="Calibri" w:cs="Times New Roman"/>
          <w:lang w:val="ka-GE"/>
        </w:rPr>
        <w:t xml:space="preserve"> როგორც ვიზუალური დაკვირვება, ასევე ფოტომასალის შეგროვება. ფოტომასალის გარდა ფრინველთა გარკვევა ხდებოდა ხმების იდენტიფიცირების შედეგად.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ფრინველთა სახეობების ამოსაცნობად გამოიყენებოდა “Opticron Trailfinder 3 WP” 8x42 ბინოკლი</w:t>
      </w:r>
      <w:r>
        <w:rPr>
          <w:rFonts w:eastAsia="Calibri" w:cs="Times New Roman"/>
          <w:lang w:val="ka-GE"/>
        </w:rPr>
        <w:t>.</w:t>
      </w:r>
    </w:p>
    <w:p w14:paraId="40B988D1" w14:textId="154279D9" w:rsidR="00B801FB" w:rsidRPr="00DF2E65" w:rsidRDefault="00B801FB" w:rsidP="00DF2E65">
      <w:pPr>
        <w:spacing w:before="120"/>
        <w:jc w:val="both"/>
        <w:rPr>
          <w:lang w:val="ka-GE"/>
        </w:rPr>
      </w:pPr>
      <w:r w:rsidRPr="005D6763">
        <w:rPr>
          <w:rFonts w:cs="Sylfaen"/>
          <w:lang w:val="ka-GE"/>
        </w:rPr>
        <w:t>კვლევების</w:t>
      </w:r>
      <w:r w:rsidRPr="005D6763">
        <w:rPr>
          <w:lang w:val="ka-GE"/>
        </w:rPr>
        <w:t xml:space="preserve"> </w:t>
      </w:r>
      <w:r w:rsidRPr="005D6763">
        <w:rPr>
          <w:rFonts w:cs="Sylfaen"/>
          <w:lang w:val="ka-GE"/>
        </w:rPr>
        <w:t>მიხედვით</w:t>
      </w:r>
      <w:r w:rsidRPr="005D6763">
        <w:rPr>
          <w:lang w:val="ka-GE"/>
        </w:rPr>
        <w:t xml:space="preserve">, აღნიშნულ ადგილს </w:t>
      </w:r>
      <w:r w:rsidRPr="005D6763">
        <w:rPr>
          <w:rFonts w:cs="Sylfaen"/>
          <w:lang w:val="ka-GE"/>
        </w:rPr>
        <w:t>ფრინველები</w:t>
      </w:r>
      <w:r w:rsidRPr="005D6763">
        <w:rPr>
          <w:lang w:val="ka-GE"/>
        </w:rPr>
        <w:t xml:space="preserve"> </w:t>
      </w:r>
      <w:r>
        <w:rPr>
          <w:rFonts w:cs="Sylfaen"/>
          <w:lang w:val="ka-GE"/>
        </w:rPr>
        <w:t>ხშირად</w:t>
      </w:r>
      <w:r w:rsidRPr="005D6763">
        <w:rPr>
          <w:lang w:val="ka-GE"/>
        </w:rPr>
        <w:t xml:space="preserve"> </w:t>
      </w:r>
      <w:r w:rsidRPr="005D6763">
        <w:rPr>
          <w:rFonts w:cs="Sylfaen"/>
          <w:lang w:val="ka-GE"/>
        </w:rPr>
        <w:t>იყენებენ</w:t>
      </w:r>
      <w:r w:rsidRPr="005D6763">
        <w:rPr>
          <w:lang w:val="ka-GE"/>
        </w:rPr>
        <w:t xml:space="preserve"> </w:t>
      </w:r>
      <w:r w:rsidRPr="005D6763">
        <w:rPr>
          <w:rFonts w:cs="Sylfaen"/>
          <w:lang w:val="ka-GE"/>
        </w:rPr>
        <w:t>სამიგრაციოდ</w:t>
      </w:r>
      <w:r>
        <w:rPr>
          <w:rFonts w:cs="Sylfaen"/>
          <w:lang w:val="ka-GE"/>
        </w:rPr>
        <w:t xml:space="preserve">. </w:t>
      </w:r>
      <w:r>
        <w:rPr>
          <w:lang w:val="ka-GE"/>
        </w:rPr>
        <w:t xml:space="preserve">სამიგრაციო დერეფანი საპროექტო ტერიტორიის სიახლოვეს გადის და ამიტომ მნიშვნელოვანი ადგილია ფრინველთა გადაფრენების თვალსაზრისით, განსაკუთრებით საყურადღებოა </w:t>
      </w:r>
      <w:r w:rsidRPr="00E648C6">
        <w:rPr>
          <w:lang w:val="ka-GE"/>
        </w:rPr>
        <w:t xml:space="preserve">გაზაფხული-შემოდგომის </w:t>
      </w:r>
      <w:r>
        <w:rPr>
          <w:lang w:val="ka-GE"/>
        </w:rPr>
        <w:t xml:space="preserve">მიგრაციების პერიოდში. ამიტომ, შესაძლებელია ყველა ის ფრინველი, რომელიც ამ სამიგრაციო მარშუტს გაივლის მოხვდეს საპროექტო ზონაში ან მის მიმდებარე ადგილებში </w:t>
      </w:r>
      <w:r>
        <w:rPr>
          <w:noProof/>
          <w:lang w:val="ka-GE"/>
        </w:rPr>
        <w:t xml:space="preserve">(იხ. </w:t>
      </w:r>
      <w:r w:rsidR="00DF2E65">
        <w:rPr>
          <w:noProof/>
          <w:lang w:val="ka-GE"/>
        </w:rPr>
        <w:t>სურათი 11</w:t>
      </w:r>
      <w:r>
        <w:rPr>
          <w:noProof/>
          <w:lang w:val="ka-GE"/>
        </w:rPr>
        <w:t xml:space="preserve">). </w:t>
      </w:r>
    </w:p>
    <w:p w14:paraId="04088207" w14:textId="21DF4D13" w:rsidR="00DF2E65" w:rsidRDefault="00DF2E65" w:rsidP="006950EB">
      <w:pPr>
        <w:pStyle w:val="Caption"/>
      </w:pPr>
      <w:bookmarkStart w:id="33" w:name="_Toc104190310"/>
      <w:r>
        <w:t xml:space="preserve">სურათი </w:t>
      </w:r>
      <w:r>
        <w:fldChar w:fldCharType="begin"/>
      </w:r>
      <w:r>
        <w:instrText xml:space="preserve"> SEQ სურათი \* ARABIC </w:instrText>
      </w:r>
      <w:r>
        <w:fldChar w:fldCharType="separate"/>
      </w:r>
      <w:r w:rsidR="00DE1F65">
        <w:rPr>
          <w:noProof/>
        </w:rPr>
        <w:t>11</w:t>
      </w:r>
      <w:r>
        <w:fldChar w:fldCharType="end"/>
      </w:r>
      <w:r>
        <w:t xml:space="preserve"> </w:t>
      </w:r>
      <w:r w:rsidRPr="00F36390">
        <w:rPr>
          <w:noProof/>
        </w:rPr>
        <w:t>ფრინველთა მიგრაციის მთავარი მარშრუტები საქართველოში</w:t>
      </w:r>
      <w:bookmarkEnd w:id="33"/>
    </w:p>
    <w:p w14:paraId="28C29C02" w14:textId="77777777" w:rsidR="00B801FB" w:rsidRDefault="00B801FB" w:rsidP="00B801FB">
      <w:pPr>
        <w:spacing w:after="0"/>
        <w:jc w:val="center"/>
        <w:rPr>
          <w:rFonts w:cs="Sylfaen"/>
          <w:szCs w:val="24"/>
          <w:lang w:val="ka-GE"/>
        </w:rPr>
      </w:pPr>
      <w:r>
        <w:rPr>
          <w:rFonts w:cs="Sylfaen"/>
          <w:noProof/>
          <w:szCs w:val="24"/>
        </w:rPr>
        <w:drawing>
          <wp:inline distT="0" distB="0" distL="0" distR="0" wp14:anchorId="4053D113" wp14:editId="6A88A057">
            <wp:extent cx="4754880" cy="3276782"/>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2018-02-26-at-5.52.33-PM.png"/>
                    <pic:cNvPicPr/>
                  </pic:nvPicPr>
                  <pic:blipFill>
                    <a:blip r:embed="rId50">
                      <a:extLst>
                        <a:ext uri="{28A0092B-C50C-407E-A947-70E740481C1C}">
                          <a14:useLocalDpi xmlns:a14="http://schemas.microsoft.com/office/drawing/2010/main" val="0"/>
                        </a:ext>
                      </a:extLst>
                    </a:blip>
                    <a:stretch>
                      <a:fillRect/>
                    </a:stretch>
                  </pic:blipFill>
                  <pic:spPr>
                    <a:xfrm>
                      <a:off x="0" y="0"/>
                      <a:ext cx="4818146" cy="3320381"/>
                    </a:xfrm>
                    <a:prstGeom prst="rect">
                      <a:avLst/>
                    </a:prstGeom>
                  </pic:spPr>
                </pic:pic>
              </a:graphicData>
            </a:graphic>
          </wp:inline>
        </w:drawing>
      </w:r>
    </w:p>
    <w:p w14:paraId="4CE7C9A6" w14:textId="77777777" w:rsidR="00B801FB" w:rsidRDefault="00B801FB" w:rsidP="00B801FB">
      <w:pPr>
        <w:spacing w:after="0"/>
        <w:jc w:val="center"/>
        <w:rPr>
          <w:rFonts w:cs="Sylfaen"/>
          <w:i/>
          <w:sz w:val="18"/>
          <w:lang w:val="ka-GE"/>
        </w:rPr>
      </w:pPr>
      <w:r w:rsidRPr="00B85DF8">
        <w:rPr>
          <w:rFonts w:cs="Sylfaen"/>
          <w:b/>
          <w:sz w:val="18"/>
          <w:lang w:val="ka-GE"/>
        </w:rPr>
        <w:t>წყარო:</w:t>
      </w:r>
      <w:r w:rsidRPr="00B85DF8">
        <w:rPr>
          <w:rFonts w:cs="Sylfaen"/>
          <w:sz w:val="18"/>
          <w:lang w:val="ka-GE"/>
        </w:rPr>
        <w:t xml:space="preserve"> </w:t>
      </w:r>
      <w:r w:rsidRPr="00B85DF8">
        <w:rPr>
          <w:rFonts w:cs="Sylfaen"/>
          <w:i/>
          <w:sz w:val="18"/>
          <w:lang w:val="ka-GE"/>
        </w:rPr>
        <w:t>National Geographic საქართველო, 2018</w:t>
      </w:r>
    </w:p>
    <w:p w14:paraId="732FC5BC" w14:textId="77777777" w:rsidR="00B801FB" w:rsidRPr="00851254" w:rsidRDefault="00B801FB" w:rsidP="00EA7981">
      <w:pPr>
        <w:spacing w:before="120"/>
        <w:jc w:val="both"/>
        <w:rPr>
          <w:rFonts w:cs="Sylfaen"/>
          <w:i/>
          <w:sz w:val="18"/>
          <w:lang w:val="ka-GE"/>
        </w:rPr>
      </w:pPr>
    </w:p>
    <w:p w14:paraId="0AC1B4BC" w14:textId="6078212E" w:rsidR="00B801FB" w:rsidRDefault="00B416DE" w:rsidP="00EA7981">
      <w:pPr>
        <w:spacing w:before="120"/>
        <w:jc w:val="both"/>
        <w:rPr>
          <w:rFonts w:eastAsia="Times New Roman" w:cs="Times New Roman"/>
          <w:szCs w:val="24"/>
          <w:lang w:val="ka-GE"/>
        </w:rPr>
      </w:pPr>
      <w:r>
        <w:rPr>
          <w:rFonts w:eastAsia="Times New Roman" w:cs="Times New Roman"/>
          <w:szCs w:val="24"/>
          <w:lang w:val="ka-GE"/>
        </w:rPr>
        <w:t>თევზსაშენი მეურნეობის მოწყობა/გაფართოებისას</w:t>
      </w:r>
      <w:r w:rsidR="00B801FB">
        <w:rPr>
          <w:rFonts w:eastAsia="Times New Roman" w:cs="Times New Roman"/>
          <w:szCs w:val="24"/>
          <w:lang w:val="ka-GE"/>
        </w:rPr>
        <w:t xml:space="preserve">, დაგეგმილია, რომ სრული ტერიტორია დაიფაროს (გადაიხუროს) ბადით, რომელიც დამცველობით ფუნქციას შეასრულებს, თევზისმჭამელი (თოლიები, ყანჩები, მურტალები და სხვა) ფრინველებისგან დასაცავად. შერჩეული ბადე იქნება მოქმედ თევზსაშენზე არსებული ბადის (იხ. სურ. </w:t>
      </w:r>
      <w:r w:rsidR="00EA7981">
        <w:rPr>
          <w:rFonts w:eastAsia="Times New Roman" w:cs="Times New Roman"/>
          <w:szCs w:val="24"/>
          <w:lang w:val="ka-GE"/>
        </w:rPr>
        <w:t>1</w:t>
      </w:r>
      <w:r w:rsidR="00B801FB">
        <w:rPr>
          <w:rFonts w:eastAsia="Times New Roman" w:cs="Times New Roman"/>
          <w:szCs w:val="24"/>
          <w:lang w:val="ka-GE"/>
        </w:rPr>
        <w:t xml:space="preserve">2) მსგავსი, რომელიც განკუთვნილია, როგორც </w:t>
      </w:r>
      <w:bookmarkStart w:id="34" w:name="_Hlk101379900"/>
      <w:r w:rsidR="00B801FB">
        <w:rPr>
          <w:rFonts w:eastAsia="Times New Roman" w:cs="Times New Roman"/>
          <w:szCs w:val="24"/>
          <w:lang w:val="ka-GE"/>
        </w:rPr>
        <w:t>თევზებზე ფრინველთა თავდასხმების ასარიდებლად</w:t>
      </w:r>
      <w:bookmarkEnd w:id="34"/>
      <w:r w:rsidR="00B801FB">
        <w:rPr>
          <w:rFonts w:eastAsia="Times New Roman" w:cs="Times New Roman"/>
          <w:szCs w:val="24"/>
          <w:lang w:val="ka-GE"/>
        </w:rPr>
        <w:t xml:space="preserve">, </w:t>
      </w:r>
      <w:r w:rsidR="00B801FB">
        <w:rPr>
          <w:rFonts w:eastAsia="Times New Roman" w:cs="Times New Roman"/>
          <w:szCs w:val="24"/>
          <w:lang w:val="ka-GE"/>
        </w:rPr>
        <w:lastRenderedPageBreak/>
        <w:t>ასევე ფრინველთა (ანალოგიურად ღამურების შემთხვევაში) დასაცავად, რადგან მასში არ გაიხლართონ და არ დაიღუპონ.</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1FB" w14:paraId="4D3130E8" w14:textId="77777777" w:rsidTr="00C77702">
        <w:trPr>
          <w:trHeight w:val="192"/>
        </w:trPr>
        <w:tc>
          <w:tcPr>
            <w:tcW w:w="5000" w:type="pct"/>
            <w:gridSpan w:val="2"/>
          </w:tcPr>
          <w:p w14:paraId="443F5874" w14:textId="0FC390C4" w:rsidR="00B801FB" w:rsidRPr="00BF50B0" w:rsidRDefault="007022DF" w:rsidP="006950EB">
            <w:pPr>
              <w:pStyle w:val="Caption"/>
            </w:pPr>
            <w:bookmarkStart w:id="35" w:name="_Toc104190311"/>
            <w:r>
              <w:t xml:space="preserve">სურათი </w:t>
            </w:r>
            <w:r>
              <w:fldChar w:fldCharType="begin"/>
            </w:r>
            <w:r>
              <w:instrText xml:space="preserve"> SEQ სურათი \* ARABIC </w:instrText>
            </w:r>
            <w:r>
              <w:fldChar w:fldCharType="separate"/>
            </w:r>
            <w:r w:rsidR="00DE1F65">
              <w:rPr>
                <w:noProof/>
              </w:rPr>
              <w:t>12</w:t>
            </w:r>
            <w:r>
              <w:fldChar w:fldCharType="end"/>
            </w:r>
            <w:r>
              <w:t xml:space="preserve"> </w:t>
            </w:r>
            <w:r w:rsidRPr="00F36390">
              <w:t>ფრინველთა თავდასხმისგან დასაცავი ბადეები</w:t>
            </w:r>
            <w:bookmarkEnd w:id="35"/>
          </w:p>
        </w:tc>
      </w:tr>
      <w:tr w:rsidR="00B801FB" w14:paraId="5D677F30" w14:textId="77777777" w:rsidTr="00C77702">
        <w:trPr>
          <w:trHeight w:val="3288"/>
        </w:trPr>
        <w:tc>
          <w:tcPr>
            <w:tcW w:w="2500" w:type="pct"/>
          </w:tcPr>
          <w:p w14:paraId="732E1B28" w14:textId="77777777" w:rsidR="00B801FB" w:rsidRPr="00BF50B0" w:rsidRDefault="00B801FB" w:rsidP="00100D74">
            <w:pPr>
              <w:jc w:val="both"/>
              <w:rPr>
                <w:noProof/>
                <w:sz w:val="20"/>
              </w:rPr>
            </w:pPr>
            <w:r w:rsidRPr="00BF50B0">
              <w:rPr>
                <w:noProof/>
                <w:sz w:val="20"/>
              </w:rPr>
              <w:drawing>
                <wp:inline distT="0" distB="0" distL="0" distR="0" wp14:anchorId="167C0CAA" wp14:editId="2FFE8E2E">
                  <wp:extent cx="2705100" cy="2028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8005" cy="2030628"/>
                          </a:xfrm>
                          <a:prstGeom prst="rect">
                            <a:avLst/>
                          </a:prstGeom>
                          <a:noFill/>
                          <a:ln>
                            <a:noFill/>
                          </a:ln>
                        </pic:spPr>
                      </pic:pic>
                    </a:graphicData>
                  </a:graphic>
                </wp:inline>
              </w:drawing>
            </w:r>
          </w:p>
        </w:tc>
        <w:tc>
          <w:tcPr>
            <w:tcW w:w="2500" w:type="pct"/>
          </w:tcPr>
          <w:p w14:paraId="4AD4B66E" w14:textId="77777777" w:rsidR="00B801FB" w:rsidRPr="00BF50B0" w:rsidRDefault="00B801FB" w:rsidP="00100D74">
            <w:pPr>
              <w:jc w:val="both"/>
              <w:rPr>
                <w:noProof/>
                <w:sz w:val="20"/>
              </w:rPr>
            </w:pPr>
            <w:r w:rsidRPr="00BF50B0">
              <w:rPr>
                <w:noProof/>
                <w:sz w:val="20"/>
              </w:rPr>
              <w:drawing>
                <wp:inline distT="0" distB="0" distL="0" distR="0" wp14:anchorId="53A14BEF" wp14:editId="6DEAE5C4">
                  <wp:extent cx="2724230" cy="20427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5351" cy="2043636"/>
                          </a:xfrm>
                          <a:prstGeom prst="rect">
                            <a:avLst/>
                          </a:prstGeom>
                          <a:noFill/>
                          <a:ln>
                            <a:noFill/>
                          </a:ln>
                        </pic:spPr>
                      </pic:pic>
                    </a:graphicData>
                  </a:graphic>
                </wp:inline>
              </w:drawing>
            </w:r>
          </w:p>
        </w:tc>
      </w:tr>
    </w:tbl>
    <w:p w14:paraId="6D4EB136" w14:textId="6F164474" w:rsidR="00B801FB" w:rsidRDefault="00B801FB" w:rsidP="00C77702">
      <w:pPr>
        <w:spacing w:before="120"/>
        <w:jc w:val="both"/>
        <w:rPr>
          <w:rFonts w:eastAsia="Times New Roman" w:cs="Times New Roman"/>
          <w:szCs w:val="24"/>
          <w:lang w:val="ka-GE"/>
        </w:rPr>
      </w:pPr>
      <w:r w:rsidRPr="00C040C9">
        <w:rPr>
          <w:rFonts w:eastAsia="Times New Roman" w:cs="Times New Roman"/>
          <w:szCs w:val="24"/>
          <w:lang w:val="ka-GE"/>
        </w:rPr>
        <w:t>20</w:t>
      </w:r>
      <w:r>
        <w:rPr>
          <w:rFonts w:eastAsia="Times New Roman" w:cs="Times New Roman"/>
          <w:szCs w:val="24"/>
          <w:lang w:val="ka-GE"/>
        </w:rPr>
        <w:t>22</w:t>
      </w:r>
      <w:r w:rsidRPr="00C040C9">
        <w:rPr>
          <w:rFonts w:eastAsia="Times New Roman" w:cs="Times New Roman"/>
          <w:szCs w:val="24"/>
          <w:lang w:val="ka-GE"/>
        </w:rPr>
        <w:t xml:space="preserve"> წლის </w:t>
      </w:r>
      <w:r>
        <w:rPr>
          <w:rFonts w:eastAsia="Times New Roman" w:cs="Times New Roman"/>
          <w:szCs w:val="24"/>
          <w:lang w:val="ka-GE"/>
        </w:rPr>
        <w:t>მარტში</w:t>
      </w:r>
      <w:r w:rsidRPr="00C040C9">
        <w:rPr>
          <w:rFonts w:eastAsia="Times New Roman" w:cs="Times New Roman"/>
          <w:szCs w:val="24"/>
          <w:lang w:val="ka-GE"/>
        </w:rPr>
        <w:t xml:space="preserve"> განხორციელებული საველე კვლევისას საპროექტო ტერიტორიაზე და მის შემოგარენში დაფიქსირდა ფრინველთა რამდენიმე სახეობა, რომელიც ქვემოთ მოცემულია ფოტომასალის სახით   (იხ. სურ.  </w:t>
      </w:r>
      <w:r w:rsidR="007022DF">
        <w:rPr>
          <w:rFonts w:eastAsia="Times New Roman" w:cs="Times New Roman"/>
          <w:szCs w:val="24"/>
          <w:lang w:val="ka-GE"/>
        </w:rPr>
        <w:t>1</w:t>
      </w:r>
      <w:r>
        <w:rPr>
          <w:rFonts w:eastAsia="Times New Roman" w:cs="Times New Roman"/>
          <w:szCs w:val="24"/>
        </w:rPr>
        <w:t>3</w:t>
      </w:r>
      <w:r w:rsidRPr="00C040C9">
        <w:rPr>
          <w:rFonts w:eastAsia="Times New Roman" w:cs="Times New Roman"/>
          <w:szCs w:val="24"/>
          <w:lang w:val="ka-GE"/>
        </w:rPr>
        <w:t>-</w:t>
      </w:r>
      <w:r w:rsidR="007022DF">
        <w:rPr>
          <w:rFonts w:eastAsia="Times New Roman" w:cs="Times New Roman"/>
          <w:szCs w:val="24"/>
          <w:lang w:val="ka-GE"/>
        </w:rPr>
        <w:t>1</w:t>
      </w:r>
      <w:r>
        <w:rPr>
          <w:rFonts w:eastAsia="Times New Roman" w:cs="Times New Roman"/>
          <w:szCs w:val="24"/>
          <w:lang w:val="ka-GE"/>
        </w:rPr>
        <w:t>8</w:t>
      </w:r>
      <w:r w:rsidRPr="00C040C9">
        <w:rPr>
          <w:rFonts w:eastAsia="Times New Roman" w:cs="Times New Roman"/>
          <w:szCs w:val="24"/>
          <w:lang w:val="ka-GE"/>
        </w:rPr>
        <w:t>)</w:t>
      </w:r>
      <w:r w:rsidR="00C77702">
        <w:rPr>
          <w:rFonts w:eastAsia="Times New Roman" w:cs="Times New Roman"/>
          <w:szCs w:val="24"/>
          <w:lang w:val="ka-GE"/>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451"/>
      </w:tblGrid>
      <w:tr w:rsidR="00B801FB" w:rsidRPr="00851254" w14:paraId="2B3E066D" w14:textId="77777777" w:rsidTr="00C77702">
        <w:trPr>
          <w:trHeight w:val="3437"/>
        </w:trPr>
        <w:tc>
          <w:tcPr>
            <w:tcW w:w="2525" w:type="pct"/>
            <w:shd w:val="clear" w:color="auto" w:fill="auto"/>
          </w:tcPr>
          <w:p w14:paraId="7863B5EC" w14:textId="20C9355F" w:rsidR="007022DF" w:rsidRDefault="007022DF" w:rsidP="006950EB">
            <w:pPr>
              <w:pStyle w:val="Caption"/>
            </w:pPr>
            <w:bookmarkStart w:id="36" w:name="_Toc104190312"/>
            <w:r>
              <w:t xml:space="preserve">სურათი </w:t>
            </w:r>
            <w:r>
              <w:fldChar w:fldCharType="begin"/>
            </w:r>
            <w:r>
              <w:instrText xml:space="preserve"> SEQ სურათი \* ARABIC </w:instrText>
            </w:r>
            <w:r>
              <w:fldChar w:fldCharType="separate"/>
            </w:r>
            <w:r w:rsidR="00DE1F65">
              <w:rPr>
                <w:noProof/>
              </w:rPr>
              <w:t>13</w:t>
            </w:r>
            <w:r>
              <w:fldChar w:fldCharType="end"/>
            </w:r>
            <w:r w:rsidR="00F36390">
              <w:t xml:space="preserve"> </w:t>
            </w:r>
            <w:r w:rsidRPr="00F36390">
              <w:rPr>
                <w:noProof/>
              </w:rPr>
              <w:t xml:space="preserve">დიდი მურტალა </w:t>
            </w:r>
            <w:r w:rsidRPr="00F36390">
              <w:rPr>
                <w:i/>
                <w:noProof/>
              </w:rPr>
              <w:t>Podiceps cristatus</w:t>
            </w:r>
            <w:bookmarkEnd w:id="36"/>
          </w:p>
          <w:p w14:paraId="09013427" w14:textId="77777777" w:rsidR="00B801FB" w:rsidRPr="00851254" w:rsidRDefault="00B801FB" w:rsidP="00100D74">
            <w:pPr>
              <w:jc w:val="both"/>
              <w:rPr>
                <w:sz w:val="20"/>
                <w:szCs w:val="20"/>
                <w:lang w:val="ka-GE"/>
              </w:rPr>
            </w:pPr>
            <w:r>
              <w:rPr>
                <w:noProof/>
              </w:rPr>
              <w:drawing>
                <wp:inline distT="0" distB="0" distL="0" distR="0" wp14:anchorId="677D7727" wp14:editId="5351032F">
                  <wp:extent cx="2844165" cy="2057054"/>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 t="28138" r="25493"/>
                          <a:stretch/>
                        </pic:blipFill>
                        <pic:spPr bwMode="auto">
                          <a:xfrm>
                            <a:off x="0" y="0"/>
                            <a:ext cx="2856791" cy="20661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pct"/>
            <w:shd w:val="clear" w:color="auto" w:fill="auto"/>
          </w:tcPr>
          <w:p w14:paraId="4CFBE62C" w14:textId="23612BFE" w:rsidR="007022DF" w:rsidRPr="00F36390" w:rsidRDefault="007022DF" w:rsidP="006950EB">
            <w:pPr>
              <w:pStyle w:val="Caption"/>
            </w:pPr>
            <w:bookmarkStart w:id="37" w:name="_Toc104190313"/>
            <w:r>
              <w:t xml:space="preserve">სურათი </w:t>
            </w:r>
            <w:r>
              <w:fldChar w:fldCharType="begin"/>
            </w:r>
            <w:r>
              <w:instrText xml:space="preserve"> SEQ სურათი \* ARABIC </w:instrText>
            </w:r>
            <w:r>
              <w:fldChar w:fldCharType="separate"/>
            </w:r>
            <w:r w:rsidR="00DE1F65">
              <w:rPr>
                <w:noProof/>
              </w:rPr>
              <w:t>14</w:t>
            </w:r>
            <w:r>
              <w:fldChar w:fldCharType="end"/>
            </w:r>
            <w:r w:rsidR="00F36390">
              <w:t xml:space="preserve"> </w:t>
            </w:r>
            <w:r w:rsidRPr="00F36390">
              <w:rPr>
                <w:noProof/>
              </w:rPr>
              <w:t xml:space="preserve">რუხი ყვავი </w:t>
            </w:r>
            <w:r w:rsidRPr="00F36390">
              <w:rPr>
                <w:i/>
                <w:noProof/>
              </w:rPr>
              <w:t>Corvus corone</w:t>
            </w:r>
            <w:bookmarkEnd w:id="37"/>
          </w:p>
          <w:p w14:paraId="72D9DE9C" w14:textId="77777777" w:rsidR="00B801FB" w:rsidRPr="00851254" w:rsidRDefault="00B801FB" w:rsidP="00100D74">
            <w:pPr>
              <w:rPr>
                <w:sz w:val="20"/>
                <w:szCs w:val="20"/>
                <w:lang w:val="ka-GE"/>
              </w:rPr>
            </w:pPr>
            <w:r>
              <w:rPr>
                <w:noProof/>
              </w:rPr>
              <w:drawing>
                <wp:inline distT="0" distB="0" distL="0" distR="0" wp14:anchorId="65F4111E" wp14:editId="5F418D14">
                  <wp:extent cx="2763520" cy="20567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63520" cy="2056765"/>
                          </a:xfrm>
                          <a:prstGeom prst="rect">
                            <a:avLst/>
                          </a:prstGeom>
                          <a:noFill/>
                          <a:ln>
                            <a:noFill/>
                          </a:ln>
                        </pic:spPr>
                      </pic:pic>
                    </a:graphicData>
                  </a:graphic>
                </wp:inline>
              </w:drawing>
            </w:r>
          </w:p>
        </w:tc>
      </w:tr>
      <w:tr w:rsidR="00B801FB" w:rsidRPr="00851254" w14:paraId="535025F2" w14:textId="77777777" w:rsidTr="00C77702">
        <w:trPr>
          <w:trHeight w:val="3347"/>
        </w:trPr>
        <w:tc>
          <w:tcPr>
            <w:tcW w:w="2525" w:type="pct"/>
            <w:shd w:val="clear" w:color="auto" w:fill="auto"/>
          </w:tcPr>
          <w:p w14:paraId="3404091F" w14:textId="3301C0DB" w:rsidR="007022DF" w:rsidRDefault="007022DF" w:rsidP="006950EB">
            <w:pPr>
              <w:pStyle w:val="Caption"/>
            </w:pPr>
            <w:bookmarkStart w:id="38" w:name="_Toc104190314"/>
            <w:r>
              <w:t xml:space="preserve">სურათი </w:t>
            </w:r>
            <w:r>
              <w:fldChar w:fldCharType="begin"/>
            </w:r>
            <w:r>
              <w:instrText xml:space="preserve"> SEQ სურათი \* ARABIC </w:instrText>
            </w:r>
            <w:r>
              <w:fldChar w:fldCharType="separate"/>
            </w:r>
            <w:r w:rsidR="00DE1F65">
              <w:rPr>
                <w:noProof/>
              </w:rPr>
              <w:t>15</w:t>
            </w:r>
            <w:r>
              <w:fldChar w:fldCharType="end"/>
            </w:r>
            <w:r>
              <w:t xml:space="preserve"> </w:t>
            </w:r>
            <w:r w:rsidRPr="00F36390">
              <w:rPr>
                <w:bCs/>
                <w:noProof/>
              </w:rPr>
              <w:t>დიდი თეთრთავა თოლია (Larus)</w:t>
            </w:r>
            <w:bookmarkEnd w:id="38"/>
          </w:p>
          <w:p w14:paraId="0017B748" w14:textId="77777777" w:rsidR="00B801FB" w:rsidRPr="00851254" w:rsidRDefault="00B801FB" w:rsidP="00100D74">
            <w:pPr>
              <w:rPr>
                <w:b/>
                <w:noProof/>
                <w:sz w:val="20"/>
                <w:szCs w:val="20"/>
                <w:lang w:val="ka-GE"/>
              </w:rPr>
            </w:pPr>
            <w:r>
              <w:rPr>
                <w:noProof/>
              </w:rPr>
              <w:drawing>
                <wp:inline distT="0" distB="0" distL="0" distR="0" wp14:anchorId="70CE28A8" wp14:editId="2FFAA08E">
                  <wp:extent cx="2826385" cy="204194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7928" t="2360" b="18580"/>
                          <a:stretch/>
                        </pic:blipFill>
                        <pic:spPr bwMode="auto">
                          <a:xfrm>
                            <a:off x="0" y="0"/>
                            <a:ext cx="2831342" cy="20455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5" w:type="pct"/>
            <w:shd w:val="clear" w:color="auto" w:fill="auto"/>
          </w:tcPr>
          <w:p w14:paraId="768AA3C0" w14:textId="6B76D583" w:rsidR="007022DF" w:rsidRPr="00F36390" w:rsidRDefault="007022DF" w:rsidP="006950EB">
            <w:pPr>
              <w:pStyle w:val="Caption"/>
            </w:pPr>
            <w:bookmarkStart w:id="39" w:name="_Toc104190315"/>
            <w:r>
              <w:t xml:space="preserve">სურათი </w:t>
            </w:r>
            <w:r>
              <w:fldChar w:fldCharType="begin"/>
            </w:r>
            <w:r>
              <w:instrText xml:space="preserve"> SEQ სურათი \* ARABIC </w:instrText>
            </w:r>
            <w:r>
              <w:fldChar w:fldCharType="separate"/>
            </w:r>
            <w:r w:rsidR="00DE1F65">
              <w:rPr>
                <w:noProof/>
              </w:rPr>
              <w:t>16</w:t>
            </w:r>
            <w:r>
              <w:fldChar w:fldCharType="end"/>
            </w:r>
            <w:r>
              <w:t xml:space="preserve"> </w:t>
            </w:r>
            <w:r w:rsidRPr="00F36390">
              <w:rPr>
                <w:bCs/>
                <w:noProof/>
              </w:rPr>
              <w:t xml:space="preserve">ძერა </w:t>
            </w:r>
            <w:r w:rsidRPr="00F36390">
              <w:rPr>
                <w:bCs/>
                <w:i/>
                <w:noProof/>
              </w:rPr>
              <w:t>Milvus migrans</w:t>
            </w:r>
            <w:bookmarkEnd w:id="39"/>
          </w:p>
          <w:p w14:paraId="0A434F91" w14:textId="77777777" w:rsidR="00B801FB" w:rsidRPr="00851254" w:rsidRDefault="00B801FB" w:rsidP="00100D74">
            <w:pPr>
              <w:rPr>
                <w:b/>
                <w:noProof/>
                <w:sz w:val="20"/>
                <w:szCs w:val="20"/>
                <w:lang w:val="ka-GE"/>
              </w:rPr>
            </w:pPr>
            <w:r>
              <w:rPr>
                <w:noProof/>
              </w:rPr>
              <w:drawing>
                <wp:inline distT="0" distB="0" distL="0" distR="0" wp14:anchorId="3CEE343D" wp14:editId="1956DB09">
                  <wp:extent cx="2762360" cy="20269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5264"/>
                          <a:stretch/>
                        </pic:blipFill>
                        <pic:spPr bwMode="auto">
                          <a:xfrm>
                            <a:off x="0" y="0"/>
                            <a:ext cx="2769145" cy="20318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1FB" w:rsidRPr="00851254" w14:paraId="78EBD87F" w14:textId="77777777" w:rsidTr="00C77702">
        <w:trPr>
          <w:trHeight w:val="143"/>
        </w:trPr>
        <w:tc>
          <w:tcPr>
            <w:tcW w:w="5000" w:type="pct"/>
            <w:gridSpan w:val="2"/>
            <w:shd w:val="clear" w:color="auto" w:fill="auto"/>
          </w:tcPr>
          <w:p w14:paraId="44CC9E90" w14:textId="77777777" w:rsidR="00B801FB" w:rsidRPr="00851254" w:rsidRDefault="00B801FB" w:rsidP="00100D74">
            <w:pPr>
              <w:rPr>
                <w:b/>
                <w:noProof/>
                <w:sz w:val="20"/>
                <w:szCs w:val="20"/>
              </w:rPr>
            </w:pPr>
          </w:p>
        </w:tc>
      </w:tr>
      <w:tr w:rsidR="00B801FB" w:rsidRPr="00851254" w14:paraId="002929B0" w14:textId="77777777" w:rsidTr="00C77702">
        <w:trPr>
          <w:trHeight w:val="3324"/>
        </w:trPr>
        <w:tc>
          <w:tcPr>
            <w:tcW w:w="2525" w:type="pct"/>
            <w:shd w:val="clear" w:color="auto" w:fill="auto"/>
          </w:tcPr>
          <w:p w14:paraId="325C1DBA" w14:textId="181270A8" w:rsidR="007022DF" w:rsidRPr="00F36390" w:rsidRDefault="007022DF" w:rsidP="006950EB">
            <w:pPr>
              <w:pStyle w:val="Caption"/>
            </w:pPr>
            <w:bookmarkStart w:id="40" w:name="_Toc104190316"/>
            <w:r>
              <w:lastRenderedPageBreak/>
              <w:t xml:space="preserve">სურათი </w:t>
            </w:r>
            <w:r>
              <w:fldChar w:fldCharType="begin"/>
            </w:r>
            <w:r>
              <w:instrText xml:space="preserve"> SEQ სურათი \* ARABIC </w:instrText>
            </w:r>
            <w:r>
              <w:fldChar w:fldCharType="separate"/>
            </w:r>
            <w:r w:rsidR="00DE1F65">
              <w:rPr>
                <w:noProof/>
              </w:rPr>
              <w:t>17</w:t>
            </w:r>
            <w:r>
              <w:fldChar w:fldCharType="end"/>
            </w:r>
            <w:r>
              <w:t xml:space="preserve"> </w:t>
            </w:r>
            <w:r w:rsidRPr="00F36390">
              <w:rPr>
                <w:bCs/>
                <w:noProof/>
              </w:rPr>
              <w:t xml:space="preserve">სკვინჩა (ნიბლია) </w:t>
            </w:r>
            <w:r w:rsidRPr="00F36390">
              <w:rPr>
                <w:bCs/>
                <w:i/>
                <w:noProof/>
              </w:rPr>
              <w:t>Fringilla coelebs</w:t>
            </w:r>
            <w:bookmarkEnd w:id="40"/>
          </w:p>
          <w:p w14:paraId="6AABE827" w14:textId="77777777" w:rsidR="00B801FB" w:rsidRPr="00851254" w:rsidRDefault="00B801FB" w:rsidP="00100D74">
            <w:pPr>
              <w:rPr>
                <w:b/>
                <w:noProof/>
                <w:sz w:val="20"/>
                <w:szCs w:val="20"/>
                <w:lang w:val="ka-GE"/>
              </w:rPr>
            </w:pPr>
            <w:r>
              <w:rPr>
                <w:noProof/>
              </w:rPr>
              <w:drawing>
                <wp:inline distT="0" distB="0" distL="0" distR="0" wp14:anchorId="341D97B3" wp14:editId="6E51870A">
                  <wp:extent cx="2827020" cy="211994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27858" cy="2120570"/>
                          </a:xfrm>
                          <a:prstGeom prst="rect">
                            <a:avLst/>
                          </a:prstGeom>
                          <a:noFill/>
                          <a:ln>
                            <a:noFill/>
                          </a:ln>
                        </pic:spPr>
                      </pic:pic>
                    </a:graphicData>
                  </a:graphic>
                </wp:inline>
              </w:drawing>
            </w:r>
          </w:p>
        </w:tc>
        <w:tc>
          <w:tcPr>
            <w:tcW w:w="2475" w:type="pct"/>
            <w:shd w:val="clear" w:color="auto" w:fill="auto"/>
          </w:tcPr>
          <w:p w14:paraId="08FF51B5" w14:textId="6B1E39B7" w:rsidR="007022DF" w:rsidRDefault="007022DF" w:rsidP="006950EB">
            <w:pPr>
              <w:pStyle w:val="Caption"/>
            </w:pPr>
            <w:bookmarkStart w:id="41" w:name="_Toc104190317"/>
            <w:r>
              <w:t xml:space="preserve">სურათი </w:t>
            </w:r>
            <w:r>
              <w:fldChar w:fldCharType="begin"/>
            </w:r>
            <w:r>
              <w:instrText xml:space="preserve"> SEQ სურათი \* ARABIC </w:instrText>
            </w:r>
            <w:r>
              <w:fldChar w:fldCharType="separate"/>
            </w:r>
            <w:r w:rsidR="00DE1F65">
              <w:rPr>
                <w:noProof/>
              </w:rPr>
              <w:t>18</w:t>
            </w:r>
            <w:r>
              <w:fldChar w:fldCharType="end"/>
            </w:r>
            <w:r>
              <w:t xml:space="preserve"> </w:t>
            </w:r>
            <w:r w:rsidRPr="00F36390">
              <w:rPr>
                <w:noProof/>
              </w:rPr>
              <w:t xml:space="preserve">დიდი წივწივა </w:t>
            </w:r>
            <w:r w:rsidRPr="00F36390">
              <w:rPr>
                <w:i/>
                <w:noProof/>
              </w:rPr>
              <w:t>Parus major</w:t>
            </w:r>
            <w:bookmarkEnd w:id="41"/>
          </w:p>
          <w:p w14:paraId="7C08FEF0" w14:textId="77777777" w:rsidR="00B801FB" w:rsidRDefault="00B801FB" w:rsidP="00100D74">
            <w:pPr>
              <w:rPr>
                <w:noProof/>
              </w:rPr>
            </w:pPr>
            <w:r>
              <w:rPr>
                <w:noProof/>
              </w:rPr>
              <w:drawing>
                <wp:inline distT="0" distB="0" distL="0" distR="0" wp14:anchorId="48B682BE" wp14:editId="1CC29375">
                  <wp:extent cx="2691381" cy="21107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4370" t="20915"/>
                          <a:stretch/>
                        </pic:blipFill>
                        <pic:spPr bwMode="auto">
                          <a:xfrm>
                            <a:off x="0" y="0"/>
                            <a:ext cx="2697409" cy="21154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30F903" w14:textId="77777777" w:rsidR="00B801FB" w:rsidRPr="00C040C9" w:rsidRDefault="00B801FB" w:rsidP="00B801FB">
      <w:pPr>
        <w:spacing w:before="120"/>
        <w:jc w:val="both"/>
        <w:rPr>
          <w:rFonts w:eastAsia="Times New Roman" w:cs="Times New Roman"/>
          <w:szCs w:val="24"/>
          <w:lang w:val="ka-GE"/>
        </w:rPr>
        <w:sectPr w:rsidR="00B801FB" w:rsidRPr="00C040C9" w:rsidSect="0036602B">
          <w:pgSz w:w="11906" w:h="16838" w:code="9"/>
          <w:pgMar w:top="1440" w:right="1440" w:bottom="1440" w:left="1440" w:header="720" w:footer="720" w:gutter="0"/>
          <w:cols w:space="720"/>
          <w:docGrid w:linePitch="360"/>
        </w:sectPr>
      </w:pPr>
    </w:p>
    <w:p w14:paraId="21BA69DF" w14:textId="77777777" w:rsidR="004170F0" w:rsidRDefault="004170F0" w:rsidP="004170F0">
      <w:pPr>
        <w:spacing w:before="120"/>
        <w:jc w:val="both"/>
        <w:rPr>
          <w:rFonts w:eastAsia="Calibri" w:cs="Times New Roman"/>
          <w:b/>
          <w:noProof/>
          <w:lang w:val="ka-GE"/>
        </w:rPr>
        <w:sectPr w:rsidR="004170F0" w:rsidSect="00CE55A4">
          <w:type w:val="continuous"/>
          <w:pgSz w:w="11906" w:h="16838" w:code="9"/>
          <w:pgMar w:top="1134" w:right="810" w:bottom="1134" w:left="270" w:header="720" w:footer="720" w:gutter="0"/>
          <w:cols w:space="720"/>
          <w:docGrid w:linePitch="360"/>
        </w:sectPr>
      </w:pPr>
    </w:p>
    <w:p w14:paraId="5FCDCB25" w14:textId="46EEF5ED" w:rsidR="00B801FB" w:rsidRPr="00F36390" w:rsidRDefault="00F36390" w:rsidP="006950EB">
      <w:pPr>
        <w:pStyle w:val="Caption"/>
      </w:pPr>
      <w:bookmarkStart w:id="42" w:name="_Toc104190325"/>
      <w:r>
        <w:lastRenderedPageBreak/>
        <w:t xml:space="preserve">ცხრილი </w:t>
      </w:r>
      <w:r>
        <w:fldChar w:fldCharType="begin"/>
      </w:r>
      <w:r>
        <w:instrText xml:space="preserve"> SEQ ცხრილი \* ARABIC </w:instrText>
      </w:r>
      <w:r>
        <w:fldChar w:fldCharType="separate"/>
      </w:r>
      <w:r w:rsidR="00AE5B6D">
        <w:rPr>
          <w:noProof/>
        </w:rPr>
        <w:t>7</w:t>
      </w:r>
      <w:r>
        <w:fldChar w:fldCharType="end"/>
      </w:r>
      <w:r>
        <w:t xml:space="preserve"> </w:t>
      </w:r>
      <w:r w:rsidR="00B801FB" w:rsidRPr="00F36390">
        <w:rPr>
          <w:noProof/>
        </w:rPr>
        <w:t>საკვლევ ტერიტორიაზე დაფიქისირებული და ლიტერატურულად ცნობილი ფრინველთა სახეობები</w:t>
      </w:r>
      <w:bookmarkEnd w:id="42"/>
    </w:p>
    <w:tbl>
      <w:tblPr>
        <w:tblW w:w="5000" w:type="pct"/>
        <w:jc w:val="center"/>
        <w:tblLook w:val="04A0" w:firstRow="1" w:lastRow="0" w:firstColumn="1" w:lastColumn="0" w:noHBand="0" w:noVBand="1"/>
      </w:tblPr>
      <w:tblGrid>
        <w:gridCol w:w="454"/>
        <w:gridCol w:w="2222"/>
        <w:gridCol w:w="1890"/>
        <w:gridCol w:w="3984"/>
        <w:gridCol w:w="1165"/>
        <w:gridCol w:w="847"/>
        <w:gridCol w:w="725"/>
        <w:gridCol w:w="856"/>
        <w:gridCol w:w="754"/>
        <w:gridCol w:w="1663"/>
      </w:tblGrid>
      <w:tr w:rsidR="00B801FB" w:rsidRPr="00C77702" w14:paraId="65A2FEE1" w14:textId="77777777" w:rsidTr="009C771A">
        <w:trPr>
          <w:cantSplit/>
          <w:trHeight w:val="1331"/>
          <w:jc w:val="center"/>
        </w:trPr>
        <w:tc>
          <w:tcPr>
            <w:tcW w:w="156" w:type="pct"/>
            <w:tcBorders>
              <w:top w:val="single" w:sz="4" w:space="0" w:color="auto"/>
              <w:left w:val="single" w:sz="4" w:space="0" w:color="auto"/>
              <w:bottom w:val="single" w:sz="4" w:space="0" w:color="auto"/>
              <w:right w:val="single" w:sz="4" w:space="0" w:color="auto"/>
            </w:tcBorders>
            <w:vAlign w:val="center"/>
            <w:hideMark/>
          </w:tcPr>
          <w:p w14:paraId="74F7379C" w14:textId="77777777" w:rsidR="00B801FB" w:rsidRPr="00C77702" w:rsidRDefault="00B801FB" w:rsidP="00C77702">
            <w:pPr>
              <w:spacing w:after="0"/>
              <w:contextualSpacing/>
              <w:rPr>
                <w:rFonts w:eastAsia="Calibri" w:cs="Times New Roman"/>
                <w:b/>
                <w:bCs/>
                <w:noProof/>
                <w:sz w:val="20"/>
                <w:szCs w:val="20"/>
                <w:lang w:val="ka-GE"/>
              </w:rPr>
            </w:pPr>
            <w:r w:rsidRPr="00C77702">
              <w:rPr>
                <w:rFonts w:eastAsia="Calibri" w:cs="Times New Roman"/>
                <w:b/>
                <w:bCs/>
                <w:noProof/>
                <w:sz w:val="20"/>
                <w:szCs w:val="20"/>
                <w:lang w:val="ka-GE"/>
              </w:rPr>
              <w:t>N</w:t>
            </w:r>
          </w:p>
        </w:tc>
        <w:tc>
          <w:tcPr>
            <w:tcW w:w="763" w:type="pct"/>
            <w:tcBorders>
              <w:top w:val="single" w:sz="4" w:space="0" w:color="auto"/>
              <w:left w:val="single" w:sz="4" w:space="0" w:color="auto"/>
              <w:bottom w:val="single" w:sz="4" w:space="0" w:color="auto"/>
              <w:right w:val="single" w:sz="4" w:space="0" w:color="auto"/>
            </w:tcBorders>
            <w:vAlign w:val="center"/>
          </w:tcPr>
          <w:p w14:paraId="4B1D4E76" w14:textId="77777777" w:rsidR="00B801FB" w:rsidRPr="00C77702" w:rsidRDefault="00B801FB" w:rsidP="00C77702">
            <w:pPr>
              <w:spacing w:after="0"/>
              <w:rPr>
                <w:rFonts w:eastAsia="Calibri" w:cs="Times New Roman"/>
                <w:b/>
                <w:bCs/>
                <w:noProof/>
                <w:sz w:val="20"/>
                <w:szCs w:val="20"/>
                <w:lang w:val="ka-GE"/>
              </w:rPr>
            </w:pPr>
            <w:r w:rsidRPr="00C77702">
              <w:rPr>
                <w:rFonts w:eastAsia="Calibri" w:cs="Times New Roman"/>
                <w:b/>
                <w:bCs/>
                <w:noProof/>
                <w:sz w:val="20"/>
                <w:szCs w:val="20"/>
                <w:lang w:val="ka-GE"/>
              </w:rPr>
              <w:t>ქართული დასახელება</w:t>
            </w:r>
          </w:p>
        </w:tc>
        <w:tc>
          <w:tcPr>
            <w:tcW w:w="649" w:type="pct"/>
            <w:tcBorders>
              <w:top w:val="single" w:sz="4" w:space="0" w:color="auto"/>
              <w:left w:val="single" w:sz="4" w:space="0" w:color="auto"/>
              <w:bottom w:val="single" w:sz="4" w:space="0" w:color="auto"/>
              <w:right w:val="single" w:sz="4" w:space="0" w:color="auto"/>
            </w:tcBorders>
            <w:vAlign w:val="center"/>
          </w:tcPr>
          <w:p w14:paraId="3E57E932" w14:textId="77777777" w:rsidR="00B801FB" w:rsidRPr="00C77702" w:rsidRDefault="00B801FB" w:rsidP="00C77702">
            <w:pPr>
              <w:spacing w:after="0"/>
              <w:rPr>
                <w:rFonts w:eastAsia="Calibri" w:cs="Times New Roman"/>
                <w:b/>
                <w:bCs/>
                <w:noProof/>
                <w:sz w:val="20"/>
                <w:szCs w:val="20"/>
                <w:lang w:val="ka-GE"/>
              </w:rPr>
            </w:pPr>
            <w:r w:rsidRPr="00C77702">
              <w:rPr>
                <w:rFonts w:eastAsia="Calibri" w:cs="Times New Roman"/>
                <w:b/>
                <w:bCs/>
                <w:noProof/>
                <w:sz w:val="20"/>
                <w:szCs w:val="20"/>
                <w:lang w:val="ka-GE"/>
              </w:rPr>
              <w:t>სამეცნიერო დასახელება</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D9A0552" w14:textId="77777777" w:rsidR="00B801FB" w:rsidRPr="00C77702" w:rsidRDefault="00B801FB" w:rsidP="00C77702">
            <w:pPr>
              <w:spacing w:after="0"/>
              <w:rPr>
                <w:rFonts w:eastAsia="Calibri" w:cs="Times New Roman"/>
                <w:b/>
                <w:bCs/>
                <w:noProof/>
                <w:sz w:val="20"/>
                <w:szCs w:val="20"/>
                <w:lang w:val="ka-GE"/>
              </w:rPr>
            </w:pPr>
            <w:r w:rsidRPr="00C77702">
              <w:rPr>
                <w:rFonts w:eastAsia="Calibri" w:cs="Times New Roman"/>
                <w:b/>
                <w:bCs/>
                <w:noProof/>
                <w:sz w:val="20"/>
                <w:szCs w:val="20"/>
                <w:lang w:val="ka-GE"/>
              </w:rPr>
              <w:t>ინგლისური დასახელება</w:t>
            </w:r>
          </w:p>
        </w:tc>
        <w:tc>
          <w:tcPr>
            <w:tcW w:w="400" w:type="pct"/>
            <w:tcBorders>
              <w:top w:val="single" w:sz="4" w:space="0" w:color="auto"/>
              <w:left w:val="single" w:sz="4" w:space="0" w:color="auto"/>
              <w:bottom w:val="single" w:sz="4" w:space="0" w:color="auto"/>
              <w:right w:val="single" w:sz="4" w:space="0" w:color="auto"/>
            </w:tcBorders>
            <w:noWrap/>
            <w:textDirection w:val="btLr"/>
            <w:vAlign w:val="center"/>
            <w:hideMark/>
          </w:tcPr>
          <w:p w14:paraId="28CAF2AF" w14:textId="77777777" w:rsidR="00B801FB" w:rsidRPr="00C77702" w:rsidRDefault="00B801FB" w:rsidP="00C77702">
            <w:pPr>
              <w:spacing w:after="0"/>
              <w:ind w:right="113"/>
              <w:rPr>
                <w:rFonts w:eastAsia="Calibri" w:cs="Times New Roman"/>
                <w:b/>
                <w:bCs/>
                <w:noProof/>
                <w:sz w:val="20"/>
                <w:szCs w:val="20"/>
                <w:lang w:val="ka-GE"/>
              </w:rPr>
            </w:pPr>
            <w:r w:rsidRPr="00C77702">
              <w:rPr>
                <w:rFonts w:eastAsia="Calibri" w:cs="Times New Roman"/>
                <w:b/>
                <w:bCs/>
                <w:noProof/>
                <w:sz w:val="20"/>
                <w:szCs w:val="20"/>
                <w:lang w:val="ka-GE"/>
              </w:rPr>
              <w:t>გადაფრენის სეზონურობა</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CCCD987" w14:textId="77777777" w:rsidR="00B801FB" w:rsidRPr="00C77702" w:rsidRDefault="00B801FB" w:rsidP="00C77702">
            <w:pPr>
              <w:spacing w:after="0"/>
              <w:rPr>
                <w:rFonts w:eastAsia="Calibri" w:cs="Times New Roman"/>
                <w:b/>
                <w:bCs/>
                <w:noProof/>
                <w:sz w:val="20"/>
                <w:szCs w:val="20"/>
                <w:lang w:val="ka-GE"/>
              </w:rPr>
            </w:pPr>
            <w:r w:rsidRPr="00C77702">
              <w:rPr>
                <w:rFonts w:eastAsia="Calibri" w:cs="Times New Roman"/>
                <w:b/>
                <w:bCs/>
                <w:noProof/>
                <w:sz w:val="20"/>
                <w:szCs w:val="20"/>
                <w:lang w:val="ka-GE"/>
              </w:rPr>
              <w:t>IUCN</w:t>
            </w:r>
          </w:p>
        </w:tc>
        <w:tc>
          <w:tcPr>
            <w:tcW w:w="249" w:type="pct"/>
            <w:tcBorders>
              <w:top w:val="single" w:sz="4" w:space="0" w:color="auto"/>
              <w:left w:val="single" w:sz="4" w:space="0" w:color="auto"/>
              <w:bottom w:val="single" w:sz="4" w:space="0" w:color="auto"/>
              <w:right w:val="single" w:sz="4" w:space="0" w:color="auto"/>
            </w:tcBorders>
            <w:vAlign w:val="center"/>
          </w:tcPr>
          <w:p w14:paraId="29C1BB21" w14:textId="77777777" w:rsidR="00B801FB" w:rsidRPr="00C77702" w:rsidRDefault="00B801FB" w:rsidP="00C77702">
            <w:pPr>
              <w:spacing w:after="0"/>
              <w:rPr>
                <w:rFonts w:eastAsia="Calibri" w:cs="Sylfaen"/>
                <w:b/>
                <w:bCs/>
                <w:noProof/>
                <w:sz w:val="20"/>
                <w:szCs w:val="20"/>
                <w:lang w:val="ka-GE"/>
              </w:rPr>
            </w:pPr>
            <w:r w:rsidRPr="00C77702">
              <w:rPr>
                <w:rFonts w:eastAsia="Calibri" w:cs="Sylfaen"/>
                <w:b/>
                <w:bCs/>
                <w:noProof/>
                <w:sz w:val="20"/>
                <w:szCs w:val="20"/>
                <w:lang w:val="ka-GE"/>
              </w:rPr>
              <w:t>RLG</w:t>
            </w:r>
          </w:p>
        </w:tc>
        <w:tc>
          <w:tcPr>
            <w:tcW w:w="294" w:type="pct"/>
            <w:tcBorders>
              <w:top w:val="single" w:sz="4" w:space="0" w:color="auto"/>
              <w:left w:val="single" w:sz="4" w:space="0" w:color="auto"/>
              <w:bottom w:val="single" w:sz="4" w:space="0" w:color="auto"/>
              <w:right w:val="single" w:sz="4" w:space="0" w:color="auto"/>
            </w:tcBorders>
          </w:tcPr>
          <w:p w14:paraId="0834A57A" w14:textId="77777777" w:rsidR="00B801FB" w:rsidRPr="00C77702" w:rsidRDefault="00B801FB" w:rsidP="00C77702">
            <w:pPr>
              <w:spacing w:after="0"/>
              <w:rPr>
                <w:rFonts w:cs="Sylfaen"/>
                <w:b/>
                <w:bCs/>
                <w:noProof/>
                <w:sz w:val="20"/>
                <w:szCs w:val="20"/>
                <w:lang w:val="ka-GE"/>
              </w:rPr>
            </w:pPr>
          </w:p>
          <w:p w14:paraId="66BCED8B" w14:textId="77777777" w:rsidR="00B801FB" w:rsidRPr="00C77702" w:rsidRDefault="00B801FB" w:rsidP="00C77702">
            <w:pPr>
              <w:spacing w:after="0"/>
              <w:rPr>
                <w:rFonts w:cs="Sylfaen"/>
                <w:b/>
                <w:bCs/>
                <w:noProof/>
                <w:sz w:val="20"/>
                <w:szCs w:val="20"/>
                <w:lang w:val="ka-GE"/>
              </w:rPr>
            </w:pPr>
            <w:r w:rsidRPr="00C77702">
              <w:rPr>
                <w:rFonts w:cs="Sylfaen"/>
                <w:b/>
                <w:bCs/>
                <w:noProof/>
                <w:sz w:val="20"/>
                <w:szCs w:val="20"/>
                <w:lang w:val="ka-GE"/>
              </w:rPr>
              <w:t>Bern Conv.</w:t>
            </w:r>
          </w:p>
        </w:tc>
        <w:tc>
          <w:tcPr>
            <w:tcW w:w="259" w:type="pct"/>
            <w:tcBorders>
              <w:top w:val="single" w:sz="4" w:space="0" w:color="auto"/>
              <w:left w:val="single" w:sz="4" w:space="0" w:color="auto"/>
              <w:bottom w:val="single" w:sz="4" w:space="0" w:color="auto"/>
              <w:right w:val="single" w:sz="4" w:space="0" w:color="auto"/>
            </w:tcBorders>
          </w:tcPr>
          <w:p w14:paraId="78F1DE7C" w14:textId="77777777" w:rsidR="00B801FB" w:rsidRPr="00C77702" w:rsidRDefault="00B801FB" w:rsidP="00C77702">
            <w:pPr>
              <w:spacing w:after="0"/>
              <w:rPr>
                <w:rFonts w:cs="Sylfaen"/>
                <w:b/>
                <w:bCs/>
                <w:noProof/>
                <w:sz w:val="20"/>
                <w:szCs w:val="20"/>
                <w:lang w:val="ka-GE"/>
              </w:rPr>
            </w:pPr>
          </w:p>
          <w:p w14:paraId="71F137F3" w14:textId="77777777" w:rsidR="00B801FB" w:rsidRPr="00C77702" w:rsidRDefault="00B801FB" w:rsidP="00C77702">
            <w:pPr>
              <w:spacing w:after="0"/>
              <w:rPr>
                <w:rFonts w:cs="Sylfaen"/>
                <w:b/>
                <w:bCs/>
                <w:noProof/>
                <w:sz w:val="20"/>
                <w:szCs w:val="20"/>
                <w:lang w:val="ka-GE"/>
              </w:rPr>
            </w:pPr>
            <w:r w:rsidRPr="00C77702">
              <w:rPr>
                <w:rFonts w:cs="Sylfaen"/>
                <w:b/>
                <w:bCs/>
                <w:noProof/>
                <w:sz w:val="20"/>
                <w:szCs w:val="20"/>
                <w:lang w:val="ka-GE"/>
              </w:rPr>
              <w:t>CMS</w:t>
            </w:r>
          </w:p>
        </w:tc>
        <w:tc>
          <w:tcPr>
            <w:tcW w:w="571" w:type="pct"/>
            <w:tcBorders>
              <w:top w:val="single" w:sz="4" w:space="0" w:color="auto"/>
              <w:left w:val="single" w:sz="4" w:space="0" w:color="auto"/>
              <w:bottom w:val="single" w:sz="4" w:space="0" w:color="auto"/>
              <w:right w:val="single" w:sz="4" w:space="0" w:color="auto"/>
            </w:tcBorders>
            <w:vAlign w:val="center"/>
          </w:tcPr>
          <w:p w14:paraId="4DFC5DB0" w14:textId="77777777" w:rsidR="00B801FB" w:rsidRPr="00C77702" w:rsidRDefault="00B801FB" w:rsidP="00C77702">
            <w:pPr>
              <w:spacing w:after="0"/>
              <w:rPr>
                <w:b/>
                <w:bCs/>
                <w:noProof/>
                <w:sz w:val="20"/>
                <w:szCs w:val="20"/>
              </w:rPr>
            </w:pPr>
            <w:r w:rsidRPr="00C77702">
              <w:rPr>
                <w:rFonts w:cs="Sylfaen"/>
                <w:b/>
                <w:bCs/>
                <w:noProof/>
                <w:sz w:val="20"/>
                <w:szCs w:val="20"/>
                <w:lang w:val="ka-GE"/>
              </w:rPr>
              <w:t>დაფიქსირდა</w:t>
            </w:r>
            <w:r w:rsidRPr="00C77702">
              <w:rPr>
                <w:b/>
                <w:bCs/>
                <w:noProof/>
                <w:sz w:val="20"/>
                <w:szCs w:val="20"/>
                <w:lang w:val="ka-GE"/>
              </w:rPr>
              <w:t xml:space="preserve"> (</w:t>
            </w:r>
            <w:r w:rsidRPr="00C77702">
              <w:rPr>
                <w:rFonts w:cs="Sylfaen"/>
                <w:b/>
                <w:bCs/>
                <w:noProof/>
                <w:sz w:val="20"/>
                <w:szCs w:val="20"/>
                <w:lang w:val="ka-GE"/>
              </w:rPr>
              <w:t>ჰაბიტატის</w:t>
            </w:r>
            <w:r w:rsidRPr="00C77702">
              <w:rPr>
                <w:b/>
                <w:bCs/>
                <w:noProof/>
                <w:sz w:val="20"/>
                <w:szCs w:val="20"/>
                <w:lang w:val="ka-GE"/>
              </w:rPr>
              <w:t xml:space="preserve"> </w:t>
            </w:r>
            <w:r w:rsidRPr="00C77702">
              <w:rPr>
                <w:rFonts w:cs="Sylfaen"/>
                <w:b/>
                <w:bCs/>
                <w:noProof/>
                <w:sz w:val="20"/>
                <w:szCs w:val="20"/>
                <w:lang w:val="ka-GE"/>
              </w:rPr>
              <w:t>ტიპები</w:t>
            </w:r>
            <w:r w:rsidRPr="00C77702">
              <w:rPr>
                <w:b/>
                <w:bCs/>
                <w:noProof/>
                <w:sz w:val="20"/>
                <w:szCs w:val="20"/>
                <w:lang w:val="ka-GE"/>
              </w:rPr>
              <w:t xml:space="preserve"> - 1) </w:t>
            </w:r>
            <w:r w:rsidRPr="00C77702">
              <w:rPr>
                <w:rFonts w:cs="Sylfaen"/>
                <w:b/>
                <w:bCs/>
                <w:noProof/>
                <w:sz w:val="20"/>
                <w:szCs w:val="20"/>
                <w:lang w:val="ka-GE"/>
              </w:rPr>
              <w:t>არ</w:t>
            </w:r>
            <w:r w:rsidRPr="00C77702">
              <w:rPr>
                <w:b/>
                <w:bCs/>
                <w:noProof/>
                <w:sz w:val="20"/>
                <w:szCs w:val="20"/>
                <w:lang w:val="ka-GE"/>
              </w:rPr>
              <w:t xml:space="preserve"> </w:t>
            </w:r>
            <w:r w:rsidRPr="00C77702">
              <w:rPr>
                <w:rFonts w:cs="Sylfaen"/>
                <w:b/>
                <w:bCs/>
                <w:noProof/>
                <w:sz w:val="20"/>
                <w:szCs w:val="20"/>
                <w:lang w:val="ka-GE"/>
              </w:rPr>
              <w:t>დაფიქსირდა</w:t>
            </w:r>
            <w:r w:rsidRPr="00C77702">
              <w:rPr>
                <w:b/>
                <w:bCs/>
                <w:noProof/>
                <w:sz w:val="20"/>
                <w:szCs w:val="20"/>
                <w:lang w:val="ka-GE"/>
              </w:rPr>
              <w:t xml:space="preserve"> X</w:t>
            </w:r>
          </w:p>
        </w:tc>
      </w:tr>
      <w:tr w:rsidR="00B801FB" w:rsidRPr="00C77702" w14:paraId="76282FC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918E4B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B0A23C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მიმინო</w:t>
            </w:r>
          </w:p>
        </w:tc>
        <w:tc>
          <w:tcPr>
            <w:tcW w:w="649" w:type="pct"/>
            <w:tcBorders>
              <w:top w:val="single" w:sz="4" w:space="0" w:color="auto"/>
              <w:left w:val="single" w:sz="4" w:space="0" w:color="auto"/>
              <w:bottom w:val="single" w:sz="4" w:space="0" w:color="auto"/>
              <w:right w:val="single" w:sz="4" w:space="0" w:color="auto"/>
            </w:tcBorders>
            <w:vAlign w:val="center"/>
          </w:tcPr>
          <w:p w14:paraId="1F0C76F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Accipiter nisus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C3BE4F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Sparrowhawk</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0CC141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02BF5A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17BB0B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137BE18"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2844F1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8DC4AA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4D7556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EBE841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DDF590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ძერა</w:t>
            </w:r>
          </w:p>
        </w:tc>
        <w:tc>
          <w:tcPr>
            <w:tcW w:w="649" w:type="pct"/>
            <w:tcBorders>
              <w:top w:val="single" w:sz="4" w:space="0" w:color="auto"/>
              <w:left w:val="single" w:sz="4" w:space="0" w:color="auto"/>
              <w:bottom w:val="single" w:sz="4" w:space="0" w:color="auto"/>
              <w:right w:val="single" w:sz="4" w:space="0" w:color="auto"/>
            </w:tcBorders>
            <w:vAlign w:val="center"/>
          </w:tcPr>
          <w:p w14:paraId="2C672B33"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Milvus migrans</w:t>
            </w:r>
          </w:p>
        </w:tc>
        <w:tc>
          <w:tcPr>
            <w:tcW w:w="1368" w:type="pct"/>
            <w:tcBorders>
              <w:top w:val="single" w:sz="4" w:space="0" w:color="auto"/>
              <w:left w:val="single" w:sz="4" w:space="0" w:color="auto"/>
              <w:bottom w:val="single" w:sz="4" w:space="0" w:color="auto"/>
              <w:right w:val="single" w:sz="4" w:space="0" w:color="auto"/>
            </w:tcBorders>
            <w:noWrap/>
            <w:vAlign w:val="center"/>
          </w:tcPr>
          <w:p w14:paraId="0CF10C4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Black Kite</w:t>
            </w:r>
          </w:p>
        </w:tc>
        <w:tc>
          <w:tcPr>
            <w:tcW w:w="400" w:type="pct"/>
            <w:tcBorders>
              <w:top w:val="single" w:sz="4" w:space="0" w:color="auto"/>
              <w:left w:val="single" w:sz="4" w:space="0" w:color="auto"/>
              <w:bottom w:val="single" w:sz="4" w:space="0" w:color="auto"/>
              <w:right w:val="single" w:sz="4" w:space="0" w:color="auto"/>
            </w:tcBorders>
            <w:noWrap/>
            <w:vAlign w:val="center"/>
          </w:tcPr>
          <w:p w14:paraId="16710E4F"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0A3EB29C"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256D03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77E4A4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2F5965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6296235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53205F0A" w14:textId="77777777" w:rsidTr="009C771A">
        <w:trPr>
          <w:trHeight w:val="800"/>
          <w:jc w:val="center"/>
        </w:trPr>
        <w:tc>
          <w:tcPr>
            <w:tcW w:w="156" w:type="pct"/>
            <w:tcBorders>
              <w:top w:val="single" w:sz="4" w:space="0" w:color="auto"/>
              <w:left w:val="single" w:sz="4" w:space="0" w:color="auto"/>
              <w:bottom w:val="single" w:sz="4" w:space="0" w:color="auto"/>
              <w:right w:val="single" w:sz="4" w:space="0" w:color="auto"/>
            </w:tcBorders>
            <w:vAlign w:val="center"/>
          </w:tcPr>
          <w:p w14:paraId="43F3B66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7A9FF9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ქორცქვიტა (ან შავთვალა მიმინო, ლევანმიმინო)</w:t>
            </w:r>
          </w:p>
        </w:tc>
        <w:tc>
          <w:tcPr>
            <w:tcW w:w="649" w:type="pct"/>
            <w:tcBorders>
              <w:top w:val="single" w:sz="4" w:space="0" w:color="auto"/>
              <w:left w:val="single" w:sz="4" w:space="0" w:color="auto"/>
              <w:bottom w:val="single" w:sz="4" w:space="0" w:color="auto"/>
              <w:right w:val="single" w:sz="4" w:space="0" w:color="auto"/>
            </w:tcBorders>
            <w:vAlign w:val="center"/>
          </w:tcPr>
          <w:p w14:paraId="4FBEF9BA" w14:textId="77777777" w:rsidR="00B801FB" w:rsidRPr="00C77702" w:rsidRDefault="00B801FB" w:rsidP="00C77702">
            <w:pPr>
              <w:spacing w:after="0"/>
              <w:rPr>
                <w:rFonts w:eastAsia="Calibri" w:cs="Times New Roman"/>
                <w:i/>
                <w:noProof/>
                <w:sz w:val="20"/>
                <w:szCs w:val="20"/>
              </w:rPr>
            </w:pPr>
            <w:r w:rsidRPr="00C77702">
              <w:rPr>
                <w:rFonts w:eastAsia="Calibri" w:cs="Times New Roman"/>
                <w:i/>
                <w:noProof/>
                <w:sz w:val="20"/>
                <w:szCs w:val="20"/>
                <w:lang w:val="ka-GE"/>
              </w:rPr>
              <w:t>Accipiter brevipes</w:t>
            </w:r>
          </w:p>
        </w:tc>
        <w:tc>
          <w:tcPr>
            <w:tcW w:w="1368" w:type="pct"/>
            <w:tcBorders>
              <w:top w:val="single" w:sz="4" w:space="0" w:color="auto"/>
              <w:left w:val="single" w:sz="4" w:space="0" w:color="auto"/>
              <w:bottom w:val="single" w:sz="4" w:space="0" w:color="auto"/>
              <w:right w:val="single" w:sz="4" w:space="0" w:color="auto"/>
            </w:tcBorders>
            <w:noWrap/>
            <w:vAlign w:val="center"/>
          </w:tcPr>
          <w:p w14:paraId="6C7F457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Levent Sparrowhawk</w:t>
            </w:r>
          </w:p>
        </w:tc>
        <w:tc>
          <w:tcPr>
            <w:tcW w:w="400" w:type="pct"/>
            <w:tcBorders>
              <w:top w:val="single" w:sz="4" w:space="0" w:color="auto"/>
              <w:left w:val="single" w:sz="4" w:space="0" w:color="auto"/>
              <w:bottom w:val="single" w:sz="4" w:space="0" w:color="auto"/>
              <w:right w:val="single" w:sz="4" w:space="0" w:color="auto"/>
            </w:tcBorders>
            <w:noWrap/>
            <w:vAlign w:val="center"/>
          </w:tcPr>
          <w:p w14:paraId="69999BF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4501E8C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54C69D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0F8562D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B2E27E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4BC9EA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BA4CDFE"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BEAD6B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B3B899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ბარი (ან გავაზი)</w:t>
            </w:r>
          </w:p>
        </w:tc>
        <w:tc>
          <w:tcPr>
            <w:tcW w:w="649" w:type="pct"/>
            <w:tcBorders>
              <w:top w:val="single" w:sz="4" w:space="0" w:color="auto"/>
              <w:left w:val="single" w:sz="4" w:space="0" w:color="auto"/>
              <w:bottom w:val="single" w:sz="4" w:space="0" w:color="auto"/>
              <w:right w:val="single" w:sz="4" w:space="0" w:color="auto"/>
            </w:tcBorders>
            <w:vAlign w:val="center"/>
          </w:tcPr>
          <w:p w14:paraId="561A234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noProof/>
                <w:sz w:val="20"/>
                <w:szCs w:val="20"/>
                <w:lang w:val="ka-GE"/>
              </w:rPr>
              <w:t>Falco cherrug</w:t>
            </w:r>
          </w:p>
        </w:tc>
        <w:tc>
          <w:tcPr>
            <w:tcW w:w="1368" w:type="pct"/>
            <w:tcBorders>
              <w:top w:val="single" w:sz="4" w:space="0" w:color="auto"/>
              <w:left w:val="single" w:sz="4" w:space="0" w:color="auto"/>
              <w:bottom w:val="single" w:sz="4" w:space="0" w:color="auto"/>
              <w:right w:val="single" w:sz="4" w:space="0" w:color="auto"/>
            </w:tcBorders>
            <w:noWrap/>
            <w:vAlign w:val="center"/>
          </w:tcPr>
          <w:p w14:paraId="43C8F25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Saker Falcon</w:t>
            </w:r>
          </w:p>
        </w:tc>
        <w:tc>
          <w:tcPr>
            <w:tcW w:w="400" w:type="pct"/>
            <w:tcBorders>
              <w:top w:val="single" w:sz="4" w:space="0" w:color="auto"/>
              <w:left w:val="single" w:sz="4" w:space="0" w:color="auto"/>
              <w:bottom w:val="single" w:sz="4" w:space="0" w:color="auto"/>
              <w:right w:val="single" w:sz="4" w:space="0" w:color="auto"/>
            </w:tcBorders>
            <w:noWrap/>
            <w:vAlign w:val="center"/>
          </w:tcPr>
          <w:p w14:paraId="0F06351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7C2ECD3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EN</w:t>
            </w:r>
          </w:p>
        </w:tc>
        <w:tc>
          <w:tcPr>
            <w:tcW w:w="249" w:type="pct"/>
            <w:tcBorders>
              <w:top w:val="single" w:sz="4" w:space="0" w:color="auto"/>
              <w:left w:val="single" w:sz="4" w:space="0" w:color="auto"/>
              <w:bottom w:val="single" w:sz="4" w:space="0" w:color="auto"/>
              <w:right w:val="single" w:sz="4" w:space="0" w:color="auto"/>
            </w:tcBorders>
          </w:tcPr>
          <w:p w14:paraId="2A84142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CR</w:t>
            </w:r>
          </w:p>
        </w:tc>
        <w:tc>
          <w:tcPr>
            <w:tcW w:w="294" w:type="pct"/>
            <w:tcBorders>
              <w:top w:val="single" w:sz="4" w:space="0" w:color="auto"/>
              <w:left w:val="single" w:sz="4" w:space="0" w:color="auto"/>
              <w:bottom w:val="single" w:sz="4" w:space="0" w:color="auto"/>
              <w:right w:val="single" w:sz="4" w:space="0" w:color="auto"/>
            </w:tcBorders>
          </w:tcPr>
          <w:p w14:paraId="2806974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FE5661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E8A532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0902C501" w14:textId="77777777" w:rsidTr="009C771A">
        <w:trPr>
          <w:trHeight w:val="377"/>
          <w:jc w:val="center"/>
        </w:trPr>
        <w:tc>
          <w:tcPr>
            <w:tcW w:w="156" w:type="pct"/>
            <w:tcBorders>
              <w:top w:val="single" w:sz="4" w:space="0" w:color="auto"/>
              <w:left w:val="single" w:sz="4" w:space="0" w:color="auto"/>
              <w:bottom w:val="single" w:sz="4" w:space="0" w:color="auto"/>
              <w:right w:val="single" w:sz="4" w:space="0" w:color="auto"/>
            </w:tcBorders>
            <w:vAlign w:val="center"/>
          </w:tcPr>
          <w:p w14:paraId="5C7F666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E889B85" w14:textId="77777777" w:rsidR="00B801FB" w:rsidRPr="00C77702" w:rsidRDefault="00B801FB" w:rsidP="00C77702">
            <w:pPr>
              <w:spacing w:after="0"/>
              <w:rPr>
                <w:rFonts w:eastAsia="Calibri" w:cs="Times New Roman"/>
                <w:noProof/>
                <w:sz w:val="20"/>
                <w:szCs w:val="20"/>
                <w:lang w:val="ka-GE"/>
              </w:rPr>
            </w:pPr>
            <w:r w:rsidRPr="00C77702">
              <w:rPr>
                <w:noProof/>
                <w:sz w:val="20"/>
                <w:szCs w:val="20"/>
                <w:lang w:val="ka-GE"/>
              </w:rPr>
              <w:t>ფასკუნჯი</w:t>
            </w:r>
          </w:p>
        </w:tc>
        <w:tc>
          <w:tcPr>
            <w:tcW w:w="649" w:type="pct"/>
            <w:tcBorders>
              <w:top w:val="single" w:sz="4" w:space="0" w:color="auto"/>
              <w:left w:val="single" w:sz="4" w:space="0" w:color="auto"/>
              <w:bottom w:val="single" w:sz="4" w:space="0" w:color="auto"/>
              <w:right w:val="single" w:sz="4" w:space="0" w:color="auto"/>
            </w:tcBorders>
            <w:vAlign w:val="center"/>
          </w:tcPr>
          <w:p w14:paraId="79C2FAD4"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Neophron percnopterus</w:t>
            </w:r>
          </w:p>
        </w:tc>
        <w:tc>
          <w:tcPr>
            <w:tcW w:w="1368" w:type="pct"/>
            <w:tcBorders>
              <w:top w:val="single" w:sz="4" w:space="0" w:color="auto"/>
              <w:left w:val="single" w:sz="4" w:space="0" w:color="auto"/>
              <w:bottom w:val="single" w:sz="4" w:space="0" w:color="auto"/>
              <w:right w:val="single" w:sz="4" w:space="0" w:color="auto"/>
            </w:tcBorders>
            <w:noWrap/>
            <w:vAlign w:val="center"/>
          </w:tcPr>
          <w:p w14:paraId="481D9C1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Egyptian Vulture</w:t>
            </w:r>
          </w:p>
        </w:tc>
        <w:tc>
          <w:tcPr>
            <w:tcW w:w="400" w:type="pct"/>
            <w:tcBorders>
              <w:top w:val="single" w:sz="4" w:space="0" w:color="auto"/>
              <w:left w:val="single" w:sz="4" w:space="0" w:color="auto"/>
              <w:bottom w:val="single" w:sz="4" w:space="0" w:color="auto"/>
              <w:right w:val="single" w:sz="4" w:space="0" w:color="auto"/>
            </w:tcBorders>
            <w:noWrap/>
            <w:vAlign w:val="center"/>
          </w:tcPr>
          <w:p w14:paraId="32F9E89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385D82B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EN</w:t>
            </w:r>
          </w:p>
        </w:tc>
        <w:tc>
          <w:tcPr>
            <w:tcW w:w="249" w:type="pct"/>
            <w:tcBorders>
              <w:top w:val="single" w:sz="4" w:space="0" w:color="auto"/>
              <w:left w:val="single" w:sz="4" w:space="0" w:color="auto"/>
              <w:bottom w:val="single" w:sz="4" w:space="0" w:color="auto"/>
              <w:right w:val="single" w:sz="4" w:space="0" w:color="auto"/>
            </w:tcBorders>
          </w:tcPr>
          <w:p w14:paraId="766D4CDF"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VU</w:t>
            </w:r>
          </w:p>
        </w:tc>
        <w:tc>
          <w:tcPr>
            <w:tcW w:w="294" w:type="pct"/>
            <w:tcBorders>
              <w:top w:val="single" w:sz="4" w:space="0" w:color="auto"/>
              <w:left w:val="single" w:sz="4" w:space="0" w:color="auto"/>
              <w:bottom w:val="single" w:sz="4" w:space="0" w:color="auto"/>
              <w:right w:val="single" w:sz="4" w:space="0" w:color="auto"/>
            </w:tcBorders>
          </w:tcPr>
          <w:p w14:paraId="5A2AFA66"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3DD510C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1F116C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7180DB8" w14:textId="77777777" w:rsidTr="009C771A">
        <w:trPr>
          <w:trHeight w:val="377"/>
          <w:jc w:val="center"/>
        </w:trPr>
        <w:tc>
          <w:tcPr>
            <w:tcW w:w="156" w:type="pct"/>
            <w:tcBorders>
              <w:top w:val="single" w:sz="4" w:space="0" w:color="auto"/>
              <w:left w:val="single" w:sz="4" w:space="0" w:color="auto"/>
              <w:bottom w:val="single" w:sz="4" w:space="0" w:color="auto"/>
              <w:right w:val="single" w:sz="4" w:space="0" w:color="auto"/>
            </w:tcBorders>
            <w:vAlign w:val="center"/>
          </w:tcPr>
          <w:p w14:paraId="4A4C778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29155E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ქორი</w:t>
            </w:r>
          </w:p>
        </w:tc>
        <w:tc>
          <w:tcPr>
            <w:tcW w:w="649" w:type="pct"/>
            <w:tcBorders>
              <w:top w:val="single" w:sz="4" w:space="0" w:color="auto"/>
              <w:left w:val="single" w:sz="4" w:space="0" w:color="auto"/>
              <w:bottom w:val="single" w:sz="4" w:space="0" w:color="auto"/>
              <w:right w:val="single" w:sz="4" w:space="0" w:color="auto"/>
            </w:tcBorders>
            <w:vAlign w:val="center"/>
          </w:tcPr>
          <w:p w14:paraId="4C9A1234"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Accipiter gentilis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DB93C3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Northern Goshawk</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5647F65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1C1C10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116A1C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C4820C8"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61E9748"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0E9EA47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031BCBB"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70D3374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1FCFE0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კაკაჩა</w:t>
            </w:r>
          </w:p>
        </w:tc>
        <w:tc>
          <w:tcPr>
            <w:tcW w:w="649" w:type="pct"/>
            <w:tcBorders>
              <w:top w:val="single" w:sz="4" w:space="0" w:color="auto"/>
              <w:left w:val="single" w:sz="4" w:space="0" w:color="auto"/>
              <w:bottom w:val="single" w:sz="4" w:space="0" w:color="auto"/>
              <w:right w:val="single" w:sz="4" w:space="0" w:color="auto"/>
            </w:tcBorders>
            <w:vAlign w:val="center"/>
          </w:tcPr>
          <w:p w14:paraId="11A94A6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Buteo buteo</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2698036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Buzzard</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30C7197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61282FD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DC0F80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EF79D46"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C596EE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5DFF8F8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C930F63"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7F221C7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AABB6F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ფეხბანჯგვლიანი კაკაჩა</w:t>
            </w:r>
          </w:p>
        </w:tc>
        <w:tc>
          <w:tcPr>
            <w:tcW w:w="649" w:type="pct"/>
            <w:tcBorders>
              <w:top w:val="single" w:sz="4" w:space="0" w:color="auto"/>
              <w:left w:val="single" w:sz="4" w:space="0" w:color="auto"/>
              <w:bottom w:val="single" w:sz="4" w:space="0" w:color="auto"/>
              <w:right w:val="single" w:sz="4" w:space="0" w:color="auto"/>
            </w:tcBorders>
            <w:vAlign w:val="center"/>
          </w:tcPr>
          <w:p w14:paraId="0897B7CB"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Buteo lagopus</w:t>
            </w:r>
          </w:p>
        </w:tc>
        <w:tc>
          <w:tcPr>
            <w:tcW w:w="1368" w:type="pct"/>
            <w:tcBorders>
              <w:top w:val="single" w:sz="4" w:space="0" w:color="auto"/>
              <w:left w:val="single" w:sz="4" w:space="0" w:color="auto"/>
              <w:bottom w:val="single" w:sz="4" w:space="0" w:color="auto"/>
              <w:right w:val="single" w:sz="4" w:space="0" w:color="auto"/>
            </w:tcBorders>
            <w:noWrap/>
            <w:vAlign w:val="center"/>
          </w:tcPr>
          <w:p w14:paraId="3F729CD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Rough-legged Buzzard</w:t>
            </w:r>
          </w:p>
        </w:tc>
        <w:tc>
          <w:tcPr>
            <w:tcW w:w="400" w:type="pct"/>
            <w:tcBorders>
              <w:top w:val="single" w:sz="4" w:space="0" w:color="auto"/>
              <w:left w:val="single" w:sz="4" w:space="0" w:color="auto"/>
              <w:bottom w:val="single" w:sz="4" w:space="0" w:color="auto"/>
              <w:right w:val="single" w:sz="4" w:space="0" w:color="auto"/>
            </w:tcBorders>
            <w:noWrap/>
            <w:vAlign w:val="center"/>
          </w:tcPr>
          <w:p w14:paraId="2AF7E9D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WV,M</w:t>
            </w:r>
          </w:p>
        </w:tc>
        <w:tc>
          <w:tcPr>
            <w:tcW w:w="291" w:type="pct"/>
            <w:tcBorders>
              <w:top w:val="single" w:sz="4" w:space="0" w:color="auto"/>
              <w:left w:val="single" w:sz="4" w:space="0" w:color="auto"/>
              <w:bottom w:val="single" w:sz="4" w:space="0" w:color="auto"/>
              <w:right w:val="single" w:sz="4" w:space="0" w:color="auto"/>
            </w:tcBorders>
            <w:noWrap/>
            <w:vAlign w:val="center"/>
          </w:tcPr>
          <w:p w14:paraId="03D332C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850BDC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C8E982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56FBD7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AC5AD3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43479061"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60C2453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7E56F4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 xml:space="preserve">ველის (ან გრძელფეხა) კაკაჩა </w:t>
            </w:r>
          </w:p>
        </w:tc>
        <w:tc>
          <w:tcPr>
            <w:tcW w:w="649" w:type="pct"/>
            <w:tcBorders>
              <w:top w:val="single" w:sz="4" w:space="0" w:color="auto"/>
              <w:left w:val="single" w:sz="4" w:space="0" w:color="auto"/>
              <w:bottom w:val="single" w:sz="4" w:space="0" w:color="auto"/>
              <w:right w:val="single" w:sz="4" w:space="0" w:color="auto"/>
            </w:tcBorders>
            <w:vAlign w:val="center"/>
          </w:tcPr>
          <w:p w14:paraId="57EB922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Buteo rufinus</w:t>
            </w:r>
          </w:p>
        </w:tc>
        <w:tc>
          <w:tcPr>
            <w:tcW w:w="1368" w:type="pct"/>
            <w:tcBorders>
              <w:top w:val="single" w:sz="4" w:space="0" w:color="auto"/>
              <w:left w:val="single" w:sz="4" w:space="0" w:color="auto"/>
              <w:bottom w:val="single" w:sz="4" w:space="0" w:color="auto"/>
              <w:right w:val="single" w:sz="4" w:space="0" w:color="auto"/>
            </w:tcBorders>
            <w:noWrap/>
            <w:vAlign w:val="center"/>
          </w:tcPr>
          <w:p w14:paraId="03537A7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Long-legged Buzzard</w:t>
            </w:r>
          </w:p>
        </w:tc>
        <w:tc>
          <w:tcPr>
            <w:tcW w:w="400" w:type="pct"/>
            <w:tcBorders>
              <w:top w:val="single" w:sz="4" w:space="0" w:color="auto"/>
              <w:left w:val="single" w:sz="4" w:space="0" w:color="auto"/>
              <w:bottom w:val="single" w:sz="4" w:space="0" w:color="auto"/>
              <w:right w:val="single" w:sz="4" w:space="0" w:color="auto"/>
            </w:tcBorders>
            <w:noWrap/>
            <w:vAlign w:val="center"/>
          </w:tcPr>
          <w:p w14:paraId="348E61A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55451A8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716F21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26519E9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43ED37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9433B5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4E1E8095"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2B7AC00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F262191" w14:textId="77777777" w:rsidR="00B801FB" w:rsidRPr="00C77702" w:rsidRDefault="00B801FB" w:rsidP="00C77702">
            <w:pPr>
              <w:spacing w:after="0"/>
              <w:rPr>
                <w:rFonts w:eastAsia="Calibri" w:cs="Times New Roman"/>
                <w:noProof/>
                <w:sz w:val="20"/>
                <w:szCs w:val="20"/>
                <w:lang w:val="ka-GE"/>
              </w:rPr>
            </w:pPr>
            <w:r w:rsidRPr="00C77702">
              <w:rPr>
                <w:rFonts w:eastAsia="Times New Roman" w:cs="Sylfaen"/>
                <w:sz w:val="20"/>
                <w:szCs w:val="20"/>
                <w:lang w:val="ka-GE"/>
              </w:rPr>
              <w:t>კრაზანაჭამია</w:t>
            </w:r>
            <w:r w:rsidRPr="00C77702">
              <w:rPr>
                <w:rFonts w:eastAsia="Times New Roman" w:cs="Times New Roman"/>
                <w:sz w:val="20"/>
                <w:szCs w:val="20"/>
                <w:lang w:val="ka-GE"/>
              </w:rPr>
              <w:t xml:space="preserve"> (</w:t>
            </w:r>
            <w:r w:rsidRPr="00C77702">
              <w:rPr>
                <w:rFonts w:eastAsia="Times New Roman" w:cs="Sylfaen"/>
                <w:sz w:val="20"/>
                <w:szCs w:val="20"/>
                <w:lang w:val="ka-GE"/>
              </w:rPr>
              <w:t>ან</w:t>
            </w:r>
            <w:r w:rsidRPr="00C77702">
              <w:rPr>
                <w:rFonts w:eastAsia="Times New Roman" w:cs="Times New Roman"/>
                <w:sz w:val="20"/>
                <w:szCs w:val="20"/>
                <w:lang w:val="ka-GE"/>
              </w:rPr>
              <w:t xml:space="preserve"> </w:t>
            </w:r>
            <w:r w:rsidRPr="00C77702">
              <w:rPr>
                <w:rFonts w:eastAsia="Times New Roman" w:cs="Sylfaen"/>
                <w:sz w:val="20"/>
                <w:szCs w:val="20"/>
                <w:lang w:val="ka-GE"/>
              </w:rPr>
              <w:t>ირაო</w:t>
            </w:r>
            <w:r w:rsidRPr="00C77702">
              <w:rPr>
                <w:rFonts w:eastAsia="Times New Roman" w:cs="Times New Roman"/>
                <w:sz w:val="20"/>
                <w:szCs w:val="20"/>
                <w:lang w:val="ka-GE"/>
              </w:rPr>
              <w:t>)</w:t>
            </w:r>
          </w:p>
        </w:tc>
        <w:tc>
          <w:tcPr>
            <w:tcW w:w="649" w:type="pct"/>
            <w:tcBorders>
              <w:top w:val="single" w:sz="4" w:space="0" w:color="auto"/>
              <w:left w:val="single" w:sz="4" w:space="0" w:color="auto"/>
              <w:bottom w:val="single" w:sz="4" w:space="0" w:color="auto"/>
              <w:right w:val="single" w:sz="4" w:space="0" w:color="auto"/>
            </w:tcBorders>
            <w:vAlign w:val="center"/>
          </w:tcPr>
          <w:p w14:paraId="14E27AAA" w14:textId="77777777" w:rsidR="00B801FB" w:rsidRPr="00C77702" w:rsidRDefault="00B801FB" w:rsidP="00C77702">
            <w:pPr>
              <w:spacing w:after="0"/>
              <w:rPr>
                <w:rFonts w:eastAsia="Calibri" w:cs="Times New Roman"/>
                <w:i/>
                <w:noProof/>
                <w:sz w:val="20"/>
                <w:szCs w:val="20"/>
                <w:lang w:val="ka-GE"/>
              </w:rPr>
            </w:pPr>
            <w:r w:rsidRPr="00C77702">
              <w:rPr>
                <w:rFonts w:eastAsia="Times New Roman" w:cs="Times New Roman"/>
                <w:i/>
                <w:sz w:val="20"/>
                <w:szCs w:val="20"/>
                <w:lang w:val="ka-GE"/>
              </w:rPr>
              <w:t>Pernis apivorus</w:t>
            </w:r>
          </w:p>
        </w:tc>
        <w:tc>
          <w:tcPr>
            <w:tcW w:w="1368" w:type="pct"/>
            <w:tcBorders>
              <w:top w:val="single" w:sz="4" w:space="0" w:color="auto"/>
              <w:left w:val="single" w:sz="4" w:space="0" w:color="auto"/>
              <w:bottom w:val="single" w:sz="4" w:space="0" w:color="auto"/>
              <w:right w:val="single" w:sz="4" w:space="0" w:color="auto"/>
            </w:tcBorders>
            <w:noWrap/>
            <w:vAlign w:val="center"/>
          </w:tcPr>
          <w:p w14:paraId="4F888E12" w14:textId="77777777" w:rsidR="00B801FB" w:rsidRPr="00C77702" w:rsidRDefault="00B801FB" w:rsidP="00C77702">
            <w:pPr>
              <w:spacing w:after="0"/>
              <w:rPr>
                <w:rFonts w:eastAsia="Calibri" w:cs="Times New Roman"/>
                <w:noProof/>
                <w:sz w:val="20"/>
                <w:szCs w:val="20"/>
                <w:lang w:val="ka-GE"/>
              </w:rPr>
            </w:pPr>
            <w:r w:rsidRPr="00C77702">
              <w:rPr>
                <w:rFonts w:eastAsia="Times New Roman" w:cs="Times New Roman"/>
                <w:sz w:val="20"/>
                <w:szCs w:val="20"/>
                <w:lang w:val="ka-GE"/>
              </w:rPr>
              <w:t>European Honey-Buzzard</w:t>
            </w:r>
          </w:p>
        </w:tc>
        <w:tc>
          <w:tcPr>
            <w:tcW w:w="400" w:type="pct"/>
            <w:tcBorders>
              <w:top w:val="single" w:sz="4" w:space="0" w:color="auto"/>
              <w:left w:val="single" w:sz="4" w:space="0" w:color="auto"/>
              <w:bottom w:val="single" w:sz="4" w:space="0" w:color="auto"/>
              <w:right w:val="single" w:sz="4" w:space="0" w:color="auto"/>
            </w:tcBorders>
            <w:noWrap/>
            <w:vAlign w:val="center"/>
          </w:tcPr>
          <w:p w14:paraId="44BF18D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7229A55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2B89FE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FDBE5E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20F4EC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04DA77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29074C0"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0337B3B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AF72AD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ჩვეულებრივი შავარდენი</w:t>
            </w:r>
          </w:p>
        </w:tc>
        <w:tc>
          <w:tcPr>
            <w:tcW w:w="649" w:type="pct"/>
            <w:tcBorders>
              <w:top w:val="single" w:sz="4" w:space="0" w:color="auto"/>
              <w:left w:val="single" w:sz="4" w:space="0" w:color="auto"/>
              <w:bottom w:val="single" w:sz="4" w:space="0" w:color="auto"/>
              <w:right w:val="single" w:sz="4" w:space="0" w:color="auto"/>
            </w:tcBorders>
            <w:vAlign w:val="center"/>
          </w:tcPr>
          <w:p w14:paraId="4732162D"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Falco peregrinus</w:t>
            </w:r>
          </w:p>
        </w:tc>
        <w:tc>
          <w:tcPr>
            <w:tcW w:w="1368" w:type="pct"/>
            <w:tcBorders>
              <w:top w:val="single" w:sz="4" w:space="0" w:color="auto"/>
              <w:left w:val="single" w:sz="4" w:space="0" w:color="auto"/>
              <w:bottom w:val="single" w:sz="4" w:space="0" w:color="auto"/>
              <w:right w:val="single" w:sz="4" w:space="0" w:color="auto"/>
            </w:tcBorders>
            <w:noWrap/>
            <w:vAlign w:val="center"/>
          </w:tcPr>
          <w:p w14:paraId="6789980C"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Peregrine Falcon</w:t>
            </w:r>
          </w:p>
        </w:tc>
        <w:tc>
          <w:tcPr>
            <w:tcW w:w="400" w:type="pct"/>
            <w:tcBorders>
              <w:top w:val="single" w:sz="4" w:space="0" w:color="auto"/>
              <w:left w:val="single" w:sz="4" w:space="0" w:color="auto"/>
              <w:bottom w:val="single" w:sz="4" w:space="0" w:color="auto"/>
              <w:right w:val="single" w:sz="4" w:space="0" w:color="auto"/>
            </w:tcBorders>
            <w:noWrap/>
            <w:vAlign w:val="center"/>
          </w:tcPr>
          <w:p w14:paraId="249B01D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69A35EA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B728DE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4B98B1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D1AAEF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3B785B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94FE7C4"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7ADBABF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861D24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წითელფეხა შავარდენი</w:t>
            </w:r>
          </w:p>
        </w:tc>
        <w:tc>
          <w:tcPr>
            <w:tcW w:w="649" w:type="pct"/>
            <w:tcBorders>
              <w:top w:val="single" w:sz="4" w:space="0" w:color="auto"/>
              <w:left w:val="single" w:sz="4" w:space="0" w:color="auto"/>
              <w:bottom w:val="single" w:sz="4" w:space="0" w:color="auto"/>
              <w:right w:val="single" w:sz="4" w:space="0" w:color="auto"/>
            </w:tcBorders>
            <w:vAlign w:val="center"/>
          </w:tcPr>
          <w:p w14:paraId="3BCC64E1"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Falco vespertinus</w:t>
            </w:r>
          </w:p>
        </w:tc>
        <w:tc>
          <w:tcPr>
            <w:tcW w:w="1368" w:type="pct"/>
            <w:tcBorders>
              <w:top w:val="single" w:sz="4" w:space="0" w:color="auto"/>
              <w:left w:val="single" w:sz="4" w:space="0" w:color="auto"/>
              <w:bottom w:val="single" w:sz="4" w:space="0" w:color="auto"/>
              <w:right w:val="single" w:sz="4" w:space="0" w:color="auto"/>
            </w:tcBorders>
            <w:noWrap/>
            <w:vAlign w:val="center"/>
          </w:tcPr>
          <w:p w14:paraId="2B46CDFA"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Red-footed Falcon</w:t>
            </w:r>
          </w:p>
        </w:tc>
        <w:tc>
          <w:tcPr>
            <w:tcW w:w="400" w:type="pct"/>
            <w:tcBorders>
              <w:top w:val="single" w:sz="4" w:space="0" w:color="auto"/>
              <w:left w:val="single" w:sz="4" w:space="0" w:color="auto"/>
              <w:bottom w:val="single" w:sz="4" w:space="0" w:color="auto"/>
              <w:right w:val="single" w:sz="4" w:space="0" w:color="auto"/>
            </w:tcBorders>
            <w:noWrap/>
            <w:vAlign w:val="center"/>
          </w:tcPr>
          <w:p w14:paraId="5658B92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24C4C68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2C00A79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EN</w:t>
            </w:r>
          </w:p>
        </w:tc>
        <w:tc>
          <w:tcPr>
            <w:tcW w:w="294" w:type="pct"/>
            <w:tcBorders>
              <w:top w:val="single" w:sz="4" w:space="0" w:color="auto"/>
              <w:left w:val="single" w:sz="4" w:space="0" w:color="auto"/>
              <w:bottom w:val="single" w:sz="4" w:space="0" w:color="auto"/>
              <w:right w:val="single" w:sz="4" w:space="0" w:color="auto"/>
            </w:tcBorders>
          </w:tcPr>
          <w:p w14:paraId="302B474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75ADB7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3A3430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7EFABFC"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397B443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8F3B43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წითელთავა შავარდენი </w:t>
            </w:r>
          </w:p>
        </w:tc>
        <w:tc>
          <w:tcPr>
            <w:tcW w:w="649" w:type="pct"/>
            <w:tcBorders>
              <w:top w:val="single" w:sz="4" w:space="0" w:color="auto"/>
              <w:left w:val="single" w:sz="4" w:space="0" w:color="auto"/>
              <w:bottom w:val="single" w:sz="4" w:space="0" w:color="auto"/>
              <w:right w:val="single" w:sz="4" w:space="0" w:color="auto"/>
            </w:tcBorders>
            <w:vAlign w:val="center"/>
          </w:tcPr>
          <w:p w14:paraId="48546B9B"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Falco biarmicus</w:t>
            </w:r>
          </w:p>
        </w:tc>
        <w:tc>
          <w:tcPr>
            <w:tcW w:w="1368" w:type="pct"/>
            <w:tcBorders>
              <w:top w:val="single" w:sz="4" w:space="0" w:color="auto"/>
              <w:left w:val="single" w:sz="4" w:space="0" w:color="auto"/>
              <w:bottom w:val="single" w:sz="4" w:space="0" w:color="auto"/>
              <w:right w:val="single" w:sz="4" w:space="0" w:color="auto"/>
            </w:tcBorders>
            <w:noWrap/>
            <w:vAlign w:val="center"/>
          </w:tcPr>
          <w:p w14:paraId="69B0EECD"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Lanner Falcon</w:t>
            </w:r>
          </w:p>
        </w:tc>
        <w:tc>
          <w:tcPr>
            <w:tcW w:w="400" w:type="pct"/>
            <w:tcBorders>
              <w:top w:val="single" w:sz="4" w:space="0" w:color="auto"/>
              <w:left w:val="single" w:sz="4" w:space="0" w:color="auto"/>
              <w:bottom w:val="single" w:sz="4" w:space="0" w:color="auto"/>
              <w:right w:val="single" w:sz="4" w:space="0" w:color="auto"/>
            </w:tcBorders>
            <w:noWrap/>
            <w:vAlign w:val="center"/>
          </w:tcPr>
          <w:p w14:paraId="43C611F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20AC860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59F7F9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22EE4F5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B65CE9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7BB41DF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9FA0449"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50A5AF3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F3F0A6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ჩია არწივი</w:t>
            </w:r>
          </w:p>
        </w:tc>
        <w:tc>
          <w:tcPr>
            <w:tcW w:w="649" w:type="pct"/>
            <w:tcBorders>
              <w:top w:val="single" w:sz="4" w:space="0" w:color="auto"/>
              <w:left w:val="single" w:sz="4" w:space="0" w:color="auto"/>
              <w:bottom w:val="single" w:sz="4" w:space="0" w:color="auto"/>
              <w:right w:val="single" w:sz="4" w:space="0" w:color="auto"/>
            </w:tcBorders>
            <w:vAlign w:val="center"/>
          </w:tcPr>
          <w:p w14:paraId="307EC0D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Hieraaetus pennatus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09B91DE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Booted Eagle</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1DBDBF7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3667B0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D8A12E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505236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12D0D2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385F458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A6A5FF7"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4783401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13E3E1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მთის არწივი</w:t>
            </w:r>
          </w:p>
        </w:tc>
        <w:tc>
          <w:tcPr>
            <w:tcW w:w="649" w:type="pct"/>
            <w:tcBorders>
              <w:top w:val="single" w:sz="4" w:space="0" w:color="auto"/>
              <w:left w:val="single" w:sz="4" w:space="0" w:color="auto"/>
              <w:bottom w:val="single" w:sz="4" w:space="0" w:color="auto"/>
              <w:right w:val="single" w:sz="4" w:space="0" w:color="auto"/>
            </w:tcBorders>
            <w:vAlign w:val="center"/>
          </w:tcPr>
          <w:p w14:paraId="1BE1F29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Aquila chrysaetos</w:t>
            </w:r>
          </w:p>
        </w:tc>
        <w:tc>
          <w:tcPr>
            <w:tcW w:w="1368" w:type="pct"/>
            <w:tcBorders>
              <w:top w:val="single" w:sz="4" w:space="0" w:color="auto"/>
              <w:left w:val="single" w:sz="4" w:space="0" w:color="auto"/>
              <w:bottom w:val="single" w:sz="4" w:space="0" w:color="auto"/>
              <w:right w:val="single" w:sz="4" w:space="0" w:color="auto"/>
            </w:tcBorders>
            <w:noWrap/>
            <w:vAlign w:val="center"/>
          </w:tcPr>
          <w:p w14:paraId="4624881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Golden Eagle</w:t>
            </w:r>
          </w:p>
        </w:tc>
        <w:tc>
          <w:tcPr>
            <w:tcW w:w="400" w:type="pct"/>
            <w:tcBorders>
              <w:top w:val="single" w:sz="4" w:space="0" w:color="auto"/>
              <w:left w:val="single" w:sz="4" w:space="0" w:color="auto"/>
              <w:bottom w:val="single" w:sz="4" w:space="0" w:color="auto"/>
              <w:right w:val="single" w:sz="4" w:space="0" w:color="auto"/>
            </w:tcBorders>
            <w:noWrap/>
            <w:vAlign w:val="center"/>
          </w:tcPr>
          <w:p w14:paraId="0284954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tcPr>
          <w:p w14:paraId="3360430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EF822CA"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VU</w:t>
            </w:r>
          </w:p>
        </w:tc>
        <w:tc>
          <w:tcPr>
            <w:tcW w:w="294" w:type="pct"/>
            <w:tcBorders>
              <w:top w:val="single" w:sz="4" w:space="0" w:color="auto"/>
              <w:left w:val="single" w:sz="4" w:space="0" w:color="auto"/>
              <w:bottom w:val="single" w:sz="4" w:space="0" w:color="auto"/>
              <w:right w:val="single" w:sz="4" w:space="0" w:color="auto"/>
            </w:tcBorders>
          </w:tcPr>
          <w:p w14:paraId="605B4F2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9F9B9E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C5EC2F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92F6B65"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2DF03F4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4B94C21"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დიდი მყივანი</w:t>
            </w:r>
            <w:r w:rsidRPr="00C77702">
              <w:rPr>
                <w:rFonts w:eastAsia="Times New Roman" w:cs="Times New Roman"/>
                <w:sz w:val="20"/>
                <w:szCs w:val="20"/>
                <w:lang w:val="ka-GE"/>
              </w:rPr>
              <w:t xml:space="preserve"> </w:t>
            </w:r>
            <w:r w:rsidRPr="00C77702">
              <w:rPr>
                <w:rFonts w:eastAsia="Times New Roman" w:cs="Sylfaen"/>
                <w:sz w:val="20"/>
                <w:szCs w:val="20"/>
                <w:lang w:val="ka-GE"/>
              </w:rPr>
              <w:t>არწივი</w:t>
            </w:r>
          </w:p>
        </w:tc>
        <w:tc>
          <w:tcPr>
            <w:tcW w:w="649" w:type="pct"/>
            <w:tcBorders>
              <w:top w:val="single" w:sz="4" w:space="0" w:color="auto"/>
              <w:left w:val="single" w:sz="4" w:space="0" w:color="auto"/>
              <w:bottom w:val="single" w:sz="4" w:space="0" w:color="auto"/>
              <w:right w:val="single" w:sz="4" w:space="0" w:color="auto"/>
            </w:tcBorders>
          </w:tcPr>
          <w:p w14:paraId="03AA820E" w14:textId="77777777" w:rsidR="00B801FB" w:rsidRPr="00C77702" w:rsidRDefault="00B801FB" w:rsidP="00C77702">
            <w:pPr>
              <w:spacing w:after="0"/>
              <w:rPr>
                <w:rFonts w:eastAsia="Times New Roman" w:cs="Times New Roman"/>
                <w:i/>
                <w:sz w:val="20"/>
                <w:szCs w:val="20"/>
                <w:lang w:val="ka-GE"/>
              </w:rPr>
            </w:pPr>
            <w:r w:rsidRPr="00C77702">
              <w:rPr>
                <w:rFonts w:eastAsia="Calibri" w:cs="Times New Roman"/>
                <w:i/>
                <w:noProof/>
                <w:sz w:val="20"/>
                <w:szCs w:val="20"/>
                <w:lang w:val="ka-GE"/>
              </w:rPr>
              <w:t>Clanga clanga</w:t>
            </w:r>
          </w:p>
        </w:tc>
        <w:tc>
          <w:tcPr>
            <w:tcW w:w="1368" w:type="pct"/>
            <w:tcBorders>
              <w:top w:val="single" w:sz="4" w:space="0" w:color="auto"/>
              <w:left w:val="single" w:sz="4" w:space="0" w:color="auto"/>
              <w:bottom w:val="single" w:sz="4" w:space="0" w:color="auto"/>
              <w:right w:val="single" w:sz="4" w:space="0" w:color="auto"/>
            </w:tcBorders>
            <w:noWrap/>
          </w:tcPr>
          <w:p w14:paraId="3F4C148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Greater Spotted Eagle</w:t>
            </w:r>
          </w:p>
        </w:tc>
        <w:tc>
          <w:tcPr>
            <w:tcW w:w="400" w:type="pct"/>
            <w:tcBorders>
              <w:top w:val="single" w:sz="4" w:space="0" w:color="auto"/>
              <w:left w:val="single" w:sz="4" w:space="0" w:color="auto"/>
              <w:bottom w:val="single" w:sz="4" w:space="0" w:color="auto"/>
              <w:right w:val="single" w:sz="4" w:space="0" w:color="auto"/>
            </w:tcBorders>
            <w:noWrap/>
          </w:tcPr>
          <w:p w14:paraId="64BB3BEE"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7DF6F39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VU</w:t>
            </w:r>
          </w:p>
        </w:tc>
        <w:tc>
          <w:tcPr>
            <w:tcW w:w="249" w:type="pct"/>
            <w:tcBorders>
              <w:top w:val="single" w:sz="4" w:space="0" w:color="auto"/>
              <w:left w:val="single" w:sz="4" w:space="0" w:color="auto"/>
              <w:bottom w:val="single" w:sz="4" w:space="0" w:color="auto"/>
              <w:right w:val="single" w:sz="4" w:space="0" w:color="auto"/>
            </w:tcBorders>
          </w:tcPr>
          <w:p w14:paraId="05EC2222"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VU</w:t>
            </w:r>
          </w:p>
        </w:tc>
        <w:tc>
          <w:tcPr>
            <w:tcW w:w="294" w:type="pct"/>
            <w:tcBorders>
              <w:top w:val="single" w:sz="4" w:space="0" w:color="auto"/>
              <w:left w:val="single" w:sz="4" w:space="0" w:color="auto"/>
              <w:bottom w:val="single" w:sz="4" w:space="0" w:color="auto"/>
              <w:right w:val="single" w:sz="4" w:space="0" w:color="auto"/>
            </w:tcBorders>
          </w:tcPr>
          <w:p w14:paraId="4EE6150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BC224A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2051CD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A6487CD"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5B37E9F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B18891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მყივანი არწივი</w:t>
            </w:r>
          </w:p>
        </w:tc>
        <w:tc>
          <w:tcPr>
            <w:tcW w:w="649" w:type="pct"/>
            <w:tcBorders>
              <w:top w:val="single" w:sz="4" w:space="0" w:color="auto"/>
              <w:left w:val="single" w:sz="4" w:space="0" w:color="auto"/>
              <w:bottom w:val="single" w:sz="4" w:space="0" w:color="auto"/>
              <w:right w:val="single" w:sz="4" w:space="0" w:color="auto"/>
            </w:tcBorders>
          </w:tcPr>
          <w:p w14:paraId="4751278E"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Clanga pomarina</w:t>
            </w:r>
          </w:p>
        </w:tc>
        <w:tc>
          <w:tcPr>
            <w:tcW w:w="1368" w:type="pct"/>
            <w:tcBorders>
              <w:top w:val="single" w:sz="4" w:space="0" w:color="auto"/>
              <w:left w:val="single" w:sz="4" w:space="0" w:color="auto"/>
              <w:bottom w:val="single" w:sz="4" w:space="0" w:color="auto"/>
              <w:right w:val="single" w:sz="4" w:space="0" w:color="auto"/>
            </w:tcBorders>
            <w:noWrap/>
          </w:tcPr>
          <w:p w14:paraId="0F673C6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Lesser Spotted Eagle</w:t>
            </w:r>
          </w:p>
        </w:tc>
        <w:tc>
          <w:tcPr>
            <w:tcW w:w="400" w:type="pct"/>
            <w:tcBorders>
              <w:top w:val="single" w:sz="4" w:space="0" w:color="auto"/>
              <w:left w:val="single" w:sz="4" w:space="0" w:color="auto"/>
              <w:bottom w:val="single" w:sz="4" w:space="0" w:color="auto"/>
              <w:right w:val="single" w:sz="4" w:space="0" w:color="auto"/>
            </w:tcBorders>
            <w:noWrap/>
          </w:tcPr>
          <w:p w14:paraId="06849EF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28D282DB"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EF2D657"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51585B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5B7D3F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84A6DD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F70D186"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2DBAB43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EA1702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ბექობის (ან თეთრმხრება) არწივი</w:t>
            </w:r>
          </w:p>
        </w:tc>
        <w:tc>
          <w:tcPr>
            <w:tcW w:w="649" w:type="pct"/>
            <w:tcBorders>
              <w:top w:val="single" w:sz="4" w:space="0" w:color="auto"/>
              <w:left w:val="single" w:sz="4" w:space="0" w:color="auto"/>
              <w:bottom w:val="single" w:sz="4" w:space="0" w:color="auto"/>
              <w:right w:val="single" w:sz="4" w:space="0" w:color="auto"/>
            </w:tcBorders>
          </w:tcPr>
          <w:p w14:paraId="4258B33B" w14:textId="77777777" w:rsidR="00B801FB" w:rsidRPr="00C77702" w:rsidRDefault="00B801FB" w:rsidP="00C77702">
            <w:pPr>
              <w:spacing w:after="0"/>
              <w:rPr>
                <w:rFonts w:eastAsia="Calibri" w:cs="Times New Roman"/>
                <w:i/>
                <w:noProof/>
                <w:sz w:val="20"/>
                <w:szCs w:val="20"/>
                <w:lang w:val="ka-GE"/>
              </w:rPr>
            </w:pPr>
            <w:r w:rsidRPr="00C77702">
              <w:rPr>
                <w:rFonts w:eastAsia="Times New Roman" w:cs="Sylfaen"/>
                <w:i/>
                <w:sz w:val="20"/>
                <w:szCs w:val="20"/>
                <w:lang w:val="ka-GE"/>
              </w:rPr>
              <w:t>Aquila heliaca</w:t>
            </w:r>
          </w:p>
        </w:tc>
        <w:tc>
          <w:tcPr>
            <w:tcW w:w="1368" w:type="pct"/>
            <w:tcBorders>
              <w:top w:val="single" w:sz="4" w:space="0" w:color="auto"/>
              <w:left w:val="single" w:sz="4" w:space="0" w:color="auto"/>
              <w:bottom w:val="single" w:sz="4" w:space="0" w:color="auto"/>
              <w:right w:val="single" w:sz="4" w:space="0" w:color="auto"/>
            </w:tcBorders>
            <w:noWrap/>
          </w:tcPr>
          <w:p w14:paraId="5FE0AC48" w14:textId="77777777" w:rsidR="00B801FB" w:rsidRPr="00C77702" w:rsidRDefault="00B801FB" w:rsidP="00C77702">
            <w:pPr>
              <w:spacing w:after="0"/>
              <w:rPr>
                <w:rFonts w:eastAsia="Calibri" w:cs="Times New Roman"/>
                <w:noProof/>
                <w:sz w:val="20"/>
                <w:szCs w:val="20"/>
                <w:lang w:val="ka-GE"/>
              </w:rPr>
            </w:pPr>
            <w:r w:rsidRPr="00C77702">
              <w:rPr>
                <w:rFonts w:eastAsia="Times New Roman" w:cs="Sylfaen"/>
                <w:sz w:val="20"/>
                <w:szCs w:val="20"/>
                <w:lang w:val="ka-GE"/>
              </w:rPr>
              <w:t>Imperial Eagle</w:t>
            </w:r>
          </w:p>
        </w:tc>
        <w:tc>
          <w:tcPr>
            <w:tcW w:w="400" w:type="pct"/>
            <w:tcBorders>
              <w:top w:val="single" w:sz="4" w:space="0" w:color="auto"/>
              <w:left w:val="single" w:sz="4" w:space="0" w:color="auto"/>
              <w:bottom w:val="single" w:sz="4" w:space="0" w:color="auto"/>
              <w:right w:val="single" w:sz="4" w:space="0" w:color="auto"/>
            </w:tcBorders>
            <w:noWrap/>
          </w:tcPr>
          <w:p w14:paraId="493E3BC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7388BB5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VU</w:t>
            </w:r>
          </w:p>
        </w:tc>
        <w:tc>
          <w:tcPr>
            <w:tcW w:w="249" w:type="pct"/>
            <w:tcBorders>
              <w:top w:val="single" w:sz="4" w:space="0" w:color="auto"/>
              <w:left w:val="single" w:sz="4" w:space="0" w:color="auto"/>
              <w:bottom w:val="single" w:sz="4" w:space="0" w:color="auto"/>
              <w:right w:val="single" w:sz="4" w:space="0" w:color="auto"/>
            </w:tcBorders>
          </w:tcPr>
          <w:p w14:paraId="5F876486"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VU</w:t>
            </w:r>
          </w:p>
        </w:tc>
        <w:tc>
          <w:tcPr>
            <w:tcW w:w="294" w:type="pct"/>
            <w:tcBorders>
              <w:top w:val="single" w:sz="4" w:space="0" w:color="auto"/>
              <w:left w:val="single" w:sz="4" w:space="0" w:color="auto"/>
              <w:bottom w:val="single" w:sz="4" w:space="0" w:color="auto"/>
              <w:right w:val="single" w:sz="4" w:space="0" w:color="auto"/>
            </w:tcBorders>
          </w:tcPr>
          <w:p w14:paraId="68284EC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D6424C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35E3CE5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55C7D5D6"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2622F8A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6AA7CA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ველის არწივი</w:t>
            </w:r>
          </w:p>
        </w:tc>
        <w:tc>
          <w:tcPr>
            <w:tcW w:w="649" w:type="pct"/>
            <w:tcBorders>
              <w:top w:val="single" w:sz="4" w:space="0" w:color="auto"/>
              <w:left w:val="single" w:sz="4" w:space="0" w:color="auto"/>
              <w:bottom w:val="single" w:sz="4" w:space="0" w:color="auto"/>
              <w:right w:val="single" w:sz="4" w:space="0" w:color="auto"/>
            </w:tcBorders>
          </w:tcPr>
          <w:p w14:paraId="757E00C4"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Aquila</w:t>
            </w:r>
            <w:r w:rsidRPr="00C77702">
              <w:rPr>
                <w:rFonts w:eastAsia="Times New Roman" w:cs="Sylfaen"/>
                <w:sz w:val="20"/>
                <w:szCs w:val="20"/>
                <w:lang w:val="ka-GE"/>
              </w:rPr>
              <w:t xml:space="preserve"> </w:t>
            </w:r>
            <w:r w:rsidRPr="00C77702">
              <w:rPr>
                <w:rFonts w:eastAsia="Times New Roman" w:cs="Sylfaen"/>
                <w:i/>
                <w:sz w:val="20"/>
                <w:szCs w:val="20"/>
                <w:lang w:val="ka-GE"/>
              </w:rPr>
              <w:t>nipalensis</w:t>
            </w:r>
          </w:p>
        </w:tc>
        <w:tc>
          <w:tcPr>
            <w:tcW w:w="1368" w:type="pct"/>
            <w:tcBorders>
              <w:top w:val="single" w:sz="4" w:space="0" w:color="auto"/>
              <w:left w:val="single" w:sz="4" w:space="0" w:color="auto"/>
              <w:bottom w:val="single" w:sz="4" w:space="0" w:color="auto"/>
              <w:right w:val="single" w:sz="4" w:space="0" w:color="auto"/>
            </w:tcBorders>
            <w:noWrap/>
          </w:tcPr>
          <w:p w14:paraId="7DF04C1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Steppe Eagle</w:t>
            </w:r>
          </w:p>
        </w:tc>
        <w:tc>
          <w:tcPr>
            <w:tcW w:w="400" w:type="pct"/>
            <w:tcBorders>
              <w:top w:val="single" w:sz="4" w:space="0" w:color="auto"/>
              <w:left w:val="single" w:sz="4" w:space="0" w:color="auto"/>
              <w:bottom w:val="single" w:sz="4" w:space="0" w:color="auto"/>
              <w:right w:val="single" w:sz="4" w:space="0" w:color="auto"/>
            </w:tcBorders>
            <w:noWrap/>
          </w:tcPr>
          <w:p w14:paraId="06A34BE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41A365AF"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EN</w:t>
            </w:r>
          </w:p>
        </w:tc>
        <w:tc>
          <w:tcPr>
            <w:tcW w:w="249" w:type="pct"/>
            <w:tcBorders>
              <w:top w:val="single" w:sz="4" w:space="0" w:color="auto"/>
              <w:left w:val="single" w:sz="4" w:space="0" w:color="auto"/>
              <w:bottom w:val="single" w:sz="4" w:space="0" w:color="auto"/>
              <w:right w:val="single" w:sz="4" w:space="0" w:color="auto"/>
            </w:tcBorders>
          </w:tcPr>
          <w:p w14:paraId="3480CE14"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4C6EB77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E8261F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AF64BD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D37B662"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6E635A1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4832A8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თეთრკუდა ფსოვი (ან თეთრკუდა არწივი) </w:t>
            </w:r>
          </w:p>
        </w:tc>
        <w:tc>
          <w:tcPr>
            <w:tcW w:w="649" w:type="pct"/>
            <w:tcBorders>
              <w:top w:val="single" w:sz="4" w:space="0" w:color="auto"/>
              <w:left w:val="single" w:sz="4" w:space="0" w:color="auto"/>
              <w:bottom w:val="single" w:sz="4" w:space="0" w:color="auto"/>
              <w:right w:val="single" w:sz="4" w:space="0" w:color="auto"/>
            </w:tcBorders>
          </w:tcPr>
          <w:p w14:paraId="67032354"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Haliaeetus albicilla</w:t>
            </w:r>
          </w:p>
        </w:tc>
        <w:tc>
          <w:tcPr>
            <w:tcW w:w="1368" w:type="pct"/>
            <w:tcBorders>
              <w:top w:val="single" w:sz="4" w:space="0" w:color="auto"/>
              <w:left w:val="single" w:sz="4" w:space="0" w:color="auto"/>
              <w:bottom w:val="single" w:sz="4" w:space="0" w:color="auto"/>
              <w:right w:val="single" w:sz="4" w:space="0" w:color="auto"/>
            </w:tcBorders>
            <w:noWrap/>
          </w:tcPr>
          <w:p w14:paraId="7E6F46D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White-tailed Eagle</w:t>
            </w:r>
          </w:p>
        </w:tc>
        <w:tc>
          <w:tcPr>
            <w:tcW w:w="400" w:type="pct"/>
            <w:tcBorders>
              <w:top w:val="single" w:sz="4" w:space="0" w:color="auto"/>
              <w:left w:val="single" w:sz="4" w:space="0" w:color="auto"/>
              <w:bottom w:val="single" w:sz="4" w:space="0" w:color="auto"/>
              <w:right w:val="single" w:sz="4" w:space="0" w:color="auto"/>
            </w:tcBorders>
            <w:noWrap/>
            <w:vAlign w:val="center"/>
          </w:tcPr>
          <w:p w14:paraId="0DFCE96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3A935C8D"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2526D48"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EN</w:t>
            </w:r>
          </w:p>
        </w:tc>
        <w:tc>
          <w:tcPr>
            <w:tcW w:w="294" w:type="pct"/>
            <w:tcBorders>
              <w:top w:val="single" w:sz="4" w:space="0" w:color="auto"/>
              <w:left w:val="single" w:sz="4" w:space="0" w:color="auto"/>
              <w:bottom w:val="single" w:sz="4" w:space="0" w:color="auto"/>
              <w:right w:val="single" w:sz="4" w:space="0" w:color="auto"/>
            </w:tcBorders>
          </w:tcPr>
          <w:p w14:paraId="6F3737B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4629D5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63BBFB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5DF505B"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5D5CD00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CA665B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ალალი</w:t>
            </w:r>
          </w:p>
        </w:tc>
        <w:tc>
          <w:tcPr>
            <w:tcW w:w="649" w:type="pct"/>
            <w:tcBorders>
              <w:top w:val="single" w:sz="4" w:space="0" w:color="auto"/>
              <w:left w:val="single" w:sz="4" w:space="0" w:color="auto"/>
              <w:bottom w:val="single" w:sz="4" w:space="0" w:color="auto"/>
              <w:right w:val="single" w:sz="4" w:space="0" w:color="auto"/>
            </w:tcBorders>
            <w:vAlign w:val="center"/>
          </w:tcPr>
          <w:p w14:paraId="26988235"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Falco columbarius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3C8009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Merlin</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ACBC32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60A734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9F548F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1FD8506"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5E507B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3E664E8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9D37B1F" w14:textId="77777777" w:rsidTr="009C771A">
        <w:trPr>
          <w:trHeight w:val="56"/>
          <w:jc w:val="center"/>
        </w:trPr>
        <w:tc>
          <w:tcPr>
            <w:tcW w:w="156" w:type="pct"/>
            <w:tcBorders>
              <w:top w:val="single" w:sz="4" w:space="0" w:color="auto"/>
              <w:left w:val="single" w:sz="4" w:space="0" w:color="auto"/>
              <w:bottom w:val="single" w:sz="4" w:space="0" w:color="auto"/>
              <w:right w:val="single" w:sz="4" w:space="0" w:color="auto"/>
            </w:tcBorders>
            <w:vAlign w:val="center"/>
          </w:tcPr>
          <w:p w14:paraId="131A9F8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F67E50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გველიჭამია (ან ძერაბოტი)</w:t>
            </w:r>
          </w:p>
        </w:tc>
        <w:tc>
          <w:tcPr>
            <w:tcW w:w="649" w:type="pct"/>
            <w:tcBorders>
              <w:top w:val="single" w:sz="4" w:space="0" w:color="auto"/>
              <w:left w:val="single" w:sz="4" w:space="0" w:color="auto"/>
              <w:bottom w:val="single" w:sz="4" w:space="0" w:color="auto"/>
              <w:right w:val="single" w:sz="4" w:space="0" w:color="auto"/>
            </w:tcBorders>
            <w:vAlign w:val="center"/>
          </w:tcPr>
          <w:p w14:paraId="4FC9FA3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Circaetus gallicus</w:t>
            </w:r>
          </w:p>
        </w:tc>
        <w:tc>
          <w:tcPr>
            <w:tcW w:w="1368" w:type="pct"/>
            <w:tcBorders>
              <w:top w:val="single" w:sz="4" w:space="0" w:color="auto"/>
              <w:left w:val="single" w:sz="4" w:space="0" w:color="auto"/>
              <w:bottom w:val="single" w:sz="4" w:space="0" w:color="auto"/>
              <w:right w:val="single" w:sz="4" w:space="0" w:color="auto"/>
            </w:tcBorders>
            <w:noWrap/>
            <w:vAlign w:val="center"/>
          </w:tcPr>
          <w:p w14:paraId="1291AEB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Short-toed Snake-Eagle</w:t>
            </w:r>
          </w:p>
        </w:tc>
        <w:tc>
          <w:tcPr>
            <w:tcW w:w="400" w:type="pct"/>
            <w:tcBorders>
              <w:top w:val="single" w:sz="4" w:space="0" w:color="auto"/>
              <w:left w:val="single" w:sz="4" w:space="0" w:color="auto"/>
              <w:bottom w:val="single" w:sz="4" w:space="0" w:color="auto"/>
              <w:right w:val="single" w:sz="4" w:space="0" w:color="auto"/>
            </w:tcBorders>
            <w:noWrap/>
          </w:tcPr>
          <w:p w14:paraId="79E91B1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7EC1356A"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52B31A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51C76C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006C44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EA5CDC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4ECF5CF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127209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51B046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კირკიტა</w:t>
            </w:r>
          </w:p>
        </w:tc>
        <w:tc>
          <w:tcPr>
            <w:tcW w:w="649" w:type="pct"/>
            <w:tcBorders>
              <w:top w:val="single" w:sz="4" w:space="0" w:color="auto"/>
              <w:left w:val="single" w:sz="4" w:space="0" w:color="auto"/>
              <w:bottom w:val="single" w:sz="4" w:space="0" w:color="auto"/>
              <w:right w:val="single" w:sz="4" w:space="0" w:color="auto"/>
            </w:tcBorders>
            <w:vAlign w:val="center"/>
          </w:tcPr>
          <w:p w14:paraId="08847CF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Falco tinnunculus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DBB191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Kestrel</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DBDC5B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456F93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7A27C1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F7EFCB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5B185B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3664A9B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A7B343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42D81B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0D6F09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მცირე (ან ველის) კირკიტა</w:t>
            </w:r>
          </w:p>
        </w:tc>
        <w:tc>
          <w:tcPr>
            <w:tcW w:w="649" w:type="pct"/>
            <w:tcBorders>
              <w:top w:val="single" w:sz="4" w:space="0" w:color="auto"/>
              <w:left w:val="single" w:sz="4" w:space="0" w:color="auto"/>
              <w:bottom w:val="single" w:sz="4" w:space="0" w:color="auto"/>
              <w:right w:val="single" w:sz="4" w:space="0" w:color="auto"/>
            </w:tcBorders>
            <w:vAlign w:val="center"/>
          </w:tcPr>
          <w:p w14:paraId="30D9F01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Falco naumanni</w:t>
            </w:r>
          </w:p>
        </w:tc>
        <w:tc>
          <w:tcPr>
            <w:tcW w:w="1368" w:type="pct"/>
            <w:tcBorders>
              <w:top w:val="single" w:sz="4" w:space="0" w:color="auto"/>
              <w:left w:val="single" w:sz="4" w:space="0" w:color="auto"/>
              <w:bottom w:val="single" w:sz="4" w:space="0" w:color="auto"/>
              <w:right w:val="single" w:sz="4" w:space="0" w:color="auto"/>
            </w:tcBorders>
            <w:noWrap/>
            <w:vAlign w:val="center"/>
          </w:tcPr>
          <w:p w14:paraId="33DD2EA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Lesser Kestrel</w:t>
            </w:r>
          </w:p>
        </w:tc>
        <w:tc>
          <w:tcPr>
            <w:tcW w:w="400" w:type="pct"/>
            <w:tcBorders>
              <w:top w:val="single" w:sz="4" w:space="0" w:color="auto"/>
              <w:left w:val="single" w:sz="4" w:space="0" w:color="auto"/>
              <w:bottom w:val="single" w:sz="4" w:space="0" w:color="auto"/>
              <w:right w:val="single" w:sz="4" w:space="0" w:color="auto"/>
            </w:tcBorders>
            <w:noWrap/>
            <w:vAlign w:val="center"/>
          </w:tcPr>
          <w:p w14:paraId="475467C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vAlign w:val="center"/>
          </w:tcPr>
          <w:p w14:paraId="0C1E41B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FCAFB9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CR</w:t>
            </w:r>
          </w:p>
        </w:tc>
        <w:tc>
          <w:tcPr>
            <w:tcW w:w="294" w:type="pct"/>
            <w:tcBorders>
              <w:top w:val="single" w:sz="4" w:space="0" w:color="auto"/>
              <w:left w:val="single" w:sz="4" w:space="0" w:color="auto"/>
              <w:bottom w:val="single" w:sz="4" w:space="0" w:color="auto"/>
              <w:right w:val="single" w:sz="4" w:space="0" w:color="auto"/>
            </w:tcBorders>
          </w:tcPr>
          <w:p w14:paraId="2921C27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F2E328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A5498E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DF6B53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38F929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35F6F4C2" w14:textId="77777777" w:rsidR="00B801FB" w:rsidRPr="00C77702" w:rsidRDefault="00B801FB" w:rsidP="00C77702">
            <w:pPr>
              <w:spacing w:after="0"/>
              <w:rPr>
                <w:rFonts w:eastAsia="Calibri" w:cs="Times New Roman"/>
                <w:noProof/>
                <w:sz w:val="20"/>
                <w:szCs w:val="20"/>
              </w:rPr>
            </w:pPr>
            <w:r w:rsidRPr="00C77702">
              <w:rPr>
                <w:rFonts w:eastAsia="Calibri" w:cs="Times New Roman"/>
                <w:noProof/>
                <w:sz w:val="20"/>
                <w:szCs w:val="20"/>
                <w:lang w:val="ka-GE"/>
              </w:rPr>
              <w:t>ჭაობის ძელქორი (ან ჭაობის ბოლობეჭედა)</w:t>
            </w:r>
          </w:p>
        </w:tc>
        <w:tc>
          <w:tcPr>
            <w:tcW w:w="649" w:type="pct"/>
            <w:tcBorders>
              <w:top w:val="single" w:sz="4" w:space="0" w:color="auto"/>
              <w:left w:val="single" w:sz="4" w:space="0" w:color="auto"/>
              <w:bottom w:val="single" w:sz="4" w:space="0" w:color="auto"/>
              <w:right w:val="single" w:sz="4" w:space="0" w:color="auto"/>
            </w:tcBorders>
            <w:vAlign w:val="center"/>
          </w:tcPr>
          <w:p w14:paraId="5E188AC5"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Circus aeroginosus</w:t>
            </w:r>
          </w:p>
        </w:tc>
        <w:tc>
          <w:tcPr>
            <w:tcW w:w="1368" w:type="pct"/>
            <w:tcBorders>
              <w:top w:val="single" w:sz="4" w:space="0" w:color="auto"/>
              <w:left w:val="single" w:sz="4" w:space="0" w:color="auto"/>
              <w:bottom w:val="single" w:sz="4" w:space="0" w:color="auto"/>
              <w:right w:val="single" w:sz="4" w:space="0" w:color="auto"/>
            </w:tcBorders>
            <w:noWrap/>
            <w:vAlign w:val="center"/>
          </w:tcPr>
          <w:p w14:paraId="6E908EA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Western Marsh Harrier</w:t>
            </w:r>
          </w:p>
        </w:tc>
        <w:tc>
          <w:tcPr>
            <w:tcW w:w="400" w:type="pct"/>
            <w:tcBorders>
              <w:top w:val="single" w:sz="4" w:space="0" w:color="auto"/>
              <w:left w:val="single" w:sz="4" w:space="0" w:color="auto"/>
              <w:bottom w:val="single" w:sz="4" w:space="0" w:color="auto"/>
              <w:right w:val="single" w:sz="4" w:space="0" w:color="auto"/>
            </w:tcBorders>
            <w:noWrap/>
            <w:vAlign w:val="center"/>
          </w:tcPr>
          <w:p w14:paraId="3ABE0D9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281B264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497566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CDA1EC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6DCB4E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1C15DE1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1EC425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C93893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303518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მინდვრის ძელქორი (ან მინდვრის ბოლობეჭედა)</w:t>
            </w:r>
          </w:p>
        </w:tc>
        <w:tc>
          <w:tcPr>
            <w:tcW w:w="649" w:type="pct"/>
            <w:tcBorders>
              <w:top w:val="single" w:sz="4" w:space="0" w:color="auto"/>
              <w:left w:val="single" w:sz="4" w:space="0" w:color="auto"/>
              <w:bottom w:val="single" w:sz="4" w:space="0" w:color="auto"/>
              <w:right w:val="single" w:sz="4" w:space="0" w:color="auto"/>
            </w:tcBorders>
            <w:vAlign w:val="center"/>
          </w:tcPr>
          <w:p w14:paraId="415B8661"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Circus cyaneus</w:t>
            </w:r>
          </w:p>
        </w:tc>
        <w:tc>
          <w:tcPr>
            <w:tcW w:w="1368" w:type="pct"/>
            <w:tcBorders>
              <w:top w:val="single" w:sz="4" w:space="0" w:color="auto"/>
              <w:left w:val="single" w:sz="4" w:space="0" w:color="auto"/>
              <w:bottom w:val="single" w:sz="4" w:space="0" w:color="auto"/>
              <w:right w:val="single" w:sz="4" w:space="0" w:color="auto"/>
            </w:tcBorders>
            <w:noWrap/>
            <w:vAlign w:val="center"/>
          </w:tcPr>
          <w:p w14:paraId="6F3F050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Hen (or Northern) Harrier</w:t>
            </w:r>
          </w:p>
        </w:tc>
        <w:tc>
          <w:tcPr>
            <w:tcW w:w="400" w:type="pct"/>
            <w:tcBorders>
              <w:top w:val="single" w:sz="4" w:space="0" w:color="auto"/>
              <w:left w:val="single" w:sz="4" w:space="0" w:color="auto"/>
              <w:bottom w:val="single" w:sz="4" w:space="0" w:color="auto"/>
              <w:right w:val="single" w:sz="4" w:space="0" w:color="auto"/>
            </w:tcBorders>
            <w:noWrap/>
            <w:vAlign w:val="center"/>
          </w:tcPr>
          <w:p w14:paraId="5FB032C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vAlign w:val="center"/>
          </w:tcPr>
          <w:p w14:paraId="0598214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840A03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24F438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5DDB0C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4D3F1B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7978CF2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FB99CB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EBD9FD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ველის ძელქორი (ან ველის ბოლობეჭედა)</w:t>
            </w:r>
          </w:p>
        </w:tc>
        <w:tc>
          <w:tcPr>
            <w:tcW w:w="649" w:type="pct"/>
            <w:tcBorders>
              <w:top w:val="single" w:sz="4" w:space="0" w:color="auto"/>
              <w:left w:val="single" w:sz="4" w:space="0" w:color="auto"/>
              <w:bottom w:val="single" w:sz="4" w:space="0" w:color="auto"/>
              <w:right w:val="single" w:sz="4" w:space="0" w:color="auto"/>
            </w:tcBorders>
            <w:vAlign w:val="center"/>
          </w:tcPr>
          <w:p w14:paraId="3BA933D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Circus</w:t>
            </w:r>
            <w:r w:rsidRPr="00C77702">
              <w:rPr>
                <w:rFonts w:eastAsia="Calibri" w:cs="Times New Roman"/>
                <w:noProof/>
                <w:sz w:val="20"/>
                <w:szCs w:val="20"/>
                <w:lang w:val="ka-GE"/>
              </w:rPr>
              <w:t xml:space="preserve"> </w:t>
            </w:r>
            <w:r w:rsidRPr="00C77702">
              <w:rPr>
                <w:rFonts w:eastAsia="Calibri" w:cs="Times New Roman"/>
                <w:i/>
                <w:noProof/>
                <w:sz w:val="20"/>
                <w:szCs w:val="20"/>
                <w:lang w:val="ka-GE"/>
              </w:rPr>
              <w:t>macrourus</w:t>
            </w:r>
          </w:p>
        </w:tc>
        <w:tc>
          <w:tcPr>
            <w:tcW w:w="1368" w:type="pct"/>
            <w:tcBorders>
              <w:top w:val="single" w:sz="4" w:space="0" w:color="auto"/>
              <w:left w:val="single" w:sz="4" w:space="0" w:color="auto"/>
              <w:bottom w:val="single" w:sz="4" w:space="0" w:color="auto"/>
              <w:right w:val="single" w:sz="4" w:space="0" w:color="auto"/>
            </w:tcBorders>
            <w:noWrap/>
            <w:vAlign w:val="center"/>
          </w:tcPr>
          <w:p w14:paraId="6536EFA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Pallid Harrier</w:t>
            </w:r>
          </w:p>
        </w:tc>
        <w:tc>
          <w:tcPr>
            <w:tcW w:w="400" w:type="pct"/>
            <w:tcBorders>
              <w:top w:val="single" w:sz="4" w:space="0" w:color="auto"/>
              <w:left w:val="single" w:sz="4" w:space="0" w:color="auto"/>
              <w:bottom w:val="single" w:sz="4" w:space="0" w:color="auto"/>
              <w:right w:val="single" w:sz="4" w:space="0" w:color="auto"/>
            </w:tcBorders>
            <w:noWrap/>
            <w:vAlign w:val="center"/>
          </w:tcPr>
          <w:p w14:paraId="079417F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5767E06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4717C2E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59DE83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5E1A7C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CEF0AA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D7B683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AB022C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231E4E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 xml:space="preserve"> მდელოს ძელქორი (ან მდელოს ბოლობეჭედა) </w:t>
            </w:r>
          </w:p>
        </w:tc>
        <w:tc>
          <w:tcPr>
            <w:tcW w:w="649" w:type="pct"/>
            <w:tcBorders>
              <w:top w:val="single" w:sz="4" w:space="0" w:color="auto"/>
              <w:left w:val="single" w:sz="4" w:space="0" w:color="auto"/>
              <w:bottom w:val="single" w:sz="4" w:space="0" w:color="auto"/>
              <w:right w:val="single" w:sz="4" w:space="0" w:color="auto"/>
            </w:tcBorders>
            <w:vAlign w:val="center"/>
          </w:tcPr>
          <w:p w14:paraId="0F278B3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Circus pygargus</w:t>
            </w:r>
          </w:p>
        </w:tc>
        <w:tc>
          <w:tcPr>
            <w:tcW w:w="1368" w:type="pct"/>
            <w:tcBorders>
              <w:top w:val="single" w:sz="4" w:space="0" w:color="auto"/>
              <w:left w:val="single" w:sz="4" w:space="0" w:color="auto"/>
              <w:bottom w:val="single" w:sz="4" w:space="0" w:color="auto"/>
              <w:right w:val="single" w:sz="4" w:space="0" w:color="auto"/>
            </w:tcBorders>
            <w:noWrap/>
            <w:vAlign w:val="center"/>
          </w:tcPr>
          <w:p w14:paraId="7B14D59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Montagus Harrier</w:t>
            </w:r>
          </w:p>
        </w:tc>
        <w:tc>
          <w:tcPr>
            <w:tcW w:w="400" w:type="pct"/>
            <w:tcBorders>
              <w:top w:val="single" w:sz="4" w:space="0" w:color="auto"/>
              <w:left w:val="single" w:sz="4" w:space="0" w:color="auto"/>
              <w:bottom w:val="single" w:sz="4" w:space="0" w:color="auto"/>
              <w:right w:val="single" w:sz="4" w:space="0" w:color="auto"/>
            </w:tcBorders>
            <w:noWrap/>
          </w:tcPr>
          <w:p w14:paraId="69539B9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4784A222"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64CC79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A92ED5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1A8D10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467643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7556CE2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259091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3CBDFF9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 xml:space="preserve">შაკი </w:t>
            </w:r>
          </w:p>
        </w:tc>
        <w:tc>
          <w:tcPr>
            <w:tcW w:w="649" w:type="pct"/>
            <w:tcBorders>
              <w:top w:val="single" w:sz="4" w:space="0" w:color="auto"/>
              <w:left w:val="single" w:sz="4" w:space="0" w:color="auto"/>
              <w:bottom w:val="single" w:sz="4" w:space="0" w:color="auto"/>
              <w:right w:val="single" w:sz="4" w:space="0" w:color="auto"/>
            </w:tcBorders>
            <w:vAlign w:val="center"/>
          </w:tcPr>
          <w:p w14:paraId="6003D81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Pandion haliaetus</w:t>
            </w:r>
          </w:p>
        </w:tc>
        <w:tc>
          <w:tcPr>
            <w:tcW w:w="1368" w:type="pct"/>
            <w:tcBorders>
              <w:top w:val="single" w:sz="4" w:space="0" w:color="auto"/>
              <w:left w:val="single" w:sz="4" w:space="0" w:color="auto"/>
              <w:bottom w:val="single" w:sz="4" w:space="0" w:color="auto"/>
              <w:right w:val="single" w:sz="4" w:space="0" w:color="auto"/>
            </w:tcBorders>
            <w:noWrap/>
            <w:vAlign w:val="center"/>
          </w:tcPr>
          <w:p w14:paraId="0E86C59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Osprey</w:t>
            </w:r>
          </w:p>
        </w:tc>
        <w:tc>
          <w:tcPr>
            <w:tcW w:w="400" w:type="pct"/>
            <w:tcBorders>
              <w:top w:val="single" w:sz="4" w:space="0" w:color="auto"/>
              <w:left w:val="single" w:sz="4" w:space="0" w:color="auto"/>
              <w:bottom w:val="single" w:sz="4" w:space="0" w:color="auto"/>
              <w:right w:val="single" w:sz="4" w:space="0" w:color="auto"/>
            </w:tcBorders>
            <w:noWrap/>
          </w:tcPr>
          <w:p w14:paraId="6356679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FB, M</w:t>
            </w:r>
          </w:p>
        </w:tc>
        <w:tc>
          <w:tcPr>
            <w:tcW w:w="291" w:type="pct"/>
            <w:tcBorders>
              <w:top w:val="single" w:sz="4" w:space="0" w:color="auto"/>
              <w:left w:val="single" w:sz="4" w:space="0" w:color="auto"/>
              <w:bottom w:val="single" w:sz="4" w:space="0" w:color="auto"/>
              <w:right w:val="single" w:sz="4" w:space="0" w:color="auto"/>
            </w:tcBorders>
            <w:noWrap/>
          </w:tcPr>
          <w:p w14:paraId="04D1589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E3F491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CE36A0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B670F1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BB9E36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58B0BB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E2F63D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B1524DE"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ჩვეულებრივი</w:t>
            </w:r>
            <w:r w:rsidRPr="00C77702">
              <w:rPr>
                <w:rFonts w:eastAsia="Times New Roman" w:cs="Times New Roman"/>
                <w:sz w:val="20"/>
                <w:szCs w:val="20"/>
                <w:lang w:val="ka-GE"/>
              </w:rPr>
              <w:t xml:space="preserve"> </w:t>
            </w:r>
            <w:r w:rsidRPr="00C77702">
              <w:rPr>
                <w:rFonts w:eastAsia="Times New Roman" w:cs="Sylfaen"/>
                <w:sz w:val="20"/>
                <w:szCs w:val="20"/>
                <w:lang w:val="ka-GE"/>
              </w:rPr>
              <w:t>მექვიშია (მებორნე)</w:t>
            </w:r>
          </w:p>
        </w:tc>
        <w:tc>
          <w:tcPr>
            <w:tcW w:w="649" w:type="pct"/>
            <w:tcBorders>
              <w:top w:val="single" w:sz="4" w:space="0" w:color="auto"/>
              <w:left w:val="single" w:sz="4" w:space="0" w:color="auto"/>
              <w:bottom w:val="single" w:sz="4" w:space="0" w:color="auto"/>
              <w:right w:val="single" w:sz="4" w:space="0" w:color="auto"/>
            </w:tcBorders>
          </w:tcPr>
          <w:p w14:paraId="1534074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Actitis hypoleucos</w:t>
            </w:r>
          </w:p>
        </w:tc>
        <w:tc>
          <w:tcPr>
            <w:tcW w:w="1368" w:type="pct"/>
            <w:tcBorders>
              <w:top w:val="single" w:sz="4" w:space="0" w:color="auto"/>
              <w:left w:val="single" w:sz="4" w:space="0" w:color="auto"/>
              <w:bottom w:val="single" w:sz="4" w:space="0" w:color="auto"/>
              <w:right w:val="single" w:sz="4" w:space="0" w:color="auto"/>
            </w:tcBorders>
            <w:noWrap/>
          </w:tcPr>
          <w:p w14:paraId="080721B5"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Common Sandpiper</w:t>
            </w:r>
          </w:p>
        </w:tc>
        <w:tc>
          <w:tcPr>
            <w:tcW w:w="400" w:type="pct"/>
            <w:tcBorders>
              <w:top w:val="single" w:sz="4" w:space="0" w:color="auto"/>
              <w:left w:val="single" w:sz="4" w:space="0" w:color="auto"/>
              <w:bottom w:val="single" w:sz="4" w:space="0" w:color="auto"/>
              <w:right w:val="single" w:sz="4" w:space="0" w:color="auto"/>
            </w:tcBorders>
            <w:noWrap/>
          </w:tcPr>
          <w:p w14:paraId="14A4CF1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11AA1B0C"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5DC65D7"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33BB1B6"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141D6D5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7F8240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0DE9A1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24C556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5750A9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წითელგულა მექვიშია</w:t>
            </w:r>
          </w:p>
        </w:tc>
        <w:tc>
          <w:tcPr>
            <w:tcW w:w="649" w:type="pct"/>
            <w:tcBorders>
              <w:top w:val="single" w:sz="4" w:space="0" w:color="auto"/>
              <w:left w:val="single" w:sz="4" w:space="0" w:color="auto"/>
              <w:bottom w:val="single" w:sz="4" w:space="0" w:color="auto"/>
              <w:right w:val="single" w:sz="4" w:space="0" w:color="auto"/>
            </w:tcBorders>
          </w:tcPr>
          <w:p w14:paraId="46230E5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Calidris ferruginea</w:t>
            </w:r>
          </w:p>
        </w:tc>
        <w:tc>
          <w:tcPr>
            <w:tcW w:w="1368" w:type="pct"/>
            <w:tcBorders>
              <w:top w:val="single" w:sz="4" w:space="0" w:color="auto"/>
              <w:left w:val="single" w:sz="4" w:space="0" w:color="auto"/>
              <w:bottom w:val="single" w:sz="4" w:space="0" w:color="auto"/>
              <w:right w:val="single" w:sz="4" w:space="0" w:color="auto"/>
            </w:tcBorders>
            <w:noWrap/>
          </w:tcPr>
          <w:p w14:paraId="49EA7CF1"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Curlew Sandpiper</w:t>
            </w:r>
          </w:p>
        </w:tc>
        <w:tc>
          <w:tcPr>
            <w:tcW w:w="400" w:type="pct"/>
            <w:tcBorders>
              <w:top w:val="single" w:sz="4" w:space="0" w:color="auto"/>
              <w:left w:val="single" w:sz="4" w:space="0" w:color="auto"/>
              <w:bottom w:val="single" w:sz="4" w:space="0" w:color="auto"/>
              <w:right w:val="single" w:sz="4" w:space="0" w:color="auto"/>
            </w:tcBorders>
            <w:noWrap/>
          </w:tcPr>
          <w:p w14:paraId="43C8191E"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6E787F7E"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NT</w:t>
            </w:r>
          </w:p>
        </w:tc>
        <w:tc>
          <w:tcPr>
            <w:tcW w:w="249" w:type="pct"/>
            <w:tcBorders>
              <w:top w:val="single" w:sz="4" w:space="0" w:color="auto"/>
              <w:left w:val="single" w:sz="4" w:space="0" w:color="auto"/>
              <w:bottom w:val="single" w:sz="4" w:space="0" w:color="auto"/>
              <w:right w:val="single" w:sz="4" w:space="0" w:color="auto"/>
            </w:tcBorders>
          </w:tcPr>
          <w:p w14:paraId="1FBFFEAF"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239A476F"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70B3283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41ABD5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A38DF3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6C9EB8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B5E447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შავმუცელა მექვიშია </w:t>
            </w:r>
          </w:p>
        </w:tc>
        <w:tc>
          <w:tcPr>
            <w:tcW w:w="649" w:type="pct"/>
            <w:tcBorders>
              <w:top w:val="single" w:sz="4" w:space="0" w:color="auto"/>
              <w:left w:val="single" w:sz="4" w:space="0" w:color="auto"/>
              <w:bottom w:val="single" w:sz="4" w:space="0" w:color="auto"/>
              <w:right w:val="single" w:sz="4" w:space="0" w:color="auto"/>
            </w:tcBorders>
          </w:tcPr>
          <w:p w14:paraId="1A760EBC"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Calidris alpina </w:t>
            </w:r>
          </w:p>
        </w:tc>
        <w:tc>
          <w:tcPr>
            <w:tcW w:w="1368" w:type="pct"/>
            <w:tcBorders>
              <w:top w:val="single" w:sz="4" w:space="0" w:color="auto"/>
              <w:left w:val="single" w:sz="4" w:space="0" w:color="auto"/>
              <w:bottom w:val="single" w:sz="4" w:space="0" w:color="auto"/>
              <w:right w:val="single" w:sz="4" w:space="0" w:color="auto"/>
            </w:tcBorders>
            <w:noWrap/>
          </w:tcPr>
          <w:p w14:paraId="3E1FF31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Dunlin</w:t>
            </w:r>
          </w:p>
        </w:tc>
        <w:tc>
          <w:tcPr>
            <w:tcW w:w="400" w:type="pct"/>
            <w:tcBorders>
              <w:top w:val="single" w:sz="4" w:space="0" w:color="auto"/>
              <w:left w:val="single" w:sz="4" w:space="0" w:color="auto"/>
              <w:bottom w:val="single" w:sz="4" w:space="0" w:color="auto"/>
              <w:right w:val="single" w:sz="4" w:space="0" w:color="auto"/>
            </w:tcBorders>
            <w:noWrap/>
          </w:tcPr>
          <w:p w14:paraId="6ABD034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7032CF4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846712A"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7170560F"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DA27CA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D95E32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8A2C28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2D8C8E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19F2F8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მცირე მექვიშია (კოკორინა-ბეღურა) </w:t>
            </w:r>
          </w:p>
        </w:tc>
        <w:tc>
          <w:tcPr>
            <w:tcW w:w="649" w:type="pct"/>
            <w:tcBorders>
              <w:top w:val="single" w:sz="4" w:space="0" w:color="auto"/>
              <w:left w:val="single" w:sz="4" w:space="0" w:color="auto"/>
              <w:bottom w:val="single" w:sz="4" w:space="0" w:color="auto"/>
              <w:right w:val="single" w:sz="4" w:space="0" w:color="auto"/>
            </w:tcBorders>
          </w:tcPr>
          <w:p w14:paraId="32EF85C5"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Calidris minuta </w:t>
            </w:r>
          </w:p>
        </w:tc>
        <w:tc>
          <w:tcPr>
            <w:tcW w:w="1368" w:type="pct"/>
            <w:tcBorders>
              <w:top w:val="single" w:sz="4" w:space="0" w:color="auto"/>
              <w:left w:val="single" w:sz="4" w:space="0" w:color="auto"/>
              <w:bottom w:val="single" w:sz="4" w:space="0" w:color="auto"/>
              <w:right w:val="single" w:sz="4" w:space="0" w:color="auto"/>
            </w:tcBorders>
            <w:noWrap/>
          </w:tcPr>
          <w:p w14:paraId="29EB98B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Little Stint</w:t>
            </w:r>
          </w:p>
        </w:tc>
        <w:tc>
          <w:tcPr>
            <w:tcW w:w="400" w:type="pct"/>
            <w:tcBorders>
              <w:top w:val="single" w:sz="4" w:space="0" w:color="auto"/>
              <w:left w:val="single" w:sz="4" w:space="0" w:color="auto"/>
              <w:bottom w:val="single" w:sz="4" w:space="0" w:color="auto"/>
              <w:right w:val="single" w:sz="4" w:space="0" w:color="auto"/>
            </w:tcBorders>
            <w:noWrap/>
          </w:tcPr>
          <w:p w14:paraId="4E4F005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47CC211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D1DED8E"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002F5301"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2900EE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B99717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A27093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70D051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989139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ქვიშაქექია</w:t>
            </w:r>
          </w:p>
        </w:tc>
        <w:tc>
          <w:tcPr>
            <w:tcW w:w="649" w:type="pct"/>
            <w:tcBorders>
              <w:top w:val="single" w:sz="4" w:space="0" w:color="auto"/>
              <w:left w:val="single" w:sz="4" w:space="0" w:color="auto"/>
              <w:bottom w:val="single" w:sz="4" w:space="0" w:color="auto"/>
              <w:right w:val="single" w:sz="4" w:space="0" w:color="auto"/>
            </w:tcBorders>
          </w:tcPr>
          <w:p w14:paraId="3AC1E964"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Calidris alba</w:t>
            </w:r>
          </w:p>
        </w:tc>
        <w:tc>
          <w:tcPr>
            <w:tcW w:w="1368" w:type="pct"/>
            <w:tcBorders>
              <w:top w:val="single" w:sz="4" w:space="0" w:color="auto"/>
              <w:left w:val="single" w:sz="4" w:space="0" w:color="auto"/>
              <w:bottom w:val="single" w:sz="4" w:space="0" w:color="auto"/>
              <w:right w:val="single" w:sz="4" w:space="0" w:color="auto"/>
            </w:tcBorders>
            <w:noWrap/>
          </w:tcPr>
          <w:p w14:paraId="3C23712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Sanderling</w:t>
            </w:r>
          </w:p>
        </w:tc>
        <w:tc>
          <w:tcPr>
            <w:tcW w:w="400" w:type="pct"/>
            <w:tcBorders>
              <w:top w:val="single" w:sz="4" w:space="0" w:color="auto"/>
              <w:left w:val="single" w:sz="4" w:space="0" w:color="auto"/>
              <w:bottom w:val="single" w:sz="4" w:space="0" w:color="auto"/>
              <w:right w:val="single" w:sz="4" w:space="0" w:color="auto"/>
            </w:tcBorders>
            <w:noWrap/>
          </w:tcPr>
          <w:p w14:paraId="36B7C3A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42D8934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9974046"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0A896E5D"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55B8A5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3D76AC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C3BF70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69A398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59EF8F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ლაქებიანი წითელფეხა მენაპირე (კოხტა ჭოვილო)</w:t>
            </w:r>
          </w:p>
        </w:tc>
        <w:tc>
          <w:tcPr>
            <w:tcW w:w="649" w:type="pct"/>
            <w:tcBorders>
              <w:top w:val="single" w:sz="4" w:space="0" w:color="auto"/>
              <w:left w:val="single" w:sz="4" w:space="0" w:color="auto"/>
              <w:bottom w:val="single" w:sz="4" w:space="0" w:color="auto"/>
              <w:right w:val="single" w:sz="4" w:space="0" w:color="auto"/>
            </w:tcBorders>
          </w:tcPr>
          <w:p w14:paraId="0EC209A7"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Tringa erythropus</w:t>
            </w:r>
          </w:p>
        </w:tc>
        <w:tc>
          <w:tcPr>
            <w:tcW w:w="1368" w:type="pct"/>
            <w:tcBorders>
              <w:top w:val="single" w:sz="4" w:space="0" w:color="auto"/>
              <w:left w:val="single" w:sz="4" w:space="0" w:color="auto"/>
              <w:bottom w:val="single" w:sz="4" w:space="0" w:color="auto"/>
              <w:right w:val="single" w:sz="4" w:space="0" w:color="auto"/>
            </w:tcBorders>
            <w:noWrap/>
          </w:tcPr>
          <w:p w14:paraId="44F9110D"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Spotted Redshank</w:t>
            </w:r>
          </w:p>
        </w:tc>
        <w:tc>
          <w:tcPr>
            <w:tcW w:w="400" w:type="pct"/>
            <w:tcBorders>
              <w:top w:val="single" w:sz="4" w:space="0" w:color="auto"/>
              <w:left w:val="single" w:sz="4" w:space="0" w:color="auto"/>
              <w:bottom w:val="single" w:sz="4" w:space="0" w:color="auto"/>
              <w:right w:val="single" w:sz="4" w:space="0" w:color="auto"/>
            </w:tcBorders>
            <w:noWrap/>
          </w:tcPr>
          <w:p w14:paraId="22100135"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5B0B0DCB"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21CFFC8" w14:textId="77777777" w:rsidR="00B801FB" w:rsidRPr="00C77702" w:rsidRDefault="00B801FB" w:rsidP="00C77702">
            <w:pPr>
              <w:spacing w:after="0"/>
              <w:jc w:val="center"/>
              <w:rPr>
                <w:rFonts w:eastAsia="Times New Roman" w:cs="Times New Roman"/>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D8D901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ADDCCE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A0A67C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5F4D6D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381FC6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CBBC78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წითელფეხა მენაპირე (მსევანი)</w:t>
            </w:r>
          </w:p>
        </w:tc>
        <w:tc>
          <w:tcPr>
            <w:tcW w:w="649" w:type="pct"/>
            <w:tcBorders>
              <w:top w:val="single" w:sz="4" w:space="0" w:color="auto"/>
              <w:left w:val="single" w:sz="4" w:space="0" w:color="auto"/>
              <w:bottom w:val="single" w:sz="4" w:space="0" w:color="auto"/>
              <w:right w:val="single" w:sz="4" w:space="0" w:color="auto"/>
            </w:tcBorders>
          </w:tcPr>
          <w:p w14:paraId="0AE1E83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sz w:val="20"/>
                <w:szCs w:val="20"/>
                <w:lang w:val="ka-GE"/>
              </w:rPr>
              <w:t>Tringa totanus</w:t>
            </w:r>
          </w:p>
        </w:tc>
        <w:tc>
          <w:tcPr>
            <w:tcW w:w="1368" w:type="pct"/>
            <w:tcBorders>
              <w:top w:val="single" w:sz="4" w:space="0" w:color="auto"/>
              <w:left w:val="single" w:sz="4" w:space="0" w:color="auto"/>
              <w:bottom w:val="single" w:sz="4" w:space="0" w:color="auto"/>
              <w:right w:val="single" w:sz="4" w:space="0" w:color="auto"/>
            </w:tcBorders>
            <w:noWrap/>
          </w:tcPr>
          <w:p w14:paraId="1796A14F"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Common Redshank</w:t>
            </w:r>
          </w:p>
        </w:tc>
        <w:tc>
          <w:tcPr>
            <w:tcW w:w="400" w:type="pct"/>
            <w:tcBorders>
              <w:top w:val="single" w:sz="4" w:space="0" w:color="auto"/>
              <w:left w:val="single" w:sz="4" w:space="0" w:color="auto"/>
              <w:bottom w:val="single" w:sz="4" w:space="0" w:color="auto"/>
              <w:right w:val="single" w:sz="4" w:space="0" w:color="auto"/>
            </w:tcBorders>
            <w:noWrap/>
          </w:tcPr>
          <w:p w14:paraId="08B71BEF"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73B75732"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B98FBEB" w14:textId="77777777" w:rsidR="00B801FB" w:rsidRPr="00C77702" w:rsidRDefault="00B801FB" w:rsidP="00C77702">
            <w:pPr>
              <w:spacing w:after="0"/>
              <w:jc w:val="center"/>
              <w:rPr>
                <w:rFonts w:eastAsia="Times New Roman" w:cs="Times New Roman"/>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7054FCC"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1D30E6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8DBDE8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344F19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CE2718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62A6B8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მწვანეფეხა მენაპირე (დიდი ჭოვილო)</w:t>
            </w:r>
          </w:p>
        </w:tc>
        <w:tc>
          <w:tcPr>
            <w:tcW w:w="649" w:type="pct"/>
            <w:tcBorders>
              <w:top w:val="single" w:sz="4" w:space="0" w:color="auto"/>
              <w:left w:val="single" w:sz="4" w:space="0" w:color="auto"/>
              <w:bottom w:val="single" w:sz="4" w:space="0" w:color="auto"/>
              <w:right w:val="single" w:sz="4" w:space="0" w:color="auto"/>
            </w:tcBorders>
          </w:tcPr>
          <w:p w14:paraId="146C4DA6"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Tringa nebularia</w:t>
            </w:r>
          </w:p>
        </w:tc>
        <w:tc>
          <w:tcPr>
            <w:tcW w:w="1368" w:type="pct"/>
            <w:tcBorders>
              <w:top w:val="single" w:sz="4" w:space="0" w:color="auto"/>
              <w:left w:val="single" w:sz="4" w:space="0" w:color="auto"/>
              <w:bottom w:val="single" w:sz="4" w:space="0" w:color="auto"/>
              <w:right w:val="single" w:sz="4" w:space="0" w:color="auto"/>
            </w:tcBorders>
            <w:noWrap/>
          </w:tcPr>
          <w:p w14:paraId="19EB9BD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Greenshank</w:t>
            </w:r>
          </w:p>
        </w:tc>
        <w:tc>
          <w:tcPr>
            <w:tcW w:w="400" w:type="pct"/>
            <w:tcBorders>
              <w:top w:val="single" w:sz="4" w:space="0" w:color="auto"/>
              <w:left w:val="single" w:sz="4" w:space="0" w:color="auto"/>
              <w:bottom w:val="single" w:sz="4" w:space="0" w:color="auto"/>
              <w:right w:val="single" w:sz="4" w:space="0" w:color="auto"/>
            </w:tcBorders>
            <w:noWrap/>
          </w:tcPr>
          <w:p w14:paraId="7EC66C55"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1D36E1EE"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D863469" w14:textId="77777777" w:rsidR="00B801FB" w:rsidRPr="00C77702" w:rsidRDefault="00B801FB" w:rsidP="00C77702">
            <w:pPr>
              <w:spacing w:after="0"/>
              <w:jc w:val="center"/>
              <w:rPr>
                <w:rFonts w:eastAsia="Times New Roman" w:cs="Times New Roman"/>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0958EE5"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497862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401C73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E0B55E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6F50F9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262DBC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 შავი მენაპირე</w:t>
            </w:r>
          </w:p>
        </w:tc>
        <w:tc>
          <w:tcPr>
            <w:tcW w:w="649" w:type="pct"/>
            <w:tcBorders>
              <w:top w:val="single" w:sz="4" w:space="0" w:color="auto"/>
              <w:left w:val="single" w:sz="4" w:space="0" w:color="auto"/>
              <w:bottom w:val="single" w:sz="4" w:space="0" w:color="auto"/>
              <w:right w:val="single" w:sz="4" w:space="0" w:color="auto"/>
            </w:tcBorders>
          </w:tcPr>
          <w:p w14:paraId="75957026"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Tringa ochropus</w:t>
            </w:r>
          </w:p>
        </w:tc>
        <w:tc>
          <w:tcPr>
            <w:tcW w:w="1368" w:type="pct"/>
            <w:tcBorders>
              <w:top w:val="single" w:sz="4" w:space="0" w:color="auto"/>
              <w:left w:val="single" w:sz="4" w:space="0" w:color="auto"/>
              <w:bottom w:val="single" w:sz="4" w:space="0" w:color="auto"/>
              <w:right w:val="single" w:sz="4" w:space="0" w:color="auto"/>
            </w:tcBorders>
            <w:noWrap/>
          </w:tcPr>
          <w:p w14:paraId="00FC575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Green Sandpiper</w:t>
            </w:r>
          </w:p>
        </w:tc>
        <w:tc>
          <w:tcPr>
            <w:tcW w:w="400" w:type="pct"/>
            <w:tcBorders>
              <w:top w:val="single" w:sz="4" w:space="0" w:color="auto"/>
              <w:left w:val="single" w:sz="4" w:space="0" w:color="auto"/>
              <w:bottom w:val="single" w:sz="4" w:space="0" w:color="auto"/>
              <w:right w:val="single" w:sz="4" w:space="0" w:color="auto"/>
            </w:tcBorders>
            <w:noWrap/>
          </w:tcPr>
          <w:p w14:paraId="6BB08AD6"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ECB1DD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144AE48" w14:textId="77777777" w:rsidR="00B801FB" w:rsidRPr="00C77702" w:rsidRDefault="00B801FB" w:rsidP="00C77702">
            <w:pPr>
              <w:spacing w:after="0"/>
              <w:jc w:val="center"/>
              <w:rPr>
                <w:rFonts w:eastAsia="Times New Roman" w:cs="Times New Roman"/>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2DEA64B"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29E768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4369BF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8A29243"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3EAAD8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D10A3C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თეთრი ყარყატი</w:t>
            </w:r>
          </w:p>
        </w:tc>
        <w:tc>
          <w:tcPr>
            <w:tcW w:w="649" w:type="pct"/>
            <w:tcBorders>
              <w:top w:val="single" w:sz="4" w:space="0" w:color="auto"/>
              <w:left w:val="single" w:sz="4" w:space="0" w:color="auto"/>
              <w:bottom w:val="single" w:sz="4" w:space="0" w:color="auto"/>
              <w:right w:val="single" w:sz="4" w:space="0" w:color="auto"/>
            </w:tcBorders>
          </w:tcPr>
          <w:p w14:paraId="72690EC4"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Ciconia ciconia</w:t>
            </w:r>
          </w:p>
        </w:tc>
        <w:tc>
          <w:tcPr>
            <w:tcW w:w="1368" w:type="pct"/>
            <w:tcBorders>
              <w:top w:val="single" w:sz="4" w:space="0" w:color="auto"/>
              <w:left w:val="single" w:sz="4" w:space="0" w:color="auto"/>
              <w:bottom w:val="single" w:sz="4" w:space="0" w:color="auto"/>
              <w:right w:val="single" w:sz="4" w:space="0" w:color="auto"/>
            </w:tcBorders>
            <w:noWrap/>
          </w:tcPr>
          <w:p w14:paraId="43687BD9"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White Stork</w:t>
            </w:r>
          </w:p>
        </w:tc>
        <w:tc>
          <w:tcPr>
            <w:tcW w:w="400" w:type="pct"/>
            <w:tcBorders>
              <w:top w:val="single" w:sz="4" w:space="0" w:color="auto"/>
              <w:left w:val="single" w:sz="4" w:space="0" w:color="auto"/>
              <w:bottom w:val="single" w:sz="4" w:space="0" w:color="auto"/>
              <w:right w:val="single" w:sz="4" w:space="0" w:color="auto"/>
            </w:tcBorders>
            <w:noWrap/>
          </w:tcPr>
          <w:p w14:paraId="1A641D69"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0DC8F600"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19221F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0E2DAA8B"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8F457C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0D78F5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1771A0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FD1DAC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0C2ADE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შავი ყარყატი</w:t>
            </w:r>
          </w:p>
        </w:tc>
        <w:tc>
          <w:tcPr>
            <w:tcW w:w="649" w:type="pct"/>
            <w:tcBorders>
              <w:top w:val="single" w:sz="4" w:space="0" w:color="auto"/>
              <w:left w:val="single" w:sz="4" w:space="0" w:color="auto"/>
              <w:bottom w:val="single" w:sz="4" w:space="0" w:color="auto"/>
              <w:right w:val="single" w:sz="4" w:space="0" w:color="auto"/>
            </w:tcBorders>
          </w:tcPr>
          <w:p w14:paraId="17956350"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Ciconia nigra </w:t>
            </w:r>
          </w:p>
        </w:tc>
        <w:tc>
          <w:tcPr>
            <w:tcW w:w="1368" w:type="pct"/>
            <w:tcBorders>
              <w:top w:val="single" w:sz="4" w:space="0" w:color="auto"/>
              <w:left w:val="single" w:sz="4" w:space="0" w:color="auto"/>
              <w:bottom w:val="single" w:sz="4" w:space="0" w:color="auto"/>
              <w:right w:val="single" w:sz="4" w:space="0" w:color="auto"/>
            </w:tcBorders>
            <w:noWrap/>
          </w:tcPr>
          <w:p w14:paraId="590FADFB"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Black Stork</w:t>
            </w:r>
          </w:p>
        </w:tc>
        <w:tc>
          <w:tcPr>
            <w:tcW w:w="400" w:type="pct"/>
            <w:tcBorders>
              <w:top w:val="single" w:sz="4" w:space="0" w:color="auto"/>
              <w:left w:val="single" w:sz="4" w:space="0" w:color="auto"/>
              <w:bottom w:val="single" w:sz="4" w:space="0" w:color="auto"/>
              <w:right w:val="single" w:sz="4" w:space="0" w:color="auto"/>
            </w:tcBorders>
            <w:noWrap/>
          </w:tcPr>
          <w:p w14:paraId="49925FA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0F6D8CD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8C042BB"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02CCF619"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C09E1C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227F1E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F68474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12D317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DCF764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რუხი ყანჩა</w:t>
            </w:r>
          </w:p>
        </w:tc>
        <w:tc>
          <w:tcPr>
            <w:tcW w:w="649" w:type="pct"/>
            <w:tcBorders>
              <w:top w:val="single" w:sz="4" w:space="0" w:color="auto"/>
              <w:left w:val="single" w:sz="4" w:space="0" w:color="auto"/>
              <w:bottom w:val="single" w:sz="4" w:space="0" w:color="auto"/>
              <w:right w:val="single" w:sz="4" w:space="0" w:color="auto"/>
            </w:tcBorders>
          </w:tcPr>
          <w:p w14:paraId="2AFA45A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Ardea cinerea</w:t>
            </w:r>
          </w:p>
        </w:tc>
        <w:tc>
          <w:tcPr>
            <w:tcW w:w="1368" w:type="pct"/>
            <w:tcBorders>
              <w:top w:val="single" w:sz="4" w:space="0" w:color="auto"/>
              <w:left w:val="single" w:sz="4" w:space="0" w:color="auto"/>
              <w:bottom w:val="single" w:sz="4" w:space="0" w:color="auto"/>
              <w:right w:val="single" w:sz="4" w:space="0" w:color="auto"/>
            </w:tcBorders>
            <w:noWrap/>
          </w:tcPr>
          <w:p w14:paraId="5E4E33A3"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Grey Heron</w:t>
            </w:r>
          </w:p>
        </w:tc>
        <w:tc>
          <w:tcPr>
            <w:tcW w:w="400" w:type="pct"/>
            <w:tcBorders>
              <w:top w:val="single" w:sz="4" w:space="0" w:color="auto"/>
              <w:left w:val="single" w:sz="4" w:space="0" w:color="auto"/>
              <w:bottom w:val="single" w:sz="4" w:space="0" w:color="auto"/>
              <w:right w:val="single" w:sz="4" w:space="0" w:color="auto"/>
            </w:tcBorders>
            <w:noWrap/>
          </w:tcPr>
          <w:p w14:paraId="791FE19B"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571EFF01"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B29A167"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6721D6AA"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1835275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A3286C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6C1208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E83F66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790349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ქარცი ყანჩა</w:t>
            </w:r>
          </w:p>
        </w:tc>
        <w:tc>
          <w:tcPr>
            <w:tcW w:w="649" w:type="pct"/>
            <w:tcBorders>
              <w:top w:val="single" w:sz="4" w:space="0" w:color="auto"/>
              <w:left w:val="single" w:sz="4" w:space="0" w:color="auto"/>
              <w:bottom w:val="single" w:sz="4" w:space="0" w:color="auto"/>
              <w:right w:val="single" w:sz="4" w:space="0" w:color="auto"/>
            </w:tcBorders>
          </w:tcPr>
          <w:p w14:paraId="123F6685"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Ardea purpurea</w:t>
            </w:r>
          </w:p>
        </w:tc>
        <w:tc>
          <w:tcPr>
            <w:tcW w:w="1368" w:type="pct"/>
            <w:tcBorders>
              <w:top w:val="single" w:sz="4" w:space="0" w:color="auto"/>
              <w:left w:val="single" w:sz="4" w:space="0" w:color="auto"/>
              <w:bottom w:val="single" w:sz="4" w:space="0" w:color="auto"/>
              <w:right w:val="single" w:sz="4" w:space="0" w:color="auto"/>
            </w:tcBorders>
            <w:noWrap/>
          </w:tcPr>
          <w:p w14:paraId="254CBCFB"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Purple Heron</w:t>
            </w:r>
          </w:p>
        </w:tc>
        <w:tc>
          <w:tcPr>
            <w:tcW w:w="400" w:type="pct"/>
            <w:tcBorders>
              <w:top w:val="single" w:sz="4" w:space="0" w:color="auto"/>
              <w:left w:val="single" w:sz="4" w:space="0" w:color="auto"/>
              <w:bottom w:val="single" w:sz="4" w:space="0" w:color="auto"/>
              <w:right w:val="single" w:sz="4" w:space="0" w:color="auto"/>
            </w:tcBorders>
            <w:noWrap/>
          </w:tcPr>
          <w:p w14:paraId="0BFAB9A9"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2CB13F0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6CB6641"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641E915F"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03BBC77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5E03E4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EE0B72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A09978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D06467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ყვითელი ყანჩა</w:t>
            </w:r>
          </w:p>
        </w:tc>
        <w:tc>
          <w:tcPr>
            <w:tcW w:w="649" w:type="pct"/>
            <w:tcBorders>
              <w:top w:val="single" w:sz="4" w:space="0" w:color="auto"/>
              <w:left w:val="single" w:sz="4" w:space="0" w:color="auto"/>
              <w:bottom w:val="single" w:sz="4" w:space="0" w:color="auto"/>
              <w:right w:val="single" w:sz="4" w:space="0" w:color="auto"/>
            </w:tcBorders>
          </w:tcPr>
          <w:p w14:paraId="64CA472D"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Ardeola ralloides</w:t>
            </w:r>
          </w:p>
        </w:tc>
        <w:tc>
          <w:tcPr>
            <w:tcW w:w="1368" w:type="pct"/>
            <w:tcBorders>
              <w:top w:val="single" w:sz="4" w:space="0" w:color="auto"/>
              <w:left w:val="single" w:sz="4" w:space="0" w:color="auto"/>
              <w:bottom w:val="single" w:sz="4" w:space="0" w:color="auto"/>
              <w:right w:val="single" w:sz="4" w:space="0" w:color="auto"/>
            </w:tcBorders>
            <w:noWrap/>
          </w:tcPr>
          <w:p w14:paraId="3F198488"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Squacco Heron</w:t>
            </w:r>
          </w:p>
        </w:tc>
        <w:tc>
          <w:tcPr>
            <w:tcW w:w="400" w:type="pct"/>
            <w:tcBorders>
              <w:top w:val="single" w:sz="4" w:space="0" w:color="auto"/>
              <w:left w:val="single" w:sz="4" w:space="0" w:color="auto"/>
              <w:bottom w:val="single" w:sz="4" w:space="0" w:color="auto"/>
              <w:right w:val="single" w:sz="4" w:space="0" w:color="auto"/>
            </w:tcBorders>
            <w:noWrap/>
            <w:vAlign w:val="center"/>
          </w:tcPr>
          <w:p w14:paraId="50FE208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vAlign w:val="center"/>
          </w:tcPr>
          <w:p w14:paraId="4033EEE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36115C5"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E8CF816"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11655C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0E6BCA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48F8D7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DDE19A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C8AB2AC"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თეთრი ყანჩა</w:t>
            </w:r>
          </w:p>
        </w:tc>
        <w:tc>
          <w:tcPr>
            <w:tcW w:w="649" w:type="pct"/>
            <w:tcBorders>
              <w:top w:val="single" w:sz="4" w:space="0" w:color="auto"/>
              <w:left w:val="single" w:sz="4" w:space="0" w:color="auto"/>
              <w:bottom w:val="single" w:sz="4" w:space="0" w:color="auto"/>
              <w:right w:val="single" w:sz="4" w:space="0" w:color="auto"/>
            </w:tcBorders>
          </w:tcPr>
          <w:p w14:paraId="2FF5414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Ardea alba</w:t>
            </w:r>
          </w:p>
        </w:tc>
        <w:tc>
          <w:tcPr>
            <w:tcW w:w="1368" w:type="pct"/>
            <w:tcBorders>
              <w:top w:val="single" w:sz="4" w:space="0" w:color="auto"/>
              <w:left w:val="single" w:sz="4" w:space="0" w:color="auto"/>
              <w:bottom w:val="single" w:sz="4" w:space="0" w:color="auto"/>
              <w:right w:val="single" w:sz="4" w:space="0" w:color="auto"/>
            </w:tcBorders>
            <w:noWrap/>
          </w:tcPr>
          <w:p w14:paraId="6ED55378"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Great White Egret</w:t>
            </w:r>
          </w:p>
        </w:tc>
        <w:tc>
          <w:tcPr>
            <w:tcW w:w="400" w:type="pct"/>
            <w:tcBorders>
              <w:top w:val="single" w:sz="4" w:space="0" w:color="auto"/>
              <w:left w:val="single" w:sz="4" w:space="0" w:color="auto"/>
              <w:bottom w:val="single" w:sz="4" w:space="0" w:color="auto"/>
              <w:right w:val="single" w:sz="4" w:space="0" w:color="auto"/>
            </w:tcBorders>
            <w:noWrap/>
          </w:tcPr>
          <w:p w14:paraId="08F02246"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tcPr>
          <w:p w14:paraId="7F5F9EAF"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25795D0"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451B1851"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3B80A76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1A2FB4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DFBFA7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233F06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D9B040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თეთრი ყანჩა</w:t>
            </w:r>
          </w:p>
        </w:tc>
        <w:tc>
          <w:tcPr>
            <w:tcW w:w="649" w:type="pct"/>
            <w:tcBorders>
              <w:top w:val="single" w:sz="4" w:space="0" w:color="auto"/>
              <w:left w:val="single" w:sz="4" w:space="0" w:color="auto"/>
              <w:bottom w:val="single" w:sz="4" w:space="0" w:color="auto"/>
              <w:right w:val="single" w:sz="4" w:space="0" w:color="auto"/>
            </w:tcBorders>
          </w:tcPr>
          <w:p w14:paraId="1EF63B24"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Egretta garzetta</w:t>
            </w:r>
          </w:p>
        </w:tc>
        <w:tc>
          <w:tcPr>
            <w:tcW w:w="1368" w:type="pct"/>
            <w:tcBorders>
              <w:top w:val="single" w:sz="4" w:space="0" w:color="auto"/>
              <w:left w:val="single" w:sz="4" w:space="0" w:color="auto"/>
              <w:bottom w:val="single" w:sz="4" w:space="0" w:color="auto"/>
              <w:right w:val="single" w:sz="4" w:space="0" w:color="auto"/>
            </w:tcBorders>
            <w:noWrap/>
          </w:tcPr>
          <w:p w14:paraId="67478933"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Little Egret</w:t>
            </w:r>
          </w:p>
        </w:tc>
        <w:tc>
          <w:tcPr>
            <w:tcW w:w="400" w:type="pct"/>
            <w:tcBorders>
              <w:top w:val="single" w:sz="4" w:space="0" w:color="auto"/>
              <w:left w:val="single" w:sz="4" w:space="0" w:color="auto"/>
              <w:bottom w:val="single" w:sz="4" w:space="0" w:color="auto"/>
              <w:right w:val="single" w:sz="4" w:space="0" w:color="auto"/>
            </w:tcBorders>
            <w:noWrap/>
          </w:tcPr>
          <w:p w14:paraId="3E67616A"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1F10EAF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712B5D5"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3D69DBF"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6B6E7B6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881288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2A63E5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6C3742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34BD15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ღამის ყანჩა</w:t>
            </w:r>
          </w:p>
        </w:tc>
        <w:tc>
          <w:tcPr>
            <w:tcW w:w="649" w:type="pct"/>
            <w:tcBorders>
              <w:top w:val="single" w:sz="4" w:space="0" w:color="auto"/>
              <w:left w:val="single" w:sz="4" w:space="0" w:color="auto"/>
              <w:bottom w:val="single" w:sz="4" w:space="0" w:color="auto"/>
              <w:right w:val="single" w:sz="4" w:space="0" w:color="auto"/>
            </w:tcBorders>
          </w:tcPr>
          <w:p w14:paraId="7EABA46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Nycticorax nycticorax</w:t>
            </w:r>
          </w:p>
        </w:tc>
        <w:tc>
          <w:tcPr>
            <w:tcW w:w="1368" w:type="pct"/>
            <w:tcBorders>
              <w:top w:val="single" w:sz="4" w:space="0" w:color="auto"/>
              <w:left w:val="single" w:sz="4" w:space="0" w:color="auto"/>
              <w:bottom w:val="single" w:sz="4" w:space="0" w:color="auto"/>
              <w:right w:val="single" w:sz="4" w:space="0" w:color="auto"/>
            </w:tcBorders>
            <w:noWrap/>
          </w:tcPr>
          <w:p w14:paraId="19CF693A"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Black-crowned Night-Heron</w:t>
            </w:r>
          </w:p>
        </w:tc>
        <w:tc>
          <w:tcPr>
            <w:tcW w:w="400" w:type="pct"/>
            <w:tcBorders>
              <w:top w:val="single" w:sz="4" w:space="0" w:color="auto"/>
              <w:left w:val="single" w:sz="4" w:space="0" w:color="auto"/>
              <w:bottom w:val="single" w:sz="4" w:space="0" w:color="auto"/>
              <w:right w:val="single" w:sz="4" w:space="0" w:color="auto"/>
            </w:tcBorders>
            <w:noWrap/>
          </w:tcPr>
          <w:p w14:paraId="45048D25"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5AA78B5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898C28C"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476C5511"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2084FB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3E6A72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8021E2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EB2163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10A7BC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მწყემსი (ანუ ეგვიპტური) ყანჩა</w:t>
            </w:r>
          </w:p>
        </w:tc>
        <w:tc>
          <w:tcPr>
            <w:tcW w:w="649" w:type="pct"/>
            <w:tcBorders>
              <w:top w:val="single" w:sz="4" w:space="0" w:color="auto"/>
              <w:left w:val="single" w:sz="4" w:space="0" w:color="auto"/>
              <w:bottom w:val="single" w:sz="4" w:space="0" w:color="auto"/>
              <w:right w:val="single" w:sz="4" w:space="0" w:color="auto"/>
            </w:tcBorders>
          </w:tcPr>
          <w:p w14:paraId="0A3AF4DC"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Bubulcus ibis </w:t>
            </w:r>
          </w:p>
        </w:tc>
        <w:tc>
          <w:tcPr>
            <w:tcW w:w="1368" w:type="pct"/>
            <w:tcBorders>
              <w:top w:val="single" w:sz="4" w:space="0" w:color="auto"/>
              <w:left w:val="single" w:sz="4" w:space="0" w:color="auto"/>
              <w:bottom w:val="single" w:sz="4" w:space="0" w:color="auto"/>
              <w:right w:val="single" w:sz="4" w:space="0" w:color="auto"/>
            </w:tcBorders>
            <w:noWrap/>
          </w:tcPr>
          <w:p w14:paraId="12D0498F"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Cattle Egret</w:t>
            </w:r>
          </w:p>
        </w:tc>
        <w:tc>
          <w:tcPr>
            <w:tcW w:w="400" w:type="pct"/>
            <w:tcBorders>
              <w:top w:val="single" w:sz="4" w:space="0" w:color="auto"/>
              <w:left w:val="single" w:sz="4" w:space="0" w:color="auto"/>
              <w:bottom w:val="single" w:sz="4" w:space="0" w:color="auto"/>
              <w:right w:val="single" w:sz="4" w:space="0" w:color="auto"/>
            </w:tcBorders>
            <w:noWrap/>
          </w:tcPr>
          <w:p w14:paraId="5BA2A350"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09602AA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9508708"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1591340"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14453D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550636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B5F672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44C107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521867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ყარაულა (წყლის ბუღა)</w:t>
            </w:r>
          </w:p>
        </w:tc>
        <w:tc>
          <w:tcPr>
            <w:tcW w:w="649" w:type="pct"/>
            <w:tcBorders>
              <w:top w:val="single" w:sz="4" w:space="0" w:color="auto"/>
              <w:left w:val="single" w:sz="4" w:space="0" w:color="auto"/>
              <w:bottom w:val="single" w:sz="4" w:space="0" w:color="auto"/>
              <w:right w:val="single" w:sz="4" w:space="0" w:color="auto"/>
            </w:tcBorders>
          </w:tcPr>
          <w:p w14:paraId="122F80C9"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Botaurus stellaris </w:t>
            </w:r>
          </w:p>
        </w:tc>
        <w:tc>
          <w:tcPr>
            <w:tcW w:w="1368" w:type="pct"/>
            <w:tcBorders>
              <w:top w:val="single" w:sz="4" w:space="0" w:color="auto"/>
              <w:left w:val="single" w:sz="4" w:space="0" w:color="auto"/>
              <w:bottom w:val="single" w:sz="4" w:space="0" w:color="auto"/>
              <w:right w:val="single" w:sz="4" w:space="0" w:color="auto"/>
            </w:tcBorders>
            <w:noWrap/>
          </w:tcPr>
          <w:p w14:paraId="436C496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Great Bittern</w:t>
            </w:r>
          </w:p>
        </w:tc>
        <w:tc>
          <w:tcPr>
            <w:tcW w:w="400" w:type="pct"/>
            <w:tcBorders>
              <w:top w:val="single" w:sz="4" w:space="0" w:color="auto"/>
              <w:left w:val="single" w:sz="4" w:space="0" w:color="auto"/>
              <w:bottom w:val="single" w:sz="4" w:space="0" w:color="auto"/>
              <w:right w:val="single" w:sz="4" w:space="0" w:color="auto"/>
            </w:tcBorders>
            <w:noWrap/>
          </w:tcPr>
          <w:p w14:paraId="2C49D375"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274208D2"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B59278C"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164EF5BC"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E35F8E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79A73F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D0ABD0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60430C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9CF5F5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ჟერო</w:t>
            </w:r>
          </w:p>
        </w:tc>
        <w:tc>
          <w:tcPr>
            <w:tcW w:w="649" w:type="pct"/>
            <w:tcBorders>
              <w:top w:val="single" w:sz="4" w:space="0" w:color="auto"/>
              <w:left w:val="single" w:sz="4" w:space="0" w:color="auto"/>
              <w:bottom w:val="single" w:sz="4" w:space="0" w:color="auto"/>
              <w:right w:val="single" w:sz="4" w:space="0" w:color="auto"/>
            </w:tcBorders>
          </w:tcPr>
          <w:p w14:paraId="13885BED"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Platalea leucorodia </w:t>
            </w:r>
          </w:p>
        </w:tc>
        <w:tc>
          <w:tcPr>
            <w:tcW w:w="1368" w:type="pct"/>
            <w:tcBorders>
              <w:top w:val="single" w:sz="4" w:space="0" w:color="auto"/>
              <w:left w:val="single" w:sz="4" w:space="0" w:color="auto"/>
              <w:bottom w:val="single" w:sz="4" w:space="0" w:color="auto"/>
              <w:right w:val="single" w:sz="4" w:space="0" w:color="auto"/>
            </w:tcBorders>
            <w:noWrap/>
          </w:tcPr>
          <w:p w14:paraId="713B611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Eurasian Spoonbill</w:t>
            </w:r>
          </w:p>
        </w:tc>
        <w:tc>
          <w:tcPr>
            <w:tcW w:w="400" w:type="pct"/>
            <w:tcBorders>
              <w:top w:val="single" w:sz="4" w:space="0" w:color="auto"/>
              <w:left w:val="single" w:sz="4" w:space="0" w:color="auto"/>
              <w:bottom w:val="single" w:sz="4" w:space="0" w:color="auto"/>
              <w:right w:val="single" w:sz="4" w:space="0" w:color="auto"/>
            </w:tcBorders>
            <w:noWrap/>
          </w:tcPr>
          <w:p w14:paraId="0E08D94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0484EA9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A285C3F"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7967E255"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162C40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507F339"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0104ABD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001AD6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B65FA6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მცირე მყივანი გედი </w:t>
            </w:r>
          </w:p>
        </w:tc>
        <w:tc>
          <w:tcPr>
            <w:tcW w:w="649" w:type="pct"/>
            <w:tcBorders>
              <w:top w:val="single" w:sz="4" w:space="0" w:color="auto"/>
              <w:left w:val="single" w:sz="4" w:space="0" w:color="auto"/>
              <w:bottom w:val="single" w:sz="4" w:space="0" w:color="auto"/>
              <w:right w:val="single" w:sz="4" w:space="0" w:color="auto"/>
            </w:tcBorders>
          </w:tcPr>
          <w:p w14:paraId="1243D474"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Cygnus columbianus</w:t>
            </w:r>
          </w:p>
        </w:tc>
        <w:tc>
          <w:tcPr>
            <w:tcW w:w="1368" w:type="pct"/>
            <w:tcBorders>
              <w:top w:val="single" w:sz="4" w:space="0" w:color="auto"/>
              <w:left w:val="single" w:sz="4" w:space="0" w:color="auto"/>
              <w:bottom w:val="single" w:sz="4" w:space="0" w:color="auto"/>
              <w:right w:val="single" w:sz="4" w:space="0" w:color="auto"/>
            </w:tcBorders>
            <w:noWrap/>
          </w:tcPr>
          <w:p w14:paraId="4F3A1F0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Tundra Swan</w:t>
            </w:r>
          </w:p>
        </w:tc>
        <w:tc>
          <w:tcPr>
            <w:tcW w:w="400" w:type="pct"/>
            <w:tcBorders>
              <w:top w:val="single" w:sz="4" w:space="0" w:color="auto"/>
              <w:left w:val="single" w:sz="4" w:space="0" w:color="auto"/>
              <w:bottom w:val="single" w:sz="4" w:space="0" w:color="auto"/>
              <w:right w:val="single" w:sz="4" w:space="0" w:color="auto"/>
            </w:tcBorders>
            <w:noWrap/>
          </w:tcPr>
          <w:p w14:paraId="03C48AC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260C180F"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903BA49"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F0E5D42"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51C858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23BF3C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849E9A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B40D23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0CE290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ყვითელნისკარტა (ან მყივანი) გედი</w:t>
            </w:r>
          </w:p>
        </w:tc>
        <w:tc>
          <w:tcPr>
            <w:tcW w:w="649" w:type="pct"/>
            <w:tcBorders>
              <w:top w:val="single" w:sz="4" w:space="0" w:color="auto"/>
              <w:left w:val="single" w:sz="4" w:space="0" w:color="auto"/>
              <w:bottom w:val="single" w:sz="4" w:space="0" w:color="auto"/>
              <w:right w:val="single" w:sz="4" w:space="0" w:color="auto"/>
            </w:tcBorders>
          </w:tcPr>
          <w:p w14:paraId="3009DA96"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Cygnus cygnus</w:t>
            </w:r>
          </w:p>
        </w:tc>
        <w:tc>
          <w:tcPr>
            <w:tcW w:w="1368" w:type="pct"/>
            <w:tcBorders>
              <w:top w:val="single" w:sz="4" w:space="0" w:color="auto"/>
              <w:left w:val="single" w:sz="4" w:space="0" w:color="auto"/>
              <w:bottom w:val="single" w:sz="4" w:space="0" w:color="auto"/>
              <w:right w:val="single" w:sz="4" w:space="0" w:color="auto"/>
            </w:tcBorders>
            <w:noWrap/>
          </w:tcPr>
          <w:p w14:paraId="05137C4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Whooper swan</w:t>
            </w:r>
          </w:p>
        </w:tc>
        <w:tc>
          <w:tcPr>
            <w:tcW w:w="400" w:type="pct"/>
            <w:tcBorders>
              <w:top w:val="single" w:sz="4" w:space="0" w:color="auto"/>
              <w:left w:val="single" w:sz="4" w:space="0" w:color="auto"/>
              <w:bottom w:val="single" w:sz="4" w:space="0" w:color="auto"/>
              <w:right w:val="single" w:sz="4" w:space="0" w:color="auto"/>
            </w:tcBorders>
            <w:noWrap/>
          </w:tcPr>
          <w:p w14:paraId="57940DE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65E5594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A9E4817"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154071A6"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454B83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12CA1D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1502A9E"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696AEF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DC35C7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წითელნისკარტა (ან სისინა) გედი</w:t>
            </w:r>
          </w:p>
        </w:tc>
        <w:tc>
          <w:tcPr>
            <w:tcW w:w="649" w:type="pct"/>
            <w:tcBorders>
              <w:top w:val="single" w:sz="4" w:space="0" w:color="auto"/>
              <w:left w:val="single" w:sz="4" w:space="0" w:color="auto"/>
              <w:bottom w:val="single" w:sz="4" w:space="0" w:color="auto"/>
              <w:right w:val="single" w:sz="4" w:space="0" w:color="auto"/>
            </w:tcBorders>
          </w:tcPr>
          <w:p w14:paraId="7ABF7BE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Cygnus olor</w:t>
            </w:r>
          </w:p>
        </w:tc>
        <w:tc>
          <w:tcPr>
            <w:tcW w:w="1368" w:type="pct"/>
            <w:tcBorders>
              <w:top w:val="single" w:sz="4" w:space="0" w:color="auto"/>
              <w:left w:val="single" w:sz="4" w:space="0" w:color="auto"/>
              <w:bottom w:val="single" w:sz="4" w:space="0" w:color="auto"/>
              <w:right w:val="single" w:sz="4" w:space="0" w:color="auto"/>
            </w:tcBorders>
            <w:noWrap/>
          </w:tcPr>
          <w:p w14:paraId="1F002C3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Mute Swan</w:t>
            </w:r>
          </w:p>
        </w:tc>
        <w:tc>
          <w:tcPr>
            <w:tcW w:w="400" w:type="pct"/>
            <w:tcBorders>
              <w:top w:val="single" w:sz="4" w:space="0" w:color="auto"/>
              <w:left w:val="single" w:sz="4" w:space="0" w:color="auto"/>
              <w:bottom w:val="single" w:sz="4" w:space="0" w:color="auto"/>
              <w:right w:val="single" w:sz="4" w:space="0" w:color="auto"/>
            </w:tcBorders>
            <w:noWrap/>
          </w:tcPr>
          <w:p w14:paraId="64AC62B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4452E2B0"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ACF513B"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E6C0F5D"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2962ED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68FAF9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69566A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B7FC56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FC5616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რუხი ბატი </w:t>
            </w:r>
          </w:p>
        </w:tc>
        <w:tc>
          <w:tcPr>
            <w:tcW w:w="649" w:type="pct"/>
            <w:tcBorders>
              <w:top w:val="single" w:sz="4" w:space="0" w:color="auto"/>
              <w:left w:val="single" w:sz="4" w:space="0" w:color="auto"/>
              <w:bottom w:val="single" w:sz="4" w:space="0" w:color="auto"/>
              <w:right w:val="single" w:sz="4" w:space="0" w:color="auto"/>
            </w:tcBorders>
          </w:tcPr>
          <w:p w14:paraId="72377E6B"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Anser anser </w:t>
            </w:r>
          </w:p>
        </w:tc>
        <w:tc>
          <w:tcPr>
            <w:tcW w:w="1368" w:type="pct"/>
            <w:tcBorders>
              <w:top w:val="single" w:sz="4" w:space="0" w:color="auto"/>
              <w:left w:val="single" w:sz="4" w:space="0" w:color="auto"/>
              <w:bottom w:val="single" w:sz="4" w:space="0" w:color="auto"/>
              <w:right w:val="single" w:sz="4" w:space="0" w:color="auto"/>
            </w:tcBorders>
            <w:noWrap/>
          </w:tcPr>
          <w:p w14:paraId="55F9B75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Gray Lag Goose</w:t>
            </w:r>
          </w:p>
        </w:tc>
        <w:tc>
          <w:tcPr>
            <w:tcW w:w="400" w:type="pct"/>
            <w:tcBorders>
              <w:top w:val="single" w:sz="4" w:space="0" w:color="auto"/>
              <w:left w:val="single" w:sz="4" w:space="0" w:color="auto"/>
              <w:bottom w:val="single" w:sz="4" w:space="0" w:color="auto"/>
              <w:right w:val="single" w:sz="4" w:space="0" w:color="auto"/>
            </w:tcBorders>
            <w:noWrap/>
          </w:tcPr>
          <w:p w14:paraId="67FAA6B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15DACA32"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58BA27B"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8E4F2A4"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23D72F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A7145F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0CF34B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C8FD34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4AA51D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თეთრშუბლა ბატი</w:t>
            </w:r>
          </w:p>
        </w:tc>
        <w:tc>
          <w:tcPr>
            <w:tcW w:w="649" w:type="pct"/>
            <w:tcBorders>
              <w:top w:val="single" w:sz="4" w:space="0" w:color="auto"/>
              <w:left w:val="single" w:sz="4" w:space="0" w:color="auto"/>
              <w:bottom w:val="single" w:sz="4" w:space="0" w:color="auto"/>
              <w:right w:val="single" w:sz="4" w:space="0" w:color="auto"/>
            </w:tcBorders>
          </w:tcPr>
          <w:p w14:paraId="0512A4B6"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Anser erythropus</w:t>
            </w:r>
          </w:p>
        </w:tc>
        <w:tc>
          <w:tcPr>
            <w:tcW w:w="1368" w:type="pct"/>
            <w:tcBorders>
              <w:top w:val="single" w:sz="4" w:space="0" w:color="auto"/>
              <w:left w:val="single" w:sz="4" w:space="0" w:color="auto"/>
              <w:bottom w:val="single" w:sz="4" w:space="0" w:color="auto"/>
              <w:right w:val="single" w:sz="4" w:space="0" w:color="auto"/>
            </w:tcBorders>
            <w:noWrap/>
          </w:tcPr>
          <w:p w14:paraId="37459A6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Lesser White-fronted Goose</w:t>
            </w:r>
          </w:p>
        </w:tc>
        <w:tc>
          <w:tcPr>
            <w:tcW w:w="400" w:type="pct"/>
            <w:tcBorders>
              <w:top w:val="single" w:sz="4" w:space="0" w:color="auto"/>
              <w:left w:val="single" w:sz="4" w:space="0" w:color="auto"/>
              <w:bottom w:val="single" w:sz="4" w:space="0" w:color="auto"/>
              <w:right w:val="single" w:sz="4" w:space="0" w:color="auto"/>
            </w:tcBorders>
            <w:noWrap/>
          </w:tcPr>
          <w:p w14:paraId="04415BC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5A6AAC8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lang w:val="ka-GE"/>
              </w:rPr>
              <w:t>VU</w:t>
            </w:r>
          </w:p>
        </w:tc>
        <w:tc>
          <w:tcPr>
            <w:tcW w:w="249" w:type="pct"/>
            <w:tcBorders>
              <w:top w:val="single" w:sz="4" w:space="0" w:color="auto"/>
              <w:left w:val="single" w:sz="4" w:space="0" w:color="auto"/>
              <w:bottom w:val="single" w:sz="4" w:space="0" w:color="auto"/>
              <w:right w:val="single" w:sz="4" w:space="0" w:color="auto"/>
            </w:tcBorders>
          </w:tcPr>
          <w:p w14:paraId="4969523E"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EN</w:t>
            </w:r>
          </w:p>
        </w:tc>
        <w:tc>
          <w:tcPr>
            <w:tcW w:w="294" w:type="pct"/>
            <w:tcBorders>
              <w:top w:val="single" w:sz="4" w:space="0" w:color="auto"/>
              <w:left w:val="single" w:sz="4" w:space="0" w:color="auto"/>
              <w:bottom w:val="single" w:sz="4" w:space="0" w:color="auto"/>
              <w:right w:val="single" w:sz="4" w:space="0" w:color="auto"/>
            </w:tcBorders>
          </w:tcPr>
          <w:p w14:paraId="6884EBE3"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E5A5BB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B7DB68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ABCB8F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826908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A832D1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ამლაყი იხვი</w:t>
            </w:r>
          </w:p>
        </w:tc>
        <w:tc>
          <w:tcPr>
            <w:tcW w:w="649" w:type="pct"/>
            <w:tcBorders>
              <w:top w:val="single" w:sz="4" w:space="0" w:color="auto"/>
              <w:left w:val="single" w:sz="4" w:space="0" w:color="auto"/>
              <w:bottom w:val="single" w:sz="4" w:space="0" w:color="auto"/>
              <w:right w:val="single" w:sz="4" w:space="0" w:color="auto"/>
            </w:tcBorders>
          </w:tcPr>
          <w:p w14:paraId="6564841F"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Tadorna tadorna</w:t>
            </w:r>
          </w:p>
        </w:tc>
        <w:tc>
          <w:tcPr>
            <w:tcW w:w="1368" w:type="pct"/>
            <w:tcBorders>
              <w:top w:val="single" w:sz="4" w:space="0" w:color="auto"/>
              <w:left w:val="single" w:sz="4" w:space="0" w:color="auto"/>
              <w:bottom w:val="single" w:sz="4" w:space="0" w:color="auto"/>
              <w:right w:val="single" w:sz="4" w:space="0" w:color="auto"/>
            </w:tcBorders>
            <w:noWrap/>
          </w:tcPr>
          <w:p w14:paraId="5C2D73C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Shelduck</w:t>
            </w:r>
          </w:p>
        </w:tc>
        <w:tc>
          <w:tcPr>
            <w:tcW w:w="400" w:type="pct"/>
            <w:tcBorders>
              <w:top w:val="single" w:sz="4" w:space="0" w:color="auto"/>
              <w:left w:val="single" w:sz="4" w:space="0" w:color="auto"/>
              <w:bottom w:val="single" w:sz="4" w:space="0" w:color="auto"/>
              <w:right w:val="single" w:sz="4" w:space="0" w:color="auto"/>
            </w:tcBorders>
            <w:noWrap/>
          </w:tcPr>
          <w:p w14:paraId="56BF5CF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tcPr>
          <w:p w14:paraId="065DD74F"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9199CE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6A64F3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53AF63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205272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BEABF2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511EBC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B8EDC4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წითელი იხვი </w:t>
            </w:r>
          </w:p>
        </w:tc>
        <w:tc>
          <w:tcPr>
            <w:tcW w:w="649" w:type="pct"/>
            <w:tcBorders>
              <w:top w:val="single" w:sz="4" w:space="0" w:color="auto"/>
              <w:left w:val="single" w:sz="4" w:space="0" w:color="auto"/>
              <w:bottom w:val="single" w:sz="4" w:space="0" w:color="auto"/>
              <w:right w:val="single" w:sz="4" w:space="0" w:color="auto"/>
            </w:tcBorders>
          </w:tcPr>
          <w:p w14:paraId="12A659DB"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Tadorna ferruginea</w:t>
            </w:r>
          </w:p>
        </w:tc>
        <w:tc>
          <w:tcPr>
            <w:tcW w:w="1368" w:type="pct"/>
            <w:tcBorders>
              <w:top w:val="single" w:sz="4" w:space="0" w:color="auto"/>
              <w:left w:val="single" w:sz="4" w:space="0" w:color="auto"/>
              <w:bottom w:val="single" w:sz="4" w:space="0" w:color="auto"/>
              <w:right w:val="single" w:sz="4" w:space="0" w:color="auto"/>
            </w:tcBorders>
            <w:noWrap/>
          </w:tcPr>
          <w:p w14:paraId="12D1DEE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Ruddy Shelduck</w:t>
            </w:r>
          </w:p>
        </w:tc>
        <w:tc>
          <w:tcPr>
            <w:tcW w:w="400" w:type="pct"/>
            <w:tcBorders>
              <w:top w:val="single" w:sz="4" w:space="0" w:color="auto"/>
              <w:left w:val="single" w:sz="4" w:space="0" w:color="auto"/>
              <w:bottom w:val="single" w:sz="4" w:space="0" w:color="auto"/>
              <w:right w:val="single" w:sz="4" w:space="0" w:color="auto"/>
            </w:tcBorders>
            <w:noWrap/>
          </w:tcPr>
          <w:p w14:paraId="1861348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642945D5"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E68E2F5"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38D79E08"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2D6684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66A6D2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101516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7B3D4F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8FD0DF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რუხი იხვი</w:t>
            </w:r>
          </w:p>
        </w:tc>
        <w:tc>
          <w:tcPr>
            <w:tcW w:w="649" w:type="pct"/>
            <w:tcBorders>
              <w:top w:val="single" w:sz="4" w:space="0" w:color="auto"/>
              <w:left w:val="single" w:sz="4" w:space="0" w:color="auto"/>
              <w:bottom w:val="single" w:sz="4" w:space="0" w:color="auto"/>
              <w:right w:val="single" w:sz="4" w:space="0" w:color="auto"/>
            </w:tcBorders>
          </w:tcPr>
          <w:p w14:paraId="1F0DDCEE"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Mareca strepera</w:t>
            </w:r>
          </w:p>
        </w:tc>
        <w:tc>
          <w:tcPr>
            <w:tcW w:w="1368" w:type="pct"/>
            <w:tcBorders>
              <w:top w:val="single" w:sz="4" w:space="0" w:color="auto"/>
              <w:left w:val="single" w:sz="4" w:space="0" w:color="auto"/>
              <w:bottom w:val="single" w:sz="4" w:space="0" w:color="auto"/>
              <w:right w:val="single" w:sz="4" w:space="0" w:color="auto"/>
            </w:tcBorders>
            <w:noWrap/>
          </w:tcPr>
          <w:p w14:paraId="71E1576C"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Gadwall</w:t>
            </w:r>
          </w:p>
        </w:tc>
        <w:tc>
          <w:tcPr>
            <w:tcW w:w="400" w:type="pct"/>
            <w:tcBorders>
              <w:top w:val="single" w:sz="4" w:space="0" w:color="auto"/>
              <w:left w:val="single" w:sz="4" w:space="0" w:color="auto"/>
              <w:bottom w:val="single" w:sz="4" w:space="0" w:color="auto"/>
              <w:right w:val="single" w:sz="4" w:space="0" w:color="auto"/>
            </w:tcBorders>
            <w:noWrap/>
          </w:tcPr>
          <w:p w14:paraId="6CE3B69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76E03EC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3D5519B"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79A85DC7"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B229D8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A01C57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619964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A9BC65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514B1C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ჭახჭახა იხვი (ან იხვინჯა)</w:t>
            </w:r>
          </w:p>
        </w:tc>
        <w:tc>
          <w:tcPr>
            <w:tcW w:w="649" w:type="pct"/>
            <w:tcBorders>
              <w:top w:val="single" w:sz="4" w:space="0" w:color="auto"/>
              <w:left w:val="single" w:sz="4" w:space="0" w:color="auto"/>
              <w:bottom w:val="single" w:sz="4" w:space="0" w:color="auto"/>
              <w:right w:val="single" w:sz="4" w:space="0" w:color="auto"/>
            </w:tcBorders>
          </w:tcPr>
          <w:p w14:paraId="75F3F64A"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Spatula querquedula</w:t>
            </w:r>
          </w:p>
        </w:tc>
        <w:tc>
          <w:tcPr>
            <w:tcW w:w="1368" w:type="pct"/>
            <w:tcBorders>
              <w:top w:val="single" w:sz="4" w:space="0" w:color="auto"/>
              <w:left w:val="single" w:sz="4" w:space="0" w:color="auto"/>
              <w:bottom w:val="single" w:sz="4" w:space="0" w:color="auto"/>
              <w:right w:val="single" w:sz="4" w:space="0" w:color="auto"/>
            </w:tcBorders>
            <w:noWrap/>
          </w:tcPr>
          <w:p w14:paraId="2B3C6DC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Garganey</w:t>
            </w:r>
          </w:p>
        </w:tc>
        <w:tc>
          <w:tcPr>
            <w:tcW w:w="400" w:type="pct"/>
            <w:tcBorders>
              <w:top w:val="single" w:sz="4" w:space="0" w:color="auto"/>
              <w:left w:val="single" w:sz="4" w:space="0" w:color="auto"/>
              <w:bottom w:val="single" w:sz="4" w:space="0" w:color="auto"/>
              <w:right w:val="single" w:sz="4" w:space="0" w:color="auto"/>
            </w:tcBorders>
            <w:noWrap/>
          </w:tcPr>
          <w:p w14:paraId="484C5B5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457D4BE"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8895E35"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8EFE149"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5A272A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41649C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9090F79" w14:textId="77777777" w:rsidTr="009C771A">
        <w:trPr>
          <w:trHeight w:val="503"/>
          <w:jc w:val="center"/>
        </w:trPr>
        <w:tc>
          <w:tcPr>
            <w:tcW w:w="156" w:type="pct"/>
            <w:tcBorders>
              <w:top w:val="single" w:sz="4" w:space="0" w:color="auto"/>
              <w:left w:val="single" w:sz="4" w:space="0" w:color="auto"/>
              <w:bottom w:val="single" w:sz="4" w:space="0" w:color="auto"/>
              <w:right w:val="single" w:sz="4" w:space="0" w:color="auto"/>
            </w:tcBorders>
            <w:vAlign w:val="center"/>
          </w:tcPr>
          <w:p w14:paraId="1EA7487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292A2F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სტვენია იხვი (ან ჭიკვარა) </w:t>
            </w:r>
          </w:p>
        </w:tc>
        <w:tc>
          <w:tcPr>
            <w:tcW w:w="649" w:type="pct"/>
            <w:tcBorders>
              <w:top w:val="single" w:sz="4" w:space="0" w:color="auto"/>
              <w:left w:val="single" w:sz="4" w:space="0" w:color="auto"/>
              <w:bottom w:val="single" w:sz="4" w:space="0" w:color="auto"/>
              <w:right w:val="single" w:sz="4" w:space="0" w:color="auto"/>
            </w:tcBorders>
          </w:tcPr>
          <w:p w14:paraId="1E82B30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Anas crecca</w:t>
            </w:r>
          </w:p>
        </w:tc>
        <w:tc>
          <w:tcPr>
            <w:tcW w:w="1368" w:type="pct"/>
            <w:tcBorders>
              <w:top w:val="single" w:sz="4" w:space="0" w:color="auto"/>
              <w:left w:val="single" w:sz="4" w:space="0" w:color="auto"/>
              <w:bottom w:val="single" w:sz="4" w:space="0" w:color="auto"/>
              <w:right w:val="single" w:sz="4" w:space="0" w:color="auto"/>
            </w:tcBorders>
            <w:noWrap/>
          </w:tcPr>
          <w:p w14:paraId="1719D59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Teal</w:t>
            </w:r>
          </w:p>
        </w:tc>
        <w:tc>
          <w:tcPr>
            <w:tcW w:w="400" w:type="pct"/>
            <w:tcBorders>
              <w:top w:val="single" w:sz="4" w:space="0" w:color="auto"/>
              <w:left w:val="single" w:sz="4" w:space="0" w:color="auto"/>
              <w:bottom w:val="single" w:sz="4" w:space="0" w:color="auto"/>
              <w:right w:val="single" w:sz="4" w:space="0" w:color="auto"/>
            </w:tcBorders>
            <w:noWrap/>
          </w:tcPr>
          <w:p w14:paraId="55243D2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A4BC51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7D49962"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20D2DE1"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EA5CC2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995F5F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DFD8C9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BA33E3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097AD9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წითელთავა ყვინთია</w:t>
            </w:r>
          </w:p>
        </w:tc>
        <w:tc>
          <w:tcPr>
            <w:tcW w:w="649" w:type="pct"/>
            <w:tcBorders>
              <w:top w:val="single" w:sz="4" w:space="0" w:color="auto"/>
              <w:left w:val="single" w:sz="4" w:space="0" w:color="auto"/>
              <w:bottom w:val="single" w:sz="4" w:space="0" w:color="auto"/>
              <w:right w:val="single" w:sz="4" w:space="0" w:color="auto"/>
            </w:tcBorders>
          </w:tcPr>
          <w:p w14:paraId="55EB1DE5"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Aythya ferina </w:t>
            </w:r>
          </w:p>
        </w:tc>
        <w:tc>
          <w:tcPr>
            <w:tcW w:w="1368" w:type="pct"/>
            <w:tcBorders>
              <w:top w:val="single" w:sz="4" w:space="0" w:color="auto"/>
              <w:left w:val="single" w:sz="4" w:space="0" w:color="auto"/>
              <w:bottom w:val="single" w:sz="4" w:space="0" w:color="auto"/>
              <w:right w:val="single" w:sz="4" w:space="0" w:color="auto"/>
            </w:tcBorders>
            <w:noWrap/>
          </w:tcPr>
          <w:p w14:paraId="37E6C23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Pochard</w:t>
            </w:r>
          </w:p>
        </w:tc>
        <w:tc>
          <w:tcPr>
            <w:tcW w:w="400" w:type="pct"/>
            <w:tcBorders>
              <w:top w:val="single" w:sz="4" w:space="0" w:color="auto"/>
              <w:left w:val="single" w:sz="4" w:space="0" w:color="auto"/>
              <w:bottom w:val="single" w:sz="4" w:space="0" w:color="auto"/>
              <w:right w:val="single" w:sz="4" w:space="0" w:color="auto"/>
            </w:tcBorders>
            <w:noWrap/>
          </w:tcPr>
          <w:p w14:paraId="2AB4BB9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728DC8B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lang w:val="ka-GE"/>
              </w:rPr>
              <w:t>VU</w:t>
            </w:r>
          </w:p>
        </w:tc>
        <w:tc>
          <w:tcPr>
            <w:tcW w:w="249" w:type="pct"/>
            <w:tcBorders>
              <w:top w:val="single" w:sz="4" w:space="0" w:color="auto"/>
              <w:left w:val="single" w:sz="4" w:space="0" w:color="auto"/>
              <w:bottom w:val="single" w:sz="4" w:space="0" w:color="auto"/>
              <w:right w:val="single" w:sz="4" w:space="0" w:color="auto"/>
            </w:tcBorders>
          </w:tcPr>
          <w:p w14:paraId="44597F5A"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38777125"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93C5CE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BC5CAA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F1E200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3066D3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898CF6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ბატასინა</w:t>
            </w:r>
          </w:p>
        </w:tc>
        <w:tc>
          <w:tcPr>
            <w:tcW w:w="649" w:type="pct"/>
            <w:tcBorders>
              <w:top w:val="single" w:sz="4" w:space="0" w:color="auto"/>
              <w:left w:val="single" w:sz="4" w:space="0" w:color="auto"/>
              <w:bottom w:val="single" w:sz="4" w:space="0" w:color="auto"/>
              <w:right w:val="single" w:sz="4" w:space="0" w:color="auto"/>
            </w:tcBorders>
          </w:tcPr>
          <w:p w14:paraId="39590532"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Mergus merganser</w:t>
            </w:r>
          </w:p>
        </w:tc>
        <w:tc>
          <w:tcPr>
            <w:tcW w:w="1368" w:type="pct"/>
            <w:tcBorders>
              <w:top w:val="single" w:sz="4" w:space="0" w:color="auto"/>
              <w:left w:val="single" w:sz="4" w:space="0" w:color="auto"/>
              <w:bottom w:val="single" w:sz="4" w:space="0" w:color="auto"/>
              <w:right w:val="single" w:sz="4" w:space="0" w:color="auto"/>
            </w:tcBorders>
            <w:noWrap/>
          </w:tcPr>
          <w:p w14:paraId="27292F2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Merganser</w:t>
            </w:r>
          </w:p>
        </w:tc>
        <w:tc>
          <w:tcPr>
            <w:tcW w:w="400" w:type="pct"/>
            <w:tcBorders>
              <w:top w:val="single" w:sz="4" w:space="0" w:color="auto"/>
              <w:left w:val="single" w:sz="4" w:space="0" w:color="auto"/>
              <w:bottom w:val="single" w:sz="4" w:space="0" w:color="auto"/>
              <w:right w:val="single" w:sz="4" w:space="0" w:color="auto"/>
            </w:tcBorders>
            <w:noWrap/>
          </w:tcPr>
          <w:p w14:paraId="7202926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67B866B1"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8488153"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00960BA6"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7497F2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99FB63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EB97C0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1C080A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113FF6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მცირე ბატასინა </w:t>
            </w:r>
          </w:p>
        </w:tc>
        <w:tc>
          <w:tcPr>
            <w:tcW w:w="649" w:type="pct"/>
            <w:tcBorders>
              <w:top w:val="single" w:sz="4" w:space="0" w:color="auto"/>
              <w:left w:val="single" w:sz="4" w:space="0" w:color="auto"/>
              <w:bottom w:val="single" w:sz="4" w:space="0" w:color="auto"/>
              <w:right w:val="single" w:sz="4" w:space="0" w:color="auto"/>
            </w:tcBorders>
          </w:tcPr>
          <w:p w14:paraId="4739D481"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Mergellus albellus </w:t>
            </w:r>
          </w:p>
        </w:tc>
        <w:tc>
          <w:tcPr>
            <w:tcW w:w="1368" w:type="pct"/>
            <w:tcBorders>
              <w:top w:val="single" w:sz="4" w:space="0" w:color="auto"/>
              <w:left w:val="single" w:sz="4" w:space="0" w:color="auto"/>
              <w:bottom w:val="single" w:sz="4" w:space="0" w:color="auto"/>
              <w:right w:val="single" w:sz="4" w:space="0" w:color="auto"/>
            </w:tcBorders>
            <w:noWrap/>
          </w:tcPr>
          <w:p w14:paraId="109A3AA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Smew</w:t>
            </w:r>
          </w:p>
        </w:tc>
        <w:tc>
          <w:tcPr>
            <w:tcW w:w="400" w:type="pct"/>
            <w:tcBorders>
              <w:top w:val="single" w:sz="4" w:space="0" w:color="auto"/>
              <w:left w:val="single" w:sz="4" w:space="0" w:color="auto"/>
              <w:bottom w:val="single" w:sz="4" w:space="0" w:color="auto"/>
              <w:right w:val="single" w:sz="4" w:space="0" w:color="auto"/>
            </w:tcBorders>
            <w:noWrap/>
          </w:tcPr>
          <w:p w14:paraId="07C8A75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37C9189D"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8C20E9C"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07B74CC5"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E08C9B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22FCC3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702047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CD7AE3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942A0F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რუხი წერო </w:t>
            </w:r>
          </w:p>
        </w:tc>
        <w:tc>
          <w:tcPr>
            <w:tcW w:w="649" w:type="pct"/>
            <w:tcBorders>
              <w:top w:val="single" w:sz="4" w:space="0" w:color="auto"/>
              <w:left w:val="single" w:sz="4" w:space="0" w:color="auto"/>
              <w:bottom w:val="single" w:sz="4" w:space="0" w:color="auto"/>
              <w:right w:val="single" w:sz="4" w:space="0" w:color="auto"/>
            </w:tcBorders>
          </w:tcPr>
          <w:p w14:paraId="0C25CD5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Grus grus </w:t>
            </w:r>
          </w:p>
        </w:tc>
        <w:tc>
          <w:tcPr>
            <w:tcW w:w="1368" w:type="pct"/>
            <w:tcBorders>
              <w:top w:val="single" w:sz="4" w:space="0" w:color="auto"/>
              <w:left w:val="single" w:sz="4" w:space="0" w:color="auto"/>
              <w:bottom w:val="single" w:sz="4" w:space="0" w:color="auto"/>
              <w:right w:val="single" w:sz="4" w:space="0" w:color="auto"/>
            </w:tcBorders>
            <w:noWrap/>
          </w:tcPr>
          <w:p w14:paraId="21426F13"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Common Crane</w:t>
            </w:r>
          </w:p>
        </w:tc>
        <w:tc>
          <w:tcPr>
            <w:tcW w:w="400" w:type="pct"/>
            <w:tcBorders>
              <w:top w:val="single" w:sz="4" w:space="0" w:color="auto"/>
              <w:left w:val="single" w:sz="4" w:space="0" w:color="auto"/>
              <w:bottom w:val="single" w:sz="4" w:space="0" w:color="auto"/>
              <w:right w:val="single" w:sz="4" w:space="0" w:color="auto"/>
            </w:tcBorders>
            <w:noWrap/>
          </w:tcPr>
          <w:p w14:paraId="0CABECC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3AA7E6C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64C9776"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EN</w:t>
            </w:r>
          </w:p>
        </w:tc>
        <w:tc>
          <w:tcPr>
            <w:tcW w:w="294" w:type="pct"/>
            <w:tcBorders>
              <w:top w:val="single" w:sz="4" w:space="0" w:color="auto"/>
              <w:left w:val="single" w:sz="4" w:space="0" w:color="auto"/>
              <w:bottom w:val="single" w:sz="4" w:space="0" w:color="auto"/>
              <w:right w:val="single" w:sz="4" w:space="0" w:color="auto"/>
            </w:tcBorders>
          </w:tcPr>
          <w:p w14:paraId="535B74CA"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69C4AF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4F3C60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0404CD7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371387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990302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წეროტურფა </w:t>
            </w:r>
          </w:p>
        </w:tc>
        <w:tc>
          <w:tcPr>
            <w:tcW w:w="649" w:type="pct"/>
            <w:tcBorders>
              <w:top w:val="single" w:sz="4" w:space="0" w:color="auto"/>
              <w:left w:val="single" w:sz="4" w:space="0" w:color="auto"/>
              <w:bottom w:val="single" w:sz="4" w:space="0" w:color="auto"/>
              <w:right w:val="single" w:sz="4" w:space="0" w:color="auto"/>
            </w:tcBorders>
          </w:tcPr>
          <w:p w14:paraId="3B934857"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Grus virgo</w:t>
            </w:r>
          </w:p>
        </w:tc>
        <w:tc>
          <w:tcPr>
            <w:tcW w:w="1368" w:type="pct"/>
            <w:tcBorders>
              <w:top w:val="single" w:sz="4" w:space="0" w:color="auto"/>
              <w:left w:val="single" w:sz="4" w:space="0" w:color="auto"/>
              <w:bottom w:val="single" w:sz="4" w:space="0" w:color="auto"/>
              <w:right w:val="single" w:sz="4" w:space="0" w:color="auto"/>
            </w:tcBorders>
            <w:noWrap/>
          </w:tcPr>
          <w:p w14:paraId="1C4B1018"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Demoiselle Crane</w:t>
            </w:r>
          </w:p>
        </w:tc>
        <w:tc>
          <w:tcPr>
            <w:tcW w:w="400" w:type="pct"/>
            <w:tcBorders>
              <w:top w:val="single" w:sz="4" w:space="0" w:color="auto"/>
              <w:left w:val="single" w:sz="4" w:space="0" w:color="auto"/>
              <w:bottom w:val="single" w:sz="4" w:space="0" w:color="auto"/>
              <w:right w:val="single" w:sz="4" w:space="0" w:color="auto"/>
            </w:tcBorders>
            <w:noWrap/>
          </w:tcPr>
          <w:p w14:paraId="06B51E1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6D4F589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806F167"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D67ADCB" w14:textId="77777777" w:rsidR="00B801FB" w:rsidRPr="00C77702" w:rsidRDefault="00B801FB" w:rsidP="00C77702">
            <w:pPr>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D83397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E4123B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EE054A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74B5D3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143108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ტბის თოლია</w:t>
            </w:r>
          </w:p>
        </w:tc>
        <w:tc>
          <w:tcPr>
            <w:tcW w:w="649" w:type="pct"/>
            <w:tcBorders>
              <w:top w:val="single" w:sz="4" w:space="0" w:color="auto"/>
              <w:left w:val="single" w:sz="4" w:space="0" w:color="auto"/>
              <w:bottom w:val="single" w:sz="4" w:space="0" w:color="auto"/>
              <w:right w:val="single" w:sz="4" w:space="0" w:color="auto"/>
            </w:tcBorders>
          </w:tcPr>
          <w:p w14:paraId="74DD917C"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Chroicocephalus ridibundus</w:t>
            </w:r>
          </w:p>
        </w:tc>
        <w:tc>
          <w:tcPr>
            <w:tcW w:w="1368" w:type="pct"/>
            <w:tcBorders>
              <w:top w:val="single" w:sz="4" w:space="0" w:color="auto"/>
              <w:left w:val="single" w:sz="4" w:space="0" w:color="auto"/>
              <w:bottom w:val="single" w:sz="4" w:space="0" w:color="auto"/>
              <w:right w:val="single" w:sz="4" w:space="0" w:color="auto"/>
            </w:tcBorders>
            <w:noWrap/>
          </w:tcPr>
          <w:p w14:paraId="732333B6"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Common Black-headed Gull</w:t>
            </w:r>
          </w:p>
        </w:tc>
        <w:tc>
          <w:tcPr>
            <w:tcW w:w="400" w:type="pct"/>
            <w:tcBorders>
              <w:top w:val="single" w:sz="4" w:space="0" w:color="auto"/>
              <w:left w:val="single" w:sz="4" w:space="0" w:color="auto"/>
              <w:bottom w:val="single" w:sz="4" w:space="0" w:color="auto"/>
              <w:right w:val="single" w:sz="4" w:space="0" w:color="auto"/>
            </w:tcBorders>
            <w:noWrap/>
            <w:vAlign w:val="center"/>
          </w:tcPr>
          <w:p w14:paraId="2883BC1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0D3724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AD4094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374A97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D95BDF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4A5FCC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2B7BC62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F1BB6F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5474C7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სომხური თოლია</w:t>
            </w:r>
          </w:p>
        </w:tc>
        <w:tc>
          <w:tcPr>
            <w:tcW w:w="649" w:type="pct"/>
            <w:tcBorders>
              <w:top w:val="single" w:sz="4" w:space="0" w:color="auto"/>
              <w:left w:val="single" w:sz="4" w:space="0" w:color="auto"/>
              <w:bottom w:val="single" w:sz="4" w:space="0" w:color="auto"/>
              <w:right w:val="single" w:sz="4" w:space="0" w:color="auto"/>
            </w:tcBorders>
          </w:tcPr>
          <w:p w14:paraId="2B4E560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Larus armenicus</w:t>
            </w:r>
          </w:p>
        </w:tc>
        <w:tc>
          <w:tcPr>
            <w:tcW w:w="1368" w:type="pct"/>
            <w:tcBorders>
              <w:top w:val="single" w:sz="4" w:space="0" w:color="auto"/>
              <w:left w:val="single" w:sz="4" w:space="0" w:color="auto"/>
              <w:bottom w:val="single" w:sz="4" w:space="0" w:color="auto"/>
              <w:right w:val="single" w:sz="4" w:space="0" w:color="auto"/>
            </w:tcBorders>
            <w:noWrap/>
          </w:tcPr>
          <w:p w14:paraId="7747966B"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Armenian Gull</w:t>
            </w:r>
          </w:p>
        </w:tc>
        <w:tc>
          <w:tcPr>
            <w:tcW w:w="400" w:type="pct"/>
            <w:tcBorders>
              <w:top w:val="single" w:sz="4" w:space="0" w:color="auto"/>
              <w:left w:val="single" w:sz="4" w:space="0" w:color="auto"/>
              <w:bottom w:val="single" w:sz="4" w:space="0" w:color="auto"/>
              <w:right w:val="single" w:sz="4" w:space="0" w:color="auto"/>
            </w:tcBorders>
            <w:noWrap/>
          </w:tcPr>
          <w:p w14:paraId="10629071"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304C056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NT</w:t>
            </w:r>
          </w:p>
        </w:tc>
        <w:tc>
          <w:tcPr>
            <w:tcW w:w="249" w:type="pct"/>
            <w:tcBorders>
              <w:top w:val="single" w:sz="4" w:space="0" w:color="auto"/>
              <w:left w:val="single" w:sz="4" w:space="0" w:color="auto"/>
              <w:bottom w:val="single" w:sz="4" w:space="0" w:color="auto"/>
              <w:right w:val="single" w:sz="4" w:space="0" w:color="auto"/>
            </w:tcBorders>
          </w:tcPr>
          <w:p w14:paraId="6F78561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68CE05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586636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FA080D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91677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66E487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FDE1BA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კასპიური თოლია </w:t>
            </w:r>
          </w:p>
        </w:tc>
        <w:tc>
          <w:tcPr>
            <w:tcW w:w="649" w:type="pct"/>
            <w:tcBorders>
              <w:top w:val="single" w:sz="4" w:space="0" w:color="auto"/>
              <w:left w:val="single" w:sz="4" w:space="0" w:color="auto"/>
              <w:bottom w:val="single" w:sz="4" w:space="0" w:color="auto"/>
              <w:right w:val="single" w:sz="4" w:space="0" w:color="auto"/>
            </w:tcBorders>
          </w:tcPr>
          <w:p w14:paraId="56D882A7"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Larus cachinnans</w:t>
            </w:r>
          </w:p>
        </w:tc>
        <w:tc>
          <w:tcPr>
            <w:tcW w:w="1368" w:type="pct"/>
            <w:tcBorders>
              <w:top w:val="single" w:sz="4" w:space="0" w:color="auto"/>
              <w:left w:val="single" w:sz="4" w:space="0" w:color="auto"/>
              <w:bottom w:val="single" w:sz="4" w:space="0" w:color="auto"/>
              <w:right w:val="single" w:sz="4" w:space="0" w:color="auto"/>
            </w:tcBorders>
            <w:noWrap/>
          </w:tcPr>
          <w:p w14:paraId="4B19337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Caspian Gull</w:t>
            </w:r>
          </w:p>
        </w:tc>
        <w:tc>
          <w:tcPr>
            <w:tcW w:w="400" w:type="pct"/>
            <w:tcBorders>
              <w:top w:val="single" w:sz="4" w:space="0" w:color="auto"/>
              <w:left w:val="single" w:sz="4" w:space="0" w:color="auto"/>
              <w:bottom w:val="single" w:sz="4" w:space="0" w:color="auto"/>
              <w:right w:val="single" w:sz="4" w:space="0" w:color="auto"/>
            </w:tcBorders>
            <w:noWrap/>
          </w:tcPr>
          <w:p w14:paraId="20D7F3D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17B2148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5CAA3A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9F566B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671FF3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E58326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2EF563C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D3B0AD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D1C707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შავზურგა (ანუ ფრთაშავი) თოლია </w:t>
            </w:r>
          </w:p>
        </w:tc>
        <w:tc>
          <w:tcPr>
            <w:tcW w:w="649" w:type="pct"/>
            <w:tcBorders>
              <w:top w:val="single" w:sz="4" w:space="0" w:color="auto"/>
              <w:left w:val="single" w:sz="4" w:space="0" w:color="auto"/>
              <w:bottom w:val="single" w:sz="4" w:space="0" w:color="auto"/>
              <w:right w:val="single" w:sz="4" w:space="0" w:color="auto"/>
            </w:tcBorders>
          </w:tcPr>
          <w:p w14:paraId="27135747"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Larus fuscus</w:t>
            </w:r>
          </w:p>
        </w:tc>
        <w:tc>
          <w:tcPr>
            <w:tcW w:w="1368" w:type="pct"/>
            <w:tcBorders>
              <w:top w:val="single" w:sz="4" w:space="0" w:color="auto"/>
              <w:left w:val="single" w:sz="4" w:space="0" w:color="auto"/>
              <w:bottom w:val="single" w:sz="4" w:space="0" w:color="auto"/>
              <w:right w:val="single" w:sz="4" w:space="0" w:color="auto"/>
            </w:tcBorders>
            <w:noWrap/>
          </w:tcPr>
          <w:p w14:paraId="2C0814A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Lesser Black-backed Gull</w:t>
            </w:r>
          </w:p>
        </w:tc>
        <w:tc>
          <w:tcPr>
            <w:tcW w:w="400" w:type="pct"/>
            <w:tcBorders>
              <w:top w:val="single" w:sz="4" w:space="0" w:color="auto"/>
              <w:left w:val="single" w:sz="4" w:space="0" w:color="auto"/>
              <w:bottom w:val="single" w:sz="4" w:space="0" w:color="auto"/>
              <w:right w:val="single" w:sz="4" w:space="0" w:color="auto"/>
            </w:tcBorders>
            <w:noWrap/>
          </w:tcPr>
          <w:p w14:paraId="4D0D776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18A991DE"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C4DAC0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ACD026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5E1E0F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57F47E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29F0B1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7015F1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AAA167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ვეჟანი თოლია</w:t>
            </w:r>
          </w:p>
        </w:tc>
        <w:tc>
          <w:tcPr>
            <w:tcW w:w="649" w:type="pct"/>
            <w:tcBorders>
              <w:top w:val="single" w:sz="4" w:space="0" w:color="auto"/>
              <w:left w:val="single" w:sz="4" w:space="0" w:color="auto"/>
              <w:bottom w:val="single" w:sz="4" w:space="0" w:color="auto"/>
              <w:right w:val="single" w:sz="4" w:space="0" w:color="auto"/>
            </w:tcBorders>
          </w:tcPr>
          <w:p w14:paraId="5A2C27D9"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Larus canus</w:t>
            </w:r>
          </w:p>
        </w:tc>
        <w:tc>
          <w:tcPr>
            <w:tcW w:w="1368" w:type="pct"/>
            <w:tcBorders>
              <w:top w:val="single" w:sz="4" w:space="0" w:color="auto"/>
              <w:left w:val="single" w:sz="4" w:space="0" w:color="auto"/>
              <w:bottom w:val="single" w:sz="4" w:space="0" w:color="auto"/>
              <w:right w:val="single" w:sz="4" w:space="0" w:color="auto"/>
            </w:tcBorders>
            <w:noWrap/>
          </w:tcPr>
          <w:p w14:paraId="6B01832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Mew Gull</w:t>
            </w:r>
          </w:p>
        </w:tc>
        <w:tc>
          <w:tcPr>
            <w:tcW w:w="400" w:type="pct"/>
            <w:tcBorders>
              <w:top w:val="single" w:sz="4" w:space="0" w:color="auto"/>
              <w:left w:val="single" w:sz="4" w:space="0" w:color="auto"/>
              <w:bottom w:val="single" w:sz="4" w:space="0" w:color="auto"/>
              <w:right w:val="single" w:sz="4" w:space="0" w:color="auto"/>
            </w:tcBorders>
            <w:noWrap/>
          </w:tcPr>
          <w:p w14:paraId="3411486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 M</w:t>
            </w:r>
          </w:p>
        </w:tc>
        <w:tc>
          <w:tcPr>
            <w:tcW w:w="291" w:type="pct"/>
            <w:tcBorders>
              <w:top w:val="single" w:sz="4" w:space="0" w:color="auto"/>
              <w:left w:val="single" w:sz="4" w:space="0" w:color="auto"/>
              <w:bottom w:val="single" w:sz="4" w:space="0" w:color="auto"/>
              <w:right w:val="single" w:sz="4" w:space="0" w:color="auto"/>
            </w:tcBorders>
            <w:noWrap/>
          </w:tcPr>
          <w:p w14:paraId="1613A48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A9AEA3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41720E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6564C9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7C4C3F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1B343E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A7A215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A5DDD3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თოლიისნისკარტა თევზიყლაპია </w:t>
            </w:r>
          </w:p>
        </w:tc>
        <w:tc>
          <w:tcPr>
            <w:tcW w:w="649" w:type="pct"/>
            <w:tcBorders>
              <w:top w:val="single" w:sz="4" w:space="0" w:color="auto"/>
              <w:left w:val="single" w:sz="4" w:space="0" w:color="auto"/>
              <w:bottom w:val="single" w:sz="4" w:space="0" w:color="auto"/>
              <w:right w:val="single" w:sz="4" w:space="0" w:color="auto"/>
            </w:tcBorders>
          </w:tcPr>
          <w:p w14:paraId="2DFCACA6"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Gelochelidon nilotica</w:t>
            </w:r>
          </w:p>
        </w:tc>
        <w:tc>
          <w:tcPr>
            <w:tcW w:w="1368" w:type="pct"/>
            <w:tcBorders>
              <w:top w:val="single" w:sz="4" w:space="0" w:color="auto"/>
              <w:left w:val="single" w:sz="4" w:space="0" w:color="auto"/>
              <w:bottom w:val="single" w:sz="4" w:space="0" w:color="auto"/>
              <w:right w:val="single" w:sz="4" w:space="0" w:color="auto"/>
            </w:tcBorders>
            <w:noWrap/>
          </w:tcPr>
          <w:p w14:paraId="5178271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Gull-billed Tern</w:t>
            </w:r>
          </w:p>
        </w:tc>
        <w:tc>
          <w:tcPr>
            <w:tcW w:w="400" w:type="pct"/>
            <w:tcBorders>
              <w:top w:val="single" w:sz="4" w:space="0" w:color="auto"/>
              <w:left w:val="single" w:sz="4" w:space="0" w:color="auto"/>
              <w:bottom w:val="single" w:sz="4" w:space="0" w:color="auto"/>
              <w:right w:val="single" w:sz="4" w:space="0" w:color="auto"/>
            </w:tcBorders>
            <w:noWrap/>
          </w:tcPr>
          <w:p w14:paraId="0980351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tcPr>
          <w:p w14:paraId="16823CE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D67399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C184CB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B44B91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67C82D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BAD415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5409C5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ABA312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ჭრელნისკარტა თევზიყლაპია</w:t>
            </w:r>
          </w:p>
        </w:tc>
        <w:tc>
          <w:tcPr>
            <w:tcW w:w="649" w:type="pct"/>
            <w:tcBorders>
              <w:top w:val="single" w:sz="4" w:space="0" w:color="auto"/>
              <w:left w:val="single" w:sz="4" w:space="0" w:color="auto"/>
              <w:bottom w:val="single" w:sz="4" w:space="0" w:color="auto"/>
              <w:right w:val="single" w:sz="4" w:space="0" w:color="auto"/>
            </w:tcBorders>
          </w:tcPr>
          <w:p w14:paraId="33FDBCC7"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Thalasseus sandvicensis</w:t>
            </w:r>
          </w:p>
        </w:tc>
        <w:tc>
          <w:tcPr>
            <w:tcW w:w="1368" w:type="pct"/>
            <w:tcBorders>
              <w:top w:val="single" w:sz="4" w:space="0" w:color="auto"/>
              <w:left w:val="single" w:sz="4" w:space="0" w:color="auto"/>
              <w:bottom w:val="single" w:sz="4" w:space="0" w:color="auto"/>
              <w:right w:val="single" w:sz="4" w:space="0" w:color="auto"/>
            </w:tcBorders>
            <w:noWrap/>
          </w:tcPr>
          <w:p w14:paraId="283FFCE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Sandwich Tern</w:t>
            </w:r>
          </w:p>
        </w:tc>
        <w:tc>
          <w:tcPr>
            <w:tcW w:w="400" w:type="pct"/>
            <w:tcBorders>
              <w:top w:val="single" w:sz="4" w:space="0" w:color="auto"/>
              <w:left w:val="single" w:sz="4" w:space="0" w:color="auto"/>
              <w:bottom w:val="single" w:sz="4" w:space="0" w:color="auto"/>
              <w:right w:val="single" w:sz="4" w:space="0" w:color="auto"/>
            </w:tcBorders>
            <w:noWrap/>
          </w:tcPr>
          <w:p w14:paraId="39D6F9B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tcPr>
          <w:p w14:paraId="0737F29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861B13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6D9681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D7A5E7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A87ED7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F377B2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0B0D4B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ADE359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ჩვეულებრივი თევზიყლაპია</w:t>
            </w:r>
          </w:p>
        </w:tc>
        <w:tc>
          <w:tcPr>
            <w:tcW w:w="649" w:type="pct"/>
            <w:tcBorders>
              <w:top w:val="single" w:sz="4" w:space="0" w:color="auto"/>
              <w:left w:val="single" w:sz="4" w:space="0" w:color="auto"/>
              <w:bottom w:val="single" w:sz="4" w:space="0" w:color="auto"/>
              <w:right w:val="single" w:sz="4" w:space="0" w:color="auto"/>
            </w:tcBorders>
          </w:tcPr>
          <w:p w14:paraId="09BAE762"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Sterna hirundo</w:t>
            </w:r>
          </w:p>
        </w:tc>
        <w:tc>
          <w:tcPr>
            <w:tcW w:w="1368" w:type="pct"/>
            <w:tcBorders>
              <w:top w:val="single" w:sz="4" w:space="0" w:color="auto"/>
              <w:left w:val="single" w:sz="4" w:space="0" w:color="auto"/>
              <w:bottom w:val="single" w:sz="4" w:space="0" w:color="auto"/>
              <w:right w:val="single" w:sz="4" w:space="0" w:color="auto"/>
            </w:tcBorders>
            <w:noWrap/>
          </w:tcPr>
          <w:p w14:paraId="624B41F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Common Tern</w:t>
            </w:r>
          </w:p>
        </w:tc>
        <w:tc>
          <w:tcPr>
            <w:tcW w:w="400" w:type="pct"/>
            <w:tcBorders>
              <w:top w:val="single" w:sz="4" w:space="0" w:color="auto"/>
              <w:left w:val="single" w:sz="4" w:space="0" w:color="auto"/>
              <w:bottom w:val="single" w:sz="4" w:space="0" w:color="auto"/>
              <w:right w:val="single" w:sz="4" w:space="0" w:color="auto"/>
            </w:tcBorders>
            <w:noWrap/>
            <w:vAlign w:val="center"/>
          </w:tcPr>
          <w:p w14:paraId="7C2D7BE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77F69C4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AD6A13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6F3AF3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D94E07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373094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8C6521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E7C4DE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1C55C6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მცირე თევზიყლაპია </w:t>
            </w:r>
          </w:p>
        </w:tc>
        <w:tc>
          <w:tcPr>
            <w:tcW w:w="649" w:type="pct"/>
            <w:tcBorders>
              <w:top w:val="single" w:sz="4" w:space="0" w:color="auto"/>
              <w:left w:val="single" w:sz="4" w:space="0" w:color="auto"/>
              <w:bottom w:val="single" w:sz="4" w:space="0" w:color="auto"/>
              <w:right w:val="single" w:sz="4" w:space="0" w:color="auto"/>
            </w:tcBorders>
          </w:tcPr>
          <w:p w14:paraId="4B75B753"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Sternula albifrons</w:t>
            </w:r>
          </w:p>
        </w:tc>
        <w:tc>
          <w:tcPr>
            <w:tcW w:w="1368" w:type="pct"/>
            <w:tcBorders>
              <w:top w:val="single" w:sz="4" w:space="0" w:color="auto"/>
              <w:left w:val="single" w:sz="4" w:space="0" w:color="auto"/>
              <w:bottom w:val="single" w:sz="4" w:space="0" w:color="auto"/>
              <w:right w:val="single" w:sz="4" w:space="0" w:color="auto"/>
            </w:tcBorders>
            <w:noWrap/>
          </w:tcPr>
          <w:p w14:paraId="7E06CCE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Little Tern</w:t>
            </w:r>
          </w:p>
        </w:tc>
        <w:tc>
          <w:tcPr>
            <w:tcW w:w="400" w:type="pct"/>
            <w:tcBorders>
              <w:top w:val="single" w:sz="4" w:space="0" w:color="auto"/>
              <w:left w:val="single" w:sz="4" w:space="0" w:color="auto"/>
              <w:bottom w:val="single" w:sz="4" w:space="0" w:color="auto"/>
              <w:right w:val="single" w:sz="4" w:space="0" w:color="auto"/>
            </w:tcBorders>
            <w:noWrap/>
            <w:vAlign w:val="center"/>
          </w:tcPr>
          <w:p w14:paraId="65F0C83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13E96B6"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928BA0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A76812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F46903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118356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33F80B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B481EB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8CFFF1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კასპიური თევზიყლაპია </w:t>
            </w:r>
          </w:p>
        </w:tc>
        <w:tc>
          <w:tcPr>
            <w:tcW w:w="649" w:type="pct"/>
            <w:tcBorders>
              <w:top w:val="single" w:sz="4" w:space="0" w:color="auto"/>
              <w:left w:val="single" w:sz="4" w:space="0" w:color="auto"/>
              <w:bottom w:val="single" w:sz="4" w:space="0" w:color="auto"/>
              <w:right w:val="single" w:sz="4" w:space="0" w:color="auto"/>
            </w:tcBorders>
          </w:tcPr>
          <w:p w14:paraId="3E7A0BAB"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Hydroprogne caspia</w:t>
            </w:r>
          </w:p>
        </w:tc>
        <w:tc>
          <w:tcPr>
            <w:tcW w:w="1368" w:type="pct"/>
            <w:tcBorders>
              <w:top w:val="single" w:sz="4" w:space="0" w:color="auto"/>
              <w:left w:val="single" w:sz="4" w:space="0" w:color="auto"/>
              <w:bottom w:val="single" w:sz="4" w:space="0" w:color="auto"/>
              <w:right w:val="single" w:sz="4" w:space="0" w:color="auto"/>
            </w:tcBorders>
            <w:noWrap/>
          </w:tcPr>
          <w:p w14:paraId="6B1E71B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Caspian Tern</w:t>
            </w:r>
          </w:p>
        </w:tc>
        <w:tc>
          <w:tcPr>
            <w:tcW w:w="400" w:type="pct"/>
            <w:tcBorders>
              <w:top w:val="single" w:sz="4" w:space="0" w:color="auto"/>
              <w:left w:val="single" w:sz="4" w:space="0" w:color="auto"/>
              <w:bottom w:val="single" w:sz="4" w:space="0" w:color="auto"/>
              <w:right w:val="single" w:sz="4" w:space="0" w:color="auto"/>
            </w:tcBorders>
            <w:noWrap/>
            <w:vAlign w:val="center"/>
          </w:tcPr>
          <w:p w14:paraId="09FC739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SV, M</w:t>
            </w:r>
          </w:p>
        </w:tc>
        <w:tc>
          <w:tcPr>
            <w:tcW w:w="291" w:type="pct"/>
            <w:tcBorders>
              <w:top w:val="single" w:sz="4" w:space="0" w:color="auto"/>
              <w:left w:val="single" w:sz="4" w:space="0" w:color="auto"/>
              <w:bottom w:val="single" w:sz="4" w:space="0" w:color="auto"/>
              <w:right w:val="single" w:sz="4" w:space="0" w:color="auto"/>
            </w:tcBorders>
            <w:noWrap/>
          </w:tcPr>
          <w:p w14:paraId="34EB04B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720449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BF4D8A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B278F0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7A6C0C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B8E403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638E8A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043480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შავი თევზიყლაპია </w:t>
            </w:r>
          </w:p>
        </w:tc>
        <w:tc>
          <w:tcPr>
            <w:tcW w:w="649" w:type="pct"/>
            <w:tcBorders>
              <w:top w:val="single" w:sz="4" w:space="0" w:color="auto"/>
              <w:left w:val="single" w:sz="4" w:space="0" w:color="auto"/>
              <w:bottom w:val="single" w:sz="4" w:space="0" w:color="auto"/>
              <w:right w:val="single" w:sz="4" w:space="0" w:color="auto"/>
            </w:tcBorders>
          </w:tcPr>
          <w:p w14:paraId="302E44AD"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Chlidonias niger</w:t>
            </w:r>
          </w:p>
        </w:tc>
        <w:tc>
          <w:tcPr>
            <w:tcW w:w="1368" w:type="pct"/>
            <w:tcBorders>
              <w:top w:val="single" w:sz="4" w:space="0" w:color="auto"/>
              <w:left w:val="single" w:sz="4" w:space="0" w:color="auto"/>
              <w:bottom w:val="single" w:sz="4" w:space="0" w:color="auto"/>
              <w:right w:val="single" w:sz="4" w:space="0" w:color="auto"/>
            </w:tcBorders>
            <w:noWrap/>
          </w:tcPr>
          <w:p w14:paraId="7A0D736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Black Tern</w:t>
            </w:r>
          </w:p>
        </w:tc>
        <w:tc>
          <w:tcPr>
            <w:tcW w:w="400" w:type="pct"/>
            <w:tcBorders>
              <w:top w:val="single" w:sz="4" w:space="0" w:color="auto"/>
              <w:left w:val="single" w:sz="4" w:space="0" w:color="auto"/>
              <w:bottom w:val="single" w:sz="4" w:space="0" w:color="auto"/>
              <w:right w:val="single" w:sz="4" w:space="0" w:color="auto"/>
            </w:tcBorders>
            <w:noWrap/>
          </w:tcPr>
          <w:p w14:paraId="7111BE8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50C798E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442085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4461E49"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104B0F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C058A0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A9523E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B430F0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6A408C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ლოყათეთრი თევზიყლაპია</w:t>
            </w:r>
          </w:p>
        </w:tc>
        <w:tc>
          <w:tcPr>
            <w:tcW w:w="649" w:type="pct"/>
            <w:tcBorders>
              <w:top w:val="single" w:sz="4" w:space="0" w:color="auto"/>
              <w:left w:val="single" w:sz="4" w:space="0" w:color="auto"/>
              <w:bottom w:val="single" w:sz="4" w:space="0" w:color="auto"/>
              <w:right w:val="single" w:sz="4" w:space="0" w:color="auto"/>
            </w:tcBorders>
          </w:tcPr>
          <w:p w14:paraId="4DF0E16D"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Chlidonias hybrida</w:t>
            </w:r>
          </w:p>
        </w:tc>
        <w:tc>
          <w:tcPr>
            <w:tcW w:w="1368" w:type="pct"/>
            <w:tcBorders>
              <w:top w:val="single" w:sz="4" w:space="0" w:color="auto"/>
              <w:left w:val="single" w:sz="4" w:space="0" w:color="auto"/>
              <w:bottom w:val="single" w:sz="4" w:space="0" w:color="auto"/>
              <w:right w:val="single" w:sz="4" w:space="0" w:color="auto"/>
            </w:tcBorders>
            <w:noWrap/>
          </w:tcPr>
          <w:p w14:paraId="2D05027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Whiskered Tern</w:t>
            </w:r>
          </w:p>
        </w:tc>
        <w:tc>
          <w:tcPr>
            <w:tcW w:w="400" w:type="pct"/>
            <w:tcBorders>
              <w:top w:val="single" w:sz="4" w:space="0" w:color="auto"/>
              <w:left w:val="single" w:sz="4" w:space="0" w:color="auto"/>
              <w:bottom w:val="single" w:sz="4" w:space="0" w:color="auto"/>
              <w:right w:val="single" w:sz="4" w:space="0" w:color="auto"/>
            </w:tcBorders>
            <w:noWrap/>
          </w:tcPr>
          <w:p w14:paraId="343C705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0DAE7CAB"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9F1756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F31BC9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21DEF4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170AC7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D97A7F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68E2FA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7C5FDF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ჩვამა</w:t>
            </w:r>
          </w:p>
        </w:tc>
        <w:tc>
          <w:tcPr>
            <w:tcW w:w="649" w:type="pct"/>
            <w:tcBorders>
              <w:top w:val="single" w:sz="4" w:space="0" w:color="auto"/>
              <w:left w:val="single" w:sz="4" w:space="0" w:color="auto"/>
              <w:bottom w:val="single" w:sz="4" w:space="0" w:color="auto"/>
              <w:right w:val="single" w:sz="4" w:space="0" w:color="auto"/>
            </w:tcBorders>
          </w:tcPr>
          <w:p w14:paraId="41ACDBB3"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Phalacrocorax carbo</w:t>
            </w:r>
          </w:p>
        </w:tc>
        <w:tc>
          <w:tcPr>
            <w:tcW w:w="1368" w:type="pct"/>
            <w:tcBorders>
              <w:top w:val="single" w:sz="4" w:space="0" w:color="auto"/>
              <w:left w:val="single" w:sz="4" w:space="0" w:color="auto"/>
              <w:bottom w:val="single" w:sz="4" w:space="0" w:color="auto"/>
              <w:right w:val="single" w:sz="4" w:space="0" w:color="auto"/>
            </w:tcBorders>
            <w:noWrap/>
          </w:tcPr>
          <w:p w14:paraId="1F753C3E"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Great Cormorant</w:t>
            </w:r>
          </w:p>
        </w:tc>
        <w:tc>
          <w:tcPr>
            <w:tcW w:w="400" w:type="pct"/>
            <w:tcBorders>
              <w:top w:val="single" w:sz="4" w:space="0" w:color="auto"/>
              <w:left w:val="single" w:sz="4" w:space="0" w:color="auto"/>
              <w:bottom w:val="single" w:sz="4" w:space="0" w:color="auto"/>
              <w:right w:val="single" w:sz="4" w:space="0" w:color="auto"/>
            </w:tcBorders>
            <w:noWrap/>
          </w:tcPr>
          <w:p w14:paraId="6F94E4A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E1585A2"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AB46819"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60A758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A4B8BD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F40A21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C8713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E13BDE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669BEA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ჩვამა</w:t>
            </w:r>
          </w:p>
        </w:tc>
        <w:tc>
          <w:tcPr>
            <w:tcW w:w="649" w:type="pct"/>
            <w:tcBorders>
              <w:top w:val="single" w:sz="4" w:space="0" w:color="auto"/>
              <w:left w:val="single" w:sz="4" w:space="0" w:color="auto"/>
              <w:bottom w:val="single" w:sz="4" w:space="0" w:color="auto"/>
              <w:right w:val="single" w:sz="4" w:space="0" w:color="auto"/>
            </w:tcBorders>
          </w:tcPr>
          <w:p w14:paraId="11C313A9"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Microcarbo pygmaeus</w:t>
            </w:r>
          </w:p>
        </w:tc>
        <w:tc>
          <w:tcPr>
            <w:tcW w:w="1368" w:type="pct"/>
            <w:tcBorders>
              <w:top w:val="single" w:sz="4" w:space="0" w:color="auto"/>
              <w:left w:val="single" w:sz="4" w:space="0" w:color="auto"/>
              <w:bottom w:val="single" w:sz="4" w:space="0" w:color="auto"/>
              <w:right w:val="single" w:sz="4" w:space="0" w:color="auto"/>
            </w:tcBorders>
            <w:noWrap/>
          </w:tcPr>
          <w:p w14:paraId="03D606D3"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Pygmy Cormorant</w:t>
            </w:r>
          </w:p>
        </w:tc>
        <w:tc>
          <w:tcPr>
            <w:tcW w:w="400" w:type="pct"/>
            <w:tcBorders>
              <w:top w:val="single" w:sz="4" w:space="0" w:color="auto"/>
              <w:left w:val="single" w:sz="4" w:space="0" w:color="auto"/>
              <w:bottom w:val="single" w:sz="4" w:space="0" w:color="auto"/>
              <w:right w:val="single" w:sz="4" w:space="0" w:color="auto"/>
            </w:tcBorders>
            <w:noWrap/>
          </w:tcPr>
          <w:p w14:paraId="44D08A9E"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0F62B18F"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8426C7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74860A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EAFF84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FD5667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CBA36C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CAD301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B1AB0C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ქოჩორა ჩვამა</w:t>
            </w:r>
          </w:p>
        </w:tc>
        <w:tc>
          <w:tcPr>
            <w:tcW w:w="649" w:type="pct"/>
            <w:tcBorders>
              <w:top w:val="single" w:sz="4" w:space="0" w:color="auto"/>
              <w:left w:val="single" w:sz="4" w:space="0" w:color="auto"/>
              <w:bottom w:val="single" w:sz="4" w:space="0" w:color="auto"/>
              <w:right w:val="single" w:sz="4" w:space="0" w:color="auto"/>
            </w:tcBorders>
          </w:tcPr>
          <w:p w14:paraId="29FDAF7F"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Phalacrocorax aristotelis </w:t>
            </w:r>
          </w:p>
        </w:tc>
        <w:tc>
          <w:tcPr>
            <w:tcW w:w="1368" w:type="pct"/>
            <w:tcBorders>
              <w:top w:val="single" w:sz="4" w:space="0" w:color="auto"/>
              <w:left w:val="single" w:sz="4" w:space="0" w:color="auto"/>
              <w:bottom w:val="single" w:sz="4" w:space="0" w:color="auto"/>
              <w:right w:val="single" w:sz="4" w:space="0" w:color="auto"/>
            </w:tcBorders>
            <w:noWrap/>
          </w:tcPr>
          <w:p w14:paraId="04425AC1"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Shag</w:t>
            </w:r>
          </w:p>
        </w:tc>
        <w:tc>
          <w:tcPr>
            <w:tcW w:w="400" w:type="pct"/>
            <w:tcBorders>
              <w:top w:val="single" w:sz="4" w:space="0" w:color="auto"/>
              <w:left w:val="single" w:sz="4" w:space="0" w:color="auto"/>
              <w:bottom w:val="single" w:sz="4" w:space="0" w:color="auto"/>
              <w:right w:val="single" w:sz="4" w:space="0" w:color="auto"/>
            </w:tcBorders>
            <w:noWrap/>
          </w:tcPr>
          <w:p w14:paraId="00A059C3"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Cas</w:t>
            </w:r>
          </w:p>
        </w:tc>
        <w:tc>
          <w:tcPr>
            <w:tcW w:w="291" w:type="pct"/>
            <w:tcBorders>
              <w:top w:val="single" w:sz="4" w:space="0" w:color="auto"/>
              <w:left w:val="single" w:sz="4" w:space="0" w:color="auto"/>
              <w:bottom w:val="single" w:sz="4" w:space="0" w:color="auto"/>
              <w:right w:val="single" w:sz="4" w:space="0" w:color="auto"/>
            </w:tcBorders>
            <w:noWrap/>
          </w:tcPr>
          <w:p w14:paraId="22A0316F"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6952D8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3FFFD2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E9F9B7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C1BAC9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C6B721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ED4B3E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107957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კოკონა</w:t>
            </w:r>
          </w:p>
        </w:tc>
        <w:tc>
          <w:tcPr>
            <w:tcW w:w="649" w:type="pct"/>
            <w:tcBorders>
              <w:top w:val="single" w:sz="4" w:space="0" w:color="auto"/>
              <w:left w:val="single" w:sz="4" w:space="0" w:color="auto"/>
              <w:bottom w:val="single" w:sz="4" w:space="0" w:color="auto"/>
              <w:right w:val="single" w:sz="4" w:space="0" w:color="auto"/>
            </w:tcBorders>
          </w:tcPr>
          <w:p w14:paraId="6AFEC90E"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Podiceps cristatus</w:t>
            </w:r>
          </w:p>
        </w:tc>
        <w:tc>
          <w:tcPr>
            <w:tcW w:w="1368" w:type="pct"/>
            <w:tcBorders>
              <w:top w:val="single" w:sz="4" w:space="0" w:color="auto"/>
              <w:left w:val="single" w:sz="4" w:space="0" w:color="auto"/>
              <w:bottom w:val="single" w:sz="4" w:space="0" w:color="auto"/>
              <w:right w:val="single" w:sz="4" w:space="0" w:color="auto"/>
            </w:tcBorders>
            <w:noWrap/>
          </w:tcPr>
          <w:p w14:paraId="4B740676"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Great Crested Grebe</w:t>
            </w:r>
          </w:p>
        </w:tc>
        <w:tc>
          <w:tcPr>
            <w:tcW w:w="400" w:type="pct"/>
            <w:tcBorders>
              <w:top w:val="single" w:sz="4" w:space="0" w:color="auto"/>
              <w:left w:val="single" w:sz="4" w:space="0" w:color="auto"/>
              <w:bottom w:val="single" w:sz="4" w:space="0" w:color="auto"/>
              <w:right w:val="single" w:sz="4" w:space="0" w:color="auto"/>
            </w:tcBorders>
            <w:noWrap/>
          </w:tcPr>
          <w:p w14:paraId="3D28B7C1"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5E1E4D9D"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B946C7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81197F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60012A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BD7AF4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0F09A6A3"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1047A4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3D2D54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აპრეხილნისკარტა (ან შავყელა) კოკონა </w:t>
            </w:r>
          </w:p>
        </w:tc>
        <w:tc>
          <w:tcPr>
            <w:tcW w:w="649" w:type="pct"/>
            <w:tcBorders>
              <w:top w:val="single" w:sz="4" w:space="0" w:color="auto"/>
              <w:left w:val="single" w:sz="4" w:space="0" w:color="auto"/>
              <w:bottom w:val="single" w:sz="4" w:space="0" w:color="auto"/>
              <w:right w:val="single" w:sz="4" w:space="0" w:color="auto"/>
            </w:tcBorders>
          </w:tcPr>
          <w:p w14:paraId="4A4D9B9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Podiceps nigricollis</w:t>
            </w:r>
          </w:p>
        </w:tc>
        <w:tc>
          <w:tcPr>
            <w:tcW w:w="1368" w:type="pct"/>
            <w:tcBorders>
              <w:top w:val="single" w:sz="4" w:space="0" w:color="auto"/>
              <w:left w:val="single" w:sz="4" w:space="0" w:color="auto"/>
              <w:bottom w:val="single" w:sz="4" w:space="0" w:color="auto"/>
              <w:right w:val="single" w:sz="4" w:space="0" w:color="auto"/>
            </w:tcBorders>
            <w:noWrap/>
          </w:tcPr>
          <w:p w14:paraId="1E57385E"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Black-necked Grebe</w:t>
            </w:r>
          </w:p>
        </w:tc>
        <w:tc>
          <w:tcPr>
            <w:tcW w:w="400" w:type="pct"/>
            <w:tcBorders>
              <w:top w:val="single" w:sz="4" w:space="0" w:color="auto"/>
              <w:left w:val="single" w:sz="4" w:space="0" w:color="auto"/>
              <w:bottom w:val="single" w:sz="4" w:space="0" w:color="auto"/>
              <w:right w:val="single" w:sz="4" w:space="0" w:color="auto"/>
            </w:tcBorders>
            <w:noWrap/>
          </w:tcPr>
          <w:p w14:paraId="131A2453"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CF0442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872F79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D902B1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ED24B7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4A668A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95F145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04A782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3EF7DA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სწორნისკარტა (ან წითელყელა) კოკონა </w:t>
            </w:r>
          </w:p>
        </w:tc>
        <w:tc>
          <w:tcPr>
            <w:tcW w:w="649" w:type="pct"/>
            <w:tcBorders>
              <w:top w:val="single" w:sz="4" w:space="0" w:color="auto"/>
              <w:left w:val="single" w:sz="4" w:space="0" w:color="auto"/>
              <w:bottom w:val="single" w:sz="4" w:space="0" w:color="auto"/>
              <w:right w:val="single" w:sz="4" w:space="0" w:color="auto"/>
            </w:tcBorders>
          </w:tcPr>
          <w:p w14:paraId="55B5411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Podiceps auritus</w:t>
            </w:r>
          </w:p>
        </w:tc>
        <w:tc>
          <w:tcPr>
            <w:tcW w:w="1368" w:type="pct"/>
            <w:tcBorders>
              <w:top w:val="single" w:sz="4" w:space="0" w:color="auto"/>
              <w:left w:val="single" w:sz="4" w:space="0" w:color="auto"/>
              <w:bottom w:val="single" w:sz="4" w:space="0" w:color="auto"/>
              <w:right w:val="single" w:sz="4" w:space="0" w:color="auto"/>
            </w:tcBorders>
            <w:noWrap/>
          </w:tcPr>
          <w:p w14:paraId="258E34FE"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Horned (or Slavonian) Grebe</w:t>
            </w:r>
          </w:p>
        </w:tc>
        <w:tc>
          <w:tcPr>
            <w:tcW w:w="400" w:type="pct"/>
            <w:tcBorders>
              <w:top w:val="single" w:sz="4" w:space="0" w:color="auto"/>
              <w:left w:val="single" w:sz="4" w:space="0" w:color="auto"/>
              <w:bottom w:val="single" w:sz="4" w:space="0" w:color="auto"/>
              <w:right w:val="single" w:sz="4" w:space="0" w:color="auto"/>
            </w:tcBorders>
            <w:noWrap/>
          </w:tcPr>
          <w:p w14:paraId="5B93CBDD"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WV,M</w:t>
            </w:r>
          </w:p>
        </w:tc>
        <w:tc>
          <w:tcPr>
            <w:tcW w:w="291" w:type="pct"/>
            <w:tcBorders>
              <w:top w:val="single" w:sz="4" w:space="0" w:color="auto"/>
              <w:left w:val="single" w:sz="4" w:space="0" w:color="auto"/>
              <w:bottom w:val="single" w:sz="4" w:space="0" w:color="auto"/>
              <w:right w:val="single" w:sz="4" w:space="0" w:color="auto"/>
            </w:tcBorders>
            <w:noWrap/>
          </w:tcPr>
          <w:p w14:paraId="5000C416"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VU</w:t>
            </w:r>
          </w:p>
        </w:tc>
        <w:tc>
          <w:tcPr>
            <w:tcW w:w="249" w:type="pct"/>
            <w:tcBorders>
              <w:top w:val="single" w:sz="4" w:space="0" w:color="auto"/>
              <w:left w:val="single" w:sz="4" w:space="0" w:color="auto"/>
              <w:bottom w:val="single" w:sz="4" w:space="0" w:color="auto"/>
              <w:right w:val="single" w:sz="4" w:space="0" w:color="auto"/>
            </w:tcBorders>
          </w:tcPr>
          <w:p w14:paraId="486F61E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40C841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F34024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9493AB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0C306A1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F9B2EF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F663F0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რუხლოყება კოკონა </w:t>
            </w:r>
          </w:p>
        </w:tc>
        <w:tc>
          <w:tcPr>
            <w:tcW w:w="649" w:type="pct"/>
            <w:tcBorders>
              <w:top w:val="single" w:sz="4" w:space="0" w:color="auto"/>
              <w:left w:val="single" w:sz="4" w:space="0" w:color="auto"/>
              <w:bottom w:val="single" w:sz="4" w:space="0" w:color="auto"/>
              <w:right w:val="single" w:sz="4" w:space="0" w:color="auto"/>
            </w:tcBorders>
          </w:tcPr>
          <w:p w14:paraId="608BF1D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Podiceps grisegena</w:t>
            </w:r>
          </w:p>
        </w:tc>
        <w:tc>
          <w:tcPr>
            <w:tcW w:w="1368" w:type="pct"/>
            <w:tcBorders>
              <w:top w:val="single" w:sz="4" w:space="0" w:color="auto"/>
              <w:left w:val="single" w:sz="4" w:space="0" w:color="auto"/>
              <w:bottom w:val="single" w:sz="4" w:space="0" w:color="auto"/>
              <w:right w:val="single" w:sz="4" w:space="0" w:color="auto"/>
            </w:tcBorders>
            <w:noWrap/>
          </w:tcPr>
          <w:p w14:paraId="73C89A5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Red-necked Grebe</w:t>
            </w:r>
          </w:p>
        </w:tc>
        <w:tc>
          <w:tcPr>
            <w:tcW w:w="400" w:type="pct"/>
            <w:tcBorders>
              <w:top w:val="single" w:sz="4" w:space="0" w:color="auto"/>
              <w:left w:val="single" w:sz="4" w:space="0" w:color="auto"/>
              <w:bottom w:val="single" w:sz="4" w:space="0" w:color="auto"/>
              <w:right w:val="single" w:sz="4" w:space="0" w:color="auto"/>
            </w:tcBorders>
            <w:noWrap/>
          </w:tcPr>
          <w:p w14:paraId="71D5FD61"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9666328"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7F6C52F"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40F752C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B2F405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EC3E4E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14CD29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86228A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8BF638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კოკონა</w:t>
            </w:r>
          </w:p>
        </w:tc>
        <w:tc>
          <w:tcPr>
            <w:tcW w:w="649" w:type="pct"/>
            <w:tcBorders>
              <w:top w:val="single" w:sz="4" w:space="0" w:color="auto"/>
              <w:left w:val="single" w:sz="4" w:space="0" w:color="auto"/>
              <w:bottom w:val="single" w:sz="4" w:space="0" w:color="auto"/>
              <w:right w:val="single" w:sz="4" w:space="0" w:color="auto"/>
            </w:tcBorders>
          </w:tcPr>
          <w:p w14:paraId="5159A3A8"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Tachybaptus ruficollis</w:t>
            </w:r>
          </w:p>
        </w:tc>
        <w:tc>
          <w:tcPr>
            <w:tcW w:w="1368" w:type="pct"/>
            <w:tcBorders>
              <w:top w:val="single" w:sz="4" w:space="0" w:color="auto"/>
              <w:left w:val="single" w:sz="4" w:space="0" w:color="auto"/>
              <w:bottom w:val="single" w:sz="4" w:space="0" w:color="auto"/>
              <w:right w:val="single" w:sz="4" w:space="0" w:color="auto"/>
            </w:tcBorders>
            <w:noWrap/>
          </w:tcPr>
          <w:p w14:paraId="76E842AA"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Little Grebe</w:t>
            </w:r>
          </w:p>
        </w:tc>
        <w:tc>
          <w:tcPr>
            <w:tcW w:w="400" w:type="pct"/>
            <w:tcBorders>
              <w:top w:val="single" w:sz="4" w:space="0" w:color="auto"/>
              <w:left w:val="single" w:sz="4" w:space="0" w:color="auto"/>
              <w:bottom w:val="single" w:sz="4" w:space="0" w:color="auto"/>
              <w:right w:val="single" w:sz="4" w:space="0" w:color="auto"/>
            </w:tcBorders>
            <w:noWrap/>
          </w:tcPr>
          <w:p w14:paraId="47525D68"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DD63D1E"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EF375A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CF6362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C885AD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612FBA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2D6686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B37C90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6286AD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ქოჩორა (ან ხუჭუჭა) ვარხვი</w:t>
            </w:r>
          </w:p>
        </w:tc>
        <w:tc>
          <w:tcPr>
            <w:tcW w:w="649" w:type="pct"/>
            <w:tcBorders>
              <w:top w:val="single" w:sz="4" w:space="0" w:color="auto"/>
              <w:left w:val="single" w:sz="4" w:space="0" w:color="auto"/>
              <w:bottom w:val="single" w:sz="4" w:space="0" w:color="auto"/>
              <w:right w:val="single" w:sz="4" w:space="0" w:color="auto"/>
            </w:tcBorders>
          </w:tcPr>
          <w:p w14:paraId="3797644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Pelecanus crispus </w:t>
            </w:r>
          </w:p>
        </w:tc>
        <w:tc>
          <w:tcPr>
            <w:tcW w:w="1368" w:type="pct"/>
            <w:tcBorders>
              <w:top w:val="single" w:sz="4" w:space="0" w:color="auto"/>
              <w:left w:val="single" w:sz="4" w:space="0" w:color="auto"/>
              <w:bottom w:val="single" w:sz="4" w:space="0" w:color="auto"/>
              <w:right w:val="single" w:sz="4" w:space="0" w:color="auto"/>
            </w:tcBorders>
            <w:noWrap/>
          </w:tcPr>
          <w:p w14:paraId="45EF4ED6"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Dalmatian Pelican</w:t>
            </w:r>
          </w:p>
        </w:tc>
        <w:tc>
          <w:tcPr>
            <w:tcW w:w="400" w:type="pct"/>
            <w:tcBorders>
              <w:top w:val="single" w:sz="4" w:space="0" w:color="auto"/>
              <w:left w:val="single" w:sz="4" w:space="0" w:color="auto"/>
              <w:bottom w:val="single" w:sz="4" w:space="0" w:color="auto"/>
              <w:right w:val="single" w:sz="4" w:space="0" w:color="auto"/>
            </w:tcBorders>
            <w:noWrap/>
          </w:tcPr>
          <w:p w14:paraId="08B04D6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E96EE5D"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lang w:val="ka-GE"/>
              </w:rPr>
              <w:t>VU</w:t>
            </w:r>
          </w:p>
        </w:tc>
        <w:tc>
          <w:tcPr>
            <w:tcW w:w="249" w:type="pct"/>
            <w:tcBorders>
              <w:top w:val="single" w:sz="4" w:space="0" w:color="auto"/>
              <w:left w:val="single" w:sz="4" w:space="0" w:color="auto"/>
              <w:bottom w:val="single" w:sz="4" w:space="0" w:color="auto"/>
              <w:right w:val="single" w:sz="4" w:space="0" w:color="auto"/>
            </w:tcBorders>
          </w:tcPr>
          <w:p w14:paraId="2F43669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EN</w:t>
            </w:r>
          </w:p>
        </w:tc>
        <w:tc>
          <w:tcPr>
            <w:tcW w:w="294" w:type="pct"/>
            <w:tcBorders>
              <w:top w:val="single" w:sz="4" w:space="0" w:color="auto"/>
              <w:left w:val="single" w:sz="4" w:space="0" w:color="auto"/>
              <w:bottom w:val="single" w:sz="4" w:space="0" w:color="auto"/>
              <w:right w:val="single" w:sz="4" w:space="0" w:color="auto"/>
            </w:tcBorders>
          </w:tcPr>
          <w:p w14:paraId="47C36B9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F04988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E5BCD0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AE94FA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6701AD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5C2D21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ვარდისფერი ვარხვი</w:t>
            </w:r>
          </w:p>
        </w:tc>
        <w:tc>
          <w:tcPr>
            <w:tcW w:w="649" w:type="pct"/>
            <w:tcBorders>
              <w:top w:val="single" w:sz="4" w:space="0" w:color="auto"/>
              <w:left w:val="single" w:sz="4" w:space="0" w:color="auto"/>
              <w:bottom w:val="single" w:sz="4" w:space="0" w:color="auto"/>
              <w:right w:val="single" w:sz="4" w:space="0" w:color="auto"/>
            </w:tcBorders>
          </w:tcPr>
          <w:p w14:paraId="5E02DCC7"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Pelecanus onocrotalus </w:t>
            </w:r>
          </w:p>
        </w:tc>
        <w:tc>
          <w:tcPr>
            <w:tcW w:w="1368" w:type="pct"/>
            <w:tcBorders>
              <w:top w:val="single" w:sz="4" w:space="0" w:color="auto"/>
              <w:left w:val="single" w:sz="4" w:space="0" w:color="auto"/>
              <w:bottom w:val="single" w:sz="4" w:space="0" w:color="auto"/>
              <w:right w:val="single" w:sz="4" w:space="0" w:color="auto"/>
            </w:tcBorders>
            <w:noWrap/>
          </w:tcPr>
          <w:p w14:paraId="2EDC940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Great White Pelican</w:t>
            </w:r>
          </w:p>
        </w:tc>
        <w:tc>
          <w:tcPr>
            <w:tcW w:w="400" w:type="pct"/>
            <w:tcBorders>
              <w:top w:val="single" w:sz="4" w:space="0" w:color="auto"/>
              <w:left w:val="single" w:sz="4" w:space="0" w:color="auto"/>
              <w:bottom w:val="single" w:sz="4" w:space="0" w:color="auto"/>
              <w:right w:val="single" w:sz="4" w:space="0" w:color="auto"/>
            </w:tcBorders>
            <w:noWrap/>
          </w:tcPr>
          <w:p w14:paraId="5F27092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7796599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DF7891C"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lang w:val="ka-GE"/>
              </w:rPr>
              <w:t>VU</w:t>
            </w:r>
          </w:p>
        </w:tc>
        <w:tc>
          <w:tcPr>
            <w:tcW w:w="294" w:type="pct"/>
            <w:tcBorders>
              <w:top w:val="single" w:sz="4" w:space="0" w:color="auto"/>
              <w:left w:val="single" w:sz="4" w:space="0" w:color="auto"/>
              <w:bottom w:val="single" w:sz="4" w:space="0" w:color="auto"/>
              <w:right w:val="single" w:sz="4" w:space="0" w:color="auto"/>
            </w:tcBorders>
          </w:tcPr>
          <w:p w14:paraId="7C53EB3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A74448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974A4F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F01AE9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3A09A4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34C220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ხმელთაშუაზღვის ქარიშხალა </w:t>
            </w:r>
          </w:p>
        </w:tc>
        <w:tc>
          <w:tcPr>
            <w:tcW w:w="649" w:type="pct"/>
            <w:tcBorders>
              <w:top w:val="single" w:sz="4" w:space="0" w:color="auto"/>
              <w:left w:val="single" w:sz="4" w:space="0" w:color="auto"/>
              <w:bottom w:val="single" w:sz="4" w:space="0" w:color="auto"/>
              <w:right w:val="single" w:sz="4" w:space="0" w:color="auto"/>
            </w:tcBorders>
          </w:tcPr>
          <w:p w14:paraId="2AC2979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Puffinus yelkouan</w:t>
            </w:r>
          </w:p>
        </w:tc>
        <w:tc>
          <w:tcPr>
            <w:tcW w:w="1368" w:type="pct"/>
            <w:tcBorders>
              <w:top w:val="single" w:sz="4" w:space="0" w:color="auto"/>
              <w:left w:val="single" w:sz="4" w:space="0" w:color="auto"/>
              <w:bottom w:val="single" w:sz="4" w:space="0" w:color="auto"/>
              <w:right w:val="single" w:sz="4" w:space="0" w:color="auto"/>
            </w:tcBorders>
            <w:noWrap/>
          </w:tcPr>
          <w:p w14:paraId="063EAABE"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Mediterranean (Yelkouan) Shearwater</w:t>
            </w:r>
          </w:p>
        </w:tc>
        <w:tc>
          <w:tcPr>
            <w:tcW w:w="400" w:type="pct"/>
            <w:tcBorders>
              <w:top w:val="single" w:sz="4" w:space="0" w:color="auto"/>
              <w:left w:val="single" w:sz="4" w:space="0" w:color="auto"/>
              <w:bottom w:val="single" w:sz="4" w:space="0" w:color="auto"/>
              <w:right w:val="single" w:sz="4" w:space="0" w:color="auto"/>
            </w:tcBorders>
            <w:noWrap/>
          </w:tcPr>
          <w:p w14:paraId="2D28EC8D"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tcPr>
          <w:p w14:paraId="1607B98A"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VU</w:t>
            </w:r>
          </w:p>
        </w:tc>
        <w:tc>
          <w:tcPr>
            <w:tcW w:w="249" w:type="pct"/>
            <w:tcBorders>
              <w:top w:val="single" w:sz="4" w:space="0" w:color="auto"/>
              <w:left w:val="single" w:sz="4" w:space="0" w:color="auto"/>
              <w:bottom w:val="single" w:sz="4" w:space="0" w:color="auto"/>
              <w:right w:val="single" w:sz="4" w:space="0" w:color="auto"/>
            </w:tcBorders>
          </w:tcPr>
          <w:p w14:paraId="41658E3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00DBED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A5EA59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C03F60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139E224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E9417C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261BC6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ქათამურა</w:t>
            </w:r>
          </w:p>
        </w:tc>
        <w:tc>
          <w:tcPr>
            <w:tcW w:w="649" w:type="pct"/>
            <w:tcBorders>
              <w:top w:val="single" w:sz="4" w:space="0" w:color="auto"/>
              <w:left w:val="single" w:sz="4" w:space="0" w:color="auto"/>
              <w:bottom w:val="single" w:sz="4" w:space="0" w:color="auto"/>
              <w:right w:val="single" w:sz="4" w:space="0" w:color="auto"/>
            </w:tcBorders>
          </w:tcPr>
          <w:p w14:paraId="0A84DC30"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Porzana porzana</w:t>
            </w:r>
          </w:p>
        </w:tc>
        <w:tc>
          <w:tcPr>
            <w:tcW w:w="1368" w:type="pct"/>
            <w:tcBorders>
              <w:top w:val="single" w:sz="4" w:space="0" w:color="auto"/>
              <w:left w:val="single" w:sz="4" w:space="0" w:color="auto"/>
              <w:bottom w:val="single" w:sz="4" w:space="0" w:color="auto"/>
              <w:right w:val="single" w:sz="4" w:space="0" w:color="auto"/>
            </w:tcBorders>
            <w:noWrap/>
          </w:tcPr>
          <w:p w14:paraId="25FFD616"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Spotted Crake</w:t>
            </w:r>
          </w:p>
        </w:tc>
        <w:tc>
          <w:tcPr>
            <w:tcW w:w="400" w:type="pct"/>
            <w:tcBorders>
              <w:top w:val="single" w:sz="4" w:space="0" w:color="auto"/>
              <w:left w:val="single" w:sz="4" w:space="0" w:color="auto"/>
              <w:bottom w:val="single" w:sz="4" w:space="0" w:color="auto"/>
              <w:right w:val="single" w:sz="4" w:space="0" w:color="auto"/>
            </w:tcBorders>
            <w:noWrap/>
          </w:tcPr>
          <w:p w14:paraId="62C4C9C1"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27CE10F"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BD2BE2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ED6103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5383E2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9B659C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5045BD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49687A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DDE63B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ქათამურა</w:t>
            </w:r>
          </w:p>
        </w:tc>
        <w:tc>
          <w:tcPr>
            <w:tcW w:w="649" w:type="pct"/>
            <w:tcBorders>
              <w:top w:val="single" w:sz="4" w:space="0" w:color="auto"/>
              <w:left w:val="single" w:sz="4" w:space="0" w:color="auto"/>
              <w:bottom w:val="single" w:sz="4" w:space="0" w:color="auto"/>
              <w:right w:val="single" w:sz="4" w:space="0" w:color="auto"/>
            </w:tcBorders>
          </w:tcPr>
          <w:p w14:paraId="27A5163D"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Porzana parva</w:t>
            </w:r>
          </w:p>
        </w:tc>
        <w:tc>
          <w:tcPr>
            <w:tcW w:w="1368" w:type="pct"/>
            <w:tcBorders>
              <w:top w:val="single" w:sz="4" w:space="0" w:color="auto"/>
              <w:left w:val="single" w:sz="4" w:space="0" w:color="auto"/>
              <w:bottom w:val="single" w:sz="4" w:space="0" w:color="auto"/>
              <w:right w:val="single" w:sz="4" w:space="0" w:color="auto"/>
            </w:tcBorders>
            <w:noWrap/>
          </w:tcPr>
          <w:p w14:paraId="0352EE11"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Little Crake</w:t>
            </w:r>
          </w:p>
        </w:tc>
        <w:tc>
          <w:tcPr>
            <w:tcW w:w="400" w:type="pct"/>
            <w:tcBorders>
              <w:top w:val="single" w:sz="4" w:space="0" w:color="auto"/>
              <w:left w:val="single" w:sz="4" w:space="0" w:color="auto"/>
              <w:bottom w:val="single" w:sz="4" w:space="0" w:color="auto"/>
              <w:right w:val="single" w:sz="4" w:space="0" w:color="auto"/>
            </w:tcBorders>
            <w:noWrap/>
          </w:tcPr>
          <w:p w14:paraId="1F83B5BB"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1ADF793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A39F8E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D0E085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E63A0D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F1E35D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465E01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344F03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6BF8FD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პაწაწა ქათამურა</w:t>
            </w:r>
          </w:p>
        </w:tc>
        <w:tc>
          <w:tcPr>
            <w:tcW w:w="649" w:type="pct"/>
            <w:tcBorders>
              <w:top w:val="single" w:sz="4" w:space="0" w:color="auto"/>
              <w:left w:val="single" w:sz="4" w:space="0" w:color="auto"/>
              <w:bottom w:val="single" w:sz="4" w:space="0" w:color="auto"/>
              <w:right w:val="single" w:sz="4" w:space="0" w:color="auto"/>
            </w:tcBorders>
          </w:tcPr>
          <w:p w14:paraId="2DFF3275"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Porzana pusilla</w:t>
            </w:r>
          </w:p>
        </w:tc>
        <w:tc>
          <w:tcPr>
            <w:tcW w:w="1368" w:type="pct"/>
            <w:tcBorders>
              <w:top w:val="single" w:sz="4" w:space="0" w:color="auto"/>
              <w:left w:val="single" w:sz="4" w:space="0" w:color="auto"/>
              <w:bottom w:val="single" w:sz="4" w:space="0" w:color="auto"/>
              <w:right w:val="single" w:sz="4" w:space="0" w:color="auto"/>
            </w:tcBorders>
            <w:noWrap/>
          </w:tcPr>
          <w:p w14:paraId="323F8141"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Baillons Crake</w:t>
            </w:r>
          </w:p>
        </w:tc>
        <w:tc>
          <w:tcPr>
            <w:tcW w:w="400" w:type="pct"/>
            <w:tcBorders>
              <w:top w:val="single" w:sz="4" w:space="0" w:color="auto"/>
              <w:left w:val="single" w:sz="4" w:space="0" w:color="auto"/>
              <w:bottom w:val="single" w:sz="4" w:space="0" w:color="auto"/>
              <w:right w:val="single" w:sz="4" w:space="0" w:color="auto"/>
            </w:tcBorders>
            <w:noWrap/>
          </w:tcPr>
          <w:p w14:paraId="494E70C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61497E26"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B795B4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9B0C7E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DF2D45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7C825F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D04273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3524D9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7764F2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წყლის ქათამურა</w:t>
            </w:r>
          </w:p>
        </w:tc>
        <w:tc>
          <w:tcPr>
            <w:tcW w:w="649" w:type="pct"/>
            <w:tcBorders>
              <w:top w:val="single" w:sz="4" w:space="0" w:color="auto"/>
              <w:left w:val="single" w:sz="4" w:space="0" w:color="auto"/>
              <w:bottom w:val="single" w:sz="4" w:space="0" w:color="auto"/>
              <w:right w:val="single" w:sz="4" w:space="0" w:color="auto"/>
            </w:tcBorders>
          </w:tcPr>
          <w:p w14:paraId="60C83E3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Gallinula chloropus</w:t>
            </w:r>
          </w:p>
        </w:tc>
        <w:tc>
          <w:tcPr>
            <w:tcW w:w="1368" w:type="pct"/>
            <w:tcBorders>
              <w:top w:val="single" w:sz="4" w:space="0" w:color="auto"/>
              <w:left w:val="single" w:sz="4" w:space="0" w:color="auto"/>
              <w:bottom w:val="single" w:sz="4" w:space="0" w:color="auto"/>
              <w:right w:val="single" w:sz="4" w:space="0" w:color="auto"/>
            </w:tcBorders>
            <w:noWrap/>
          </w:tcPr>
          <w:p w14:paraId="7D080F79"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Common Moorhen</w:t>
            </w:r>
          </w:p>
        </w:tc>
        <w:tc>
          <w:tcPr>
            <w:tcW w:w="400" w:type="pct"/>
            <w:tcBorders>
              <w:top w:val="single" w:sz="4" w:space="0" w:color="auto"/>
              <w:left w:val="single" w:sz="4" w:space="0" w:color="auto"/>
              <w:bottom w:val="single" w:sz="4" w:space="0" w:color="auto"/>
              <w:right w:val="single" w:sz="4" w:space="0" w:color="auto"/>
            </w:tcBorders>
            <w:noWrap/>
          </w:tcPr>
          <w:p w14:paraId="394692C3"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3791BC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82B926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A9D90C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9C8F89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DF4A25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205EB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361338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302DE5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ხონთქრის ქათამი </w:t>
            </w:r>
          </w:p>
        </w:tc>
        <w:tc>
          <w:tcPr>
            <w:tcW w:w="649" w:type="pct"/>
            <w:tcBorders>
              <w:top w:val="single" w:sz="4" w:space="0" w:color="auto"/>
              <w:left w:val="single" w:sz="4" w:space="0" w:color="auto"/>
              <w:bottom w:val="single" w:sz="4" w:space="0" w:color="auto"/>
              <w:right w:val="single" w:sz="4" w:space="0" w:color="auto"/>
            </w:tcBorders>
          </w:tcPr>
          <w:p w14:paraId="7018AC0F"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Porphyrio porphyrio</w:t>
            </w:r>
          </w:p>
        </w:tc>
        <w:tc>
          <w:tcPr>
            <w:tcW w:w="1368" w:type="pct"/>
            <w:tcBorders>
              <w:top w:val="single" w:sz="4" w:space="0" w:color="auto"/>
              <w:left w:val="single" w:sz="4" w:space="0" w:color="auto"/>
              <w:bottom w:val="single" w:sz="4" w:space="0" w:color="auto"/>
              <w:right w:val="single" w:sz="4" w:space="0" w:color="auto"/>
            </w:tcBorders>
            <w:noWrap/>
          </w:tcPr>
          <w:p w14:paraId="7D8DB055"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Purple Swamphen</w:t>
            </w:r>
          </w:p>
        </w:tc>
        <w:tc>
          <w:tcPr>
            <w:tcW w:w="400" w:type="pct"/>
            <w:tcBorders>
              <w:top w:val="single" w:sz="4" w:space="0" w:color="auto"/>
              <w:left w:val="single" w:sz="4" w:space="0" w:color="auto"/>
              <w:bottom w:val="single" w:sz="4" w:space="0" w:color="auto"/>
              <w:right w:val="single" w:sz="4" w:space="0" w:color="auto"/>
            </w:tcBorders>
            <w:noWrap/>
          </w:tcPr>
          <w:p w14:paraId="3FB2BAD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46B7B89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1130EF1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D52143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0DE2BF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6488B9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C33C8B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CDDC50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2DB986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ლაინა</w:t>
            </w:r>
          </w:p>
        </w:tc>
        <w:tc>
          <w:tcPr>
            <w:tcW w:w="649" w:type="pct"/>
            <w:tcBorders>
              <w:top w:val="single" w:sz="4" w:space="0" w:color="auto"/>
              <w:left w:val="single" w:sz="4" w:space="0" w:color="auto"/>
              <w:bottom w:val="single" w:sz="4" w:space="0" w:color="auto"/>
              <w:right w:val="single" w:sz="4" w:space="0" w:color="auto"/>
            </w:tcBorders>
          </w:tcPr>
          <w:p w14:paraId="2D723D26"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Rallus aquaticus</w:t>
            </w:r>
          </w:p>
        </w:tc>
        <w:tc>
          <w:tcPr>
            <w:tcW w:w="1368" w:type="pct"/>
            <w:tcBorders>
              <w:top w:val="single" w:sz="4" w:space="0" w:color="auto"/>
              <w:left w:val="single" w:sz="4" w:space="0" w:color="auto"/>
              <w:bottom w:val="single" w:sz="4" w:space="0" w:color="auto"/>
              <w:right w:val="single" w:sz="4" w:space="0" w:color="auto"/>
            </w:tcBorders>
            <w:noWrap/>
          </w:tcPr>
          <w:p w14:paraId="12A0A835"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Water Rail</w:t>
            </w:r>
          </w:p>
        </w:tc>
        <w:tc>
          <w:tcPr>
            <w:tcW w:w="400" w:type="pct"/>
            <w:tcBorders>
              <w:top w:val="single" w:sz="4" w:space="0" w:color="auto"/>
              <w:left w:val="single" w:sz="4" w:space="0" w:color="auto"/>
              <w:bottom w:val="single" w:sz="4" w:space="0" w:color="auto"/>
              <w:right w:val="single" w:sz="4" w:space="0" w:color="auto"/>
            </w:tcBorders>
            <w:noWrap/>
          </w:tcPr>
          <w:p w14:paraId="3861C515"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19D28994"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CF4A92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10A852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BA2FB4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68F22B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466983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9A795C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D28EA5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ღალღა</w:t>
            </w:r>
          </w:p>
        </w:tc>
        <w:tc>
          <w:tcPr>
            <w:tcW w:w="649" w:type="pct"/>
            <w:tcBorders>
              <w:top w:val="single" w:sz="4" w:space="0" w:color="auto"/>
              <w:left w:val="single" w:sz="4" w:space="0" w:color="auto"/>
              <w:bottom w:val="single" w:sz="4" w:space="0" w:color="auto"/>
              <w:right w:val="single" w:sz="4" w:space="0" w:color="auto"/>
            </w:tcBorders>
          </w:tcPr>
          <w:p w14:paraId="55B24A7E"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Crex crex</w:t>
            </w:r>
          </w:p>
        </w:tc>
        <w:tc>
          <w:tcPr>
            <w:tcW w:w="1368" w:type="pct"/>
            <w:tcBorders>
              <w:top w:val="single" w:sz="4" w:space="0" w:color="auto"/>
              <w:left w:val="single" w:sz="4" w:space="0" w:color="auto"/>
              <w:bottom w:val="single" w:sz="4" w:space="0" w:color="auto"/>
              <w:right w:val="single" w:sz="4" w:space="0" w:color="auto"/>
            </w:tcBorders>
            <w:noWrap/>
          </w:tcPr>
          <w:p w14:paraId="33E0A39C"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Corn crake</w:t>
            </w:r>
          </w:p>
        </w:tc>
        <w:tc>
          <w:tcPr>
            <w:tcW w:w="400" w:type="pct"/>
            <w:tcBorders>
              <w:top w:val="single" w:sz="4" w:space="0" w:color="auto"/>
              <w:left w:val="single" w:sz="4" w:space="0" w:color="auto"/>
              <w:bottom w:val="single" w:sz="4" w:space="0" w:color="auto"/>
              <w:right w:val="single" w:sz="4" w:space="0" w:color="auto"/>
            </w:tcBorders>
            <w:noWrap/>
          </w:tcPr>
          <w:p w14:paraId="4BF1575C"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04B14D66"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0F307E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682746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5B813D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1DF08E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613A87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EEA0BD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3D5D24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ოჩოფეხა </w:t>
            </w:r>
          </w:p>
        </w:tc>
        <w:tc>
          <w:tcPr>
            <w:tcW w:w="649" w:type="pct"/>
            <w:tcBorders>
              <w:top w:val="single" w:sz="4" w:space="0" w:color="auto"/>
              <w:left w:val="single" w:sz="4" w:space="0" w:color="auto"/>
              <w:bottom w:val="single" w:sz="4" w:space="0" w:color="auto"/>
              <w:right w:val="single" w:sz="4" w:space="0" w:color="auto"/>
            </w:tcBorders>
          </w:tcPr>
          <w:p w14:paraId="6CF017FF"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Himantopus himantopus</w:t>
            </w:r>
          </w:p>
        </w:tc>
        <w:tc>
          <w:tcPr>
            <w:tcW w:w="1368" w:type="pct"/>
            <w:tcBorders>
              <w:top w:val="single" w:sz="4" w:space="0" w:color="auto"/>
              <w:left w:val="single" w:sz="4" w:space="0" w:color="auto"/>
              <w:bottom w:val="single" w:sz="4" w:space="0" w:color="auto"/>
              <w:right w:val="single" w:sz="4" w:space="0" w:color="auto"/>
            </w:tcBorders>
            <w:noWrap/>
          </w:tcPr>
          <w:p w14:paraId="51D592BD"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Black-winged Stilt</w:t>
            </w:r>
          </w:p>
        </w:tc>
        <w:tc>
          <w:tcPr>
            <w:tcW w:w="400" w:type="pct"/>
            <w:tcBorders>
              <w:top w:val="single" w:sz="4" w:space="0" w:color="auto"/>
              <w:left w:val="single" w:sz="4" w:space="0" w:color="auto"/>
              <w:bottom w:val="single" w:sz="4" w:space="0" w:color="auto"/>
              <w:right w:val="single" w:sz="4" w:space="0" w:color="auto"/>
            </w:tcBorders>
            <w:noWrap/>
          </w:tcPr>
          <w:p w14:paraId="096B354E"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70E8A03D"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758392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E9448E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9BEB72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485A4E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EA18AE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B332E8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58BF112"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ზღვის კაჭკაჭი (სირკაჭკაჭი)</w:t>
            </w:r>
          </w:p>
        </w:tc>
        <w:tc>
          <w:tcPr>
            <w:tcW w:w="649" w:type="pct"/>
            <w:tcBorders>
              <w:top w:val="single" w:sz="4" w:space="0" w:color="auto"/>
              <w:left w:val="single" w:sz="4" w:space="0" w:color="auto"/>
              <w:bottom w:val="single" w:sz="4" w:space="0" w:color="auto"/>
              <w:right w:val="single" w:sz="4" w:space="0" w:color="auto"/>
            </w:tcBorders>
          </w:tcPr>
          <w:p w14:paraId="64ABE9B9"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Haematopus ostralegus</w:t>
            </w:r>
          </w:p>
        </w:tc>
        <w:tc>
          <w:tcPr>
            <w:tcW w:w="1368" w:type="pct"/>
            <w:tcBorders>
              <w:top w:val="single" w:sz="4" w:space="0" w:color="auto"/>
              <w:left w:val="single" w:sz="4" w:space="0" w:color="auto"/>
              <w:bottom w:val="single" w:sz="4" w:space="0" w:color="auto"/>
              <w:right w:val="single" w:sz="4" w:space="0" w:color="auto"/>
            </w:tcBorders>
            <w:noWrap/>
          </w:tcPr>
          <w:p w14:paraId="3232422A"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Eurasian Oystercatcher</w:t>
            </w:r>
          </w:p>
        </w:tc>
        <w:tc>
          <w:tcPr>
            <w:tcW w:w="400" w:type="pct"/>
            <w:tcBorders>
              <w:top w:val="single" w:sz="4" w:space="0" w:color="auto"/>
              <w:left w:val="single" w:sz="4" w:space="0" w:color="auto"/>
              <w:bottom w:val="single" w:sz="4" w:space="0" w:color="auto"/>
              <w:right w:val="single" w:sz="4" w:space="0" w:color="auto"/>
            </w:tcBorders>
            <w:noWrap/>
          </w:tcPr>
          <w:p w14:paraId="4D21049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SV, M</w:t>
            </w:r>
          </w:p>
        </w:tc>
        <w:tc>
          <w:tcPr>
            <w:tcW w:w="291" w:type="pct"/>
            <w:tcBorders>
              <w:top w:val="single" w:sz="4" w:space="0" w:color="auto"/>
              <w:left w:val="single" w:sz="4" w:space="0" w:color="auto"/>
              <w:bottom w:val="single" w:sz="4" w:space="0" w:color="auto"/>
              <w:right w:val="single" w:sz="4" w:space="0" w:color="auto"/>
            </w:tcBorders>
            <w:noWrap/>
          </w:tcPr>
          <w:p w14:paraId="06B9418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NT</w:t>
            </w:r>
          </w:p>
        </w:tc>
        <w:tc>
          <w:tcPr>
            <w:tcW w:w="249" w:type="pct"/>
            <w:tcBorders>
              <w:top w:val="single" w:sz="4" w:space="0" w:color="auto"/>
              <w:left w:val="single" w:sz="4" w:space="0" w:color="auto"/>
              <w:bottom w:val="single" w:sz="4" w:space="0" w:color="auto"/>
              <w:right w:val="single" w:sz="4" w:space="0" w:color="auto"/>
            </w:tcBorders>
          </w:tcPr>
          <w:p w14:paraId="0C13FF3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632774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917F07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671965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AF75DA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659BC9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BA3F6F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სადგისნისკარტა </w:t>
            </w:r>
          </w:p>
        </w:tc>
        <w:tc>
          <w:tcPr>
            <w:tcW w:w="649" w:type="pct"/>
            <w:tcBorders>
              <w:top w:val="single" w:sz="4" w:space="0" w:color="auto"/>
              <w:left w:val="single" w:sz="4" w:space="0" w:color="auto"/>
              <w:bottom w:val="single" w:sz="4" w:space="0" w:color="auto"/>
              <w:right w:val="single" w:sz="4" w:space="0" w:color="auto"/>
            </w:tcBorders>
          </w:tcPr>
          <w:p w14:paraId="2C4752D4"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Recurvirostra avosetta</w:t>
            </w:r>
          </w:p>
        </w:tc>
        <w:tc>
          <w:tcPr>
            <w:tcW w:w="1368" w:type="pct"/>
            <w:tcBorders>
              <w:top w:val="single" w:sz="4" w:space="0" w:color="auto"/>
              <w:left w:val="single" w:sz="4" w:space="0" w:color="auto"/>
              <w:bottom w:val="single" w:sz="4" w:space="0" w:color="auto"/>
              <w:right w:val="single" w:sz="4" w:space="0" w:color="auto"/>
            </w:tcBorders>
            <w:noWrap/>
          </w:tcPr>
          <w:p w14:paraId="47415FB7"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Pied Avocet</w:t>
            </w:r>
          </w:p>
        </w:tc>
        <w:tc>
          <w:tcPr>
            <w:tcW w:w="400" w:type="pct"/>
            <w:tcBorders>
              <w:top w:val="single" w:sz="4" w:space="0" w:color="auto"/>
              <w:left w:val="single" w:sz="4" w:space="0" w:color="auto"/>
              <w:bottom w:val="single" w:sz="4" w:space="0" w:color="auto"/>
              <w:right w:val="single" w:sz="4" w:space="0" w:color="auto"/>
            </w:tcBorders>
            <w:noWrap/>
          </w:tcPr>
          <w:p w14:paraId="3201BB02"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YR-V, M</w:t>
            </w:r>
          </w:p>
        </w:tc>
        <w:tc>
          <w:tcPr>
            <w:tcW w:w="291" w:type="pct"/>
            <w:tcBorders>
              <w:top w:val="single" w:sz="4" w:space="0" w:color="auto"/>
              <w:left w:val="single" w:sz="4" w:space="0" w:color="auto"/>
              <w:bottom w:val="single" w:sz="4" w:space="0" w:color="auto"/>
              <w:right w:val="single" w:sz="4" w:space="0" w:color="auto"/>
            </w:tcBorders>
            <w:noWrap/>
          </w:tcPr>
          <w:p w14:paraId="0770192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2822723"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0624637A"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3D08F93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C4E82A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D2E503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ED04B0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7DAF4F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საყელოიანი წინტალა</w:t>
            </w:r>
          </w:p>
        </w:tc>
        <w:tc>
          <w:tcPr>
            <w:tcW w:w="649" w:type="pct"/>
            <w:tcBorders>
              <w:top w:val="single" w:sz="4" w:space="0" w:color="auto"/>
              <w:left w:val="single" w:sz="4" w:space="0" w:color="auto"/>
              <w:bottom w:val="single" w:sz="4" w:space="0" w:color="auto"/>
              <w:right w:val="single" w:sz="4" w:space="0" w:color="auto"/>
            </w:tcBorders>
          </w:tcPr>
          <w:p w14:paraId="15F505D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Charadrius hiaticula</w:t>
            </w:r>
          </w:p>
        </w:tc>
        <w:tc>
          <w:tcPr>
            <w:tcW w:w="1368" w:type="pct"/>
            <w:tcBorders>
              <w:top w:val="single" w:sz="4" w:space="0" w:color="auto"/>
              <w:left w:val="single" w:sz="4" w:space="0" w:color="auto"/>
              <w:bottom w:val="single" w:sz="4" w:space="0" w:color="auto"/>
              <w:right w:val="single" w:sz="4" w:space="0" w:color="auto"/>
            </w:tcBorders>
            <w:noWrap/>
          </w:tcPr>
          <w:p w14:paraId="73ED0B73"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Common Ringed Plover</w:t>
            </w:r>
          </w:p>
        </w:tc>
        <w:tc>
          <w:tcPr>
            <w:tcW w:w="400" w:type="pct"/>
            <w:tcBorders>
              <w:top w:val="single" w:sz="4" w:space="0" w:color="auto"/>
              <w:left w:val="single" w:sz="4" w:space="0" w:color="auto"/>
              <w:bottom w:val="single" w:sz="4" w:space="0" w:color="auto"/>
              <w:right w:val="single" w:sz="4" w:space="0" w:color="auto"/>
            </w:tcBorders>
            <w:noWrap/>
          </w:tcPr>
          <w:p w14:paraId="67DD2386"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w:t>
            </w:r>
          </w:p>
        </w:tc>
        <w:tc>
          <w:tcPr>
            <w:tcW w:w="291" w:type="pct"/>
            <w:tcBorders>
              <w:top w:val="single" w:sz="4" w:space="0" w:color="auto"/>
              <w:left w:val="single" w:sz="4" w:space="0" w:color="auto"/>
              <w:bottom w:val="single" w:sz="4" w:space="0" w:color="auto"/>
              <w:right w:val="single" w:sz="4" w:space="0" w:color="auto"/>
            </w:tcBorders>
            <w:noWrap/>
          </w:tcPr>
          <w:p w14:paraId="29A8C97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B4672E9"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68B33ED1" w14:textId="77777777" w:rsidR="00B801FB" w:rsidRPr="00C77702" w:rsidRDefault="00B801FB" w:rsidP="00C77702">
            <w:pPr>
              <w:spacing w:after="0"/>
              <w:jc w:val="center"/>
              <w:rPr>
                <w:rFonts w:eastAsia="Times New Roman" w:cs="Times New Roman"/>
                <w:sz w:val="20"/>
                <w:szCs w:val="20"/>
              </w:rPr>
            </w:pPr>
          </w:p>
        </w:tc>
        <w:tc>
          <w:tcPr>
            <w:tcW w:w="259" w:type="pct"/>
            <w:tcBorders>
              <w:top w:val="single" w:sz="4" w:space="0" w:color="auto"/>
              <w:left w:val="single" w:sz="4" w:space="0" w:color="auto"/>
              <w:bottom w:val="single" w:sz="4" w:space="0" w:color="auto"/>
              <w:right w:val="single" w:sz="4" w:space="0" w:color="auto"/>
            </w:tcBorders>
          </w:tcPr>
          <w:p w14:paraId="3F7DC08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64FC46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5D6A88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4C88C6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CBE0768"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მცირე წინტალა </w:t>
            </w:r>
          </w:p>
        </w:tc>
        <w:tc>
          <w:tcPr>
            <w:tcW w:w="649" w:type="pct"/>
            <w:tcBorders>
              <w:top w:val="single" w:sz="4" w:space="0" w:color="auto"/>
              <w:left w:val="single" w:sz="4" w:space="0" w:color="auto"/>
              <w:bottom w:val="single" w:sz="4" w:space="0" w:color="auto"/>
              <w:right w:val="single" w:sz="4" w:space="0" w:color="auto"/>
            </w:tcBorders>
          </w:tcPr>
          <w:p w14:paraId="412EF407"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Charadrius dubius </w:t>
            </w:r>
          </w:p>
        </w:tc>
        <w:tc>
          <w:tcPr>
            <w:tcW w:w="1368" w:type="pct"/>
            <w:tcBorders>
              <w:top w:val="single" w:sz="4" w:space="0" w:color="auto"/>
              <w:left w:val="single" w:sz="4" w:space="0" w:color="auto"/>
              <w:bottom w:val="single" w:sz="4" w:space="0" w:color="auto"/>
              <w:right w:val="single" w:sz="4" w:space="0" w:color="auto"/>
            </w:tcBorders>
            <w:noWrap/>
          </w:tcPr>
          <w:p w14:paraId="415482D1"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Little Ringed Plover</w:t>
            </w:r>
          </w:p>
        </w:tc>
        <w:tc>
          <w:tcPr>
            <w:tcW w:w="400" w:type="pct"/>
            <w:tcBorders>
              <w:top w:val="single" w:sz="4" w:space="0" w:color="auto"/>
              <w:left w:val="single" w:sz="4" w:space="0" w:color="auto"/>
              <w:bottom w:val="single" w:sz="4" w:space="0" w:color="auto"/>
              <w:right w:val="single" w:sz="4" w:space="0" w:color="auto"/>
            </w:tcBorders>
            <w:noWrap/>
          </w:tcPr>
          <w:p w14:paraId="622B5055"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32B5C6DD"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29ADB0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9D1BE7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E83A42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B3E733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83FACC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70AEDB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94EA70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ზღვის წინტალა </w:t>
            </w:r>
          </w:p>
        </w:tc>
        <w:tc>
          <w:tcPr>
            <w:tcW w:w="649" w:type="pct"/>
            <w:tcBorders>
              <w:top w:val="single" w:sz="4" w:space="0" w:color="auto"/>
              <w:left w:val="single" w:sz="4" w:space="0" w:color="auto"/>
              <w:bottom w:val="single" w:sz="4" w:space="0" w:color="auto"/>
              <w:right w:val="single" w:sz="4" w:space="0" w:color="auto"/>
            </w:tcBorders>
          </w:tcPr>
          <w:p w14:paraId="496A82B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 xml:space="preserve">Charadrius alexandrinus </w:t>
            </w:r>
          </w:p>
        </w:tc>
        <w:tc>
          <w:tcPr>
            <w:tcW w:w="1368" w:type="pct"/>
            <w:tcBorders>
              <w:top w:val="single" w:sz="4" w:space="0" w:color="auto"/>
              <w:left w:val="single" w:sz="4" w:space="0" w:color="auto"/>
              <w:bottom w:val="single" w:sz="4" w:space="0" w:color="auto"/>
              <w:right w:val="single" w:sz="4" w:space="0" w:color="auto"/>
            </w:tcBorders>
            <w:noWrap/>
          </w:tcPr>
          <w:p w14:paraId="1624C7A0"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Kentish Plover</w:t>
            </w:r>
          </w:p>
        </w:tc>
        <w:tc>
          <w:tcPr>
            <w:tcW w:w="400" w:type="pct"/>
            <w:tcBorders>
              <w:top w:val="single" w:sz="4" w:space="0" w:color="auto"/>
              <w:left w:val="single" w:sz="4" w:space="0" w:color="auto"/>
              <w:bottom w:val="single" w:sz="4" w:space="0" w:color="auto"/>
              <w:right w:val="single" w:sz="4" w:space="0" w:color="auto"/>
            </w:tcBorders>
            <w:noWrap/>
          </w:tcPr>
          <w:p w14:paraId="1C0AFA40"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tcPr>
          <w:p w14:paraId="6C2F3AC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AEE8961"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C194B24"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1649C7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BD43D4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12DFAA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DD41BE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D3FE71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პრანწია  </w:t>
            </w:r>
          </w:p>
        </w:tc>
        <w:tc>
          <w:tcPr>
            <w:tcW w:w="649" w:type="pct"/>
            <w:tcBorders>
              <w:top w:val="single" w:sz="4" w:space="0" w:color="auto"/>
              <w:left w:val="single" w:sz="4" w:space="0" w:color="auto"/>
              <w:bottom w:val="single" w:sz="4" w:space="0" w:color="auto"/>
              <w:right w:val="single" w:sz="4" w:space="0" w:color="auto"/>
            </w:tcBorders>
          </w:tcPr>
          <w:p w14:paraId="2791BD78"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Vanellus vanellus</w:t>
            </w:r>
          </w:p>
        </w:tc>
        <w:tc>
          <w:tcPr>
            <w:tcW w:w="1368" w:type="pct"/>
            <w:tcBorders>
              <w:top w:val="single" w:sz="4" w:space="0" w:color="auto"/>
              <w:left w:val="single" w:sz="4" w:space="0" w:color="auto"/>
              <w:bottom w:val="single" w:sz="4" w:space="0" w:color="auto"/>
              <w:right w:val="single" w:sz="4" w:space="0" w:color="auto"/>
            </w:tcBorders>
            <w:noWrap/>
          </w:tcPr>
          <w:p w14:paraId="1D1E631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Northern Lapwing</w:t>
            </w:r>
          </w:p>
        </w:tc>
        <w:tc>
          <w:tcPr>
            <w:tcW w:w="400" w:type="pct"/>
            <w:tcBorders>
              <w:top w:val="single" w:sz="4" w:space="0" w:color="auto"/>
              <w:left w:val="single" w:sz="4" w:space="0" w:color="auto"/>
              <w:bottom w:val="single" w:sz="4" w:space="0" w:color="auto"/>
              <w:right w:val="single" w:sz="4" w:space="0" w:color="auto"/>
            </w:tcBorders>
            <w:noWrap/>
            <w:vAlign w:val="center"/>
          </w:tcPr>
          <w:p w14:paraId="31CC093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7B89CAEE"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NT</w:t>
            </w:r>
          </w:p>
        </w:tc>
        <w:tc>
          <w:tcPr>
            <w:tcW w:w="249" w:type="pct"/>
            <w:tcBorders>
              <w:top w:val="single" w:sz="4" w:space="0" w:color="auto"/>
              <w:left w:val="single" w:sz="4" w:space="0" w:color="auto"/>
              <w:bottom w:val="single" w:sz="4" w:space="0" w:color="auto"/>
              <w:right w:val="single" w:sz="4" w:space="0" w:color="auto"/>
            </w:tcBorders>
          </w:tcPr>
          <w:p w14:paraId="703B11C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5251EB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C1800D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FE5E27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3EDE11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BF6739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8BD89A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ველის პრანწია </w:t>
            </w:r>
          </w:p>
        </w:tc>
        <w:tc>
          <w:tcPr>
            <w:tcW w:w="649" w:type="pct"/>
            <w:tcBorders>
              <w:top w:val="single" w:sz="4" w:space="0" w:color="auto"/>
              <w:left w:val="single" w:sz="4" w:space="0" w:color="auto"/>
              <w:bottom w:val="single" w:sz="4" w:space="0" w:color="auto"/>
              <w:right w:val="single" w:sz="4" w:space="0" w:color="auto"/>
            </w:tcBorders>
          </w:tcPr>
          <w:p w14:paraId="0A559F3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Vanellus gregarius</w:t>
            </w:r>
          </w:p>
        </w:tc>
        <w:tc>
          <w:tcPr>
            <w:tcW w:w="1368" w:type="pct"/>
            <w:tcBorders>
              <w:top w:val="single" w:sz="4" w:space="0" w:color="auto"/>
              <w:left w:val="single" w:sz="4" w:space="0" w:color="auto"/>
              <w:bottom w:val="single" w:sz="4" w:space="0" w:color="auto"/>
              <w:right w:val="single" w:sz="4" w:space="0" w:color="auto"/>
            </w:tcBorders>
            <w:noWrap/>
          </w:tcPr>
          <w:p w14:paraId="11C8A2AC"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Sociable Lapwing</w:t>
            </w:r>
          </w:p>
        </w:tc>
        <w:tc>
          <w:tcPr>
            <w:tcW w:w="400" w:type="pct"/>
            <w:tcBorders>
              <w:top w:val="single" w:sz="4" w:space="0" w:color="auto"/>
              <w:left w:val="single" w:sz="4" w:space="0" w:color="auto"/>
              <w:bottom w:val="single" w:sz="4" w:space="0" w:color="auto"/>
              <w:right w:val="single" w:sz="4" w:space="0" w:color="auto"/>
            </w:tcBorders>
            <w:noWrap/>
            <w:vAlign w:val="center"/>
          </w:tcPr>
          <w:p w14:paraId="591556BB"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tcPr>
          <w:p w14:paraId="22AD3142"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CR</w:t>
            </w:r>
          </w:p>
        </w:tc>
        <w:tc>
          <w:tcPr>
            <w:tcW w:w="249" w:type="pct"/>
            <w:tcBorders>
              <w:top w:val="single" w:sz="4" w:space="0" w:color="auto"/>
              <w:left w:val="single" w:sz="4" w:space="0" w:color="auto"/>
              <w:bottom w:val="single" w:sz="4" w:space="0" w:color="auto"/>
              <w:right w:val="single" w:sz="4" w:space="0" w:color="auto"/>
            </w:tcBorders>
          </w:tcPr>
          <w:p w14:paraId="694764F9"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2F9A6E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E84F52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DBF034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57C2CC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7DFD8A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188A26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ოქროსფერი მეჭვავია</w:t>
            </w:r>
          </w:p>
        </w:tc>
        <w:tc>
          <w:tcPr>
            <w:tcW w:w="649" w:type="pct"/>
            <w:tcBorders>
              <w:top w:val="single" w:sz="4" w:space="0" w:color="auto"/>
              <w:left w:val="single" w:sz="4" w:space="0" w:color="auto"/>
              <w:bottom w:val="single" w:sz="4" w:space="0" w:color="auto"/>
              <w:right w:val="single" w:sz="4" w:space="0" w:color="auto"/>
            </w:tcBorders>
          </w:tcPr>
          <w:p w14:paraId="51CBABA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Pluvialis apricaria</w:t>
            </w:r>
          </w:p>
        </w:tc>
        <w:tc>
          <w:tcPr>
            <w:tcW w:w="1368" w:type="pct"/>
            <w:tcBorders>
              <w:top w:val="single" w:sz="4" w:space="0" w:color="auto"/>
              <w:left w:val="single" w:sz="4" w:space="0" w:color="auto"/>
              <w:bottom w:val="single" w:sz="4" w:space="0" w:color="auto"/>
              <w:right w:val="single" w:sz="4" w:space="0" w:color="auto"/>
            </w:tcBorders>
            <w:noWrap/>
          </w:tcPr>
          <w:p w14:paraId="0D84014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Eurasian Golden-Plover</w:t>
            </w:r>
          </w:p>
        </w:tc>
        <w:tc>
          <w:tcPr>
            <w:tcW w:w="400" w:type="pct"/>
            <w:tcBorders>
              <w:top w:val="single" w:sz="4" w:space="0" w:color="auto"/>
              <w:left w:val="single" w:sz="4" w:space="0" w:color="auto"/>
              <w:bottom w:val="single" w:sz="4" w:space="0" w:color="auto"/>
              <w:right w:val="single" w:sz="4" w:space="0" w:color="auto"/>
            </w:tcBorders>
            <w:noWrap/>
            <w:vAlign w:val="center"/>
          </w:tcPr>
          <w:p w14:paraId="1C31C6B4"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Cas</w:t>
            </w:r>
          </w:p>
        </w:tc>
        <w:tc>
          <w:tcPr>
            <w:tcW w:w="291" w:type="pct"/>
            <w:tcBorders>
              <w:top w:val="single" w:sz="4" w:space="0" w:color="auto"/>
              <w:left w:val="single" w:sz="4" w:space="0" w:color="auto"/>
              <w:bottom w:val="single" w:sz="4" w:space="0" w:color="auto"/>
              <w:right w:val="single" w:sz="4" w:space="0" w:color="auto"/>
            </w:tcBorders>
            <w:noWrap/>
            <w:vAlign w:val="center"/>
          </w:tcPr>
          <w:p w14:paraId="3CA0ACED"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B16C92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42FBAD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61F32F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5F28F9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564431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7CE0D8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6EADCD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რუხი მეჭვავია (კვათარი)</w:t>
            </w:r>
          </w:p>
        </w:tc>
        <w:tc>
          <w:tcPr>
            <w:tcW w:w="649" w:type="pct"/>
            <w:tcBorders>
              <w:top w:val="single" w:sz="4" w:space="0" w:color="auto"/>
              <w:left w:val="single" w:sz="4" w:space="0" w:color="auto"/>
              <w:bottom w:val="single" w:sz="4" w:space="0" w:color="auto"/>
              <w:right w:val="single" w:sz="4" w:space="0" w:color="auto"/>
            </w:tcBorders>
          </w:tcPr>
          <w:p w14:paraId="4B265521"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Pluvialis squatarola</w:t>
            </w:r>
          </w:p>
        </w:tc>
        <w:tc>
          <w:tcPr>
            <w:tcW w:w="1368" w:type="pct"/>
            <w:tcBorders>
              <w:top w:val="single" w:sz="4" w:space="0" w:color="auto"/>
              <w:left w:val="single" w:sz="4" w:space="0" w:color="auto"/>
              <w:bottom w:val="single" w:sz="4" w:space="0" w:color="auto"/>
              <w:right w:val="single" w:sz="4" w:space="0" w:color="auto"/>
            </w:tcBorders>
            <w:noWrap/>
          </w:tcPr>
          <w:p w14:paraId="189CC1F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Grey Plover</w:t>
            </w:r>
          </w:p>
        </w:tc>
        <w:tc>
          <w:tcPr>
            <w:tcW w:w="400" w:type="pct"/>
            <w:tcBorders>
              <w:top w:val="single" w:sz="4" w:space="0" w:color="auto"/>
              <w:left w:val="single" w:sz="4" w:space="0" w:color="auto"/>
              <w:bottom w:val="single" w:sz="4" w:space="0" w:color="auto"/>
              <w:right w:val="single" w:sz="4" w:space="0" w:color="auto"/>
            </w:tcBorders>
            <w:noWrap/>
            <w:vAlign w:val="center"/>
          </w:tcPr>
          <w:p w14:paraId="50C9AE38"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642D687E"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D0E94E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373F1D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21158E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E8BD48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95140C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26F78B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977D64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ტურუხტანი (მაჩხუბარა კოკორინა) </w:t>
            </w:r>
          </w:p>
        </w:tc>
        <w:tc>
          <w:tcPr>
            <w:tcW w:w="649" w:type="pct"/>
            <w:tcBorders>
              <w:top w:val="single" w:sz="4" w:space="0" w:color="auto"/>
              <w:left w:val="single" w:sz="4" w:space="0" w:color="auto"/>
              <w:bottom w:val="single" w:sz="4" w:space="0" w:color="auto"/>
              <w:right w:val="single" w:sz="4" w:space="0" w:color="auto"/>
            </w:tcBorders>
          </w:tcPr>
          <w:p w14:paraId="05637587"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Calidris pugnax</w:t>
            </w:r>
          </w:p>
        </w:tc>
        <w:tc>
          <w:tcPr>
            <w:tcW w:w="1368" w:type="pct"/>
            <w:tcBorders>
              <w:top w:val="single" w:sz="4" w:space="0" w:color="auto"/>
              <w:left w:val="single" w:sz="4" w:space="0" w:color="auto"/>
              <w:bottom w:val="single" w:sz="4" w:space="0" w:color="auto"/>
              <w:right w:val="single" w:sz="4" w:space="0" w:color="auto"/>
            </w:tcBorders>
            <w:noWrap/>
          </w:tcPr>
          <w:p w14:paraId="53A05D8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Ruff</w:t>
            </w:r>
          </w:p>
        </w:tc>
        <w:tc>
          <w:tcPr>
            <w:tcW w:w="400" w:type="pct"/>
            <w:tcBorders>
              <w:top w:val="single" w:sz="4" w:space="0" w:color="auto"/>
              <w:left w:val="single" w:sz="4" w:space="0" w:color="auto"/>
              <w:bottom w:val="single" w:sz="4" w:space="0" w:color="auto"/>
              <w:right w:val="single" w:sz="4" w:space="0" w:color="auto"/>
            </w:tcBorders>
            <w:noWrap/>
            <w:vAlign w:val="center"/>
          </w:tcPr>
          <w:p w14:paraId="4A313207"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5C59078A"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5E83208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783F4B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C50259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9BED72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66F0CA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D2EAF9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3130E85"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დიდი კრონშნეპი </w:t>
            </w:r>
          </w:p>
        </w:tc>
        <w:tc>
          <w:tcPr>
            <w:tcW w:w="649" w:type="pct"/>
            <w:tcBorders>
              <w:top w:val="single" w:sz="4" w:space="0" w:color="auto"/>
              <w:left w:val="single" w:sz="4" w:space="0" w:color="auto"/>
              <w:bottom w:val="single" w:sz="4" w:space="0" w:color="auto"/>
              <w:right w:val="single" w:sz="4" w:space="0" w:color="auto"/>
            </w:tcBorders>
          </w:tcPr>
          <w:p w14:paraId="7D20D60F"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Numenius arquata</w:t>
            </w:r>
          </w:p>
        </w:tc>
        <w:tc>
          <w:tcPr>
            <w:tcW w:w="1368" w:type="pct"/>
            <w:tcBorders>
              <w:top w:val="single" w:sz="4" w:space="0" w:color="auto"/>
              <w:left w:val="single" w:sz="4" w:space="0" w:color="auto"/>
              <w:bottom w:val="single" w:sz="4" w:space="0" w:color="auto"/>
              <w:right w:val="single" w:sz="4" w:space="0" w:color="auto"/>
            </w:tcBorders>
            <w:noWrap/>
          </w:tcPr>
          <w:p w14:paraId="6FC1042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Eurasian Curlew</w:t>
            </w:r>
          </w:p>
        </w:tc>
        <w:tc>
          <w:tcPr>
            <w:tcW w:w="400" w:type="pct"/>
            <w:tcBorders>
              <w:top w:val="single" w:sz="4" w:space="0" w:color="auto"/>
              <w:left w:val="single" w:sz="4" w:space="0" w:color="auto"/>
              <w:bottom w:val="single" w:sz="4" w:space="0" w:color="auto"/>
              <w:right w:val="single" w:sz="4" w:space="0" w:color="auto"/>
            </w:tcBorders>
            <w:noWrap/>
            <w:vAlign w:val="center"/>
          </w:tcPr>
          <w:p w14:paraId="5AC9D63D"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0C2CBC4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2B409D2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8D9D06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71E286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B01282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1B232AE"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D4464D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3DE4D1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დიდი (ანუ შავკუდა) ლია </w:t>
            </w:r>
          </w:p>
        </w:tc>
        <w:tc>
          <w:tcPr>
            <w:tcW w:w="649" w:type="pct"/>
            <w:tcBorders>
              <w:top w:val="single" w:sz="4" w:space="0" w:color="auto"/>
              <w:left w:val="single" w:sz="4" w:space="0" w:color="auto"/>
              <w:bottom w:val="single" w:sz="4" w:space="0" w:color="auto"/>
              <w:right w:val="single" w:sz="4" w:space="0" w:color="auto"/>
            </w:tcBorders>
          </w:tcPr>
          <w:p w14:paraId="1240979E"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Limosa limosa</w:t>
            </w:r>
          </w:p>
        </w:tc>
        <w:tc>
          <w:tcPr>
            <w:tcW w:w="1368" w:type="pct"/>
            <w:tcBorders>
              <w:top w:val="single" w:sz="4" w:space="0" w:color="auto"/>
              <w:left w:val="single" w:sz="4" w:space="0" w:color="auto"/>
              <w:bottom w:val="single" w:sz="4" w:space="0" w:color="auto"/>
              <w:right w:val="single" w:sz="4" w:space="0" w:color="auto"/>
            </w:tcBorders>
            <w:noWrap/>
          </w:tcPr>
          <w:p w14:paraId="5305529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Black-tailed Goldwit</w:t>
            </w:r>
          </w:p>
        </w:tc>
        <w:tc>
          <w:tcPr>
            <w:tcW w:w="400" w:type="pct"/>
            <w:tcBorders>
              <w:top w:val="single" w:sz="4" w:space="0" w:color="auto"/>
              <w:left w:val="single" w:sz="4" w:space="0" w:color="auto"/>
              <w:bottom w:val="single" w:sz="4" w:space="0" w:color="auto"/>
              <w:right w:val="single" w:sz="4" w:space="0" w:color="auto"/>
            </w:tcBorders>
            <w:noWrap/>
            <w:vAlign w:val="center"/>
          </w:tcPr>
          <w:p w14:paraId="0E3DCADD"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739C449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4D01546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710397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478F3E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F31B9D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AC68AA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C4F406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766D814"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ზოლიანკუდა ლია</w:t>
            </w:r>
          </w:p>
        </w:tc>
        <w:tc>
          <w:tcPr>
            <w:tcW w:w="649" w:type="pct"/>
            <w:tcBorders>
              <w:top w:val="single" w:sz="4" w:space="0" w:color="auto"/>
              <w:left w:val="single" w:sz="4" w:space="0" w:color="auto"/>
              <w:bottom w:val="single" w:sz="4" w:space="0" w:color="auto"/>
              <w:right w:val="single" w:sz="4" w:space="0" w:color="auto"/>
            </w:tcBorders>
          </w:tcPr>
          <w:p w14:paraId="6F7C7298"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Limosa lapponica</w:t>
            </w:r>
          </w:p>
        </w:tc>
        <w:tc>
          <w:tcPr>
            <w:tcW w:w="1368" w:type="pct"/>
            <w:tcBorders>
              <w:top w:val="single" w:sz="4" w:space="0" w:color="auto"/>
              <w:left w:val="single" w:sz="4" w:space="0" w:color="auto"/>
              <w:bottom w:val="single" w:sz="4" w:space="0" w:color="auto"/>
              <w:right w:val="single" w:sz="4" w:space="0" w:color="auto"/>
            </w:tcBorders>
            <w:noWrap/>
          </w:tcPr>
          <w:p w14:paraId="144530A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Bar-tailed Godwit</w:t>
            </w:r>
          </w:p>
        </w:tc>
        <w:tc>
          <w:tcPr>
            <w:tcW w:w="400" w:type="pct"/>
            <w:tcBorders>
              <w:top w:val="single" w:sz="4" w:space="0" w:color="auto"/>
              <w:left w:val="single" w:sz="4" w:space="0" w:color="auto"/>
              <w:bottom w:val="single" w:sz="4" w:space="0" w:color="auto"/>
              <w:right w:val="single" w:sz="4" w:space="0" w:color="auto"/>
            </w:tcBorders>
            <w:noWrap/>
            <w:vAlign w:val="center"/>
          </w:tcPr>
          <w:p w14:paraId="3D690F46"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027BD3A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6372DA9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838026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7C0574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8E1D57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C5BA73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DC0DA8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A8CC5BD"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დიდი ჩიბუხა (გოჭა) </w:t>
            </w:r>
          </w:p>
        </w:tc>
        <w:tc>
          <w:tcPr>
            <w:tcW w:w="649" w:type="pct"/>
            <w:tcBorders>
              <w:top w:val="single" w:sz="4" w:space="0" w:color="auto"/>
              <w:left w:val="single" w:sz="4" w:space="0" w:color="auto"/>
              <w:bottom w:val="single" w:sz="4" w:space="0" w:color="auto"/>
              <w:right w:val="single" w:sz="4" w:space="0" w:color="auto"/>
            </w:tcBorders>
          </w:tcPr>
          <w:p w14:paraId="558AA2D3"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Gallinago media</w:t>
            </w:r>
          </w:p>
        </w:tc>
        <w:tc>
          <w:tcPr>
            <w:tcW w:w="1368" w:type="pct"/>
            <w:tcBorders>
              <w:top w:val="single" w:sz="4" w:space="0" w:color="auto"/>
              <w:left w:val="single" w:sz="4" w:space="0" w:color="auto"/>
              <w:bottom w:val="single" w:sz="4" w:space="0" w:color="auto"/>
              <w:right w:val="single" w:sz="4" w:space="0" w:color="auto"/>
            </w:tcBorders>
            <w:noWrap/>
          </w:tcPr>
          <w:p w14:paraId="42955736"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Great Snipe</w:t>
            </w:r>
          </w:p>
        </w:tc>
        <w:tc>
          <w:tcPr>
            <w:tcW w:w="400" w:type="pct"/>
            <w:tcBorders>
              <w:top w:val="single" w:sz="4" w:space="0" w:color="auto"/>
              <w:left w:val="single" w:sz="4" w:space="0" w:color="auto"/>
              <w:bottom w:val="single" w:sz="4" w:space="0" w:color="auto"/>
              <w:right w:val="single" w:sz="4" w:space="0" w:color="auto"/>
            </w:tcBorders>
            <w:noWrap/>
            <w:vAlign w:val="center"/>
          </w:tcPr>
          <w:p w14:paraId="763F954B"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004F66E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NT</w:t>
            </w:r>
          </w:p>
        </w:tc>
        <w:tc>
          <w:tcPr>
            <w:tcW w:w="249" w:type="pct"/>
            <w:tcBorders>
              <w:top w:val="single" w:sz="4" w:space="0" w:color="auto"/>
              <w:left w:val="single" w:sz="4" w:space="0" w:color="auto"/>
              <w:bottom w:val="single" w:sz="4" w:space="0" w:color="auto"/>
              <w:right w:val="single" w:sz="4" w:space="0" w:color="auto"/>
            </w:tcBorders>
          </w:tcPr>
          <w:p w14:paraId="012C04D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0C259D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AFC612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F2728F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44A295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32A726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E746EE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თვალჭყეტია </w:t>
            </w:r>
          </w:p>
        </w:tc>
        <w:tc>
          <w:tcPr>
            <w:tcW w:w="649" w:type="pct"/>
            <w:tcBorders>
              <w:top w:val="single" w:sz="4" w:space="0" w:color="auto"/>
              <w:left w:val="single" w:sz="4" w:space="0" w:color="auto"/>
              <w:bottom w:val="single" w:sz="4" w:space="0" w:color="auto"/>
              <w:right w:val="single" w:sz="4" w:space="0" w:color="auto"/>
            </w:tcBorders>
          </w:tcPr>
          <w:p w14:paraId="33CE78D1"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Burhinus oedicnemus </w:t>
            </w:r>
          </w:p>
        </w:tc>
        <w:tc>
          <w:tcPr>
            <w:tcW w:w="1368" w:type="pct"/>
            <w:tcBorders>
              <w:top w:val="single" w:sz="4" w:space="0" w:color="auto"/>
              <w:left w:val="single" w:sz="4" w:space="0" w:color="auto"/>
              <w:bottom w:val="single" w:sz="4" w:space="0" w:color="auto"/>
              <w:right w:val="single" w:sz="4" w:space="0" w:color="auto"/>
            </w:tcBorders>
            <w:noWrap/>
          </w:tcPr>
          <w:p w14:paraId="12FDC3E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Stone-Curlew</w:t>
            </w:r>
          </w:p>
        </w:tc>
        <w:tc>
          <w:tcPr>
            <w:tcW w:w="400" w:type="pct"/>
            <w:tcBorders>
              <w:top w:val="single" w:sz="4" w:space="0" w:color="auto"/>
              <w:left w:val="single" w:sz="4" w:space="0" w:color="auto"/>
              <w:bottom w:val="single" w:sz="4" w:space="0" w:color="auto"/>
              <w:right w:val="single" w:sz="4" w:space="0" w:color="auto"/>
            </w:tcBorders>
            <w:noWrap/>
          </w:tcPr>
          <w:p w14:paraId="2C51C79E"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5863C98B"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737CED6"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VU</w:t>
            </w:r>
          </w:p>
        </w:tc>
        <w:tc>
          <w:tcPr>
            <w:tcW w:w="294" w:type="pct"/>
            <w:tcBorders>
              <w:top w:val="single" w:sz="4" w:space="0" w:color="auto"/>
              <w:left w:val="single" w:sz="4" w:space="0" w:color="auto"/>
              <w:bottom w:val="single" w:sz="4" w:space="0" w:color="auto"/>
              <w:right w:val="single" w:sz="4" w:space="0" w:color="auto"/>
            </w:tcBorders>
          </w:tcPr>
          <w:p w14:paraId="0306AC7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212A74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0A7E6B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864514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C20869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6D7E0C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გარეული მტრედი</w:t>
            </w:r>
          </w:p>
        </w:tc>
        <w:tc>
          <w:tcPr>
            <w:tcW w:w="649" w:type="pct"/>
            <w:tcBorders>
              <w:top w:val="single" w:sz="4" w:space="0" w:color="auto"/>
              <w:left w:val="single" w:sz="4" w:space="0" w:color="auto"/>
              <w:bottom w:val="single" w:sz="4" w:space="0" w:color="auto"/>
              <w:right w:val="single" w:sz="4" w:space="0" w:color="auto"/>
            </w:tcBorders>
            <w:vAlign w:val="center"/>
          </w:tcPr>
          <w:p w14:paraId="22D68291"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Columba livia</w:t>
            </w:r>
          </w:p>
        </w:tc>
        <w:tc>
          <w:tcPr>
            <w:tcW w:w="1368" w:type="pct"/>
            <w:tcBorders>
              <w:top w:val="single" w:sz="4" w:space="0" w:color="auto"/>
              <w:left w:val="single" w:sz="4" w:space="0" w:color="auto"/>
              <w:bottom w:val="single" w:sz="4" w:space="0" w:color="auto"/>
              <w:right w:val="single" w:sz="4" w:space="0" w:color="auto"/>
            </w:tcBorders>
            <w:noWrap/>
            <w:vAlign w:val="center"/>
          </w:tcPr>
          <w:p w14:paraId="1A5BB37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Rock Dove</w:t>
            </w:r>
          </w:p>
        </w:tc>
        <w:tc>
          <w:tcPr>
            <w:tcW w:w="400" w:type="pct"/>
            <w:tcBorders>
              <w:top w:val="single" w:sz="4" w:space="0" w:color="auto"/>
              <w:left w:val="single" w:sz="4" w:space="0" w:color="auto"/>
              <w:bottom w:val="single" w:sz="4" w:space="0" w:color="auto"/>
              <w:right w:val="single" w:sz="4" w:space="0" w:color="auto"/>
            </w:tcBorders>
            <w:noWrap/>
            <w:vAlign w:val="center"/>
          </w:tcPr>
          <w:p w14:paraId="4B00BE5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vAlign w:val="center"/>
          </w:tcPr>
          <w:p w14:paraId="7691D3F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37E4AFB"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F0F505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9899BD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F2CE54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E2CD9D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B8EAFA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BF5E04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გულიო (ან გვიძინი)</w:t>
            </w:r>
          </w:p>
        </w:tc>
        <w:tc>
          <w:tcPr>
            <w:tcW w:w="649" w:type="pct"/>
            <w:tcBorders>
              <w:top w:val="single" w:sz="4" w:space="0" w:color="auto"/>
              <w:left w:val="single" w:sz="4" w:space="0" w:color="auto"/>
              <w:bottom w:val="single" w:sz="4" w:space="0" w:color="auto"/>
              <w:right w:val="single" w:sz="4" w:space="0" w:color="auto"/>
            </w:tcBorders>
            <w:vAlign w:val="center"/>
          </w:tcPr>
          <w:p w14:paraId="02AAD83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Columba oenas</w:t>
            </w:r>
          </w:p>
        </w:tc>
        <w:tc>
          <w:tcPr>
            <w:tcW w:w="1368" w:type="pct"/>
            <w:tcBorders>
              <w:top w:val="single" w:sz="4" w:space="0" w:color="auto"/>
              <w:left w:val="single" w:sz="4" w:space="0" w:color="auto"/>
              <w:bottom w:val="single" w:sz="4" w:space="0" w:color="auto"/>
              <w:right w:val="single" w:sz="4" w:space="0" w:color="auto"/>
            </w:tcBorders>
            <w:noWrap/>
            <w:vAlign w:val="center"/>
          </w:tcPr>
          <w:p w14:paraId="6F34B10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Stock Dove</w:t>
            </w:r>
          </w:p>
        </w:tc>
        <w:tc>
          <w:tcPr>
            <w:tcW w:w="400" w:type="pct"/>
            <w:tcBorders>
              <w:top w:val="single" w:sz="4" w:space="0" w:color="auto"/>
              <w:left w:val="single" w:sz="4" w:space="0" w:color="auto"/>
              <w:bottom w:val="single" w:sz="4" w:space="0" w:color="auto"/>
              <w:right w:val="single" w:sz="4" w:space="0" w:color="auto"/>
            </w:tcBorders>
            <w:noWrap/>
            <w:vAlign w:val="center"/>
          </w:tcPr>
          <w:p w14:paraId="53795D7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7202DCD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2DE282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FB80FB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33F3FA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0C79227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4576F4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9AD20E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1D4596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ქედანი</w:t>
            </w:r>
          </w:p>
        </w:tc>
        <w:tc>
          <w:tcPr>
            <w:tcW w:w="649" w:type="pct"/>
            <w:tcBorders>
              <w:top w:val="single" w:sz="4" w:space="0" w:color="auto"/>
              <w:left w:val="single" w:sz="4" w:space="0" w:color="auto"/>
              <w:bottom w:val="single" w:sz="4" w:space="0" w:color="auto"/>
              <w:right w:val="single" w:sz="4" w:space="0" w:color="auto"/>
            </w:tcBorders>
            <w:vAlign w:val="center"/>
          </w:tcPr>
          <w:p w14:paraId="0A764DD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Columba palumbus</w:t>
            </w:r>
          </w:p>
        </w:tc>
        <w:tc>
          <w:tcPr>
            <w:tcW w:w="1368" w:type="pct"/>
            <w:tcBorders>
              <w:top w:val="single" w:sz="4" w:space="0" w:color="auto"/>
              <w:left w:val="single" w:sz="4" w:space="0" w:color="auto"/>
              <w:bottom w:val="single" w:sz="4" w:space="0" w:color="auto"/>
              <w:right w:val="single" w:sz="4" w:space="0" w:color="auto"/>
            </w:tcBorders>
            <w:noWrap/>
            <w:vAlign w:val="center"/>
          </w:tcPr>
          <w:p w14:paraId="7795C66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Wood-Pigeon</w:t>
            </w:r>
          </w:p>
        </w:tc>
        <w:tc>
          <w:tcPr>
            <w:tcW w:w="400" w:type="pct"/>
            <w:tcBorders>
              <w:top w:val="single" w:sz="4" w:space="0" w:color="auto"/>
              <w:left w:val="single" w:sz="4" w:space="0" w:color="auto"/>
              <w:bottom w:val="single" w:sz="4" w:space="0" w:color="auto"/>
              <w:right w:val="single" w:sz="4" w:space="0" w:color="auto"/>
            </w:tcBorders>
            <w:noWrap/>
            <w:vAlign w:val="center"/>
          </w:tcPr>
          <w:p w14:paraId="47E9B40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6BABB95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5F15DA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7A281A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05476B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35A901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07B5B3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9547DE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96F374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გვრიტი</w:t>
            </w:r>
          </w:p>
        </w:tc>
        <w:tc>
          <w:tcPr>
            <w:tcW w:w="649" w:type="pct"/>
            <w:tcBorders>
              <w:top w:val="single" w:sz="4" w:space="0" w:color="auto"/>
              <w:left w:val="single" w:sz="4" w:space="0" w:color="auto"/>
              <w:bottom w:val="single" w:sz="4" w:space="0" w:color="auto"/>
              <w:right w:val="single" w:sz="4" w:space="0" w:color="auto"/>
            </w:tcBorders>
            <w:vAlign w:val="center"/>
          </w:tcPr>
          <w:p w14:paraId="2AA94EC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Streptopelia turtur</w:t>
            </w:r>
          </w:p>
        </w:tc>
        <w:tc>
          <w:tcPr>
            <w:tcW w:w="1368" w:type="pct"/>
            <w:tcBorders>
              <w:top w:val="single" w:sz="4" w:space="0" w:color="auto"/>
              <w:left w:val="single" w:sz="4" w:space="0" w:color="auto"/>
              <w:bottom w:val="single" w:sz="4" w:space="0" w:color="auto"/>
              <w:right w:val="single" w:sz="4" w:space="0" w:color="auto"/>
            </w:tcBorders>
            <w:noWrap/>
            <w:vAlign w:val="center"/>
          </w:tcPr>
          <w:p w14:paraId="3C3FFEE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Turtle-Dove</w:t>
            </w:r>
          </w:p>
        </w:tc>
        <w:tc>
          <w:tcPr>
            <w:tcW w:w="400" w:type="pct"/>
            <w:tcBorders>
              <w:top w:val="single" w:sz="4" w:space="0" w:color="auto"/>
              <w:left w:val="single" w:sz="4" w:space="0" w:color="auto"/>
              <w:bottom w:val="single" w:sz="4" w:space="0" w:color="auto"/>
              <w:right w:val="single" w:sz="4" w:space="0" w:color="auto"/>
            </w:tcBorders>
            <w:noWrap/>
            <w:vAlign w:val="center"/>
          </w:tcPr>
          <w:p w14:paraId="7E230995"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vAlign w:val="center"/>
          </w:tcPr>
          <w:p w14:paraId="21338A46" w14:textId="77777777" w:rsidR="00B801FB" w:rsidRPr="00C77702" w:rsidRDefault="00B801FB" w:rsidP="00C77702">
            <w:pPr>
              <w:spacing w:after="0"/>
              <w:jc w:val="center"/>
              <w:rPr>
                <w:rFonts w:eastAsia="Calibri" w:cs="Times New Roman"/>
                <w:noProof/>
                <w:sz w:val="20"/>
                <w:szCs w:val="20"/>
                <w:lang w:val="ka-GE"/>
              </w:rPr>
            </w:pPr>
            <w:r w:rsidRPr="00C77702">
              <w:rPr>
                <w:rFonts w:eastAsia="Times New Roman" w:cs="Times New Roman"/>
                <w:sz w:val="20"/>
                <w:szCs w:val="20"/>
              </w:rPr>
              <w:t>VU</w:t>
            </w:r>
          </w:p>
        </w:tc>
        <w:tc>
          <w:tcPr>
            <w:tcW w:w="249" w:type="pct"/>
            <w:tcBorders>
              <w:top w:val="single" w:sz="4" w:space="0" w:color="auto"/>
              <w:left w:val="single" w:sz="4" w:space="0" w:color="auto"/>
              <w:bottom w:val="single" w:sz="4" w:space="0" w:color="auto"/>
              <w:right w:val="single" w:sz="4" w:space="0" w:color="auto"/>
            </w:tcBorders>
          </w:tcPr>
          <w:p w14:paraId="514C5DB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9B34D5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6EAA7D4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D95376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C02FD6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766021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3F6A713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საყელოიანი გვრიტი</w:t>
            </w:r>
          </w:p>
        </w:tc>
        <w:tc>
          <w:tcPr>
            <w:tcW w:w="649" w:type="pct"/>
            <w:tcBorders>
              <w:top w:val="single" w:sz="4" w:space="0" w:color="auto"/>
              <w:left w:val="single" w:sz="4" w:space="0" w:color="auto"/>
              <w:bottom w:val="single" w:sz="4" w:space="0" w:color="auto"/>
              <w:right w:val="single" w:sz="4" w:space="0" w:color="auto"/>
            </w:tcBorders>
            <w:vAlign w:val="center"/>
          </w:tcPr>
          <w:p w14:paraId="71870A6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Streptopelia decaocto</w:t>
            </w:r>
          </w:p>
        </w:tc>
        <w:tc>
          <w:tcPr>
            <w:tcW w:w="1368" w:type="pct"/>
            <w:tcBorders>
              <w:top w:val="single" w:sz="4" w:space="0" w:color="auto"/>
              <w:left w:val="single" w:sz="4" w:space="0" w:color="auto"/>
              <w:bottom w:val="single" w:sz="4" w:space="0" w:color="auto"/>
              <w:right w:val="single" w:sz="4" w:space="0" w:color="auto"/>
            </w:tcBorders>
            <w:noWrap/>
            <w:vAlign w:val="center"/>
          </w:tcPr>
          <w:p w14:paraId="64A8419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Collared-Dove</w:t>
            </w:r>
          </w:p>
        </w:tc>
        <w:tc>
          <w:tcPr>
            <w:tcW w:w="400" w:type="pct"/>
            <w:tcBorders>
              <w:top w:val="single" w:sz="4" w:space="0" w:color="auto"/>
              <w:left w:val="single" w:sz="4" w:space="0" w:color="auto"/>
              <w:bottom w:val="single" w:sz="4" w:space="0" w:color="auto"/>
              <w:right w:val="single" w:sz="4" w:space="0" w:color="auto"/>
            </w:tcBorders>
            <w:noWrap/>
            <w:vAlign w:val="center"/>
          </w:tcPr>
          <w:p w14:paraId="25E9A5C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0F88E423"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1A4D25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B25C28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2A458A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5E9237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39007C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9C10CF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E1B864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გუგული</w:t>
            </w:r>
          </w:p>
        </w:tc>
        <w:tc>
          <w:tcPr>
            <w:tcW w:w="649" w:type="pct"/>
            <w:tcBorders>
              <w:top w:val="single" w:sz="4" w:space="0" w:color="auto"/>
              <w:left w:val="single" w:sz="4" w:space="0" w:color="auto"/>
              <w:bottom w:val="single" w:sz="4" w:space="0" w:color="auto"/>
              <w:right w:val="single" w:sz="4" w:space="0" w:color="auto"/>
            </w:tcBorders>
            <w:vAlign w:val="center"/>
          </w:tcPr>
          <w:p w14:paraId="20FBE34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Cuculus canorus</w:t>
            </w:r>
          </w:p>
        </w:tc>
        <w:tc>
          <w:tcPr>
            <w:tcW w:w="1368" w:type="pct"/>
            <w:tcBorders>
              <w:top w:val="single" w:sz="4" w:space="0" w:color="auto"/>
              <w:left w:val="single" w:sz="4" w:space="0" w:color="auto"/>
              <w:bottom w:val="single" w:sz="4" w:space="0" w:color="auto"/>
              <w:right w:val="single" w:sz="4" w:space="0" w:color="auto"/>
            </w:tcBorders>
            <w:noWrap/>
            <w:vAlign w:val="center"/>
          </w:tcPr>
          <w:p w14:paraId="7A4B1A8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Cuckoo</w:t>
            </w:r>
          </w:p>
        </w:tc>
        <w:tc>
          <w:tcPr>
            <w:tcW w:w="400" w:type="pct"/>
            <w:tcBorders>
              <w:top w:val="single" w:sz="4" w:space="0" w:color="auto"/>
              <w:left w:val="single" w:sz="4" w:space="0" w:color="auto"/>
              <w:bottom w:val="single" w:sz="4" w:space="0" w:color="auto"/>
              <w:right w:val="single" w:sz="4" w:space="0" w:color="auto"/>
            </w:tcBorders>
            <w:noWrap/>
            <w:vAlign w:val="center"/>
          </w:tcPr>
          <w:p w14:paraId="2E463B1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vAlign w:val="center"/>
          </w:tcPr>
          <w:p w14:paraId="575586B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71F195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F1CE5A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2A3A5A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B165A3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0D277F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787842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4E5E01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ტყის ბუ</w:t>
            </w:r>
          </w:p>
        </w:tc>
        <w:tc>
          <w:tcPr>
            <w:tcW w:w="649" w:type="pct"/>
            <w:tcBorders>
              <w:top w:val="single" w:sz="4" w:space="0" w:color="auto"/>
              <w:left w:val="single" w:sz="4" w:space="0" w:color="auto"/>
              <w:bottom w:val="single" w:sz="4" w:space="0" w:color="auto"/>
              <w:right w:val="single" w:sz="4" w:space="0" w:color="auto"/>
            </w:tcBorders>
            <w:vAlign w:val="center"/>
          </w:tcPr>
          <w:p w14:paraId="11D2282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Strix aluco</w:t>
            </w:r>
          </w:p>
        </w:tc>
        <w:tc>
          <w:tcPr>
            <w:tcW w:w="1368" w:type="pct"/>
            <w:tcBorders>
              <w:top w:val="single" w:sz="4" w:space="0" w:color="auto"/>
              <w:left w:val="single" w:sz="4" w:space="0" w:color="auto"/>
              <w:bottom w:val="single" w:sz="4" w:space="0" w:color="auto"/>
              <w:right w:val="single" w:sz="4" w:space="0" w:color="auto"/>
            </w:tcBorders>
            <w:noWrap/>
            <w:vAlign w:val="center"/>
          </w:tcPr>
          <w:p w14:paraId="465BEFB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Tawny Owl</w:t>
            </w:r>
          </w:p>
        </w:tc>
        <w:tc>
          <w:tcPr>
            <w:tcW w:w="400" w:type="pct"/>
            <w:tcBorders>
              <w:top w:val="single" w:sz="4" w:space="0" w:color="auto"/>
              <w:left w:val="single" w:sz="4" w:space="0" w:color="auto"/>
              <w:bottom w:val="single" w:sz="4" w:space="0" w:color="auto"/>
              <w:right w:val="single" w:sz="4" w:space="0" w:color="auto"/>
            </w:tcBorders>
            <w:noWrap/>
            <w:vAlign w:val="center"/>
          </w:tcPr>
          <w:p w14:paraId="5007D6C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57C7A34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0D0A95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FFD962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E75E8F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4C77891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54E5FF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551254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51114B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ზარნაშო</w:t>
            </w:r>
          </w:p>
        </w:tc>
        <w:tc>
          <w:tcPr>
            <w:tcW w:w="649" w:type="pct"/>
            <w:tcBorders>
              <w:top w:val="single" w:sz="4" w:space="0" w:color="auto"/>
              <w:left w:val="single" w:sz="4" w:space="0" w:color="auto"/>
              <w:bottom w:val="single" w:sz="4" w:space="0" w:color="auto"/>
              <w:right w:val="single" w:sz="4" w:space="0" w:color="auto"/>
            </w:tcBorders>
            <w:vAlign w:val="center"/>
          </w:tcPr>
          <w:p w14:paraId="0B54F2E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Bubo bubo</w:t>
            </w:r>
          </w:p>
        </w:tc>
        <w:tc>
          <w:tcPr>
            <w:tcW w:w="1368" w:type="pct"/>
            <w:tcBorders>
              <w:top w:val="single" w:sz="4" w:space="0" w:color="auto"/>
              <w:left w:val="single" w:sz="4" w:space="0" w:color="auto"/>
              <w:bottom w:val="single" w:sz="4" w:space="0" w:color="auto"/>
              <w:right w:val="single" w:sz="4" w:space="0" w:color="auto"/>
            </w:tcBorders>
            <w:noWrap/>
            <w:vAlign w:val="center"/>
          </w:tcPr>
          <w:p w14:paraId="54F808E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Eagle Owl</w:t>
            </w:r>
          </w:p>
        </w:tc>
        <w:tc>
          <w:tcPr>
            <w:tcW w:w="400" w:type="pct"/>
            <w:tcBorders>
              <w:top w:val="single" w:sz="4" w:space="0" w:color="auto"/>
              <w:left w:val="single" w:sz="4" w:space="0" w:color="auto"/>
              <w:bottom w:val="single" w:sz="4" w:space="0" w:color="auto"/>
              <w:right w:val="single" w:sz="4" w:space="0" w:color="auto"/>
            </w:tcBorders>
            <w:noWrap/>
          </w:tcPr>
          <w:p w14:paraId="4A7B209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709F5A4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C56A8C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395146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93BE1B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95036A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6D98DA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AC46DC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CB37BF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უფეხურა</w:t>
            </w:r>
          </w:p>
        </w:tc>
        <w:tc>
          <w:tcPr>
            <w:tcW w:w="649" w:type="pct"/>
            <w:tcBorders>
              <w:top w:val="single" w:sz="4" w:space="0" w:color="auto"/>
              <w:left w:val="single" w:sz="4" w:space="0" w:color="auto"/>
              <w:bottom w:val="single" w:sz="4" w:space="0" w:color="auto"/>
              <w:right w:val="single" w:sz="4" w:space="0" w:color="auto"/>
            </w:tcBorders>
            <w:vAlign w:val="center"/>
          </w:tcPr>
          <w:p w14:paraId="5CA6F643"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Caprimulgus europaeus</w:t>
            </w:r>
          </w:p>
        </w:tc>
        <w:tc>
          <w:tcPr>
            <w:tcW w:w="1368" w:type="pct"/>
            <w:tcBorders>
              <w:top w:val="single" w:sz="4" w:space="0" w:color="auto"/>
              <w:left w:val="single" w:sz="4" w:space="0" w:color="auto"/>
              <w:bottom w:val="single" w:sz="4" w:space="0" w:color="auto"/>
              <w:right w:val="single" w:sz="4" w:space="0" w:color="auto"/>
            </w:tcBorders>
            <w:noWrap/>
            <w:vAlign w:val="center"/>
          </w:tcPr>
          <w:p w14:paraId="0C42522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European Nightjar</w:t>
            </w:r>
          </w:p>
        </w:tc>
        <w:tc>
          <w:tcPr>
            <w:tcW w:w="400" w:type="pct"/>
            <w:tcBorders>
              <w:top w:val="single" w:sz="4" w:space="0" w:color="auto"/>
              <w:left w:val="single" w:sz="4" w:space="0" w:color="auto"/>
              <w:bottom w:val="single" w:sz="4" w:space="0" w:color="auto"/>
              <w:right w:val="single" w:sz="4" w:space="0" w:color="auto"/>
            </w:tcBorders>
            <w:noWrap/>
            <w:vAlign w:val="center"/>
          </w:tcPr>
          <w:p w14:paraId="6755F4D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679E93B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99531B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BA009D8"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5A6ACA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263ABFB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DF80F0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31CD02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36B669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ოფოფი</w:t>
            </w:r>
          </w:p>
        </w:tc>
        <w:tc>
          <w:tcPr>
            <w:tcW w:w="649" w:type="pct"/>
            <w:tcBorders>
              <w:top w:val="single" w:sz="4" w:space="0" w:color="auto"/>
              <w:left w:val="single" w:sz="4" w:space="0" w:color="auto"/>
              <w:bottom w:val="single" w:sz="4" w:space="0" w:color="auto"/>
              <w:right w:val="single" w:sz="4" w:space="0" w:color="auto"/>
            </w:tcBorders>
            <w:vAlign w:val="center"/>
          </w:tcPr>
          <w:p w14:paraId="1A4BFF6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Upupa epops</w:t>
            </w:r>
          </w:p>
        </w:tc>
        <w:tc>
          <w:tcPr>
            <w:tcW w:w="1368" w:type="pct"/>
            <w:tcBorders>
              <w:top w:val="single" w:sz="4" w:space="0" w:color="auto"/>
              <w:left w:val="single" w:sz="4" w:space="0" w:color="auto"/>
              <w:bottom w:val="single" w:sz="4" w:space="0" w:color="auto"/>
              <w:right w:val="single" w:sz="4" w:space="0" w:color="auto"/>
            </w:tcBorders>
            <w:noWrap/>
            <w:vAlign w:val="center"/>
          </w:tcPr>
          <w:p w14:paraId="7091197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Hoopoe</w:t>
            </w:r>
          </w:p>
        </w:tc>
        <w:tc>
          <w:tcPr>
            <w:tcW w:w="400" w:type="pct"/>
            <w:tcBorders>
              <w:top w:val="single" w:sz="4" w:space="0" w:color="auto"/>
              <w:left w:val="single" w:sz="4" w:space="0" w:color="auto"/>
              <w:bottom w:val="single" w:sz="4" w:space="0" w:color="auto"/>
              <w:right w:val="single" w:sz="4" w:space="0" w:color="auto"/>
            </w:tcBorders>
            <w:noWrap/>
            <w:vAlign w:val="center"/>
          </w:tcPr>
          <w:p w14:paraId="098B7D7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tcPr>
          <w:p w14:paraId="4758385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E75FE6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FAC9F7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C6F467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3F01F9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AF13C9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065B4C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8D5B88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ყაპყაპი</w:t>
            </w:r>
          </w:p>
        </w:tc>
        <w:tc>
          <w:tcPr>
            <w:tcW w:w="649" w:type="pct"/>
            <w:tcBorders>
              <w:top w:val="single" w:sz="4" w:space="0" w:color="auto"/>
              <w:left w:val="single" w:sz="4" w:space="0" w:color="auto"/>
              <w:bottom w:val="single" w:sz="4" w:space="0" w:color="auto"/>
              <w:right w:val="single" w:sz="4" w:space="0" w:color="auto"/>
            </w:tcBorders>
            <w:vAlign w:val="center"/>
          </w:tcPr>
          <w:p w14:paraId="5A13B76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coracias garrulus</w:t>
            </w:r>
          </w:p>
        </w:tc>
        <w:tc>
          <w:tcPr>
            <w:tcW w:w="1368" w:type="pct"/>
            <w:tcBorders>
              <w:top w:val="single" w:sz="4" w:space="0" w:color="auto"/>
              <w:left w:val="single" w:sz="4" w:space="0" w:color="auto"/>
              <w:bottom w:val="single" w:sz="4" w:space="0" w:color="auto"/>
              <w:right w:val="single" w:sz="4" w:space="0" w:color="auto"/>
            </w:tcBorders>
            <w:noWrap/>
            <w:vAlign w:val="center"/>
          </w:tcPr>
          <w:p w14:paraId="4170C1E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European Roller</w:t>
            </w:r>
          </w:p>
        </w:tc>
        <w:tc>
          <w:tcPr>
            <w:tcW w:w="400" w:type="pct"/>
            <w:tcBorders>
              <w:top w:val="single" w:sz="4" w:space="0" w:color="auto"/>
              <w:left w:val="single" w:sz="4" w:space="0" w:color="auto"/>
              <w:bottom w:val="single" w:sz="4" w:space="0" w:color="auto"/>
              <w:right w:val="single" w:sz="4" w:space="0" w:color="auto"/>
            </w:tcBorders>
            <w:noWrap/>
            <w:vAlign w:val="center"/>
          </w:tcPr>
          <w:p w14:paraId="1DCB13E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vAlign w:val="center"/>
          </w:tcPr>
          <w:p w14:paraId="12C6869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5261F4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289D6A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CFBCC6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2DD9D8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5AC871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3AEC3C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298747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ალკუნი</w:t>
            </w:r>
          </w:p>
        </w:tc>
        <w:tc>
          <w:tcPr>
            <w:tcW w:w="649" w:type="pct"/>
            <w:tcBorders>
              <w:top w:val="single" w:sz="4" w:space="0" w:color="auto"/>
              <w:left w:val="single" w:sz="4" w:space="0" w:color="auto"/>
              <w:bottom w:val="single" w:sz="4" w:space="0" w:color="auto"/>
              <w:right w:val="single" w:sz="4" w:space="0" w:color="auto"/>
            </w:tcBorders>
            <w:vAlign w:val="center"/>
          </w:tcPr>
          <w:p w14:paraId="4DB9D426"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Alcedo atthis</w:t>
            </w:r>
          </w:p>
        </w:tc>
        <w:tc>
          <w:tcPr>
            <w:tcW w:w="1368" w:type="pct"/>
            <w:tcBorders>
              <w:top w:val="single" w:sz="4" w:space="0" w:color="auto"/>
              <w:left w:val="single" w:sz="4" w:space="0" w:color="auto"/>
              <w:bottom w:val="single" w:sz="4" w:space="0" w:color="auto"/>
              <w:right w:val="single" w:sz="4" w:space="0" w:color="auto"/>
            </w:tcBorders>
            <w:noWrap/>
            <w:vAlign w:val="center"/>
          </w:tcPr>
          <w:p w14:paraId="6D0C8F7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Kingsfisher</w:t>
            </w:r>
          </w:p>
        </w:tc>
        <w:tc>
          <w:tcPr>
            <w:tcW w:w="400" w:type="pct"/>
            <w:tcBorders>
              <w:top w:val="single" w:sz="4" w:space="0" w:color="auto"/>
              <w:left w:val="single" w:sz="4" w:space="0" w:color="auto"/>
              <w:bottom w:val="single" w:sz="4" w:space="0" w:color="auto"/>
              <w:right w:val="single" w:sz="4" w:space="0" w:color="auto"/>
            </w:tcBorders>
            <w:noWrap/>
            <w:vAlign w:val="center"/>
          </w:tcPr>
          <w:p w14:paraId="15E9BEE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434C52A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20B516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73F48A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1D396F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D529F0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C47451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6C79E9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31C4F9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ოქროსფერი კვირიონი</w:t>
            </w:r>
          </w:p>
        </w:tc>
        <w:tc>
          <w:tcPr>
            <w:tcW w:w="649" w:type="pct"/>
            <w:tcBorders>
              <w:top w:val="single" w:sz="4" w:space="0" w:color="auto"/>
              <w:left w:val="single" w:sz="4" w:space="0" w:color="auto"/>
              <w:bottom w:val="single" w:sz="4" w:space="0" w:color="auto"/>
              <w:right w:val="single" w:sz="4" w:space="0" w:color="auto"/>
            </w:tcBorders>
            <w:vAlign w:val="center"/>
          </w:tcPr>
          <w:p w14:paraId="30261EE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Merops apiaster</w:t>
            </w:r>
          </w:p>
        </w:tc>
        <w:tc>
          <w:tcPr>
            <w:tcW w:w="1368" w:type="pct"/>
            <w:tcBorders>
              <w:top w:val="single" w:sz="4" w:space="0" w:color="auto"/>
              <w:left w:val="single" w:sz="4" w:space="0" w:color="auto"/>
              <w:bottom w:val="single" w:sz="4" w:space="0" w:color="auto"/>
              <w:right w:val="single" w:sz="4" w:space="0" w:color="auto"/>
            </w:tcBorders>
            <w:noWrap/>
            <w:vAlign w:val="center"/>
          </w:tcPr>
          <w:p w14:paraId="417D90D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European bee-eater</w:t>
            </w:r>
          </w:p>
        </w:tc>
        <w:tc>
          <w:tcPr>
            <w:tcW w:w="400" w:type="pct"/>
            <w:tcBorders>
              <w:top w:val="single" w:sz="4" w:space="0" w:color="auto"/>
              <w:left w:val="single" w:sz="4" w:space="0" w:color="auto"/>
              <w:bottom w:val="single" w:sz="4" w:space="0" w:color="auto"/>
              <w:right w:val="single" w:sz="4" w:space="0" w:color="auto"/>
            </w:tcBorders>
            <w:noWrap/>
            <w:vAlign w:val="center"/>
          </w:tcPr>
          <w:p w14:paraId="09295B2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vAlign w:val="center"/>
          </w:tcPr>
          <w:p w14:paraId="129B782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15C7F5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48D7E3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330404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D1EA90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3370A4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5324B2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579580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მწვანე კოდალა</w:t>
            </w:r>
          </w:p>
        </w:tc>
        <w:tc>
          <w:tcPr>
            <w:tcW w:w="649" w:type="pct"/>
            <w:tcBorders>
              <w:top w:val="single" w:sz="4" w:space="0" w:color="auto"/>
              <w:left w:val="single" w:sz="4" w:space="0" w:color="auto"/>
              <w:bottom w:val="single" w:sz="4" w:space="0" w:color="auto"/>
              <w:right w:val="single" w:sz="4" w:space="0" w:color="auto"/>
            </w:tcBorders>
            <w:vAlign w:val="center"/>
          </w:tcPr>
          <w:p w14:paraId="6B31F37B"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Picus viridis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6569CB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Green Woodpecker</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73C6C2A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B26D7C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C3126B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4A8100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E7ACD0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81971F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912F28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192C41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679DFA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დიდი ჭრელი კოდალა</w:t>
            </w:r>
          </w:p>
        </w:tc>
        <w:tc>
          <w:tcPr>
            <w:tcW w:w="649" w:type="pct"/>
            <w:tcBorders>
              <w:top w:val="single" w:sz="4" w:space="0" w:color="auto"/>
              <w:left w:val="single" w:sz="4" w:space="0" w:color="auto"/>
              <w:bottom w:val="single" w:sz="4" w:space="0" w:color="auto"/>
              <w:right w:val="single" w:sz="4" w:space="0" w:color="auto"/>
            </w:tcBorders>
            <w:vAlign w:val="center"/>
          </w:tcPr>
          <w:p w14:paraId="0C85EB14"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Dendrocopos major</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089816D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Greater Spotted Woodpecker</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DB0EEE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7C9E19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6E1521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D1771E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779AF8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2502E7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4A596B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6EE1AF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78CBF2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საშუალო ჭრელი კოდალა</w:t>
            </w:r>
          </w:p>
        </w:tc>
        <w:tc>
          <w:tcPr>
            <w:tcW w:w="649" w:type="pct"/>
            <w:tcBorders>
              <w:top w:val="single" w:sz="4" w:space="0" w:color="auto"/>
              <w:left w:val="single" w:sz="4" w:space="0" w:color="auto"/>
              <w:bottom w:val="single" w:sz="4" w:space="0" w:color="auto"/>
              <w:right w:val="single" w:sz="4" w:space="0" w:color="auto"/>
            </w:tcBorders>
            <w:vAlign w:val="center"/>
          </w:tcPr>
          <w:p w14:paraId="0D8F3EE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Leiopicus medius</w:t>
            </w:r>
          </w:p>
        </w:tc>
        <w:tc>
          <w:tcPr>
            <w:tcW w:w="1368" w:type="pct"/>
            <w:tcBorders>
              <w:top w:val="single" w:sz="4" w:space="0" w:color="auto"/>
              <w:left w:val="single" w:sz="4" w:space="0" w:color="auto"/>
              <w:bottom w:val="single" w:sz="4" w:space="0" w:color="auto"/>
              <w:right w:val="single" w:sz="4" w:space="0" w:color="auto"/>
            </w:tcBorders>
            <w:noWrap/>
            <w:vAlign w:val="center"/>
          </w:tcPr>
          <w:p w14:paraId="4B6DBD3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Middle Spotted Woodpecker</w:t>
            </w:r>
          </w:p>
        </w:tc>
        <w:tc>
          <w:tcPr>
            <w:tcW w:w="400" w:type="pct"/>
            <w:tcBorders>
              <w:top w:val="single" w:sz="4" w:space="0" w:color="auto"/>
              <w:left w:val="single" w:sz="4" w:space="0" w:color="auto"/>
              <w:bottom w:val="single" w:sz="4" w:space="0" w:color="auto"/>
              <w:right w:val="single" w:sz="4" w:space="0" w:color="auto"/>
            </w:tcBorders>
            <w:noWrap/>
            <w:vAlign w:val="center"/>
          </w:tcPr>
          <w:p w14:paraId="4C0022B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tcPr>
          <w:p w14:paraId="3C40DAD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F18367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EEE03D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C171B9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D893AE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x</w:t>
            </w:r>
          </w:p>
        </w:tc>
      </w:tr>
      <w:tr w:rsidR="00B801FB" w:rsidRPr="00C77702" w14:paraId="32A4364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F93F2C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9D57F48"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მცირე</w:t>
            </w:r>
            <w:r w:rsidRPr="00C77702">
              <w:rPr>
                <w:rFonts w:eastAsia="Times New Roman" w:cs="Times New Roman"/>
                <w:sz w:val="20"/>
                <w:szCs w:val="20"/>
                <w:lang w:val="ka-GE"/>
              </w:rPr>
              <w:t xml:space="preserve"> </w:t>
            </w:r>
            <w:r w:rsidRPr="00C77702">
              <w:rPr>
                <w:rFonts w:eastAsia="Times New Roman" w:cs="Sylfaen"/>
                <w:sz w:val="20"/>
                <w:szCs w:val="20"/>
                <w:lang w:val="ka-GE"/>
              </w:rPr>
              <w:t>ჭრელი</w:t>
            </w:r>
            <w:r w:rsidRPr="00C77702">
              <w:rPr>
                <w:rFonts w:eastAsia="Times New Roman" w:cs="Times New Roman"/>
                <w:sz w:val="20"/>
                <w:szCs w:val="20"/>
                <w:lang w:val="ka-GE"/>
              </w:rPr>
              <w:t xml:space="preserve"> </w:t>
            </w:r>
            <w:r w:rsidRPr="00C77702">
              <w:rPr>
                <w:rFonts w:eastAsia="Times New Roman" w:cs="Sylfaen"/>
                <w:sz w:val="20"/>
                <w:szCs w:val="20"/>
                <w:lang w:val="ka-GE"/>
              </w:rPr>
              <w:t>კოდალა</w:t>
            </w:r>
          </w:p>
        </w:tc>
        <w:tc>
          <w:tcPr>
            <w:tcW w:w="649" w:type="pct"/>
            <w:tcBorders>
              <w:top w:val="single" w:sz="4" w:space="0" w:color="auto"/>
              <w:left w:val="single" w:sz="4" w:space="0" w:color="auto"/>
              <w:bottom w:val="single" w:sz="4" w:space="0" w:color="auto"/>
              <w:right w:val="single" w:sz="4" w:space="0" w:color="auto"/>
            </w:tcBorders>
          </w:tcPr>
          <w:p w14:paraId="5E80AF77"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Dryobates minor</w:t>
            </w:r>
          </w:p>
        </w:tc>
        <w:tc>
          <w:tcPr>
            <w:tcW w:w="1368" w:type="pct"/>
            <w:tcBorders>
              <w:top w:val="single" w:sz="4" w:space="0" w:color="auto"/>
              <w:left w:val="single" w:sz="4" w:space="0" w:color="auto"/>
              <w:bottom w:val="single" w:sz="4" w:space="0" w:color="auto"/>
              <w:right w:val="single" w:sz="4" w:space="0" w:color="auto"/>
            </w:tcBorders>
            <w:noWrap/>
          </w:tcPr>
          <w:p w14:paraId="09D85EEC"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Lesser Spotted Woodpecker</w:t>
            </w:r>
          </w:p>
        </w:tc>
        <w:tc>
          <w:tcPr>
            <w:tcW w:w="400" w:type="pct"/>
            <w:tcBorders>
              <w:top w:val="single" w:sz="4" w:space="0" w:color="auto"/>
              <w:left w:val="single" w:sz="4" w:space="0" w:color="auto"/>
              <w:bottom w:val="single" w:sz="4" w:space="0" w:color="auto"/>
              <w:right w:val="single" w:sz="4" w:space="0" w:color="auto"/>
            </w:tcBorders>
            <w:noWrap/>
          </w:tcPr>
          <w:p w14:paraId="4CBE2C6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36BAF6E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D9F340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F9B6275"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71CF6A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D2F177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7183E82" w14:textId="77777777" w:rsidTr="009C771A">
        <w:trPr>
          <w:trHeight w:val="503"/>
          <w:jc w:val="center"/>
        </w:trPr>
        <w:tc>
          <w:tcPr>
            <w:tcW w:w="156" w:type="pct"/>
            <w:tcBorders>
              <w:top w:val="single" w:sz="4" w:space="0" w:color="auto"/>
              <w:left w:val="single" w:sz="4" w:space="0" w:color="auto"/>
              <w:bottom w:val="single" w:sz="4" w:space="0" w:color="auto"/>
              <w:right w:val="single" w:sz="4" w:space="0" w:color="auto"/>
            </w:tcBorders>
            <w:vAlign w:val="center"/>
          </w:tcPr>
          <w:p w14:paraId="60C319E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7C5CA80"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თეთრზურგა კოდალა</w:t>
            </w:r>
          </w:p>
        </w:tc>
        <w:tc>
          <w:tcPr>
            <w:tcW w:w="649" w:type="pct"/>
            <w:tcBorders>
              <w:top w:val="single" w:sz="4" w:space="0" w:color="auto"/>
              <w:left w:val="single" w:sz="4" w:space="0" w:color="auto"/>
              <w:bottom w:val="single" w:sz="4" w:space="0" w:color="auto"/>
              <w:right w:val="single" w:sz="4" w:space="0" w:color="auto"/>
            </w:tcBorders>
          </w:tcPr>
          <w:p w14:paraId="39F65596" w14:textId="77777777" w:rsidR="00B801FB" w:rsidRPr="00C77702" w:rsidRDefault="00B801FB" w:rsidP="00C77702">
            <w:pPr>
              <w:spacing w:after="0"/>
              <w:rPr>
                <w:rFonts w:eastAsia="Times New Roman" w:cs="Times New Roman"/>
                <w:i/>
                <w:sz w:val="20"/>
                <w:szCs w:val="20"/>
              </w:rPr>
            </w:pPr>
            <w:r w:rsidRPr="00C77702">
              <w:rPr>
                <w:rFonts w:eastAsia="Times New Roman" w:cs="Sylfaen"/>
                <w:i/>
                <w:sz w:val="20"/>
                <w:szCs w:val="20"/>
                <w:lang w:val="ka-GE"/>
              </w:rPr>
              <w:t>Dendrocopos leucotos</w:t>
            </w:r>
          </w:p>
        </w:tc>
        <w:tc>
          <w:tcPr>
            <w:tcW w:w="1368" w:type="pct"/>
            <w:tcBorders>
              <w:top w:val="single" w:sz="4" w:space="0" w:color="auto"/>
              <w:left w:val="single" w:sz="4" w:space="0" w:color="auto"/>
              <w:bottom w:val="single" w:sz="4" w:space="0" w:color="auto"/>
              <w:right w:val="single" w:sz="4" w:space="0" w:color="auto"/>
            </w:tcBorders>
            <w:noWrap/>
          </w:tcPr>
          <w:p w14:paraId="3A3E211A"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sz w:val="20"/>
                <w:szCs w:val="20"/>
                <w:lang w:val="ka-GE"/>
              </w:rPr>
              <w:t>White-backed Woodpecker</w:t>
            </w:r>
          </w:p>
        </w:tc>
        <w:tc>
          <w:tcPr>
            <w:tcW w:w="400" w:type="pct"/>
            <w:tcBorders>
              <w:top w:val="single" w:sz="4" w:space="0" w:color="auto"/>
              <w:left w:val="single" w:sz="4" w:space="0" w:color="auto"/>
              <w:bottom w:val="single" w:sz="4" w:space="0" w:color="auto"/>
              <w:right w:val="single" w:sz="4" w:space="0" w:color="auto"/>
            </w:tcBorders>
            <w:noWrap/>
          </w:tcPr>
          <w:p w14:paraId="7C88B277"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23337F2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9A1179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412C65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F4F99D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BCDF40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C71C3F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822EC5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ED2EF1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მინდვრის ტოროლა</w:t>
            </w:r>
          </w:p>
        </w:tc>
        <w:tc>
          <w:tcPr>
            <w:tcW w:w="649" w:type="pct"/>
            <w:tcBorders>
              <w:top w:val="single" w:sz="4" w:space="0" w:color="auto"/>
              <w:left w:val="single" w:sz="4" w:space="0" w:color="auto"/>
              <w:bottom w:val="single" w:sz="4" w:space="0" w:color="auto"/>
              <w:right w:val="single" w:sz="4" w:space="0" w:color="auto"/>
            </w:tcBorders>
            <w:vAlign w:val="center"/>
          </w:tcPr>
          <w:p w14:paraId="2D2C66C8"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Alauda arvensis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1B6FDD8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Skylark</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2D913EF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82A07F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F804DF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83C089F"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2239A5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AE41E7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8F5ED90"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378144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0ADD19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ქოჩორა ტოროლა</w:t>
            </w:r>
          </w:p>
        </w:tc>
        <w:tc>
          <w:tcPr>
            <w:tcW w:w="649" w:type="pct"/>
            <w:tcBorders>
              <w:top w:val="single" w:sz="4" w:space="0" w:color="auto"/>
              <w:left w:val="single" w:sz="4" w:space="0" w:color="auto"/>
              <w:bottom w:val="single" w:sz="4" w:space="0" w:color="auto"/>
              <w:right w:val="single" w:sz="4" w:space="0" w:color="auto"/>
            </w:tcBorders>
            <w:vAlign w:val="center"/>
          </w:tcPr>
          <w:p w14:paraId="474D53E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Galerida cristata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C97E56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Crested Lark</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A47CA1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5F2117B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396CFC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BACA23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8D6D01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3F92B1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ACEED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DA784C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E9CB8FB"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ტყის</w:t>
            </w:r>
            <w:r w:rsidRPr="00C77702">
              <w:rPr>
                <w:rFonts w:eastAsia="Times New Roman" w:cs="Times New Roman"/>
                <w:sz w:val="20"/>
                <w:szCs w:val="20"/>
                <w:lang w:val="ka-GE"/>
              </w:rPr>
              <w:t xml:space="preserve"> </w:t>
            </w:r>
            <w:r w:rsidRPr="00C77702">
              <w:rPr>
                <w:rFonts w:eastAsia="Times New Roman" w:cs="Sylfaen"/>
                <w:sz w:val="20"/>
                <w:szCs w:val="20"/>
                <w:lang w:val="ka-GE"/>
              </w:rPr>
              <w:t>ტოროლა</w:t>
            </w:r>
          </w:p>
        </w:tc>
        <w:tc>
          <w:tcPr>
            <w:tcW w:w="649" w:type="pct"/>
            <w:tcBorders>
              <w:top w:val="single" w:sz="4" w:space="0" w:color="auto"/>
              <w:left w:val="single" w:sz="4" w:space="0" w:color="auto"/>
              <w:bottom w:val="single" w:sz="4" w:space="0" w:color="auto"/>
              <w:right w:val="single" w:sz="4" w:space="0" w:color="auto"/>
            </w:tcBorders>
          </w:tcPr>
          <w:p w14:paraId="4D7138FE"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Lullula arborea</w:t>
            </w:r>
          </w:p>
        </w:tc>
        <w:tc>
          <w:tcPr>
            <w:tcW w:w="1368" w:type="pct"/>
            <w:tcBorders>
              <w:top w:val="single" w:sz="4" w:space="0" w:color="auto"/>
              <w:left w:val="single" w:sz="4" w:space="0" w:color="auto"/>
              <w:bottom w:val="single" w:sz="4" w:space="0" w:color="auto"/>
              <w:right w:val="single" w:sz="4" w:space="0" w:color="auto"/>
            </w:tcBorders>
            <w:noWrap/>
          </w:tcPr>
          <w:p w14:paraId="0BA450E0"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Wood Lark</w:t>
            </w:r>
          </w:p>
        </w:tc>
        <w:tc>
          <w:tcPr>
            <w:tcW w:w="400" w:type="pct"/>
            <w:tcBorders>
              <w:top w:val="single" w:sz="4" w:space="0" w:color="auto"/>
              <w:left w:val="single" w:sz="4" w:space="0" w:color="auto"/>
              <w:bottom w:val="single" w:sz="4" w:space="0" w:color="auto"/>
              <w:right w:val="single" w:sz="4" w:space="0" w:color="auto"/>
            </w:tcBorders>
            <w:noWrap/>
          </w:tcPr>
          <w:p w14:paraId="39BF6ABB"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7F6E5B1A"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7A9E61D"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5BEDAF2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864D24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EE4556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956845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D537E3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71D717A"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დიდი მოკლეთითა ტოროლა</w:t>
            </w:r>
          </w:p>
        </w:tc>
        <w:tc>
          <w:tcPr>
            <w:tcW w:w="649" w:type="pct"/>
            <w:tcBorders>
              <w:top w:val="single" w:sz="4" w:space="0" w:color="auto"/>
              <w:left w:val="single" w:sz="4" w:space="0" w:color="auto"/>
              <w:bottom w:val="single" w:sz="4" w:space="0" w:color="auto"/>
              <w:right w:val="single" w:sz="4" w:space="0" w:color="auto"/>
            </w:tcBorders>
          </w:tcPr>
          <w:p w14:paraId="2F970DF8"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Calandrella brachydactyla</w:t>
            </w:r>
          </w:p>
        </w:tc>
        <w:tc>
          <w:tcPr>
            <w:tcW w:w="1368" w:type="pct"/>
            <w:tcBorders>
              <w:top w:val="single" w:sz="4" w:space="0" w:color="auto"/>
              <w:left w:val="single" w:sz="4" w:space="0" w:color="auto"/>
              <w:bottom w:val="single" w:sz="4" w:space="0" w:color="auto"/>
              <w:right w:val="single" w:sz="4" w:space="0" w:color="auto"/>
            </w:tcBorders>
            <w:noWrap/>
          </w:tcPr>
          <w:p w14:paraId="50FFA2DB"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Greater Short-Toed Lark</w:t>
            </w:r>
          </w:p>
        </w:tc>
        <w:tc>
          <w:tcPr>
            <w:tcW w:w="400" w:type="pct"/>
            <w:tcBorders>
              <w:top w:val="single" w:sz="4" w:space="0" w:color="auto"/>
              <w:left w:val="single" w:sz="4" w:space="0" w:color="auto"/>
              <w:bottom w:val="single" w:sz="4" w:space="0" w:color="auto"/>
              <w:right w:val="single" w:sz="4" w:space="0" w:color="auto"/>
            </w:tcBorders>
            <w:noWrap/>
          </w:tcPr>
          <w:p w14:paraId="7A179B80"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76B5659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8069DC8"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20DFD25B"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595B89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BD72FE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FBC3E3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71FF75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0618AFF"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მცირე მოკლეთითა ტოროლა</w:t>
            </w:r>
          </w:p>
        </w:tc>
        <w:tc>
          <w:tcPr>
            <w:tcW w:w="649" w:type="pct"/>
            <w:tcBorders>
              <w:top w:val="single" w:sz="4" w:space="0" w:color="auto"/>
              <w:left w:val="single" w:sz="4" w:space="0" w:color="auto"/>
              <w:bottom w:val="single" w:sz="4" w:space="0" w:color="auto"/>
              <w:right w:val="single" w:sz="4" w:space="0" w:color="auto"/>
            </w:tcBorders>
          </w:tcPr>
          <w:p w14:paraId="591E14CE"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Calandrella rufescens</w:t>
            </w:r>
          </w:p>
        </w:tc>
        <w:tc>
          <w:tcPr>
            <w:tcW w:w="1368" w:type="pct"/>
            <w:tcBorders>
              <w:top w:val="single" w:sz="4" w:space="0" w:color="auto"/>
              <w:left w:val="single" w:sz="4" w:space="0" w:color="auto"/>
              <w:bottom w:val="single" w:sz="4" w:space="0" w:color="auto"/>
              <w:right w:val="single" w:sz="4" w:space="0" w:color="auto"/>
            </w:tcBorders>
            <w:noWrap/>
          </w:tcPr>
          <w:p w14:paraId="7210F734"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Lesser Short-Toed Lark</w:t>
            </w:r>
          </w:p>
        </w:tc>
        <w:tc>
          <w:tcPr>
            <w:tcW w:w="400" w:type="pct"/>
            <w:tcBorders>
              <w:top w:val="single" w:sz="4" w:space="0" w:color="auto"/>
              <w:left w:val="single" w:sz="4" w:space="0" w:color="auto"/>
              <w:bottom w:val="single" w:sz="4" w:space="0" w:color="auto"/>
              <w:right w:val="single" w:sz="4" w:space="0" w:color="auto"/>
            </w:tcBorders>
            <w:noWrap/>
          </w:tcPr>
          <w:p w14:paraId="0FE873F7"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63B577C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3C0540C" w14:textId="77777777" w:rsidR="00B801FB" w:rsidRPr="00C77702" w:rsidRDefault="00B801FB" w:rsidP="00C77702">
            <w:pPr>
              <w:spacing w:after="0"/>
              <w:jc w:val="center"/>
              <w:rPr>
                <w:rFonts w:eastAsia="Times New Roman" w:cs="Times New Roman"/>
                <w:sz w:val="20"/>
                <w:szCs w:val="20"/>
              </w:rPr>
            </w:pPr>
          </w:p>
        </w:tc>
        <w:tc>
          <w:tcPr>
            <w:tcW w:w="294" w:type="pct"/>
            <w:tcBorders>
              <w:top w:val="single" w:sz="4" w:space="0" w:color="auto"/>
              <w:left w:val="single" w:sz="4" w:space="0" w:color="auto"/>
              <w:bottom w:val="single" w:sz="4" w:space="0" w:color="auto"/>
              <w:right w:val="single" w:sz="4" w:space="0" w:color="auto"/>
            </w:tcBorders>
          </w:tcPr>
          <w:p w14:paraId="446532E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95E293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C5F513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D79264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3AABE0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848354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სოფლის მერცხალი</w:t>
            </w:r>
          </w:p>
        </w:tc>
        <w:tc>
          <w:tcPr>
            <w:tcW w:w="649" w:type="pct"/>
            <w:tcBorders>
              <w:top w:val="single" w:sz="4" w:space="0" w:color="auto"/>
              <w:left w:val="single" w:sz="4" w:space="0" w:color="auto"/>
              <w:bottom w:val="single" w:sz="4" w:space="0" w:color="auto"/>
              <w:right w:val="single" w:sz="4" w:space="0" w:color="auto"/>
            </w:tcBorders>
            <w:vAlign w:val="center"/>
          </w:tcPr>
          <w:p w14:paraId="652FF958"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Hirundo rustica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C7D930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Barn Swallow</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787EB9F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0B09EE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2CC047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7D4243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07D594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3D6AB5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FC33F1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BBEC98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1457E41"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ქალაქის მერცხალი</w:t>
            </w:r>
          </w:p>
        </w:tc>
        <w:tc>
          <w:tcPr>
            <w:tcW w:w="649" w:type="pct"/>
            <w:tcBorders>
              <w:top w:val="single" w:sz="4" w:space="0" w:color="auto"/>
              <w:left w:val="single" w:sz="4" w:space="0" w:color="auto"/>
              <w:bottom w:val="single" w:sz="4" w:space="0" w:color="auto"/>
              <w:right w:val="single" w:sz="4" w:space="0" w:color="auto"/>
            </w:tcBorders>
            <w:vAlign w:val="center"/>
          </w:tcPr>
          <w:p w14:paraId="4209718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Delichon urbicum</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F555A2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Northern Hause-Martin</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08706BA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5BDEA54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7779D2B"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2D51E3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4F4E22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19582A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7BBA1A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058A5E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3E095FD" w14:textId="77777777" w:rsidR="00B801FB" w:rsidRPr="00C77702" w:rsidRDefault="00B801FB" w:rsidP="00C77702">
            <w:pPr>
              <w:spacing w:after="0"/>
              <w:rPr>
                <w:rFonts w:eastAsia="Calibri" w:cs="Times New Roman"/>
                <w:noProof/>
                <w:sz w:val="20"/>
                <w:szCs w:val="20"/>
                <w:lang w:val="ka-GE"/>
              </w:rPr>
            </w:pPr>
            <w:r w:rsidRPr="00C77702">
              <w:rPr>
                <w:rFonts w:eastAsia="Times New Roman" w:cs="Sylfaen"/>
                <w:sz w:val="20"/>
                <w:szCs w:val="20"/>
                <w:lang w:val="ka-GE"/>
              </w:rPr>
              <w:t>კლდის</w:t>
            </w:r>
            <w:r w:rsidRPr="00C77702">
              <w:rPr>
                <w:rFonts w:eastAsia="Times New Roman" w:cs="Times New Roman"/>
                <w:sz w:val="20"/>
                <w:szCs w:val="20"/>
                <w:lang w:val="ka-GE"/>
              </w:rPr>
              <w:t xml:space="preserve"> </w:t>
            </w:r>
            <w:r w:rsidRPr="00C77702">
              <w:rPr>
                <w:rFonts w:eastAsia="Times New Roman" w:cs="Sylfaen"/>
                <w:sz w:val="20"/>
                <w:szCs w:val="20"/>
                <w:lang w:val="ka-GE"/>
              </w:rPr>
              <w:t>მერცხალი</w:t>
            </w:r>
          </w:p>
        </w:tc>
        <w:tc>
          <w:tcPr>
            <w:tcW w:w="649" w:type="pct"/>
            <w:tcBorders>
              <w:top w:val="single" w:sz="4" w:space="0" w:color="auto"/>
              <w:left w:val="single" w:sz="4" w:space="0" w:color="auto"/>
              <w:bottom w:val="single" w:sz="4" w:space="0" w:color="auto"/>
              <w:right w:val="single" w:sz="4" w:space="0" w:color="auto"/>
            </w:tcBorders>
            <w:vAlign w:val="center"/>
          </w:tcPr>
          <w:p w14:paraId="29E6B818" w14:textId="77777777" w:rsidR="00B801FB" w:rsidRPr="00C77702" w:rsidRDefault="00B801FB" w:rsidP="00C77702">
            <w:pPr>
              <w:spacing w:after="0"/>
              <w:rPr>
                <w:rFonts w:eastAsia="Calibri" w:cs="Times New Roman"/>
                <w:i/>
                <w:noProof/>
                <w:sz w:val="20"/>
                <w:szCs w:val="20"/>
                <w:lang w:val="ka-GE"/>
              </w:rPr>
            </w:pPr>
            <w:r w:rsidRPr="00C77702">
              <w:rPr>
                <w:rFonts w:eastAsia="Times New Roman" w:cs="Times New Roman"/>
                <w:i/>
                <w:sz w:val="20"/>
                <w:szCs w:val="20"/>
                <w:lang w:val="ka-GE"/>
              </w:rPr>
              <w:t>Hirundo rupestris</w:t>
            </w:r>
          </w:p>
        </w:tc>
        <w:tc>
          <w:tcPr>
            <w:tcW w:w="1368" w:type="pct"/>
            <w:tcBorders>
              <w:top w:val="single" w:sz="4" w:space="0" w:color="auto"/>
              <w:left w:val="single" w:sz="4" w:space="0" w:color="auto"/>
              <w:bottom w:val="single" w:sz="4" w:space="0" w:color="auto"/>
              <w:right w:val="single" w:sz="4" w:space="0" w:color="auto"/>
            </w:tcBorders>
            <w:noWrap/>
            <w:vAlign w:val="center"/>
          </w:tcPr>
          <w:p w14:paraId="13313881" w14:textId="77777777" w:rsidR="00B801FB" w:rsidRPr="00C77702" w:rsidRDefault="00B801FB" w:rsidP="00C77702">
            <w:pPr>
              <w:spacing w:after="0"/>
              <w:rPr>
                <w:rFonts w:eastAsia="Calibri" w:cs="Times New Roman"/>
                <w:noProof/>
                <w:sz w:val="20"/>
                <w:szCs w:val="20"/>
                <w:lang w:val="ka-GE"/>
              </w:rPr>
            </w:pPr>
            <w:r w:rsidRPr="00C77702">
              <w:rPr>
                <w:rFonts w:eastAsia="Times New Roman" w:cs="Times New Roman"/>
                <w:sz w:val="20"/>
                <w:szCs w:val="20"/>
                <w:lang w:val="ka-GE"/>
              </w:rPr>
              <w:t>Eurasian Crag-martin</w:t>
            </w:r>
          </w:p>
        </w:tc>
        <w:tc>
          <w:tcPr>
            <w:tcW w:w="400" w:type="pct"/>
            <w:tcBorders>
              <w:top w:val="single" w:sz="4" w:space="0" w:color="auto"/>
              <w:left w:val="single" w:sz="4" w:space="0" w:color="auto"/>
              <w:bottom w:val="single" w:sz="4" w:space="0" w:color="auto"/>
              <w:right w:val="single" w:sz="4" w:space="0" w:color="auto"/>
            </w:tcBorders>
            <w:noWrap/>
          </w:tcPr>
          <w:p w14:paraId="625160C9"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66FAFA80"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568E78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486F68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8AC02F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9F99AF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EEA0E7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435FB1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5EE25EE"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მენაპირე მერცხალი</w:t>
            </w:r>
          </w:p>
        </w:tc>
        <w:tc>
          <w:tcPr>
            <w:tcW w:w="649" w:type="pct"/>
            <w:tcBorders>
              <w:top w:val="single" w:sz="4" w:space="0" w:color="auto"/>
              <w:left w:val="single" w:sz="4" w:space="0" w:color="auto"/>
              <w:bottom w:val="single" w:sz="4" w:space="0" w:color="auto"/>
              <w:right w:val="single" w:sz="4" w:space="0" w:color="auto"/>
            </w:tcBorders>
            <w:vAlign w:val="center"/>
          </w:tcPr>
          <w:p w14:paraId="1C31D203"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Riparia riparia</w:t>
            </w:r>
          </w:p>
        </w:tc>
        <w:tc>
          <w:tcPr>
            <w:tcW w:w="1368" w:type="pct"/>
            <w:tcBorders>
              <w:top w:val="single" w:sz="4" w:space="0" w:color="auto"/>
              <w:left w:val="single" w:sz="4" w:space="0" w:color="auto"/>
              <w:bottom w:val="single" w:sz="4" w:space="0" w:color="auto"/>
              <w:right w:val="single" w:sz="4" w:space="0" w:color="auto"/>
            </w:tcBorders>
            <w:noWrap/>
            <w:vAlign w:val="center"/>
          </w:tcPr>
          <w:p w14:paraId="3E52798F"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Sand Martin</w:t>
            </w:r>
          </w:p>
        </w:tc>
        <w:tc>
          <w:tcPr>
            <w:tcW w:w="400" w:type="pct"/>
            <w:tcBorders>
              <w:top w:val="single" w:sz="4" w:space="0" w:color="auto"/>
              <w:left w:val="single" w:sz="4" w:space="0" w:color="auto"/>
              <w:bottom w:val="single" w:sz="4" w:space="0" w:color="auto"/>
              <w:right w:val="single" w:sz="4" w:space="0" w:color="auto"/>
            </w:tcBorders>
            <w:noWrap/>
          </w:tcPr>
          <w:p w14:paraId="7D0E2CD3"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tcPr>
          <w:p w14:paraId="23DA9E9A" w14:textId="77777777" w:rsidR="00B801FB" w:rsidRPr="00C77702" w:rsidRDefault="00B801FB" w:rsidP="00C77702">
            <w:pPr>
              <w:spacing w:after="0"/>
              <w:jc w:val="center"/>
              <w:rPr>
                <w:rFonts w:eastAsia="Times New Roman" w:cs="Times New Roman"/>
                <w:sz w:val="20"/>
                <w:szCs w:val="20"/>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5034ED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AF4603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C1C6DE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9B1392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EB00B6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438E25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54FDC8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თეთრი ბოლოქანქარა</w:t>
            </w:r>
          </w:p>
        </w:tc>
        <w:tc>
          <w:tcPr>
            <w:tcW w:w="649" w:type="pct"/>
            <w:tcBorders>
              <w:top w:val="single" w:sz="4" w:space="0" w:color="auto"/>
              <w:left w:val="single" w:sz="4" w:space="0" w:color="auto"/>
              <w:bottom w:val="single" w:sz="4" w:space="0" w:color="auto"/>
              <w:right w:val="single" w:sz="4" w:space="0" w:color="auto"/>
            </w:tcBorders>
            <w:vAlign w:val="center"/>
          </w:tcPr>
          <w:p w14:paraId="43CCE8D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Motacilla alba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270E1F6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White Wagtail</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3D6B5C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F09C3C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4A8939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233E49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BD49CA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68B079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460D340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2B2EB9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50543B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რუხი ბოლოქანქარა</w:t>
            </w:r>
          </w:p>
        </w:tc>
        <w:tc>
          <w:tcPr>
            <w:tcW w:w="649" w:type="pct"/>
            <w:tcBorders>
              <w:top w:val="single" w:sz="4" w:space="0" w:color="auto"/>
              <w:left w:val="single" w:sz="4" w:space="0" w:color="auto"/>
              <w:bottom w:val="single" w:sz="4" w:space="0" w:color="auto"/>
              <w:right w:val="single" w:sz="4" w:space="0" w:color="auto"/>
            </w:tcBorders>
            <w:vAlign w:val="center"/>
          </w:tcPr>
          <w:p w14:paraId="7603BC56"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Motacilla cinerea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085D2EE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Grey Wagtail</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79DDDAF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4F27122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8F0078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B5EC4E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DB598F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ABAA9B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CAF9B4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392085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457185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ყვითელი ბოლოქანქარა</w:t>
            </w:r>
          </w:p>
        </w:tc>
        <w:tc>
          <w:tcPr>
            <w:tcW w:w="649" w:type="pct"/>
            <w:tcBorders>
              <w:top w:val="single" w:sz="4" w:space="0" w:color="auto"/>
              <w:left w:val="single" w:sz="4" w:space="0" w:color="auto"/>
              <w:bottom w:val="single" w:sz="4" w:space="0" w:color="auto"/>
              <w:right w:val="single" w:sz="4" w:space="0" w:color="auto"/>
            </w:tcBorders>
            <w:vAlign w:val="center"/>
          </w:tcPr>
          <w:p w14:paraId="6C4CE165"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Motacilla flava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C6FD73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Yellow Wagtail</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99FB4F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EED4D3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0B8957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449F50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44AEE3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69A2269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74AB6D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7E457D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E09DE2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ყვითელთავა ბოლოქანქარა</w:t>
            </w:r>
          </w:p>
        </w:tc>
        <w:tc>
          <w:tcPr>
            <w:tcW w:w="649" w:type="pct"/>
            <w:tcBorders>
              <w:top w:val="single" w:sz="4" w:space="0" w:color="auto"/>
              <w:left w:val="single" w:sz="4" w:space="0" w:color="auto"/>
              <w:bottom w:val="single" w:sz="4" w:space="0" w:color="auto"/>
              <w:right w:val="single" w:sz="4" w:space="0" w:color="auto"/>
            </w:tcBorders>
            <w:vAlign w:val="center"/>
          </w:tcPr>
          <w:p w14:paraId="7B9BF686"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Motacilla citreola</w:t>
            </w:r>
          </w:p>
        </w:tc>
        <w:tc>
          <w:tcPr>
            <w:tcW w:w="1368" w:type="pct"/>
            <w:tcBorders>
              <w:top w:val="single" w:sz="4" w:space="0" w:color="auto"/>
              <w:left w:val="single" w:sz="4" w:space="0" w:color="auto"/>
              <w:bottom w:val="single" w:sz="4" w:space="0" w:color="auto"/>
              <w:right w:val="single" w:sz="4" w:space="0" w:color="auto"/>
            </w:tcBorders>
            <w:noWrap/>
            <w:vAlign w:val="center"/>
          </w:tcPr>
          <w:p w14:paraId="294D5EA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Citrine Wagtail</w:t>
            </w:r>
          </w:p>
        </w:tc>
        <w:tc>
          <w:tcPr>
            <w:tcW w:w="400" w:type="pct"/>
            <w:tcBorders>
              <w:top w:val="single" w:sz="4" w:space="0" w:color="auto"/>
              <w:left w:val="single" w:sz="4" w:space="0" w:color="auto"/>
              <w:bottom w:val="single" w:sz="4" w:space="0" w:color="auto"/>
              <w:right w:val="single" w:sz="4" w:space="0" w:color="auto"/>
            </w:tcBorders>
            <w:noWrap/>
            <w:vAlign w:val="center"/>
          </w:tcPr>
          <w:p w14:paraId="1834FCC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43D1CBB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280DD2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4B131C9"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1CCF8ED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1A8798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0CA89F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8560411"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6E6DA7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შავშუბლა ღაჟო</w:t>
            </w:r>
          </w:p>
        </w:tc>
        <w:tc>
          <w:tcPr>
            <w:tcW w:w="649" w:type="pct"/>
            <w:tcBorders>
              <w:top w:val="single" w:sz="4" w:space="0" w:color="auto"/>
              <w:left w:val="single" w:sz="4" w:space="0" w:color="auto"/>
              <w:bottom w:val="single" w:sz="4" w:space="0" w:color="auto"/>
              <w:right w:val="single" w:sz="4" w:space="0" w:color="auto"/>
            </w:tcBorders>
            <w:vAlign w:val="center"/>
          </w:tcPr>
          <w:p w14:paraId="6157DC5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Lanius minor</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02AD295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Lesser Grey Shrike</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8187EE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6EC8F42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E4C632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3848BE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EF9359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49893BDE"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04E5CE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51BAC2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1A87C2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ღაჟო</w:t>
            </w:r>
          </w:p>
        </w:tc>
        <w:tc>
          <w:tcPr>
            <w:tcW w:w="649" w:type="pct"/>
            <w:tcBorders>
              <w:top w:val="single" w:sz="4" w:space="0" w:color="auto"/>
              <w:left w:val="single" w:sz="4" w:space="0" w:color="auto"/>
              <w:bottom w:val="single" w:sz="4" w:space="0" w:color="auto"/>
              <w:right w:val="single" w:sz="4" w:space="0" w:color="auto"/>
            </w:tcBorders>
            <w:vAlign w:val="center"/>
          </w:tcPr>
          <w:p w14:paraId="67AFED8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Lanius collurio</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6337927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Red-backed Shrike</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5FB54F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75F88C1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B22EC7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5D6DF0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F381B0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67136C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929AFF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94F257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C5D49B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მიმინოსებრი ასპუჭაკა</w:t>
            </w:r>
          </w:p>
        </w:tc>
        <w:tc>
          <w:tcPr>
            <w:tcW w:w="649" w:type="pct"/>
            <w:tcBorders>
              <w:top w:val="single" w:sz="4" w:space="0" w:color="auto"/>
              <w:left w:val="single" w:sz="4" w:space="0" w:color="auto"/>
              <w:bottom w:val="single" w:sz="4" w:space="0" w:color="auto"/>
              <w:right w:val="single" w:sz="4" w:space="0" w:color="auto"/>
            </w:tcBorders>
            <w:vAlign w:val="center"/>
          </w:tcPr>
          <w:p w14:paraId="11E25C4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Sylvia nisoria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3FC003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Barred Warbler</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5A11CB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70D67C8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F752DA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D65200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B8AADF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23FEB12"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48652B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F50407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4C60CB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შავთავა ასპუჭაკა</w:t>
            </w:r>
          </w:p>
        </w:tc>
        <w:tc>
          <w:tcPr>
            <w:tcW w:w="649" w:type="pct"/>
            <w:tcBorders>
              <w:top w:val="single" w:sz="4" w:space="0" w:color="auto"/>
              <w:left w:val="single" w:sz="4" w:space="0" w:color="auto"/>
              <w:bottom w:val="single" w:sz="4" w:space="0" w:color="auto"/>
              <w:right w:val="single" w:sz="4" w:space="0" w:color="auto"/>
            </w:tcBorders>
            <w:vAlign w:val="center"/>
          </w:tcPr>
          <w:p w14:paraId="7CE3A41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Sylvia atricapilla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41A389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Blackcap</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3CF9714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487BF07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5C4AAC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4D8217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289445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70EF98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9278B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01FADD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A5DD56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ხმელთაშუაზღვის ასპუჭაკა</w:t>
            </w:r>
          </w:p>
        </w:tc>
        <w:tc>
          <w:tcPr>
            <w:tcW w:w="649" w:type="pct"/>
            <w:tcBorders>
              <w:top w:val="single" w:sz="4" w:space="0" w:color="auto"/>
              <w:left w:val="single" w:sz="4" w:space="0" w:color="auto"/>
              <w:bottom w:val="single" w:sz="4" w:space="0" w:color="auto"/>
              <w:right w:val="single" w:sz="4" w:space="0" w:color="auto"/>
            </w:tcBorders>
            <w:vAlign w:val="center"/>
          </w:tcPr>
          <w:p w14:paraId="6CD062E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Sylvia melanocephala</w:t>
            </w:r>
          </w:p>
        </w:tc>
        <w:tc>
          <w:tcPr>
            <w:tcW w:w="1368" w:type="pct"/>
            <w:tcBorders>
              <w:top w:val="single" w:sz="4" w:space="0" w:color="auto"/>
              <w:left w:val="single" w:sz="4" w:space="0" w:color="auto"/>
              <w:bottom w:val="single" w:sz="4" w:space="0" w:color="auto"/>
              <w:right w:val="single" w:sz="4" w:space="0" w:color="auto"/>
            </w:tcBorders>
            <w:noWrap/>
            <w:vAlign w:val="center"/>
          </w:tcPr>
          <w:p w14:paraId="116FF2C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Sardinian Warbler</w:t>
            </w:r>
          </w:p>
        </w:tc>
        <w:tc>
          <w:tcPr>
            <w:tcW w:w="400" w:type="pct"/>
            <w:tcBorders>
              <w:top w:val="single" w:sz="4" w:space="0" w:color="auto"/>
              <w:left w:val="single" w:sz="4" w:space="0" w:color="auto"/>
              <w:bottom w:val="single" w:sz="4" w:space="0" w:color="auto"/>
              <w:right w:val="single" w:sz="4" w:space="0" w:color="auto"/>
            </w:tcBorders>
            <w:noWrap/>
            <w:vAlign w:val="center"/>
          </w:tcPr>
          <w:p w14:paraId="0EC12CF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Cas</w:t>
            </w:r>
          </w:p>
        </w:tc>
        <w:tc>
          <w:tcPr>
            <w:tcW w:w="291" w:type="pct"/>
            <w:tcBorders>
              <w:top w:val="single" w:sz="4" w:space="0" w:color="auto"/>
              <w:left w:val="single" w:sz="4" w:space="0" w:color="auto"/>
              <w:bottom w:val="single" w:sz="4" w:space="0" w:color="auto"/>
              <w:right w:val="single" w:sz="4" w:space="0" w:color="auto"/>
            </w:tcBorders>
            <w:noWrap/>
            <w:vAlign w:val="center"/>
          </w:tcPr>
          <w:p w14:paraId="23E59D9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ADBC91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CBDDD9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AEA646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D19F9D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655B9E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62D9C2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3ECC93A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ბოლოცეცხლა</w:t>
            </w:r>
          </w:p>
        </w:tc>
        <w:tc>
          <w:tcPr>
            <w:tcW w:w="649" w:type="pct"/>
            <w:tcBorders>
              <w:top w:val="single" w:sz="4" w:space="0" w:color="auto"/>
              <w:left w:val="single" w:sz="4" w:space="0" w:color="auto"/>
              <w:bottom w:val="single" w:sz="4" w:space="0" w:color="auto"/>
              <w:right w:val="single" w:sz="4" w:space="0" w:color="auto"/>
            </w:tcBorders>
            <w:vAlign w:val="center"/>
          </w:tcPr>
          <w:p w14:paraId="494967C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Phoenicurus phoenicurus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2020002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Redstart</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06B2F2D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A1A388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AF795D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73D4509"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48E269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C6B2AC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3A0A56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1CB005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3D8960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ბულბული</w:t>
            </w:r>
          </w:p>
        </w:tc>
        <w:tc>
          <w:tcPr>
            <w:tcW w:w="649" w:type="pct"/>
            <w:tcBorders>
              <w:top w:val="single" w:sz="4" w:space="0" w:color="auto"/>
              <w:left w:val="single" w:sz="4" w:space="0" w:color="auto"/>
              <w:bottom w:val="single" w:sz="4" w:space="0" w:color="auto"/>
              <w:right w:val="single" w:sz="4" w:space="0" w:color="auto"/>
            </w:tcBorders>
            <w:vAlign w:val="center"/>
          </w:tcPr>
          <w:p w14:paraId="070103B0"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Luscinia megarhynchos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CF7195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Nightingale</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3E9393A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E94CD0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D8A717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32EC51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44C7A8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506095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4B4E05B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4F5F14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A36059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ცისფერგულა</w:t>
            </w:r>
          </w:p>
        </w:tc>
        <w:tc>
          <w:tcPr>
            <w:tcW w:w="649" w:type="pct"/>
            <w:tcBorders>
              <w:top w:val="single" w:sz="4" w:space="0" w:color="auto"/>
              <w:left w:val="single" w:sz="4" w:space="0" w:color="auto"/>
              <w:bottom w:val="single" w:sz="4" w:space="0" w:color="auto"/>
              <w:right w:val="single" w:sz="4" w:space="0" w:color="auto"/>
            </w:tcBorders>
            <w:vAlign w:val="center"/>
          </w:tcPr>
          <w:p w14:paraId="65822330"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Luscinia svecica</w:t>
            </w:r>
          </w:p>
        </w:tc>
        <w:tc>
          <w:tcPr>
            <w:tcW w:w="1368" w:type="pct"/>
            <w:tcBorders>
              <w:top w:val="single" w:sz="4" w:space="0" w:color="auto"/>
              <w:left w:val="single" w:sz="4" w:space="0" w:color="auto"/>
              <w:bottom w:val="single" w:sz="4" w:space="0" w:color="auto"/>
              <w:right w:val="single" w:sz="4" w:space="0" w:color="auto"/>
            </w:tcBorders>
            <w:noWrap/>
            <w:vAlign w:val="center"/>
          </w:tcPr>
          <w:p w14:paraId="4C8CC96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Bluethroad</w:t>
            </w:r>
          </w:p>
        </w:tc>
        <w:tc>
          <w:tcPr>
            <w:tcW w:w="400" w:type="pct"/>
            <w:tcBorders>
              <w:top w:val="single" w:sz="4" w:space="0" w:color="auto"/>
              <w:left w:val="single" w:sz="4" w:space="0" w:color="auto"/>
              <w:bottom w:val="single" w:sz="4" w:space="0" w:color="auto"/>
              <w:right w:val="single" w:sz="4" w:space="0" w:color="auto"/>
            </w:tcBorders>
            <w:noWrap/>
            <w:vAlign w:val="center"/>
          </w:tcPr>
          <w:p w14:paraId="5017032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1DE1CD3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A8B423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B7967B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B8CC90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307BF9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62B39A8" w14:textId="77777777" w:rsidTr="009C771A">
        <w:trPr>
          <w:trHeight w:val="76"/>
          <w:jc w:val="center"/>
        </w:trPr>
        <w:tc>
          <w:tcPr>
            <w:tcW w:w="156" w:type="pct"/>
            <w:tcBorders>
              <w:top w:val="single" w:sz="4" w:space="0" w:color="auto"/>
              <w:left w:val="single" w:sz="4" w:space="0" w:color="auto"/>
              <w:bottom w:val="single" w:sz="4" w:space="0" w:color="auto"/>
              <w:right w:val="single" w:sz="4" w:space="0" w:color="auto"/>
            </w:tcBorders>
            <w:vAlign w:val="center"/>
          </w:tcPr>
          <w:p w14:paraId="0B3DC248"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B52E93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შაშვი</w:t>
            </w:r>
          </w:p>
        </w:tc>
        <w:tc>
          <w:tcPr>
            <w:tcW w:w="649" w:type="pct"/>
            <w:tcBorders>
              <w:top w:val="single" w:sz="4" w:space="0" w:color="auto"/>
              <w:left w:val="single" w:sz="4" w:space="0" w:color="auto"/>
              <w:bottom w:val="single" w:sz="4" w:space="0" w:color="auto"/>
              <w:right w:val="single" w:sz="4" w:space="0" w:color="auto"/>
            </w:tcBorders>
            <w:vAlign w:val="center"/>
          </w:tcPr>
          <w:p w14:paraId="16CAEC5B"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Turdus merula</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01DA2A11"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Blackbird</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298C7AD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D51211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C7016F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32D31B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7D8C6E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253067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1</w:t>
            </w:r>
          </w:p>
        </w:tc>
      </w:tr>
      <w:tr w:rsidR="00B801FB" w:rsidRPr="00C77702" w14:paraId="1E45F3FE"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34F874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D05467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წრიპა შაშვი (მგალობელი შაშვი)</w:t>
            </w:r>
          </w:p>
        </w:tc>
        <w:tc>
          <w:tcPr>
            <w:tcW w:w="649" w:type="pct"/>
            <w:tcBorders>
              <w:top w:val="single" w:sz="4" w:space="0" w:color="auto"/>
              <w:left w:val="single" w:sz="4" w:space="0" w:color="auto"/>
              <w:bottom w:val="single" w:sz="4" w:space="0" w:color="auto"/>
              <w:right w:val="single" w:sz="4" w:space="0" w:color="auto"/>
            </w:tcBorders>
            <w:vAlign w:val="center"/>
          </w:tcPr>
          <w:p w14:paraId="2E6D52B8"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Turdus philomelos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30B309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Song Thrush</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F54D3B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44B2E2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335A49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BF837A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0C7CED9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FB3C2D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5E02E9E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CAE1AD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3E493D9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რუხთავა შაშვი</w:t>
            </w:r>
          </w:p>
        </w:tc>
        <w:tc>
          <w:tcPr>
            <w:tcW w:w="649" w:type="pct"/>
            <w:tcBorders>
              <w:top w:val="single" w:sz="4" w:space="0" w:color="auto"/>
              <w:left w:val="single" w:sz="4" w:space="0" w:color="auto"/>
              <w:bottom w:val="single" w:sz="4" w:space="0" w:color="auto"/>
              <w:right w:val="single" w:sz="4" w:space="0" w:color="auto"/>
            </w:tcBorders>
            <w:vAlign w:val="center"/>
          </w:tcPr>
          <w:p w14:paraId="1ACDAC3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Turdus pilaris</w:t>
            </w:r>
          </w:p>
        </w:tc>
        <w:tc>
          <w:tcPr>
            <w:tcW w:w="1368" w:type="pct"/>
            <w:tcBorders>
              <w:top w:val="single" w:sz="4" w:space="0" w:color="auto"/>
              <w:left w:val="single" w:sz="4" w:space="0" w:color="auto"/>
              <w:bottom w:val="single" w:sz="4" w:space="0" w:color="auto"/>
              <w:right w:val="single" w:sz="4" w:space="0" w:color="auto"/>
            </w:tcBorders>
            <w:noWrap/>
            <w:vAlign w:val="center"/>
          </w:tcPr>
          <w:p w14:paraId="5F53ACD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Fieldfare</w:t>
            </w:r>
          </w:p>
        </w:tc>
        <w:tc>
          <w:tcPr>
            <w:tcW w:w="400" w:type="pct"/>
            <w:tcBorders>
              <w:top w:val="single" w:sz="4" w:space="0" w:color="auto"/>
              <w:left w:val="single" w:sz="4" w:space="0" w:color="auto"/>
              <w:bottom w:val="single" w:sz="4" w:space="0" w:color="auto"/>
              <w:right w:val="single" w:sz="4" w:space="0" w:color="auto"/>
            </w:tcBorders>
            <w:noWrap/>
            <w:vAlign w:val="center"/>
          </w:tcPr>
          <w:p w14:paraId="28199FA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WV,M</w:t>
            </w:r>
          </w:p>
        </w:tc>
        <w:tc>
          <w:tcPr>
            <w:tcW w:w="291" w:type="pct"/>
            <w:tcBorders>
              <w:top w:val="single" w:sz="4" w:space="0" w:color="auto"/>
              <w:left w:val="single" w:sz="4" w:space="0" w:color="auto"/>
              <w:bottom w:val="single" w:sz="4" w:space="0" w:color="auto"/>
              <w:right w:val="single" w:sz="4" w:space="0" w:color="auto"/>
            </w:tcBorders>
            <w:noWrap/>
            <w:vAlign w:val="center"/>
          </w:tcPr>
          <w:p w14:paraId="7A0F69D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3C5C4D9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C18CC9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E6E25B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2AA657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69469E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0D4502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C140E6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ჩხართვი</w:t>
            </w:r>
          </w:p>
        </w:tc>
        <w:tc>
          <w:tcPr>
            <w:tcW w:w="649" w:type="pct"/>
            <w:tcBorders>
              <w:top w:val="single" w:sz="4" w:space="0" w:color="auto"/>
              <w:left w:val="single" w:sz="4" w:space="0" w:color="auto"/>
              <w:bottom w:val="single" w:sz="4" w:space="0" w:color="auto"/>
              <w:right w:val="single" w:sz="4" w:space="0" w:color="auto"/>
            </w:tcBorders>
            <w:vAlign w:val="center"/>
          </w:tcPr>
          <w:p w14:paraId="087A947D"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Turdus viscivorus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619F42E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Mistle Thrush</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35D7247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99E9CB5"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4EE9D6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11A37F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5E2B33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501F15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6B4AB1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6B0825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C8503F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შოშია (შროშანი)</w:t>
            </w:r>
          </w:p>
        </w:tc>
        <w:tc>
          <w:tcPr>
            <w:tcW w:w="649" w:type="pct"/>
            <w:tcBorders>
              <w:top w:val="single" w:sz="4" w:space="0" w:color="auto"/>
              <w:left w:val="single" w:sz="4" w:space="0" w:color="auto"/>
              <w:bottom w:val="single" w:sz="4" w:space="0" w:color="auto"/>
              <w:right w:val="single" w:sz="4" w:space="0" w:color="auto"/>
            </w:tcBorders>
            <w:vAlign w:val="center"/>
          </w:tcPr>
          <w:p w14:paraId="05F61C10"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 xml:space="preserve">Sturnus vulgaris </w:t>
            </w:r>
          </w:p>
        </w:tc>
        <w:tc>
          <w:tcPr>
            <w:tcW w:w="1368" w:type="pct"/>
            <w:tcBorders>
              <w:top w:val="single" w:sz="4" w:space="0" w:color="auto"/>
              <w:left w:val="single" w:sz="4" w:space="0" w:color="auto"/>
              <w:bottom w:val="single" w:sz="4" w:space="0" w:color="auto"/>
              <w:right w:val="single" w:sz="4" w:space="0" w:color="auto"/>
            </w:tcBorders>
            <w:noWrap/>
            <w:vAlign w:val="center"/>
          </w:tcPr>
          <w:p w14:paraId="4D9F328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Starling</w:t>
            </w:r>
          </w:p>
        </w:tc>
        <w:tc>
          <w:tcPr>
            <w:tcW w:w="400" w:type="pct"/>
            <w:tcBorders>
              <w:top w:val="single" w:sz="4" w:space="0" w:color="auto"/>
              <w:left w:val="single" w:sz="4" w:space="0" w:color="auto"/>
              <w:bottom w:val="single" w:sz="4" w:space="0" w:color="auto"/>
              <w:right w:val="single" w:sz="4" w:space="0" w:color="auto"/>
            </w:tcBorders>
            <w:noWrap/>
            <w:vAlign w:val="center"/>
          </w:tcPr>
          <w:p w14:paraId="6F6359E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517C2D4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3E3136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96D33B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D6685C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127960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E7FC3C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C13A17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8270AF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ლელიანის დიდი მეჩალია (შაშვისებრი მეჩალია)</w:t>
            </w:r>
          </w:p>
        </w:tc>
        <w:tc>
          <w:tcPr>
            <w:tcW w:w="649" w:type="pct"/>
            <w:tcBorders>
              <w:top w:val="single" w:sz="4" w:space="0" w:color="auto"/>
              <w:left w:val="single" w:sz="4" w:space="0" w:color="auto"/>
              <w:bottom w:val="single" w:sz="4" w:space="0" w:color="auto"/>
              <w:right w:val="single" w:sz="4" w:space="0" w:color="auto"/>
            </w:tcBorders>
            <w:vAlign w:val="center"/>
          </w:tcPr>
          <w:p w14:paraId="5CDD1F7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 xml:space="preserve">Acrocephalus arundinaceus </w:t>
            </w:r>
          </w:p>
        </w:tc>
        <w:tc>
          <w:tcPr>
            <w:tcW w:w="1368" w:type="pct"/>
            <w:tcBorders>
              <w:top w:val="single" w:sz="4" w:space="0" w:color="auto"/>
              <w:left w:val="single" w:sz="4" w:space="0" w:color="auto"/>
              <w:bottom w:val="single" w:sz="4" w:space="0" w:color="auto"/>
              <w:right w:val="single" w:sz="4" w:space="0" w:color="auto"/>
            </w:tcBorders>
            <w:noWrap/>
            <w:vAlign w:val="center"/>
          </w:tcPr>
          <w:p w14:paraId="2A0D01B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Great Reed-Warbler</w:t>
            </w:r>
          </w:p>
        </w:tc>
        <w:tc>
          <w:tcPr>
            <w:tcW w:w="400" w:type="pct"/>
            <w:tcBorders>
              <w:top w:val="single" w:sz="4" w:space="0" w:color="auto"/>
              <w:left w:val="single" w:sz="4" w:space="0" w:color="auto"/>
              <w:bottom w:val="single" w:sz="4" w:space="0" w:color="auto"/>
              <w:right w:val="single" w:sz="4" w:space="0" w:color="auto"/>
            </w:tcBorders>
            <w:noWrap/>
            <w:vAlign w:val="center"/>
          </w:tcPr>
          <w:p w14:paraId="5008332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65A05A2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3AF805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EDB018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2D5E71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3102C4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A86391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687E47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6559F3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 xml:space="preserve">ჭაობის მეჩალია </w:t>
            </w:r>
          </w:p>
        </w:tc>
        <w:tc>
          <w:tcPr>
            <w:tcW w:w="649" w:type="pct"/>
            <w:tcBorders>
              <w:top w:val="single" w:sz="4" w:space="0" w:color="auto"/>
              <w:left w:val="single" w:sz="4" w:space="0" w:color="auto"/>
              <w:bottom w:val="single" w:sz="4" w:space="0" w:color="auto"/>
              <w:right w:val="single" w:sz="4" w:space="0" w:color="auto"/>
            </w:tcBorders>
            <w:vAlign w:val="center"/>
          </w:tcPr>
          <w:p w14:paraId="3DC930C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 xml:space="preserve">Acrocephalus palustris </w:t>
            </w:r>
          </w:p>
        </w:tc>
        <w:tc>
          <w:tcPr>
            <w:tcW w:w="1368" w:type="pct"/>
            <w:tcBorders>
              <w:top w:val="single" w:sz="4" w:space="0" w:color="auto"/>
              <w:left w:val="single" w:sz="4" w:space="0" w:color="auto"/>
              <w:bottom w:val="single" w:sz="4" w:space="0" w:color="auto"/>
              <w:right w:val="single" w:sz="4" w:space="0" w:color="auto"/>
            </w:tcBorders>
            <w:noWrap/>
            <w:vAlign w:val="center"/>
          </w:tcPr>
          <w:p w14:paraId="6A62416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Marsh Warbler</w:t>
            </w:r>
          </w:p>
        </w:tc>
        <w:tc>
          <w:tcPr>
            <w:tcW w:w="400" w:type="pct"/>
            <w:tcBorders>
              <w:top w:val="single" w:sz="4" w:space="0" w:color="auto"/>
              <w:left w:val="single" w:sz="4" w:space="0" w:color="auto"/>
              <w:bottom w:val="single" w:sz="4" w:space="0" w:color="auto"/>
              <w:right w:val="single" w:sz="4" w:space="0" w:color="auto"/>
            </w:tcBorders>
            <w:noWrap/>
            <w:vAlign w:val="center"/>
          </w:tcPr>
          <w:p w14:paraId="5673DBD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BB,M</w:t>
            </w:r>
          </w:p>
        </w:tc>
        <w:tc>
          <w:tcPr>
            <w:tcW w:w="291" w:type="pct"/>
            <w:tcBorders>
              <w:top w:val="single" w:sz="4" w:space="0" w:color="auto"/>
              <w:left w:val="single" w:sz="4" w:space="0" w:color="auto"/>
              <w:bottom w:val="single" w:sz="4" w:space="0" w:color="auto"/>
              <w:right w:val="single" w:sz="4" w:space="0" w:color="auto"/>
            </w:tcBorders>
            <w:noWrap/>
            <w:vAlign w:val="center"/>
          </w:tcPr>
          <w:p w14:paraId="35C5B5A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CD591E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84ABEB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682E85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71923F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DF0951A"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A49DAC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E5B354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თოხიტარა</w:t>
            </w:r>
          </w:p>
        </w:tc>
        <w:tc>
          <w:tcPr>
            <w:tcW w:w="649" w:type="pct"/>
            <w:tcBorders>
              <w:top w:val="single" w:sz="4" w:space="0" w:color="auto"/>
              <w:left w:val="single" w:sz="4" w:space="0" w:color="auto"/>
              <w:bottom w:val="single" w:sz="4" w:space="0" w:color="auto"/>
              <w:right w:val="single" w:sz="4" w:space="0" w:color="auto"/>
            </w:tcBorders>
            <w:vAlign w:val="center"/>
          </w:tcPr>
          <w:p w14:paraId="3C17999E"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Aegithalos caudatus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06D1E7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Long-tailed Tit</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25375DF4"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581C2A7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B96D6E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4BE249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3D8DBCA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18BDED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F51187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194ECB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094A5857" w14:textId="77777777" w:rsidR="00B801FB" w:rsidRPr="00C77702" w:rsidRDefault="00B801FB" w:rsidP="00C77702">
            <w:pPr>
              <w:spacing w:after="0"/>
              <w:rPr>
                <w:rFonts w:eastAsia="Calibri" w:cs="Times New Roman"/>
                <w:noProof/>
                <w:sz w:val="20"/>
                <w:szCs w:val="20"/>
                <w:lang w:val="ka-GE"/>
              </w:rPr>
            </w:pPr>
            <w:r w:rsidRPr="00C77702">
              <w:rPr>
                <w:rFonts w:eastAsia="Times New Roman" w:cs="Sylfaen"/>
                <w:sz w:val="20"/>
                <w:szCs w:val="20"/>
                <w:lang w:val="ka-GE"/>
              </w:rPr>
              <w:t>გულწითელა</w:t>
            </w:r>
          </w:p>
        </w:tc>
        <w:tc>
          <w:tcPr>
            <w:tcW w:w="649" w:type="pct"/>
            <w:tcBorders>
              <w:top w:val="single" w:sz="4" w:space="0" w:color="auto"/>
              <w:left w:val="single" w:sz="4" w:space="0" w:color="auto"/>
              <w:bottom w:val="single" w:sz="4" w:space="0" w:color="auto"/>
              <w:right w:val="single" w:sz="4" w:space="0" w:color="auto"/>
            </w:tcBorders>
            <w:vAlign w:val="center"/>
          </w:tcPr>
          <w:p w14:paraId="042BC100" w14:textId="77777777" w:rsidR="00B801FB" w:rsidRPr="00C77702" w:rsidRDefault="00B801FB" w:rsidP="00C77702">
            <w:pPr>
              <w:spacing w:after="0"/>
              <w:rPr>
                <w:rFonts w:eastAsia="Calibri" w:cs="Times New Roman"/>
                <w:i/>
                <w:noProof/>
                <w:sz w:val="20"/>
                <w:szCs w:val="20"/>
                <w:lang w:val="ka-GE"/>
              </w:rPr>
            </w:pPr>
            <w:r w:rsidRPr="00C77702">
              <w:rPr>
                <w:rFonts w:eastAsia="Times New Roman" w:cs="Times New Roman"/>
                <w:i/>
                <w:sz w:val="20"/>
                <w:szCs w:val="20"/>
                <w:lang w:val="ka-GE"/>
              </w:rPr>
              <w:t>Erithacus rubecula</w:t>
            </w:r>
          </w:p>
        </w:tc>
        <w:tc>
          <w:tcPr>
            <w:tcW w:w="1368" w:type="pct"/>
            <w:tcBorders>
              <w:top w:val="single" w:sz="4" w:space="0" w:color="auto"/>
              <w:left w:val="single" w:sz="4" w:space="0" w:color="auto"/>
              <w:bottom w:val="single" w:sz="4" w:space="0" w:color="auto"/>
              <w:right w:val="single" w:sz="4" w:space="0" w:color="auto"/>
            </w:tcBorders>
            <w:noWrap/>
            <w:vAlign w:val="center"/>
          </w:tcPr>
          <w:p w14:paraId="1D97C3BE" w14:textId="77777777" w:rsidR="00B801FB" w:rsidRPr="00C77702" w:rsidRDefault="00B801FB" w:rsidP="00C77702">
            <w:pPr>
              <w:spacing w:after="0"/>
              <w:rPr>
                <w:rFonts w:eastAsia="Calibri" w:cs="Times New Roman"/>
                <w:noProof/>
                <w:sz w:val="20"/>
                <w:szCs w:val="20"/>
                <w:lang w:val="ka-GE"/>
              </w:rPr>
            </w:pPr>
            <w:r w:rsidRPr="00C77702">
              <w:rPr>
                <w:rFonts w:eastAsia="Times New Roman" w:cs="Times New Roman"/>
                <w:sz w:val="20"/>
                <w:szCs w:val="20"/>
                <w:lang w:val="ka-GE"/>
              </w:rPr>
              <w:t>European Robin</w:t>
            </w:r>
          </w:p>
        </w:tc>
        <w:tc>
          <w:tcPr>
            <w:tcW w:w="400" w:type="pct"/>
            <w:tcBorders>
              <w:top w:val="single" w:sz="4" w:space="0" w:color="auto"/>
              <w:left w:val="single" w:sz="4" w:space="0" w:color="auto"/>
              <w:bottom w:val="single" w:sz="4" w:space="0" w:color="auto"/>
              <w:right w:val="single" w:sz="4" w:space="0" w:color="auto"/>
            </w:tcBorders>
            <w:noWrap/>
          </w:tcPr>
          <w:p w14:paraId="623CFFFA"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5934FD40"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0E45B83"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397939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9051FD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4A3E9E7"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1</w:t>
            </w:r>
          </w:p>
        </w:tc>
      </w:tr>
      <w:tr w:rsidR="00B801FB" w:rsidRPr="00C77702" w14:paraId="22F5190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525378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FCFC76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დიდი წივწივა</w:t>
            </w:r>
          </w:p>
        </w:tc>
        <w:tc>
          <w:tcPr>
            <w:tcW w:w="649" w:type="pct"/>
            <w:tcBorders>
              <w:top w:val="single" w:sz="4" w:space="0" w:color="auto"/>
              <w:left w:val="single" w:sz="4" w:space="0" w:color="auto"/>
              <w:bottom w:val="single" w:sz="4" w:space="0" w:color="auto"/>
              <w:right w:val="single" w:sz="4" w:space="0" w:color="auto"/>
            </w:tcBorders>
            <w:vAlign w:val="center"/>
          </w:tcPr>
          <w:p w14:paraId="11227FD6"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Parus major</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738EE31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Great Tit</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BAC06C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18E186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34BF6A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4420B1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4B0EB9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24BD9F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1</w:t>
            </w:r>
          </w:p>
        </w:tc>
      </w:tr>
      <w:tr w:rsidR="00B801FB" w:rsidRPr="00C77702" w14:paraId="56C0F10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FCE85B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0EC018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მოლურჯო წივწივა</w:t>
            </w:r>
          </w:p>
        </w:tc>
        <w:tc>
          <w:tcPr>
            <w:tcW w:w="649" w:type="pct"/>
            <w:tcBorders>
              <w:top w:val="single" w:sz="4" w:space="0" w:color="auto"/>
              <w:left w:val="single" w:sz="4" w:space="0" w:color="auto"/>
              <w:bottom w:val="single" w:sz="4" w:space="0" w:color="auto"/>
              <w:right w:val="single" w:sz="4" w:space="0" w:color="auto"/>
            </w:tcBorders>
            <w:vAlign w:val="center"/>
          </w:tcPr>
          <w:p w14:paraId="1903D8F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Parus caeruleus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43A80AD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Blue Tit</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20B3FAE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3AC1C0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6CBBD1F1"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C71FA7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BA39C0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EA478F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1</w:t>
            </w:r>
          </w:p>
        </w:tc>
      </w:tr>
      <w:tr w:rsidR="00B801FB" w:rsidRPr="00C77702" w14:paraId="02473D1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2EB387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4E2EDEC" w14:textId="77777777" w:rsidR="00B801FB" w:rsidRPr="00C77702" w:rsidRDefault="00B801FB" w:rsidP="00C77702">
            <w:pPr>
              <w:spacing w:after="0"/>
              <w:rPr>
                <w:rFonts w:eastAsia="Calibri" w:cs="Times New Roman"/>
                <w:noProof/>
                <w:sz w:val="20"/>
                <w:szCs w:val="20"/>
                <w:lang w:val="ka-GE"/>
              </w:rPr>
            </w:pPr>
            <w:r w:rsidRPr="00C77702">
              <w:rPr>
                <w:rFonts w:eastAsia="Times New Roman" w:cs="Sylfaen"/>
                <w:sz w:val="20"/>
                <w:szCs w:val="20"/>
                <w:lang w:val="ka-GE"/>
              </w:rPr>
              <w:t>მცირე</w:t>
            </w:r>
            <w:r w:rsidRPr="00C77702">
              <w:rPr>
                <w:rFonts w:eastAsia="Times New Roman" w:cs="Times New Roman"/>
                <w:sz w:val="20"/>
                <w:szCs w:val="20"/>
                <w:lang w:val="ka-GE"/>
              </w:rPr>
              <w:t xml:space="preserve"> </w:t>
            </w:r>
            <w:r w:rsidRPr="00C77702">
              <w:rPr>
                <w:rFonts w:eastAsia="Times New Roman" w:cs="Sylfaen"/>
                <w:sz w:val="20"/>
                <w:szCs w:val="20"/>
                <w:lang w:val="ka-GE"/>
              </w:rPr>
              <w:t>წივწივა</w:t>
            </w:r>
          </w:p>
        </w:tc>
        <w:tc>
          <w:tcPr>
            <w:tcW w:w="649" w:type="pct"/>
            <w:tcBorders>
              <w:top w:val="single" w:sz="4" w:space="0" w:color="auto"/>
              <w:left w:val="single" w:sz="4" w:space="0" w:color="auto"/>
              <w:bottom w:val="single" w:sz="4" w:space="0" w:color="auto"/>
              <w:right w:val="single" w:sz="4" w:space="0" w:color="auto"/>
            </w:tcBorders>
            <w:vAlign w:val="center"/>
          </w:tcPr>
          <w:p w14:paraId="20CE60C3" w14:textId="77777777" w:rsidR="00B801FB" w:rsidRPr="00C77702" w:rsidRDefault="00B801FB" w:rsidP="00C77702">
            <w:pPr>
              <w:spacing w:after="0"/>
              <w:rPr>
                <w:rFonts w:eastAsia="Calibri" w:cs="Times New Roman"/>
                <w:i/>
                <w:noProof/>
                <w:sz w:val="20"/>
                <w:szCs w:val="20"/>
                <w:lang w:val="ka-GE"/>
              </w:rPr>
            </w:pPr>
            <w:r w:rsidRPr="00C77702">
              <w:rPr>
                <w:rFonts w:eastAsia="Times New Roman" w:cs="Times New Roman"/>
                <w:i/>
                <w:sz w:val="20"/>
                <w:szCs w:val="20"/>
                <w:lang w:val="ka-GE"/>
              </w:rPr>
              <w:t>Parus ater</w:t>
            </w:r>
          </w:p>
        </w:tc>
        <w:tc>
          <w:tcPr>
            <w:tcW w:w="1368" w:type="pct"/>
            <w:tcBorders>
              <w:top w:val="single" w:sz="4" w:space="0" w:color="auto"/>
              <w:left w:val="single" w:sz="4" w:space="0" w:color="auto"/>
              <w:bottom w:val="single" w:sz="4" w:space="0" w:color="auto"/>
              <w:right w:val="single" w:sz="4" w:space="0" w:color="auto"/>
            </w:tcBorders>
            <w:noWrap/>
            <w:vAlign w:val="center"/>
          </w:tcPr>
          <w:p w14:paraId="2862CD24" w14:textId="77777777" w:rsidR="00B801FB" w:rsidRPr="00C77702" w:rsidRDefault="00B801FB" w:rsidP="00C77702">
            <w:pPr>
              <w:spacing w:after="0"/>
              <w:rPr>
                <w:rFonts w:eastAsia="Calibri" w:cs="Times New Roman"/>
                <w:noProof/>
                <w:sz w:val="20"/>
                <w:szCs w:val="20"/>
                <w:lang w:val="ka-GE"/>
              </w:rPr>
            </w:pPr>
            <w:r w:rsidRPr="00C77702">
              <w:rPr>
                <w:rFonts w:eastAsia="Times New Roman" w:cs="Times New Roman"/>
                <w:sz w:val="20"/>
                <w:szCs w:val="20"/>
                <w:lang w:val="ka-GE"/>
              </w:rPr>
              <w:t>Coal Tit</w:t>
            </w:r>
          </w:p>
        </w:tc>
        <w:tc>
          <w:tcPr>
            <w:tcW w:w="400" w:type="pct"/>
            <w:tcBorders>
              <w:top w:val="single" w:sz="4" w:space="0" w:color="auto"/>
              <w:left w:val="single" w:sz="4" w:space="0" w:color="auto"/>
              <w:bottom w:val="single" w:sz="4" w:space="0" w:color="auto"/>
              <w:right w:val="single" w:sz="4" w:space="0" w:color="auto"/>
            </w:tcBorders>
            <w:noWrap/>
          </w:tcPr>
          <w:p w14:paraId="7164AFA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tcPr>
          <w:p w14:paraId="3EB45245"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6C4F36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CBAF4E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B5177F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F740DE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4EAFB41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1FEE509"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2AA549A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მგლინავა</w:t>
            </w:r>
          </w:p>
        </w:tc>
        <w:tc>
          <w:tcPr>
            <w:tcW w:w="649" w:type="pct"/>
            <w:tcBorders>
              <w:top w:val="single" w:sz="4" w:space="0" w:color="auto"/>
              <w:left w:val="single" w:sz="4" w:space="0" w:color="auto"/>
              <w:bottom w:val="single" w:sz="4" w:space="0" w:color="auto"/>
              <w:right w:val="single" w:sz="4" w:space="0" w:color="auto"/>
            </w:tcBorders>
            <w:vAlign w:val="center"/>
          </w:tcPr>
          <w:p w14:paraId="2207BC7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Certhia familiaris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1DD719B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Tree-creeper</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003846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1FB89B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9DDDAB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F1D482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166A3B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9A3744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FE9A60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59D6F7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3CAD5A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ჭინჭრაქა</w:t>
            </w:r>
          </w:p>
        </w:tc>
        <w:tc>
          <w:tcPr>
            <w:tcW w:w="649" w:type="pct"/>
            <w:tcBorders>
              <w:top w:val="single" w:sz="4" w:space="0" w:color="auto"/>
              <w:left w:val="single" w:sz="4" w:space="0" w:color="auto"/>
              <w:bottom w:val="single" w:sz="4" w:space="0" w:color="auto"/>
              <w:right w:val="single" w:sz="4" w:space="0" w:color="auto"/>
            </w:tcBorders>
            <w:vAlign w:val="center"/>
          </w:tcPr>
          <w:p w14:paraId="5773D0FE"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Troglodytes troglodytes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1125923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Winter Wren</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968129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589D0770"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B33277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47D9031"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301175B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8DE36D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1ED72E4"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193139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2625DFF"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მეფეტვია</w:t>
            </w:r>
          </w:p>
        </w:tc>
        <w:tc>
          <w:tcPr>
            <w:tcW w:w="649" w:type="pct"/>
            <w:tcBorders>
              <w:top w:val="single" w:sz="4" w:space="0" w:color="auto"/>
              <w:left w:val="single" w:sz="4" w:space="0" w:color="auto"/>
              <w:bottom w:val="single" w:sz="4" w:space="0" w:color="auto"/>
              <w:right w:val="single" w:sz="4" w:space="0" w:color="auto"/>
            </w:tcBorders>
          </w:tcPr>
          <w:p w14:paraId="02BCBBA9"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Miliaria calandra</w:t>
            </w:r>
          </w:p>
        </w:tc>
        <w:tc>
          <w:tcPr>
            <w:tcW w:w="1368" w:type="pct"/>
            <w:tcBorders>
              <w:top w:val="single" w:sz="4" w:space="0" w:color="auto"/>
              <w:left w:val="single" w:sz="4" w:space="0" w:color="auto"/>
              <w:bottom w:val="single" w:sz="4" w:space="0" w:color="auto"/>
              <w:right w:val="single" w:sz="4" w:space="0" w:color="auto"/>
            </w:tcBorders>
            <w:noWrap/>
          </w:tcPr>
          <w:p w14:paraId="1D77E277"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Corn Bunting</w:t>
            </w:r>
          </w:p>
        </w:tc>
        <w:tc>
          <w:tcPr>
            <w:tcW w:w="400" w:type="pct"/>
            <w:tcBorders>
              <w:top w:val="single" w:sz="4" w:space="0" w:color="auto"/>
              <w:left w:val="single" w:sz="4" w:space="0" w:color="auto"/>
              <w:bottom w:val="single" w:sz="4" w:space="0" w:color="auto"/>
              <w:right w:val="single" w:sz="4" w:space="0" w:color="auto"/>
            </w:tcBorders>
            <w:noWrap/>
          </w:tcPr>
          <w:p w14:paraId="1B37BF2F"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44AE3149"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9A594B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047DAA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F9AD5F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20E194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77AC13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D5D7F7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6EF4AD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ბაღის გრატა</w:t>
            </w:r>
          </w:p>
        </w:tc>
        <w:tc>
          <w:tcPr>
            <w:tcW w:w="649" w:type="pct"/>
            <w:tcBorders>
              <w:top w:val="single" w:sz="4" w:space="0" w:color="auto"/>
              <w:left w:val="single" w:sz="4" w:space="0" w:color="auto"/>
              <w:bottom w:val="single" w:sz="4" w:space="0" w:color="auto"/>
              <w:right w:val="single" w:sz="4" w:space="0" w:color="auto"/>
            </w:tcBorders>
          </w:tcPr>
          <w:p w14:paraId="451657A5"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Sylfaen"/>
                <w:i/>
                <w:sz w:val="20"/>
                <w:szCs w:val="20"/>
                <w:lang w:val="ka-GE"/>
              </w:rPr>
              <w:t>Emberiza hortulana</w:t>
            </w:r>
          </w:p>
        </w:tc>
        <w:tc>
          <w:tcPr>
            <w:tcW w:w="1368" w:type="pct"/>
            <w:tcBorders>
              <w:top w:val="single" w:sz="4" w:space="0" w:color="auto"/>
              <w:left w:val="single" w:sz="4" w:space="0" w:color="auto"/>
              <w:bottom w:val="single" w:sz="4" w:space="0" w:color="auto"/>
              <w:right w:val="single" w:sz="4" w:space="0" w:color="auto"/>
            </w:tcBorders>
            <w:noWrap/>
          </w:tcPr>
          <w:p w14:paraId="052D2A5D"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Ortolan Bunting</w:t>
            </w:r>
          </w:p>
        </w:tc>
        <w:tc>
          <w:tcPr>
            <w:tcW w:w="400" w:type="pct"/>
            <w:tcBorders>
              <w:top w:val="single" w:sz="4" w:space="0" w:color="auto"/>
              <w:left w:val="single" w:sz="4" w:space="0" w:color="auto"/>
              <w:bottom w:val="single" w:sz="4" w:space="0" w:color="auto"/>
              <w:right w:val="single" w:sz="4" w:space="0" w:color="auto"/>
            </w:tcBorders>
            <w:noWrap/>
          </w:tcPr>
          <w:p w14:paraId="30BEE7F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26D5885C"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68DCE98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DF8553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AE9B8A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35ED0BD"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FF454D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B53640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9311C7C"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მოყვითალო გრატა </w:t>
            </w:r>
          </w:p>
        </w:tc>
        <w:tc>
          <w:tcPr>
            <w:tcW w:w="649" w:type="pct"/>
            <w:tcBorders>
              <w:top w:val="single" w:sz="4" w:space="0" w:color="auto"/>
              <w:left w:val="single" w:sz="4" w:space="0" w:color="auto"/>
              <w:bottom w:val="single" w:sz="4" w:space="0" w:color="auto"/>
              <w:right w:val="single" w:sz="4" w:space="0" w:color="auto"/>
            </w:tcBorders>
          </w:tcPr>
          <w:p w14:paraId="1C1EA6E0"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Emberiza citrinella</w:t>
            </w:r>
          </w:p>
        </w:tc>
        <w:tc>
          <w:tcPr>
            <w:tcW w:w="1368" w:type="pct"/>
            <w:tcBorders>
              <w:top w:val="single" w:sz="4" w:space="0" w:color="auto"/>
              <w:left w:val="single" w:sz="4" w:space="0" w:color="auto"/>
              <w:bottom w:val="single" w:sz="4" w:space="0" w:color="auto"/>
              <w:right w:val="single" w:sz="4" w:space="0" w:color="auto"/>
            </w:tcBorders>
            <w:noWrap/>
          </w:tcPr>
          <w:p w14:paraId="5EF4B37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Yellowhammer</w:t>
            </w:r>
          </w:p>
        </w:tc>
        <w:tc>
          <w:tcPr>
            <w:tcW w:w="400" w:type="pct"/>
            <w:tcBorders>
              <w:top w:val="single" w:sz="4" w:space="0" w:color="auto"/>
              <w:left w:val="single" w:sz="4" w:space="0" w:color="auto"/>
              <w:bottom w:val="single" w:sz="4" w:space="0" w:color="auto"/>
              <w:right w:val="single" w:sz="4" w:space="0" w:color="auto"/>
            </w:tcBorders>
            <w:noWrap/>
            <w:vAlign w:val="center"/>
          </w:tcPr>
          <w:p w14:paraId="6C94EE9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2892BA7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008B21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8A3DE3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18FB12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08B02B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6C3BC0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B67899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E15EC13"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შავთავა გრატა </w:t>
            </w:r>
          </w:p>
        </w:tc>
        <w:tc>
          <w:tcPr>
            <w:tcW w:w="649" w:type="pct"/>
            <w:tcBorders>
              <w:top w:val="single" w:sz="4" w:space="0" w:color="auto"/>
              <w:left w:val="single" w:sz="4" w:space="0" w:color="auto"/>
              <w:bottom w:val="single" w:sz="4" w:space="0" w:color="auto"/>
              <w:right w:val="single" w:sz="4" w:space="0" w:color="auto"/>
            </w:tcBorders>
          </w:tcPr>
          <w:p w14:paraId="1A0E71AB"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Emberiza melanocephala </w:t>
            </w:r>
          </w:p>
        </w:tc>
        <w:tc>
          <w:tcPr>
            <w:tcW w:w="1368" w:type="pct"/>
            <w:tcBorders>
              <w:top w:val="single" w:sz="4" w:space="0" w:color="auto"/>
              <w:left w:val="single" w:sz="4" w:space="0" w:color="auto"/>
              <w:bottom w:val="single" w:sz="4" w:space="0" w:color="auto"/>
              <w:right w:val="single" w:sz="4" w:space="0" w:color="auto"/>
            </w:tcBorders>
            <w:noWrap/>
          </w:tcPr>
          <w:p w14:paraId="372B5BA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Black-headed Bunting</w:t>
            </w:r>
          </w:p>
        </w:tc>
        <w:tc>
          <w:tcPr>
            <w:tcW w:w="400" w:type="pct"/>
            <w:tcBorders>
              <w:top w:val="single" w:sz="4" w:space="0" w:color="auto"/>
              <w:left w:val="single" w:sz="4" w:space="0" w:color="auto"/>
              <w:bottom w:val="single" w:sz="4" w:space="0" w:color="auto"/>
              <w:right w:val="single" w:sz="4" w:space="0" w:color="auto"/>
            </w:tcBorders>
            <w:noWrap/>
          </w:tcPr>
          <w:p w14:paraId="1567E7C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4E340D38"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DEBF93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0C4344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2157ED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DAF3CF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B70549C"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E115DF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B4FA001"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 xml:space="preserve">ლელიანის გრატა </w:t>
            </w:r>
          </w:p>
        </w:tc>
        <w:tc>
          <w:tcPr>
            <w:tcW w:w="649" w:type="pct"/>
            <w:tcBorders>
              <w:top w:val="single" w:sz="4" w:space="0" w:color="auto"/>
              <w:left w:val="single" w:sz="4" w:space="0" w:color="auto"/>
              <w:bottom w:val="single" w:sz="4" w:space="0" w:color="auto"/>
              <w:right w:val="single" w:sz="4" w:space="0" w:color="auto"/>
            </w:tcBorders>
          </w:tcPr>
          <w:p w14:paraId="48BA322F" w14:textId="77777777" w:rsidR="00B801FB" w:rsidRPr="00C77702" w:rsidRDefault="00B801FB" w:rsidP="00C77702">
            <w:pPr>
              <w:spacing w:after="0"/>
              <w:rPr>
                <w:rFonts w:eastAsia="Times New Roman" w:cs="Sylfaen"/>
                <w:i/>
                <w:sz w:val="20"/>
                <w:szCs w:val="20"/>
                <w:lang w:val="ka-GE"/>
              </w:rPr>
            </w:pPr>
            <w:r w:rsidRPr="00C77702">
              <w:rPr>
                <w:rFonts w:eastAsia="Times New Roman" w:cs="Sylfaen"/>
                <w:i/>
                <w:sz w:val="20"/>
                <w:szCs w:val="20"/>
                <w:lang w:val="ka-GE"/>
              </w:rPr>
              <w:t xml:space="preserve">Emberiza schoeniclus </w:t>
            </w:r>
          </w:p>
        </w:tc>
        <w:tc>
          <w:tcPr>
            <w:tcW w:w="1368" w:type="pct"/>
            <w:tcBorders>
              <w:top w:val="single" w:sz="4" w:space="0" w:color="auto"/>
              <w:left w:val="single" w:sz="4" w:space="0" w:color="auto"/>
              <w:bottom w:val="single" w:sz="4" w:space="0" w:color="auto"/>
              <w:right w:val="single" w:sz="4" w:space="0" w:color="auto"/>
            </w:tcBorders>
            <w:noWrap/>
          </w:tcPr>
          <w:p w14:paraId="2A241D87"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Reed Bunting</w:t>
            </w:r>
          </w:p>
        </w:tc>
        <w:tc>
          <w:tcPr>
            <w:tcW w:w="400" w:type="pct"/>
            <w:tcBorders>
              <w:top w:val="single" w:sz="4" w:space="0" w:color="auto"/>
              <w:left w:val="single" w:sz="4" w:space="0" w:color="auto"/>
              <w:bottom w:val="single" w:sz="4" w:space="0" w:color="auto"/>
              <w:right w:val="single" w:sz="4" w:space="0" w:color="auto"/>
            </w:tcBorders>
            <w:noWrap/>
            <w:vAlign w:val="center"/>
          </w:tcPr>
          <w:p w14:paraId="468D7F7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 M</w:t>
            </w:r>
          </w:p>
        </w:tc>
        <w:tc>
          <w:tcPr>
            <w:tcW w:w="291" w:type="pct"/>
            <w:tcBorders>
              <w:top w:val="single" w:sz="4" w:space="0" w:color="auto"/>
              <w:left w:val="single" w:sz="4" w:space="0" w:color="auto"/>
              <w:bottom w:val="single" w:sz="4" w:space="0" w:color="auto"/>
              <w:right w:val="single" w:sz="4" w:space="0" w:color="auto"/>
            </w:tcBorders>
            <w:noWrap/>
            <w:vAlign w:val="center"/>
          </w:tcPr>
          <w:p w14:paraId="3D5FAD4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A876DB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5888AEB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EA29266"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DD6FB3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92ADDE1"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F6AA02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88F4DA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სკვინჩა</w:t>
            </w:r>
          </w:p>
        </w:tc>
        <w:tc>
          <w:tcPr>
            <w:tcW w:w="649" w:type="pct"/>
            <w:tcBorders>
              <w:top w:val="single" w:sz="4" w:space="0" w:color="auto"/>
              <w:left w:val="single" w:sz="4" w:space="0" w:color="auto"/>
              <w:bottom w:val="single" w:sz="4" w:space="0" w:color="auto"/>
              <w:right w:val="single" w:sz="4" w:space="0" w:color="auto"/>
            </w:tcBorders>
            <w:vAlign w:val="center"/>
          </w:tcPr>
          <w:p w14:paraId="5CA25316"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Fringilla coelebs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A5A49E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Chaffinch</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54D23E1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20A4FF6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74E5EBD9"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395EC3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199350D9"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3915306"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1</w:t>
            </w:r>
          </w:p>
        </w:tc>
      </w:tr>
      <w:tr w:rsidR="00B801FB" w:rsidRPr="00C77702" w14:paraId="27DEA5C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C8ECC4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D3F2A2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მთიულა</w:t>
            </w:r>
          </w:p>
        </w:tc>
        <w:tc>
          <w:tcPr>
            <w:tcW w:w="649" w:type="pct"/>
            <w:tcBorders>
              <w:top w:val="single" w:sz="4" w:space="0" w:color="auto"/>
              <w:left w:val="single" w:sz="4" w:space="0" w:color="auto"/>
              <w:bottom w:val="single" w:sz="4" w:space="0" w:color="auto"/>
              <w:right w:val="single" w:sz="4" w:space="0" w:color="auto"/>
            </w:tcBorders>
            <w:vAlign w:val="center"/>
          </w:tcPr>
          <w:p w14:paraId="0B406DF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noProof/>
                <w:sz w:val="20"/>
                <w:szCs w:val="20"/>
                <w:lang w:val="ka-GE"/>
              </w:rPr>
              <w:t>Fringilla montifringilla</w:t>
            </w:r>
          </w:p>
        </w:tc>
        <w:tc>
          <w:tcPr>
            <w:tcW w:w="1368" w:type="pct"/>
            <w:tcBorders>
              <w:top w:val="single" w:sz="4" w:space="0" w:color="auto"/>
              <w:left w:val="single" w:sz="4" w:space="0" w:color="auto"/>
              <w:bottom w:val="single" w:sz="4" w:space="0" w:color="auto"/>
              <w:right w:val="single" w:sz="4" w:space="0" w:color="auto"/>
            </w:tcBorders>
            <w:noWrap/>
            <w:vAlign w:val="center"/>
          </w:tcPr>
          <w:p w14:paraId="41C749C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Brambling</w:t>
            </w:r>
          </w:p>
        </w:tc>
        <w:tc>
          <w:tcPr>
            <w:tcW w:w="400" w:type="pct"/>
            <w:tcBorders>
              <w:top w:val="single" w:sz="4" w:space="0" w:color="auto"/>
              <w:left w:val="single" w:sz="4" w:space="0" w:color="auto"/>
              <w:bottom w:val="single" w:sz="4" w:space="0" w:color="auto"/>
              <w:right w:val="single" w:sz="4" w:space="0" w:color="auto"/>
            </w:tcBorders>
            <w:noWrap/>
            <w:vAlign w:val="center"/>
          </w:tcPr>
          <w:p w14:paraId="15659E0D"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WV</w:t>
            </w:r>
          </w:p>
        </w:tc>
        <w:tc>
          <w:tcPr>
            <w:tcW w:w="291" w:type="pct"/>
            <w:tcBorders>
              <w:top w:val="single" w:sz="4" w:space="0" w:color="auto"/>
              <w:left w:val="single" w:sz="4" w:space="0" w:color="auto"/>
              <w:bottom w:val="single" w:sz="4" w:space="0" w:color="auto"/>
              <w:right w:val="single" w:sz="4" w:space="0" w:color="auto"/>
            </w:tcBorders>
            <w:noWrap/>
            <w:vAlign w:val="center"/>
          </w:tcPr>
          <w:p w14:paraId="766D14E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1C7433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6469C36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87967DC"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49233E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0A61373"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38A69E2"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00CCB7C"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ჩიტბატონა</w:t>
            </w:r>
          </w:p>
        </w:tc>
        <w:tc>
          <w:tcPr>
            <w:tcW w:w="649" w:type="pct"/>
            <w:tcBorders>
              <w:top w:val="single" w:sz="4" w:space="0" w:color="auto"/>
              <w:left w:val="single" w:sz="4" w:space="0" w:color="auto"/>
              <w:bottom w:val="single" w:sz="4" w:space="0" w:color="auto"/>
              <w:right w:val="single" w:sz="4" w:space="0" w:color="auto"/>
            </w:tcBorders>
            <w:vAlign w:val="center"/>
          </w:tcPr>
          <w:p w14:paraId="55E7195B"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Carduelis carduelis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1DC49293"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European Goldfinch</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1937D51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0DF5A17B"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34096EB"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FEA87CA"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6368491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2C8E92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0AD05DC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E451424"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B22A27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მწვანულა</w:t>
            </w:r>
          </w:p>
        </w:tc>
        <w:tc>
          <w:tcPr>
            <w:tcW w:w="649" w:type="pct"/>
            <w:tcBorders>
              <w:top w:val="single" w:sz="4" w:space="0" w:color="auto"/>
              <w:left w:val="single" w:sz="4" w:space="0" w:color="auto"/>
              <w:bottom w:val="single" w:sz="4" w:space="0" w:color="auto"/>
              <w:right w:val="single" w:sz="4" w:space="0" w:color="auto"/>
            </w:tcBorders>
            <w:vAlign w:val="center"/>
          </w:tcPr>
          <w:p w14:paraId="1ABF6C9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Carduelis chloris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CB5FA5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European Greenfinch</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2C52478E"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6B8FEBE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B59C42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0DC7C24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375B02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4F4B4FF"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B57905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76AA452D"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7D2CBDC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მინდვრის ბეღურა</w:t>
            </w:r>
          </w:p>
        </w:tc>
        <w:tc>
          <w:tcPr>
            <w:tcW w:w="649" w:type="pct"/>
            <w:tcBorders>
              <w:top w:val="single" w:sz="4" w:space="0" w:color="auto"/>
              <w:left w:val="single" w:sz="4" w:space="0" w:color="auto"/>
              <w:bottom w:val="single" w:sz="4" w:space="0" w:color="auto"/>
              <w:right w:val="single" w:sz="4" w:space="0" w:color="auto"/>
            </w:tcBorders>
            <w:vAlign w:val="center"/>
          </w:tcPr>
          <w:p w14:paraId="3879E4B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Passer montanus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7475350"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Tree Sparrow</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653E4F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B8323A8"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0FBB4A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34E559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F36636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490A004"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D83898D"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594A5AF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1490700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სახლის ბეღურა</w:t>
            </w:r>
          </w:p>
        </w:tc>
        <w:tc>
          <w:tcPr>
            <w:tcW w:w="649" w:type="pct"/>
            <w:tcBorders>
              <w:top w:val="single" w:sz="4" w:space="0" w:color="auto"/>
              <w:left w:val="single" w:sz="4" w:space="0" w:color="auto"/>
              <w:bottom w:val="single" w:sz="4" w:space="0" w:color="auto"/>
              <w:right w:val="single" w:sz="4" w:space="0" w:color="auto"/>
            </w:tcBorders>
            <w:vAlign w:val="center"/>
          </w:tcPr>
          <w:p w14:paraId="04267C29"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Passer domesticus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375EC8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Hause Sparrow</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6E00341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8DB148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7B00FB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28576C3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CDF758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3ACF6C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11D834C9"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A40E9F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75BCF5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მოლაღური</w:t>
            </w:r>
          </w:p>
        </w:tc>
        <w:tc>
          <w:tcPr>
            <w:tcW w:w="649" w:type="pct"/>
            <w:tcBorders>
              <w:top w:val="single" w:sz="4" w:space="0" w:color="auto"/>
              <w:left w:val="single" w:sz="4" w:space="0" w:color="auto"/>
              <w:bottom w:val="single" w:sz="4" w:space="0" w:color="auto"/>
              <w:right w:val="single" w:sz="4" w:space="0" w:color="auto"/>
            </w:tcBorders>
            <w:vAlign w:val="center"/>
          </w:tcPr>
          <w:p w14:paraId="482E220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Oriolus oriolus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2CDD710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Golden Oriole</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4646736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7C74B4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39EE5F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1E8F70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315A315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6C22E5D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6E80FA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E6DC82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44A5594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ჩხიკვი</w:t>
            </w:r>
          </w:p>
        </w:tc>
        <w:tc>
          <w:tcPr>
            <w:tcW w:w="649" w:type="pct"/>
            <w:tcBorders>
              <w:top w:val="single" w:sz="4" w:space="0" w:color="auto"/>
              <w:left w:val="single" w:sz="4" w:space="0" w:color="auto"/>
              <w:bottom w:val="single" w:sz="4" w:space="0" w:color="auto"/>
              <w:right w:val="single" w:sz="4" w:space="0" w:color="auto"/>
            </w:tcBorders>
            <w:vAlign w:val="center"/>
          </w:tcPr>
          <w:p w14:paraId="165F37CA"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Garrulus glandarius</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DEBF3E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Jay</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3FF9F07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728ADA7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53ED2F19"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D34C0C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7BD36A7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78A7C2C6"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2AABCA18"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FAD5EE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591E603D"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ყორანი</w:t>
            </w:r>
          </w:p>
        </w:tc>
        <w:tc>
          <w:tcPr>
            <w:tcW w:w="649" w:type="pct"/>
            <w:tcBorders>
              <w:top w:val="single" w:sz="4" w:space="0" w:color="auto"/>
              <w:left w:val="single" w:sz="4" w:space="0" w:color="auto"/>
              <w:bottom w:val="single" w:sz="4" w:space="0" w:color="auto"/>
              <w:right w:val="single" w:sz="4" w:space="0" w:color="auto"/>
            </w:tcBorders>
            <w:vAlign w:val="center"/>
          </w:tcPr>
          <w:p w14:paraId="7D5EF75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Corvus corax</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3F430BF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Raven</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0A2EA9EC"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YR-V</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3B397623"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675E76C"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43BD162"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5DC6A7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3ECB36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D5F30C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B74B35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711DCE9"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რუხი ყვავი</w:t>
            </w:r>
          </w:p>
        </w:tc>
        <w:tc>
          <w:tcPr>
            <w:tcW w:w="649" w:type="pct"/>
            <w:tcBorders>
              <w:top w:val="single" w:sz="4" w:space="0" w:color="auto"/>
              <w:left w:val="single" w:sz="4" w:space="0" w:color="auto"/>
              <w:bottom w:val="single" w:sz="4" w:space="0" w:color="auto"/>
              <w:right w:val="single" w:sz="4" w:space="0" w:color="auto"/>
            </w:tcBorders>
            <w:vAlign w:val="center"/>
          </w:tcPr>
          <w:p w14:paraId="3354C69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Corvus corone</w:t>
            </w:r>
          </w:p>
        </w:tc>
        <w:tc>
          <w:tcPr>
            <w:tcW w:w="1368" w:type="pct"/>
            <w:tcBorders>
              <w:top w:val="single" w:sz="4" w:space="0" w:color="auto"/>
              <w:left w:val="single" w:sz="4" w:space="0" w:color="auto"/>
              <w:bottom w:val="single" w:sz="4" w:space="0" w:color="auto"/>
              <w:right w:val="single" w:sz="4" w:space="0" w:color="auto"/>
            </w:tcBorders>
            <w:noWrap/>
            <w:vAlign w:val="center"/>
            <w:hideMark/>
          </w:tcPr>
          <w:p w14:paraId="56535091"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Hooded Crow</w:t>
            </w:r>
          </w:p>
        </w:tc>
        <w:tc>
          <w:tcPr>
            <w:tcW w:w="400" w:type="pct"/>
            <w:tcBorders>
              <w:top w:val="single" w:sz="4" w:space="0" w:color="auto"/>
              <w:left w:val="single" w:sz="4" w:space="0" w:color="auto"/>
              <w:bottom w:val="single" w:sz="4" w:space="0" w:color="auto"/>
              <w:right w:val="single" w:sz="4" w:space="0" w:color="auto"/>
            </w:tcBorders>
            <w:noWrap/>
            <w:vAlign w:val="center"/>
            <w:hideMark/>
          </w:tcPr>
          <w:p w14:paraId="5546AFF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hideMark/>
          </w:tcPr>
          <w:p w14:paraId="13D9F9D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C5275CA"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27D813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53D271EB"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B692FE5"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1</w:t>
            </w:r>
          </w:p>
        </w:tc>
      </w:tr>
      <w:tr w:rsidR="00B801FB" w:rsidRPr="00C77702" w14:paraId="7BA9794B"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67DEC17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7B0F281"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ჭკა</w:t>
            </w:r>
          </w:p>
        </w:tc>
        <w:tc>
          <w:tcPr>
            <w:tcW w:w="649" w:type="pct"/>
            <w:tcBorders>
              <w:top w:val="single" w:sz="4" w:space="0" w:color="auto"/>
              <w:left w:val="single" w:sz="4" w:space="0" w:color="auto"/>
              <w:bottom w:val="single" w:sz="4" w:space="0" w:color="auto"/>
              <w:right w:val="single" w:sz="4" w:space="0" w:color="auto"/>
            </w:tcBorders>
            <w:vAlign w:val="center"/>
          </w:tcPr>
          <w:p w14:paraId="0A543DDF"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Coloeus monedula</w:t>
            </w:r>
          </w:p>
        </w:tc>
        <w:tc>
          <w:tcPr>
            <w:tcW w:w="1368" w:type="pct"/>
            <w:tcBorders>
              <w:top w:val="single" w:sz="4" w:space="0" w:color="auto"/>
              <w:left w:val="single" w:sz="4" w:space="0" w:color="auto"/>
              <w:bottom w:val="single" w:sz="4" w:space="0" w:color="auto"/>
              <w:right w:val="single" w:sz="4" w:space="0" w:color="auto"/>
            </w:tcBorders>
            <w:noWrap/>
            <w:vAlign w:val="center"/>
          </w:tcPr>
          <w:p w14:paraId="5CD642E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Jackdaw</w:t>
            </w:r>
          </w:p>
        </w:tc>
        <w:tc>
          <w:tcPr>
            <w:tcW w:w="400" w:type="pct"/>
            <w:tcBorders>
              <w:top w:val="single" w:sz="4" w:space="0" w:color="auto"/>
              <w:left w:val="single" w:sz="4" w:space="0" w:color="auto"/>
              <w:bottom w:val="single" w:sz="4" w:space="0" w:color="auto"/>
              <w:right w:val="single" w:sz="4" w:space="0" w:color="auto"/>
            </w:tcBorders>
            <w:noWrap/>
            <w:vAlign w:val="center"/>
          </w:tcPr>
          <w:p w14:paraId="22D1FFF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YR-R</w:t>
            </w:r>
          </w:p>
        </w:tc>
        <w:tc>
          <w:tcPr>
            <w:tcW w:w="291" w:type="pct"/>
            <w:tcBorders>
              <w:top w:val="single" w:sz="4" w:space="0" w:color="auto"/>
              <w:left w:val="single" w:sz="4" w:space="0" w:color="auto"/>
              <w:bottom w:val="single" w:sz="4" w:space="0" w:color="auto"/>
              <w:right w:val="single" w:sz="4" w:space="0" w:color="auto"/>
            </w:tcBorders>
            <w:noWrap/>
            <w:vAlign w:val="center"/>
          </w:tcPr>
          <w:p w14:paraId="6D55BBA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0D0E2CA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3D4A55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3FD6DE4E"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311B3413"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A3664F7"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2F9F1B86"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05EF9F1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გაზაფხულა ჭივჭავი</w:t>
            </w:r>
          </w:p>
        </w:tc>
        <w:tc>
          <w:tcPr>
            <w:tcW w:w="649" w:type="pct"/>
            <w:tcBorders>
              <w:top w:val="single" w:sz="4" w:space="0" w:color="auto"/>
              <w:left w:val="single" w:sz="4" w:space="0" w:color="auto"/>
              <w:bottom w:val="single" w:sz="4" w:space="0" w:color="auto"/>
              <w:right w:val="single" w:sz="4" w:space="0" w:color="auto"/>
            </w:tcBorders>
          </w:tcPr>
          <w:p w14:paraId="54B75D7E"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Phylloscopus trochilus</w:t>
            </w:r>
          </w:p>
        </w:tc>
        <w:tc>
          <w:tcPr>
            <w:tcW w:w="1368" w:type="pct"/>
            <w:tcBorders>
              <w:top w:val="single" w:sz="4" w:space="0" w:color="auto"/>
              <w:left w:val="single" w:sz="4" w:space="0" w:color="auto"/>
              <w:bottom w:val="single" w:sz="4" w:space="0" w:color="auto"/>
              <w:right w:val="single" w:sz="4" w:space="0" w:color="auto"/>
            </w:tcBorders>
            <w:noWrap/>
          </w:tcPr>
          <w:p w14:paraId="198A9BB1"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Willow Warbler</w:t>
            </w:r>
          </w:p>
        </w:tc>
        <w:tc>
          <w:tcPr>
            <w:tcW w:w="400" w:type="pct"/>
            <w:tcBorders>
              <w:top w:val="single" w:sz="4" w:space="0" w:color="auto"/>
              <w:left w:val="single" w:sz="4" w:space="0" w:color="auto"/>
              <w:bottom w:val="single" w:sz="4" w:space="0" w:color="auto"/>
              <w:right w:val="single" w:sz="4" w:space="0" w:color="auto"/>
            </w:tcBorders>
            <w:noWrap/>
          </w:tcPr>
          <w:p w14:paraId="7583A4DF"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5658FB77"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2EB3F932"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96BBB65"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500EF6D"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FEE0B5A"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5E2BA83"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13CC5FCE"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2840FE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ჭივჭავი</w:t>
            </w:r>
          </w:p>
        </w:tc>
        <w:tc>
          <w:tcPr>
            <w:tcW w:w="649" w:type="pct"/>
            <w:tcBorders>
              <w:top w:val="single" w:sz="4" w:space="0" w:color="auto"/>
              <w:left w:val="single" w:sz="4" w:space="0" w:color="auto"/>
              <w:bottom w:val="single" w:sz="4" w:space="0" w:color="auto"/>
              <w:right w:val="single" w:sz="4" w:space="0" w:color="auto"/>
            </w:tcBorders>
          </w:tcPr>
          <w:p w14:paraId="3F63790C"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Phylloscopus collybita</w:t>
            </w:r>
          </w:p>
        </w:tc>
        <w:tc>
          <w:tcPr>
            <w:tcW w:w="1368" w:type="pct"/>
            <w:tcBorders>
              <w:top w:val="single" w:sz="4" w:space="0" w:color="auto"/>
              <w:left w:val="single" w:sz="4" w:space="0" w:color="auto"/>
              <w:bottom w:val="single" w:sz="4" w:space="0" w:color="auto"/>
              <w:right w:val="single" w:sz="4" w:space="0" w:color="auto"/>
            </w:tcBorders>
            <w:noWrap/>
          </w:tcPr>
          <w:p w14:paraId="6627908E"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Common Chiffchaff</w:t>
            </w:r>
          </w:p>
        </w:tc>
        <w:tc>
          <w:tcPr>
            <w:tcW w:w="400" w:type="pct"/>
            <w:tcBorders>
              <w:top w:val="single" w:sz="4" w:space="0" w:color="auto"/>
              <w:left w:val="single" w:sz="4" w:space="0" w:color="auto"/>
              <w:bottom w:val="single" w:sz="4" w:space="0" w:color="auto"/>
              <w:right w:val="single" w:sz="4" w:space="0" w:color="auto"/>
            </w:tcBorders>
            <w:noWrap/>
          </w:tcPr>
          <w:p w14:paraId="16E1979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6780527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40E79EC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0C411F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4CF0FA8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53C70A4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38EE176"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3619F03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C20F913"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ჭვინტა</w:t>
            </w:r>
            <w:r w:rsidRPr="00C77702">
              <w:rPr>
                <w:rFonts w:eastAsia="Times New Roman" w:cs="Times New Roman"/>
                <w:sz w:val="20"/>
                <w:szCs w:val="20"/>
                <w:lang w:val="ka-GE"/>
              </w:rPr>
              <w:t xml:space="preserve"> (</w:t>
            </w:r>
            <w:r w:rsidRPr="00C77702">
              <w:rPr>
                <w:rFonts w:eastAsia="Times New Roman" w:cs="Sylfaen"/>
                <w:sz w:val="20"/>
                <w:szCs w:val="20"/>
                <w:lang w:val="ka-GE"/>
              </w:rPr>
              <w:t>მეკანაფია</w:t>
            </w:r>
            <w:r w:rsidRPr="00C77702">
              <w:rPr>
                <w:rFonts w:eastAsia="Times New Roman" w:cs="Times New Roman"/>
                <w:sz w:val="20"/>
                <w:szCs w:val="20"/>
                <w:lang w:val="ka-GE"/>
              </w:rPr>
              <w:t>)</w:t>
            </w:r>
          </w:p>
        </w:tc>
        <w:tc>
          <w:tcPr>
            <w:tcW w:w="649" w:type="pct"/>
            <w:tcBorders>
              <w:top w:val="single" w:sz="4" w:space="0" w:color="auto"/>
              <w:left w:val="single" w:sz="4" w:space="0" w:color="auto"/>
              <w:bottom w:val="single" w:sz="4" w:space="0" w:color="auto"/>
              <w:right w:val="single" w:sz="4" w:space="0" w:color="auto"/>
            </w:tcBorders>
          </w:tcPr>
          <w:p w14:paraId="37FFFCE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Carduelis cannabina</w:t>
            </w:r>
          </w:p>
        </w:tc>
        <w:tc>
          <w:tcPr>
            <w:tcW w:w="1368" w:type="pct"/>
            <w:tcBorders>
              <w:top w:val="single" w:sz="4" w:space="0" w:color="auto"/>
              <w:left w:val="single" w:sz="4" w:space="0" w:color="auto"/>
              <w:bottom w:val="single" w:sz="4" w:space="0" w:color="auto"/>
              <w:right w:val="single" w:sz="4" w:space="0" w:color="auto"/>
            </w:tcBorders>
            <w:noWrap/>
          </w:tcPr>
          <w:p w14:paraId="72953FAB"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Eurasian Linnet</w:t>
            </w:r>
          </w:p>
        </w:tc>
        <w:tc>
          <w:tcPr>
            <w:tcW w:w="400" w:type="pct"/>
            <w:tcBorders>
              <w:top w:val="single" w:sz="4" w:space="0" w:color="auto"/>
              <w:left w:val="single" w:sz="4" w:space="0" w:color="auto"/>
              <w:bottom w:val="single" w:sz="4" w:space="0" w:color="auto"/>
              <w:right w:val="single" w:sz="4" w:space="0" w:color="auto"/>
            </w:tcBorders>
            <w:noWrap/>
          </w:tcPr>
          <w:p w14:paraId="62B86D98"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58513E6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FD3DB9F"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D9D334F"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52C641A7"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AD18959"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CD748BF"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4B6C6CAB"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1991BF41"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თეთრწარბა</w:t>
            </w:r>
            <w:r w:rsidRPr="00C77702">
              <w:rPr>
                <w:rFonts w:eastAsia="Times New Roman" w:cs="Times New Roman"/>
                <w:sz w:val="20"/>
                <w:szCs w:val="20"/>
                <w:lang w:val="ka-GE"/>
              </w:rPr>
              <w:t xml:space="preserve"> (</w:t>
            </w:r>
            <w:r w:rsidRPr="00C77702">
              <w:rPr>
                <w:rFonts w:eastAsia="Times New Roman" w:cs="Sylfaen"/>
                <w:sz w:val="20"/>
                <w:szCs w:val="20"/>
                <w:lang w:val="ka-GE"/>
              </w:rPr>
              <w:t>ანუ</w:t>
            </w:r>
            <w:r w:rsidRPr="00C77702">
              <w:rPr>
                <w:rFonts w:eastAsia="Times New Roman" w:cs="Times New Roman"/>
                <w:sz w:val="20"/>
                <w:szCs w:val="20"/>
                <w:lang w:val="ka-GE"/>
              </w:rPr>
              <w:t xml:space="preserve"> </w:t>
            </w:r>
            <w:r w:rsidRPr="00C77702">
              <w:rPr>
                <w:rFonts w:eastAsia="Times New Roman" w:cs="Sylfaen"/>
                <w:sz w:val="20"/>
                <w:szCs w:val="20"/>
                <w:lang w:val="ka-GE"/>
              </w:rPr>
              <w:t>მდელოს</w:t>
            </w:r>
            <w:r w:rsidRPr="00C77702">
              <w:rPr>
                <w:rFonts w:eastAsia="Times New Roman" w:cs="Times New Roman"/>
                <w:sz w:val="20"/>
                <w:szCs w:val="20"/>
                <w:lang w:val="ka-GE"/>
              </w:rPr>
              <w:t xml:space="preserve">) </w:t>
            </w:r>
            <w:r w:rsidRPr="00C77702">
              <w:rPr>
                <w:rFonts w:eastAsia="Times New Roman" w:cs="Sylfaen"/>
                <w:sz w:val="20"/>
                <w:szCs w:val="20"/>
                <w:lang w:val="ka-GE"/>
              </w:rPr>
              <w:t>ოვსადი</w:t>
            </w:r>
          </w:p>
        </w:tc>
        <w:tc>
          <w:tcPr>
            <w:tcW w:w="649" w:type="pct"/>
            <w:tcBorders>
              <w:top w:val="single" w:sz="4" w:space="0" w:color="auto"/>
              <w:left w:val="single" w:sz="4" w:space="0" w:color="auto"/>
              <w:bottom w:val="single" w:sz="4" w:space="0" w:color="auto"/>
              <w:right w:val="single" w:sz="4" w:space="0" w:color="auto"/>
            </w:tcBorders>
          </w:tcPr>
          <w:p w14:paraId="0762E00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Saxicola rubetra</w:t>
            </w:r>
          </w:p>
        </w:tc>
        <w:tc>
          <w:tcPr>
            <w:tcW w:w="1368" w:type="pct"/>
            <w:tcBorders>
              <w:top w:val="single" w:sz="4" w:space="0" w:color="auto"/>
              <w:left w:val="single" w:sz="4" w:space="0" w:color="auto"/>
              <w:bottom w:val="single" w:sz="4" w:space="0" w:color="auto"/>
              <w:right w:val="single" w:sz="4" w:space="0" w:color="auto"/>
            </w:tcBorders>
            <w:noWrap/>
          </w:tcPr>
          <w:p w14:paraId="77385376"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Whinchat</w:t>
            </w:r>
          </w:p>
        </w:tc>
        <w:tc>
          <w:tcPr>
            <w:tcW w:w="400" w:type="pct"/>
            <w:tcBorders>
              <w:top w:val="single" w:sz="4" w:space="0" w:color="auto"/>
              <w:left w:val="single" w:sz="4" w:space="0" w:color="auto"/>
              <w:bottom w:val="single" w:sz="4" w:space="0" w:color="auto"/>
              <w:right w:val="single" w:sz="4" w:space="0" w:color="auto"/>
            </w:tcBorders>
            <w:noWrap/>
          </w:tcPr>
          <w:p w14:paraId="46E6D28C"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2028284B"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3F9E7A25"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DC0C06C"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6A2C70D"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tcPr>
          <w:p w14:paraId="4DBB131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9A32A22"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A0E8B80"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vAlign w:val="center"/>
          </w:tcPr>
          <w:p w14:paraId="6B0A653F"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შავთავა ოვსადი</w:t>
            </w:r>
          </w:p>
        </w:tc>
        <w:tc>
          <w:tcPr>
            <w:tcW w:w="649" w:type="pct"/>
            <w:tcBorders>
              <w:top w:val="single" w:sz="4" w:space="0" w:color="auto"/>
              <w:left w:val="single" w:sz="4" w:space="0" w:color="auto"/>
              <w:bottom w:val="single" w:sz="4" w:space="0" w:color="auto"/>
              <w:right w:val="single" w:sz="4" w:space="0" w:color="auto"/>
            </w:tcBorders>
            <w:vAlign w:val="center"/>
          </w:tcPr>
          <w:p w14:paraId="08DB0120"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Saxicola  torquatus</w:t>
            </w:r>
          </w:p>
        </w:tc>
        <w:tc>
          <w:tcPr>
            <w:tcW w:w="1368" w:type="pct"/>
            <w:tcBorders>
              <w:top w:val="single" w:sz="4" w:space="0" w:color="auto"/>
              <w:left w:val="single" w:sz="4" w:space="0" w:color="auto"/>
              <w:bottom w:val="single" w:sz="4" w:space="0" w:color="auto"/>
              <w:right w:val="single" w:sz="4" w:space="0" w:color="auto"/>
            </w:tcBorders>
            <w:noWrap/>
            <w:vAlign w:val="center"/>
          </w:tcPr>
          <w:p w14:paraId="54C6D701" w14:textId="77777777" w:rsidR="00B801FB" w:rsidRPr="00C77702" w:rsidRDefault="00B801FB" w:rsidP="00C77702">
            <w:pPr>
              <w:spacing w:after="0"/>
              <w:rPr>
                <w:rFonts w:eastAsia="Calibri" w:cs="Times New Roman"/>
                <w:noProof/>
                <w:sz w:val="20"/>
                <w:szCs w:val="20"/>
                <w:lang w:val="ka-GE"/>
              </w:rPr>
            </w:pPr>
            <w:r w:rsidRPr="00C77702">
              <w:rPr>
                <w:rFonts w:cs="Arial"/>
                <w:bCs/>
                <w:noProof/>
                <w:color w:val="222222"/>
                <w:sz w:val="20"/>
                <w:szCs w:val="20"/>
                <w:shd w:val="clear" w:color="auto" w:fill="FFFFFF"/>
                <w:lang w:val="ka-GE"/>
              </w:rPr>
              <w:t>African stonechat</w:t>
            </w:r>
          </w:p>
        </w:tc>
        <w:tc>
          <w:tcPr>
            <w:tcW w:w="400" w:type="pct"/>
            <w:tcBorders>
              <w:top w:val="single" w:sz="4" w:space="0" w:color="auto"/>
              <w:left w:val="single" w:sz="4" w:space="0" w:color="auto"/>
              <w:bottom w:val="single" w:sz="4" w:space="0" w:color="auto"/>
              <w:right w:val="single" w:sz="4" w:space="0" w:color="auto"/>
            </w:tcBorders>
            <w:noWrap/>
            <w:vAlign w:val="center"/>
          </w:tcPr>
          <w:p w14:paraId="6B332BE9" w14:textId="77777777" w:rsidR="00B801FB" w:rsidRPr="00C77702" w:rsidRDefault="00B801FB" w:rsidP="00C77702">
            <w:pPr>
              <w:spacing w:after="0"/>
              <w:jc w:val="center"/>
              <w:rPr>
                <w:rFonts w:eastAsia="Calibri" w:cs="Times New Roman"/>
                <w:noProof/>
                <w:sz w:val="20"/>
                <w:szCs w:val="20"/>
                <w:lang w:val="ka-GE"/>
              </w:rPr>
            </w:pPr>
            <w:r w:rsidRPr="00C77702">
              <w:rPr>
                <w:noProof/>
                <w:sz w:val="20"/>
                <w:szCs w:val="20"/>
                <w:shd w:val="clear" w:color="auto" w:fill="FFFFFF"/>
                <w:lang w:val="ka-GE"/>
              </w:rPr>
              <w:t>BB</w:t>
            </w:r>
          </w:p>
        </w:tc>
        <w:tc>
          <w:tcPr>
            <w:tcW w:w="291" w:type="pct"/>
            <w:tcBorders>
              <w:top w:val="single" w:sz="4" w:space="0" w:color="auto"/>
              <w:left w:val="single" w:sz="4" w:space="0" w:color="auto"/>
              <w:bottom w:val="single" w:sz="4" w:space="0" w:color="auto"/>
              <w:right w:val="single" w:sz="4" w:space="0" w:color="auto"/>
            </w:tcBorders>
            <w:noWrap/>
            <w:vAlign w:val="center"/>
          </w:tcPr>
          <w:p w14:paraId="25286EBA"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B2C8A6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6C620B5"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9E17554"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695EEC7B"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6DE5BD5" w14:textId="77777777" w:rsidTr="009C771A">
        <w:trPr>
          <w:trHeight w:val="245"/>
          <w:jc w:val="center"/>
        </w:trPr>
        <w:tc>
          <w:tcPr>
            <w:tcW w:w="156" w:type="pct"/>
            <w:tcBorders>
              <w:top w:val="single" w:sz="4" w:space="0" w:color="auto"/>
              <w:left w:val="single" w:sz="4" w:space="0" w:color="auto"/>
              <w:bottom w:val="single" w:sz="4" w:space="0" w:color="auto"/>
              <w:right w:val="single" w:sz="4" w:space="0" w:color="auto"/>
            </w:tcBorders>
            <w:vAlign w:val="center"/>
          </w:tcPr>
          <w:p w14:paraId="0394596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D37AD32"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სტვენია</w:t>
            </w:r>
          </w:p>
        </w:tc>
        <w:tc>
          <w:tcPr>
            <w:tcW w:w="649" w:type="pct"/>
            <w:tcBorders>
              <w:top w:val="single" w:sz="4" w:space="0" w:color="auto"/>
              <w:left w:val="single" w:sz="4" w:space="0" w:color="auto"/>
              <w:bottom w:val="single" w:sz="4" w:space="0" w:color="auto"/>
              <w:right w:val="single" w:sz="4" w:space="0" w:color="auto"/>
            </w:tcBorders>
          </w:tcPr>
          <w:p w14:paraId="0BFC4802"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Pyrrhula pyrrhula</w:t>
            </w:r>
          </w:p>
        </w:tc>
        <w:tc>
          <w:tcPr>
            <w:tcW w:w="1368" w:type="pct"/>
            <w:tcBorders>
              <w:top w:val="single" w:sz="4" w:space="0" w:color="auto"/>
              <w:left w:val="single" w:sz="4" w:space="0" w:color="auto"/>
              <w:bottom w:val="single" w:sz="4" w:space="0" w:color="auto"/>
              <w:right w:val="single" w:sz="4" w:space="0" w:color="auto"/>
            </w:tcBorders>
            <w:noWrap/>
          </w:tcPr>
          <w:p w14:paraId="68633D7B"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Eurasian Bullfinch</w:t>
            </w:r>
          </w:p>
        </w:tc>
        <w:tc>
          <w:tcPr>
            <w:tcW w:w="400" w:type="pct"/>
            <w:tcBorders>
              <w:top w:val="single" w:sz="4" w:space="0" w:color="auto"/>
              <w:left w:val="single" w:sz="4" w:space="0" w:color="auto"/>
              <w:bottom w:val="single" w:sz="4" w:space="0" w:color="auto"/>
              <w:right w:val="single" w:sz="4" w:space="0" w:color="auto"/>
            </w:tcBorders>
            <w:noWrap/>
          </w:tcPr>
          <w:p w14:paraId="423A7FD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5946FAA6"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LC</w:t>
            </w:r>
          </w:p>
        </w:tc>
        <w:tc>
          <w:tcPr>
            <w:tcW w:w="249" w:type="pct"/>
            <w:tcBorders>
              <w:top w:val="single" w:sz="4" w:space="0" w:color="auto"/>
              <w:left w:val="single" w:sz="4" w:space="0" w:color="auto"/>
              <w:bottom w:val="single" w:sz="4" w:space="0" w:color="auto"/>
              <w:right w:val="single" w:sz="4" w:space="0" w:color="auto"/>
            </w:tcBorders>
          </w:tcPr>
          <w:p w14:paraId="130A9E34"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963F9F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2B789693"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C356130"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7866CF16"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0B75DBB7"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437AAD15"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რუხი მემატლია</w:t>
            </w:r>
          </w:p>
        </w:tc>
        <w:tc>
          <w:tcPr>
            <w:tcW w:w="649" w:type="pct"/>
            <w:tcBorders>
              <w:top w:val="single" w:sz="4" w:space="0" w:color="auto"/>
              <w:left w:val="single" w:sz="4" w:space="0" w:color="auto"/>
              <w:bottom w:val="single" w:sz="4" w:space="0" w:color="auto"/>
              <w:right w:val="single" w:sz="4" w:space="0" w:color="auto"/>
            </w:tcBorders>
          </w:tcPr>
          <w:p w14:paraId="544EE1E8"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Muscicapa striata</w:t>
            </w:r>
          </w:p>
        </w:tc>
        <w:tc>
          <w:tcPr>
            <w:tcW w:w="1368" w:type="pct"/>
            <w:tcBorders>
              <w:top w:val="single" w:sz="4" w:space="0" w:color="auto"/>
              <w:left w:val="single" w:sz="4" w:space="0" w:color="auto"/>
              <w:bottom w:val="single" w:sz="4" w:space="0" w:color="auto"/>
              <w:right w:val="single" w:sz="4" w:space="0" w:color="auto"/>
            </w:tcBorders>
            <w:noWrap/>
          </w:tcPr>
          <w:p w14:paraId="713D74F8"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Spotted Flycatcher</w:t>
            </w:r>
          </w:p>
        </w:tc>
        <w:tc>
          <w:tcPr>
            <w:tcW w:w="400" w:type="pct"/>
            <w:tcBorders>
              <w:top w:val="single" w:sz="4" w:space="0" w:color="auto"/>
              <w:left w:val="single" w:sz="4" w:space="0" w:color="auto"/>
              <w:bottom w:val="single" w:sz="4" w:space="0" w:color="auto"/>
              <w:right w:val="single" w:sz="4" w:space="0" w:color="auto"/>
            </w:tcBorders>
            <w:noWrap/>
          </w:tcPr>
          <w:p w14:paraId="5DBD3951"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3F4CAF91"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BF8310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7B7DD43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5428FB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58FCAE1"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5F5A2900"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1B23656C"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7F69F66"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წითელყელა (ანუ მცირე) ბუზიჭერია (მცირე მემატლია)</w:t>
            </w:r>
          </w:p>
        </w:tc>
        <w:tc>
          <w:tcPr>
            <w:tcW w:w="649" w:type="pct"/>
            <w:tcBorders>
              <w:top w:val="single" w:sz="4" w:space="0" w:color="auto"/>
              <w:left w:val="single" w:sz="4" w:space="0" w:color="auto"/>
              <w:bottom w:val="single" w:sz="4" w:space="0" w:color="auto"/>
              <w:right w:val="single" w:sz="4" w:space="0" w:color="auto"/>
            </w:tcBorders>
          </w:tcPr>
          <w:p w14:paraId="0B4DEA9E"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Ficedula parva</w:t>
            </w:r>
          </w:p>
        </w:tc>
        <w:tc>
          <w:tcPr>
            <w:tcW w:w="1368" w:type="pct"/>
            <w:tcBorders>
              <w:top w:val="single" w:sz="4" w:space="0" w:color="auto"/>
              <w:left w:val="single" w:sz="4" w:space="0" w:color="auto"/>
              <w:bottom w:val="single" w:sz="4" w:space="0" w:color="auto"/>
              <w:right w:val="single" w:sz="4" w:space="0" w:color="auto"/>
            </w:tcBorders>
            <w:noWrap/>
          </w:tcPr>
          <w:p w14:paraId="472E6BB7"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Red-breasted Flycatcher</w:t>
            </w:r>
          </w:p>
        </w:tc>
        <w:tc>
          <w:tcPr>
            <w:tcW w:w="400" w:type="pct"/>
            <w:tcBorders>
              <w:top w:val="single" w:sz="4" w:space="0" w:color="auto"/>
              <w:left w:val="single" w:sz="4" w:space="0" w:color="auto"/>
              <w:bottom w:val="single" w:sz="4" w:space="0" w:color="auto"/>
              <w:right w:val="single" w:sz="4" w:space="0" w:color="auto"/>
            </w:tcBorders>
            <w:noWrap/>
          </w:tcPr>
          <w:p w14:paraId="5AE72DC9"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71D45DD8"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7B2121E6"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411E6D44"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752952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630F600"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0A392D2E"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20E3DE63"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60D73954"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ჩვეულებრივი მეღორღია</w:t>
            </w:r>
          </w:p>
        </w:tc>
        <w:tc>
          <w:tcPr>
            <w:tcW w:w="649" w:type="pct"/>
            <w:tcBorders>
              <w:top w:val="single" w:sz="4" w:space="0" w:color="auto"/>
              <w:left w:val="single" w:sz="4" w:space="0" w:color="auto"/>
              <w:bottom w:val="single" w:sz="4" w:space="0" w:color="auto"/>
              <w:right w:val="single" w:sz="4" w:space="0" w:color="auto"/>
            </w:tcBorders>
          </w:tcPr>
          <w:p w14:paraId="3BBF42A7" w14:textId="77777777" w:rsidR="00B801FB" w:rsidRPr="00C77702" w:rsidRDefault="00B801FB" w:rsidP="00C77702">
            <w:pPr>
              <w:spacing w:after="0"/>
              <w:rPr>
                <w:rFonts w:eastAsia="Calibri" w:cs="Times New Roman"/>
                <w:i/>
                <w:noProof/>
                <w:sz w:val="20"/>
                <w:szCs w:val="20"/>
                <w:lang w:val="ka-GE"/>
              </w:rPr>
            </w:pPr>
            <w:r w:rsidRPr="00C77702">
              <w:rPr>
                <w:rFonts w:eastAsia="Calibri" w:cs="Times New Roman"/>
                <w:i/>
                <w:noProof/>
                <w:sz w:val="20"/>
                <w:szCs w:val="20"/>
                <w:lang w:val="ka-GE"/>
              </w:rPr>
              <w:t>Oenanthe oenanthe</w:t>
            </w:r>
          </w:p>
        </w:tc>
        <w:tc>
          <w:tcPr>
            <w:tcW w:w="1368" w:type="pct"/>
            <w:tcBorders>
              <w:top w:val="single" w:sz="4" w:space="0" w:color="auto"/>
              <w:left w:val="single" w:sz="4" w:space="0" w:color="auto"/>
              <w:bottom w:val="single" w:sz="4" w:space="0" w:color="auto"/>
              <w:right w:val="single" w:sz="4" w:space="0" w:color="auto"/>
            </w:tcBorders>
            <w:noWrap/>
          </w:tcPr>
          <w:p w14:paraId="336CD32A" w14:textId="77777777" w:rsidR="00B801FB" w:rsidRPr="00C77702" w:rsidRDefault="00B801FB" w:rsidP="00C77702">
            <w:pPr>
              <w:spacing w:after="0"/>
              <w:rPr>
                <w:rFonts w:eastAsia="Calibri" w:cs="Times New Roman"/>
                <w:noProof/>
                <w:sz w:val="20"/>
                <w:szCs w:val="20"/>
                <w:lang w:val="ka-GE"/>
              </w:rPr>
            </w:pPr>
            <w:r w:rsidRPr="00C77702">
              <w:rPr>
                <w:rFonts w:eastAsia="Calibri" w:cs="Times New Roman"/>
                <w:noProof/>
                <w:sz w:val="20"/>
                <w:szCs w:val="20"/>
                <w:lang w:val="ka-GE"/>
              </w:rPr>
              <w:t>Northern wheatear</w:t>
            </w:r>
          </w:p>
        </w:tc>
        <w:tc>
          <w:tcPr>
            <w:tcW w:w="400" w:type="pct"/>
            <w:tcBorders>
              <w:top w:val="single" w:sz="4" w:space="0" w:color="auto"/>
              <w:left w:val="single" w:sz="4" w:space="0" w:color="auto"/>
              <w:bottom w:val="single" w:sz="4" w:space="0" w:color="auto"/>
              <w:right w:val="single" w:sz="4" w:space="0" w:color="auto"/>
            </w:tcBorders>
            <w:noWrap/>
          </w:tcPr>
          <w:p w14:paraId="70EDCB92" w14:textId="77777777" w:rsidR="00B801FB" w:rsidRPr="00C77702" w:rsidRDefault="00B801FB" w:rsidP="00C77702">
            <w:pPr>
              <w:spacing w:after="0"/>
              <w:jc w:val="center"/>
              <w:rPr>
                <w:rFonts w:eastAsia="Calibri" w:cs="Times New Roman"/>
                <w:noProof/>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6DA78DA8" w14:textId="77777777" w:rsidR="00B801FB" w:rsidRPr="00C77702" w:rsidRDefault="00B801FB" w:rsidP="00C77702">
            <w:pPr>
              <w:spacing w:after="0"/>
              <w:jc w:val="center"/>
              <w:rPr>
                <w:rFonts w:eastAsia="Calibri" w:cs="Times New Roman"/>
                <w:noProof/>
                <w:sz w:val="20"/>
                <w:szCs w:val="20"/>
              </w:rPr>
            </w:pPr>
            <w:r w:rsidRPr="00C77702">
              <w:rPr>
                <w:rFonts w:eastAsia="Calibri" w:cs="Times New Roman"/>
                <w:noProof/>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4FF25C58"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FCD6E9E"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2719644A"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142929E7"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17280CED"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4E87024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2C6EF2A0"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ტყის</w:t>
            </w:r>
            <w:r w:rsidRPr="00C77702">
              <w:rPr>
                <w:rFonts w:eastAsia="Times New Roman" w:cs="Times New Roman"/>
                <w:sz w:val="20"/>
                <w:szCs w:val="20"/>
                <w:lang w:val="ka-GE"/>
              </w:rPr>
              <w:t xml:space="preserve"> </w:t>
            </w:r>
            <w:r w:rsidRPr="00C77702">
              <w:rPr>
                <w:rFonts w:eastAsia="Times New Roman" w:cs="Sylfaen"/>
                <w:sz w:val="20"/>
                <w:szCs w:val="20"/>
                <w:lang w:val="ka-GE"/>
              </w:rPr>
              <w:t>მწყერჩიტა</w:t>
            </w:r>
          </w:p>
        </w:tc>
        <w:tc>
          <w:tcPr>
            <w:tcW w:w="649" w:type="pct"/>
            <w:tcBorders>
              <w:top w:val="single" w:sz="4" w:space="0" w:color="auto"/>
              <w:left w:val="single" w:sz="4" w:space="0" w:color="auto"/>
              <w:bottom w:val="single" w:sz="4" w:space="0" w:color="auto"/>
              <w:right w:val="single" w:sz="4" w:space="0" w:color="auto"/>
            </w:tcBorders>
          </w:tcPr>
          <w:p w14:paraId="375EAAA2"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Anthus trivialis</w:t>
            </w:r>
          </w:p>
        </w:tc>
        <w:tc>
          <w:tcPr>
            <w:tcW w:w="1368" w:type="pct"/>
            <w:tcBorders>
              <w:top w:val="single" w:sz="4" w:space="0" w:color="auto"/>
              <w:left w:val="single" w:sz="4" w:space="0" w:color="auto"/>
              <w:bottom w:val="single" w:sz="4" w:space="0" w:color="auto"/>
              <w:right w:val="single" w:sz="4" w:space="0" w:color="auto"/>
            </w:tcBorders>
            <w:noWrap/>
          </w:tcPr>
          <w:p w14:paraId="45C4DFC5"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Tree Pipit</w:t>
            </w:r>
          </w:p>
        </w:tc>
        <w:tc>
          <w:tcPr>
            <w:tcW w:w="400" w:type="pct"/>
            <w:tcBorders>
              <w:top w:val="single" w:sz="4" w:space="0" w:color="auto"/>
              <w:left w:val="single" w:sz="4" w:space="0" w:color="auto"/>
              <w:bottom w:val="single" w:sz="4" w:space="0" w:color="auto"/>
              <w:right w:val="single" w:sz="4" w:space="0" w:color="auto"/>
            </w:tcBorders>
            <w:noWrap/>
          </w:tcPr>
          <w:p w14:paraId="2CC95705"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431C151C"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762B927"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165C8D0"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259" w:type="pct"/>
            <w:tcBorders>
              <w:top w:val="single" w:sz="4" w:space="0" w:color="auto"/>
              <w:left w:val="single" w:sz="4" w:space="0" w:color="auto"/>
              <w:bottom w:val="single" w:sz="4" w:space="0" w:color="auto"/>
              <w:right w:val="single" w:sz="4" w:space="0" w:color="auto"/>
            </w:tcBorders>
          </w:tcPr>
          <w:p w14:paraId="08D59D85"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608B583"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rPr>
              <w:t>x</w:t>
            </w:r>
          </w:p>
        </w:tc>
      </w:tr>
      <w:tr w:rsidR="00B801FB" w:rsidRPr="00C77702" w14:paraId="451FDBE6"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7684AB9F"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5AB8F68F" w14:textId="77777777" w:rsidR="00B801FB" w:rsidRPr="00C77702" w:rsidRDefault="00B801FB" w:rsidP="00C77702">
            <w:pPr>
              <w:spacing w:after="0"/>
              <w:rPr>
                <w:rFonts w:eastAsia="Times New Roman" w:cs="Times New Roman"/>
                <w:sz w:val="20"/>
                <w:szCs w:val="20"/>
                <w:lang w:val="ka-GE"/>
              </w:rPr>
            </w:pPr>
            <w:r w:rsidRPr="00C77702">
              <w:rPr>
                <w:rFonts w:eastAsia="Times New Roman" w:cs="Sylfaen"/>
                <w:sz w:val="20"/>
                <w:szCs w:val="20"/>
                <w:lang w:val="ka-GE"/>
              </w:rPr>
              <w:t>მდელოს</w:t>
            </w:r>
            <w:r w:rsidRPr="00C77702">
              <w:rPr>
                <w:rFonts w:eastAsia="Times New Roman" w:cs="Times New Roman"/>
                <w:sz w:val="20"/>
                <w:szCs w:val="20"/>
                <w:lang w:val="ka-GE"/>
              </w:rPr>
              <w:t xml:space="preserve"> </w:t>
            </w:r>
            <w:r w:rsidRPr="00C77702">
              <w:rPr>
                <w:rFonts w:eastAsia="Times New Roman" w:cs="Sylfaen"/>
                <w:sz w:val="20"/>
                <w:szCs w:val="20"/>
                <w:lang w:val="ka-GE"/>
              </w:rPr>
              <w:t>მწყერჩიტა</w:t>
            </w:r>
          </w:p>
        </w:tc>
        <w:tc>
          <w:tcPr>
            <w:tcW w:w="649" w:type="pct"/>
            <w:tcBorders>
              <w:top w:val="single" w:sz="4" w:space="0" w:color="auto"/>
              <w:left w:val="single" w:sz="4" w:space="0" w:color="auto"/>
              <w:bottom w:val="single" w:sz="4" w:space="0" w:color="auto"/>
              <w:right w:val="single" w:sz="4" w:space="0" w:color="auto"/>
            </w:tcBorders>
          </w:tcPr>
          <w:p w14:paraId="04D7B946"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Anthus pratensis</w:t>
            </w:r>
          </w:p>
        </w:tc>
        <w:tc>
          <w:tcPr>
            <w:tcW w:w="1368" w:type="pct"/>
            <w:tcBorders>
              <w:top w:val="single" w:sz="4" w:space="0" w:color="auto"/>
              <w:left w:val="single" w:sz="4" w:space="0" w:color="auto"/>
              <w:bottom w:val="single" w:sz="4" w:space="0" w:color="auto"/>
              <w:right w:val="single" w:sz="4" w:space="0" w:color="auto"/>
            </w:tcBorders>
            <w:noWrap/>
          </w:tcPr>
          <w:p w14:paraId="62EB666E"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Meadow Pipit</w:t>
            </w:r>
          </w:p>
        </w:tc>
        <w:tc>
          <w:tcPr>
            <w:tcW w:w="400" w:type="pct"/>
            <w:tcBorders>
              <w:top w:val="single" w:sz="4" w:space="0" w:color="auto"/>
              <w:left w:val="single" w:sz="4" w:space="0" w:color="auto"/>
              <w:bottom w:val="single" w:sz="4" w:space="0" w:color="auto"/>
              <w:right w:val="single" w:sz="4" w:space="0" w:color="auto"/>
            </w:tcBorders>
            <w:noWrap/>
          </w:tcPr>
          <w:p w14:paraId="7BC5660B" w14:textId="77777777" w:rsidR="00B801FB" w:rsidRPr="00C77702" w:rsidRDefault="00B801FB" w:rsidP="00C77702">
            <w:pPr>
              <w:spacing w:after="0"/>
              <w:jc w:val="center"/>
              <w:rPr>
                <w:rFonts w:eastAsia="Times New Roman" w:cs="Times New Roman"/>
                <w:sz w:val="20"/>
                <w:szCs w:val="20"/>
                <w:lang w:val="ka-GE"/>
              </w:rPr>
            </w:pPr>
            <w:r w:rsidRPr="00C77702">
              <w:rPr>
                <w:rFonts w:eastAsia="Times New Roman" w:cs="Times New Roman"/>
                <w:sz w:val="20"/>
                <w:szCs w:val="20"/>
                <w:lang w:val="ka-GE"/>
              </w:rPr>
              <w:t>BB</w:t>
            </w:r>
          </w:p>
        </w:tc>
        <w:tc>
          <w:tcPr>
            <w:tcW w:w="291" w:type="pct"/>
            <w:tcBorders>
              <w:top w:val="single" w:sz="4" w:space="0" w:color="auto"/>
              <w:left w:val="single" w:sz="4" w:space="0" w:color="auto"/>
              <w:bottom w:val="single" w:sz="4" w:space="0" w:color="auto"/>
              <w:right w:val="single" w:sz="4" w:space="0" w:color="auto"/>
            </w:tcBorders>
            <w:noWrap/>
          </w:tcPr>
          <w:p w14:paraId="5EE8BD43"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NT</w:t>
            </w:r>
          </w:p>
        </w:tc>
        <w:tc>
          <w:tcPr>
            <w:tcW w:w="249" w:type="pct"/>
            <w:tcBorders>
              <w:top w:val="single" w:sz="4" w:space="0" w:color="auto"/>
              <w:left w:val="single" w:sz="4" w:space="0" w:color="auto"/>
              <w:bottom w:val="single" w:sz="4" w:space="0" w:color="auto"/>
              <w:right w:val="single" w:sz="4" w:space="0" w:color="auto"/>
            </w:tcBorders>
          </w:tcPr>
          <w:p w14:paraId="21B1AA8E"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7E8BCB0"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769B8121"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46B5BCFC"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6588C08D" w14:textId="77777777" w:rsidTr="009C771A">
        <w:trPr>
          <w:trHeight w:val="70"/>
          <w:jc w:val="center"/>
        </w:trPr>
        <w:tc>
          <w:tcPr>
            <w:tcW w:w="156" w:type="pct"/>
            <w:tcBorders>
              <w:top w:val="single" w:sz="4" w:space="0" w:color="auto"/>
              <w:left w:val="single" w:sz="4" w:space="0" w:color="auto"/>
              <w:bottom w:val="single" w:sz="4" w:space="0" w:color="auto"/>
              <w:right w:val="single" w:sz="4" w:space="0" w:color="auto"/>
            </w:tcBorders>
            <w:vAlign w:val="center"/>
          </w:tcPr>
          <w:p w14:paraId="7243E3EA"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318B6E49"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წითელგულა მწყერჩიტა</w:t>
            </w:r>
          </w:p>
        </w:tc>
        <w:tc>
          <w:tcPr>
            <w:tcW w:w="649" w:type="pct"/>
            <w:tcBorders>
              <w:top w:val="single" w:sz="4" w:space="0" w:color="auto"/>
              <w:left w:val="single" w:sz="4" w:space="0" w:color="auto"/>
              <w:bottom w:val="single" w:sz="4" w:space="0" w:color="auto"/>
              <w:right w:val="single" w:sz="4" w:space="0" w:color="auto"/>
            </w:tcBorders>
          </w:tcPr>
          <w:p w14:paraId="4D12BE1C"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Anthus cervinus</w:t>
            </w:r>
          </w:p>
        </w:tc>
        <w:tc>
          <w:tcPr>
            <w:tcW w:w="1368" w:type="pct"/>
            <w:tcBorders>
              <w:top w:val="single" w:sz="4" w:space="0" w:color="auto"/>
              <w:left w:val="single" w:sz="4" w:space="0" w:color="auto"/>
              <w:bottom w:val="single" w:sz="4" w:space="0" w:color="auto"/>
              <w:right w:val="single" w:sz="4" w:space="0" w:color="auto"/>
            </w:tcBorders>
            <w:noWrap/>
          </w:tcPr>
          <w:p w14:paraId="63141EF9"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Red-Throated Pipit</w:t>
            </w:r>
          </w:p>
        </w:tc>
        <w:tc>
          <w:tcPr>
            <w:tcW w:w="400" w:type="pct"/>
            <w:tcBorders>
              <w:top w:val="single" w:sz="4" w:space="0" w:color="auto"/>
              <w:left w:val="single" w:sz="4" w:space="0" w:color="auto"/>
              <w:bottom w:val="single" w:sz="4" w:space="0" w:color="auto"/>
              <w:right w:val="single" w:sz="4" w:space="0" w:color="auto"/>
            </w:tcBorders>
            <w:noWrap/>
          </w:tcPr>
          <w:p w14:paraId="15F51864"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M</w:t>
            </w:r>
          </w:p>
        </w:tc>
        <w:tc>
          <w:tcPr>
            <w:tcW w:w="291" w:type="pct"/>
            <w:tcBorders>
              <w:top w:val="single" w:sz="4" w:space="0" w:color="auto"/>
              <w:left w:val="single" w:sz="4" w:space="0" w:color="auto"/>
              <w:bottom w:val="single" w:sz="4" w:space="0" w:color="auto"/>
              <w:right w:val="single" w:sz="4" w:space="0" w:color="auto"/>
            </w:tcBorders>
            <w:noWrap/>
          </w:tcPr>
          <w:p w14:paraId="76B57750"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2AAF20BD"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1B87C310"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4252EC78"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02467F28" w14:textId="77777777" w:rsidR="00B801FB" w:rsidRPr="00C77702" w:rsidRDefault="00B801FB" w:rsidP="00C77702">
            <w:pPr>
              <w:tabs>
                <w:tab w:val="left" w:pos="1168"/>
              </w:tabs>
              <w:spacing w:after="0"/>
              <w:jc w:val="center"/>
              <w:rPr>
                <w:rFonts w:eastAsia="Calibri" w:cs="Times New Roman"/>
                <w:noProof/>
                <w:sz w:val="20"/>
                <w:szCs w:val="20"/>
              </w:rPr>
            </w:pPr>
            <w:r w:rsidRPr="00C77702">
              <w:rPr>
                <w:rFonts w:eastAsia="Calibri" w:cs="Times New Roman"/>
                <w:noProof/>
                <w:sz w:val="20"/>
                <w:szCs w:val="20"/>
              </w:rPr>
              <w:t>x</w:t>
            </w:r>
          </w:p>
        </w:tc>
      </w:tr>
      <w:tr w:rsidR="00B801FB" w:rsidRPr="00C77702" w14:paraId="3C923AD3" w14:textId="77777777" w:rsidTr="009C771A">
        <w:trPr>
          <w:trHeight w:val="377"/>
          <w:jc w:val="center"/>
        </w:trPr>
        <w:tc>
          <w:tcPr>
            <w:tcW w:w="156" w:type="pct"/>
            <w:tcBorders>
              <w:top w:val="single" w:sz="4" w:space="0" w:color="auto"/>
              <w:left w:val="single" w:sz="4" w:space="0" w:color="auto"/>
              <w:bottom w:val="single" w:sz="4" w:space="0" w:color="auto"/>
              <w:right w:val="single" w:sz="4" w:space="0" w:color="auto"/>
            </w:tcBorders>
            <w:vAlign w:val="center"/>
          </w:tcPr>
          <w:p w14:paraId="4A4FC2B5" w14:textId="77777777" w:rsidR="00B801FB" w:rsidRPr="00C77702" w:rsidRDefault="00B801FB" w:rsidP="00C77702">
            <w:pPr>
              <w:numPr>
                <w:ilvl w:val="0"/>
                <w:numId w:val="24"/>
              </w:numPr>
              <w:spacing w:after="0"/>
              <w:contextualSpacing/>
              <w:rPr>
                <w:rFonts w:eastAsia="Calibri" w:cs="Times New Roman"/>
                <w:noProof/>
                <w:sz w:val="20"/>
                <w:szCs w:val="20"/>
                <w:lang w:val="ka-GE"/>
              </w:rPr>
            </w:pPr>
          </w:p>
        </w:tc>
        <w:tc>
          <w:tcPr>
            <w:tcW w:w="763" w:type="pct"/>
            <w:tcBorders>
              <w:top w:val="single" w:sz="4" w:space="0" w:color="auto"/>
              <w:left w:val="single" w:sz="4" w:space="0" w:color="auto"/>
              <w:bottom w:val="single" w:sz="4" w:space="0" w:color="auto"/>
              <w:right w:val="single" w:sz="4" w:space="0" w:color="auto"/>
            </w:tcBorders>
          </w:tcPr>
          <w:p w14:paraId="70ED704B" w14:textId="77777777" w:rsidR="00B801FB" w:rsidRPr="00C77702" w:rsidRDefault="00B801FB" w:rsidP="00C77702">
            <w:pPr>
              <w:spacing w:after="0"/>
              <w:rPr>
                <w:rFonts w:eastAsia="Times New Roman" w:cs="Sylfaen"/>
                <w:sz w:val="20"/>
                <w:szCs w:val="20"/>
                <w:lang w:val="ka-GE"/>
              </w:rPr>
            </w:pPr>
            <w:r w:rsidRPr="00C77702">
              <w:rPr>
                <w:rFonts w:eastAsia="Times New Roman" w:cs="Sylfaen"/>
                <w:sz w:val="20"/>
                <w:szCs w:val="20"/>
                <w:lang w:val="ka-GE"/>
              </w:rPr>
              <w:t>მინდვრის მწყერჩიტა</w:t>
            </w:r>
          </w:p>
        </w:tc>
        <w:tc>
          <w:tcPr>
            <w:tcW w:w="649" w:type="pct"/>
            <w:tcBorders>
              <w:top w:val="single" w:sz="4" w:space="0" w:color="auto"/>
              <w:left w:val="single" w:sz="4" w:space="0" w:color="auto"/>
              <w:bottom w:val="single" w:sz="4" w:space="0" w:color="auto"/>
              <w:right w:val="single" w:sz="4" w:space="0" w:color="auto"/>
            </w:tcBorders>
          </w:tcPr>
          <w:p w14:paraId="5FF9E594" w14:textId="77777777" w:rsidR="00B801FB" w:rsidRPr="00C77702" w:rsidRDefault="00B801FB" w:rsidP="00C77702">
            <w:pPr>
              <w:spacing w:after="0"/>
              <w:rPr>
                <w:rFonts w:eastAsia="Times New Roman" w:cs="Times New Roman"/>
                <w:i/>
                <w:sz w:val="20"/>
                <w:szCs w:val="20"/>
                <w:lang w:val="ka-GE"/>
              </w:rPr>
            </w:pPr>
            <w:r w:rsidRPr="00C77702">
              <w:rPr>
                <w:rFonts w:eastAsia="Times New Roman" w:cs="Times New Roman"/>
                <w:i/>
                <w:sz w:val="20"/>
                <w:szCs w:val="20"/>
                <w:lang w:val="ka-GE"/>
              </w:rPr>
              <w:t>Anthus campestris</w:t>
            </w:r>
          </w:p>
        </w:tc>
        <w:tc>
          <w:tcPr>
            <w:tcW w:w="1368" w:type="pct"/>
            <w:tcBorders>
              <w:top w:val="single" w:sz="4" w:space="0" w:color="auto"/>
              <w:left w:val="single" w:sz="4" w:space="0" w:color="auto"/>
              <w:bottom w:val="single" w:sz="4" w:space="0" w:color="auto"/>
              <w:right w:val="single" w:sz="4" w:space="0" w:color="auto"/>
            </w:tcBorders>
            <w:noWrap/>
          </w:tcPr>
          <w:p w14:paraId="10E9542E" w14:textId="77777777" w:rsidR="00B801FB" w:rsidRPr="00C77702" w:rsidRDefault="00B801FB" w:rsidP="00C77702">
            <w:pPr>
              <w:spacing w:after="0"/>
              <w:rPr>
                <w:rFonts w:eastAsia="Times New Roman" w:cs="Times New Roman"/>
                <w:sz w:val="20"/>
                <w:szCs w:val="20"/>
                <w:lang w:val="ka-GE"/>
              </w:rPr>
            </w:pPr>
            <w:r w:rsidRPr="00C77702">
              <w:rPr>
                <w:rFonts w:eastAsia="Times New Roman" w:cs="Times New Roman"/>
                <w:sz w:val="20"/>
                <w:szCs w:val="20"/>
                <w:lang w:val="ka-GE"/>
              </w:rPr>
              <w:t>Tawny Pipit</w:t>
            </w:r>
          </w:p>
        </w:tc>
        <w:tc>
          <w:tcPr>
            <w:tcW w:w="400" w:type="pct"/>
            <w:tcBorders>
              <w:top w:val="single" w:sz="4" w:space="0" w:color="auto"/>
              <w:left w:val="single" w:sz="4" w:space="0" w:color="auto"/>
              <w:bottom w:val="single" w:sz="4" w:space="0" w:color="auto"/>
              <w:right w:val="single" w:sz="4" w:space="0" w:color="auto"/>
            </w:tcBorders>
            <w:noWrap/>
          </w:tcPr>
          <w:p w14:paraId="624F3463" w14:textId="77777777" w:rsidR="00B801FB" w:rsidRPr="00C77702" w:rsidRDefault="00B801FB" w:rsidP="00C77702">
            <w:pPr>
              <w:spacing w:after="0"/>
              <w:jc w:val="center"/>
              <w:rPr>
                <w:rFonts w:eastAsia="Times New Roman" w:cs="Times New Roman"/>
                <w:sz w:val="20"/>
                <w:szCs w:val="20"/>
                <w:lang w:val="ka-GE"/>
              </w:rPr>
            </w:pPr>
            <w:r w:rsidRPr="00C77702">
              <w:rPr>
                <w:rFonts w:eastAsia="Calibri" w:cs="Times New Roman"/>
                <w:noProof/>
                <w:sz w:val="20"/>
                <w:szCs w:val="20"/>
                <w:lang w:val="ka-GE"/>
              </w:rPr>
              <w:t>BB, M</w:t>
            </w:r>
          </w:p>
        </w:tc>
        <w:tc>
          <w:tcPr>
            <w:tcW w:w="291" w:type="pct"/>
            <w:tcBorders>
              <w:top w:val="single" w:sz="4" w:space="0" w:color="auto"/>
              <w:left w:val="single" w:sz="4" w:space="0" w:color="auto"/>
              <w:bottom w:val="single" w:sz="4" w:space="0" w:color="auto"/>
              <w:right w:val="single" w:sz="4" w:space="0" w:color="auto"/>
            </w:tcBorders>
            <w:noWrap/>
          </w:tcPr>
          <w:p w14:paraId="1399A557" w14:textId="77777777" w:rsidR="00B801FB" w:rsidRPr="00C77702" w:rsidRDefault="00B801FB" w:rsidP="00C77702">
            <w:pPr>
              <w:spacing w:after="0"/>
              <w:jc w:val="center"/>
              <w:rPr>
                <w:rFonts w:eastAsia="Times New Roman" w:cs="Times New Roman"/>
                <w:sz w:val="20"/>
                <w:szCs w:val="20"/>
              </w:rPr>
            </w:pPr>
            <w:r w:rsidRPr="00C77702">
              <w:rPr>
                <w:rFonts w:eastAsia="Times New Roman" w:cs="Times New Roman"/>
                <w:sz w:val="20"/>
                <w:szCs w:val="20"/>
              </w:rPr>
              <w:t>LC</w:t>
            </w:r>
          </w:p>
        </w:tc>
        <w:tc>
          <w:tcPr>
            <w:tcW w:w="249" w:type="pct"/>
            <w:tcBorders>
              <w:top w:val="single" w:sz="4" w:space="0" w:color="auto"/>
              <w:left w:val="single" w:sz="4" w:space="0" w:color="auto"/>
              <w:bottom w:val="single" w:sz="4" w:space="0" w:color="auto"/>
              <w:right w:val="single" w:sz="4" w:space="0" w:color="auto"/>
            </w:tcBorders>
          </w:tcPr>
          <w:p w14:paraId="0868B940" w14:textId="77777777" w:rsidR="00B801FB" w:rsidRPr="00C77702" w:rsidRDefault="00B801FB" w:rsidP="00C77702">
            <w:pPr>
              <w:spacing w:after="0"/>
              <w:jc w:val="center"/>
              <w:rPr>
                <w:rFonts w:eastAsia="Calibri" w:cs="Times New Roman"/>
                <w:noProof/>
                <w:sz w:val="20"/>
                <w:szCs w:val="20"/>
                <w:lang w:val="ka-GE"/>
              </w:rPr>
            </w:pPr>
          </w:p>
        </w:tc>
        <w:tc>
          <w:tcPr>
            <w:tcW w:w="294" w:type="pct"/>
            <w:tcBorders>
              <w:top w:val="single" w:sz="4" w:space="0" w:color="auto"/>
              <w:left w:val="single" w:sz="4" w:space="0" w:color="auto"/>
              <w:bottom w:val="single" w:sz="4" w:space="0" w:color="auto"/>
              <w:right w:val="single" w:sz="4" w:space="0" w:color="auto"/>
            </w:tcBorders>
          </w:tcPr>
          <w:p w14:paraId="34977A08" w14:textId="77777777" w:rsidR="00B801FB" w:rsidRPr="00C77702" w:rsidRDefault="00B801FB" w:rsidP="00C77702">
            <w:pPr>
              <w:tabs>
                <w:tab w:val="left" w:pos="1168"/>
              </w:tabs>
              <w:spacing w:after="0"/>
              <w:jc w:val="center"/>
              <w:rPr>
                <w:rFonts w:eastAsia="Calibri" w:cs="Times New Roman"/>
                <w:noProof/>
                <w:sz w:val="20"/>
                <w:szCs w:val="20"/>
                <w:lang w:val="ka-GE"/>
              </w:rPr>
            </w:pPr>
            <w:r w:rsidRPr="00C77702">
              <w:rPr>
                <w:rFonts w:eastAsia="Calibri" w:cs="Times New Roman"/>
                <w:noProof/>
                <w:sz w:val="20"/>
                <w:szCs w:val="20"/>
                <w:lang w:val="ka-GE"/>
              </w:rPr>
              <w:t>√</w:t>
            </w:r>
          </w:p>
        </w:tc>
        <w:tc>
          <w:tcPr>
            <w:tcW w:w="259" w:type="pct"/>
            <w:tcBorders>
              <w:top w:val="single" w:sz="4" w:space="0" w:color="auto"/>
              <w:left w:val="single" w:sz="4" w:space="0" w:color="auto"/>
              <w:bottom w:val="single" w:sz="4" w:space="0" w:color="auto"/>
              <w:right w:val="single" w:sz="4" w:space="0" w:color="auto"/>
            </w:tcBorders>
          </w:tcPr>
          <w:p w14:paraId="32315E12" w14:textId="77777777" w:rsidR="00B801FB" w:rsidRPr="00C77702" w:rsidRDefault="00B801FB" w:rsidP="00C77702">
            <w:pPr>
              <w:tabs>
                <w:tab w:val="left" w:pos="1168"/>
              </w:tabs>
              <w:spacing w:after="0"/>
              <w:jc w:val="center"/>
              <w:rPr>
                <w:rFonts w:eastAsia="Calibri" w:cs="Times New Roman"/>
                <w:noProof/>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tcPr>
          <w:p w14:paraId="2AF2B839" w14:textId="77777777" w:rsidR="00B801FB" w:rsidRPr="00C77702" w:rsidRDefault="00B801FB" w:rsidP="00C77702">
            <w:pPr>
              <w:tabs>
                <w:tab w:val="left" w:pos="1168"/>
              </w:tabs>
              <w:spacing w:after="0"/>
              <w:jc w:val="center"/>
              <w:rPr>
                <w:rFonts w:eastAsia="Calibri" w:cs="Times New Roman"/>
                <w:b/>
                <w:noProof/>
                <w:sz w:val="20"/>
                <w:szCs w:val="20"/>
              </w:rPr>
            </w:pPr>
            <w:r w:rsidRPr="00C77702">
              <w:rPr>
                <w:rFonts w:eastAsia="Calibri" w:cs="Times New Roman"/>
                <w:noProof/>
                <w:sz w:val="20"/>
                <w:szCs w:val="20"/>
              </w:rPr>
              <w:t>x</w:t>
            </w:r>
          </w:p>
        </w:tc>
      </w:tr>
      <w:tr w:rsidR="00B801FB" w:rsidRPr="00097A76" w14:paraId="072CCFC5" w14:textId="77777777" w:rsidTr="009C771A">
        <w:trPr>
          <w:trHeight w:val="160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50E77B81" w14:textId="77777777" w:rsidR="00B801FB" w:rsidRPr="00C77702" w:rsidRDefault="00B801FB" w:rsidP="00C77702">
            <w:pPr>
              <w:spacing w:after="0"/>
              <w:jc w:val="both"/>
              <w:rPr>
                <w:noProof/>
                <w:sz w:val="20"/>
                <w:szCs w:val="20"/>
                <w:lang w:val="ka-GE"/>
              </w:rPr>
            </w:pPr>
            <w:r w:rsidRPr="00C77702">
              <w:rPr>
                <w:b/>
                <w:noProof/>
                <w:sz w:val="20"/>
                <w:szCs w:val="20"/>
                <w:lang w:val="ka-GE"/>
              </w:rPr>
              <w:t>სახეობების სეზონური ცხოვრების პერიოდი მოცემულ ტერიტორიაზე:</w:t>
            </w:r>
          </w:p>
          <w:p w14:paraId="5B79EF4F" w14:textId="77777777" w:rsidR="00B801FB" w:rsidRPr="00C77702" w:rsidRDefault="00B801FB" w:rsidP="00C77702">
            <w:pPr>
              <w:spacing w:after="0"/>
              <w:jc w:val="both"/>
              <w:rPr>
                <w:noProof/>
                <w:sz w:val="20"/>
                <w:szCs w:val="20"/>
                <w:lang w:val="ka-GE"/>
              </w:rPr>
            </w:pPr>
            <w:r w:rsidRPr="00C77702">
              <w:rPr>
                <w:noProof/>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6FDE95AB" w14:textId="77777777" w:rsidR="00B801FB" w:rsidRPr="00C77702" w:rsidRDefault="00B801FB" w:rsidP="00C77702">
            <w:pPr>
              <w:spacing w:after="0"/>
              <w:jc w:val="both"/>
              <w:rPr>
                <w:noProof/>
                <w:sz w:val="20"/>
                <w:szCs w:val="20"/>
                <w:lang w:val="ka-GE"/>
              </w:rPr>
            </w:pPr>
            <w:r w:rsidRPr="00C77702">
              <w:rPr>
                <w:b/>
                <w:noProof/>
                <w:sz w:val="20"/>
                <w:szCs w:val="20"/>
                <w:lang w:val="ka-GE"/>
              </w:rPr>
              <w:t>IUCN - კატეგორიები ფორმულირდება შემდეგი სახით:</w:t>
            </w:r>
          </w:p>
          <w:p w14:paraId="4920B782" w14:textId="77777777" w:rsidR="00B801FB" w:rsidRPr="00C77702" w:rsidRDefault="00B801FB" w:rsidP="00C77702">
            <w:pPr>
              <w:tabs>
                <w:tab w:val="left" w:pos="1168"/>
              </w:tabs>
              <w:spacing w:after="0"/>
              <w:rPr>
                <w:noProof/>
                <w:sz w:val="20"/>
                <w:szCs w:val="20"/>
                <w:lang w:val="ka-GE"/>
              </w:rPr>
            </w:pPr>
            <w:r w:rsidRPr="00C77702">
              <w:rPr>
                <w:noProof/>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14:paraId="5D2B6E5D" w14:textId="77777777" w:rsidR="00B801FB" w:rsidRPr="00B66509" w:rsidRDefault="00B801FB" w:rsidP="00B801FB">
      <w:pPr>
        <w:tabs>
          <w:tab w:val="left" w:pos="2291"/>
        </w:tabs>
        <w:rPr>
          <w:rFonts w:eastAsia="Calibri" w:cs="Sylfaen"/>
          <w:sz w:val="24"/>
          <w:lang w:val="ka-GE"/>
        </w:rPr>
        <w:sectPr w:rsidR="00B801FB" w:rsidRPr="00B66509" w:rsidSect="009C771A">
          <w:pgSz w:w="16838" w:h="11906" w:orient="landscape" w:code="9"/>
          <w:pgMar w:top="720" w:right="1134" w:bottom="810" w:left="1134" w:header="720" w:footer="720" w:gutter="0"/>
          <w:cols w:space="720"/>
          <w:docGrid w:linePitch="360"/>
        </w:sectPr>
      </w:pPr>
    </w:p>
    <w:p w14:paraId="6635CFA8" w14:textId="77777777" w:rsidR="00B801FB" w:rsidRPr="005D4D29" w:rsidRDefault="00B801FB" w:rsidP="00B801FB">
      <w:pPr>
        <w:spacing w:after="0"/>
        <w:jc w:val="both"/>
        <w:rPr>
          <w:rFonts w:eastAsia="Calibri" w:cs="Times New Roman"/>
          <w:b/>
          <w:lang w:val="ka-GE"/>
        </w:rPr>
      </w:pPr>
      <w:r w:rsidRPr="005D4D29">
        <w:rPr>
          <w:rFonts w:eastAsia="Calibri" w:cs="Times New Roman"/>
          <w:b/>
          <w:lang w:val="ka-GE"/>
        </w:rPr>
        <w:lastRenderedPageBreak/>
        <w:t>ქვეწარმავლები და ამფიბიები (Reptilia et Amphibia)</w:t>
      </w:r>
    </w:p>
    <w:p w14:paraId="396C531F" w14:textId="77777777" w:rsidR="00B801FB" w:rsidRPr="00321DE2" w:rsidRDefault="00B801FB" w:rsidP="00B801FB">
      <w:pPr>
        <w:spacing w:before="120"/>
        <w:jc w:val="both"/>
        <w:rPr>
          <w:rFonts w:eastAsia="Times New Roman"/>
          <w:lang w:val="ka-GE" w:eastAsia="ru-RU"/>
        </w:rPr>
      </w:pPr>
      <w:r w:rsidRPr="00321DE2">
        <w:rPr>
          <w:rFonts w:eastAsia="Times New Roman" w:cs="Sylfaen"/>
          <w:lang w:val="ka-GE" w:eastAsia="ru-RU"/>
        </w:rPr>
        <w:t>საველე კვლევის და ლიტერატურული მონაცემების მიხედვით საპროექტო არეალში ქვეწარმავლების და ამფიბიების შემდეგი სახეობები გვხვდება: წყლის</w:t>
      </w:r>
      <w:r w:rsidRPr="00321DE2">
        <w:rPr>
          <w:rFonts w:eastAsia="Times New Roman"/>
          <w:lang w:val="ka-GE" w:eastAsia="ru-RU"/>
        </w:rPr>
        <w:t xml:space="preserve"> </w:t>
      </w:r>
      <w:r w:rsidRPr="00321DE2">
        <w:rPr>
          <w:rFonts w:eastAsia="Times New Roman" w:cs="Sylfaen"/>
          <w:lang w:val="ka-GE" w:eastAsia="ru-RU"/>
        </w:rPr>
        <w:t>ანკარა</w:t>
      </w:r>
      <w:r w:rsidRPr="00321DE2">
        <w:rPr>
          <w:rFonts w:eastAsia="Times New Roman"/>
          <w:lang w:val="ka-GE" w:eastAsia="ru-RU"/>
        </w:rPr>
        <w:t xml:space="preserve"> </w:t>
      </w:r>
      <w:r w:rsidRPr="00321DE2">
        <w:rPr>
          <w:rFonts w:eastAsia="Times New Roman"/>
          <w:i/>
          <w:lang w:val="ka-GE" w:eastAsia="ru-RU"/>
        </w:rPr>
        <w:t>Natrix tessellata</w:t>
      </w:r>
      <w:r w:rsidRPr="00321DE2">
        <w:rPr>
          <w:rFonts w:eastAsia="Times New Roman"/>
          <w:lang w:val="ka-GE" w:eastAsia="ru-RU"/>
        </w:rPr>
        <w:t xml:space="preserve">, </w:t>
      </w:r>
      <w:r w:rsidRPr="00321DE2">
        <w:rPr>
          <w:rFonts w:eastAsia="Times New Roman" w:cs="Sylfaen"/>
          <w:lang w:val="ka-GE" w:eastAsia="ru-RU"/>
        </w:rPr>
        <w:t>ჩვეულებრივი</w:t>
      </w:r>
      <w:r w:rsidRPr="00321DE2">
        <w:rPr>
          <w:rFonts w:eastAsia="Times New Roman"/>
          <w:lang w:val="ka-GE" w:eastAsia="ru-RU"/>
        </w:rPr>
        <w:t xml:space="preserve"> </w:t>
      </w:r>
      <w:r w:rsidRPr="00321DE2">
        <w:rPr>
          <w:rFonts w:eastAsia="Times New Roman" w:cs="Sylfaen"/>
          <w:lang w:val="ka-GE" w:eastAsia="ru-RU"/>
        </w:rPr>
        <w:t>ანკარა</w:t>
      </w:r>
      <w:r w:rsidRPr="00321DE2">
        <w:rPr>
          <w:rFonts w:eastAsia="Times New Roman"/>
          <w:lang w:val="ka-GE" w:eastAsia="ru-RU"/>
        </w:rPr>
        <w:t xml:space="preserve"> </w:t>
      </w:r>
      <w:r w:rsidRPr="00321DE2">
        <w:rPr>
          <w:rFonts w:eastAsia="Times New Roman"/>
          <w:i/>
          <w:lang w:val="ka-GE" w:eastAsia="ru-RU"/>
        </w:rPr>
        <w:t>Natrix natrix</w:t>
      </w:r>
      <w:r w:rsidRPr="00321DE2">
        <w:rPr>
          <w:rFonts w:eastAsia="Times New Roman"/>
          <w:lang w:val="ka-GE" w:eastAsia="ru-RU"/>
        </w:rPr>
        <w:t xml:space="preserve">, </w:t>
      </w:r>
      <w:r w:rsidRPr="00321DE2">
        <w:rPr>
          <w:rFonts w:eastAsia="Times New Roman" w:cs="Sylfaen"/>
          <w:lang w:val="ka-GE" w:eastAsia="ru-RU"/>
        </w:rPr>
        <w:t>ესკულაპის</w:t>
      </w:r>
      <w:r w:rsidRPr="00321DE2">
        <w:rPr>
          <w:rFonts w:eastAsia="Times New Roman"/>
          <w:lang w:val="ka-GE" w:eastAsia="ru-RU"/>
        </w:rPr>
        <w:t xml:space="preserve"> </w:t>
      </w:r>
      <w:r w:rsidRPr="00321DE2">
        <w:rPr>
          <w:rFonts w:eastAsia="Times New Roman" w:cs="Sylfaen"/>
          <w:lang w:val="ka-GE" w:eastAsia="ru-RU"/>
        </w:rPr>
        <w:t>მცურავი</w:t>
      </w:r>
      <w:r w:rsidRPr="00321DE2">
        <w:rPr>
          <w:rFonts w:eastAsia="Times New Roman"/>
          <w:lang w:val="ka-GE" w:eastAsia="ru-RU"/>
        </w:rPr>
        <w:t xml:space="preserve"> </w:t>
      </w:r>
      <w:r w:rsidRPr="00321DE2">
        <w:rPr>
          <w:rFonts w:eastAsia="Times New Roman"/>
          <w:i/>
          <w:lang w:val="ka-GE" w:eastAsia="ru-RU"/>
        </w:rPr>
        <w:t>Zamenis longissimus</w:t>
      </w:r>
      <w:r w:rsidRPr="00321DE2">
        <w:rPr>
          <w:rFonts w:eastAsia="Times New Roman"/>
          <w:lang w:val="ka-GE" w:eastAsia="ru-RU"/>
        </w:rPr>
        <w:t xml:space="preserve">, </w:t>
      </w:r>
      <w:r w:rsidRPr="00321DE2">
        <w:rPr>
          <w:rFonts w:eastAsia="Times New Roman" w:cs="Sylfaen"/>
          <w:lang w:val="ka-GE" w:eastAsia="ru-RU"/>
        </w:rPr>
        <w:t>სპილენძა</w:t>
      </w:r>
      <w:r w:rsidRPr="00321DE2">
        <w:rPr>
          <w:rFonts w:eastAsia="Times New Roman"/>
          <w:lang w:val="ka-GE" w:eastAsia="ru-RU"/>
        </w:rPr>
        <w:t xml:space="preserve"> </w:t>
      </w:r>
      <w:r w:rsidRPr="00321DE2">
        <w:rPr>
          <w:rFonts w:eastAsia="Times New Roman"/>
          <w:i/>
          <w:lang w:val="ka-GE" w:eastAsia="ru-RU"/>
        </w:rPr>
        <w:t>Coronela austriaca,</w:t>
      </w:r>
      <w:r w:rsidRPr="00321DE2">
        <w:rPr>
          <w:rFonts w:eastAsia="Times New Roman"/>
          <w:lang w:val="ka-GE" w:eastAsia="ru-RU"/>
        </w:rPr>
        <w:t xml:space="preserve"> </w:t>
      </w:r>
      <w:r w:rsidRPr="00321DE2">
        <w:rPr>
          <w:rFonts w:eastAsia="Times New Roman" w:cs="Sylfaen"/>
          <w:lang w:val="ka-GE" w:eastAsia="ru-RU"/>
        </w:rPr>
        <w:t>ბოხმეჭა</w:t>
      </w:r>
      <w:r w:rsidRPr="00321DE2">
        <w:rPr>
          <w:rFonts w:eastAsia="Times New Roman"/>
          <w:lang w:val="ka-GE" w:eastAsia="ru-RU"/>
        </w:rPr>
        <w:t xml:space="preserve"> </w:t>
      </w:r>
      <w:r w:rsidRPr="00321DE2">
        <w:rPr>
          <w:rFonts w:eastAsia="Times New Roman"/>
          <w:i/>
          <w:lang w:val="ka-GE" w:eastAsia="ru-RU"/>
        </w:rPr>
        <w:t>Anguilis colchica</w:t>
      </w:r>
      <w:r w:rsidRPr="00321DE2">
        <w:rPr>
          <w:rFonts w:eastAsia="Times New Roman"/>
          <w:lang w:val="ka-GE" w:eastAsia="ru-RU"/>
        </w:rPr>
        <w:t xml:space="preserve">, </w:t>
      </w:r>
      <w:r w:rsidRPr="00321DE2">
        <w:rPr>
          <w:rFonts w:eastAsia="Times New Roman" w:cs="Sylfaen"/>
          <w:lang w:val="ka-GE" w:eastAsia="ru-RU"/>
        </w:rPr>
        <w:t>ართვინული</w:t>
      </w:r>
      <w:r w:rsidRPr="00321DE2">
        <w:rPr>
          <w:rFonts w:eastAsia="Times New Roman"/>
          <w:lang w:val="ka-GE" w:eastAsia="ru-RU"/>
        </w:rPr>
        <w:t xml:space="preserve"> </w:t>
      </w:r>
      <w:r w:rsidRPr="00321DE2">
        <w:rPr>
          <w:rFonts w:eastAsia="Times New Roman" w:cs="Sylfaen"/>
          <w:lang w:val="ka-GE" w:eastAsia="ru-RU"/>
        </w:rPr>
        <w:t>ხვლიკი</w:t>
      </w:r>
      <w:r>
        <w:rPr>
          <w:rFonts w:eastAsia="Times New Roman"/>
          <w:lang w:val="ka-GE" w:eastAsia="ru-RU"/>
        </w:rPr>
        <w:t xml:space="preserve"> </w:t>
      </w:r>
      <w:r w:rsidRPr="00321DE2">
        <w:rPr>
          <w:rFonts w:eastAsia="Times New Roman"/>
          <w:i/>
          <w:lang w:val="ka-GE" w:eastAsia="ru-RU"/>
        </w:rPr>
        <w:t>Darevskia derjugini</w:t>
      </w:r>
      <w:r w:rsidRPr="00321DE2">
        <w:rPr>
          <w:rFonts w:eastAsia="Times New Roman"/>
          <w:lang w:val="ka-GE" w:eastAsia="ru-RU"/>
        </w:rPr>
        <w:t xml:space="preserve">, </w:t>
      </w:r>
      <w:r w:rsidRPr="00321DE2">
        <w:rPr>
          <w:rFonts w:eastAsia="Times New Roman" w:cs="Sylfaen"/>
          <w:lang w:val="ka-GE" w:eastAsia="ru-RU"/>
        </w:rPr>
        <w:t>მარდი</w:t>
      </w:r>
      <w:r w:rsidRPr="00321DE2">
        <w:rPr>
          <w:rFonts w:eastAsia="Times New Roman"/>
          <w:lang w:val="ka-GE" w:eastAsia="ru-RU"/>
        </w:rPr>
        <w:t xml:space="preserve"> </w:t>
      </w:r>
      <w:r w:rsidRPr="00321DE2">
        <w:rPr>
          <w:rFonts w:eastAsia="Times New Roman" w:cs="Sylfaen"/>
          <w:lang w:val="ka-GE" w:eastAsia="ru-RU"/>
        </w:rPr>
        <w:t>ხვლიკი</w:t>
      </w:r>
      <w:r w:rsidRPr="00321DE2">
        <w:rPr>
          <w:rFonts w:eastAsia="Times New Roman"/>
          <w:lang w:val="ka-GE" w:eastAsia="ru-RU"/>
        </w:rPr>
        <w:t xml:space="preserve"> </w:t>
      </w:r>
      <w:r w:rsidRPr="00321DE2">
        <w:rPr>
          <w:rFonts w:eastAsia="Times New Roman"/>
          <w:i/>
          <w:lang w:val="ka-GE" w:eastAsia="ru-RU"/>
        </w:rPr>
        <w:t>Lacerta agilis</w:t>
      </w:r>
      <w:r w:rsidRPr="00321DE2">
        <w:rPr>
          <w:rFonts w:eastAsia="Times New Roman"/>
          <w:lang w:val="ka-GE" w:eastAsia="ru-RU"/>
        </w:rPr>
        <w:t xml:space="preserve">, </w:t>
      </w:r>
      <w:r w:rsidRPr="00321DE2">
        <w:rPr>
          <w:rFonts w:eastAsia="Times New Roman" w:cs="Sylfaen"/>
          <w:lang w:val="ka-GE" w:eastAsia="ru-RU"/>
        </w:rPr>
        <w:t>ჭაობის</w:t>
      </w:r>
      <w:r w:rsidRPr="00321DE2">
        <w:rPr>
          <w:rFonts w:eastAsia="Times New Roman"/>
          <w:lang w:val="ka-GE" w:eastAsia="ru-RU"/>
        </w:rPr>
        <w:t xml:space="preserve"> </w:t>
      </w:r>
      <w:r w:rsidRPr="00321DE2">
        <w:rPr>
          <w:rFonts w:eastAsia="Times New Roman" w:cs="Sylfaen"/>
          <w:lang w:val="ka-GE" w:eastAsia="ru-RU"/>
        </w:rPr>
        <w:t>კუ</w:t>
      </w:r>
      <w:r w:rsidRPr="00321DE2">
        <w:rPr>
          <w:rFonts w:eastAsia="Times New Roman"/>
          <w:lang w:val="ka-GE" w:eastAsia="ru-RU"/>
        </w:rPr>
        <w:t xml:space="preserve"> </w:t>
      </w:r>
      <w:r w:rsidRPr="00321DE2">
        <w:rPr>
          <w:rFonts w:eastAsia="Times New Roman"/>
          <w:i/>
          <w:lang w:val="ka-GE" w:eastAsia="ru-RU"/>
        </w:rPr>
        <w:t>Emys orbicularis,</w:t>
      </w:r>
      <w:r w:rsidRPr="00321DE2">
        <w:rPr>
          <w:rFonts w:eastAsia="Times New Roman"/>
          <w:lang w:val="ka-GE" w:eastAsia="ru-RU"/>
        </w:rPr>
        <w:t xml:space="preserve"> </w:t>
      </w:r>
      <w:r w:rsidRPr="00321DE2">
        <w:rPr>
          <w:rFonts w:eastAsia="Times New Roman" w:cs="Sylfaen"/>
          <w:lang w:val="ka-GE" w:eastAsia="ru-RU"/>
        </w:rPr>
        <w:t>ტბორის</w:t>
      </w:r>
      <w:r w:rsidRPr="00321DE2">
        <w:rPr>
          <w:rFonts w:eastAsia="Times New Roman"/>
          <w:lang w:val="ka-GE" w:eastAsia="ru-RU"/>
        </w:rPr>
        <w:t xml:space="preserve"> </w:t>
      </w:r>
      <w:r w:rsidRPr="00321DE2">
        <w:rPr>
          <w:rFonts w:eastAsia="Times New Roman" w:cs="Sylfaen"/>
          <w:lang w:val="ka-GE" w:eastAsia="ru-RU"/>
        </w:rPr>
        <w:t>ბაყაყი</w:t>
      </w:r>
      <w:r w:rsidRPr="00321DE2">
        <w:rPr>
          <w:rFonts w:eastAsia="Times New Roman"/>
          <w:lang w:val="ka-GE" w:eastAsia="ru-RU"/>
        </w:rPr>
        <w:t xml:space="preserve"> </w:t>
      </w:r>
      <w:r w:rsidRPr="00321DE2">
        <w:rPr>
          <w:rFonts w:eastAsia="Times New Roman"/>
          <w:i/>
          <w:lang w:val="ka-GE" w:eastAsia="ru-RU"/>
        </w:rPr>
        <w:t>Pelophylax ridibundus,</w:t>
      </w:r>
      <w:r w:rsidRPr="00321DE2">
        <w:rPr>
          <w:rFonts w:eastAsia="Times New Roman"/>
          <w:lang w:val="ka-GE" w:eastAsia="ru-RU"/>
        </w:rPr>
        <w:t xml:space="preserve"> </w:t>
      </w:r>
      <w:r w:rsidRPr="00321DE2">
        <w:rPr>
          <w:rFonts w:eastAsia="Times New Roman" w:cs="Sylfaen"/>
          <w:lang w:val="ka-GE" w:eastAsia="ru-RU"/>
        </w:rPr>
        <w:t>ვასაკა</w:t>
      </w:r>
      <w:r w:rsidRPr="00321DE2">
        <w:rPr>
          <w:rFonts w:eastAsia="Times New Roman"/>
          <w:lang w:val="ka-GE" w:eastAsia="ru-RU"/>
        </w:rPr>
        <w:t xml:space="preserve"> </w:t>
      </w:r>
      <w:r w:rsidRPr="00321DE2">
        <w:rPr>
          <w:rFonts w:eastAsia="Times New Roman"/>
          <w:i/>
          <w:lang w:val="ka-GE" w:eastAsia="ru-RU"/>
        </w:rPr>
        <w:t>Hyla arborea</w:t>
      </w:r>
      <w:r w:rsidRPr="00321DE2">
        <w:rPr>
          <w:rFonts w:eastAsia="Times New Roman"/>
          <w:lang w:val="ka-GE" w:eastAsia="ru-RU"/>
        </w:rPr>
        <w:t xml:space="preserve"> </w:t>
      </w:r>
      <w:r w:rsidRPr="00321DE2">
        <w:rPr>
          <w:rFonts w:eastAsia="Times New Roman" w:cs="Sylfaen"/>
          <w:lang w:val="ka-GE" w:eastAsia="ru-RU"/>
        </w:rPr>
        <w:t>მცირეაზიური</w:t>
      </w:r>
      <w:r w:rsidRPr="00321DE2">
        <w:rPr>
          <w:rFonts w:eastAsia="Times New Roman"/>
          <w:lang w:val="ka-GE" w:eastAsia="ru-RU"/>
        </w:rPr>
        <w:t xml:space="preserve">  </w:t>
      </w:r>
      <w:r w:rsidRPr="00321DE2">
        <w:rPr>
          <w:rFonts w:eastAsia="Times New Roman" w:cs="Sylfaen"/>
          <w:lang w:val="ka-GE" w:eastAsia="ru-RU"/>
        </w:rPr>
        <w:t>ბაყაყი</w:t>
      </w:r>
      <w:r w:rsidRPr="00321DE2">
        <w:rPr>
          <w:rFonts w:eastAsia="Times New Roman"/>
          <w:lang w:val="ka-GE" w:eastAsia="ru-RU"/>
        </w:rPr>
        <w:t xml:space="preserve"> </w:t>
      </w:r>
      <w:r w:rsidRPr="00321DE2">
        <w:rPr>
          <w:rFonts w:eastAsia="Times New Roman"/>
          <w:i/>
          <w:lang w:val="ka-GE" w:eastAsia="ru-RU"/>
        </w:rPr>
        <w:t>Rana macrocnemis</w:t>
      </w:r>
      <w:r w:rsidRPr="00321DE2">
        <w:rPr>
          <w:rFonts w:eastAsia="Times New Roman"/>
          <w:lang w:val="ka-GE" w:eastAsia="ru-RU"/>
        </w:rPr>
        <w:t xml:space="preserve"> და სხვა.</w:t>
      </w:r>
    </w:p>
    <w:p w14:paraId="0BBDA61B" w14:textId="77777777" w:rsidR="00B801FB" w:rsidRPr="00053A39" w:rsidRDefault="00B801FB" w:rsidP="00B801FB">
      <w:pPr>
        <w:spacing w:before="120"/>
        <w:jc w:val="both"/>
        <w:rPr>
          <w:rFonts w:eastAsia="Calibri" w:cs="Times New Roman"/>
          <w:lang w:val="ka-GE"/>
        </w:rPr>
      </w:pPr>
      <w:r>
        <w:rPr>
          <w:rFonts w:eastAsia="Times New Roman" w:cs="Sylfaen"/>
          <w:lang w:val="ka-GE" w:eastAsia="ru-RU"/>
        </w:rPr>
        <w:t xml:space="preserve">საპროექტო ტერიტორიაზე, </w:t>
      </w:r>
      <w:r w:rsidRPr="00053A39">
        <w:rPr>
          <w:rFonts w:eastAsia="Times New Roman" w:cs="Sylfaen"/>
          <w:lang w:val="ka-GE" w:eastAsia="ru-RU"/>
        </w:rPr>
        <w:t xml:space="preserve">საქართველოს წითელ ნუსხაში შეტანილი ქვეწარმავლების სახეობებიდან აღსანიშნავია: კავკასიური გველგესლა </w:t>
      </w:r>
      <w:r w:rsidRPr="00053A39">
        <w:rPr>
          <w:rFonts w:eastAsia="Times New Roman" w:cs="Sylfaen"/>
          <w:i/>
          <w:lang w:val="ka-GE" w:eastAsia="ru-RU"/>
        </w:rPr>
        <w:t>(Vipera kaznakovi)</w:t>
      </w:r>
      <w:r w:rsidRPr="00706F64">
        <w:rPr>
          <w:rFonts w:eastAsia="Times New Roman" w:cs="Sylfaen"/>
          <w:i/>
          <w:lang w:val="ka-GE" w:eastAsia="ru-RU"/>
        </w:rPr>
        <w:t xml:space="preserve"> </w:t>
      </w:r>
      <w:r w:rsidRPr="00706F64">
        <w:rPr>
          <w:rFonts w:eastAsia="Times New Roman" w:cs="Sylfaen"/>
          <w:lang w:val="ka-GE" w:eastAsia="ru-RU"/>
        </w:rPr>
        <w:t>[</w:t>
      </w:r>
      <w:r w:rsidRPr="00053A39">
        <w:rPr>
          <w:rFonts w:eastAsia="Times New Roman" w:cs="Times New Roman"/>
          <w:lang w:val="ka-GE"/>
        </w:rPr>
        <w:t>EN</w:t>
      </w:r>
      <w:r w:rsidRPr="00706F64">
        <w:rPr>
          <w:rFonts w:eastAsia="Times New Roman" w:cs="Times New Roman"/>
          <w:lang w:val="ka-GE"/>
        </w:rPr>
        <w:t xml:space="preserve">], IUCN- </w:t>
      </w:r>
      <w:r w:rsidRPr="00706F64">
        <w:rPr>
          <w:rFonts w:eastAsia="Times New Roman" w:cs="Sylfaen"/>
          <w:lang w:val="ka-GE" w:eastAsia="ru-RU"/>
        </w:rPr>
        <w:t>[</w:t>
      </w:r>
      <w:r w:rsidRPr="00053A39">
        <w:rPr>
          <w:rFonts w:eastAsia="Times New Roman" w:cs="Times New Roman"/>
          <w:lang w:val="ka-GE"/>
        </w:rPr>
        <w:t>EN</w:t>
      </w:r>
      <w:r w:rsidRPr="00706F64">
        <w:rPr>
          <w:rFonts w:eastAsia="Times New Roman" w:cs="Times New Roman"/>
          <w:lang w:val="ka-GE"/>
        </w:rPr>
        <w:t>]</w:t>
      </w:r>
      <w:r>
        <w:rPr>
          <w:rFonts w:eastAsia="Times New Roman" w:cs="Times New Roman"/>
          <w:lang w:val="ka-GE"/>
        </w:rPr>
        <w:t xml:space="preserve">, თუმცა საპროექტო ტერიტორიაზე არსებული ჰაბიტატი ვერ იქნება აღნიშნული სახეობისთვის ხელსაყრელი, რადგან იგი სრულად მოიცავს დასახლებულ ზონას, სადაც მაღალია ანთროპოგენული ფაქტორი, მსგავს ადგილებს კი კავკასიური გველგესლა ერიდება. </w:t>
      </w:r>
      <w:r w:rsidRPr="009C6F00">
        <w:rPr>
          <w:rFonts w:eastAsia="Times New Roman" w:cs="Times New Roman"/>
          <w:lang w:val="ka-GE"/>
        </w:rPr>
        <w:t xml:space="preserve">ამფიბიებიდან დაცულია, კავკასიური გომბეშო </w:t>
      </w:r>
      <w:r w:rsidRPr="009C6F00">
        <w:rPr>
          <w:rFonts w:eastAsia="Times New Roman" w:cs="Times New Roman"/>
          <w:i/>
          <w:lang w:val="ka-GE"/>
        </w:rPr>
        <w:t xml:space="preserve">(Bufo verrucosissimus) </w:t>
      </w:r>
      <w:r w:rsidRPr="009C6F00">
        <w:rPr>
          <w:rFonts w:eastAsia="Times New Roman" w:cs="Times New Roman"/>
          <w:lang w:val="ka-GE"/>
        </w:rPr>
        <w:t xml:space="preserve">[IUCN-საფრთხესთან ახლოს მყოფის სტატუსი -NT], </w:t>
      </w:r>
      <w:r>
        <w:rPr>
          <w:rFonts w:eastAsia="Times New Roman" w:cs="Times New Roman"/>
          <w:lang w:val="ka-GE"/>
        </w:rPr>
        <w:t>იგი</w:t>
      </w:r>
      <w:r w:rsidRPr="009C6F00">
        <w:rPr>
          <w:rFonts w:eastAsia="Times New Roman" w:cs="Times New Roman"/>
          <w:lang w:val="ka-GE"/>
        </w:rPr>
        <w:t xml:space="preserve"> განეკუთვნება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w:t>
      </w:r>
    </w:p>
    <w:p w14:paraId="059A051F" w14:textId="760AC54A" w:rsidR="00B801FB" w:rsidRPr="00F36390" w:rsidRDefault="00F36390" w:rsidP="006950EB">
      <w:pPr>
        <w:pStyle w:val="Caption"/>
      </w:pPr>
      <w:bookmarkStart w:id="43" w:name="_Toc104190326"/>
      <w:r>
        <w:t xml:space="preserve">ცხრილი </w:t>
      </w:r>
      <w:r>
        <w:fldChar w:fldCharType="begin"/>
      </w:r>
      <w:r>
        <w:instrText xml:space="preserve"> SEQ ცხრილი \* ARABIC </w:instrText>
      </w:r>
      <w:r>
        <w:fldChar w:fldCharType="separate"/>
      </w:r>
      <w:r w:rsidR="00AE5B6D">
        <w:rPr>
          <w:noProof/>
        </w:rPr>
        <w:t>8</w:t>
      </w:r>
      <w:r>
        <w:fldChar w:fldCharType="end"/>
      </w:r>
      <w:r>
        <w:t xml:space="preserve"> </w:t>
      </w:r>
      <w:r w:rsidR="00B801FB" w:rsidRPr="00F36390">
        <w:rPr>
          <w:noProof/>
        </w:rPr>
        <w:t>საკვლევ ტერიტორიაზე ლიტერატურულად ცნობილი და საველე კვლევის დროს დაფიქსირებული სახეობები.</w:t>
      </w:r>
      <w:bookmarkEnd w:id="43"/>
    </w:p>
    <w:tbl>
      <w:tblPr>
        <w:tblW w:w="495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850"/>
        <w:gridCol w:w="1887"/>
        <w:gridCol w:w="839"/>
        <w:gridCol w:w="913"/>
        <w:gridCol w:w="722"/>
        <w:gridCol w:w="2339"/>
      </w:tblGrid>
      <w:tr w:rsidR="00B801FB" w:rsidRPr="00B66509" w14:paraId="486489C4" w14:textId="77777777" w:rsidTr="00100D74">
        <w:trPr>
          <w:trHeight w:val="1025"/>
          <w:jc w:val="center"/>
        </w:trPr>
        <w:tc>
          <w:tcPr>
            <w:tcW w:w="383" w:type="pct"/>
            <w:tcBorders>
              <w:top w:val="single" w:sz="4" w:space="0" w:color="auto"/>
              <w:left w:val="single" w:sz="4" w:space="0" w:color="auto"/>
              <w:bottom w:val="single" w:sz="4" w:space="0" w:color="auto"/>
              <w:right w:val="single" w:sz="4" w:space="0" w:color="auto"/>
            </w:tcBorders>
            <w:vAlign w:val="center"/>
            <w:hideMark/>
          </w:tcPr>
          <w:p w14:paraId="00C3294B" w14:textId="77777777" w:rsidR="00B801FB" w:rsidRPr="00B66509" w:rsidRDefault="00B801FB" w:rsidP="00100D74">
            <w:pPr>
              <w:spacing w:after="0"/>
              <w:jc w:val="center"/>
              <w:rPr>
                <w:rFonts w:eastAsia="Times New Roman" w:cs="Times New Roman"/>
                <w:b/>
                <w:sz w:val="20"/>
                <w:szCs w:val="20"/>
                <w:lang w:val="ka-GE"/>
              </w:rPr>
            </w:pPr>
            <w:r w:rsidRPr="00B66509">
              <w:rPr>
                <w:rFonts w:eastAsia="Times New Roman" w:cs="Times New Roman"/>
                <w:b/>
                <w:sz w:val="20"/>
                <w:szCs w:val="20"/>
                <w:lang w:val="ka-GE"/>
              </w:rPr>
              <w:t>N</w:t>
            </w:r>
          </w:p>
        </w:tc>
        <w:tc>
          <w:tcPr>
            <w:tcW w:w="999" w:type="pct"/>
            <w:tcBorders>
              <w:top w:val="single" w:sz="4" w:space="0" w:color="auto"/>
              <w:left w:val="single" w:sz="4" w:space="0" w:color="auto"/>
              <w:bottom w:val="single" w:sz="4" w:space="0" w:color="auto"/>
              <w:right w:val="single" w:sz="4" w:space="0" w:color="auto"/>
            </w:tcBorders>
            <w:vAlign w:val="center"/>
            <w:hideMark/>
          </w:tcPr>
          <w:p w14:paraId="5A13CA1B" w14:textId="77777777" w:rsidR="00B801FB" w:rsidRPr="00B66509" w:rsidRDefault="00B801FB" w:rsidP="00100D74">
            <w:pPr>
              <w:spacing w:after="0"/>
              <w:rPr>
                <w:rFonts w:eastAsia="Times New Roman" w:cs="Times New Roman"/>
                <w:b/>
                <w:sz w:val="20"/>
                <w:szCs w:val="20"/>
                <w:lang w:val="ka-GE"/>
              </w:rPr>
            </w:pPr>
            <w:r w:rsidRPr="00B66509">
              <w:rPr>
                <w:rFonts w:eastAsia="Times New Roman" w:cs="Times New Roman"/>
                <w:b/>
                <w:sz w:val="20"/>
                <w:szCs w:val="20"/>
                <w:lang w:val="ka-GE"/>
              </w:rPr>
              <w:t>ქართული</w:t>
            </w:r>
          </w:p>
          <w:p w14:paraId="443D5FED" w14:textId="77777777" w:rsidR="00B801FB" w:rsidRPr="00B66509" w:rsidRDefault="00B801FB" w:rsidP="00100D74">
            <w:pPr>
              <w:spacing w:after="0"/>
              <w:rPr>
                <w:rFonts w:eastAsia="Times New Roman" w:cs="Times New Roman"/>
                <w:b/>
                <w:sz w:val="20"/>
                <w:szCs w:val="20"/>
                <w:lang w:val="ka-GE"/>
              </w:rPr>
            </w:pPr>
            <w:r w:rsidRPr="00B66509">
              <w:rPr>
                <w:rFonts w:eastAsia="Times New Roman" w:cs="Times New Roman"/>
                <w:b/>
                <w:sz w:val="20"/>
                <w:szCs w:val="20"/>
                <w:lang w:val="ka-GE"/>
              </w:rPr>
              <w:t xml:space="preserve">დასახლება  </w:t>
            </w:r>
          </w:p>
        </w:tc>
        <w:tc>
          <w:tcPr>
            <w:tcW w:w="1019" w:type="pct"/>
            <w:tcBorders>
              <w:top w:val="single" w:sz="4" w:space="0" w:color="auto"/>
              <w:left w:val="single" w:sz="4" w:space="0" w:color="auto"/>
              <w:bottom w:val="single" w:sz="4" w:space="0" w:color="auto"/>
              <w:right w:val="single" w:sz="4" w:space="0" w:color="auto"/>
            </w:tcBorders>
            <w:vAlign w:val="center"/>
            <w:hideMark/>
          </w:tcPr>
          <w:p w14:paraId="0195DE8B" w14:textId="77777777" w:rsidR="00B801FB" w:rsidRPr="00B66509" w:rsidRDefault="00B801FB" w:rsidP="00100D74">
            <w:pPr>
              <w:spacing w:after="0"/>
              <w:rPr>
                <w:rFonts w:eastAsia="Times New Roman" w:cs="Times New Roman"/>
                <w:b/>
                <w:sz w:val="20"/>
                <w:szCs w:val="20"/>
                <w:lang w:val="ka-GE"/>
              </w:rPr>
            </w:pPr>
            <w:r w:rsidRPr="00B66509">
              <w:rPr>
                <w:rFonts w:eastAsia="Times New Roman" w:cs="Times New Roman"/>
                <w:b/>
                <w:sz w:val="20"/>
                <w:szCs w:val="20"/>
                <w:lang w:val="ka-GE"/>
              </w:rPr>
              <w:t>ლათინური</w:t>
            </w:r>
            <w:r w:rsidRPr="00B66509">
              <w:rPr>
                <w:rFonts w:eastAsia="Times New Roman" w:cs="Times New Roman"/>
                <w:b/>
                <w:sz w:val="20"/>
                <w:szCs w:val="20"/>
                <w:lang w:val="ka-GE"/>
              </w:rPr>
              <w:br/>
              <w:t xml:space="preserve">დასახლება </w:t>
            </w:r>
          </w:p>
        </w:tc>
        <w:tc>
          <w:tcPr>
            <w:tcW w:w="453" w:type="pct"/>
            <w:tcBorders>
              <w:top w:val="single" w:sz="4" w:space="0" w:color="auto"/>
              <w:left w:val="single" w:sz="4" w:space="0" w:color="auto"/>
              <w:bottom w:val="single" w:sz="4" w:space="0" w:color="auto"/>
              <w:right w:val="single" w:sz="4" w:space="0" w:color="auto"/>
            </w:tcBorders>
            <w:vAlign w:val="center"/>
            <w:hideMark/>
          </w:tcPr>
          <w:p w14:paraId="6D872CFF" w14:textId="77777777" w:rsidR="00B801FB" w:rsidRPr="00B66509" w:rsidRDefault="00B801FB" w:rsidP="00100D74">
            <w:pPr>
              <w:spacing w:after="0"/>
              <w:rPr>
                <w:rFonts w:eastAsia="Times New Roman" w:cs="Times New Roman"/>
                <w:b/>
                <w:sz w:val="20"/>
                <w:szCs w:val="20"/>
                <w:lang w:val="ka-GE"/>
              </w:rPr>
            </w:pPr>
            <w:r w:rsidRPr="00B66509">
              <w:rPr>
                <w:rFonts w:eastAsia="Calibri" w:cs="Sylfaen"/>
                <w:b/>
                <w:noProof/>
                <w:color w:val="000000"/>
                <w:sz w:val="20"/>
                <w:szCs w:val="20"/>
                <w:lang w:val="ka-GE"/>
              </w:rPr>
              <w:t>RLG</w:t>
            </w:r>
          </w:p>
        </w:tc>
        <w:tc>
          <w:tcPr>
            <w:tcW w:w="493" w:type="pct"/>
            <w:tcBorders>
              <w:top w:val="single" w:sz="4" w:space="0" w:color="auto"/>
              <w:left w:val="single" w:sz="4" w:space="0" w:color="auto"/>
              <w:bottom w:val="single" w:sz="4" w:space="0" w:color="auto"/>
              <w:right w:val="single" w:sz="4" w:space="0" w:color="auto"/>
            </w:tcBorders>
            <w:vAlign w:val="center"/>
          </w:tcPr>
          <w:p w14:paraId="75D61CCF" w14:textId="77777777" w:rsidR="00B801FB" w:rsidRPr="00B66509" w:rsidRDefault="00B801FB" w:rsidP="00100D74">
            <w:pPr>
              <w:spacing w:after="0"/>
              <w:rPr>
                <w:rFonts w:eastAsia="Times New Roman" w:cs="Times New Roman"/>
                <w:b/>
                <w:sz w:val="20"/>
                <w:szCs w:val="20"/>
                <w:lang w:val="ka-GE"/>
              </w:rPr>
            </w:pPr>
            <w:r w:rsidRPr="00B66509">
              <w:rPr>
                <w:rFonts w:eastAsia="Times New Roman" w:cs="Times New Roman"/>
                <w:b/>
                <w:sz w:val="20"/>
                <w:szCs w:val="20"/>
                <w:lang w:val="ka-GE"/>
              </w:rPr>
              <w:t xml:space="preserve">IUCN </w:t>
            </w:r>
          </w:p>
        </w:tc>
        <w:tc>
          <w:tcPr>
            <w:tcW w:w="390" w:type="pct"/>
            <w:tcBorders>
              <w:top w:val="single" w:sz="4" w:space="0" w:color="auto"/>
              <w:left w:val="single" w:sz="4" w:space="0" w:color="auto"/>
              <w:bottom w:val="single" w:sz="4" w:space="0" w:color="auto"/>
              <w:right w:val="single" w:sz="4" w:space="0" w:color="auto"/>
            </w:tcBorders>
          </w:tcPr>
          <w:p w14:paraId="321C256A" w14:textId="77777777" w:rsidR="00B801FB" w:rsidRPr="00B66509" w:rsidRDefault="00B801FB" w:rsidP="00100D74">
            <w:pPr>
              <w:spacing w:after="0"/>
              <w:jc w:val="center"/>
              <w:rPr>
                <w:rFonts w:eastAsia="Calibri" w:cs="Sylfaen"/>
                <w:b/>
                <w:noProof/>
                <w:color w:val="000000"/>
                <w:sz w:val="20"/>
                <w:szCs w:val="20"/>
                <w:lang w:val="ka-GE"/>
              </w:rPr>
            </w:pPr>
            <w:r w:rsidRPr="00B66509">
              <w:rPr>
                <w:rFonts w:eastAsia="Calibri" w:cs="Sylfaen"/>
                <w:b/>
                <w:noProof/>
                <w:color w:val="000000"/>
                <w:sz w:val="20"/>
                <w:szCs w:val="20"/>
                <w:lang w:val="ka-GE"/>
              </w:rPr>
              <w:t>Bern</w:t>
            </w:r>
          </w:p>
          <w:p w14:paraId="7CD422DA" w14:textId="77777777" w:rsidR="00B801FB" w:rsidRPr="00B66509" w:rsidRDefault="00B801FB" w:rsidP="00100D74">
            <w:pPr>
              <w:spacing w:after="0"/>
              <w:jc w:val="center"/>
              <w:rPr>
                <w:rFonts w:eastAsia="Calibri" w:cs="Sylfaen"/>
                <w:b/>
                <w:noProof/>
                <w:color w:val="000000"/>
                <w:sz w:val="20"/>
                <w:szCs w:val="20"/>
                <w:lang w:val="ka-GE"/>
              </w:rPr>
            </w:pPr>
            <w:r w:rsidRPr="00B66509">
              <w:rPr>
                <w:rFonts w:eastAsia="Calibri" w:cs="Sylfaen"/>
                <w:b/>
                <w:noProof/>
                <w:color w:val="000000"/>
                <w:sz w:val="20"/>
                <w:szCs w:val="20"/>
                <w:lang w:val="ka-GE"/>
              </w:rPr>
              <w:t>Conv.</w:t>
            </w:r>
          </w:p>
        </w:tc>
        <w:tc>
          <w:tcPr>
            <w:tcW w:w="1263" w:type="pct"/>
            <w:tcBorders>
              <w:top w:val="single" w:sz="4" w:space="0" w:color="auto"/>
              <w:left w:val="single" w:sz="4" w:space="0" w:color="auto"/>
              <w:bottom w:val="single" w:sz="4" w:space="0" w:color="auto"/>
              <w:right w:val="single" w:sz="4" w:space="0" w:color="auto"/>
            </w:tcBorders>
          </w:tcPr>
          <w:p w14:paraId="714A131B" w14:textId="77777777" w:rsidR="00B801FB" w:rsidRPr="00B66509" w:rsidRDefault="00B801FB" w:rsidP="00100D74">
            <w:pPr>
              <w:spacing w:after="0"/>
              <w:jc w:val="center"/>
              <w:rPr>
                <w:rFonts w:eastAsia="Calibri" w:cs="Sylfaen"/>
                <w:b/>
                <w:noProof/>
                <w:color w:val="000000"/>
                <w:sz w:val="20"/>
                <w:szCs w:val="20"/>
                <w:lang w:val="ka-GE"/>
              </w:rPr>
            </w:pPr>
            <w:r w:rsidRPr="00B66509">
              <w:rPr>
                <w:rFonts w:eastAsia="Calibri" w:cs="Sylfaen"/>
                <w:b/>
                <w:noProof/>
                <w:color w:val="000000"/>
                <w:sz w:val="20"/>
                <w:szCs w:val="20"/>
                <w:lang w:val="ka-GE"/>
              </w:rPr>
              <w:t>დაფიქსირდა</w:t>
            </w:r>
          </w:p>
          <w:p w14:paraId="41CBF436" w14:textId="77777777" w:rsidR="00B801FB" w:rsidRPr="00B66509" w:rsidRDefault="00B801FB" w:rsidP="00100D74">
            <w:pPr>
              <w:spacing w:after="0"/>
              <w:rPr>
                <w:rFonts w:eastAsia="Calibri" w:cs="Sylfaen"/>
                <w:b/>
                <w:noProof/>
                <w:color w:val="000000"/>
                <w:sz w:val="20"/>
                <w:szCs w:val="20"/>
                <w:lang w:val="ka-GE"/>
              </w:rPr>
            </w:pPr>
            <w:r w:rsidRPr="00B66509">
              <w:rPr>
                <w:rFonts w:eastAsia="Calibri" w:cs="Sylfaen"/>
                <w:b/>
                <w:noProof/>
                <w:color w:val="000000"/>
                <w:sz w:val="20"/>
                <w:szCs w:val="20"/>
                <w:lang w:val="ka-GE"/>
              </w:rPr>
              <w:t>(ჰაბიტატის ტიპები -1) არ დაფიქსირდა X</w:t>
            </w:r>
          </w:p>
        </w:tc>
      </w:tr>
      <w:tr w:rsidR="00B801FB" w:rsidRPr="00B66509" w14:paraId="1ECA827E"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hideMark/>
          </w:tcPr>
          <w:p w14:paraId="54060F5A"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hideMark/>
          </w:tcPr>
          <w:p w14:paraId="0787BFCC"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წყლის ანკარა </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DD5AF40"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i/>
                <w:iCs/>
                <w:sz w:val="20"/>
                <w:szCs w:val="20"/>
                <w:lang w:val="ka-GE"/>
              </w:rPr>
              <w:t xml:space="preserve">Natrix tessellata </w:t>
            </w:r>
          </w:p>
        </w:tc>
        <w:tc>
          <w:tcPr>
            <w:tcW w:w="453" w:type="pct"/>
            <w:tcBorders>
              <w:top w:val="single" w:sz="4" w:space="0" w:color="auto"/>
              <w:left w:val="single" w:sz="4" w:space="0" w:color="auto"/>
              <w:bottom w:val="single" w:sz="4" w:space="0" w:color="auto"/>
              <w:right w:val="single" w:sz="4" w:space="0" w:color="auto"/>
            </w:tcBorders>
            <w:vAlign w:val="center"/>
            <w:hideMark/>
          </w:tcPr>
          <w:p w14:paraId="09B128A8"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6C7178FD"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583B7872" w14:textId="77777777" w:rsidR="00B801FB" w:rsidRPr="00B66509" w:rsidRDefault="00B801FB" w:rsidP="00100D74">
            <w:pPr>
              <w:spacing w:after="0"/>
              <w:jc w:val="center"/>
              <w:rPr>
                <w:rFonts w:eastAsia="Times New Roman" w:cs="Times New Roman"/>
                <w:sz w:val="20"/>
                <w:szCs w:val="20"/>
                <w:lang w:val="ka-GE"/>
              </w:rPr>
            </w:pPr>
            <w:r w:rsidRPr="00B66509">
              <w:rPr>
                <w:rFonts w:eastAsia="Calibri" w:cs="Times New Roman"/>
                <w:noProof/>
                <w:sz w:val="20"/>
                <w:szCs w:val="20"/>
                <w:lang w:val="ka-GE"/>
              </w:rPr>
              <w:t>√</w:t>
            </w:r>
          </w:p>
        </w:tc>
        <w:tc>
          <w:tcPr>
            <w:tcW w:w="1263" w:type="pct"/>
            <w:tcBorders>
              <w:top w:val="single" w:sz="4" w:space="0" w:color="auto"/>
              <w:left w:val="single" w:sz="4" w:space="0" w:color="auto"/>
              <w:bottom w:val="single" w:sz="4" w:space="0" w:color="auto"/>
              <w:right w:val="single" w:sz="4" w:space="0" w:color="auto"/>
            </w:tcBorders>
          </w:tcPr>
          <w:p w14:paraId="7C889509"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22BC48BD"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hideMark/>
          </w:tcPr>
          <w:p w14:paraId="59FCD7F1"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hideMark/>
          </w:tcPr>
          <w:p w14:paraId="53F50CEB"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ჩვეულებრივი ანკარა </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AFD8170"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i/>
                <w:iCs/>
                <w:sz w:val="20"/>
                <w:szCs w:val="20"/>
                <w:lang w:val="ka-GE"/>
              </w:rPr>
              <w:t xml:space="preserve">Natrix natrix </w:t>
            </w:r>
          </w:p>
        </w:tc>
        <w:tc>
          <w:tcPr>
            <w:tcW w:w="453" w:type="pct"/>
            <w:tcBorders>
              <w:top w:val="single" w:sz="4" w:space="0" w:color="auto"/>
              <w:left w:val="single" w:sz="4" w:space="0" w:color="auto"/>
              <w:bottom w:val="single" w:sz="4" w:space="0" w:color="auto"/>
              <w:right w:val="single" w:sz="4" w:space="0" w:color="auto"/>
            </w:tcBorders>
            <w:vAlign w:val="center"/>
            <w:hideMark/>
          </w:tcPr>
          <w:p w14:paraId="6A5B9F5E"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57FDD8C0"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40712467" w14:textId="77777777" w:rsidR="00B801FB" w:rsidRPr="00B66509" w:rsidRDefault="00B801FB" w:rsidP="00100D74">
            <w:pPr>
              <w:spacing w:after="0"/>
              <w:jc w:val="center"/>
              <w:rPr>
                <w:rFonts w:eastAsia="Times New Roman" w:cs="Times New Roman"/>
                <w:sz w:val="20"/>
                <w:szCs w:val="20"/>
                <w:lang w:val="ka-GE"/>
              </w:rPr>
            </w:pPr>
            <w:r w:rsidRPr="00B66509">
              <w:rPr>
                <w:rFonts w:eastAsia="Calibri" w:cs="Times New Roman"/>
                <w:noProof/>
                <w:sz w:val="20"/>
                <w:szCs w:val="20"/>
                <w:lang w:val="ka-GE"/>
              </w:rPr>
              <w:t>√</w:t>
            </w:r>
          </w:p>
        </w:tc>
        <w:tc>
          <w:tcPr>
            <w:tcW w:w="1263" w:type="pct"/>
            <w:tcBorders>
              <w:top w:val="single" w:sz="4" w:space="0" w:color="auto"/>
              <w:left w:val="single" w:sz="4" w:space="0" w:color="auto"/>
              <w:bottom w:val="single" w:sz="4" w:space="0" w:color="auto"/>
              <w:right w:val="single" w:sz="4" w:space="0" w:color="auto"/>
            </w:tcBorders>
          </w:tcPr>
          <w:p w14:paraId="4F8E5769"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465EC0D2" w14:textId="77777777" w:rsidTr="00100D74">
        <w:trPr>
          <w:trHeight w:val="299"/>
          <w:jc w:val="center"/>
        </w:trPr>
        <w:tc>
          <w:tcPr>
            <w:tcW w:w="383" w:type="pct"/>
            <w:tcBorders>
              <w:top w:val="single" w:sz="4" w:space="0" w:color="auto"/>
              <w:left w:val="single" w:sz="4" w:space="0" w:color="auto"/>
              <w:bottom w:val="single" w:sz="4" w:space="0" w:color="auto"/>
              <w:right w:val="single" w:sz="4" w:space="0" w:color="auto"/>
            </w:tcBorders>
            <w:vAlign w:val="center"/>
            <w:hideMark/>
          </w:tcPr>
          <w:p w14:paraId="2C3F3C39"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hideMark/>
          </w:tcPr>
          <w:p w14:paraId="10F62E14" w14:textId="77777777" w:rsidR="00B801FB" w:rsidRPr="00B66509" w:rsidRDefault="00B801FB" w:rsidP="00100D74">
            <w:pPr>
              <w:spacing w:after="0"/>
              <w:rPr>
                <w:rFonts w:eastAsia="Times New Roman" w:cs="Times New Roman"/>
                <w:sz w:val="20"/>
                <w:szCs w:val="20"/>
                <w:lang w:val="ka-GE"/>
              </w:rPr>
            </w:pPr>
            <w:r w:rsidRPr="00B66509">
              <w:rPr>
                <w:rFonts w:eastAsia="Calibri" w:cs="Times New Roman"/>
                <w:sz w:val="20"/>
                <w:szCs w:val="20"/>
                <w:lang w:val="ka-GE"/>
              </w:rPr>
              <w:t>ესკულაპის მცურავი</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F5260CC" w14:textId="77777777" w:rsidR="00B801FB" w:rsidRPr="00B66509" w:rsidRDefault="00B801FB" w:rsidP="00100D74">
            <w:pPr>
              <w:spacing w:after="0"/>
              <w:rPr>
                <w:rFonts w:eastAsia="Times New Roman" w:cs="Times New Roman"/>
                <w:sz w:val="20"/>
                <w:szCs w:val="20"/>
                <w:lang w:val="ka-GE"/>
              </w:rPr>
            </w:pPr>
            <w:r w:rsidRPr="00B66509">
              <w:rPr>
                <w:rFonts w:eastAsia="Calibri" w:cs="Times New Roman"/>
                <w:i/>
                <w:sz w:val="20"/>
                <w:szCs w:val="20"/>
                <w:lang w:val="ka-GE"/>
              </w:rPr>
              <w:t>Zamenis longissimus</w:t>
            </w:r>
          </w:p>
        </w:tc>
        <w:tc>
          <w:tcPr>
            <w:tcW w:w="453" w:type="pct"/>
            <w:tcBorders>
              <w:top w:val="single" w:sz="4" w:space="0" w:color="auto"/>
              <w:left w:val="single" w:sz="4" w:space="0" w:color="auto"/>
              <w:bottom w:val="single" w:sz="4" w:space="0" w:color="auto"/>
              <w:right w:val="single" w:sz="4" w:space="0" w:color="auto"/>
            </w:tcBorders>
            <w:vAlign w:val="center"/>
            <w:hideMark/>
          </w:tcPr>
          <w:p w14:paraId="26586068"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277737A5"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239E81D2"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12E716B4"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2FC4BB0E"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hideMark/>
          </w:tcPr>
          <w:p w14:paraId="3C18126E"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hideMark/>
          </w:tcPr>
          <w:p w14:paraId="0287CD26"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სპილენძა </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ED5CD59"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i/>
                <w:iCs/>
                <w:sz w:val="20"/>
                <w:szCs w:val="20"/>
                <w:lang w:val="ka-GE"/>
              </w:rPr>
              <w:t xml:space="preserve">Coronela austriaca </w:t>
            </w:r>
          </w:p>
        </w:tc>
        <w:tc>
          <w:tcPr>
            <w:tcW w:w="453" w:type="pct"/>
            <w:tcBorders>
              <w:top w:val="single" w:sz="4" w:space="0" w:color="auto"/>
              <w:left w:val="single" w:sz="4" w:space="0" w:color="auto"/>
              <w:bottom w:val="single" w:sz="4" w:space="0" w:color="auto"/>
              <w:right w:val="single" w:sz="4" w:space="0" w:color="auto"/>
            </w:tcBorders>
            <w:vAlign w:val="center"/>
            <w:hideMark/>
          </w:tcPr>
          <w:p w14:paraId="5B339F0F"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NE</w:t>
            </w:r>
          </w:p>
        </w:tc>
        <w:tc>
          <w:tcPr>
            <w:tcW w:w="493" w:type="pct"/>
            <w:tcBorders>
              <w:top w:val="single" w:sz="4" w:space="0" w:color="auto"/>
              <w:left w:val="single" w:sz="4" w:space="0" w:color="auto"/>
              <w:bottom w:val="single" w:sz="4" w:space="0" w:color="auto"/>
              <w:right w:val="single" w:sz="4" w:space="0" w:color="auto"/>
            </w:tcBorders>
            <w:vAlign w:val="center"/>
          </w:tcPr>
          <w:p w14:paraId="6669D71E"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056E7D7B" w14:textId="77777777" w:rsidR="00B801FB" w:rsidRPr="00B66509" w:rsidRDefault="00B801FB" w:rsidP="00100D74">
            <w:pPr>
              <w:spacing w:after="0"/>
              <w:jc w:val="center"/>
              <w:rPr>
                <w:rFonts w:eastAsia="Times New Roman" w:cs="Times New Roman"/>
                <w:sz w:val="20"/>
                <w:szCs w:val="20"/>
                <w:lang w:val="ka-GE"/>
              </w:rPr>
            </w:pPr>
            <w:r w:rsidRPr="00B66509">
              <w:rPr>
                <w:rFonts w:eastAsia="Calibri" w:cs="Times New Roman"/>
                <w:noProof/>
                <w:sz w:val="20"/>
                <w:szCs w:val="20"/>
                <w:lang w:val="ka-GE"/>
              </w:rPr>
              <w:t>√</w:t>
            </w:r>
          </w:p>
        </w:tc>
        <w:tc>
          <w:tcPr>
            <w:tcW w:w="1263" w:type="pct"/>
            <w:tcBorders>
              <w:top w:val="single" w:sz="4" w:space="0" w:color="auto"/>
              <w:left w:val="single" w:sz="4" w:space="0" w:color="auto"/>
              <w:bottom w:val="single" w:sz="4" w:space="0" w:color="auto"/>
              <w:right w:val="single" w:sz="4" w:space="0" w:color="auto"/>
            </w:tcBorders>
          </w:tcPr>
          <w:p w14:paraId="7AD09A84"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7BC8E171"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2948E0BA"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6BE214D6"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კავკასიური გველგესლა</w:t>
            </w:r>
          </w:p>
        </w:tc>
        <w:tc>
          <w:tcPr>
            <w:tcW w:w="1019" w:type="pct"/>
            <w:tcBorders>
              <w:top w:val="single" w:sz="4" w:space="0" w:color="auto"/>
              <w:left w:val="single" w:sz="4" w:space="0" w:color="auto"/>
              <w:bottom w:val="single" w:sz="4" w:space="0" w:color="auto"/>
              <w:right w:val="single" w:sz="4" w:space="0" w:color="auto"/>
            </w:tcBorders>
            <w:vAlign w:val="center"/>
          </w:tcPr>
          <w:p w14:paraId="5B464AB4"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Vipera kaznakovi</w:t>
            </w:r>
          </w:p>
        </w:tc>
        <w:tc>
          <w:tcPr>
            <w:tcW w:w="453" w:type="pct"/>
            <w:tcBorders>
              <w:top w:val="single" w:sz="4" w:space="0" w:color="auto"/>
              <w:left w:val="single" w:sz="4" w:space="0" w:color="auto"/>
              <w:bottom w:val="single" w:sz="4" w:space="0" w:color="auto"/>
              <w:right w:val="single" w:sz="4" w:space="0" w:color="auto"/>
            </w:tcBorders>
            <w:vAlign w:val="center"/>
          </w:tcPr>
          <w:p w14:paraId="32ACCA10"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EN</w:t>
            </w:r>
          </w:p>
        </w:tc>
        <w:tc>
          <w:tcPr>
            <w:tcW w:w="493" w:type="pct"/>
            <w:tcBorders>
              <w:top w:val="single" w:sz="4" w:space="0" w:color="auto"/>
              <w:left w:val="single" w:sz="4" w:space="0" w:color="auto"/>
              <w:bottom w:val="single" w:sz="4" w:space="0" w:color="auto"/>
              <w:right w:val="single" w:sz="4" w:space="0" w:color="auto"/>
            </w:tcBorders>
            <w:vAlign w:val="center"/>
          </w:tcPr>
          <w:p w14:paraId="29D08628"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EN</w:t>
            </w:r>
          </w:p>
        </w:tc>
        <w:tc>
          <w:tcPr>
            <w:tcW w:w="390" w:type="pct"/>
            <w:tcBorders>
              <w:top w:val="single" w:sz="4" w:space="0" w:color="auto"/>
              <w:left w:val="single" w:sz="4" w:space="0" w:color="auto"/>
              <w:bottom w:val="single" w:sz="4" w:space="0" w:color="auto"/>
              <w:right w:val="single" w:sz="4" w:space="0" w:color="auto"/>
            </w:tcBorders>
          </w:tcPr>
          <w:p w14:paraId="3FB764CE"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79A2F61E"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11263F21"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647DB8B0"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462335E4"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ბოხმეჭა </w:t>
            </w:r>
          </w:p>
        </w:tc>
        <w:tc>
          <w:tcPr>
            <w:tcW w:w="1019" w:type="pct"/>
            <w:tcBorders>
              <w:top w:val="single" w:sz="4" w:space="0" w:color="auto"/>
              <w:left w:val="single" w:sz="4" w:space="0" w:color="auto"/>
              <w:bottom w:val="single" w:sz="4" w:space="0" w:color="auto"/>
              <w:right w:val="single" w:sz="4" w:space="0" w:color="auto"/>
            </w:tcBorders>
            <w:vAlign w:val="center"/>
          </w:tcPr>
          <w:p w14:paraId="4FD752A1" w14:textId="77777777" w:rsidR="00B801FB" w:rsidRPr="00B66509" w:rsidRDefault="00B801FB" w:rsidP="00100D74">
            <w:pPr>
              <w:spacing w:after="0"/>
              <w:rPr>
                <w:rFonts w:eastAsia="Times New Roman" w:cs="Times New Roman"/>
                <w:sz w:val="20"/>
                <w:szCs w:val="20"/>
                <w:lang w:val="ka-GE"/>
              </w:rPr>
            </w:pPr>
            <w:r w:rsidRPr="00B66509">
              <w:rPr>
                <w:rFonts w:eastAsia="Calibri" w:cs="Times New Roman"/>
                <w:i/>
                <w:sz w:val="20"/>
                <w:szCs w:val="20"/>
                <w:lang w:val="ka-GE"/>
              </w:rPr>
              <w:t>Anguilis colchica</w:t>
            </w:r>
          </w:p>
        </w:tc>
        <w:tc>
          <w:tcPr>
            <w:tcW w:w="453" w:type="pct"/>
            <w:tcBorders>
              <w:top w:val="single" w:sz="4" w:space="0" w:color="auto"/>
              <w:left w:val="single" w:sz="4" w:space="0" w:color="auto"/>
              <w:bottom w:val="single" w:sz="4" w:space="0" w:color="auto"/>
              <w:right w:val="single" w:sz="4" w:space="0" w:color="auto"/>
            </w:tcBorders>
            <w:vAlign w:val="center"/>
          </w:tcPr>
          <w:p w14:paraId="1289CC6C"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NE</w:t>
            </w:r>
          </w:p>
        </w:tc>
        <w:tc>
          <w:tcPr>
            <w:tcW w:w="493" w:type="pct"/>
            <w:tcBorders>
              <w:top w:val="single" w:sz="4" w:space="0" w:color="auto"/>
              <w:left w:val="single" w:sz="4" w:space="0" w:color="auto"/>
              <w:bottom w:val="single" w:sz="4" w:space="0" w:color="auto"/>
              <w:right w:val="single" w:sz="4" w:space="0" w:color="auto"/>
            </w:tcBorders>
            <w:vAlign w:val="center"/>
          </w:tcPr>
          <w:p w14:paraId="4B740E38"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3E526305"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79AD8723"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36E13989"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0350A0BF"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47336500"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ართვინული ხვლიკი </w:t>
            </w:r>
          </w:p>
        </w:tc>
        <w:tc>
          <w:tcPr>
            <w:tcW w:w="1019" w:type="pct"/>
            <w:tcBorders>
              <w:top w:val="single" w:sz="4" w:space="0" w:color="auto"/>
              <w:left w:val="single" w:sz="4" w:space="0" w:color="auto"/>
              <w:bottom w:val="single" w:sz="4" w:space="0" w:color="auto"/>
              <w:right w:val="single" w:sz="4" w:space="0" w:color="auto"/>
            </w:tcBorders>
            <w:vAlign w:val="center"/>
          </w:tcPr>
          <w:p w14:paraId="19B691E3"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i/>
                <w:iCs/>
                <w:sz w:val="20"/>
                <w:szCs w:val="20"/>
                <w:lang w:val="ka-GE"/>
              </w:rPr>
              <w:t xml:space="preserve">Darevskia derjugini </w:t>
            </w:r>
          </w:p>
        </w:tc>
        <w:tc>
          <w:tcPr>
            <w:tcW w:w="453" w:type="pct"/>
            <w:tcBorders>
              <w:top w:val="single" w:sz="4" w:space="0" w:color="auto"/>
              <w:left w:val="single" w:sz="4" w:space="0" w:color="auto"/>
              <w:bottom w:val="single" w:sz="4" w:space="0" w:color="auto"/>
              <w:right w:val="single" w:sz="4" w:space="0" w:color="auto"/>
            </w:tcBorders>
            <w:vAlign w:val="center"/>
          </w:tcPr>
          <w:p w14:paraId="0C0776A1"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155EA4B4"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NT</w:t>
            </w:r>
          </w:p>
        </w:tc>
        <w:tc>
          <w:tcPr>
            <w:tcW w:w="390" w:type="pct"/>
            <w:tcBorders>
              <w:top w:val="single" w:sz="4" w:space="0" w:color="auto"/>
              <w:left w:val="single" w:sz="4" w:space="0" w:color="auto"/>
              <w:bottom w:val="single" w:sz="4" w:space="0" w:color="auto"/>
              <w:right w:val="single" w:sz="4" w:space="0" w:color="auto"/>
            </w:tcBorders>
          </w:tcPr>
          <w:p w14:paraId="6AE1594A"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622B6C29"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5B79A4B0" w14:textId="77777777" w:rsidTr="00100D74">
        <w:trPr>
          <w:trHeight w:val="350"/>
          <w:jc w:val="center"/>
        </w:trPr>
        <w:tc>
          <w:tcPr>
            <w:tcW w:w="383" w:type="pct"/>
            <w:tcBorders>
              <w:top w:val="single" w:sz="4" w:space="0" w:color="auto"/>
              <w:left w:val="single" w:sz="4" w:space="0" w:color="auto"/>
              <w:bottom w:val="single" w:sz="4" w:space="0" w:color="auto"/>
              <w:right w:val="single" w:sz="4" w:space="0" w:color="auto"/>
            </w:tcBorders>
            <w:vAlign w:val="center"/>
          </w:tcPr>
          <w:p w14:paraId="79691209"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4EE5D83B"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მარდი ხვლიკი</w:t>
            </w:r>
          </w:p>
        </w:tc>
        <w:tc>
          <w:tcPr>
            <w:tcW w:w="1019" w:type="pct"/>
            <w:tcBorders>
              <w:top w:val="single" w:sz="4" w:space="0" w:color="auto"/>
              <w:left w:val="single" w:sz="4" w:space="0" w:color="auto"/>
              <w:bottom w:val="single" w:sz="4" w:space="0" w:color="auto"/>
              <w:right w:val="single" w:sz="4" w:space="0" w:color="auto"/>
            </w:tcBorders>
            <w:vAlign w:val="center"/>
          </w:tcPr>
          <w:p w14:paraId="62A53E1A"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Lacerta agilis</w:t>
            </w:r>
          </w:p>
        </w:tc>
        <w:tc>
          <w:tcPr>
            <w:tcW w:w="453" w:type="pct"/>
            <w:tcBorders>
              <w:top w:val="single" w:sz="4" w:space="0" w:color="auto"/>
              <w:left w:val="single" w:sz="4" w:space="0" w:color="auto"/>
              <w:bottom w:val="single" w:sz="4" w:space="0" w:color="auto"/>
              <w:right w:val="single" w:sz="4" w:space="0" w:color="auto"/>
            </w:tcBorders>
            <w:vAlign w:val="center"/>
          </w:tcPr>
          <w:p w14:paraId="784C5025"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22ABA071"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2D36D26A"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2B32EB4D"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r w:rsidRPr="00B66509">
              <w:rPr>
                <w:rFonts w:eastAsia="Times New Roman" w:cs="Times New Roman"/>
                <w:sz w:val="20"/>
                <w:szCs w:val="20"/>
              </w:rPr>
              <w:t xml:space="preserve"> </w:t>
            </w:r>
          </w:p>
        </w:tc>
      </w:tr>
      <w:tr w:rsidR="00B801FB" w:rsidRPr="00B66509" w14:paraId="5A6CF9F9"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64AFEB39"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4BDFCA24"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ზოლიანი ხვლიკი</w:t>
            </w:r>
          </w:p>
        </w:tc>
        <w:tc>
          <w:tcPr>
            <w:tcW w:w="1019" w:type="pct"/>
            <w:tcBorders>
              <w:top w:val="single" w:sz="4" w:space="0" w:color="auto"/>
              <w:left w:val="single" w:sz="4" w:space="0" w:color="auto"/>
              <w:bottom w:val="single" w:sz="4" w:space="0" w:color="auto"/>
              <w:right w:val="single" w:sz="4" w:space="0" w:color="auto"/>
            </w:tcBorders>
            <w:vAlign w:val="center"/>
          </w:tcPr>
          <w:p w14:paraId="635A9826"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Lacerta strigata</w:t>
            </w:r>
          </w:p>
        </w:tc>
        <w:tc>
          <w:tcPr>
            <w:tcW w:w="453" w:type="pct"/>
            <w:tcBorders>
              <w:top w:val="single" w:sz="4" w:space="0" w:color="auto"/>
              <w:left w:val="single" w:sz="4" w:space="0" w:color="auto"/>
              <w:bottom w:val="single" w:sz="4" w:space="0" w:color="auto"/>
              <w:right w:val="single" w:sz="4" w:space="0" w:color="auto"/>
            </w:tcBorders>
            <w:vAlign w:val="center"/>
          </w:tcPr>
          <w:p w14:paraId="258BD82D"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00F0FF2F"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387A5078" w14:textId="77777777" w:rsidR="00B801FB" w:rsidRPr="00B66509" w:rsidRDefault="00B801FB" w:rsidP="00100D74">
            <w:pPr>
              <w:spacing w:after="0"/>
              <w:jc w:val="center"/>
              <w:rPr>
                <w:rFonts w:eastAsia="Times New Roman" w:cs="Times New Roman"/>
                <w:sz w:val="20"/>
                <w:szCs w:val="20"/>
                <w:lang w:val="ka-GE"/>
              </w:rPr>
            </w:pPr>
            <w:r w:rsidRPr="00B66509">
              <w:rPr>
                <w:rFonts w:eastAsia="Calibri" w:cs="Times New Roman"/>
                <w:noProof/>
                <w:sz w:val="20"/>
                <w:szCs w:val="20"/>
                <w:lang w:val="ka-GE"/>
              </w:rPr>
              <w:t>√</w:t>
            </w:r>
          </w:p>
        </w:tc>
        <w:tc>
          <w:tcPr>
            <w:tcW w:w="1263" w:type="pct"/>
            <w:tcBorders>
              <w:top w:val="single" w:sz="4" w:space="0" w:color="auto"/>
              <w:left w:val="single" w:sz="4" w:space="0" w:color="auto"/>
              <w:bottom w:val="single" w:sz="4" w:space="0" w:color="auto"/>
              <w:right w:val="single" w:sz="4" w:space="0" w:color="auto"/>
            </w:tcBorders>
          </w:tcPr>
          <w:p w14:paraId="476DCD62"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0FA9727D"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21BEA957"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2A7326F4"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ჭაობის კუ</w:t>
            </w:r>
          </w:p>
        </w:tc>
        <w:tc>
          <w:tcPr>
            <w:tcW w:w="1019" w:type="pct"/>
            <w:tcBorders>
              <w:top w:val="single" w:sz="4" w:space="0" w:color="auto"/>
              <w:left w:val="single" w:sz="4" w:space="0" w:color="auto"/>
              <w:bottom w:val="single" w:sz="4" w:space="0" w:color="auto"/>
              <w:right w:val="single" w:sz="4" w:space="0" w:color="auto"/>
            </w:tcBorders>
            <w:vAlign w:val="center"/>
          </w:tcPr>
          <w:p w14:paraId="1EAA28E6"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Emys orbicularis</w:t>
            </w:r>
          </w:p>
        </w:tc>
        <w:tc>
          <w:tcPr>
            <w:tcW w:w="453" w:type="pct"/>
            <w:tcBorders>
              <w:top w:val="single" w:sz="4" w:space="0" w:color="auto"/>
              <w:left w:val="single" w:sz="4" w:space="0" w:color="auto"/>
              <w:bottom w:val="single" w:sz="4" w:space="0" w:color="auto"/>
              <w:right w:val="single" w:sz="4" w:space="0" w:color="auto"/>
            </w:tcBorders>
            <w:vAlign w:val="center"/>
          </w:tcPr>
          <w:p w14:paraId="00EFB342"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06BCAB32"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NT</w:t>
            </w:r>
          </w:p>
        </w:tc>
        <w:tc>
          <w:tcPr>
            <w:tcW w:w="390" w:type="pct"/>
            <w:tcBorders>
              <w:top w:val="single" w:sz="4" w:space="0" w:color="auto"/>
              <w:left w:val="single" w:sz="4" w:space="0" w:color="auto"/>
              <w:bottom w:val="single" w:sz="4" w:space="0" w:color="auto"/>
              <w:right w:val="single" w:sz="4" w:space="0" w:color="auto"/>
            </w:tcBorders>
          </w:tcPr>
          <w:p w14:paraId="0F0043D5"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1836F6DE"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22E1D27C"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7299DA58"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135A5B9E"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ტბორის ბაყაყი</w:t>
            </w:r>
          </w:p>
        </w:tc>
        <w:tc>
          <w:tcPr>
            <w:tcW w:w="1019" w:type="pct"/>
            <w:tcBorders>
              <w:top w:val="single" w:sz="4" w:space="0" w:color="auto"/>
              <w:left w:val="single" w:sz="4" w:space="0" w:color="auto"/>
              <w:bottom w:val="single" w:sz="4" w:space="0" w:color="auto"/>
              <w:right w:val="single" w:sz="4" w:space="0" w:color="auto"/>
            </w:tcBorders>
            <w:vAlign w:val="center"/>
          </w:tcPr>
          <w:p w14:paraId="0C797F03"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Pelophylax ridibundus</w:t>
            </w:r>
          </w:p>
        </w:tc>
        <w:tc>
          <w:tcPr>
            <w:tcW w:w="453" w:type="pct"/>
            <w:tcBorders>
              <w:top w:val="single" w:sz="4" w:space="0" w:color="auto"/>
              <w:left w:val="single" w:sz="4" w:space="0" w:color="auto"/>
              <w:bottom w:val="single" w:sz="4" w:space="0" w:color="auto"/>
              <w:right w:val="single" w:sz="4" w:space="0" w:color="auto"/>
            </w:tcBorders>
            <w:vAlign w:val="center"/>
          </w:tcPr>
          <w:p w14:paraId="2C0A5BED"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247551AA" w14:textId="77777777" w:rsidR="00B801FB" w:rsidRPr="00B66509" w:rsidRDefault="00B801FB" w:rsidP="00100D74">
            <w:pPr>
              <w:spacing w:after="0"/>
              <w:jc w:val="center"/>
              <w:rPr>
                <w:rFonts w:eastAsia="Times New Roman" w:cs="Times New Roman"/>
                <w:sz w:val="20"/>
                <w:szCs w:val="20"/>
                <w:lang w:val="ka-GE"/>
              </w:rPr>
            </w:pPr>
          </w:p>
        </w:tc>
        <w:tc>
          <w:tcPr>
            <w:tcW w:w="390" w:type="pct"/>
            <w:tcBorders>
              <w:top w:val="single" w:sz="4" w:space="0" w:color="auto"/>
              <w:left w:val="single" w:sz="4" w:space="0" w:color="auto"/>
              <w:bottom w:val="single" w:sz="4" w:space="0" w:color="auto"/>
              <w:right w:val="single" w:sz="4" w:space="0" w:color="auto"/>
            </w:tcBorders>
          </w:tcPr>
          <w:p w14:paraId="43CAB3EF"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5265B51C"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788FC28D"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4C549452"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63CAED3F"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ვასაკა </w:t>
            </w:r>
            <w:r w:rsidRPr="00B66509">
              <w:rPr>
                <w:rFonts w:eastAsia="Times New Roman" w:cs="Times New Roman"/>
                <w:sz w:val="20"/>
                <w:szCs w:val="20"/>
                <w:lang w:val="ka-GE"/>
              </w:rPr>
              <w:tab/>
            </w:r>
          </w:p>
        </w:tc>
        <w:tc>
          <w:tcPr>
            <w:tcW w:w="1019" w:type="pct"/>
            <w:tcBorders>
              <w:top w:val="single" w:sz="4" w:space="0" w:color="auto"/>
              <w:left w:val="single" w:sz="4" w:space="0" w:color="auto"/>
              <w:bottom w:val="single" w:sz="4" w:space="0" w:color="auto"/>
              <w:right w:val="single" w:sz="4" w:space="0" w:color="auto"/>
            </w:tcBorders>
            <w:vAlign w:val="center"/>
          </w:tcPr>
          <w:p w14:paraId="7AFC7375"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Hyla arborea</w:t>
            </w:r>
          </w:p>
        </w:tc>
        <w:tc>
          <w:tcPr>
            <w:tcW w:w="453" w:type="pct"/>
            <w:tcBorders>
              <w:top w:val="single" w:sz="4" w:space="0" w:color="auto"/>
              <w:left w:val="single" w:sz="4" w:space="0" w:color="auto"/>
              <w:bottom w:val="single" w:sz="4" w:space="0" w:color="auto"/>
              <w:right w:val="single" w:sz="4" w:space="0" w:color="auto"/>
            </w:tcBorders>
            <w:vAlign w:val="center"/>
          </w:tcPr>
          <w:p w14:paraId="41E64D15"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3B2808F4" w14:textId="77777777" w:rsidR="00B801FB" w:rsidRPr="00B66509" w:rsidRDefault="00B801FB" w:rsidP="00100D74">
            <w:pPr>
              <w:spacing w:after="0"/>
              <w:jc w:val="center"/>
              <w:rPr>
                <w:rFonts w:eastAsia="Times New Roman" w:cs="Times New Roman"/>
                <w:sz w:val="20"/>
                <w:szCs w:val="20"/>
                <w:lang w:val="ka-GE"/>
              </w:rPr>
            </w:pPr>
          </w:p>
        </w:tc>
        <w:tc>
          <w:tcPr>
            <w:tcW w:w="390" w:type="pct"/>
            <w:tcBorders>
              <w:top w:val="single" w:sz="4" w:space="0" w:color="auto"/>
              <w:left w:val="single" w:sz="4" w:space="0" w:color="auto"/>
              <w:bottom w:val="single" w:sz="4" w:space="0" w:color="auto"/>
              <w:right w:val="single" w:sz="4" w:space="0" w:color="auto"/>
            </w:tcBorders>
          </w:tcPr>
          <w:p w14:paraId="09EC48D1" w14:textId="77777777" w:rsidR="00B801FB" w:rsidRPr="00B66509" w:rsidRDefault="00B801FB" w:rsidP="00100D74">
            <w:pPr>
              <w:spacing w:after="0"/>
              <w:jc w:val="center"/>
              <w:rPr>
                <w:rFonts w:eastAsia="Times New Roman" w:cs="Times New Roman"/>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48B23B0A"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6118C6A5"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3E2785D9"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0D469B98"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მცირეაზიური  ბაყაყი </w:t>
            </w:r>
          </w:p>
        </w:tc>
        <w:tc>
          <w:tcPr>
            <w:tcW w:w="1019" w:type="pct"/>
            <w:tcBorders>
              <w:top w:val="single" w:sz="4" w:space="0" w:color="auto"/>
              <w:left w:val="single" w:sz="4" w:space="0" w:color="auto"/>
              <w:bottom w:val="single" w:sz="4" w:space="0" w:color="auto"/>
              <w:right w:val="single" w:sz="4" w:space="0" w:color="auto"/>
            </w:tcBorders>
            <w:vAlign w:val="center"/>
          </w:tcPr>
          <w:p w14:paraId="68CBCDD0"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Rana macrocnemis</w:t>
            </w:r>
          </w:p>
        </w:tc>
        <w:tc>
          <w:tcPr>
            <w:tcW w:w="453" w:type="pct"/>
            <w:tcBorders>
              <w:top w:val="single" w:sz="4" w:space="0" w:color="auto"/>
              <w:left w:val="single" w:sz="4" w:space="0" w:color="auto"/>
              <w:bottom w:val="single" w:sz="4" w:space="0" w:color="auto"/>
              <w:right w:val="single" w:sz="4" w:space="0" w:color="auto"/>
            </w:tcBorders>
            <w:vAlign w:val="center"/>
          </w:tcPr>
          <w:p w14:paraId="6DA39C38"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38AD139E" w14:textId="77777777" w:rsidR="00B801FB" w:rsidRPr="00B66509" w:rsidRDefault="00B801FB" w:rsidP="00100D74">
            <w:pPr>
              <w:spacing w:after="0"/>
              <w:jc w:val="center"/>
              <w:rPr>
                <w:rFonts w:eastAsia="Times New Roman" w:cs="Times New Roman"/>
                <w:sz w:val="20"/>
                <w:szCs w:val="20"/>
                <w:lang w:val="ka-GE"/>
              </w:rPr>
            </w:pPr>
          </w:p>
        </w:tc>
        <w:tc>
          <w:tcPr>
            <w:tcW w:w="390" w:type="pct"/>
            <w:tcBorders>
              <w:top w:val="single" w:sz="4" w:space="0" w:color="auto"/>
              <w:left w:val="single" w:sz="4" w:space="0" w:color="auto"/>
              <w:bottom w:val="single" w:sz="4" w:space="0" w:color="auto"/>
              <w:right w:val="single" w:sz="4" w:space="0" w:color="auto"/>
            </w:tcBorders>
          </w:tcPr>
          <w:p w14:paraId="62D6773A" w14:textId="77777777" w:rsidR="00B801FB" w:rsidRPr="00B66509" w:rsidRDefault="00B801FB" w:rsidP="00100D74">
            <w:pPr>
              <w:spacing w:after="0"/>
              <w:jc w:val="center"/>
              <w:rPr>
                <w:rFonts w:eastAsia="Times New Roman" w:cs="Times New Roman"/>
                <w:sz w:val="20"/>
                <w:szCs w:val="20"/>
                <w:lang w:val="ka-GE"/>
              </w:rPr>
            </w:pPr>
            <w:r w:rsidRPr="00B66509">
              <w:rPr>
                <w:rFonts w:eastAsia="Calibri" w:cs="Times New Roman"/>
                <w:noProof/>
                <w:sz w:val="20"/>
                <w:szCs w:val="20"/>
                <w:lang w:val="ka-GE"/>
              </w:rPr>
              <w:t>√</w:t>
            </w:r>
          </w:p>
        </w:tc>
        <w:tc>
          <w:tcPr>
            <w:tcW w:w="1263" w:type="pct"/>
            <w:tcBorders>
              <w:top w:val="single" w:sz="4" w:space="0" w:color="auto"/>
              <w:left w:val="single" w:sz="4" w:space="0" w:color="auto"/>
              <w:bottom w:val="single" w:sz="4" w:space="0" w:color="auto"/>
              <w:right w:val="single" w:sz="4" w:space="0" w:color="auto"/>
            </w:tcBorders>
          </w:tcPr>
          <w:p w14:paraId="58A8DC50"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60842197"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0E89A320"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5143CDC7"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 xml:space="preserve">კავკასიური გომბეშო </w:t>
            </w:r>
            <w:r w:rsidRPr="00B66509">
              <w:rPr>
                <w:rFonts w:eastAsia="Times New Roman" w:cs="Times New Roman"/>
                <w:sz w:val="20"/>
                <w:szCs w:val="20"/>
                <w:lang w:val="ka-GE"/>
              </w:rPr>
              <w:tab/>
            </w:r>
          </w:p>
        </w:tc>
        <w:tc>
          <w:tcPr>
            <w:tcW w:w="1019" w:type="pct"/>
            <w:tcBorders>
              <w:top w:val="single" w:sz="4" w:space="0" w:color="auto"/>
              <w:left w:val="single" w:sz="4" w:space="0" w:color="auto"/>
              <w:bottom w:val="single" w:sz="4" w:space="0" w:color="auto"/>
              <w:right w:val="single" w:sz="4" w:space="0" w:color="auto"/>
            </w:tcBorders>
            <w:vAlign w:val="center"/>
          </w:tcPr>
          <w:p w14:paraId="313A2C40"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Bufo verrucosissimus</w:t>
            </w:r>
          </w:p>
        </w:tc>
        <w:tc>
          <w:tcPr>
            <w:tcW w:w="453" w:type="pct"/>
            <w:tcBorders>
              <w:top w:val="single" w:sz="4" w:space="0" w:color="auto"/>
              <w:left w:val="single" w:sz="4" w:space="0" w:color="auto"/>
              <w:bottom w:val="single" w:sz="4" w:space="0" w:color="auto"/>
              <w:right w:val="single" w:sz="4" w:space="0" w:color="auto"/>
            </w:tcBorders>
            <w:vAlign w:val="center"/>
          </w:tcPr>
          <w:p w14:paraId="1FC06EBD"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34651A2F"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NT</w:t>
            </w:r>
          </w:p>
        </w:tc>
        <w:tc>
          <w:tcPr>
            <w:tcW w:w="390" w:type="pct"/>
            <w:tcBorders>
              <w:top w:val="single" w:sz="4" w:space="0" w:color="auto"/>
              <w:left w:val="single" w:sz="4" w:space="0" w:color="auto"/>
              <w:bottom w:val="single" w:sz="4" w:space="0" w:color="auto"/>
              <w:right w:val="single" w:sz="4" w:space="0" w:color="auto"/>
            </w:tcBorders>
          </w:tcPr>
          <w:p w14:paraId="25AA4887" w14:textId="77777777" w:rsidR="00B801FB" w:rsidRPr="00B66509" w:rsidRDefault="00B801FB" w:rsidP="00100D74">
            <w:pPr>
              <w:spacing w:after="0"/>
              <w:jc w:val="center"/>
              <w:rPr>
                <w:rFonts w:eastAsia="Calibri" w:cs="Times New Roman"/>
                <w:noProof/>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10AD3983"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7A6E4DA1"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4809973D"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32FBE2E4" w14:textId="77777777" w:rsidR="00B801FB" w:rsidRPr="00B66509" w:rsidRDefault="00B801FB" w:rsidP="00100D74">
            <w:pPr>
              <w:spacing w:after="0"/>
              <w:rPr>
                <w:rFonts w:eastAsia="Times New Roman" w:cs="Times New Roman"/>
                <w:sz w:val="20"/>
                <w:szCs w:val="20"/>
                <w:lang w:val="ka-GE"/>
              </w:rPr>
            </w:pPr>
            <w:r>
              <w:rPr>
                <w:rFonts w:eastAsia="Times New Roman" w:cs="Times New Roman"/>
                <w:sz w:val="20"/>
                <w:szCs w:val="20"/>
                <w:lang w:val="ka-GE"/>
              </w:rPr>
              <w:t>მცირეაზიური ტრიტონი</w:t>
            </w:r>
          </w:p>
        </w:tc>
        <w:tc>
          <w:tcPr>
            <w:tcW w:w="1019" w:type="pct"/>
            <w:tcBorders>
              <w:top w:val="single" w:sz="4" w:space="0" w:color="auto"/>
              <w:left w:val="single" w:sz="4" w:space="0" w:color="auto"/>
              <w:bottom w:val="single" w:sz="4" w:space="0" w:color="auto"/>
              <w:right w:val="single" w:sz="4" w:space="0" w:color="auto"/>
            </w:tcBorders>
            <w:vAlign w:val="center"/>
          </w:tcPr>
          <w:p w14:paraId="043C159B" w14:textId="77777777" w:rsidR="00B801FB" w:rsidRPr="00B66509" w:rsidRDefault="00B801FB" w:rsidP="00100D74">
            <w:pPr>
              <w:spacing w:after="0"/>
              <w:rPr>
                <w:rFonts w:eastAsia="Times New Roman" w:cs="Times New Roman"/>
                <w:i/>
                <w:iCs/>
                <w:sz w:val="20"/>
                <w:szCs w:val="20"/>
                <w:lang w:val="ka-GE"/>
              </w:rPr>
            </w:pPr>
            <w:r w:rsidRPr="00AE32CF">
              <w:rPr>
                <w:rFonts w:eastAsia="Times New Roman" w:cs="Times New Roman"/>
                <w:i/>
                <w:iCs/>
                <w:sz w:val="20"/>
                <w:szCs w:val="20"/>
                <w:lang w:val="ka-GE"/>
              </w:rPr>
              <w:t>Ommatotriton ophryticus</w:t>
            </w:r>
          </w:p>
        </w:tc>
        <w:tc>
          <w:tcPr>
            <w:tcW w:w="453" w:type="pct"/>
            <w:tcBorders>
              <w:top w:val="single" w:sz="4" w:space="0" w:color="auto"/>
              <w:left w:val="single" w:sz="4" w:space="0" w:color="auto"/>
              <w:bottom w:val="single" w:sz="4" w:space="0" w:color="auto"/>
              <w:right w:val="single" w:sz="4" w:space="0" w:color="auto"/>
            </w:tcBorders>
            <w:vAlign w:val="center"/>
          </w:tcPr>
          <w:p w14:paraId="10158772" w14:textId="77777777" w:rsidR="00B801FB" w:rsidRPr="00B66509" w:rsidRDefault="00B801FB" w:rsidP="00100D74">
            <w:pPr>
              <w:spacing w:after="0"/>
              <w:jc w:val="center"/>
              <w:rPr>
                <w:rFonts w:eastAsia="Times New Roman" w:cs="Times New Roman"/>
                <w:sz w:val="20"/>
                <w:szCs w:val="20"/>
                <w:lang w:val="ka-GE"/>
              </w:rPr>
            </w:pPr>
          </w:p>
        </w:tc>
        <w:tc>
          <w:tcPr>
            <w:tcW w:w="493" w:type="pct"/>
            <w:tcBorders>
              <w:top w:val="single" w:sz="4" w:space="0" w:color="auto"/>
              <w:left w:val="single" w:sz="4" w:space="0" w:color="auto"/>
              <w:bottom w:val="single" w:sz="4" w:space="0" w:color="auto"/>
              <w:right w:val="single" w:sz="4" w:space="0" w:color="auto"/>
            </w:tcBorders>
            <w:vAlign w:val="center"/>
          </w:tcPr>
          <w:p w14:paraId="24F9D35E" w14:textId="77777777" w:rsidR="00B801FB" w:rsidRPr="00B66509" w:rsidRDefault="00B801FB" w:rsidP="00100D74">
            <w:pPr>
              <w:spacing w:after="0"/>
              <w:jc w:val="center"/>
              <w:rPr>
                <w:rFonts w:eastAsia="Times New Roman" w:cs="Times New Roman"/>
                <w:sz w:val="20"/>
                <w:szCs w:val="20"/>
                <w:lang w:val="ka-GE"/>
              </w:rPr>
            </w:pPr>
            <w:r w:rsidRPr="00AE32CF">
              <w:rPr>
                <w:rFonts w:eastAsia="Times New Roman" w:cs="Times New Roman"/>
                <w:sz w:val="20"/>
                <w:szCs w:val="20"/>
                <w:lang w:val="ka-GE"/>
              </w:rPr>
              <w:t>NT</w:t>
            </w:r>
          </w:p>
        </w:tc>
        <w:tc>
          <w:tcPr>
            <w:tcW w:w="390" w:type="pct"/>
            <w:tcBorders>
              <w:top w:val="single" w:sz="4" w:space="0" w:color="auto"/>
              <w:left w:val="single" w:sz="4" w:space="0" w:color="auto"/>
              <w:bottom w:val="single" w:sz="4" w:space="0" w:color="auto"/>
              <w:right w:val="single" w:sz="4" w:space="0" w:color="auto"/>
            </w:tcBorders>
          </w:tcPr>
          <w:p w14:paraId="1F2E8468" w14:textId="77777777" w:rsidR="00B801FB" w:rsidRPr="00B66509" w:rsidRDefault="00B801FB" w:rsidP="00100D74">
            <w:pPr>
              <w:spacing w:after="0"/>
              <w:jc w:val="center"/>
              <w:rPr>
                <w:rFonts w:eastAsia="Calibri" w:cs="Times New Roman"/>
                <w:noProof/>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569A59A7" w14:textId="77777777" w:rsidR="00B801FB"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B66509" w14:paraId="3692405C" w14:textId="77777777" w:rsidTr="00100D74">
        <w:trPr>
          <w:trHeight w:val="266"/>
          <w:jc w:val="center"/>
        </w:trPr>
        <w:tc>
          <w:tcPr>
            <w:tcW w:w="383" w:type="pct"/>
            <w:tcBorders>
              <w:top w:val="single" w:sz="4" w:space="0" w:color="auto"/>
              <w:left w:val="single" w:sz="4" w:space="0" w:color="auto"/>
              <w:bottom w:val="single" w:sz="4" w:space="0" w:color="auto"/>
              <w:right w:val="single" w:sz="4" w:space="0" w:color="auto"/>
            </w:tcBorders>
            <w:vAlign w:val="center"/>
          </w:tcPr>
          <w:p w14:paraId="74A52441" w14:textId="77777777" w:rsidR="00B801FB" w:rsidRPr="00B66509" w:rsidRDefault="00B801FB" w:rsidP="008B76E0">
            <w:pPr>
              <w:numPr>
                <w:ilvl w:val="0"/>
                <w:numId w:val="25"/>
              </w:numPr>
              <w:spacing w:after="0"/>
              <w:contextualSpacing/>
              <w:jc w:val="center"/>
              <w:rPr>
                <w:rFonts w:eastAsia="Times New Roman" w:cs="Times New Roman"/>
                <w:sz w:val="20"/>
                <w:szCs w:val="20"/>
                <w:lang w:val="ka-GE"/>
              </w:rPr>
            </w:pPr>
          </w:p>
        </w:tc>
        <w:tc>
          <w:tcPr>
            <w:tcW w:w="999" w:type="pct"/>
            <w:tcBorders>
              <w:top w:val="single" w:sz="4" w:space="0" w:color="auto"/>
              <w:left w:val="single" w:sz="4" w:space="0" w:color="auto"/>
              <w:bottom w:val="single" w:sz="4" w:space="0" w:color="auto"/>
              <w:right w:val="single" w:sz="4" w:space="0" w:color="auto"/>
            </w:tcBorders>
            <w:vAlign w:val="center"/>
          </w:tcPr>
          <w:p w14:paraId="7E6CBABC" w14:textId="77777777" w:rsidR="00B801FB" w:rsidRPr="00B66509" w:rsidRDefault="00B801FB" w:rsidP="00100D74">
            <w:pPr>
              <w:spacing w:after="0"/>
              <w:rPr>
                <w:rFonts w:eastAsia="Times New Roman" w:cs="Times New Roman"/>
                <w:sz w:val="20"/>
                <w:szCs w:val="20"/>
                <w:lang w:val="ka-GE"/>
              </w:rPr>
            </w:pPr>
            <w:r w:rsidRPr="00B66509">
              <w:rPr>
                <w:rFonts w:eastAsia="Times New Roman" w:cs="Times New Roman"/>
                <w:sz w:val="20"/>
                <w:szCs w:val="20"/>
                <w:lang w:val="ka-GE"/>
              </w:rPr>
              <w:t>აღმოსავლური სავარცხლიანი ტრიტონი</w:t>
            </w:r>
            <w:r w:rsidRPr="00B66509">
              <w:rPr>
                <w:rFonts w:eastAsia="Times New Roman" w:cs="Times New Roman"/>
                <w:sz w:val="20"/>
                <w:szCs w:val="20"/>
                <w:lang w:val="ka-GE"/>
              </w:rPr>
              <w:tab/>
              <w:t xml:space="preserve"> </w:t>
            </w:r>
          </w:p>
        </w:tc>
        <w:tc>
          <w:tcPr>
            <w:tcW w:w="1019" w:type="pct"/>
            <w:tcBorders>
              <w:top w:val="single" w:sz="4" w:space="0" w:color="auto"/>
              <w:left w:val="single" w:sz="4" w:space="0" w:color="auto"/>
              <w:bottom w:val="single" w:sz="4" w:space="0" w:color="auto"/>
              <w:right w:val="single" w:sz="4" w:space="0" w:color="auto"/>
            </w:tcBorders>
            <w:vAlign w:val="center"/>
          </w:tcPr>
          <w:p w14:paraId="2C44B882" w14:textId="77777777" w:rsidR="00B801FB" w:rsidRPr="00B66509" w:rsidRDefault="00B801FB" w:rsidP="00100D74">
            <w:pPr>
              <w:spacing w:after="0"/>
              <w:rPr>
                <w:rFonts w:eastAsia="Times New Roman" w:cs="Times New Roman"/>
                <w:i/>
                <w:iCs/>
                <w:sz w:val="20"/>
                <w:szCs w:val="20"/>
                <w:lang w:val="ka-GE"/>
              </w:rPr>
            </w:pPr>
            <w:r w:rsidRPr="00B66509">
              <w:rPr>
                <w:rFonts w:eastAsia="Times New Roman" w:cs="Times New Roman"/>
                <w:i/>
                <w:iCs/>
                <w:sz w:val="20"/>
                <w:szCs w:val="20"/>
                <w:lang w:val="ka-GE"/>
              </w:rPr>
              <w:t>Triturus karelinii</w:t>
            </w:r>
          </w:p>
        </w:tc>
        <w:tc>
          <w:tcPr>
            <w:tcW w:w="453" w:type="pct"/>
            <w:tcBorders>
              <w:top w:val="single" w:sz="4" w:space="0" w:color="auto"/>
              <w:left w:val="single" w:sz="4" w:space="0" w:color="auto"/>
              <w:bottom w:val="single" w:sz="4" w:space="0" w:color="auto"/>
              <w:right w:val="single" w:sz="4" w:space="0" w:color="auto"/>
            </w:tcBorders>
            <w:vAlign w:val="center"/>
          </w:tcPr>
          <w:p w14:paraId="63671097"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493" w:type="pct"/>
            <w:tcBorders>
              <w:top w:val="single" w:sz="4" w:space="0" w:color="auto"/>
              <w:left w:val="single" w:sz="4" w:space="0" w:color="auto"/>
              <w:bottom w:val="single" w:sz="4" w:space="0" w:color="auto"/>
              <w:right w:val="single" w:sz="4" w:space="0" w:color="auto"/>
            </w:tcBorders>
            <w:vAlign w:val="center"/>
          </w:tcPr>
          <w:p w14:paraId="03F467FF" w14:textId="77777777" w:rsidR="00B801FB" w:rsidRPr="00B66509" w:rsidRDefault="00B801FB" w:rsidP="00100D74">
            <w:pPr>
              <w:spacing w:after="0"/>
              <w:jc w:val="center"/>
              <w:rPr>
                <w:rFonts w:eastAsia="Times New Roman" w:cs="Times New Roman"/>
                <w:sz w:val="20"/>
                <w:szCs w:val="20"/>
                <w:lang w:val="ka-GE"/>
              </w:rPr>
            </w:pPr>
            <w:r w:rsidRPr="00B66509">
              <w:rPr>
                <w:rFonts w:eastAsia="Times New Roman" w:cs="Times New Roman"/>
                <w:sz w:val="20"/>
                <w:szCs w:val="20"/>
                <w:lang w:val="ka-GE"/>
              </w:rPr>
              <w:t>LC</w:t>
            </w:r>
          </w:p>
        </w:tc>
        <w:tc>
          <w:tcPr>
            <w:tcW w:w="390" w:type="pct"/>
            <w:tcBorders>
              <w:top w:val="single" w:sz="4" w:space="0" w:color="auto"/>
              <w:left w:val="single" w:sz="4" w:space="0" w:color="auto"/>
              <w:bottom w:val="single" w:sz="4" w:space="0" w:color="auto"/>
              <w:right w:val="single" w:sz="4" w:space="0" w:color="auto"/>
            </w:tcBorders>
          </w:tcPr>
          <w:p w14:paraId="52464DC5" w14:textId="77777777" w:rsidR="00B801FB" w:rsidRPr="00B66509" w:rsidRDefault="00B801FB" w:rsidP="00100D74">
            <w:pPr>
              <w:spacing w:after="0"/>
              <w:jc w:val="center"/>
              <w:rPr>
                <w:rFonts w:eastAsia="Calibri" w:cs="Times New Roman"/>
                <w:noProof/>
                <w:sz w:val="20"/>
                <w:szCs w:val="20"/>
                <w:lang w:val="ka-GE"/>
              </w:rPr>
            </w:pPr>
          </w:p>
        </w:tc>
        <w:tc>
          <w:tcPr>
            <w:tcW w:w="1263" w:type="pct"/>
            <w:tcBorders>
              <w:top w:val="single" w:sz="4" w:space="0" w:color="auto"/>
              <w:left w:val="single" w:sz="4" w:space="0" w:color="auto"/>
              <w:bottom w:val="single" w:sz="4" w:space="0" w:color="auto"/>
              <w:right w:val="single" w:sz="4" w:space="0" w:color="auto"/>
            </w:tcBorders>
          </w:tcPr>
          <w:p w14:paraId="6E2257E1" w14:textId="77777777" w:rsidR="00B801FB" w:rsidRPr="00B66509" w:rsidRDefault="00B801FB" w:rsidP="00100D74">
            <w:pPr>
              <w:spacing w:after="0"/>
              <w:jc w:val="center"/>
              <w:rPr>
                <w:rFonts w:eastAsia="Times New Roman" w:cs="Times New Roman"/>
                <w:sz w:val="20"/>
                <w:szCs w:val="20"/>
              </w:rPr>
            </w:pPr>
            <w:r>
              <w:rPr>
                <w:rFonts w:eastAsia="Times New Roman" w:cs="Times New Roman"/>
                <w:sz w:val="20"/>
                <w:szCs w:val="20"/>
              </w:rPr>
              <w:t>x</w:t>
            </w:r>
          </w:p>
        </w:tc>
      </w:tr>
      <w:tr w:rsidR="00B801FB" w:rsidRPr="00097A76" w14:paraId="1CD0D9EA" w14:textId="77777777" w:rsidTr="00100D74">
        <w:trPr>
          <w:trHeight w:val="266"/>
          <w:jc w:val="center"/>
        </w:trPr>
        <w:tc>
          <w:tcPr>
            <w:tcW w:w="5000" w:type="pct"/>
            <w:gridSpan w:val="7"/>
            <w:tcBorders>
              <w:top w:val="single" w:sz="4" w:space="0" w:color="auto"/>
              <w:left w:val="single" w:sz="4" w:space="0" w:color="auto"/>
              <w:bottom w:val="single" w:sz="4" w:space="0" w:color="auto"/>
              <w:right w:val="single" w:sz="4" w:space="0" w:color="auto"/>
            </w:tcBorders>
          </w:tcPr>
          <w:p w14:paraId="23BBD95F" w14:textId="77777777" w:rsidR="00B801FB" w:rsidRPr="00B66509" w:rsidRDefault="00B801FB" w:rsidP="00100D74">
            <w:pPr>
              <w:spacing w:after="0"/>
              <w:jc w:val="both"/>
              <w:rPr>
                <w:rFonts w:eastAsia="Calibri" w:cs="Times New Roman"/>
                <w:noProof/>
                <w:color w:val="000000"/>
                <w:sz w:val="20"/>
                <w:szCs w:val="20"/>
                <w:lang w:val="ka-GE" w:eastAsia="ru-RU"/>
              </w:rPr>
            </w:pPr>
            <w:r w:rsidRPr="00B66509">
              <w:rPr>
                <w:rFonts w:eastAsia="Calibri" w:cs="Times New Roman"/>
                <w:noProof/>
                <w:color w:val="000000"/>
                <w:sz w:val="20"/>
                <w:szCs w:val="20"/>
                <w:lang w:val="ka-GE" w:eastAsia="ru-RU"/>
              </w:rPr>
              <w:t>IUCN - კატეგორიები ფორმულირდება შემდეგი სახით:</w:t>
            </w:r>
          </w:p>
          <w:p w14:paraId="788EE414" w14:textId="77777777" w:rsidR="00B801FB" w:rsidRPr="00B66509" w:rsidRDefault="00B801FB" w:rsidP="00100D74">
            <w:pPr>
              <w:spacing w:after="0"/>
              <w:rPr>
                <w:rFonts w:eastAsia="Times New Roman" w:cs="Times New Roman"/>
                <w:sz w:val="20"/>
                <w:szCs w:val="20"/>
                <w:lang w:val="ka-GE"/>
              </w:rPr>
            </w:pPr>
            <w:r w:rsidRPr="00B66509">
              <w:rPr>
                <w:rFonts w:eastAsia="Calibri" w:cs="Times New Roman"/>
                <w:noProof/>
                <w:color w:val="000000"/>
                <w:sz w:val="20"/>
                <w:szCs w:val="20"/>
                <w:lang w:val="ka-GE" w:eastAsia="ru-RU"/>
              </w:rPr>
              <w:lastRenderedPageBreak/>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14:paraId="4C1CA08F" w14:textId="77777777" w:rsidR="00B801FB" w:rsidRPr="00A3799F" w:rsidRDefault="00B801FB" w:rsidP="00B801FB">
      <w:pPr>
        <w:spacing w:before="120"/>
        <w:jc w:val="both"/>
        <w:rPr>
          <w:rFonts w:cs="Sylfaen"/>
          <w:b/>
          <w:color w:val="auto"/>
          <w:lang w:val="ka-GE"/>
        </w:rPr>
      </w:pPr>
      <w:r w:rsidRPr="00A3799F">
        <w:rPr>
          <w:rFonts w:cs="Sylfaen"/>
          <w:b/>
          <w:color w:val="auto"/>
          <w:lang w:val="ka-GE"/>
        </w:rPr>
        <w:lastRenderedPageBreak/>
        <w:t xml:space="preserve">უხერხემლოები </w:t>
      </w:r>
      <w:r w:rsidRPr="00A3799F">
        <w:rPr>
          <w:rFonts w:cs="Sylfaen"/>
          <w:b/>
          <w:i/>
          <w:iCs/>
          <w:color w:val="auto"/>
          <w:lang w:val="ka-GE"/>
        </w:rPr>
        <w:t>(Invertebrata)</w:t>
      </w:r>
    </w:p>
    <w:p w14:paraId="01487847" w14:textId="77777777" w:rsidR="00B801FB" w:rsidRPr="00F76C0C" w:rsidRDefault="00B801FB" w:rsidP="00B801FB">
      <w:pPr>
        <w:spacing w:after="0"/>
        <w:jc w:val="both"/>
        <w:rPr>
          <w:lang w:val="ka-GE"/>
        </w:rPr>
      </w:pPr>
      <w:r w:rsidRPr="00F76C0C">
        <w:rPr>
          <w:rFonts w:cs="Sylfaen"/>
          <w:lang w:val="ka-GE"/>
        </w:rPr>
        <w:t>უხერხემლო</w:t>
      </w:r>
      <w:r w:rsidRPr="00F76C0C">
        <w:rPr>
          <w:lang w:val="ka-GE"/>
        </w:rPr>
        <w:t xml:space="preserve"> </w:t>
      </w:r>
      <w:r w:rsidRPr="00F76C0C">
        <w:rPr>
          <w:rFonts w:cs="Sylfaen"/>
          <w:lang w:val="ka-GE"/>
        </w:rPr>
        <w:t>ცხოველების</w:t>
      </w:r>
      <w:r w:rsidRPr="00F76C0C">
        <w:rPr>
          <w:lang w:val="ka-GE"/>
        </w:rPr>
        <w:t xml:space="preserve"> </w:t>
      </w:r>
      <w:r w:rsidRPr="00F76C0C">
        <w:rPr>
          <w:rFonts w:cs="Sylfaen"/>
          <w:lang w:val="ka-GE"/>
        </w:rPr>
        <w:t>ფაუნა</w:t>
      </w:r>
      <w:r w:rsidRPr="00F76C0C">
        <w:rPr>
          <w:lang w:val="ka-GE"/>
        </w:rPr>
        <w:t xml:space="preserve"> ანგარიშში </w:t>
      </w:r>
      <w:r w:rsidRPr="00F76C0C">
        <w:rPr>
          <w:rFonts w:cs="Sylfaen"/>
          <w:lang w:val="ka-GE"/>
        </w:rPr>
        <w:t>ეყრდნობა</w:t>
      </w:r>
      <w:r w:rsidRPr="00F76C0C">
        <w:rPr>
          <w:lang w:val="ka-GE"/>
        </w:rPr>
        <w:t xml:space="preserve"> </w:t>
      </w:r>
      <w:r w:rsidRPr="00F76C0C">
        <w:rPr>
          <w:rFonts w:cs="Sylfaen"/>
          <w:lang w:val="ka-GE"/>
        </w:rPr>
        <w:t xml:space="preserve">ლიტერატურული წყაროების </w:t>
      </w:r>
      <w:r w:rsidRPr="00F76C0C">
        <w:rPr>
          <w:lang w:val="ka-GE"/>
        </w:rPr>
        <w:t xml:space="preserve"> </w:t>
      </w:r>
      <w:r w:rsidRPr="00F76C0C">
        <w:rPr>
          <w:rFonts w:cs="Sylfaen"/>
          <w:lang w:val="ka-GE"/>
        </w:rPr>
        <w:t>მიმოხილვას</w:t>
      </w:r>
      <w:r w:rsidRPr="00F76C0C">
        <w:rPr>
          <w:lang w:val="ka-GE"/>
        </w:rPr>
        <w:t xml:space="preserve"> </w:t>
      </w:r>
      <w:r w:rsidRPr="00F76C0C">
        <w:rPr>
          <w:rFonts w:cs="Sylfaen"/>
          <w:lang w:val="ka-GE"/>
        </w:rPr>
        <w:t>და</w:t>
      </w:r>
      <w:r w:rsidRPr="00F76C0C">
        <w:rPr>
          <w:lang w:val="ka-GE"/>
        </w:rPr>
        <w:t xml:space="preserve"> </w:t>
      </w:r>
      <w:r w:rsidRPr="00F76C0C">
        <w:rPr>
          <w:rFonts w:cs="Sylfaen"/>
          <w:lang w:val="ka-GE"/>
        </w:rPr>
        <w:t>საველე</w:t>
      </w:r>
      <w:r w:rsidRPr="00F76C0C">
        <w:rPr>
          <w:lang w:val="ka-GE"/>
        </w:rPr>
        <w:t xml:space="preserve"> </w:t>
      </w:r>
      <w:r w:rsidRPr="00F76C0C">
        <w:rPr>
          <w:rFonts w:cs="Sylfaen"/>
          <w:lang w:val="ka-GE"/>
        </w:rPr>
        <w:t>კვლევის</w:t>
      </w:r>
      <w:r w:rsidRPr="00F76C0C">
        <w:rPr>
          <w:lang w:val="ka-GE"/>
        </w:rPr>
        <w:t xml:space="preserve"> </w:t>
      </w:r>
      <w:r w:rsidRPr="00F76C0C">
        <w:rPr>
          <w:rFonts w:cs="Sylfaen"/>
          <w:lang w:val="ka-GE"/>
        </w:rPr>
        <w:t>შედეგებს</w:t>
      </w:r>
      <w:r w:rsidRPr="00F76C0C">
        <w:rPr>
          <w:lang w:val="ka-GE"/>
        </w:rPr>
        <w:t xml:space="preserve"> (2022 წლის თებერვალი) </w:t>
      </w:r>
      <w:r w:rsidRPr="00F76C0C">
        <w:rPr>
          <w:rFonts w:cs="Sylfaen"/>
          <w:lang w:val="ka-GE"/>
        </w:rPr>
        <w:t>ჩატარებული</w:t>
      </w:r>
      <w:r w:rsidRPr="00F76C0C">
        <w:rPr>
          <w:lang w:val="ka-GE"/>
        </w:rPr>
        <w:t xml:space="preserve"> </w:t>
      </w:r>
      <w:r w:rsidRPr="00F76C0C">
        <w:rPr>
          <w:rFonts w:cs="Sylfaen"/>
          <w:lang w:val="ka-GE"/>
        </w:rPr>
        <w:t>საველე</w:t>
      </w:r>
      <w:r w:rsidRPr="00F76C0C">
        <w:rPr>
          <w:lang w:val="ka-GE"/>
        </w:rPr>
        <w:t xml:space="preserve"> </w:t>
      </w:r>
      <w:r w:rsidRPr="00F76C0C">
        <w:rPr>
          <w:rFonts w:cs="Sylfaen"/>
          <w:lang w:val="ka-GE"/>
        </w:rPr>
        <w:t>კვლევების</w:t>
      </w:r>
      <w:r w:rsidRPr="00F76C0C">
        <w:rPr>
          <w:lang w:val="ka-GE"/>
        </w:rPr>
        <w:t xml:space="preserve"> </w:t>
      </w:r>
      <w:r w:rsidRPr="00F76C0C">
        <w:rPr>
          <w:rFonts w:cs="Sylfaen"/>
          <w:lang w:val="ka-GE"/>
        </w:rPr>
        <w:t>მიზანი</w:t>
      </w:r>
      <w:r w:rsidRPr="00F76C0C">
        <w:rPr>
          <w:lang w:val="ka-GE"/>
        </w:rPr>
        <w:t xml:space="preserve"> </w:t>
      </w:r>
      <w:r w:rsidRPr="00F76C0C">
        <w:rPr>
          <w:rFonts w:cs="Sylfaen"/>
          <w:lang w:val="ka-GE"/>
        </w:rPr>
        <w:t>იყო</w:t>
      </w:r>
      <w:r w:rsidRPr="00F76C0C">
        <w:rPr>
          <w:lang w:val="ka-GE"/>
        </w:rPr>
        <w:t xml:space="preserve"> </w:t>
      </w:r>
      <w:r w:rsidRPr="00F76C0C">
        <w:rPr>
          <w:rFonts w:cs="Sylfaen"/>
          <w:lang w:val="ka-GE"/>
        </w:rPr>
        <w:t>პროექტის</w:t>
      </w:r>
      <w:r w:rsidRPr="00F76C0C">
        <w:rPr>
          <w:lang w:val="ka-GE"/>
        </w:rPr>
        <w:t xml:space="preserve"> </w:t>
      </w:r>
      <w:r w:rsidRPr="00F76C0C">
        <w:rPr>
          <w:rFonts w:cs="Sylfaen"/>
          <w:lang w:val="ka-GE"/>
        </w:rPr>
        <w:t>გავლენის</w:t>
      </w:r>
      <w:r w:rsidRPr="00F76C0C">
        <w:rPr>
          <w:lang w:val="ka-GE"/>
        </w:rPr>
        <w:t xml:space="preserve"> </w:t>
      </w:r>
      <w:r w:rsidRPr="00F76C0C">
        <w:rPr>
          <w:rFonts w:cs="Sylfaen"/>
          <w:lang w:val="ka-GE"/>
        </w:rPr>
        <w:t>ზონაში</w:t>
      </w:r>
      <w:r w:rsidRPr="00F76C0C">
        <w:rPr>
          <w:lang w:val="ka-GE"/>
        </w:rPr>
        <w:t xml:space="preserve"> </w:t>
      </w:r>
      <w:r w:rsidRPr="00F76C0C">
        <w:rPr>
          <w:rFonts w:cs="Sylfaen"/>
          <w:lang w:val="ka-GE"/>
        </w:rPr>
        <w:t>მობინადრე</w:t>
      </w:r>
      <w:r w:rsidRPr="00F76C0C">
        <w:rPr>
          <w:lang w:val="ka-GE"/>
        </w:rPr>
        <w:t xml:space="preserve"> </w:t>
      </w:r>
      <w:r w:rsidRPr="00F76C0C">
        <w:rPr>
          <w:rFonts w:cs="Sylfaen"/>
          <w:lang w:val="ka-GE"/>
        </w:rPr>
        <w:t>უხერხემლო</w:t>
      </w:r>
      <w:r w:rsidRPr="00F76C0C">
        <w:rPr>
          <w:lang w:val="ka-GE"/>
        </w:rPr>
        <w:t xml:space="preserve"> </w:t>
      </w:r>
      <w:r w:rsidRPr="00F76C0C">
        <w:rPr>
          <w:rFonts w:cs="Sylfaen"/>
          <w:lang w:val="ka-GE"/>
        </w:rPr>
        <w:t>ცხოველებისთვის</w:t>
      </w:r>
      <w:r w:rsidRPr="00F76C0C">
        <w:rPr>
          <w:lang w:val="ka-GE"/>
        </w:rPr>
        <w:t xml:space="preserve"> </w:t>
      </w:r>
      <w:r w:rsidRPr="00F76C0C">
        <w:rPr>
          <w:rFonts w:cs="Sylfaen"/>
          <w:lang w:val="ka-GE"/>
        </w:rPr>
        <w:t>ადგილსამყოფლების</w:t>
      </w:r>
      <w:r w:rsidRPr="00F76C0C">
        <w:rPr>
          <w:lang w:val="ka-GE"/>
        </w:rPr>
        <w:t xml:space="preserve"> </w:t>
      </w:r>
      <w:r w:rsidRPr="00F76C0C">
        <w:rPr>
          <w:rFonts w:cs="Sylfaen"/>
          <w:lang w:val="ka-GE"/>
        </w:rPr>
        <w:t>განსაზღვრა</w:t>
      </w:r>
      <w:r w:rsidRPr="00F76C0C">
        <w:rPr>
          <w:lang w:val="ka-GE"/>
        </w:rPr>
        <w:t xml:space="preserve"> </w:t>
      </w:r>
      <w:r w:rsidRPr="00F76C0C">
        <w:rPr>
          <w:rFonts w:cs="Sylfaen"/>
          <w:lang w:val="ka-GE"/>
        </w:rPr>
        <w:t>და</w:t>
      </w:r>
      <w:r w:rsidRPr="00F76C0C">
        <w:rPr>
          <w:lang w:val="ka-GE"/>
        </w:rPr>
        <w:t xml:space="preserve"> </w:t>
      </w:r>
      <w:r w:rsidRPr="00F76C0C">
        <w:rPr>
          <w:rFonts w:cs="Sylfaen"/>
          <w:lang w:val="ka-GE"/>
        </w:rPr>
        <w:t>ამ</w:t>
      </w:r>
      <w:r w:rsidRPr="00F76C0C">
        <w:rPr>
          <w:lang w:val="ka-GE"/>
        </w:rPr>
        <w:t xml:space="preserve"> </w:t>
      </w:r>
      <w:r w:rsidRPr="00F76C0C">
        <w:rPr>
          <w:rFonts w:cs="Sylfaen"/>
          <w:lang w:val="ka-GE"/>
        </w:rPr>
        <w:t>ტერიტორიაზე</w:t>
      </w:r>
      <w:r w:rsidRPr="00F76C0C">
        <w:rPr>
          <w:lang w:val="ka-GE"/>
        </w:rPr>
        <w:t xml:space="preserve"> </w:t>
      </w:r>
      <w:r w:rsidRPr="00F76C0C">
        <w:rPr>
          <w:rFonts w:cs="Sylfaen"/>
          <w:lang w:val="ka-GE"/>
        </w:rPr>
        <w:t>გავრცელებული</w:t>
      </w:r>
      <w:r w:rsidRPr="00F76C0C">
        <w:rPr>
          <w:lang w:val="ka-GE"/>
        </w:rPr>
        <w:t xml:space="preserve"> </w:t>
      </w:r>
      <w:r w:rsidRPr="00F76C0C">
        <w:rPr>
          <w:rFonts w:cs="Sylfaen"/>
          <w:lang w:val="ka-GE"/>
        </w:rPr>
        <w:t>უხერხემლო</w:t>
      </w:r>
      <w:r w:rsidRPr="00F76C0C">
        <w:rPr>
          <w:lang w:val="ka-GE"/>
        </w:rPr>
        <w:t xml:space="preserve"> </w:t>
      </w:r>
      <w:r w:rsidRPr="00F76C0C">
        <w:rPr>
          <w:rFonts w:cs="Sylfaen"/>
          <w:lang w:val="ka-GE"/>
        </w:rPr>
        <w:t>ცხოველების</w:t>
      </w:r>
      <w:r w:rsidRPr="00F76C0C">
        <w:rPr>
          <w:lang w:val="ka-GE"/>
        </w:rPr>
        <w:t xml:space="preserve"> </w:t>
      </w:r>
      <w:r w:rsidRPr="00F76C0C">
        <w:rPr>
          <w:rFonts w:cs="Sylfaen"/>
          <w:lang w:val="ka-GE"/>
        </w:rPr>
        <w:t>იდენტიფიკაცია</w:t>
      </w:r>
      <w:r w:rsidRPr="00F76C0C">
        <w:rPr>
          <w:lang w:val="ka-GE"/>
        </w:rPr>
        <w:t xml:space="preserve">. </w:t>
      </w:r>
      <w:r w:rsidRPr="00F76C0C">
        <w:rPr>
          <w:szCs w:val="24"/>
          <w:lang w:val="ka-GE"/>
        </w:rPr>
        <w:t xml:space="preserve">განსაკუთრებული ყურადღება მიექცა წითელი ნუსხის და საერთაშორისო ხელშეკრულებებით დაცულ სახეობებს. </w:t>
      </w:r>
    </w:p>
    <w:p w14:paraId="543AE59A" w14:textId="77777777" w:rsidR="00B801FB" w:rsidRPr="00F76C0C" w:rsidRDefault="00B801FB" w:rsidP="00B801FB">
      <w:pPr>
        <w:spacing w:before="120"/>
        <w:jc w:val="both"/>
        <w:rPr>
          <w:rFonts w:eastAsia="Calibri" w:cs="Sylfaen"/>
          <w:lang w:val="ka-GE"/>
        </w:rPr>
      </w:pPr>
      <w:r w:rsidRPr="00F76C0C">
        <w:rPr>
          <w:rFonts w:eastAsia="Calibri" w:cs="Sylfaen"/>
          <w:lang w:val="ka-GE"/>
        </w:rPr>
        <w:t>უხერხემლოების აღრიცხვა</w:t>
      </w:r>
      <w:r w:rsidRPr="00F76C0C">
        <w:rPr>
          <w:rFonts w:eastAsia="Calibri" w:cs="Times New Roman"/>
          <w:lang w:val="ka-GE"/>
        </w:rPr>
        <w:t xml:space="preserve"> </w:t>
      </w:r>
      <w:r w:rsidRPr="00F76C0C">
        <w:rPr>
          <w:rFonts w:eastAsia="Calibri" w:cs="Sylfaen"/>
          <w:lang w:val="ka-GE"/>
        </w:rPr>
        <w:t>ხდება</w:t>
      </w:r>
      <w:r w:rsidRPr="00F76C0C">
        <w:rPr>
          <w:rFonts w:eastAsia="Calibri" w:cs="Times New Roman"/>
          <w:lang w:val="ka-GE"/>
        </w:rPr>
        <w:t xml:space="preserve"> </w:t>
      </w:r>
      <w:r w:rsidRPr="00F76C0C">
        <w:rPr>
          <w:rFonts w:eastAsia="Calibri" w:cs="Sylfaen"/>
          <w:lang w:val="ka-GE"/>
        </w:rPr>
        <w:t>ვიზუ</w:t>
      </w:r>
      <w:r w:rsidRPr="00F76C0C">
        <w:rPr>
          <w:rFonts w:eastAsia="Calibri" w:cs="Times New Roman"/>
          <w:lang w:val="ka-GE"/>
        </w:rPr>
        <w:softHyphen/>
      </w:r>
      <w:r w:rsidRPr="00F76C0C">
        <w:rPr>
          <w:rFonts w:eastAsia="Calibri" w:cs="Sylfaen"/>
          <w:lang w:val="ka-GE"/>
        </w:rPr>
        <w:t>ალურად</w:t>
      </w:r>
      <w:r w:rsidRPr="00F76C0C">
        <w:rPr>
          <w:rFonts w:eastAsia="Calibri" w:cs="Times New Roman"/>
          <w:lang w:val="ka-GE"/>
        </w:rPr>
        <w:t xml:space="preserve">, </w:t>
      </w:r>
      <w:r w:rsidRPr="00F76C0C">
        <w:rPr>
          <w:rFonts w:eastAsia="Calibri" w:cs="Sylfaen"/>
          <w:lang w:val="ka-GE"/>
        </w:rPr>
        <w:t>აქ</w:t>
      </w:r>
      <w:r w:rsidRPr="00F76C0C">
        <w:rPr>
          <w:rFonts w:eastAsia="Calibri" w:cs="Times New Roman"/>
          <w:lang w:val="ka-GE"/>
        </w:rPr>
        <w:t xml:space="preserve"> </w:t>
      </w:r>
      <w:r w:rsidRPr="00F76C0C">
        <w:rPr>
          <w:rFonts w:eastAsia="Calibri" w:cs="Sylfaen"/>
          <w:lang w:val="ka-GE"/>
        </w:rPr>
        <w:t>შედის</w:t>
      </w:r>
      <w:r w:rsidRPr="00F76C0C">
        <w:rPr>
          <w:rFonts w:eastAsia="Calibri" w:cs="Times New Roman"/>
          <w:lang w:val="ka-GE"/>
        </w:rPr>
        <w:t xml:space="preserve"> </w:t>
      </w:r>
      <w:r w:rsidRPr="00F76C0C">
        <w:rPr>
          <w:rFonts w:eastAsia="Calibri" w:cs="Sylfaen"/>
          <w:lang w:val="ka-GE"/>
        </w:rPr>
        <w:t>პეპლები</w:t>
      </w:r>
      <w:r w:rsidRPr="00F76C0C">
        <w:rPr>
          <w:rFonts w:eastAsia="Calibri" w:cs="Times New Roman"/>
          <w:lang w:val="ka-GE"/>
        </w:rPr>
        <w:t xml:space="preserve">, </w:t>
      </w:r>
      <w:r w:rsidRPr="00F76C0C">
        <w:rPr>
          <w:rFonts w:eastAsia="Calibri" w:cs="Sylfaen"/>
          <w:lang w:val="ka-GE"/>
        </w:rPr>
        <w:t>ხოჭოები</w:t>
      </w:r>
      <w:r w:rsidRPr="00F76C0C">
        <w:rPr>
          <w:rFonts w:eastAsia="Calibri" w:cs="Times New Roman"/>
          <w:lang w:val="ka-GE"/>
        </w:rPr>
        <w:t xml:space="preserve">, </w:t>
      </w:r>
      <w:r w:rsidRPr="00F76C0C">
        <w:rPr>
          <w:rFonts w:eastAsia="Calibri" w:cs="Sylfaen"/>
          <w:lang w:val="ka-GE"/>
        </w:rPr>
        <w:t>ნემსიყლაპიები</w:t>
      </w:r>
      <w:r w:rsidRPr="00F76C0C">
        <w:rPr>
          <w:rFonts w:eastAsia="Calibri" w:cs="Times New Roman"/>
          <w:lang w:val="ka-GE"/>
        </w:rPr>
        <w:t xml:space="preserve">, </w:t>
      </w:r>
      <w:r w:rsidRPr="00F76C0C">
        <w:rPr>
          <w:rFonts w:eastAsia="Calibri" w:cs="Sylfaen"/>
          <w:lang w:val="ka-GE"/>
        </w:rPr>
        <w:t>ფუტკრის</w:t>
      </w:r>
      <w:r w:rsidRPr="00F76C0C">
        <w:rPr>
          <w:rFonts w:eastAsia="Calibri" w:cs="Times New Roman"/>
          <w:lang w:val="ka-GE"/>
        </w:rPr>
        <w:softHyphen/>
      </w:r>
      <w:r w:rsidRPr="00F76C0C">
        <w:rPr>
          <w:rFonts w:eastAsia="Calibri" w:cs="Sylfaen"/>
          <w:lang w:val="ka-GE"/>
        </w:rPr>
        <w:t>ნაირები</w:t>
      </w:r>
      <w:r w:rsidRPr="00F76C0C">
        <w:rPr>
          <w:rFonts w:eastAsia="Calibri" w:cs="Times New Roman"/>
          <w:lang w:val="ka-GE"/>
        </w:rPr>
        <w:t xml:space="preserve">, </w:t>
      </w:r>
      <w:r w:rsidRPr="00F76C0C">
        <w:rPr>
          <w:rFonts w:eastAsia="Calibri" w:cs="Sylfaen"/>
          <w:lang w:val="ka-GE"/>
        </w:rPr>
        <w:t>კალიები</w:t>
      </w:r>
      <w:r w:rsidRPr="00F76C0C">
        <w:rPr>
          <w:rFonts w:eastAsia="Calibri" w:cs="Times New Roman"/>
          <w:lang w:val="ka-GE"/>
        </w:rPr>
        <w:t xml:space="preserve">, </w:t>
      </w:r>
      <w:r w:rsidRPr="00F76C0C">
        <w:rPr>
          <w:rFonts w:eastAsia="Calibri" w:cs="Sylfaen"/>
          <w:lang w:val="ka-GE"/>
        </w:rPr>
        <w:t>ობობები</w:t>
      </w:r>
      <w:r w:rsidRPr="00F76C0C">
        <w:rPr>
          <w:rFonts w:eastAsia="Calibri" w:cs="Times New Roman"/>
          <w:lang w:val="ka-GE"/>
        </w:rPr>
        <w:t xml:space="preserve">, </w:t>
      </w:r>
      <w:r w:rsidRPr="00F76C0C">
        <w:rPr>
          <w:rFonts w:eastAsia="Calibri" w:cs="Sylfaen"/>
          <w:lang w:val="ka-GE"/>
        </w:rPr>
        <w:t xml:space="preserve">მოლუსკები. კვლევის მეთოდოლოგია მოიცავს შემდეგ ქმედფებებს: </w:t>
      </w:r>
    </w:p>
    <w:p w14:paraId="72872C6B" w14:textId="77777777" w:rsidR="00B801FB" w:rsidRPr="00F76C0C" w:rsidRDefault="00B801FB" w:rsidP="008B76E0">
      <w:pPr>
        <w:numPr>
          <w:ilvl w:val="0"/>
          <w:numId w:val="30"/>
        </w:numPr>
        <w:spacing w:before="120"/>
        <w:contextualSpacing/>
        <w:jc w:val="both"/>
        <w:rPr>
          <w:rFonts w:eastAsia="Calibri" w:cs="Times New Roman"/>
          <w:color w:val="000000"/>
          <w:lang w:val="ka-GE"/>
        </w:rPr>
      </w:pPr>
      <w:r w:rsidRPr="00F76C0C">
        <w:rPr>
          <w:rFonts w:eastAsia="Calibri" w:cs="Sylfaen"/>
          <w:color w:val="000000"/>
          <w:lang w:val="ka-GE"/>
        </w:rPr>
        <w:t>მწერების</w:t>
      </w:r>
      <w:r w:rsidRPr="00F76C0C">
        <w:rPr>
          <w:rFonts w:eastAsia="Calibri" w:cs="Times New Roman"/>
          <w:color w:val="000000"/>
          <w:lang w:val="ka-GE"/>
        </w:rPr>
        <w:t xml:space="preserve"> </w:t>
      </w:r>
      <w:r w:rsidRPr="00F76C0C">
        <w:rPr>
          <w:rFonts w:eastAsia="Calibri" w:cs="Sylfaen"/>
          <w:color w:val="000000"/>
          <w:lang w:val="ka-GE"/>
        </w:rPr>
        <w:t>ჭერა</w:t>
      </w:r>
      <w:r w:rsidRPr="00F76C0C">
        <w:rPr>
          <w:rFonts w:eastAsia="Calibri" w:cs="Times New Roman"/>
          <w:color w:val="000000"/>
          <w:lang w:val="ka-GE"/>
        </w:rPr>
        <w:t xml:space="preserve"> </w:t>
      </w:r>
      <w:r w:rsidRPr="00F76C0C">
        <w:rPr>
          <w:rFonts w:eastAsia="Calibri" w:cs="Sylfaen"/>
          <w:color w:val="000000"/>
          <w:lang w:val="ka-GE"/>
        </w:rPr>
        <w:t>და</w:t>
      </w:r>
      <w:r w:rsidRPr="00F76C0C">
        <w:rPr>
          <w:rFonts w:eastAsia="Calibri" w:cs="Times New Roman"/>
          <w:color w:val="000000"/>
          <w:lang w:val="ka-GE"/>
        </w:rPr>
        <w:t xml:space="preserve"> </w:t>
      </w:r>
      <w:r w:rsidRPr="00F76C0C">
        <w:rPr>
          <w:rFonts w:eastAsia="Calibri" w:cs="Sylfaen"/>
          <w:color w:val="000000"/>
          <w:lang w:val="ka-GE"/>
        </w:rPr>
        <w:t>იდენტიფიკაცია</w:t>
      </w:r>
      <w:r w:rsidRPr="00F76C0C">
        <w:rPr>
          <w:rFonts w:eastAsia="Calibri" w:cs="Times New Roman"/>
          <w:color w:val="000000"/>
          <w:lang w:val="ka-GE"/>
        </w:rPr>
        <w:t>;</w:t>
      </w:r>
    </w:p>
    <w:p w14:paraId="46C00A9E" w14:textId="77777777" w:rsidR="00B801FB" w:rsidRPr="00F76C0C" w:rsidRDefault="00B801FB" w:rsidP="008B76E0">
      <w:pPr>
        <w:numPr>
          <w:ilvl w:val="0"/>
          <w:numId w:val="30"/>
        </w:numPr>
        <w:spacing w:before="120"/>
        <w:contextualSpacing/>
        <w:jc w:val="both"/>
        <w:rPr>
          <w:rFonts w:eastAsia="Calibri" w:cs="Times New Roman"/>
          <w:color w:val="000000"/>
          <w:lang w:val="ka-GE"/>
        </w:rPr>
      </w:pPr>
      <w:r w:rsidRPr="00F76C0C">
        <w:rPr>
          <w:rFonts w:eastAsia="Calibri" w:cs="Sylfaen"/>
          <w:color w:val="000000"/>
          <w:lang w:val="ka-GE"/>
        </w:rPr>
        <w:t>ქვებისა</w:t>
      </w:r>
      <w:r w:rsidRPr="00F76C0C">
        <w:rPr>
          <w:rFonts w:eastAsia="Calibri" w:cs="Times New Roman"/>
          <w:color w:val="000000"/>
          <w:lang w:val="ka-GE"/>
        </w:rPr>
        <w:t xml:space="preserve"> </w:t>
      </w:r>
      <w:r w:rsidRPr="00F76C0C">
        <w:rPr>
          <w:rFonts w:eastAsia="Calibri" w:cs="Sylfaen"/>
          <w:color w:val="000000"/>
          <w:lang w:val="ka-GE"/>
        </w:rPr>
        <w:t>და</w:t>
      </w:r>
      <w:r w:rsidRPr="00F76C0C">
        <w:rPr>
          <w:rFonts w:eastAsia="Calibri" w:cs="Times New Roman"/>
          <w:color w:val="000000"/>
          <w:lang w:val="ka-GE"/>
        </w:rPr>
        <w:t xml:space="preserve"> </w:t>
      </w:r>
      <w:r w:rsidRPr="00F76C0C">
        <w:rPr>
          <w:rFonts w:eastAsia="Calibri" w:cs="Sylfaen"/>
          <w:color w:val="000000"/>
          <w:lang w:val="ka-GE"/>
        </w:rPr>
        <w:t>ნიადაგის</w:t>
      </w:r>
      <w:r w:rsidRPr="00F76C0C">
        <w:rPr>
          <w:rFonts w:eastAsia="Calibri" w:cs="Times New Roman"/>
          <w:color w:val="000000"/>
          <w:lang w:val="ka-GE"/>
        </w:rPr>
        <w:t xml:space="preserve"> </w:t>
      </w:r>
      <w:r w:rsidRPr="00F76C0C">
        <w:rPr>
          <w:rFonts w:eastAsia="Calibri" w:cs="Sylfaen"/>
          <w:color w:val="000000"/>
          <w:lang w:val="ka-GE"/>
        </w:rPr>
        <w:t>საფენის</w:t>
      </w:r>
      <w:r w:rsidRPr="00F76C0C">
        <w:rPr>
          <w:rFonts w:eastAsia="Calibri" w:cs="Times New Roman"/>
          <w:color w:val="000000"/>
          <w:lang w:val="ka-GE"/>
        </w:rPr>
        <w:t xml:space="preserve"> </w:t>
      </w:r>
      <w:r w:rsidRPr="00F76C0C">
        <w:rPr>
          <w:rFonts w:eastAsia="Calibri" w:cs="Sylfaen"/>
          <w:color w:val="000000"/>
          <w:lang w:val="ka-GE"/>
        </w:rPr>
        <w:t>გადაბრუნება</w:t>
      </w:r>
      <w:r w:rsidRPr="00F76C0C">
        <w:rPr>
          <w:rFonts w:eastAsia="Calibri" w:cs="Times New Roman"/>
          <w:color w:val="000000"/>
          <w:lang w:val="ka-GE"/>
        </w:rPr>
        <w:t>;</w:t>
      </w:r>
    </w:p>
    <w:p w14:paraId="50643214" w14:textId="77777777" w:rsidR="00B801FB" w:rsidRPr="00F76C0C" w:rsidRDefault="00B801FB" w:rsidP="008B76E0">
      <w:pPr>
        <w:numPr>
          <w:ilvl w:val="0"/>
          <w:numId w:val="30"/>
        </w:numPr>
        <w:spacing w:before="120"/>
        <w:contextualSpacing/>
        <w:jc w:val="both"/>
        <w:rPr>
          <w:rFonts w:eastAsia="Calibri" w:cs="Times New Roman"/>
          <w:color w:val="000000"/>
          <w:lang w:val="ka-GE"/>
        </w:rPr>
      </w:pPr>
      <w:r w:rsidRPr="00F76C0C">
        <w:rPr>
          <w:rFonts w:eastAsia="Calibri" w:cs="Sylfaen"/>
          <w:color w:val="000000"/>
          <w:lang w:val="ka-GE"/>
        </w:rPr>
        <w:t>მცენარეებისა</w:t>
      </w:r>
      <w:r w:rsidRPr="00F76C0C">
        <w:rPr>
          <w:rFonts w:eastAsia="Calibri" w:cs="Times New Roman"/>
          <w:color w:val="000000"/>
          <w:lang w:val="ka-GE"/>
        </w:rPr>
        <w:t xml:space="preserve"> </w:t>
      </w:r>
      <w:r w:rsidRPr="00F76C0C">
        <w:rPr>
          <w:rFonts w:eastAsia="Calibri" w:cs="Sylfaen"/>
          <w:color w:val="000000"/>
          <w:lang w:val="ka-GE"/>
        </w:rPr>
        <w:t>და</w:t>
      </w:r>
      <w:r w:rsidRPr="00F76C0C">
        <w:rPr>
          <w:rFonts w:eastAsia="Calibri" w:cs="Times New Roman"/>
          <w:color w:val="000000"/>
          <w:lang w:val="ka-GE"/>
        </w:rPr>
        <w:t xml:space="preserve"> </w:t>
      </w:r>
      <w:r w:rsidRPr="00F76C0C">
        <w:rPr>
          <w:rFonts w:eastAsia="Calibri" w:cs="Sylfaen"/>
          <w:color w:val="000000"/>
          <w:lang w:val="ka-GE"/>
        </w:rPr>
        <w:t>მცენარეთა</w:t>
      </w:r>
      <w:r w:rsidRPr="00F76C0C">
        <w:rPr>
          <w:rFonts w:eastAsia="Calibri" w:cs="Times New Roman"/>
          <w:color w:val="000000"/>
          <w:lang w:val="ka-GE"/>
        </w:rPr>
        <w:t xml:space="preserve"> </w:t>
      </w:r>
      <w:r w:rsidRPr="00F76C0C">
        <w:rPr>
          <w:rFonts w:eastAsia="Calibri" w:cs="Sylfaen"/>
          <w:color w:val="000000"/>
          <w:lang w:val="ka-GE"/>
        </w:rPr>
        <w:t>ნარჩენების</w:t>
      </w:r>
      <w:r w:rsidRPr="00F76C0C">
        <w:rPr>
          <w:rFonts w:eastAsia="Calibri" w:cs="Times New Roman"/>
          <w:color w:val="000000"/>
          <w:lang w:val="ka-GE"/>
        </w:rPr>
        <w:t xml:space="preserve"> </w:t>
      </w:r>
      <w:r w:rsidRPr="00F76C0C">
        <w:rPr>
          <w:rFonts w:eastAsia="Calibri" w:cs="Sylfaen"/>
          <w:color w:val="000000"/>
          <w:lang w:val="ka-GE"/>
        </w:rPr>
        <w:t>დათვალიერება</w:t>
      </w:r>
      <w:r w:rsidRPr="00F76C0C">
        <w:rPr>
          <w:rFonts w:eastAsia="Calibri" w:cs="Times New Roman"/>
          <w:color w:val="000000"/>
          <w:lang w:val="ka-GE"/>
        </w:rPr>
        <w:t>;</w:t>
      </w:r>
    </w:p>
    <w:p w14:paraId="2EE20B93" w14:textId="77777777" w:rsidR="00B801FB" w:rsidRPr="00F76C0C" w:rsidRDefault="00B801FB" w:rsidP="008B76E0">
      <w:pPr>
        <w:numPr>
          <w:ilvl w:val="0"/>
          <w:numId w:val="30"/>
        </w:numPr>
        <w:spacing w:before="120"/>
        <w:contextualSpacing/>
        <w:jc w:val="both"/>
        <w:rPr>
          <w:rFonts w:eastAsia="Calibri" w:cs="Times New Roman"/>
          <w:color w:val="000000"/>
          <w:lang w:val="ka-GE"/>
        </w:rPr>
      </w:pPr>
      <w:r w:rsidRPr="00F76C0C">
        <w:rPr>
          <w:rFonts w:eastAsia="Calibri" w:cs="Sylfaen"/>
          <w:color w:val="000000"/>
          <w:lang w:val="ka-GE"/>
        </w:rPr>
        <w:t>ფოტოგადაღება</w:t>
      </w:r>
    </w:p>
    <w:p w14:paraId="30E2C5DE" w14:textId="77777777" w:rsidR="00B801FB" w:rsidRPr="00F76C0C" w:rsidRDefault="00B801FB" w:rsidP="008B76E0">
      <w:pPr>
        <w:numPr>
          <w:ilvl w:val="0"/>
          <w:numId w:val="30"/>
        </w:numPr>
        <w:spacing w:before="120"/>
        <w:contextualSpacing/>
        <w:jc w:val="both"/>
        <w:rPr>
          <w:rFonts w:eastAsia="Calibri" w:cs="Times New Roman"/>
          <w:color w:val="000000"/>
          <w:lang w:val="ka-GE"/>
        </w:rPr>
      </w:pPr>
      <w:r w:rsidRPr="00F76C0C">
        <w:rPr>
          <w:rFonts w:eastAsia="Calibri" w:cs="Times New Roman"/>
          <w:color w:val="000000"/>
          <w:lang w:val="ka-GE"/>
        </w:rPr>
        <w:t>სამეცნიერო ლიტერატურის გამოყენება</w:t>
      </w:r>
    </w:p>
    <w:p w14:paraId="06CDA9B9" w14:textId="77777777" w:rsidR="00B801FB" w:rsidRPr="00F76C0C" w:rsidRDefault="00B801FB" w:rsidP="00B801FB">
      <w:pPr>
        <w:spacing w:after="0"/>
        <w:jc w:val="both"/>
        <w:rPr>
          <w:lang w:val="ka-GE"/>
        </w:rPr>
      </w:pPr>
    </w:p>
    <w:p w14:paraId="1AF4CA0B" w14:textId="77777777" w:rsidR="00B801FB" w:rsidRPr="00F76C0C" w:rsidRDefault="00B801FB" w:rsidP="00B801FB">
      <w:pPr>
        <w:spacing w:after="0"/>
        <w:jc w:val="both"/>
        <w:rPr>
          <w:rFonts w:eastAsia="Calibri" w:cs="Times New Roman"/>
          <w:lang w:val="ka-GE"/>
        </w:rPr>
      </w:pPr>
      <w:r w:rsidRPr="00F76C0C">
        <w:rPr>
          <w:rFonts w:eastAsia="Calibri" w:cs="Times New Roman"/>
          <w:u w:val="single"/>
          <w:lang w:val="ka-GE"/>
        </w:rPr>
        <w:t xml:space="preserve">ლიტერატურულ წყაროებზე დაყრდნობით საპროექტო რეგიონში გავრცელებულია მწერების </w:t>
      </w:r>
      <w:r>
        <w:rPr>
          <w:rFonts w:eastAsia="Calibri" w:cs="Times New Roman"/>
          <w:u w:val="single"/>
          <w:lang w:val="ka-GE"/>
        </w:rPr>
        <w:t>5</w:t>
      </w:r>
      <w:r w:rsidRPr="00F76C0C">
        <w:rPr>
          <w:rFonts w:eastAsia="Calibri" w:cs="Times New Roman"/>
          <w:u w:val="single"/>
          <w:lang w:val="ka-GE"/>
        </w:rPr>
        <w:t>00-ზე მეტი სახეობა, მათ შორის ყველაზე მრავალრიცხოვანი და მნიშვნელოვანი რიგებია</w:t>
      </w:r>
      <w:r w:rsidRPr="00F76C0C">
        <w:rPr>
          <w:rFonts w:eastAsia="Calibri" w:cs="Times New Roman"/>
          <w:lang w:val="ka-GE"/>
        </w:rPr>
        <w:t xml:space="preserve">: ხეშეშფრთიანები (Coleoptera), ნახევრადხეშეშფრთიანები (Hemiptera), ქერცლფრთიანები (Lepidoptera), სიფრიფანაფრთიანები (Hymenoptera), სწორფრთიანები (Orthoptera), მოკლეზედაფრთიანი ხოჭოები (Staphylinidae), ჩოქელები (Mantodea), ნემსიყლაპიები (Odonata) და სხვა. </w:t>
      </w:r>
    </w:p>
    <w:p w14:paraId="3BF7C570" w14:textId="77777777" w:rsidR="00B801FB" w:rsidRPr="00F76C0C" w:rsidRDefault="00B801FB" w:rsidP="00B801FB">
      <w:pPr>
        <w:spacing w:after="0"/>
        <w:jc w:val="both"/>
        <w:rPr>
          <w:noProof/>
          <w:lang w:val="ka-GE"/>
        </w:rPr>
      </w:pPr>
      <w:r w:rsidRPr="00F76C0C">
        <w:rPr>
          <w:rFonts w:eastAsia="Calibri" w:cs="Times New Roman"/>
          <w:u w:val="single"/>
          <w:lang w:val="ka-GE"/>
        </w:rPr>
        <w:t>ქვემოთ მოცემულია საპროექტო ტერიტორიაზე გავრცელებული ფეხსახსრიანების, პეპლების, ხოჭოების, ნემსიყლაპიების, კალიების სახეობები</w:t>
      </w:r>
      <w:r w:rsidRPr="00F76C0C">
        <w:rPr>
          <w:rFonts w:eastAsia="Calibri" w:cs="Times New Roman"/>
          <w:lang w:val="ka-GE"/>
        </w:rPr>
        <w:t xml:space="preserve">: </w:t>
      </w:r>
      <w:r w:rsidRPr="00F76C0C">
        <w:rPr>
          <w:rFonts w:eastAsia="Calibri" w:cs="Times New Roman"/>
          <w:i/>
          <w:lang w:val="ka-GE"/>
        </w:rPr>
        <w:t xml:space="preserve">Pentatoma rufipes, Libellula depressa, Pieris napi, Pieris brassicae, Pieris rapae, Cupido argiades, Cupido minimus, Erynnis tages, Polyommatus baeticus, Polyommatus daphnis, Polyommatus icarus, Cercopis intermedia, Cercopis sanduinolenta, Vanessa atalanta, Vanessa cardui, Issoria lathonia, Pieris ergane, Pieris napi, Tettigonia viridissima, Arctia festiva, Arctia villica, Callimorpha dominula, Coscinia striata, Dysauxes punctate, Eilema sororcula, Parasemia caucasica, Parasemia plantaginis, Pelosia muscerda, Phragmatobia fuliginosa, Spilosoma lubricipeda, Spilosoma mendica, Spilosoma menthastri, Spilosoma urticae, Tyria jacobaeae, Cossus cossus, Habrosyne derasa, Sitotroga cerealella, Alcis repandata, Aplocera plagiata, Aplocera praeformata, Asmate clathrata, Asthena albulata, Biston betularia, Cabera pusaria, Calospilos sylvata, Campaea margaritata, Catarhoe arachne, Charissa glaucinaria, Chlorissa cloraria, Chloroclystis v-ata, Cleorodes lichenaria, Colostygia viridaria, Cyclophora porata, Dysstroma truncate, Ectropis bistortata, Ectropis crepuscularia, Ematurga atomaria Eulithis pyraliata, Euphyia picata, Euphyia unangulata, Eupithecia graciliata, Eupithecia plumbeolata , Eupithecia pumilata, Eupithecia selinata, Eupithecia subfenestrata, Eupithecia subfuscata,Geometra papilionaria, Gnopharmia colchidaria, Hydrelia flammeolaria, Idaea aversata, Idaea biselata, Idaea fuscovenosa, Idaea sylvestraria, Lomaspilis marginata, Acronicta rumicis, Aedia funesta, Aedia leucomelas, Agrotis exclamationis, Agrotis segetum, Agrotis ypsilon, Athetis pallustris, Autographa gamma, Autographa jota, Axylia putris, Callopistria purpureofasciata, Caradrina kadenii, Catocala promissa, Cucullia umbratica, Dichonia aprilina, Eilema lurideola, Eugnorisma depuncta, Macdunnoughia confuse, Melanchra persicariae, Noctua orbona, Noctua pronuba, Ochropleura plecta, Pammene fasciana, Pechipogo strigilata, Phlogophora meticulosa, Polia nebulosa, Protoschinia scutosa, Rivula sericealis, Sideridis turbida, Spodoptera exigua, Trichoplusia ni, Xestia c-nigrum, poria crataegi, Colias chrysotheme, Colias hyale, </w:t>
      </w:r>
      <w:r w:rsidRPr="00F76C0C">
        <w:rPr>
          <w:rFonts w:eastAsia="Calibri" w:cs="Times New Roman"/>
          <w:i/>
          <w:lang w:val="ka-GE"/>
        </w:rPr>
        <w:lastRenderedPageBreak/>
        <w:t xml:space="preserve">Euchloe belia, Gonepteryx rhamni, Leptidea sinapis, Pieris brassicae, Pieris ergane, Chloethripa chlorana, Nola aerugula, Roeselia albula, Furcula bifida, Melitaea cinxia, Melitaea didyma, Melitaea transcaucasica, Mellicta athalia, Neptis rivularis, Nymphalis io, Pararge maera, Pararge megera, Satyrus dryas, Vanessa atalanta,Vanessa cardui, Colocasia coryli, Allancastria caucasica, Iphiclides podalirius, Papilio machaon, Parnassius mnemosyne, Colocasia coryli, Acherontia atropos, Deilephila porcellus, Hyles livornica, Epinotia subsequana, Aeshna cyanea, Calopteryx virgo, Lestes sponsa, Orthetrum ramburi, Acrida oxycephala, Calliptamus italicus, Chorthippus Mantis religiosa, Morimus verecundus, Decticus verrucivorus, Lymantria dispar, Capnodis cariosa, Chrysolina adzharica, Chrysolina sanguinolenta, Saga ephippigera, Polistes gallicus, Bolivaria brachyptera, Oecanthus pellucens, Rhynocoris iracundus, Leptidea sinapis, Anthocharis cardamines, Byctiscus betulae, Aspidapion radiolus, Omphalapion dispar, Perapion violaceum, Protapion apricans, Bruchus pisorum, Buprestis haemorrhoidalis, Acinopus laevigatus, Amara aenea, Anchomenus dorsalis, Badister bullatus, Brachinus crepitans, Calosoma sycophanta, Carabus puschkini, Chlaenius decipiens, Dyschiriodes substriatus, Ocydromus tetrasemus, Arhopalus ferus, Dorcadion niveisparsum, Fallacia elegans, Rhagium bifasciatum, Stenurella bifasciata, Tetropium fuscum, Smaragdina unipunctata, Trichodes apiaries, Anechura bipunctata, Forficula auricularia. </w:t>
      </w:r>
      <w:r w:rsidRPr="00F76C0C">
        <w:rPr>
          <w:noProof/>
          <w:lang w:val="ka-GE"/>
        </w:rPr>
        <w:t>და სხვა.</w:t>
      </w:r>
    </w:p>
    <w:p w14:paraId="2B5E316E" w14:textId="77777777" w:rsidR="00B801FB" w:rsidRPr="00F76C0C" w:rsidRDefault="00B801FB" w:rsidP="00B801FB">
      <w:pPr>
        <w:spacing w:after="0"/>
        <w:jc w:val="both"/>
        <w:rPr>
          <w:noProof/>
          <w:lang w:val="ka-GE"/>
        </w:rPr>
      </w:pPr>
    </w:p>
    <w:p w14:paraId="579B1756" w14:textId="77777777" w:rsidR="00B801FB" w:rsidRPr="00F76C0C" w:rsidRDefault="00B801FB" w:rsidP="00B801FB">
      <w:pPr>
        <w:spacing w:before="120"/>
        <w:jc w:val="both"/>
        <w:rPr>
          <w:rFonts w:eastAsia="Calibri" w:cs="Times New Roman"/>
          <w:b/>
          <w:szCs w:val="20"/>
          <w:lang w:val="ka-GE"/>
        </w:rPr>
      </w:pPr>
      <w:r w:rsidRPr="00F76C0C">
        <w:rPr>
          <w:rFonts w:eastAsia="Calibri" w:cs="Times New Roman"/>
          <w:b/>
          <w:bCs/>
          <w:szCs w:val="20"/>
          <w:lang w:val="ka-GE"/>
        </w:rPr>
        <w:t>ობობები</w:t>
      </w:r>
      <w:r w:rsidRPr="00F76C0C">
        <w:rPr>
          <w:rFonts w:eastAsia="Calibri" w:cs="Times New Roman"/>
          <w:b/>
          <w:szCs w:val="20"/>
          <w:lang w:val="ka-GE"/>
        </w:rPr>
        <w:t> </w:t>
      </w:r>
      <w:r w:rsidRPr="00F76C0C">
        <w:rPr>
          <w:rFonts w:eastAsia="Calibri" w:cs="Times New Roman"/>
          <w:b/>
          <w:i/>
          <w:iCs/>
          <w:szCs w:val="20"/>
          <w:lang w:val="ka-GE"/>
        </w:rPr>
        <w:t xml:space="preserve">(Araneae)  </w:t>
      </w:r>
    </w:p>
    <w:p w14:paraId="73DB17EE" w14:textId="77777777" w:rsidR="00B801FB" w:rsidRDefault="00B801FB" w:rsidP="00B801FB">
      <w:pPr>
        <w:spacing w:before="120"/>
        <w:jc w:val="both"/>
        <w:rPr>
          <w:noProof/>
          <w:lang w:val="ka-GE"/>
        </w:rPr>
      </w:pPr>
      <w:r w:rsidRPr="00F76C0C">
        <w:rPr>
          <w:rFonts w:eastAsia="Calibri" w:cs="Times New Roman"/>
          <w:lang w:val="ka-GE"/>
        </w:rPr>
        <w:t>საქართველოს</w:t>
      </w:r>
      <w:r>
        <w:rPr>
          <w:rFonts w:eastAsia="Calibri" w:cs="Times New Roman"/>
          <w:lang w:val="ka-GE"/>
        </w:rPr>
        <w:t xml:space="preserve"> </w:t>
      </w:r>
      <w:r w:rsidRPr="00F76C0C">
        <w:rPr>
          <w:rFonts w:eastAsia="Calibri" w:cs="Times New Roman"/>
          <w:lang w:val="ka-GE"/>
        </w:rPr>
        <w:t xml:space="preserve">ობობების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(უხვი ნალქები მაღალი შეფარდებითი ტენიანობა და სხვა). საკვლევი ზონის ობობებიდან 3 ოჯახი </w:t>
      </w:r>
      <w:r w:rsidRPr="00F76C0C">
        <w:rPr>
          <w:rFonts w:eastAsia="Calibri" w:cs="Times New Roman"/>
          <w:i/>
          <w:lang w:val="ka-GE"/>
        </w:rPr>
        <w:t>Dipluridae, Dysderidae Sicariidae</w:t>
      </w:r>
      <w:r w:rsidRPr="00F76C0C">
        <w:rPr>
          <w:rFonts w:eastAsia="Calibri" w:cs="Times New Roman"/>
          <w:lang w:val="ka-GE"/>
        </w:rPr>
        <w:t xml:space="preserve"> გავრცელებულია კავკასიის ყირიმისა და შუა აზიის ტყეებში. დანარჩენი ოჯახები: </w:t>
      </w:r>
      <w:r w:rsidRPr="00F76C0C">
        <w:rPr>
          <w:rFonts w:eastAsia="Calibri" w:cs="Times New Roman"/>
          <w:i/>
          <w:lang w:val="ka-GE"/>
        </w:rPr>
        <w:t>Micryphantidae, Linyphiidae, Thomisidae, Theridiidae</w:t>
      </w:r>
      <w:r w:rsidRPr="00F76C0C">
        <w:rPr>
          <w:rFonts w:eastAsia="Calibri" w:cs="Times New Roman"/>
          <w:lang w:val="ka-GE"/>
        </w:rPr>
        <w:t xml:space="preserve">, </w:t>
      </w:r>
      <w:r w:rsidRPr="00F76C0C">
        <w:rPr>
          <w:rFonts w:eastAsia="Calibri" w:cs="Times New Roman"/>
          <w:i/>
          <w:lang w:val="ka-GE"/>
        </w:rPr>
        <w:t>Argiopidae, Lycosidae, Clubionidae, Salticidae, Gnaphosidae</w:t>
      </w:r>
      <w:r w:rsidRPr="00F76C0C">
        <w:rPr>
          <w:rFonts w:eastAsia="Calibri" w:cs="Times New Roman"/>
          <w:lang w:val="ka-GE"/>
        </w:rPr>
        <w:t xml:space="preserve"> ფართოდ გავრცელებისაა და გხვება ყველგან. ტყის ტიპიური ფორმებიდან აღსანიშნავია ოჯ. </w:t>
      </w:r>
      <w:r w:rsidRPr="00F76C0C">
        <w:rPr>
          <w:rFonts w:eastAsia="Calibri" w:cs="Times New Roman"/>
          <w:i/>
          <w:lang w:val="ka-GE"/>
        </w:rPr>
        <w:t>Araneidae, Araneus diadematus, A. angulatus, A.ceropegus, A. grossus, A.ocellatus, A.circe და Mangora acalipha</w:t>
      </w:r>
      <w:r w:rsidRPr="00F76C0C">
        <w:rPr>
          <w:rFonts w:eastAsia="Calibri" w:cs="Times New Roman"/>
          <w:lang w:val="ka-GE"/>
        </w:rPr>
        <w:t xml:space="preserve"> ეს უკანასკნელი ბუჩქნარებზე ბინადრობს. </w:t>
      </w:r>
      <w:r w:rsidRPr="00F76C0C">
        <w:rPr>
          <w:rFonts w:eastAsia="Calibri" w:cs="Times New Roman"/>
          <w:i/>
          <w:lang w:val="ka-GE"/>
        </w:rPr>
        <w:t>A.diadematus</w:t>
      </w:r>
      <w:r w:rsidRPr="00F76C0C">
        <w:rPr>
          <w:rFonts w:eastAsia="Calibri" w:cs="Times New Roman"/>
          <w:lang w:val="ka-GE"/>
        </w:rPr>
        <w:t xml:space="preserve"> - ფართოდაა გავრცელებული ტყის ზონაში მაგრამ ხშირად სხვა ზონებში გხვდება. ტყის ზონაში ბინადრობს </w:t>
      </w:r>
      <w:r w:rsidRPr="00F76C0C">
        <w:rPr>
          <w:rFonts w:eastAsia="Calibri" w:cs="Times New Roman"/>
          <w:i/>
          <w:lang w:val="ka-GE"/>
        </w:rPr>
        <w:t>Dipluridae</w:t>
      </w:r>
      <w:r w:rsidRPr="00F76C0C">
        <w:rPr>
          <w:rFonts w:eastAsia="Calibri" w:cs="Times New Roman"/>
          <w:lang w:val="ka-GE"/>
        </w:rPr>
        <w:t xml:space="preserve"> დაბალი განვითარების 4 ფილტვიანი ობობის რამდენიმე სახეობა.  მსგავს საცხოვრებლ გარემოში დისდერას ოჯახიდან გხვდება - </w:t>
      </w:r>
      <w:r w:rsidRPr="00F76C0C">
        <w:rPr>
          <w:rFonts w:eastAsia="Calibri" w:cs="Times New Roman"/>
          <w:i/>
          <w:iCs/>
          <w:lang w:val="ka-GE"/>
        </w:rPr>
        <w:t>Dysdera</w:t>
      </w:r>
      <w:r w:rsidRPr="00F76C0C">
        <w:rPr>
          <w:rFonts w:eastAsia="Calibri" w:cs="Times New Roman"/>
          <w:lang w:val="ka-GE"/>
        </w:rPr>
        <w:t xml:space="preserve">, </w:t>
      </w:r>
      <w:r w:rsidRPr="00F76C0C">
        <w:rPr>
          <w:rFonts w:eastAsia="Calibri" w:cs="Times New Roman"/>
          <w:i/>
          <w:lang w:val="ka-GE"/>
        </w:rPr>
        <w:t xml:space="preserve">Harpoactocratea, Harpactea, </w:t>
      </w:r>
      <w:r w:rsidRPr="00F76C0C">
        <w:rPr>
          <w:rFonts w:eastAsia="Calibri" w:cs="Times New Roman"/>
          <w:iCs/>
          <w:lang w:val="ka-GE"/>
        </w:rPr>
        <w:t>და</w:t>
      </w:r>
      <w:r w:rsidRPr="00F76C0C">
        <w:rPr>
          <w:rFonts w:eastAsia="Calibri" w:cs="Times New Roman"/>
          <w:i/>
          <w:lang w:val="ka-GE"/>
        </w:rPr>
        <w:t xml:space="preserve"> Segistria</w:t>
      </w:r>
      <w:r w:rsidRPr="00F76C0C">
        <w:rPr>
          <w:rFonts w:eastAsia="Calibri" w:cs="Times New Roman"/>
          <w:lang w:val="ka-GE"/>
        </w:rPr>
        <w:t xml:space="preserve">. სხვა სახეობები: </w:t>
      </w:r>
      <w:r w:rsidRPr="00F76C0C">
        <w:rPr>
          <w:rFonts w:eastAsia="Calibri" w:cs="Times New Roman"/>
          <w:i/>
          <w:lang w:val="ka-GE"/>
        </w:rPr>
        <w:t>Clubiona frutetorum, Steatida bipunctatam, Theridium smile, Theridium pinastri, Pardosa amentatam, Pardosa waglerim, Araneus cerpegus, Araneus marmoreus.</w:t>
      </w:r>
      <w:r w:rsidRPr="00F76C0C">
        <w:rPr>
          <w:rFonts w:eastAsia="Calibri" w:cs="Times New Roman"/>
          <w:b/>
          <w:iCs/>
          <w:noProof/>
          <w:lang w:val="ka-GE"/>
        </w:rPr>
        <w:t xml:space="preserve"> </w:t>
      </w:r>
      <w:r w:rsidRPr="00F76C0C">
        <w:rPr>
          <w:rFonts w:eastAsia="Calibri" w:cs="Times New Roman"/>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F76C0C">
        <w:rPr>
          <w:rFonts w:eastAsia="Calibri" w:cs="Times New Roman"/>
          <w:i/>
          <w:lang w:val="ka-GE"/>
        </w:rPr>
        <w:t>Evarcha arcuata, Alopecosa taeniopus, Agelena labyrinthica,</w:t>
      </w:r>
      <w:r w:rsidRPr="00F76C0C">
        <w:rPr>
          <w:rFonts w:eastAsia="Calibri" w:cs="Times New Roman"/>
          <w:b/>
          <w:i/>
          <w:lang w:val="ka-GE"/>
        </w:rPr>
        <w:t xml:space="preserve"> </w:t>
      </w:r>
      <w:r w:rsidRPr="00F76C0C">
        <w:rPr>
          <w:rFonts w:eastAsia="Calibri" w:cs="Times New Roman"/>
          <w:i/>
          <w:lang w:val="ka-GE"/>
        </w:rPr>
        <w:t xml:space="preserve">Gnaphosa sp, Heliophanus cupreus, Linyphiidae sp., Parasteatoda lunata, Synema globosum, Tetragnatha sp, Philodromus sp., Pisaura mirabilis, Runcinia grammica, </w:t>
      </w:r>
      <w:r w:rsidRPr="00F76C0C">
        <w:rPr>
          <w:i/>
          <w:noProof/>
          <w:lang w:val="ka-GE"/>
        </w:rPr>
        <w:t xml:space="preserve">Neoscona adianta </w:t>
      </w:r>
      <w:r w:rsidRPr="00F76C0C">
        <w:rPr>
          <w:noProof/>
          <w:lang w:val="ka-GE"/>
        </w:rPr>
        <w:t>და სხვა.</w:t>
      </w:r>
    </w:p>
    <w:p w14:paraId="3731EF8F" w14:textId="77777777" w:rsidR="00B801FB" w:rsidRPr="00F76C0C" w:rsidRDefault="00B801FB" w:rsidP="00B801FB">
      <w:pPr>
        <w:spacing w:before="120"/>
        <w:jc w:val="both"/>
        <w:rPr>
          <w:noProof/>
          <w:lang w:val="ka-GE"/>
        </w:rPr>
      </w:pPr>
    </w:p>
    <w:p w14:paraId="11C02295" w14:textId="77777777" w:rsidR="00B801FB" w:rsidRPr="00ED7774" w:rsidRDefault="00B801FB" w:rsidP="00ED7774">
      <w:pPr>
        <w:rPr>
          <w:b/>
          <w:noProof/>
          <w:lang w:val="ka-GE"/>
        </w:rPr>
      </w:pPr>
      <w:r w:rsidRPr="00ED7774">
        <w:rPr>
          <w:b/>
          <w:noProof/>
          <w:lang w:val="ka-GE"/>
        </w:rPr>
        <w:t>IUCN კატეგორიები და კრიტერიუმები</w:t>
      </w:r>
    </w:p>
    <w:p w14:paraId="12FB7B9C" w14:textId="77777777" w:rsidR="00B801FB" w:rsidRPr="00F76C0C" w:rsidRDefault="00B801FB" w:rsidP="00B801FB">
      <w:pPr>
        <w:spacing w:before="120"/>
        <w:jc w:val="both"/>
        <w:rPr>
          <w:rFonts w:eastAsia="Calibri" w:cs="Times New Roman"/>
          <w:noProof/>
          <w:color w:val="000000"/>
          <w:lang w:val="ka-GE"/>
        </w:rPr>
      </w:pPr>
      <w:r w:rsidRPr="00F76C0C">
        <w:rPr>
          <w:rFonts w:eastAsia="Calibri" w:cs="Times New Roman"/>
          <w:noProof/>
          <w:color w:val="000000"/>
          <w:lang w:val="ka-GE"/>
        </w:rPr>
        <w:t xml:space="preserve">საკვლევ ტერიტორიაზე გავრცელებული მცენარეების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2006 წ. ვერსიის მიხედვით. კატეგორიზაცია, თავის მხრივ ეყრდნობა საერთაშორისო სახელმძღვანელოებს, რომლებიც შეიქმნა 2004 წელს და გამოიცა </w:t>
      </w:r>
      <w:r w:rsidRPr="00F76C0C">
        <w:rPr>
          <w:rFonts w:eastAsia="Calibri" w:cs="Times New Roman"/>
          <w:noProof/>
          <w:color w:val="000000"/>
          <w:lang w:val="ka-GE"/>
        </w:rPr>
        <w:lastRenderedPageBreak/>
        <w:t xml:space="preserve">პუბლიკაციის სახით: „2004 IUCN Red List of Threatened  Species: A Global Species Assessment", ასევე წყაროებს  - IUCN, 2003, 2010.   </w:t>
      </w:r>
    </w:p>
    <w:p w14:paraId="54C1BC1A" w14:textId="77777777" w:rsidR="00B801FB" w:rsidRPr="00F76C0C" w:rsidRDefault="00B801FB" w:rsidP="00B801FB">
      <w:pPr>
        <w:spacing w:before="120"/>
        <w:jc w:val="both"/>
        <w:rPr>
          <w:rFonts w:eastAsia="Calibri" w:cs="Times New Roman"/>
          <w:noProof/>
          <w:color w:val="000000"/>
          <w:lang w:val="ka-GE"/>
        </w:rPr>
      </w:pPr>
      <w:r w:rsidRPr="00F76C0C">
        <w:rPr>
          <w:rFonts w:eastAsia="Calibri" w:cs="Times New Roman"/>
          <w:b/>
          <w:noProof/>
          <w:color w:val="000000"/>
          <w:lang w:val="ka-GE"/>
        </w:rPr>
        <w:t>IUCN - კატეგორიები</w:t>
      </w:r>
      <w:r w:rsidRPr="00F76C0C">
        <w:rPr>
          <w:rFonts w:eastAsia="Calibri" w:cs="Times New Roman"/>
          <w:noProof/>
          <w:color w:val="000000"/>
          <w:lang w:val="ka-GE"/>
        </w:rPr>
        <w:t>.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14:paraId="275A26A3" w14:textId="77777777" w:rsidR="00B801FB" w:rsidRPr="00F76C0C" w:rsidRDefault="00B801FB" w:rsidP="00B801FB">
      <w:pPr>
        <w:spacing w:before="120" w:after="0"/>
        <w:jc w:val="both"/>
        <w:rPr>
          <w:rFonts w:eastAsia="Calibri" w:cs="Times New Roman"/>
          <w:noProof/>
          <w:color w:val="000000"/>
          <w:lang w:val="ka-GE"/>
        </w:rPr>
      </w:pPr>
      <w:r w:rsidRPr="00F76C0C">
        <w:rPr>
          <w:rFonts w:eastAsia="Calibri" w:cs="Times New Roman"/>
          <w:noProof/>
          <w:color w:val="000000"/>
          <w:lang w:val="ka-GE"/>
        </w:rPr>
        <w:t>IUCN - კატეგორიები ფორმულირდება შემდეგი სახით:</w:t>
      </w:r>
    </w:p>
    <w:p w14:paraId="4888F1FD"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გადაშენებული  - Extinct (EX) - ტაქსონის ცოცხალი ინდივიდი აღარ არსებობს</w:t>
      </w:r>
    </w:p>
    <w:p w14:paraId="48B84848"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ბუნებაში გადაშენებული - Extinct in the Wild (EW) -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p>
    <w:p w14:paraId="60B9D609"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კრიტიკულ საფრთხეში მყოფი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 და განიხილება, როგორც ბუნებაში გადაშენების საფრთხის წინაშე მყოფი.</w:t>
      </w:r>
    </w:p>
    <w:p w14:paraId="5454F5FA"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საფრთხეში მყოფი - Endangered (EN) - არსებული  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p>
    <w:p w14:paraId="5A6D6870"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მოწყვლადი - Vulnerable (VU) ტაქსონი მოწყვლადია, თუ არსებული  მტკიცებულებების თანახმად, ტაქსონს მიესადაგება მოწყვლადობის  A ან E კრიტერიუმიდან რომელიმე და განიხილება, როგორც ბუნებაში გადაშენების საფრთხის წინაშე მყოფი.</w:t>
      </w:r>
    </w:p>
    <w:p w14:paraId="324C6AC1"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საფრთხესთან ახლო მყოფი - Near Threatened (NT) - არსებობს მაღალი ალბათობა, რომ ტაქსონი ახლო მომავალში საფრთხის წინაშე აღმოჩნდება.</w:t>
      </w:r>
    </w:p>
    <w:p w14:paraId="38A82E54"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საფრთხის წინაშე ნაკლებად მდგომი (LC) -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p>
    <w:p w14:paraId="2706198B"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 xml:space="preserve">არასაკმარისი მონაცემები  - Data Deficient (DD) - არ არსებობს საკმარისი მონაცემი ტაქსონისათვის საფრთხის რისკის შესაფასებლად. </w:t>
      </w:r>
    </w:p>
    <w:p w14:paraId="300EB8D9" w14:textId="77777777" w:rsidR="00B801FB" w:rsidRPr="00F76C0C" w:rsidRDefault="00B801FB" w:rsidP="008B76E0">
      <w:pPr>
        <w:numPr>
          <w:ilvl w:val="0"/>
          <w:numId w:val="22"/>
        </w:numPr>
        <w:tabs>
          <w:tab w:val="num" w:pos="0"/>
          <w:tab w:val="num" w:pos="1260"/>
        </w:tabs>
        <w:spacing w:before="120" w:after="0"/>
        <w:jc w:val="both"/>
        <w:rPr>
          <w:rFonts w:eastAsia="Calibri" w:cs="Times New Roman"/>
          <w:noProof/>
          <w:color w:val="000000"/>
          <w:lang w:val="ka-GE"/>
        </w:rPr>
      </w:pPr>
      <w:r w:rsidRPr="00F76C0C">
        <w:rPr>
          <w:rFonts w:eastAsia="Calibri" w:cs="Times New Roman"/>
          <w:noProof/>
          <w:color w:val="000000"/>
          <w:lang w:val="ka-GE"/>
        </w:rPr>
        <w:t>არ არის შეფასებული - Not Evaluated (NE) - ჯერ არ მომხდარა ტაქსონისთვის საფრთხის რისკის შეფასება წითელი ნუსხის კატეგორიების მიხედვით.</w:t>
      </w:r>
    </w:p>
    <w:p w14:paraId="3FD61E05" w14:textId="77777777" w:rsidR="00B801FB" w:rsidRPr="00F76C0C" w:rsidRDefault="00B801FB" w:rsidP="00B801FB">
      <w:pPr>
        <w:spacing w:before="120"/>
        <w:jc w:val="both"/>
        <w:rPr>
          <w:rFonts w:eastAsia="Calibri" w:cs="Times New Roman"/>
          <w:noProof/>
          <w:color w:val="000000"/>
          <w:lang w:val="ka-GE"/>
        </w:rPr>
      </w:pPr>
      <w:r w:rsidRPr="00F76C0C">
        <w:rPr>
          <w:rFonts w:eastAsia="Calibri" w:cs="Times New Roman"/>
          <w:b/>
          <w:noProof/>
          <w:color w:val="000000"/>
          <w:lang w:val="ka-GE"/>
        </w:rPr>
        <w:t>IUCN - კრიტერიუმები</w:t>
      </w:r>
      <w:r w:rsidRPr="00F76C0C">
        <w:rPr>
          <w:rFonts w:eastAsia="Calibri" w:cs="Times New Roman"/>
          <w:noProof/>
          <w:color w:val="000000"/>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წინაშე ყოფნის შემთხვევაში, საფრთხის რომელ კატეგორიას (CR, EN, VU) მიეკუთვნაბა. საფრთხის ყოველ კატეგორიას შეესაბამება A-დან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  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14:paraId="144A80B5" w14:textId="77777777" w:rsidR="00B801FB" w:rsidRPr="00F76C0C" w:rsidRDefault="00B801FB" w:rsidP="00B801FB">
      <w:pPr>
        <w:spacing w:before="120"/>
        <w:jc w:val="both"/>
        <w:rPr>
          <w:rFonts w:eastAsia="Calibri" w:cs="Times New Roman"/>
          <w:noProof/>
          <w:color w:val="000000"/>
          <w:lang w:val="ka-GE"/>
        </w:rPr>
      </w:pPr>
      <w:r w:rsidRPr="00F76C0C">
        <w:rPr>
          <w:rFonts w:eastAsia="Calibri" w:cs="Times New Roman"/>
          <w:noProof/>
          <w:color w:val="000000"/>
          <w:lang w:val="ka-GE"/>
        </w:rPr>
        <w:t>ხუთი ძირითადი კრიტერიუმი არის:</w:t>
      </w:r>
    </w:p>
    <w:p w14:paraId="09385FE5" w14:textId="77777777" w:rsidR="00B801FB" w:rsidRPr="00F76C0C" w:rsidRDefault="00B801FB" w:rsidP="008B76E0">
      <w:pPr>
        <w:numPr>
          <w:ilvl w:val="0"/>
          <w:numId w:val="23"/>
        </w:numPr>
        <w:spacing w:before="120" w:after="0"/>
        <w:jc w:val="both"/>
        <w:rPr>
          <w:rFonts w:eastAsia="Calibri" w:cs="Times New Roman"/>
          <w:noProof/>
          <w:color w:val="000000"/>
          <w:lang w:val="ka-GE"/>
        </w:rPr>
      </w:pPr>
      <w:r w:rsidRPr="00F76C0C">
        <w:rPr>
          <w:rFonts w:eastAsia="Calibri" w:cs="Times New Roman"/>
          <w:noProof/>
          <w:color w:val="000000"/>
          <w:lang w:val="ka-GE"/>
        </w:rPr>
        <w:lastRenderedPageBreak/>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14:paraId="52C39A40" w14:textId="77777777" w:rsidR="00B801FB" w:rsidRPr="00F76C0C" w:rsidRDefault="00B801FB" w:rsidP="008B76E0">
      <w:pPr>
        <w:numPr>
          <w:ilvl w:val="0"/>
          <w:numId w:val="23"/>
        </w:numPr>
        <w:spacing w:before="120" w:after="0"/>
        <w:jc w:val="both"/>
        <w:rPr>
          <w:rFonts w:eastAsia="Calibri" w:cs="Times New Roman"/>
          <w:noProof/>
          <w:color w:val="000000"/>
          <w:lang w:val="ka-GE"/>
        </w:rPr>
      </w:pPr>
      <w:r w:rsidRPr="00F76C0C">
        <w:rPr>
          <w:rFonts w:eastAsia="Calibri" w:cs="Times New Roman"/>
          <w:noProof/>
          <w:color w:val="000000"/>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14:paraId="35015CB9" w14:textId="77777777" w:rsidR="00B801FB" w:rsidRPr="00F76C0C" w:rsidRDefault="00B801FB" w:rsidP="008B76E0">
      <w:pPr>
        <w:numPr>
          <w:ilvl w:val="0"/>
          <w:numId w:val="23"/>
        </w:numPr>
        <w:spacing w:before="120" w:after="0"/>
        <w:jc w:val="both"/>
        <w:rPr>
          <w:rFonts w:eastAsia="Calibri" w:cs="Times New Roman"/>
          <w:noProof/>
          <w:color w:val="000000"/>
          <w:lang w:val="ka-GE"/>
        </w:rPr>
      </w:pPr>
      <w:r w:rsidRPr="00F76C0C">
        <w:rPr>
          <w:rFonts w:eastAsia="Calibri" w:cs="Times New Roman"/>
          <w:noProof/>
          <w:color w:val="000000"/>
          <w:lang w:val="ka-GE"/>
        </w:rPr>
        <w:t>პოპულაციის ფრაგმენტაცია და რიცხოვნობის შემცირება ან ძლიერი ცვალებადობა.</w:t>
      </w:r>
    </w:p>
    <w:p w14:paraId="104EE606" w14:textId="77777777" w:rsidR="00B801FB" w:rsidRPr="00F76C0C" w:rsidRDefault="00B801FB" w:rsidP="008B76E0">
      <w:pPr>
        <w:numPr>
          <w:ilvl w:val="0"/>
          <w:numId w:val="23"/>
        </w:numPr>
        <w:spacing w:before="120" w:after="0"/>
        <w:jc w:val="both"/>
        <w:rPr>
          <w:rFonts w:eastAsia="Calibri" w:cs="Times New Roman"/>
          <w:noProof/>
          <w:color w:val="000000"/>
          <w:lang w:val="ka-GE"/>
        </w:rPr>
      </w:pPr>
      <w:r w:rsidRPr="00F76C0C">
        <w:rPr>
          <w:rFonts w:eastAsia="Calibri" w:cs="Times New Roman"/>
          <w:noProof/>
          <w:color w:val="000000"/>
          <w:lang w:val="ka-GE"/>
        </w:rPr>
        <w:t>ძალზე მცირე პოპულაცია ან ძალზე შეზღუდული გავრცელება.</w:t>
      </w:r>
    </w:p>
    <w:p w14:paraId="24A1473F" w14:textId="224E0879" w:rsidR="00A234E2" w:rsidRPr="00D82820" w:rsidRDefault="00B801FB" w:rsidP="008B76E0">
      <w:pPr>
        <w:numPr>
          <w:ilvl w:val="0"/>
          <w:numId w:val="23"/>
        </w:numPr>
        <w:spacing w:before="120" w:after="0"/>
        <w:jc w:val="both"/>
        <w:rPr>
          <w:rFonts w:eastAsia="Calibri" w:cs="Times New Roman"/>
          <w:noProof/>
          <w:color w:val="000000"/>
          <w:lang w:val="ka-GE"/>
        </w:rPr>
      </w:pPr>
      <w:r w:rsidRPr="00F76C0C">
        <w:rPr>
          <w:rFonts w:eastAsia="Calibri" w:cs="Times New Roman"/>
          <w:noProof/>
          <w:color w:val="000000"/>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p>
    <w:p w14:paraId="4F1A612C" w14:textId="77777777" w:rsidR="00A234E2" w:rsidRPr="00A234E2" w:rsidRDefault="00A234E2" w:rsidP="00A234E2">
      <w:pPr>
        <w:rPr>
          <w:lang w:val="ka-GE"/>
        </w:rPr>
      </w:pPr>
    </w:p>
    <w:p w14:paraId="6DBDCCBD" w14:textId="77777777" w:rsidR="00D01E2C" w:rsidRPr="000A1E9C" w:rsidRDefault="00D01E2C" w:rsidP="00D01E2C">
      <w:pPr>
        <w:pStyle w:val="Heading4"/>
        <w:rPr>
          <w:lang w:val="ka-GE"/>
        </w:rPr>
      </w:pPr>
      <w:r w:rsidRPr="000A1E9C">
        <w:rPr>
          <w:lang w:val="ka-GE"/>
        </w:rPr>
        <w:t>დაცული ტერიტორიები</w:t>
      </w:r>
    </w:p>
    <w:p w14:paraId="194E626A" w14:textId="530C204B" w:rsidR="00D01E2C" w:rsidRPr="00D526B7" w:rsidRDefault="00D01E2C" w:rsidP="007022DF">
      <w:pPr>
        <w:spacing w:before="120"/>
        <w:jc w:val="both"/>
        <w:rPr>
          <w:sz w:val="20"/>
          <w:szCs w:val="20"/>
          <w:lang w:val="ka-GE"/>
        </w:rPr>
      </w:pPr>
      <w:r>
        <w:rPr>
          <w:lang w:val="ka-GE"/>
        </w:rPr>
        <w:t xml:space="preserve">საპროექტო ტერიტორია, არ ხვდება, კოლხეთის დაბლობზე არსებულ, არცერთი დაცული ტერიტორიის ფარგლებში. </w:t>
      </w:r>
      <w:bookmarkStart w:id="44" w:name="_Hlk101361351"/>
      <w:r>
        <w:rPr>
          <w:lang w:val="ka-GE"/>
        </w:rPr>
        <w:t xml:space="preserve">≈2.5 კმ-ით </w:t>
      </w:r>
      <w:bookmarkEnd w:id="44"/>
      <w:r>
        <w:rPr>
          <w:lang w:val="ka-GE"/>
        </w:rPr>
        <w:t xml:space="preserve">დაშორებულია </w:t>
      </w:r>
      <w:r w:rsidRPr="00AB7D9C">
        <w:rPr>
          <w:lang w:val="ka-GE"/>
        </w:rPr>
        <w:t xml:space="preserve">კოლხეთის </w:t>
      </w:r>
      <w:r>
        <w:rPr>
          <w:lang w:val="ka-GE"/>
        </w:rPr>
        <w:t>ეროვნული</w:t>
      </w:r>
      <w:r w:rsidRPr="00AB7D9C">
        <w:rPr>
          <w:lang w:val="ka-GE"/>
        </w:rPr>
        <w:t xml:space="preserve"> </w:t>
      </w:r>
      <w:r>
        <w:rPr>
          <w:lang w:val="ka-GE"/>
        </w:rPr>
        <w:t xml:space="preserve">პარკის და </w:t>
      </w:r>
      <w:r w:rsidRPr="00160714">
        <w:rPr>
          <w:lang w:val="ka-GE"/>
        </w:rPr>
        <w:t xml:space="preserve">ზურმუხტის ქსელის </w:t>
      </w:r>
      <w:r w:rsidRPr="000E6289">
        <w:rPr>
          <w:lang w:val="ka-GE"/>
        </w:rPr>
        <w:t>“</w:t>
      </w:r>
      <w:r>
        <w:rPr>
          <w:rFonts w:cs="Arial"/>
          <w:color w:val="000000"/>
          <w:sz w:val="18"/>
          <w:szCs w:val="18"/>
          <w:shd w:val="clear" w:color="auto" w:fill="FFFFFF"/>
          <w:lang w:val="ka-GE"/>
        </w:rPr>
        <w:t xml:space="preserve"> </w:t>
      </w:r>
      <w:r w:rsidRPr="000E6289">
        <w:rPr>
          <w:rFonts w:cs="Arial"/>
          <w:color w:val="000000"/>
          <w:szCs w:val="18"/>
          <w:shd w:val="clear" w:color="auto" w:fill="FFFFFF"/>
          <w:lang w:val="ka-GE"/>
        </w:rPr>
        <w:t>Kolkheti</w:t>
      </w:r>
      <w:r w:rsidRPr="000E6289">
        <w:rPr>
          <w:sz w:val="28"/>
          <w:lang w:val="ka-GE"/>
        </w:rPr>
        <w:t xml:space="preserve"> </w:t>
      </w:r>
      <w:r w:rsidRPr="000E6289">
        <w:rPr>
          <w:lang w:val="ka-GE"/>
        </w:rPr>
        <w:t>GE0000006</w:t>
      </w:r>
      <w:r w:rsidRPr="00160714">
        <w:rPr>
          <w:lang w:val="ka-GE"/>
        </w:rPr>
        <w:t xml:space="preserve">” </w:t>
      </w:r>
      <w:r>
        <w:rPr>
          <w:lang w:val="ka-GE"/>
        </w:rPr>
        <w:t>მიღებული</w:t>
      </w:r>
      <w:r w:rsidRPr="00160714">
        <w:rPr>
          <w:lang w:val="ka-GE"/>
        </w:rPr>
        <w:t xml:space="preserve"> </w:t>
      </w:r>
      <w:r>
        <w:rPr>
          <w:lang w:val="ka-GE"/>
        </w:rPr>
        <w:t xml:space="preserve">უბნიდან (ზურმუხტის ქსელის საიტი </w:t>
      </w:r>
      <w:r>
        <w:rPr>
          <w:rFonts w:cs="Arial"/>
          <w:color w:val="000000"/>
          <w:szCs w:val="18"/>
          <w:shd w:val="clear" w:color="auto" w:fill="FFFFFF"/>
          <w:lang w:val="ka-GE"/>
        </w:rPr>
        <w:t>„კოლხეთი“ ემთხვევა კოლხეთის ეროვნული პარკის საზღვრებს)</w:t>
      </w:r>
      <w:r>
        <w:rPr>
          <w:lang w:val="ka-GE"/>
        </w:rPr>
        <w:t xml:space="preserve">, ≈2.4 კმ-ით  </w:t>
      </w:r>
      <w:r w:rsidRPr="007022DF">
        <w:rPr>
          <w:lang w:val="ka-GE"/>
        </w:rPr>
        <w:t xml:space="preserve">ფრინველთათვის მნიშვნელოვანი ტერიტორიებიდან „Kolkheti” SPA 17 და IBA (GE004) (იხ. </w:t>
      </w:r>
      <w:r w:rsidR="007022DF" w:rsidRPr="007022DF">
        <w:rPr>
          <w:lang w:val="ka-GE"/>
        </w:rPr>
        <w:t>სურათი 19</w:t>
      </w:r>
      <w:r w:rsidRPr="007022DF">
        <w:rPr>
          <w:lang w:val="ka-GE"/>
        </w:rPr>
        <w:t>)</w:t>
      </w:r>
    </w:p>
    <w:p w14:paraId="3E0D6628" w14:textId="480678F7" w:rsidR="007022DF" w:rsidRPr="007022DF" w:rsidRDefault="007022DF" w:rsidP="006950EB">
      <w:pPr>
        <w:pStyle w:val="Caption"/>
      </w:pPr>
      <w:bookmarkStart w:id="45" w:name="_Toc104190318"/>
      <w:r>
        <w:t xml:space="preserve">სურათი </w:t>
      </w:r>
      <w:r>
        <w:fldChar w:fldCharType="begin"/>
      </w:r>
      <w:r>
        <w:instrText xml:space="preserve"> SEQ სურათი \* ARABIC </w:instrText>
      </w:r>
      <w:r>
        <w:fldChar w:fldCharType="separate"/>
      </w:r>
      <w:r w:rsidR="00DE1F65">
        <w:rPr>
          <w:noProof/>
        </w:rPr>
        <w:t>19</w:t>
      </w:r>
      <w:r>
        <w:fldChar w:fldCharType="end"/>
      </w:r>
      <w:r>
        <w:t xml:space="preserve"> </w:t>
      </w:r>
      <w:r w:rsidRPr="007022DF">
        <w:t>საპროექტო ტერიტორიის და დაცული ტერიტორიების ურთიერთგანლაგების სქემა</w:t>
      </w:r>
      <w:bookmarkEnd w:id="45"/>
    </w:p>
    <w:p w14:paraId="6F223633" w14:textId="77777777" w:rsidR="00D01E2C" w:rsidRDefault="00D01E2C" w:rsidP="00D01E2C">
      <w:pPr>
        <w:spacing w:before="120"/>
        <w:jc w:val="center"/>
        <w:rPr>
          <w:lang w:val="ka-GE"/>
        </w:rPr>
      </w:pPr>
      <w:r>
        <w:rPr>
          <w:noProof/>
        </w:rPr>
        <w:drawing>
          <wp:inline distT="0" distB="0" distL="0" distR="0" wp14:anchorId="4EF19ABC" wp14:editId="25C9EC39">
            <wp:extent cx="5730240" cy="33223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0240" cy="3322320"/>
                    </a:xfrm>
                    <a:prstGeom prst="rect">
                      <a:avLst/>
                    </a:prstGeom>
                    <a:noFill/>
                    <a:ln>
                      <a:noFill/>
                    </a:ln>
                  </pic:spPr>
                </pic:pic>
              </a:graphicData>
            </a:graphic>
          </wp:inline>
        </w:drawing>
      </w:r>
    </w:p>
    <w:p w14:paraId="0E863D7D" w14:textId="162108EB" w:rsidR="009C771A" w:rsidRDefault="009C771A">
      <w:pPr>
        <w:spacing w:after="160" w:line="259" w:lineRule="auto"/>
        <w:rPr>
          <w:rFonts w:eastAsia="Calibri" w:cs="Times New Roman"/>
          <w:noProof/>
          <w:color w:val="000000"/>
          <w:lang w:val="ka-GE"/>
        </w:rPr>
      </w:pPr>
      <w:r>
        <w:rPr>
          <w:rFonts w:eastAsia="Calibri" w:cs="Times New Roman"/>
          <w:noProof/>
          <w:color w:val="000000"/>
          <w:lang w:val="ka-GE"/>
        </w:rPr>
        <w:br w:type="page"/>
      </w:r>
    </w:p>
    <w:p w14:paraId="476CAD45" w14:textId="5DE58D1A" w:rsidR="00CE55A4" w:rsidRDefault="00CE55A4" w:rsidP="00CE55A4">
      <w:pPr>
        <w:pStyle w:val="Heading2"/>
        <w:rPr>
          <w:noProof/>
          <w:lang w:val="ka-GE"/>
        </w:rPr>
      </w:pPr>
      <w:bookmarkStart w:id="46" w:name="_Toc104190269"/>
      <w:r>
        <w:rPr>
          <w:noProof/>
          <w:lang w:val="ka-GE"/>
        </w:rPr>
        <w:lastRenderedPageBreak/>
        <w:t>სოციალურ-ეკონომიკური გარემო</w:t>
      </w:r>
      <w:bookmarkEnd w:id="46"/>
    </w:p>
    <w:p w14:paraId="6B104DD2" w14:textId="585EC695" w:rsidR="00CE55A4" w:rsidRDefault="00CE55A4" w:rsidP="00E70FC8">
      <w:pPr>
        <w:spacing w:before="120"/>
        <w:jc w:val="both"/>
        <w:rPr>
          <w:noProof/>
        </w:rPr>
      </w:pPr>
      <w:r w:rsidRPr="00E70FC8">
        <w:rPr>
          <w:noProof/>
        </w:rPr>
        <w:t>ლანჩხუთის მუნიციპალიტეტი</w:t>
      </w:r>
      <w:r w:rsidRPr="003C4C1A">
        <w:rPr>
          <w:noProof/>
        </w:rPr>
        <w:t xml:space="preserve"> მდებარეობს დასავლეთ საქართველოში, გურიის მთების ჩრდილო-დასავლეთით. მუნიციპალიტეტის მიწის მთლიანი ფონდი 2006 წლის 1 იანვრის მდგომარეობით შეადგენს 49860,9 ჰა-ს, რომლის უდიდესი ნაწილი – 76% კვლავ სახელმწიფოს საკუთრებაშია. ლანჩხუთის მუნიციპალიტეტს დასავლეთიდან ესაზღვრება შავი ზღვის 18 კმ-იანი სანაპირო (საკურორტო) ზოლი. აღმოსავლეთით - სამტრედიისა და ჩოხატაურის მუნიციპალიტეტები, ჩრდილოეთით - ხობის, სენაკისა და აბაშის მუნიციპალიტეტები, სამხრეთით კი - ოზურგეთის მუნიციპალიტეტი. ლანჩხუთის ადმინისტრაციულ ერთეულებს წარმოადგენს: ქალაქი ლანჩხუთი, აკეთის, აცანის, გვიმლაურის, ლესა-ჭინეთის, მამათის, ნიგვზიანის, ნიგოითის, ნინოშვილის, სუფსის, ღრმაღელის, შუხუთის, ჩიბათის, ჩოჩხათის და ჯურუყვეთის თემები. მუნიციპალიტეტის 15000 ჰა უჭირავს კოლხეთის ეროვნულ პარკს, რომლის დანიშნულებას წარმოადგენს კოლხეთის დაბლობზე მცენარეული და ცხოველთა სამყაროს დაცვა, ასევე ბუნების ხელუხლებლად შენარჩუნება. </w:t>
      </w:r>
    </w:p>
    <w:p w14:paraId="217D82F8" w14:textId="77777777" w:rsidR="009C771A" w:rsidRPr="003C4C1A" w:rsidRDefault="009C771A" w:rsidP="00E70FC8">
      <w:pPr>
        <w:spacing w:before="120"/>
        <w:jc w:val="both"/>
        <w:rPr>
          <w:noProof/>
        </w:rPr>
      </w:pPr>
    </w:p>
    <w:p w14:paraId="6F1D6258" w14:textId="77777777" w:rsidR="00CE55A4" w:rsidRPr="003C4C1A" w:rsidRDefault="00CE55A4" w:rsidP="00CE55A4">
      <w:pPr>
        <w:pStyle w:val="Heading3"/>
        <w:keepNext w:val="0"/>
        <w:keepLines w:val="0"/>
        <w:widowControl w:val="0"/>
        <w:autoSpaceDE w:val="0"/>
        <w:autoSpaceDN w:val="0"/>
        <w:spacing w:before="0"/>
      </w:pPr>
      <w:bookmarkStart w:id="47" w:name="_Toc62487771"/>
      <w:bookmarkStart w:id="48" w:name="_Toc62494237"/>
      <w:bookmarkStart w:id="49" w:name="_Toc62508305"/>
      <w:bookmarkStart w:id="50" w:name="_Toc104190270"/>
      <w:r w:rsidRPr="003C4C1A">
        <w:t>დემოგრაფია</w:t>
      </w:r>
      <w:bookmarkEnd w:id="47"/>
      <w:bookmarkEnd w:id="48"/>
      <w:bookmarkEnd w:id="49"/>
      <w:bookmarkEnd w:id="50"/>
    </w:p>
    <w:p w14:paraId="5552C261" w14:textId="73EC1C63" w:rsidR="00CE55A4" w:rsidRPr="003C4C1A" w:rsidRDefault="00CE55A4" w:rsidP="00E70FC8">
      <w:pPr>
        <w:spacing w:before="120"/>
        <w:jc w:val="both"/>
        <w:rPr>
          <w:noProof/>
        </w:rPr>
      </w:pPr>
      <w:r w:rsidRPr="003C4C1A">
        <w:rPr>
          <w:noProof/>
        </w:rPr>
        <w:t>საქართველოს სტატისტიკის ეროვნული სამსახურის 2014 წლის 1 მარტის მდგომარეობის მიხედვით გურიის რეგიონის საერთო ფართობი შეადგენს 2033.2 კვ.მ-ს, ხოლო მოსახლეობის რიცხოვნობა 202</w:t>
      </w:r>
      <w:r w:rsidR="009C771A">
        <w:rPr>
          <w:noProof/>
          <w:lang w:val="ka-GE"/>
        </w:rPr>
        <w:t>2</w:t>
      </w:r>
      <w:r w:rsidRPr="003C4C1A">
        <w:rPr>
          <w:noProof/>
        </w:rPr>
        <w:t xml:space="preserve"> წლის 1 იანვრის მდგომარეობით 10</w:t>
      </w:r>
      <w:r w:rsidR="009C771A">
        <w:rPr>
          <w:noProof/>
          <w:lang w:val="ka-GE"/>
        </w:rPr>
        <w:t>5</w:t>
      </w:r>
      <w:r w:rsidRPr="003C4C1A">
        <w:rPr>
          <w:noProof/>
        </w:rPr>
        <w:t>.</w:t>
      </w:r>
      <w:r w:rsidR="009C771A">
        <w:rPr>
          <w:noProof/>
          <w:lang w:val="ka-GE"/>
        </w:rPr>
        <w:t>3</w:t>
      </w:r>
      <w:r w:rsidRPr="003C4C1A">
        <w:rPr>
          <w:noProof/>
        </w:rPr>
        <w:t xml:space="preserve"> ათას კაცს შეადგენს.</w:t>
      </w:r>
    </w:p>
    <w:p w14:paraId="5953A0A9" w14:textId="18788AFD" w:rsidR="00CE55A4" w:rsidRPr="003C4C1A" w:rsidRDefault="00CE55A4" w:rsidP="00E70FC8">
      <w:pPr>
        <w:spacing w:before="120"/>
        <w:jc w:val="both"/>
        <w:rPr>
          <w:rFonts w:eastAsia="Times New Roman" w:cs="Times New Roman"/>
          <w:bCs/>
          <w:color w:val="000000"/>
          <w:lang w:eastAsia="ka-GE"/>
        </w:rPr>
      </w:pPr>
      <w:r w:rsidRPr="00E70FC8">
        <w:t>ლანჩხუთის მუნიციპალიტეტში</w:t>
      </w:r>
      <w:r w:rsidRPr="003C4C1A">
        <w:rPr>
          <w:b/>
        </w:rPr>
        <w:t xml:space="preserve"> </w:t>
      </w:r>
      <w:r w:rsidRPr="003C4C1A">
        <w:t>202</w:t>
      </w:r>
      <w:r w:rsidR="009C771A">
        <w:rPr>
          <w:lang w:val="ka-GE"/>
        </w:rPr>
        <w:t>2</w:t>
      </w:r>
      <w:r w:rsidRPr="003C4C1A">
        <w:t xml:space="preserve"> წლის 1 იანვრის მდგომარეობით, მოსახლეობა შეადგენს </w:t>
      </w:r>
      <w:r w:rsidR="009C771A">
        <w:rPr>
          <w:lang w:val="ka-GE"/>
        </w:rPr>
        <w:t>29.4</w:t>
      </w:r>
      <w:r w:rsidRPr="003C4C1A">
        <w:t xml:space="preserve"> ათას კაცს. საქართველოს სტატისტიკის ეროვნული სამსახურის 2014 წლის მოსახლეობის საყოველთაო აღწერის მიხედვით ლანჩხუთის მუნიციპალიტეტში ადამიანების რაოდენობა  შეადგენდა </w:t>
      </w:r>
      <w:r w:rsidRPr="003C4C1A">
        <w:rPr>
          <w:rFonts w:eastAsia="Times New Roman" w:cs="Times New Roman"/>
          <w:bCs/>
          <w:color w:val="000000"/>
          <w:lang w:eastAsia="ka-GE"/>
        </w:rPr>
        <w:t>31 486 ათას კაცს, აქედან მამაკაცი - 15 234 და ქალი - 16 252.</w:t>
      </w:r>
    </w:p>
    <w:p w14:paraId="42F309B2" w14:textId="24E4C7E1" w:rsidR="00CE55A4" w:rsidRPr="009C771A" w:rsidRDefault="00CE55A4" w:rsidP="00E70FC8">
      <w:pPr>
        <w:spacing w:before="120"/>
        <w:jc w:val="both"/>
        <w:rPr>
          <w:rFonts w:eastAsia="Times New Roman" w:cs="Times New Roman"/>
          <w:bCs/>
          <w:color w:val="000000"/>
          <w:lang w:eastAsia="ka-GE"/>
        </w:rPr>
      </w:pPr>
      <w:r w:rsidRPr="003C4C1A">
        <w:rPr>
          <w:rFonts w:eastAsia="Times New Roman" w:cs="Times New Roman"/>
          <w:bCs/>
          <w:color w:val="000000"/>
          <w:lang w:eastAsia="ka-GE"/>
        </w:rPr>
        <w:t>2014 წლის საყოველთაო აღწერით მოსახლეობის გადანაწილება ადმინისტრაციული ერთეულების და სქესის მიხედვით იხილეთ ქ</w:t>
      </w:r>
      <w:r w:rsidR="009C771A">
        <w:rPr>
          <w:rFonts w:eastAsia="Times New Roman" w:cs="Times New Roman"/>
          <w:bCs/>
          <w:color w:val="000000"/>
          <w:lang w:eastAsia="ka-GE"/>
        </w:rPr>
        <w:t>ვემოთ მოცემულ ცხრილ</w:t>
      </w:r>
      <w:r w:rsidRPr="003C4C1A">
        <w:rPr>
          <w:rFonts w:eastAsia="Times New Roman" w:cs="Times New Roman"/>
          <w:bCs/>
          <w:color w:val="000000"/>
          <w:lang w:eastAsia="ka-GE"/>
        </w:rPr>
        <w:t xml:space="preserve">ში </w:t>
      </w:r>
      <w:r w:rsidR="00F36390">
        <w:rPr>
          <w:rFonts w:eastAsia="Times New Roman" w:cs="Times New Roman"/>
          <w:bCs/>
          <w:color w:val="000000"/>
          <w:lang w:val="ka-GE" w:eastAsia="ka-GE"/>
        </w:rPr>
        <w:t>9</w:t>
      </w:r>
      <w:r w:rsidR="009C771A">
        <w:rPr>
          <w:rFonts w:eastAsia="Times New Roman" w:cs="Times New Roman"/>
          <w:bCs/>
          <w:color w:val="000000"/>
          <w:lang w:eastAsia="ka-GE"/>
        </w:rPr>
        <w:t>.</w:t>
      </w:r>
    </w:p>
    <w:p w14:paraId="00C7C104" w14:textId="72B36D4A" w:rsidR="00CE55A4" w:rsidRPr="00F36390" w:rsidRDefault="00F36390" w:rsidP="00E70FC8">
      <w:pPr>
        <w:pStyle w:val="Caption"/>
      </w:pPr>
      <w:bookmarkStart w:id="51" w:name="_Toc104190327"/>
      <w:r>
        <w:t xml:space="preserve">ცხრილი </w:t>
      </w:r>
      <w:r>
        <w:fldChar w:fldCharType="begin"/>
      </w:r>
      <w:r>
        <w:instrText xml:space="preserve"> SEQ ცხრილი \* ARABIC </w:instrText>
      </w:r>
      <w:r>
        <w:fldChar w:fldCharType="separate"/>
      </w:r>
      <w:r w:rsidR="00AE5B6D">
        <w:rPr>
          <w:noProof/>
        </w:rPr>
        <w:t>9</w:t>
      </w:r>
      <w:r>
        <w:fldChar w:fldCharType="end"/>
      </w:r>
      <w:r>
        <w:t xml:space="preserve"> </w:t>
      </w:r>
      <w:r w:rsidR="00CE55A4" w:rsidRPr="00F36390">
        <w:t>ლანჩხუთის მუნიციპალიტეტში მოსახლეობის რიცხოვნობა ადმინისტრაციულ ტერიტორიული ერთეულების და სქესის მიხედვით</w:t>
      </w:r>
      <w:bookmarkEnd w:id="51"/>
    </w:p>
    <w:tbl>
      <w:tblPr>
        <w:tblStyle w:val="PlainTable1"/>
        <w:tblW w:w="0" w:type="auto"/>
        <w:tblLayout w:type="fixed"/>
        <w:tblLook w:val="04A0" w:firstRow="1" w:lastRow="0" w:firstColumn="1" w:lastColumn="0" w:noHBand="0" w:noVBand="1"/>
      </w:tblPr>
      <w:tblGrid>
        <w:gridCol w:w="3379"/>
        <w:gridCol w:w="3745"/>
        <w:gridCol w:w="1102"/>
        <w:gridCol w:w="790"/>
      </w:tblGrid>
      <w:tr w:rsidR="00CE55A4" w:rsidRPr="003C4C1A" w14:paraId="69C16EAE" w14:textId="77777777" w:rsidTr="000A71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0A4477A5"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ადმინისტრაციული ერთეული</w:t>
            </w:r>
          </w:p>
        </w:tc>
        <w:tc>
          <w:tcPr>
            <w:tcW w:w="3745" w:type="dxa"/>
            <w:vAlign w:val="center"/>
          </w:tcPr>
          <w:p w14:paraId="7FAEA977" w14:textId="77777777" w:rsidR="00CE55A4" w:rsidRPr="003C4C1A" w:rsidRDefault="00CE55A4" w:rsidP="00CE55A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ka-GE"/>
              </w:rPr>
            </w:pPr>
            <w:r w:rsidRPr="003C4C1A">
              <w:rPr>
                <w:rFonts w:eastAsia="Times New Roman" w:cs="Times New Roman"/>
                <w:color w:val="000000"/>
                <w:sz w:val="20"/>
                <w:szCs w:val="20"/>
                <w:lang w:eastAsia="ka-GE"/>
              </w:rPr>
              <w:t>მოსახლეობის საერთო რაოდენობა</w:t>
            </w:r>
          </w:p>
        </w:tc>
        <w:tc>
          <w:tcPr>
            <w:tcW w:w="1102" w:type="dxa"/>
            <w:vAlign w:val="center"/>
          </w:tcPr>
          <w:p w14:paraId="6AA82C3B" w14:textId="77777777" w:rsidR="00CE55A4" w:rsidRPr="003C4C1A" w:rsidRDefault="00CE55A4" w:rsidP="00CE55A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ka-GE"/>
              </w:rPr>
            </w:pPr>
            <w:r w:rsidRPr="003C4C1A">
              <w:rPr>
                <w:rFonts w:eastAsia="Times New Roman" w:cs="Times New Roman"/>
                <w:color w:val="000000"/>
                <w:sz w:val="20"/>
                <w:szCs w:val="20"/>
                <w:lang w:eastAsia="ka-GE"/>
              </w:rPr>
              <w:t>მამაკაცი</w:t>
            </w:r>
          </w:p>
        </w:tc>
        <w:tc>
          <w:tcPr>
            <w:tcW w:w="790" w:type="dxa"/>
            <w:vAlign w:val="center"/>
          </w:tcPr>
          <w:p w14:paraId="50B5CE8A" w14:textId="77777777" w:rsidR="00CE55A4" w:rsidRPr="003C4C1A" w:rsidRDefault="00CE55A4" w:rsidP="00CE55A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ka-GE"/>
              </w:rPr>
            </w:pPr>
            <w:r w:rsidRPr="003C4C1A">
              <w:rPr>
                <w:rFonts w:eastAsia="Times New Roman" w:cs="Times New Roman"/>
                <w:color w:val="000000"/>
                <w:sz w:val="20"/>
                <w:szCs w:val="20"/>
                <w:lang w:eastAsia="ka-GE"/>
              </w:rPr>
              <w:t>ქალი</w:t>
            </w:r>
          </w:p>
        </w:tc>
      </w:tr>
      <w:tr w:rsidR="00CE55A4" w:rsidRPr="003C4C1A" w14:paraId="2A0C8316"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3CBFEE4A"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ქალაქი ლანჩხუთი</w:t>
            </w:r>
          </w:p>
        </w:tc>
        <w:tc>
          <w:tcPr>
            <w:tcW w:w="3745" w:type="dxa"/>
            <w:vAlign w:val="center"/>
          </w:tcPr>
          <w:p w14:paraId="2A2567FF"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6 395</w:t>
            </w:r>
          </w:p>
          <w:p w14:paraId="781376AD"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1102" w:type="dxa"/>
            <w:vAlign w:val="center"/>
          </w:tcPr>
          <w:p w14:paraId="1DBCD145"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2 985</w:t>
            </w:r>
          </w:p>
          <w:p w14:paraId="6FB518CF"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790" w:type="dxa"/>
            <w:vAlign w:val="center"/>
          </w:tcPr>
          <w:p w14:paraId="1185A7C0"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3 410</w:t>
            </w:r>
          </w:p>
          <w:p w14:paraId="4F812F9D"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r>
      <w:tr w:rsidR="00CE55A4" w:rsidRPr="003C4C1A" w14:paraId="5AA2B990"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3D0DAFCB"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აკეთის თემი</w:t>
            </w:r>
          </w:p>
        </w:tc>
        <w:tc>
          <w:tcPr>
            <w:tcW w:w="3745" w:type="dxa"/>
            <w:vAlign w:val="center"/>
          </w:tcPr>
          <w:p w14:paraId="511DDF8D"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1 534</w:t>
            </w:r>
          </w:p>
          <w:p w14:paraId="02161824"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c>
          <w:tcPr>
            <w:tcW w:w="1102" w:type="dxa"/>
            <w:vAlign w:val="center"/>
          </w:tcPr>
          <w:p w14:paraId="24A8D07B"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755</w:t>
            </w:r>
          </w:p>
          <w:p w14:paraId="7B52C963"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c>
          <w:tcPr>
            <w:tcW w:w="790" w:type="dxa"/>
            <w:vAlign w:val="center"/>
          </w:tcPr>
          <w:p w14:paraId="3204CF7B"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779</w:t>
            </w:r>
          </w:p>
          <w:p w14:paraId="7D98668A"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r>
      <w:tr w:rsidR="00CE55A4" w:rsidRPr="003C4C1A" w14:paraId="202A53BB"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2FB5A5DA"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აცანის თემი</w:t>
            </w:r>
          </w:p>
        </w:tc>
        <w:tc>
          <w:tcPr>
            <w:tcW w:w="3745" w:type="dxa"/>
            <w:vAlign w:val="center"/>
          </w:tcPr>
          <w:p w14:paraId="66A85C2F"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790</w:t>
            </w:r>
          </w:p>
          <w:p w14:paraId="63E5558F"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1102" w:type="dxa"/>
            <w:vAlign w:val="center"/>
          </w:tcPr>
          <w:p w14:paraId="70102AA9"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392</w:t>
            </w:r>
          </w:p>
          <w:p w14:paraId="37417BD3"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790" w:type="dxa"/>
            <w:vAlign w:val="center"/>
          </w:tcPr>
          <w:p w14:paraId="66380CD1"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398</w:t>
            </w:r>
          </w:p>
          <w:p w14:paraId="0F508C7D"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r>
      <w:tr w:rsidR="00CE55A4" w:rsidRPr="003C4C1A" w14:paraId="25D20012" w14:textId="77777777" w:rsidTr="000A7174">
        <w:trPr>
          <w:trHeight w:val="297"/>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12DAE8E1"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გვიმბალაურის თემი</w:t>
            </w:r>
          </w:p>
        </w:tc>
        <w:tc>
          <w:tcPr>
            <w:tcW w:w="3745" w:type="dxa"/>
            <w:vAlign w:val="center"/>
          </w:tcPr>
          <w:p w14:paraId="7324BF33"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1 097</w:t>
            </w:r>
          </w:p>
          <w:p w14:paraId="63C801F5"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c>
          <w:tcPr>
            <w:tcW w:w="1102" w:type="dxa"/>
            <w:vAlign w:val="center"/>
          </w:tcPr>
          <w:p w14:paraId="0B000CB8"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512</w:t>
            </w:r>
          </w:p>
          <w:p w14:paraId="1BF493DC"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c>
          <w:tcPr>
            <w:tcW w:w="790" w:type="dxa"/>
            <w:vAlign w:val="center"/>
          </w:tcPr>
          <w:p w14:paraId="10D92E6D"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585</w:t>
            </w:r>
          </w:p>
          <w:p w14:paraId="76D6B45B"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p>
        </w:tc>
      </w:tr>
      <w:tr w:rsidR="00CE55A4" w:rsidRPr="003C4C1A" w14:paraId="42B38577"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04597382"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ლესა-ჭინათის თემი</w:t>
            </w:r>
          </w:p>
        </w:tc>
        <w:tc>
          <w:tcPr>
            <w:tcW w:w="3745" w:type="dxa"/>
            <w:vAlign w:val="center"/>
          </w:tcPr>
          <w:p w14:paraId="76B0E1D8"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1 437</w:t>
            </w:r>
          </w:p>
          <w:p w14:paraId="7AD50E55"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1102" w:type="dxa"/>
            <w:vAlign w:val="center"/>
          </w:tcPr>
          <w:p w14:paraId="5A93BE40"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710</w:t>
            </w:r>
          </w:p>
          <w:p w14:paraId="70F68253"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c>
          <w:tcPr>
            <w:tcW w:w="790" w:type="dxa"/>
            <w:vAlign w:val="center"/>
          </w:tcPr>
          <w:p w14:paraId="3BF2ABA1"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727</w:t>
            </w:r>
          </w:p>
          <w:p w14:paraId="67AF1488"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p>
        </w:tc>
      </w:tr>
      <w:tr w:rsidR="00CE55A4" w:rsidRPr="003C4C1A" w14:paraId="63F4B790"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7C13FAD2"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მამათის თემი</w:t>
            </w:r>
          </w:p>
        </w:tc>
        <w:tc>
          <w:tcPr>
            <w:tcW w:w="3745" w:type="dxa"/>
            <w:vAlign w:val="center"/>
          </w:tcPr>
          <w:p w14:paraId="258A4D44"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830</w:t>
            </w:r>
          </w:p>
        </w:tc>
        <w:tc>
          <w:tcPr>
            <w:tcW w:w="1102" w:type="dxa"/>
            <w:vAlign w:val="center"/>
          </w:tcPr>
          <w:p w14:paraId="45C2F0A9"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405</w:t>
            </w:r>
          </w:p>
        </w:tc>
        <w:tc>
          <w:tcPr>
            <w:tcW w:w="790" w:type="dxa"/>
            <w:vAlign w:val="center"/>
          </w:tcPr>
          <w:p w14:paraId="62975DC2"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425</w:t>
            </w:r>
          </w:p>
        </w:tc>
      </w:tr>
      <w:tr w:rsidR="00CE55A4" w:rsidRPr="003C4C1A" w14:paraId="6619242F"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3E32F238"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მაჩხვარეთის თემი</w:t>
            </w:r>
          </w:p>
        </w:tc>
        <w:tc>
          <w:tcPr>
            <w:tcW w:w="3745" w:type="dxa"/>
            <w:vAlign w:val="center"/>
          </w:tcPr>
          <w:p w14:paraId="43831F31"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714</w:t>
            </w:r>
          </w:p>
        </w:tc>
        <w:tc>
          <w:tcPr>
            <w:tcW w:w="1102" w:type="dxa"/>
            <w:vAlign w:val="center"/>
          </w:tcPr>
          <w:p w14:paraId="18507445"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348</w:t>
            </w:r>
          </w:p>
        </w:tc>
        <w:tc>
          <w:tcPr>
            <w:tcW w:w="790" w:type="dxa"/>
            <w:vAlign w:val="center"/>
          </w:tcPr>
          <w:p w14:paraId="618929E5"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366</w:t>
            </w:r>
          </w:p>
        </w:tc>
      </w:tr>
      <w:tr w:rsidR="00CE55A4" w:rsidRPr="003C4C1A" w14:paraId="27C9ADF9"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6D8E11C9"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ნიგვზიანის თემი</w:t>
            </w:r>
          </w:p>
        </w:tc>
        <w:tc>
          <w:tcPr>
            <w:tcW w:w="3745" w:type="dxa"/>
            <w:vAlign w:val="center"/>
          </w:tcPr>
          <w:p w14:paraId="7E4D4FBD"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2 570</w:t>
            </w:r>
          </w:p>
        </w:tc>
        <w:tc>
          <w:tcPr>
            <w:tcW w:w="1102" w:type="dxa"/>
            <w:vAlign w:val="center"/>
          </w:tcPr>
          <w:p w14:paraId="76F91273"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1 264</w:t>
            </w:r>
          </w:p>
        </w:tc>
        <w:tc>
          <w:tcPr>
            <w:tcW w:w="790" w:type="dxa"/>
            <w:vAlign w:val="center"/>
          </w:tcPr>
          <w:p w14:paraId="4C45AB4E"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1 306</w:t>
            </w:r>
          </w:p>
        </w:tc>
      </w:tr>
      <w:tr w:rsidR="00CE55A4" w:rsidRPr="003C4C1A" w14:paraId="3CB7C391"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7F23ECBD"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ნიგოითის თემი</w:t>
            </w:r>
          </w:p>
        </w:tc>
        <w:tc>
          <w:tcPr>
            <w:tcW w:w="3745" w:type="dxa"/>
            <w:vAlign w:val="center"/>
          </w:tcPr>
          <w:p w14:paraId="203E1336"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2 510</w:t>
            </w:r>
          </w:p>
        </w:tc>
        <w:tc>
          <w:tcPr>
            <w:tcW w:w="1102" w:type="dxa"/>
            <w:vAlign w:val="center"/>
          </w:tcPr>
          <w:p w14:paraId="0873BE89"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1 221</w:t>
            </w:r>
          </w:p>
        </w:tc>
        <w:tc>
          <w:tcPr>
            <w:tcW w:w="790" w:type="dxa"/>
            <w:vAlign w:val="center"/>
          </w:tcPr>
          <w:p w14:paraId="5B613EEC"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1 289</w:t>
            </w:r>
          </w:p>
        </w:tc>
      </w:tr>
      <w:tr w:rsidR="00CE55A4" w:rsidRPr="003C4C1A" w14:paraId="3DD69C5F"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70D677BA"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ნინოშვილის თემი</w:t>
            </w:r>
          </w:p>
        </w:tc>
        <w:tc>
          <w:tcPr>
            <w:tcW w:w="3745" w:type="dxa"/>
            <w:vAlign w:val="center"/>
          </w:tcPr>
          <w:p w14:paraId="6EBC038B"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567</w:t>
            </w:r>
          </w:p>
        </w:tc>
        <w:tc>
          <w:tcPr>
            <w:tcW w:w="1102" w:type="dxa"/>
            <w:vAlign w:val="center"/>
          </w:tcPr>
          <w:p w14:paraId="3DE0D7C5"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268</w:t>
            </w:r>
          </w:p>
        </w:tc>
        <w:tc>
          <w:tcPr>
            <w:tcW w:w="790" w:type="dxa"/>
            <w:vAlign w:val="center"/>
          </w:tcPr>
          <w:p w14:paraId="75C2662C"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299</w:t>
            </w:r>
          </w:p>
        </w:tc>
      </w:tr>
      <w:tr w:rsidR="00CE55A4" w:rsidRPr="003C4C1A" w14:paraId="33F7A67B"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6D39C20C"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სუფსის თემი</w:t>
            </w:r>
          </w:p>
        </w:tc>
        <w:tc>
          <w:tcPr>
            <w:tcW w:w="3745" w:type="dxa"/>
            <w:vAlign w:val="center"/>
          </w:tcPr>
          <w:p w14:paraId="5BD648E2"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3 250</w:t>
            </w:r>
          </w:p>
        </w:tc>
        <w:tc>
          <w:tcPr>
            <w:tcW w:w="1102" w:type="dxa"/>
            <w:vAlign w:val="center"/>
          </w:tcPr>
          <w:p w14:paraId="46B6F020"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1 562</w:t>
            </w:r>
          </w:p>
        </w:tc>
        <w:tc>
          <w:tcPr>
            <w:tcW w:w="790" w:type="dxa"/>
            <w:vAlign w:val="center"/>
          </w:tcPr>
          <w:p w14:paraId="7326D649"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1 688</w:t>
            </w:r>
          </w:p>
        </w:tc>
      </w:tr>
      <w:tr w:rsidR="00CE55A4" w:rsidRPr="003C4C1A" w14:paraId="0366A9F0"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3EBA8F2E"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ღრმაღელის თემი</w:t>
            </w:r>
          </w:p>
        </w:tc>
        <w:tc>
          <w:tcPr>
            <w:tcW w:w="3745" w:type="dxa"/>
            <w:vAlign w:val="center"/>
          </w:tcPr>
          <w:p w14:paraId="1613B107"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2 818</w:t>
            </w:r>
          </w:p>
        </w:tc>
        <w:tc>
          <w:tcPr>
            <w:tcW w:w="1102" w:type="dxa"/>
            <w:vAlign w:val="center"/>
          </w:tcPr>
          <w:p w14:paraId="0C7B20CE"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1 363</w:t>
            </w:r>
          </w:p>
        </w:tc>
        <w:tc>
          <w:tcPr>
            <w:tcW w:w="790" w:type="dxa"/>
            <w:vAlign w:val="center"/>
          </w:tcPr>
          <w:p w14:paraId="6AA62858"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1 455</w:t>
            </w:r>
          </w:p>
        </w:tc>
      </w:tr>
      <w:tr w:rsidR="00CE55A4" w:rsidRPr="003C4C1A" w14:paraId="10B71D85"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14921A3B"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შუხუთის თემი</w:t>
            </w:r>
          </w:p>
        </w:tc>
        <w:tc>
          <w:tcPr>
            <w:tcW w:w="3745" w:type="dxa"/>
            <w:vAlign w:val="center"/>
          </w:tcPr>
          <w:p w14:paraId="44050C32"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1 607</w:t>
            </w:r>
          </w:p>
        </w:tc>
        <w:tc>
          <w:tcPr>
            <w:tcW w:w="1102" w:type="dxa"/>
            <w:vAlign w:val="center"/>
          </w:tcPr>
          <w:p w14:paraId="10B1ADF0"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804</w:t>
            </w:r>
          </w:p>
        </w:tc>
        <w:tc>
          <w:tcPr>
            <w:tcW w:w="790" w:type="dxa"/>
            <w:vAlign w:val="center"/>
          </w:tcPr>
          <w:p w14:paraId="0B6A8684"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803</w:t>
            </w:r>
          </w:p>
        </w:tc>
      </w:tr>
      <w:tr w:rsidR="00CE55A4" w:rsidRPr="003C4C1A" w14:paraId="789A89B7"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5BF42732"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ჩიბათის თემი</w:t>
            </w:r>
          </w:p>
        </w:tc>
        <w:tc>
          <w:tcPr>
            <w:tcW w:w="3745" w:type="dxa"/>
            <w:vAlign w:val="center"/>
          </w:tcPr>
          <w:p w14:paraId="409085A0"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1 503</w:t>
            </w:r>
          </w:p>
        </w:tc>
        <w:tc>
          <w:tcPr>
            <w:tcW w:w="1102" w:type="dxa"/>
            <w:vAlign w:val="center"/>
          </w:tcPr>
          <w:p w14:paraId="03632A83"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739</w:t>
            </w:r>
          </w:p>
        </w:tc>
        <w:tc>
          <w:tcPr>
            <w:tcW w:w="790" w:type="dxa"/>
            <w:vAlign w:val="center"/>
          </w:tcPr>
          <w:p w14:paraId="0E629FD6"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764</w:t>
            </w:r>
          </w:p>
        </w:tc>
      </w:tr>
      <w:tr w:rsidR="00CE55A4" w:rsidRPr="003C4C1A" w14:paraId="7D20CB1F"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vAlign w:val="center"/>
          </w:tcPr>
          <w:p w14:paraId="5BA21B6D"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ჩოჩხათის თემი</w:t>
            </w:r>
          </w:p>
        </w:tc>
        <w:tc>
          <w:tcPr>
            <w:tcW w:w="3745" w:type="dxa"/>
            <w:vAlign w:val="center"/>
          </w:tcPr>
          <w:p w14:paraId="75031ECE"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2 414</w:t>
            </w:r>
          </w:p>
        </w:tc>
        <w:tc>
          <w:tcPr>
            <w:tcW w:w="1102" w:type="dxa"/>
            <w:vAlign w:val="center"/>
          </w:tcPr>
          <w:p w14:paraId="13C1A87E"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1 198</w:t>
            </w:r>
          </w:p>
        </w:tc>
        <w:tc>
          <w:tcPr>
            <w:tcW w:w="790" w:type="dxa"/>
            <w:vAlign w:val="center"/>
          </w:tcPr>
          <w:p w14:paraId="0769B3BB" w14:textId="77777777" w:rsidR="00CE55A4" w:rsidRPr="003C4C1A" w:rsidRDefault="00CE55A4" w:rsidP="00CE55A4">
            <w:pPr>
              <w:spacing w:after="0"/>
              <w:jc w:val="center"/>
              <w:cnfStyle w:val="000000100000" w:firstRow="0" w:lastRow="0" w:firstColumn="0" w:lastColumn="0" w:oddVBand="0" w:evenVBand="0" w:oddHBand="1" w:evenHBand="0" w:firstRowFirstColumn="0" w:firstRowLastColumn="0" w:lastRowFirstColumn="0" w:lastRowLastColumn="0"/>
              <w:rPr>
                <w:bCs/>
                <w:color w:val="000000"/>
                <w:sz w:val="20"/>
                <w:szCs w:val="20"/>
              </w:rPr>
            </w:pPr>
            <w:r w:rsidRPr="003C4C1A">
              <w:rPr>
                <w:bCs/>
                <w:color w:val="000000"/>
                <w:sz w:val="20"/>
                <w:szCs w:val="20"/>
              </w:rPr>
              <w:t>1 216</w:t>
            </w:r>
          </w:p>
        </w:tc>
      </w:tr>
      <w:tr w:rsidR="00CE55A4" w:rsidRPr="003C4C1A" w14:paraId="150E2BCD" w14:textId="77777777" w:rsidTr="000A7174">
        <w:tc>
          <w:tcPr>
            <w:cnfStyle w:val="001000000000" w:firstRow="0" w:lastRow="0" w:firstColumn="1" w:lastColumn="0" w:oddVBand="0" w:evenVBand="0" w:oddHBand="0" w:evenHBand="0" w:firstRowFirstColumn="0" w:firstRowLastColumn="0" w:lastRowFirstColumn="0" w:lastRowLastColumn="0"/>
            <w:tcW w:w="3379" w:type="dxa"/>
            <w:vAlign w:val="center"/>
          </w:tcPr>
          <w:p w14:paraId="6E1D5B52" w14:textId="77777777" w:rsidR="00CE55A4" w:rsidRPr="003C4C1A" w:rsidRDefault="00CE55A4" w:rsidP="00CE55A4">
            <w:pPr>
              <w:spacing w:after="0"/>
              <w:jc w:val="center"/>
              <w:rPr>
                <w:rFonts w:eastAsia="Times New Roman" w:cs="Times New Roman"/>
                <w:color w:val="000000"/>
                <w:sz w:val="20"/>
                <w:szCs w:val="20"/>
                <w:lang w:eastAsia="ka-GE"/>
              </w:rPr>
            </w:pPr>
            <w:r w:rsidRPr="003C4C1A">
              <w:rPr>
                <w:rFonts w:eastAsia="Times New Roman" w:cs="Times New Roman"/>
                <w:color w:val="000000"/>
                <w:sz w:val="20"/>
                <w:szCs w:val="20"/>
                <w:lang w:eastAsia="ka-GE"/>
              </w:rPr>
              <w:t>ჯურუყვეთის თემი</w:t>
            </w:r>
          </w:p>
        </w:tc>
        <w:tc>
          <w:tcPr>
            <w:tcW w:w="3745" w:type="dxa"/>
            <w:vAlign w:val="center"/>
          </w:tcPr>
          <w:p w14:paraId="77454AC0"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3C4C1A">
              <w:rPr>
                <w:bCs/>
                <w:color w:val="000000"/>
                <w:sz w:val="20"/>
                <w:szCs w:val="20"/>
              </w:rPr>
              <w:t>1 450</w:t>
            </w:r>
          </w:p>
        </w:tc>
        <w:tc>
          <w:tcPr>
            <w:tcW w:w="1102" w:type="dxa"/>
            <w:vAlign w:val="center"/>
          </w:tcPr>
          <w:p w14:paraId="3851B298"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708</w:t>
            </w:r>
          </w:p>
        </w:tc>
        <w:tc>
          <w:tcPr>
            <w:tcW w:w="790" w:type="dxa"/>
            <w:vAlign w:val="center"/>
          </w:tcPr>
          <w:p w14:paraId="313D3B06" w14:textId="77777777" w:rsidR="00CE55A4" w:rsidRPr="003C4C1A" w:rsidRDefault="00CE55A4" w:rsidP="00CE55A4">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eastAsia="ka-GE"/>
              </w:rPr>
            </w:pPr>
            <w:r w:rsidRPr="003C4C1A">
              <w:rPr>
                <w:rFonts w:eastAsia="Times New Roman" w:cs="Times New Roman"/>
                <w:bCs/>
                <w:color w:val="000000"/>
                <w:sz w:val="20"/>
                <w:szCs w:val="20"/>
                <w:lang w:eastAsia="ka-GE"/>
              </w:rPr>
              <w:t>742</w:t>
            </w:r>
          </w:p>
        </w:tc>
      </w:tr>
    </w:tbl>
    <w:p w14:paraId="437D95FB" w14:textId="762A1ACC" w:rsidR="00CE55A4" w:rsidRDefault="00CE55A4" w:rsidP="00E70FC8">
      <w:pPr>
        <w:spacing w:before="120"/>
        <w:jc w:val="both"/>
      </w:pPr>
      <w:r w:rsidRPr="00E70FC8">
        <w:lastRenderedPageBreak/>
        <w:t>ლანჩხუთის მუნიციპალიტეტში</w:t>
      </w:r>
      <w:r w:rsidRPr="003C4C1A">
        <w:t xml:space="preserve"> მცხოვრები მოსახლეობის 98,89% ქართველია, ძირითადად არიან გურულები და აჭარლები. ასევე ბინადრობენ რუსები (0,50%). მოსახლეობის უმეტესობა მართლმადიდებელი ქრისტიანია, ასევე არიან მუსლიმები. </w:t>
      </w:r>
    </w:p>
    <w:p w14:paraId="4852F0D5" w14:textId="77777777" w:rsidR="009C771A" w:rsidRPr="003C4C1A" w:rsidRDefault="009C771A" w:rsidP="00E70FC8">
      <w:pPr>
        <w:spacing w:before="120"/>
        <w:jc w:val="both"/>
      </w:pPr>
    </w:p>
    <w:p w14:paraId="43EF87FD" w14:textId="77777777" w:rsidR="00CE55A4" w:rsidRPr="003C4C1A" w:rsidRDefault="00CE55A4" w:rsidP="00CE55A4">
      <w:pPr>
        <w:pStyle w:val="Heading3"/>
        <w:keepNext w:val="0"/>
        <w:keepLines w:val="0"/>
        <w:widowControl w:val="0"/>
        <w:autoSpaceDE w:val="0"/>
        <w:autoSpaceDN w:val="0"/>
        <w:spacing w:before="0"/>
        <w:rPr>
          <w:noProof/>
        </w:rPr>
      </w:pPr>
      <w:bookmarkStart w:id="52" w:name="_Toc104190271"/>
      <w:r w:rsidRPr="003C4C1A">
        <w:rPr>
          <w:noProof/>
        </w:rPr>
        <w:t>დასაქმება</w:t>
      </w:r>
      <w:bookmarkEnd w:id="52"/>
    </w:p>
    <w:p w14:paraId="5740CB87" w14:textId="58D89BD8" w:rsidR="00CE55A4" w:rsidRPr="00F36390" w:rsidRDefault="00CE55A4" w:rsidP="00E70FC8">
      <w:pPr>
        <w:spacing w:before="120"/>
        <w:jc w:val="both"/>
        <w:rPr>
          <w:lang w:val="ka-GE"/>
        </w:rPr>
      </w:pPr>
      <w:r w:rsidRPr="003C4C1A">
        <w:t xml:space="preserve">2019 წლის მონაცემების მიხედვით გურიის რეგიონში უმუშევრობის დონე შეადგენდა 16.2%-ს. დასაქმებულთა რაოდენობა, სულ 41.5 (ათასი კაცი) და დასაქმებულთა რაოდენობა ბიზნეს სექტორში 9.7 (ათასი კაცი). გურიის რეგიონში, მრეწველობაში დასაქმებული ადამიანების რაოდენობა წლების მიხედვით იხილეთ ცხრილში </w:t>
      </w:r>
      <w:r w:rsidR="00F36390">
        <w:rPr>
          <w:lang w:val="ka-GE"/>
        </w:rPr>
        <w:t>10.</w:t>
      </w:r>
    </w:p>
    <w:p w14:paraId="6BCCD2FB" w14:textId="2FA3F174" w:rsidR="00CE55A4" w:rsidRPr="00F36390" w:rsidRDefault="00F36390" w:rsidP="00E70FC8">
      <w:pPr>
        <w:pStyle w:val="Caption"/>
      </w:pPr>
      <w:bookmarkStart w:id="53" w:name="_Toc104190328"/>
      <w:r>
        <w:t xml:space="preserve">ცხრილი </w:t>
      </w:r>
      <w:r>
        <w:fldChar w:fldCharType="begin"/>
      </w:r>
      <w:r>
        <w:instrText xml:space="preserve"> SEQ ცხრილი \* ARABIC </w:instrText>
      </w:r>
      <w:r>
        <w:fldChar w:fldCharType="separate"/>
      </w:r>
      <w:r w:rsidR="00AE5B6D">
        <w:rPr>
          <w:noProof/>
        </w:rPr>
        <w:t>10</w:t>
      </w:r>
      <w:r>
        <w:fldChar w:fldCharType="end"/>
      </w:r>
      <w:r>
        <w:t xml:space="preserve"> </w:t>
      </w:r>
      <w:r w:rsidR="00CE55A4" w:rsidRPr="00F36390">
        <w:t>დასაქმება მრეწველობაში</w:t>
      </w:r>
      <w:r w:rsidR="00CE55A4" w:rsidRPr="00F36390">
        <w:rPr>
          <w:vertAlign w:val="superscript"/>
        </w:rPr>
        <w:footnoteReference w:id="2"/>
      </w:r>
      <w:bookmarkEnd w:id="53"/>
    </w:p>
    <w:tbl>
      <w:tblPr>
        <w:tblStyle w:val="PlainTable1"/>
        <w:tblpPr w:leftFromText="180" w:rightFromText="180" w:vertAnchor="text" w:tblpY="1"/>
        <w:tblW w:w="0" w:type="auto"/>
        <w:tblLayout w:type="fixed"/>
        <w:tblLook w:val="04A0" w:firstRow="1" w:lastRow="0" w:firstColumn="1" w:lastColumn="0" w:noHBand="0" w:noVBand="1"/>
      </w:tblPr>
      <w:tblGrid>
        <w:gridCol w:w="2782"/>
        <w:gridCol w:w="1039"/>
        <w:gridCol w:w="1039"/>
        <w:gridCol w:w="1039"/>
        <w:gridCol w:w="1039"/>
        <w:gridCol w:w="1039"/>
        <w:gridCol w:w="1039"/>
      </w:tblGrid>
      <w:tr w:rsidR="00CE55A4" w:rsidRPr="003C4C1A" w14:paraId="6603704A" w14:textId="77777777" w:rsidTr="000A71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vMerge w:val="restart"/>
            <w:vAlign w:val="center"/>
          </w:tcPr>
          <w:p w14:paraId="2BC6D854" w14:textId="77777777" w:rsidR="00CE55A4" w:rsidRPr="003C4C1A" w:rsidRDefault="00CE55A4" w:rsidP="000A7174">
            <w:pPr>
              <w:jc w:val="center"/>
              <w:rPr>
                <w:sz w:val="20"/>
              </w:rPr>
            </w:pPr>
            <w:bookmarkStart w:id="54" w:name="_Hlk63243196"/>
            <w:r w:rsidRPr="003C4C1A">
              <w:rPr>
                <w:sz w:val="20"/>
              </w:rPr>
              <w:t>გურიის რეგიონი</w:t>
            </w:r>
          </w:p>
        </w:tc>
        <w:tc>
          <w:tcPr>
            <w:tcW w:w="1039" w:type="dxa"/>
            <w:vAlign w:val="center"/>
          </w:tcPr>
          <w:p w14:paraId="0665CCC9"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2014</w:t>
            </w:r>
          </w:p>
        </w:tc>
        <w:tc>
          <w:tcPr>
            <w:tcW w:w="1039" w:type="dxa"/>
            <w:vAlign w:val="center"/>
          </w:tcPr>
          <w:p w14:paraId="0A6DEC53"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2015</w:t>
            </w:r>
          </w:p>
        </w:tc>
        <w:tc>
          <w:tcPr>
            <w:tcW w:w="1039" w:type="dxa"/>
            <w:vAlign w:val="center"/>
          </w:tcPr>
          <w:p w14:paraId="360FF38F"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2016</w:t>
            </w:r>
          </w:p>
        </w:tc>
        <w:tc>
          <w:tcPr>
            <w:tcW w:w="1039" w:type="dxa"/>
            <w:vAlign w:val="center"/>
          </w:tcPr>
          <w:p w14:paraId="1CFF92C3"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2017</w:t>
            </w:r>
          </w:p>
        </w:tc>
        <w:tc>
          <w:tcPr>
            <w:tcW w:w="1039" w:type="dxa"/>
            <w:vAlign w:val="center"/>
          </w:tcPr>
          <w:p w14:paraId="13AE0634"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2018</w:t>
            </w:r>
          </w:p>
        </w:tc>
        <w:tc>
          <w:tcPr>
            <w:tcW w:w="1039" w:type="dxa"/>
            <w:vAlign w:val="center"/>
          </w:tcPr>
          <w:p w14:paraId="1630B7AF" w14:textId="77777777" w:rsidR="00CE55A4" w:rsidRPr="003C4C1A" w:rsidRDefault="00CE55A4" w:rsidP="000A7174">
            <w:pPr>
              <w:jc w:val="center"/>
              <w:cnfStyle w:val="100000000000" w:firstRow="1" w:lastRow="0" w:firstColumn="0" w:lastColumn="0" w:oddVBand="0" w:evenVBand="0" w:oddHBand="0" w:evenHBand="0" w:firstRowFirstColumn="0" w:firstRowLastColumn="0" w:lastRowFirstColumn="0" w:lastRowLastColumn="0"/>
              <w:rPr>
                <w:sz w:val="20"/>
              </w:rPr>
            </w:pPr>
            <w:r w:rsidRPr="003C4C1A">
              <w:rPr>
                <w:sz w:val="20"/>
              </w:rPr>
              <w:t>2019</w:t>
            </w:r>
          </w:p>
        </w:tc>
      </w:tr>
      <w:tr w:rsidR="00CE55A4" w:rsidRPr="003C4C1A" w14:paraId="2D6CCA3C" w14:textId="77777777" w:rsidTr="000A71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vMerge/>
            <w:vAlign w:val="center"/>
          </w:tcPr>
          <w:p w14:paraId="2CF7BE2C" w14:textId="77777777" w:rsidR="00CE55A4" w:rsidRPr="003C4C1A" w:rsidRDefault="00CE55A4" w:rsidP="000A7174">
            <w:pPr>
              <w:jc w:val="center"/>
              <w:rPr>
                <w:sz w:val="20"/>
              </w:rPr>
            </w:pPr>
          </w:p>
        </w:tc>
        <w:tc>
          <w:tcPr>
            <w:tcW w:w="1039" w:type="dxa"/>
            <w:vAlign w:val="center"/>
          </w:tcPr>
          <w:p w14:paraId="3747580E"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1 297</w:t>
            </w:r>
          </w:p>
        </w:tc>
        <w:tc>
          <w:tcPr>
            <w:tcW w:w="1039" w:type="dxa"/>
            <w:vAlign w:val="center"/>
          </w:tcPr>
          <w:p w14:paraId="4709E229"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1 190</w:t>
            </w:r>
          </w:p>
        </w:tc>
        <w:tc>
          <w:tcPr>
            <w:tcW w:w="1039" w:type="dxa"/>
            <w:vAlign w:val="center"/>
          </w:tcPr>
          <w:p w14:paraId="613606E6"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1 394</w:t>
            </w:r>
          </w:p>
        </w:tc>
        <w:tc>
          <w:tcPr>
            <w:tcW w:w="1039" w:type="dxa"/>
            <w:vAlign w:val="center"/>
          </w:tcPr>
          <w:p w14:paraId="70B394BF"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1 525</w:t>
            </w:r>
          </w:p>
        </w:tc>
        <w:tc>
          <w:tcPr>
            <w:tcW w:w="1039" w:type="dxa"/>
            <w:vAlign w:val="center"/>
          </w:tcPr>
          <w:p w14:paraId="345E5282"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1 444</w:t>
            </w:r>
          </w:p>
        </w:tc>
        <w:tc>
          <w:tcPr>
            <w:tcW w:w="1039" w:type="dxa"/>
            <w:vAlign w:val="center"/>
          </w:tcPr>
          <w:p w14:paraId="21900717" w14:textId="77777777" w:rsidR="00CE55A4" w:rsidRPr="003C4C1A" w:rsidRDefault="00CE55A4" w:rsidP="000A7174">
            <w:pPr>
              <w:jc w:val="center"/>
              <w:cnfStyle w:val="000000100000" w:firstRow="0" w:lastRow="0" w:firstColumn="0" w:lastColumn="0" w:oddVBand="0" w:evenVBand="0" w:oddHBand="1" w:evenHBand="0" w:firstRowFirstColumn="0" w:firstRowLastColumn="0" w:lastRowFirstColumn="0" w:lastRowLastColumn="0"/>
              <w:rPr>
                <w:sz w:val="20"/>
              </w:rPr>
            </w:pPr>
            <w:r w:rsidRPr="003C4C1A">
              <w:rPr>
                <w:sz w:val="20"/>
              </w:rPr>
              <w:t>1 657</w:t>
            </w:r>
          </w:p>
        </w:tc>
      </w:tr>
    </w:tbl>
    <w:bookmarkEnd w:id="54"/>
    <w:p w14:paraId="41972136" w14:textId="53A0CECC" w:rsidR="00CE55A4" w:rsidRDefault="00CE55A4" w:rsidP="00E70FC8">
      <w:pPr>
        <w:spacing w:before="120"/>
        <w:jc w:val="both"/>
      </w:pPr>
      <w:r w:rsidRPr="003C4C1A">
        <w:t>2019 წლის მონაცემებით გურიის რეგიონში მთლიანი შიდა პროდუქტი შეადგენს 826.2-ს (მლნ. ლარი), ხოლო მთლიანი შიდა პროდუქტი ერთ სულ მოსახლეზე 2.694.9 (აშშ დოლარი). დასაქმებულთა რაოდენობა, სულ არის 41.5 ათასი კაცი, აქედან დასაქმებულთა რაოდენობა ბიზნეს სექტორში - 9.7 ათასი კაცი, საიდანაც საშუალოთვიური ხელფასი შეადგენს 672.2 ლარს.</w:t>
      </w:r>
    </w:p>
    <w:p w14:paraId="5B2A5222" w14:textId="77777777" w:rsidR="009C771A" w:rsidRPr="003C4C1A" w:rsidRDefault="009C771A" w:rsidP="00E70FC8">
      <w:pPr>
        <w:spacing w:before="120"/>
        <w:jc w:val="both"/>
        <w:rPr>
          <w:highlight w:val="yellow"/>
        </w:rPr>
      </w:pPr>
    </w:p>
    <w:p w14:paraId="5DE1DE0C" w14:textId="77777777" w:rsidR="00CE55A4" w:rsidRPr="003C4C1A" w:rsidRDefault="00CE55A4" w:rsidP="00CE55A4">
      <w:pPr>
        <w:pStyle w:val="Heading3"/>
        <w:keepNext w:val="0"/>
        <w:keepLines w:val="0"/>
        <w:widowControl w:val="0"/>
        <w:autoSpaceDE w:val="0"/>
        <w:autoSpaceDN w:val="0"/>
        <w:spacing w:before="0"/>
        <w:rPr>
          <w:noProof/>
        </w:rPr>
      </w:pPr>
      <w:bookmarkStart w:id="55" w:name="_Toc104190272"/>
      <w:r w:rsidRPr="003C4C1A">
        <w:rPr>
          <w:noProof/>
        </w:rPr>
        <w:t>ბიზნესი და სოფლის მეურნეობა</w:t>
      </w:r>
      <w:bookmarkEnd w:id="55"/>
    </w:p>
    <w:p w14:paraId="3D104C80" w14:textId="77777777" w:rsidR="00CE55A4" w:rsidRPr="003C4C1A" w:rsidRDefault="00CE55A4" w:rsidP="00E70FC8">
      <w:pPr>
        <w:spacing w:before="120"/>
        <w:jc w:val="both"/>
      </w:pPr>
      <w:r w:rsidRPr="003C4C1A">
        <w:t>2020 წლის 1 იანვრის მონაცემების მიხედვით გურიის რეგიონში რეგისტრირებული ეკონომიკური სუბიექტების რაოდენობა 18241 ერთეულია.</w:t>
      </w:r>
    </w:p>
    <w:p w14:paraId="355391AF" w14:textId="77777777" w:rsidR="00CE55A4" w:rsidRPr="003C4C1A" w:rsidRDefault="00CE55A4" w:rsidP="00E70FC8">
      <w:pPr>
        <w:spacing w:before="120"/>
        <w:jc w:val="both"/>
      </w:pPr>
      <w:r w:rsidRPr="003C4C1A">
        <w:t>გურია მდიდარია წყლის რესურსებით - მდინარეებით, ტბებით, ბუნებრივი და ხელოვნური წყალსაცავებით, მიწისქვეშა მტკნარი წყლებით, მინერალური წყლებით და თერმული წყლის რესურსით. გურიაში მოიპოვება მინერალური წყლები - ნაბეღლავი (მარაგი - 101,9 მ</w:t>
      </w:r>
      <w:r w:rsidRPr="003C4C1A">
        <w:rPr>
          <w:vertAlign w:val="superscript"/>
        </w:rPr>
        <w:t>3</w:t>
      </w:r>
      <w:r w:rsidRPr="003C4C1A">
        <w:t xml:space="preserve"> დღე-ღამეში) და გულიანი (მარაგი დაუდგენელია). ნაბეღლავის წარმოება კარგად არის განვითარებული და იგი რეგიონის ერთ-ერთ ძირითად საექსპორტო პროდუქციას წარმოადგენს. </w:t>
      </w:r>
      <w:r w:rsidRPr="003C4C1A">
        <w:rPr>
          <w:vertAlign w:val="superscript"/>
        </w:rPr>
        <w:footnoteReference w:id="3"/>
      </w:r>
    </w:p>
    <w:p w14:paraId="6208AF7A" w14:textId="77777777" w:rsidR="00CE55A4" w:rsidRPr="003C4C1A" w:rsidRDefault="00CE55A4" w:rsidP="00E70FC8">
      <w:pPr>
        <w:spacing w:before="120"/>
        <w:jc w:val="both"/>
      </w:pPr>
      <w:r w:rsidRPr="003C4C1A">
        <w:t>სოფლის მეურნეობის</w:t>
      </w:r>
      <w:r w:rsidRPr="003C4C1A">
        <w:rPr>
          <w:b/>
        </w:rPr>
        <w:t xml:space="preserve"> </w:t>
      </w:r>
      <w:r w:rsidRPr="003C4C1A">
        <w:t>დარგში გურიის რეგიონში ძირითადად გავრცელებულია შემდეგი სასოფლო-სამეურნეო კულტურები:</w:t>
      </w:r>
    </w:p>
    <w:p w14:paraId="0240D169" w14:textId="77777777" w:rsidR="00CE55A4" w:rsidRPr="003C4C1A" w:rsidRDefault="00CE55A4" w:rsidP="00E70FC8">
      <w:pPr>
        <w:numPr>
          <w:ilvl w:val="0"/>
          <w:numId w:val="32"/>
        </w:numPr>
        <w:spacing w:before="120"/>
        <w:contextualSpacing/>
        <w:jc w:val="both"/>
      </w:pPr>
      <w:r w:rsidRPr="003C4C1A">
        <w:t>ერთწლიანი კულტურები - სიმინდი, რომლის წარმოება 2019 წელს შეადგენდა 9,0-ს (ათასი ტონა);</w:t>
      </w:r>
    </w:p>
    <w:p w14:paraId="0BAE66D0" w14:textId="77777777" w:rsidR="00CE55A4" w:rsidRPr="003C4C1A" w:rsidRDefault="00CE55A4" w:rsidP="00E70FC8">
      <w:pPr>
        <w:numPr>
          <w:ilvl w:val="0"/>
          <w:numId w:val="32"/>
        </w:numPr>
        <w:spacing w:before="120"/>
        <w:contextualSpacing/>
        <w:jc w:val="both"/>
        <w:rPr>
          <w:rFonts w:eastAsia="Times New Roman" w:cs="Times New Roman"/>
          <w:color w:val="000000"/>
          <w:lang w:eastAsia="ka-GE"/>
        </w:rPr>
      </w:pPr>
      <w:r w:rsidRPr="003C4C1A">
        <w:rPr>
          <w:rFonts w:eastAsia="Times New Roman" w:cs="Times New Roman"/>
          <w:color w:val="000000"/>
          <w:lang w:eastAsia="ka-GE"/>
        </w:rPr>
        <w:t>მრავალწლოვანი კულტურები - კურკოვანი, კაკლოვანი, სუბტროპიკული ხილი, ყურძენი, ციტრუსი და ჩაის ფოთოლი.</w:t>
      </w:r>
    </w:p>
    <w:p w14:paraId="3CAAFFD9"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color w:val="000000"/>
          <w:lang w:eastAsia="ka-GE"/>
        </w:rPr>
        <w:t>ასევე, გავრცელებულია მეცხოველეობა.</w:t>
      </w:r>
    </w:p>
    <w:p w14:paraId="072600D7"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noProof/>
          <w:color w:val="000000"/>
          <w:lang w:eastAsia="ka-GE"/>
        </w:rPr>
        <w:t>გურიის რეგიონში მოიპოვება სხვადასხვა სახის წიაღისეული. ამჟამად, გურიაში წიაღისეული რესურსების მოპოვებაზე 74 ლიცენზიაა გაცემული. ქვიშა-ხრეშის საბადოებია როგორც ოზურგეთის, ისე ლანჩხუთის ტერიტორიაზე.</w:t>
      </w:r>
    </w:p>
    <w:p w14:paraId="7DF23FFE" w14:textId="37E681B1" w:rsidR="00CE55A4" w:rsidRDefault="00CE55A4" w:rsidP="00E70FC8">
      <w:pPr>
        <w:spacing w:before="120"/>
        <w:jc w:val="both"/>
      </w:pPr>
      <w:r w:rsidRPr="009C771A">
        <w:lastRenderedPageBreak/>
        <w:t>ლანჩხუთის მუნიციპალიტეტის</w:t>
      </w:r>
      <w:r w:rsidRPr="003C4C1A">
        <w:t xml:space="preserve"> მიწის მთლიანი ფონდი 2006 წლის 1 იანვრის მდგომარეობით შეადგენს 49860,9 ჰა-ს, რომლის უდიდესი ნაწილი – 76% კვლავ სახელმწიფოს საკუთრებაშია. მუნიციპალიტეტში მდებარეობს კირქვის საბადო. კირქვა მერგელოვანია, თეთრი და რუხი ფერისაა. ნედლეული პასუხობს მოთხოვნებს სამშენებლო ჰიდრავლური კირის საწარმოებლად. ლანჩხუთის მუნიციპალიტეტშია სააგურე თიხის რამდენიმე საბადო და ასევე, ფილიფსიტშემცველი ქანების საბადო; საბადოზე, ძირითადად, ცეოლითიზირებულია ტრაქიტული შედგენილობის ტუფები, რომლებიც შუაშრეების სახით განლაგებულია ვულკანოგენურ-დანალექ წყებაში. ლანჩხუთის მუნიციპალიტეტში ასევე გვხვდება ნედლი ნავთობის საბადო.</w:t>
      </w:r>
    </w:p>
    <w:p w14:paraId="210A3FB1" w14:textId="77777777" w:rsidR="00CE55A4" w:rsidRPr="003C4C1A" w:rsidRDefault="00CE55A4" w:rsidP="00E70FC8">
      <w:pPr>
        <w:spacing w:before="120"/>
        <w:jc w:val="both"/>
      </w:pPr>
    </w:p>
    <w:p w14:paraId="518DE610" w14:textId="77777777" w:rsidR="00CE55A4" w:rsidRPr="003C4C1A" w:rsidRDefault="00CE55A4" w:rsidP="00CE55A4">
      <w:pPr>
        <w:pStyle w:val="Heading3"/>
        <w:keepNext w:val="0"/>
        <w:keepLines w:val="0"/>
        <w:widowControl w:val="0"/>
        <w:autoSpaceDE w:val="0"/>
        <w:autoSpaceDN w:val="0"/>
        <w:spacing w:before="0"/>
        <w:rPr>
          <w:noProof/>
        </w:rPr>
      </w:pPr>
      <w:bookmarkStart w:id="56" w:name="_Toc104190273"/>
      <w:r w:rsidRPr="003C4C1A">
        <w:rPr>
          <w:noProof/>
        </w:rPr>
        <w:t>სამედიცინო მომსახურება</w:t>
      </w:r>
      <w:bookmarkEnd w:id="56"/>
    </w:p>
    <w:p w14:paraId="4BBFD824" w14:textId="77777777" w:rsidR="00CE55A4" w:rsidRPr="003C4C1A" w:rsidRDefault="00CE55A4" w:rsidP="00E70FC8">
      <w:pPr>
        <w:spacing w:before="120"/>
        <w:jc w:val="both"/>
      </w:pPr>
      <w:r w:rsidRPr="003C4C1A">
        <w:t>სამედიცინო მომსახურებას გურიაში საავადმყოფოები, ამბულატორიები და სასწრაფო დახმარების სამსახურები უზრუნველყოფენ. სახელმწიფო სამედიცინო დაწესებულებებთან ერთად, კერძო სამედიცინო სექტორიც არის წარმოდგენილი. საავადმყოფოები მუნიციპალიტეტების ცენტრებში - ლანჩხუთში, ოზურგეთსა და ჩოხატაურშია განლაგებული. საქართველოს სტატისტიკის ეროვნული სამსახურის 2019 წლის მონაცემების მიხედვით გურიის რეგიონში სულ არის 5 ერთეული საავადმყოფო და სამედიცინო ცენტრი, ასევე 112 ერთეული ამბულატორიულ-პოლიკლინიკური დაწესებულება.</w:t>
      </w:r>
    </w:p>
    <w:p w14:paraId="19D3BF3D" w14:textId="77777777" w:rsidR="00CE55A4" w:rsidRPr="003C4C1A" w:rsidRDefault="00CE55A4" w:rsidP="00E70FC8">
      <w:pPr>
        <w:spacing w:before="120"/>
        <w:jc w:val="both"/>
      </w:pPr>
      <w:r w:rsidRPr="003C4C1A">
        <w:t>თითოეულ სოფელს ემსახურება სოფლის ექიმი. ტერიტორიაზე ფუნქციონირებს სასწრაფო გადაუდებელი სამედიცინო მომსახურეობა. გურიის რეგიონში ფუნქციონირებს ყველა დიდი სააფთიაქო ქსელი.</w:t>
      </w:r>
    </w:p>
    <w:p w14:paraId="4BF79440" w14:textId="0111AB1A" w:rsidR="00CE55A4" w:rsidRDefault="00CE55A4" w:rsidP="00E70FC8">
      <w:pPr>
        <w:spacing w:before="120"/>
        <w:jc w:val="both"/>
      </w:pPr>
      <w:r w:rsidRPr="009C771A">
        <w:t>ლანჩხუთის მუნიციპალიტეტში</w:t>
      </w:r>
      <w:r w:rsidRPr="003C4C1A">
        <w:t xml:space="preserve"> პენსიის პაკეტის მიმღებთა რაოდენობა შეადგენს - 7,281-ს, სოციალური პაკეტის მიმღებთა რაოდენობა - 2,099-ს და საარსებო შემწეობის მიმღები მოსახლეობის რაოდენობა - 6,10-ს.</w:t>
      </w:r>
    </w:p>
    <w:p w14:paraId="1DDDB24E" w14:textId="77777777" w:rsidR="00CE55A4" w:rsidRPr="003C4C1A" w:rsidRDefault="00CE55A4" w:rsidP="00E70FC8">
      <w:pPr>
        <w:spacing w:before="120"/>
        <w:jc w:val="both"/>
      </w:pPr>
    </w:p>
    <w:p w14:paraId="73FF2CB2" w14:textId="77777777" w:rsidR="00CE55A4" w:rsidRPr="003C4C1A" w:rsidRDefault="00CE55A4" w:rsidP="00CE55A4">
      <w:pPr>
        <w:pStyle w:val="Heading3"/>
        <w:keepNext w:val="0"/>
        <w:keepLines w:val="0"/>
        <w:widowControl w:val="0"/>
        <w:autoSpaceDE w:val="0"/>
        <w:autoSpaceDN w:val="0"/>
        <w:spacing w:before="0"/>
        <w:rPr>
          <w:noProof/>
        </w:rPr>
      </w:pPr>
      <w:bookmarkStart w:id="57" w:name="_Toc104190274"/>
      <w:r w:rsidRPr="003C4C1A">
        <w:rPr>
          <w:noProof/>
        </w:rPr>
        <w:t>განათლება</w:t>
      </w:r>
      <w:bookmarkEnd w:id="57"/>
    </w:p>
    <w:p w14:paraId="23C1E354" w14:textId="4D8004EE" w:rsidR="00CE55A4" w:rsidRDefault="00CE55A4" w:rsidP="00E70FC8">
      <w:pPr>
        <w:spacing w:before="120"/>
        <w:jc w:val="both"/>
      </w:pPr>
      <w:r w:rsidRPr="009C771A">
        <w:t>ლანჩხუთის მუნიციპალიტეტის</w:t>
      </w:r>
      <w:r w:rsidRPr="003C4C1A">
        <w:t xml:space="preserve"> ტერიტორიაზე არის 24 საჯარო და 1 სამრევლო სკოლა, 21 საბავშვო ბაღი და 32 ბიბლიოთეკა. თავად ქ. ლანჩხუთში ფუნქციონირებს 3 საჯარო სკოლა, თეატრი და მოქმედებს მუნიციპალური ბიბლიოთეკა.</w:t>
      </w:r>
    </w:p>
    <w:p w14:paraId="434A0590" w14:textId="77777777" w:rsidR="009C771A" w:rsidRPr="003C4C1A" w:rsidRDefault="009C771A" w:rsidP="00E70FC8">
      <w:pPr>
        <w:spacing w:before="120"/>
        <w:jc w:val="both"/>
      </w:pPr>
    </w:p>
    <w:p w14:paraId="603AE614" w14:textId="77777777" w:rsidR="00CE55A4" w:rsidRPr="003C4C1A" w:rsidRDefault="00CE55A4" w:rsidP="00CE55A4">
      <w:pPr>
        <w:pStyle w:val="Heading3"/>
        <w:keepNext w:val="0"/>
        <w:keepLines w:val="0"/>
        <w:widowControl w:val="0"/>
        <w:autoSpaceDE w:val="0"/>
        <w:autoSpaceDN w:val="0"/>
        <w:spacing w:before="0"/>
        <w:rPr>
          <w:noProof/>
        </w:rPr>
      </w:pPr>
      <w:bookmarkStart w:id="58" w:name="_Toc104190275"/>
      <w:r w:rsidRPr="003C4C1A">
        <w:rPr>
          <w:noProof/>
        </w:rPr>
        <w:t>მიგრაცია</w:t>
      </w:r>
      <w:bookmarkEnd w:id="58"/>
    </w:p>
    <w:p w14:paraId="4E9981EE" w14:textId="77777777" w:rsidR="00CE55A4" w:rsidRPr="003C4C1A" w:rsidRDefault="00CE55A4" w:rsidP="00E70FC8">
      <w:pPr>
        <w:spacing w:before="120"/>
        <w:jc w:val="both"/>
      </w:pPr>
      <w:r w:rsidRPr="003C4C1A">
        <w:t>მიგრაცია მოიცავს ეკონომიკურ მიგრაციას სხვა რეგიონებში/ქალაქებში, საზღვარგარეთ, ახალგაზრდობის მიგრაციას განათლებისათვის და ე.წ. სეზონურ მიგრაციას. ოკუპირებული ტერიტორიებიდან იძულებით გადაადგილებულ პირთა, განსახლებისა და ლტოლვილთა სამინისტროს მონაცემების მიხედვით</w:t>
      </w:r>
      <w:r w:rsidRPr="003C4C1A">
        <w:rPr>
          <w:vertAlign w:val="superscript"/>
        </w:rPr>
        <w:footnoteReference w:id="4"/>
      </w:r>
      <w:r w:rsidRPr="003C4C1A">
        <w:t>, ეკომიგრანტი ოჯახების რაოდენობა (დაზარალებული რეგიონების მიხედვით) გურიის რეგიონში შეადგენს 636 ოჯახს.</w:t>
      </w:r>
    </w:p>
    <w:p w14:paraId="780284ED" w14:textId="160C87AD" w:rsidR="00CE55A4" w:rsidRDefault="00CE55A4" w:rsidP="00E70FC8">
      <w:pPr>
        <w:spacing w:before="120"/>
        <w:jc w:val="both"/>
      </w:pPr>
      <w:r w:rsidRPr="009C771A">
        <w:t>ლანჩხუთის მუნიციპალიტეტში</w:t>
      </w:r>
      <w:r w:rsidRPr="003C4C1A">
        <w:t xml:space="preserve"> 2017 წლის მონაცემების იძულებით გადაადგილებულ პირთა რაოდენობა შეადგენდა 166, ხოლო იძულებით გადაადგილებული ოჯახების რაოდენობა იყო 51.</w:t>
      </w:r>
    </w:p>
    <w:p w14:paraId="13B27FCC" w14:textId="77777777" w:rsidR="00CE55A4" w:rsidRPr="003C4C1A" w:rsidRDefault="00CE55A4" w:rsidP="00CE55A4">
      <w:pPr>
        <w:pStyle w:val="Heading3"/>
        <w:keepNext w:val="0"/>
        <w:keepLines w:val="0"/>
        <w:widowControl w:val="0"/>
        <w:autoSpaceDE w:val="0"/>
        <w:autoSpaceDN w:val="0"/>
        <w:spacing w:before="0"/>
        <w:rPr>
          <w:noProof/>
        </w:rPr>
      </w:pPr>
      <w:bookmarkStart w:id="59" w:name="_Toc104190276"/>
      <w:r w:rsidRPr="003C4C1A">
        <w:rPr>
          <w:noProof/>
        </w:rPr>
        <w:t>გენდერი</w:t>
      </w:r>
      <w:bookmarkEnd w:id="59"/>
    </w:p>
    <w:p w14:paraId="41DD66C9" w14:textId="01DA9413" w:rsidR="00CE55A4" w:rsidRDefault="00CE55A4" w:rsidP="00E70FC8">
      <w:pPr>
        <w:spacing w:before="120"/>
        <w:jc w:val="both"/>
      </w:pPr>
      <w:r w:rsidRPr="003C4C1A">
        <w:t xml:space="preserve">ოჯახს ძირითადად უძღვებიან მამაკაცები. იმ ოჯახების რაოდენობა, რომლის სათავეში ქალია უფრო მაღალია ქალაქებში, ვიდრე სოფლად. ქალები ძირითადად დასაქმებულები არიან </w:t>
      </w:r>
      <w:r w:rsidRPr="003C4C1A">
        <w:lastRenderedPageBreak/>
        <w:t xml:space="preserve">მაღაზიებში, საგანმანათლებლო დაწესებულებებსა და ადმინისტრაციულ ოფისებში. ქალთა წილი სოფლის მეურნეობაში ასევე მაღალია. </w:t>
      </w:r>
    </w:p>
    <w:p w14:paraId="396F3B19" w14:textId="77777777" w:rsidR="009C771A" w:rsidRPr="003C4C1A" w:rsidRDefault="009C771A" w:rsidP="00E70FC8">
      <w:pPr>
        <w:spacing w:before="120"/>
        <w:jc w:val="both"/>
      </w:pPr>
    </w:p>
    <w:p w14:paraId="65BD1744" w14:textId="77777777" w:rsidR="00CE55A4" w:rsidRPr="003C4C1A" w:rsidRDefault="00CE55A4" w:rsidP="00CE55A4">
      <w:pPr>
        <w:pStyle w:val="Heading3"/>
        <w:keepNext w:val="0"/>
        <w:keepLines w:val="0"/>
        <w:widowControl w:val="0"/>
        <w:autoSpaceDE w:val="0"/>
        <w:autoSpaceDN w:val="0"/>
        <w:spacing w:before="0"/>
        <w:rPr>
          <w:noProof/>
        </w:rPr>
      </w:pPr>
      <w:bookmarkStart w:id="60" w:name="_Toc104190277"/>
      <w:r w:rsidRPr="003C4C1A">
        <w:rPr>
          <w:noProof/>
        </w:rPr>
        <w:t>ინფრასტრუქტურა</w:t>
      </w:r>
      <w:bookmarkEnd w:id="60"/>
    </w:p>
    <w:p w14:paraId="22327B46"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color w:val="000000"/>
          <w:lang w:eastAsia="ka-GE"/>
        </w:rPr>
        <w:t xml:space="preserve">საქართველოს სტატისტიკის ეროვნული სამსახურის მონაცემებზე დაყრდნობით, გურიის რეგიონში 2019 წელს ელექტროენერგიით უზრუნველყოფილი შინამეურნეობების წილი (%) შეადგენდა </w:t>
      </w:r>
      <w:r w:rsidRPr="003C4C1A">
        <w:rPr>
          <w:rFonts w:eastAsia="Times New Roman" w:cs="Arial"/>
          <w:lang w:eastAsia="ka-GE"/>
        </w:rPr>
        <w:t xml:space="preserve">100,0-ს, ბუნებრივი აირით უზრუნველყოფილი შინამეურნეობების წილი (%) </w:t>
      </w:r>
      <w:r w:rsidRPr="003C4C1A">
        <w:rPr>
          <w:rFonts w:eastAsia="Times New Roman" w:cs="Arial"/>
          <w:color w:val="000000"/>
          <w:lang w:eastAsia="ka-GE"/>
        </w:rPr>
        <w:t xml:space="preserve">59,7-ს,  შინამეურნეობების განაწილება სასმელი წყლის ძირითადი წყაროების მიხედვით, (%) კი შემდეგნაირად გამოიყურება: </w:t>
      </w:r>
      <w:r w:rsidRPr="003C4C1A">
        <w:rPr>
          <w:rFonts w:eastAsia="Times New Roman" w:cs="Arial"/>
          <w:color w:val="000000"/>
          <w:lang w:eastAsia="ka-GE"/>
        </w:rPr>
        <w:tab/>
      </w:r>
    </w:p>
    <w:p w14:paraId="05AFF1AB" w14:textId="77777777" w:rsidR="00CE55A4" w:rsidRPr="003C4C1A" w:rsidRDefault="00CE55A4" w:rsidP="00E70FC8">
      <w:pPr>
        <w:numPr>
          <w:ilvl w:val="0"/>
          <w:numId w:val="33"/>
        </w:numPr>
        <w:spacing w:before="120"/>
        <w:contextualSpacing/>
        <w:jc w:val="both"/>
        <w:rPr>
          <w:rFonts w:eastAsia="Times New Roman" w:cs="Arial"/>
          <w:color w:val="000000"/>
          <w:lang w:eastAsia="ka-GE"/>
        </w:rPr>
      </w:pPr>
      <w:r w:rsidRPr="003C4C1A">
        <w:rPr>
          <w:rFonts w:eastAsia="Times New Roman" w:cs="Times New Roman"/>
          <w:lang w:eastAsia="ka-GE"/>
        </w:rPr>
        <w:t xml:space="preserve">ბინაში შეყვანილი წყალსადენის სისტემა - </w:t>
      </w:r>
      <w:r w:rsidRPr="003C4C1A">
        <w:rPr>
          <w:rFonts w:eastAsia="Times New Roman" w:cs="Arial"/>
          <w:color w:val="000000"/>
          <w:lang w:eastAsia="ka-GE"/>
        </w:rPr>
        <w:t>39,0;</w:t>
      </w:r>
    </w:p>
    <w:p w14:paraId="49D6DA4D" w14:textId="77777777" w:rsidR="00CE55A4" w:rsidRPr="003C4C1A" w:rsidRDefault="00CE55A4" w:rsidP="00E70FC8">
      <w:pPr>
        <w:numPr>
          <w:ilvl w:val="0"/>
          <w:numId w:val="33"/>
        </w:numPr>
        <w:spacing w:before="120"/>
        <w:contextualSpacing/>
        <w:jc w:val="both"/>
        <w:rPr>
          <w:rFonts w:eastAsia="Times New Roman" w:cs="Arial"/>
          <w:color w:val="000000"/>
          <w:lang w:eastAsia="ka-GE"/>
        </w:rPr>
      </w:pPr>
      <w:r w:rsidRPr="003C4C1A">
        <w:rPr>
          <w:rFonts w:eastAsia="Times New Roman" w:cs="Times New Roman"/>
          <w:lang w:eastAsia="ka-GE"/>
        </w:rPr>
        <w:t xml:space="preserve">წყალსადენის ონკანი ეზოში ან უბანში - </w:t>
      </w:r>
      <w:r w:rsidRPr="003C4C1A">
        <w:rPr>
          <w:rFonts w:eastAsia="Times New Roman" w:cs="Arial"/>
          <w:color w:val="000000"/>
          <w:lang w:eastAsia="ka-GE"/>
        </w:rPr>
        <w:t>7,2;</w:t>
      </w:r>
    </w:p>
    <w:p w14:paraId="5281AA1E" w14:textId="77777777" w:rsidR="00CE55A4" w:rsidRPr="003C4C1A" w:rsidRDefault="00CE55A4" w:rsidP="00E70FC8">
      <w:pPr>
        <w:numPr>
          <w:ilvl w:val="0"/>
          <w:numId w:val="33"/>
        </w:numPr>
        <w:spacing w:before="120"/>
        <w:contextualSpacing/>
        <w:jc w:val="both"/>
        <w:rPr>
          <w:rFonts w:eastAsia="Times New Roman" w:cs="Arial"/>
          <w:color w:val="000000"/>
          <w:lang w:eastAsia="ka-GE"/>
        </w:rPr>
      </w:pPr>
      <w:r w:rsidRPr="003C4C1A">
        <w:rPr>
          <w:rFonts w:eastAsia="Times New Roman" w:cs="Times New Roman"/>
          <w:lang w:eastAsia="ka-GE"/>
        </w:rPr>
        <w:t xml:space="preserve">ჭა ეზოში ან უბანში - </w:t>
      </w:r>
      <w:r w:rsidRPr="003C4C1A">
        <w:rPr>
          <w:rFonts w:eastAsia="Times New Roman" w:cs="Arial"/>
          <w:color w:val="000000"/>
          <w:lang w:eastAsia="ka-GE"/>
        </w:rPr>
        <w:t>40,9;</w:t>
      </w:r>
    </w:p>
    <w:p w14:paraId="53681B30" w14:textId="77777777" w:rsidR="00CE55A4" w:rsidRPr="003C4C1A" w:rsidRDefault="00CE55A4" w:rsidP="00E70FC8">
      <w:pPr>
        <w:numPr>
          <w:ilvl w:val="0"/>
          <w:numId w:val="33"/>
        </w:numPr>
        <w:spacing w:before="120"/>
        <w:contextualSpacing/>
        <w:jc w:val="both"/>
        <w:rPr>
          <w:rFonts w:eastAsia="Times New Roman" w:cs="Arial"/>
          <w:color w:val="000000"/>
          <w:lang w:eastAsia="ka-GE"/>
        </w:rPr>
      </w:pPr>
      <w:r w:rsidRPr="003C4C1A">
        <w:rPr>
          <w:rFonts w:eastAsia="Times New Roman" w:cs="Times New Roman"/>
          <w:lang w:eastAsia="ka-GE"/>
        </w:rPr>
        <w:t xml:space="preserve">ბუნებრივი წყარო ეზოში ან უბანში - </w:t>
      </w:r>
      <w:r w:rsidRPr="003C4C1A">
        <w:rPr>
          <w:rFonts w:eastAsia="Times New Roman" w:cs="Arial"/>
          <w:color w:val="000000"/>
          <w:lang w:eastAsia="ka-GE"/>
        </w:rPr>
        <w:t>12,9.</w:t>
      </w:r>
    </w:p>
    <w:p w14:paraId="5BE7D58E" w14:textId="77777777" w:rsidR="00CE55A4" w:rsidRPr="003C4C1A" w:rsidRDefault="00CE55A4" w:rsidP="00E70FC8">
      <w:pPr>
        <w:spacing w:before="120"/>
        <w:jc w:val="both"/>
        <w:rPr>
          <w:rFonts w:eastAsia="Times New Roman" w:cs="Arial"/>
          <w:color w:val="000000"/>
          <w:lang w:eastAsia="ka-GE"/>
        </w:rPr>
      </w:pPr>
      <w:r w:rsidRPr="003C4C1A">
        <w:rPr>
          <w:rFonts w:eastAsia="Times New Roman" w:cs="Times New Roman"/>
          <w:bCs/>
          <w:color w:val="000000"/>
          <w:lang w:eastAsia="ka-GE"/>
        </w:rPr>
        <w:t xml:space="preserve">გურიაში 2017 წლის მონაცემებით საერთო სარგებლობის საავტომობილო გზების სიგრძე </w:t>
      </w:r>
      <w:r w:rsidRPr="003C4C1A">
        <w:rPr>
          <w:rFonts w:eastAsia="Times New Roman" w:cs="Times New Roman"/>
          <w:color w:val="000000"/>
          <w:lang w:eastAsia="ka-GE"/>
        </w:rPr>
        <w:t>(წლის ბოლოსთვის)</w:t>
      </w:r>
      <w:r w:rsidRPr="003C4C1A">
        <w:rPr>
          <w:rFonts w:eastAsia="Times New Roman" w:cs="Times New Roman"/>
          <w:bCs/>
          <w:color w:val="000000"/>
          <w:lang w:eastAsia="ka-GE"/>
        </w:rPr>
        <w:t xml:space="preserve"> </w:t>
      </w:r>
      <w:r w:rsidRPr="003C4C1A">
        <w:rPr>
          <w:rFonts w:eastAsia="Times New Roman" w:cs="Arial"/>
          <w:color w:val="000000"/>
          <w:lang w:eastAsia="ka-GE"/>
        </w:rPr>
        <w:t xml:space="preserve">საერთაშორის მნიშვნელობის იყო 63,8 </w:t>
      </w:r>
      <w:r w:rsidRPr="003C4C1A">
        <w:rPr>
          <w:rFonts w:eastAsia="Times New Roman" w:cs="Times New Roman"/>
          <w:color w:val="000000"/>
          <w:lang w:eastAsia="ka-GE"/>
        </w:rPr>
        <w:t>კმ</w:t>
      </w:r>
      <w:r w:rsidRPr="003C4C1A">
        <w:rPr>
          <w:rFonts w:eastAsia="Times New Roman" w:cs="Arial"/>
          <w:color w:val="000000"/>
          <w:lang w:eastAsia="ka-GE"/>
        </w:rPr>
        <w:t xml:space="preserve"> და</w:t>
      </w:r>
      <w:r w:rsidRPr="003C4C1A">
        <w:rPr>
          <w:rFonts w:eastAsia="Times New Roman" w:cs="Times New Roman"/>
          <w:bCs/>
          <w:color w:val="000000"/>
          <w:lang w:eastAsia="ka-GE"/>
        </w:rPr>
        <w:t xml:space="preserve"> </w:t>
      </w:r>
      <w:r w:rsidRPr="003C4C1A">
        <w:rPr>
          <w:rFonts w:eastAsia="Times New Roman" w:cs="Arial"/>
          <w:color w:val="000000"/>
          <w:lang w:eastAsia="ka-GE"/>
        </w:rPr>
        <w:t>შიდასახელმწიფოებრივი მნიშვნელობის - 224,9 კმ.</w:t>
      </w:r>
    </w:p>
    <w:p w14:paraId="3798BF73" w14:textId="50CE0254" w:rsidR="00CE55A4" w:rsidRPr="003C4C1A" w:rsidRDefault="00CE55A4" w:rsidP="00E70FC8">
      <w:pPr>
        <w:spacing w:before="120"/>
        <w:jc w:val="both"/>
        <w:rPr>
          <w:rFonts w:eastAsia="Times New Roman" w:cs="Times New Roman"/>
          <w:color w:val="000000"/>
          <w:lang w:eastAsia="ka-GE"/>
        </w:rPr>
      </w:pPr>
      <w:r w:rsidRPr="00E70FC8">
        <w:rPr>
          <w:rFonts w:eastAsia="Times New Roman" w:cs="Times New Roman"/>
          <w:color w:val="000000"/>
          <w:lang w:eastAsia="ka-GE"/>
        </w:rPr>
        <w:t>ლანჩხუთის მუნიციპალიტეტში</w:t>
      </w:r>
      <w:r w:rsidRPr="003C4C1A">
        <w:rPr>
          <w:rFonts w:eastAsia="Times New Roman" w:cs="Times New Roman"/>
          <w:color w:val="000000"/>
          <w:lang w:eastAsia="ka-GE"/>
        </w:rPr>
        <w:t xml:space="preserve"> ფუნქციონირებს  </w:t>
      </w:r>
      <w:r w:rsidRPr="003C4C1A">
        <w:rPr>
          <w:rFonts w:eastAsia="Times New Roman" w:cs="Times New Roman"/>
          <w:b/>
          <w:color w:val="000000"/>
          <w:lang w:eastAsia="ka-GE"/>
        </w:rPr>
        <w:t>ლანჩხუთის ეგნატე ნინოშვილის სახელობის სახალხო თეატრი</w:t>
      </w:r>
      <w:r w:rsidR="00E70FC8">
        <w:rPr>
          <w:rFonts w:eastAsia="Times New Roman" w:cs="Times New Roman"/>
          <w:color w:val="000000"/>
          <w:lang w:eastAsia="ka-GE"/>
        </w:rPr>
        <w:t xml:space="preserve">. </w:t>
      </w:r>
      <w:r w:rsidRPr="003C4C1A">
        <w:rPr>
          <w:rFonts w:eastAsia="Times New Roman" w:cs="Times New Roman"/>
          <w:color w:val="000000"/>
          <w:lang w:eastAsia="ka-GE"/>
        </w:rPr>
        <w:t>ა(ა) ი.პ ლანჩხუთის მუნიციპლიტეტის კულტურის დაწესებულებათა გაერთიანება შეიქმნა 2015 წელს. ამჟამად გაერთიანების დაქვემდებარებაშია ლანჩხუთის კულტურის ცენტრში შემავალი აცანის, სუფსის და ჯურუყვეთის განყოფილებები;</w:t>
      </w:r>
    </w:p>
    <w:p w14:paraId="79F57012"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b/>
          <w:color w:val="000000"/>
          <w:lang w:eastAsia="ka-GE"/>
        </w:rPr>
        <w:t>ცენტრალური ბიბლიოთეკა</w:t>
      </w:r>
      <w:r w:rsidRPr="003C4C1A">
        <w:rPr>
          <w:rFonts w:eastAsia="Times New Roman" w:cs="Times New Roman"/>
          <w:color w:val="000000"/>
          <w:lang w:eastAsia="ka-GE"/>
        </w:rPr>
        <w:t xml:space="preserve"> – მასში შემავალი სოფლების: აკეთის, აცანის, ბაღლეფის, ეწერის, მაჩხვარეთის, ნინოშვილის, სუფსის, ღრმაღელის, ჩიბათის, ჩოჩხათის, ლესის, მამათის, ნიგვზიანის, ქვიანის, ჩოლობარგისა და  ჭანჭათის ბიბლიოთეკებით;</w:t>
      </w:r>
    </w:p>
    <w:p w14:paraId="57D965D0" w14:textId="77777777" w:rsidR="00CE55A4" w:rsidRPr="003C4C1A" w:rsidRDefault="00CE55A4" w:rsidP="00E70FC8">
      <w:pPr>
        <w:spacing w:before="120"/>
        <w:jc w:val="both"/>
        <w:rPr>
          <w:rFonts w:eastAsia="Times New Roman" w:cs="Times New Roman"/>
          <w:b/>
          <w:color w:val="000000"/>
          <w:lang w:eastAsia="ka-GE"/>
        </w:rPr>
      </w:pPr>
      <w:r w:rsidRPr="003C4C1A">
        <w:rPr>
          <w:rFonts w:eastAsia="Times New Roman" w:cs="Times New Roman"/>
          <w:b/>
          <w:color w:val="000000"/>
          <w:lang w:eastAsia="ka-GE"/>
        </w:rPr>
        <w:t>მუზეუმები: ეგნატე ნინოშვილის სახელობის მემორიალური მუზეუმი</w:t>
      </w:r>
      <w:r w:rsidRPr="003C4C1A">
        <w:rPr>
          <w:rFonts w:eastAsia="Times New Roman" w:cs="Times New Roman"/>
          <w:color w:val="000000"/>
          <w:lang w:eastAsia="ka-GE"/>
        </w:rPr>
        <w:t xml:space="preserve"> – დაარსდა 1948 წელს;</w:t>
      </w:r>
    </w:p>
    <w:p w14:paraId="4A23BF65"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b/>
          <w:color w:val="000000"/>
          <w:lang w:eastAsia="ka-GE"/>
        </w:rPr>
        <w:t>მხარეთმცოდნეობის მუზეუმი</w:t>
      </w:r>
      <w:r w:rsidRPr="003C4C1A">
        <w:rPr>
          <w:rFonts w:eastAsia="Times New Roman" w:cs="Times New Roman"/>
          <w:color w:val="000000"/>
          <w:lang w:eastAsia="ka-GE"/>
        </w:rPr>
        <w:t xml:space="preserve"> – დაარსდა 1978 წელს და მუზეუმში თავმოყრილია 9280 ექსპონატი;</w:t>
      </w:r>
    </w:p>
    <w:p w14:paraId="58724F92"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b/>
          <w:color w:val="000000"/>
          <w:lang w:eastAsia="ka-GE"/>
        </w:rPr>
        <w:t>ვალოდია წულაძის სახელობის თეატრისა და კინოს მუზეუმი</w:t>
      </w:r>
      <w:r w:rsidRPr="003C4C1A">
        <w:rPr>
          <w:rFonts w:eastAsia="Times New Roman" w:cs="Times New Roman"/>
          <w:color w:val="000000"/>
          <w:lang w:eastAsia="ka-GE"/>
        </w:rPr>
        <w:t xml:space="preserve"> – დაარსდა 2009 წლის 12 ნოემბერს, მუზეუმში თავმოყრილია 2000 ექსპონატი;</w:t>
      </w:r>
    </w:p>
    <w:p w14:paraId="346371A0"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b/>
          <w:color w:val="000000"/>
          <w:lang w:eastAsia="ka-GE"/>
        </w:rPr>
        <w:t>თემურ ფირცხალაიშვილის სახელობის შემოქმედთა მუზეუმი</w:t>
      </w:r>
      <w:r w:rsidRPr="003C4C1A">
        <w:rPr>
          <w:rFonts w:eastAsia="Times New Roman" w:cs="Times New Roman"/>
          <w:color w:val="000000"/>
          <w:lang w:eastAsia="ka-GE"/>
        </w:rPr>
        <w:t xml:space="preserve"> – დაარსდა 2011 წელს, მუზეუმში ინახება 2517 ექსპონატი;</w:t>
      </w:r>
    </w:p>
    <w:p w14:paraId="660ADBF1" w14:textId="77777777" w:rsidR="00CE55A4" w:rsidRPr="003C4C1A" w:rsidRDefault="00CE55A4" w:rsidP="00E70FC8">
      <w:pPr>
        <w:spacing w:before="120"/>
        <w:jc w:val="both"/>
        <w:rPr>
          <w:rFonts w:eastAsia="Times New Roman" w:cs="Times New Roman"/>
          <w:color w:val="000000"/>
          <w:lang w:eastAsia="ka-GE"/>
        </w:rPr>
      </w:pPr>
      <w:r w:rsidRPr="003C4C1A">
        <w:rPr>
          <w:rFonts w:eastAsia="Times New Roman" w:cs="Times New Roman"/>
          <w:b/>
          <w:color w:val="000000"/>
          <w:lang w:eastAsia="ka-GE"/>
        </w:rPr>
        <w:t>სპორტის მუზეუმი</w:t>
      </w:r>
      <w:r w:rsidRPr="003C4C1A">
        <w:rPr>
          <w:rFonts w:eastAsia="Times New Roman" w:cs="Times New Roman"/>
          <w:color w:val="000000"/>
          <w:lang w:eastAsia="ka-GE"/>
        </w:rPr>
        <w:t xml:space="preserve"> – დაარსდა 2011 წელს, მუზეუმში ინახება 2517 ექსპონატი.</w:t>
      </w:r>
    </w:p>
    <w:p w14:paraId="49A49E11" w14:textId="2377FF08" w:rsidR="00CE55A4" w:rsidRDefault="00CE55A4" w:rsidP="00E70FC8">
      <w:pPr>
        <w:spacing w:before="120"/>
        <w:jc w:val="both"/>
      </w:pPr>
      <w:r w:rsidRPr="003C4C1A">
        <w:t>ლანჩხუთში ასევე არის რკინიგზის სადგური სამტრედია-მახინჯაურის ხაზზე. გადის საერთაშორისო მნიშვნელობის გზა საქართველოს საავტომობილო მაგისტრალი ს12.</w:t>
      </w:r>
    </w:p>
    <w:p w14:paraId="5DC6A47A" w14:textId="41916F7F" w:rsidR="009C771A" w:rsidRDefault="009C771A">
      <w:pPr>
        <w:spacing w:after="160" w:line="259" w:lineRule="auto"/>
      </w:pPr>
      <w:r>
        <w:br w:type="page"/>
      </w:r>
    </w:p>
    <w:p w14:paraId="4B50D322" w14:textId="77777777" w:rsidR="00CE55A4" w:rsidRPr="003C4C1A" w:rsidRDefault="00CE55A4" w:rsidP="00CE55A4">
      <w:pPr>
        <w:pStyle w:val="Heading3"/>
        <w:keepNext w:val="0"/>
        <w:keepLines w:val="0"/>
        <w:widowControl w:val="0"/>
        <w:autoSpaceDE w:val="0"/>
        <w:autoSpaceDN w:val="0"/>
        <w:spacing w:before="0"/>
        <w:rPr>
          <w:noProof/>
        </w:rPr>
      </w:pPr>
      <w:bookmarkStart w:id="61" w:name="_Toc104190278"/>
      <w:r w:rsidRPr="003C4C1A">
        <w:rPr>
          <w:noProof/>
        </w:rPr>
        <w:lastRenderedPageBreak/>
        <w:t>კურორტები</w:t>
      </w:r>
      <w:bookmarkEnd w:id="61"/>
    </w:p>
    <w:p w14:paraId="76C09AD6" w14:textId="77777777" w:rsidR="00CE55A4" w:rsidRPr="003C4C1A" w:rsidRDefault="00CE55A4" w:rsidP="009C771A">
      <w:pPr>
        <w:spacing w:before="120"/>
        <w:jc w:val="both"/>
      </w:pPr>
      <w:r w:rsidRPr="003C4C1A">
        <w:t xml:space="preserve">გურია ცნობილია თავისი საკურორტო ტერიტორიებითა და კულტურული ძეგლებით. </w:t>
      </w:r>
    </w:p>
    <w:p w14:paraId="77906604" w14:textId="77777777" w:rsidR="00CE55A4" w:rsidRPr="003C4C1A" w:rsidRDefault="00CE55A4" w:rsidP="009C771A">
      <w:pPr>
        <w:spacing w:before="120"/>
        <w:jc w:val="both"/>
      </w:pPr>
      <w:r w:rsidRPr="00E70FC8">
        <w:t>ლანჩხუთის მუნიციპალიტეტში</w:t>
      </w:r>
      <w:r w:rsidRPr="003C4C1A">
        <w:t xml:space="preserve"> შემდეგი კულტურული ძეგლები და საკურორტო ტერიტორიებია:</w:t>
      </w:r>
    </w:p>
    <w:p w14:paraId="79A698F7"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სამება–ჯიხეთის დედათა მონასტერი;</w:t>
      </w:r>
    </w:p>
    <w:p w14:paraId="07474321"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აკეთის მაცხოვრის სახელობის ეკლესია;</w:t>
      </w:r>
    </w:p>
    <w:p w14:paraId="53E70528"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სოფელ აცანაში აკიბულას ჩანჩქერი;</w:t>
      </w:r>
    </w:p>
    <w:p w14:paraId="60BDA3E6"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საქვიხიას კანიონი აცანაში;</w:t>
      </w:r>
    </w:p>
    <w:p w14:paraId="66459C9F"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ოქონის მონასტერი;</w:t>
      </w:r>
    </w:p>
    <w:p w14:paraId="17967973"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ედუარდ შევარდნაძის სახლი და ეზო-გარემო სოფელ მამათში;</w:t>
      </w:r>
    </w:p>
    <w:p w14:paraId="02BDE3A8"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ქალაქი ლანჩხუთი- მხარეთმცოდნეობის მუზეუმი;</w:t>
      </w:r>
    </w:p>
    <w:p w14:paraId="49D36452"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სოფელი ორაგვე;</w:t>
      </w:r>
    </w:p>
    <w:p w14:paraId="4DBC71C9"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სოფელი ნინოშვილი - ეგნატე ნინოშვილის სახლ-მუზეუმი;</w:t>
      </w:r>
    </w:p>
    <w:p w14:paraId="51660E40"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ორკარის კანიონი - ბუნების შესანიშნავი ძეგლია რომელიც ბოლოში იყოფა ორნაწილად (აქედანაა სახელი ორკარი). კანიონი მთავრდება ორი მცირეჩანჩქერით;</w:t>
      </w:r>
    </w:p>
    <w:p w14:paraId="533D8C1C"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კოლხეთის ეროვნული პარკი;</w:t>
      </w:r>
    </w:p>
    <w:p w14:paraId="7B34E65C"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გრიგოლეთი - ზღვისპირა კლიმატური კურორტი</w:t>
      </w:r>
    </w:p>
    <w:p w14:paraId="37764F9C" w14:textId="77777777" w:rsidR="00CE55A4" w:rsidRPr="003C4C1A" w:rsidRDefault="00CE55A4" w:rsidP="000C482B">
      <w:pPr>
        <w:numPr>
          <w:ilvl w:val="0"/>
          <w:numId w:val="34"/>
        </w:numPr>
        <w:spacing w:before="120"/>
        <w:contextualSpacing/>
        <w:jc w:val="both"/>
        <w:rPr>
          <w:noProof/>
          <w:lang w:eastAsia="ka-GE"/>
        </w:rPr>
      </w:pPr>
      <w:r w:rsidRPr="003C4C1A">
        <w:rPr>
          <w:noProof/>
          <w:lang w:eastAsia="ka-GE"/>
        </w:rPr>
        <w:t>წყალწმინდა - საკურორტო ზონა.</w:t>
      </w:r>
    </w:p>
    <w:p w14:paraId="50D8D4A2" w14:textId="77777777" w:rsidR="00CE55A4" w:rsidRPr="003C4C1A" w:rsidRDefault="00CE55A4" w:rsidP="00CE55A4">
      <w:pPr>
        <w:spacing w:before="120"/>
        <w:ind w:left="360"/>
        <w:jc w:val="both"/>
        <w:rPr>
          <w:noProof/>
          <w:lang w:eastAsia="ka-GE"/>
        </w:rPr>
      </w:pPr>
    </w:p>
    <w:p w14:paraId="29623733" w14:textId="77777777" w:rsidR="00CE55A4" w:rsidRPr="003C4C1A" w:rsidRDefault="00CE55A4" w:rsidP="00CE55A4">
      <w:pPr>
        <w:pStyle w:val="Heading3"/>
        <w:keepNext w:val="0"/>
        <w:keepLines w:val="0"/>
        <w:widowControl w:val="0"/>
        <w:autoSpaceDE w:val="0"/>
        <w:autoSpaceDN w:val="0"/>
        <w:spacing w:before="0"/>
        <w:rPr>
          <w:noProof/>
        </w:rPr>
      </w:pPr>
      <w:bookmarkStart w:id="62" w:name="_Toc62487782"/>
      <w:bookmarkStart w:id="63" w:name="_Toc62494245"/>
      <w:bookmarkStart w:id="64" w:name="_Toc62508313"/>
      <w:bookmarkStart w:id="65" w:name="_Toc104190279"/>
      <w:r w:rsidRPr="003C4C1A">
        <w:rPr>
          <w:noProof/>
        </w:rPr>
        <w:t>არქეოლოგიური და კულტურულ-ისტორიული ძეგლები</w:t>
      </w:r>
      <w:bookmarkEnd w:id="62"/>
      <w:bookmarkEnd w:id="63"/>
      <w:bookmarkEnd w:id="64"/>
      <w:bookmarkEnd w:id="65"/>
    </w:p>
    <w:p w14:paraId="067FBE43" w14:textId="41816775" w:rsidR="00CE55A4" w:rsidRPr="00CE55A4" w:rsidRDefault="00CE55A4" w:rsidP="009C771A">
      <w:pPr>
        <w:spacing w:before="120"/>
        <w:jc w:val="both"/>
        <w:rPr>
          <w:noProof/>
          <w:color w:val="auto"/>
          <w:lang w:val="ka-GE"/>
        </w:rPr>
      </w:pPr>
      <w:r w:rsidRPr="00CE55A4">
        <w:rPr>
          <w:noProof/>
          <w:color w:val="auto"/>
          <w:lang w:val="ka-GE"/>
        </w:rPr>
        <w:t>ლანჩხუთის მუნიციპალიტეტის ტერიტორიაზე დგას ეროვნული მნიშვნელობის კულტურის ერთი ძეგლი</w:t>
      </w:r>
      <w:r w:rsidR="0062015B">
        <w:rPr>
          <w:noProof/>
          <w:color w:val="auto"/>
          <w:lang w:val="ka-GE"/>
        </w:rPr>
        <w:t xml:space="preserve"> -</w:t>
      </w:r>
      <w:r w:rsidRPr="00CE55A4">
        <w:rPr>
          <w:noProof/>
          <w:color w:val="auto"/>
          <w:lang w:val="ka-GE"/>
        </w:rPr>
        <w:t xml:space="preserve"> ჯიხეთის ეკლესია. კულტურული მემკვიდრეობის ძეგლის სტატუსი აქვს ეგნატე ნინოშვილის სახლ-მუზეუმს სოფელ არჩეულში.</w:t>
      </w:r>
    </w:p>
    <w:p w14:paraId="21D93B3F" w14:textId="48EC3078" w:rsidR="00CE55A4" w:rsidRDefault="00CE55A4" w:rsidP="009C771A">
      <w:pPr>
        <w:spacing w:before="120"/>
        <w:jc w:val="both"/>
        <w:rPr>
          <w:noProof/>
          <w:color w:val="auto"/>
          <w:lang w:val="ka-GE"/>
        </w:rPr>
      </w:pPr>
      <w:r w:rsidRPr="00CE55A4">
        <w:rPr>
          <w:noProof/>
          <w:color w:val="auto"/>
          <w:lang w:val="ka-GE"/>
        </w:rPr>
        <w:t>სხვა ძეგლებიდან აღსანიშნავია აკეთის წმინდა გიორგის ეკლესია, აკეთის მაცხოვარი და ოქონის მონასტერი. მუნიციპალიტეტის ტერიტორიაზე მრავლადაა ხელოვნური გამოქვაბულები (ხორეთი, ჩანჩეთი, ორაგვე, კოკათი, გაგური, ჩოჩხათი). ქალაქ ლანჩხუთში მოქმედებს ლანჩხუთის მხარეთმცოდნეობის მუზეუმი. ბაღლებში შემორჩენილია სავარაუდოდ XIII საუკუნის ეკლესიის ნანგრევები.</w:t>
      </w:r>
    </w:p>
    <w:p w14:paraId="280C3925" w14:textId="4B2B3518" w:rsidR="009C771A" w:rsidRDefault="009C771A" w:rsidP="009C771A">
      <w:pPr>
        <w:spacing w:before="120"/>
        <w:jc w:val="both"/>
        <w:rPr>
          <w:noProof/>
          <w:color w:val="auto"/>
          <w:lang w:val="ka-GE"/>
        </w:rPr>
      </w:pPr>
      <w:r>
        <w:rPr>
          <w:noProof/>
          <w:color w:val="auto"/>
          <w:lang w:val="ka-GE"/>
        </w:rPr>
        <w:t>საპროექტო ტერიტორიის სიახლოვეს არქეოლოგიური და კულტურული ძეგლები არ გვხვდება.</w:t>
      </w:r>
      <w:r>
        <w:rPr>
          <w:noProof/>
          <w:color w:val="auto"/>
          <w:lang w:val="ka-GE"/>
        </w:rPr>
        <w:br w:type="page"/>
      </w:r>
    </w:p>
    <w:p w14:paraId="7F911E1F" w14:textId="7ADB8879" w:rsidR="00404234" w:rsidRDefault="00404234" w:rsidP="009C2BE3">
      <w:pPr>
        <w:pStyle w:val="Heading1"/>
        <w:shd w:val="clear" w:color="auto" w:fill="D9E2F3" w:themeFill="accent1" w:themeFillTint="33"/>
        <w:rPr>
          <w:noProof/>
          <w:lang w:val="ka-GE"/>
        </w:rPr>
      </w:pPr>
      <w:bookmarkStart w:id="66" w:name="_Toc104190280"/>
      <w:r>
        <w:rPr>
          <w:noProof/>
          <w:lang w:val="ka-GE"/>
        </w:rPr>
        <w:lastRenderedPageBreak/>
        <w:t>ალტერნატივები</w:t>
      </w:r>
      <w:bookmarkEnd w:id="66"/>
    </w:p>
    <w:p w14:paraId="3E61C5AA" w14:textId="4A430D6E" w:rsidR="00404234" w:rsidRDefault="00404234" w:rsidP="00404234">
      <w:pPr>
        <w:pStyle w:val="Heading2"/>
        <w:rPr>
          <w:noProof/>
          <w:lang w:val="ka-GE"/>
        </w:rPr>
      </w:pPr>
      <w:bookmarkStart w:id="67" w:name="_Toc104190281"/>
      <w:r>
        <w:rPr>
          <w:noProof/>
          <w:lang w:val="ka-GE"/>
        </w:rPr>
        <w:t>არაქმედების ალტერნატივა</w:t>
      </w:r>
      <w:bookmarkEnd w:id="67"/>
    </w:p>
    <w:p w14:paraId="61DBEC6D" w14:textId="77777777" w:rsidR="00AF2CF2" w:rsidRPr="007B14BE" w:rsidRDefault="00AF2CF2" w:rsidP="00E84342">
      <w:pPr>
        <w:spacing w:before="120"/>
        <w:jc w:val="both"/>
        <w:rPr>
          <w:noProof/>
          <w:color w:val="auto"/>
          <w:lang w:val="ka-GE"/>
        </w:rPr>
      </w:pPr>
      <w:r w:rsidRPr="007B14BE">
        <w:rPr>
          <w:noProof/>
          <w:color w:val="auto"/>
          <w:lang w:val="ka-GE"/>
        </w:rPr>
        <w:t>არაქმედების ალტერნატივა ანუ ნულოვანი ვარიანტი გულისხმობს დაგეგმილ საქმიანობაზე უარის თქმას.</w:t>
      </w:r>
    </w:p>
    <w:p w14:paraId="1A133BC6" w14:textId="3CC7C6AC" w:rsidR="00C55D15" w:rsidRDefault="00AF2CF2" w:rsidP="00E84342">
      <w:pPr>
        <w:spacing w:before="120"/>
        <w:jc w:val="both"/>
        <w:rPr>
          <w:noProof/>
          <w:color w:val="auto"/>
          <w:lang w:val="ka-GE"/>
        </w:rPr>
      </w:pPr>
      <w:r w:rsidRPr="007B14BE">
        <w:rPr>
          <w:noProof/>
          <w:color w:val="auto"/>
          <w:lang w:val="ka-GE"/>
        </w:rPr>
        <w:t>არაქმედების ალტერნატივის არამიზანშეწონილობის დადასტურება, შესაძლებელია საქმიანობის მიზნებიდან გამომდინარე</w:t>
      </w:r>
      <w:r w:rsidR="0062015B">
        <w:rPr>
          <w:noProof/>
          <w:color w:val="auto"/>
          <w:lang w:val="ka-GE"/>
        </w:rPr>
        <w:t>:</w:t>
      </w:r>
    </w:p>
    <w:p w14:paraId="068FFEE7" w14:textId="1CDFA64B" w:rsidR="00C55D15" w:rsidRDefault="00C55D15" w:rsidP="00E84342">
      <w:pPr>
        <w:spacing w:before="120"/>
        <w:jc w:val="both"/>
        <w:rPr>
          <w:noProof/>
          <w:color w:val="auto"/>
          <w:lang w:val="ka-GE"/>
        </w:rPr>
      </w:pPr>
      <w:r w:rsidRPr="00C55D15">
        <w:rPr>
          <w:noProof/>
          <w:color w:val="auto"/>
          <w:lang w:val="ka-GE"/>
        </w:rPr>
        <w:t>შპს „გურია ფიშ ფარმინგ“-ის ორაგულის მეურნეობის მშენებლობა 2021 წლის იანვრის თვეში დაიწყო, ხოლო თევზის ზრდის პროცესი კი 2022 წლის იანვრიდან მიმდინარეობს. მეურნეობა მოწყობილია ლანჩხუთის მუნიციპალიტეტში, სოფელ წყალწმინდას ტერიტორიაზე. კომპანიას დაგეგმილი აქვს უკვე არსებული თევზსაშენი მეურნეობის წარმადობის გაზრდა/გაფართოება.</w:t>
      </w:r>
    </w:p>
    <w:p w14:paraId="485DCC4D" w14:textId="307CA9D7" w:rsidR="00AF2CF2" w:rsidRDefault="00E84342" w:rsidP="00E84342">
      <w:pPr>
        <w:spacing w:before="120"/>
        <w:jc w:val="both"/>
        <w:rPr>
          <w:noProof/>
          <w:color w:val="auto"/>
          <w:lang w:val="ka-GE"/>
        </w:rPr>
      </w:pPr>
      <w:r w:rsidRPr="00E84342">
        <w:rPr>
          <w:noProof/>
          <w:color w:val="auto"/>
          <w:lang w:val="ka-GE"/>
        </w:rPr>
        <w:t>პროექტის თანახმად, ჟანგბადის სისტემების არსებობის პირობებში, ნორვეგიული ორაგულის წარმოება დაგეგმილია 1 მ</w:t>
      </w:r>
      <w:r w:rsidRPr="00E84342">
        <w:rPr>
          <w:noProof/>
          <w:color w:val="auto"/>
          <w:vertAlign w:val="superscript"/>
          <w:lang w:val="ka-GE"/>
        </w:rPr>
        <w:t>3</w:t>
      </w:r>
      <w:r w:rsidRPr="00E84342">
        <w:rPr>
          <w:noProof/>
          <w:color w:val="auto"/>
          <w:lang w:val="ka-GE"/>
        </w:rPr>
        <w:t xml:space="preserve"> წყალში - 100 კგ. თევზის სიმჭიდროვით, რომლის დროსაც</w:t>
      </w:r>
      <w:r w:rsidR="0062015B">
        <w:rPr>
          <w:noProof/>
          <w:color w:val="auto"/>
          <w:lang w:val="ka-GE"/>
        </w:rPr>
        <w:t xml:space="preserve"> 50,</w:t>
      </w:r>
      <w:r w:rsidRPr="00E84342">
        <w:rPr>
          <w:noProof/>
          <w:color w:val="auto"/>
          <w:lang w:val="ka-GE"/>
        </w:rPr>
        <w:t>000 მ</w:t>
      </w:r>
      <w:r w:rsidRPr="00C55D15">
        <w:rPr>
          <w:noProof/>
          <w:color w:val="auto"/>
          <w:vertAlign w:val="superscript"/>
          <w:lang w:val="ka-GE"/>
        </w:rPr>
        <w:t>3</w:t>
      </w:r>
      <w:r w:rsidRPr="00E84342">
        <w:rPr>
          <w:noProof/>
          <w:color w:val="auto"/>
          <w:lang w:val="ka-GE"/>
        </w:rPr>
        <w:t>-ი საერთო მოცულობის რეზერვუარებში (კონსტრუქციებში) თევზის მაქსიმალური ტევადობა იქნება</w:t>
      </w:r>
      <w:r w:rsidR="0062015B">
        <w:rPr>
          <w:noProof/>
          <w:color w:val="auto"/>
          <w:lang w:val="ka-GE"/>
        </w:rPr>
        <w:t xml:space="preserve"> 5,</w:t>
      </w:r>
      <w:r w:rsidRPr="00E84342">
        <w:rPr>
          <w:noProof/>
          <w:color w:val="auto"/>
          <w:lang w:val="ka-GE"/>
        </w:rPr>
        <w:t>000 ტონა. აღნიშნულიდან გამომდინარე, ნორვეგიული ორაგულის წლიური წარმოება იქნება</w:t>
      </w:r>
      <w:r w:rsidR="0062015B">
        <w:rPr>
          <w:noProof/>
          <w:color w:val="auto"/>
          <w:lang w:val="ka-GE"/>
        </w:rPr>
        <w:t xml:space="preserve"> 10,</w:t>
      </w:r>
      <w:r w:rsidRPr="00E84342">
        <w:rPr>
          <w:noProof/>
          <w:color w:val="auto"/>
          <w:lang w:val="ka-GE"/>
        </w:rPr>
        <w:t>000 ტონა.</w:t>
      </w:r>
      <w:r>
        <w:rPr>
          <w:noProof/>
          <w:color w:val="auto"/>
          <w:lang w:val="ka-GE"/>
        </w:rPr>
        <w:t xml:space="preserve"> </w:t>
      </w:r>
      <w:r w:rsidRPr="00E84342">
        <w:rPr>
          <w:noProof/>
          <w:color w:val="auto"/>
          <w:lang w:val="ka-GE"/>
        </w:rPr>
        <w:t>მეურნეობა იმუშავებს უწყვეტ რეჟიმში (365 დღე). დასაქმებული იქნება დაახლოებით 30 ადამიანი. იქნება რამდენიმე ცვლა, რომლებიც იმუშავებენ 8 საათიანი სამუშაო გრაფიკით.</w:t>
      </w:r>
      <w:r w:rsidR="00C55D15">
        <w:rPr>
          <w:noProof/>
          <w:color w:val="auto"/>
          <w:lang w:val="ka-GE"/>
        </w:rPr>
        <w:t xml:space="preserve"> </w:t>
      </w:r>
    </w:p>
    <w:p w14:paraId="7F1298C9" w14:textId="43A8A360" w:rsidR="00E84342" w:rsidRPr="0062015B" w:rsidRDefault="00E84342" w:rsidP="00E84342">
      <w:pPr>
        <w:spacing w:before="120"/>
        <w:jc w:val="both"/>
        <w:rPr>
          <w:noProof/>
          <w:color w:val="auto"/>
          <w:lang w:val="ka-GE"/>
        </w:rPr>
      </w:pPr>
      <w:r>
        <w:rPr>
          <w:noProof/>
          <w:color w:val="auto"/>
          <w:lang w:val="ka-GE"/>
        </w:rPr>
        <w:t xml:space="preserve">ამასთან, </w:t>
      </w:r>
      <w:r w:rsidRPr="0062015B">
        <w:rPr>
          <w:noProof/>
          <w:color w:val="auto"/>
          <w:lang w:val="ka-GE"/>
        </w:rPr>
        <w:t xml:space="preserve">თევზსაშენი მეურნეობის </w:t>
      </w:r>
      <w:r w:rsidR="00C55D15" w:rsidRPr="0062015B">
        <w:rPr>
          <w:noProof/>
          <w:color w:val="auto"/>
          <w:lang w:val="ka-GE"/>
        </w:rPr>
        <w:t>მოწყობა/</w:t>
      </w:r>
      <w:r w:rsidRPr="0062015B">
        <w:rPr>
          <w:noProof/>
          <w:color w:val="auto"/>
          <w:lang w:val="ka-GE"/>
        </w:rPr>
        <w:t>გაფართოება დაგეგმილია თანამედოვე ტექნოლოგიებისა და სტანდარტების საფუძლველზე</w:t>
      </w:r>
      <w:r w:rsidR="00C55D15" w:rsidRPr="0062015B">
        <w:rPr>
          <w:noProof/>
          <w:color w:val="auto"/>
          <w:lang w:val="ka-GE"/>
        </w:rPr>
        <w:t>. კომპანია იყენებს თევზის მოშენების ღია სისტემას (ზღვის ფსკერზე არსებული კანიონი საშუალებას იძლევა ხმელეთზე განთავსებულ აკვაკულტურის კონსტრუქციებს მთელი წლის განმავლობაში, მიეწოდოს საჭირო ტემპერატურის (8 – 14</w:t>
      </w:r>
      <w:r w:rsidR="00C55D15" w:rsidRPr="0062015B">
        <w:rPr>
          <w:noProof/>
          <w:color w:val="auto"/>
          <w:vertAlign w:val="superscript"/>
          <w:lang w:val="ka-GE"/>
        </w:rPr>
        <w:t>0</w:t>
      </w:r>
      <w:r w:rsidR="00C55D15" w:rsidRPr="0062015B">
        <w:rPr>
          <w:noProof/>
          <w:color w:val="auto"/>
          <w:lang w:val="ka-GE"/>
        </w:rPr>
        <w:t>C) წყალი).</w:t>
      </w:r>
    </w:p>
    <w:p w14:paraId="41758966" w14:textId="0D025F4B" w:rsidR="00AF2CF2" w:rsidRDefault="00C55D15" w:rsidP="00E84342">
      <w:pPr>
        <w:spacing w:before="120"/>
        <w:jc w:val="both"/>
        <w:rPr>
          <w:noProof/>
          <w:color w:val="auto"/>
          <w:lang w:val="ka-GE"/>
        </w:rPr>
      </w:pPr>
      <w:r w:rsidRPr="0062015B">
        <w:rPr>
          <w:noProof/>
          <w:color w:val="auto"/>
          <w:lang w:val="ka-GE"/>
        </w:rPr>
        <w:t>ასევე მნიშვნელოვანია ის, რომ წამროებული თევზის რეალიზაცია მოხდება როგორც ქვეყნის შიდა ბაზარზე, ასევე ქვეყნის გარეთ. არსებული მეურნეობის გაფართოება რეგიონში (ქვეყანაშიც) თევზსაშენი მეურნეობის</w:t>
      </w:r>
      <w:r w:rsidR="00E84342" w:rsidRPr="0062015B">
        <w:rPr>
          <w:noProof/>
          <w:color w:val="auto"/>
          <w:lang w:val="ka-GE"/>
        </w:rPr>
        <w:t>, როგორც მომგებიანი</w:t>
      </w:r>
      <w:r w:rsidRPr="0062015B">
        <w:rPr>
          <w:noProof/>
          <w:color w:val="auto"/>
          <w:lang w:val="ka-GE"/>
        </w:rPr>
        <w:t xml:space="preserve"> </w:t>
      </w:r>
      <w:r w:rsidR="00E84342" w:rsidRPr="0062015B">
        <w:rPr>
          <w:noProof/>
          <w:color w:val="auto"/>
          <w:lang w:val="ka-GE"/>
        </w:rPr>
        <w:t>ბიზნესის ჩამოყალიბებისა და განვითარების ერთ</w:t>
      </w:r>
      <w:r w:rsidRPr="0062015B">
        <w:rPr>
          <w:noProof/>
          <w:color w:val="auto"/>
          <w:lang w:val="ka-GE"/>
        </w:rPr>
        <w:t>-</w:t>
      </w:r>
      <w:r w:rsidR="00E84342" w:rsidRPr="0062015B">
        <w:rPr>
          <w:noProof/>
          <w:color w:val="auto"/>
          <w:lang w:val="ka-GE"/>
        </w:rPr>
        <w:t>ერთ გზა</w:t>
      </w:r>
      <w:r w:rsidRPr="0062015B">
        <w:rPr>
          <w:noProof/>
          <w:color w:val="auto"/>
          <w:lang w:val="ka-GE"/>
        </w:rPr>
        <w:t>ს წარმოადგენს</w:t>
      </w:r>
      <w:r w:rsidR="00E84342" w:rsidRPr="0062015B">
        <w:rPr>
          <w:noProof/>
          <w:color w:val="auto"/>
          <w:lang w:val="ka-GE"/>
        </w:rPr>
        <w:t>.</w:t>
      </w:r>
      <w:r w:rsidRPr="0062015B">
        <w:rPr>
          <w:noProof/>
          <w:color w:val="auto"/>
          <w:lang w:val="ka-GE"/>
        </w:rPr>
        <w:t xml:space="preserve"> </w:t>
      </w:r>
      <w:r>
        <w:rPr>
          <w:noProof/>
          <w:color w:val="auto"/>
          <w:lang w:val="ka-GE"/>
        </w:rPr>
        <w:t>ყოველივე ეს კი სოციალურ-ეკონომიკურ გარე</w:t>
      </w:r>
      <w:r w:rsidR="00925E57">
        <w:rPr>
          <w:noProof/>
          <w:color w:val="auto"/>
          <w:lang w:val="ka-GE"/>
        </w:rPr>
        <w:t>მ</w:t>
      </w:r>
      <w:r>
        <w:rPr>
          <w:noProof/>
          <w:color w:val="auto"/>
          <w:lang w:val="ka-GE"/>
        </w:rPr>
        <w:t>ოზე დადებითად აისახება.</w:t>
      </w:r>
    </w:p>
    <w:p w14:paraId="5DF34C29" w14:textId="0B2FAF55" w:rsidR="006124B0" w:rsidRDefault="006124B0">
      <w:pPr>
        <w:spacing w:after="160" w:line="259" w:lineRule="auto"/>
        <w:rPr>
          <w:noProof/>
          <w:color w:val="auto"/>
          <w:lang w:val="ka-GE"/>
        </w:rPr>
      </w:pPr>
    </w:p>
    <w:p w14:paraId="09CCD170" w14:textId="14E20F57" w:rsidR="00404234" w:rsidRDefault="00404234" w:rsidP="00404234">
      <w:pPr>
        <w:pStyle w:val="Heading2"/>
        <w:rPr>
          <w:noProof/>
          <w:lang w:val="ka-GE"/>
        </w:rPr>
      </w:pPr>
      <w:bookmarkStart w:id="68" w:name="_Toc104190282"/>
      <w:r>
        <w:rPr>
          <w:noProof/>
          <w:lang w:val="ka-GE"/>
        </w:rPr>
        <w:t>ტექნოლოგიური ალტერნატივა</w:t>
      </w:r>
      <w:bookmarkEnd w:id="68"/>
    </w:p>
    <w:p w14:paraId="3E4ADA7A" w14:textId="45B0599F" w:rsidR="00BE3B6E" w:rsidRPr="0062015B" w:rsidRDefault="00BE3B6E" w:rsidP="00C55D15">
      <w:pPr>
        <w:shd w:val="clear" w:color="auto" w:fill="FFFFFF"/>
        <w:spacing w:before="120"/>
        <w:jc w:val="both"/>
        <w:rPr>
          <w:rFonts w:ascii="Calibri" w:eastAsia="Times New Roman" w:hAnsi="Calibri" w:cs="Calibri"/>
          <w:color w:val="auto"/>
        </w:rPr>
      </w:pPr>
      <w:r w:rsidRPr="0062015B">
        <w:rPr>
          <w:rFonts w:eastAsia="Times New Roman" w:cs="Calibri"/>
          <w:color w:val="auto"/>
          <w:lang w:val="ka-GE"/>
        </w:rPr>
        <w:t>ნორვეგიული ორაგულის მოსაშენებლად, ცივ წყლებში (მაგალი</w:t>
      </w:r>
      <w:r w:rsidR="00AF2CF2" w:rsidRPr="0062015B">
        <w:rPr>
          <w:rFonts w:eastAsia="Times New Roman" w:cs="Calibri"/>
          <w:color w:val="auto"/>
          <w:lang w:val="ka-GE"/>
        </w:rPr>
        <w:t xml:space="preserve">თად ნორვეგია და სხვა), იყენებენ </w:t>
      </w:r>
      <w:r w:rsidR="00AF2CF2" w:rsidRPr="0062015B">
        <w:rPr>
          <w:rFonts w:eastAsia="Times New Roman" w:cs="Calibri"/>
          <w:color w:val="auto"/>
        </w:rPr>
        <w:t xml:space="preserve">თევზსაშენ </w:t>
      </w:r>
      <w:r w:rsidRPr="0062015B">
        <w:rPr>
          <w:rFonts w:eastAsia="Times New Roman" w:cs="Calibri"/>
          <w:color w:val="auto"/>
        </w:rPr>
        <w:t>გალი</w:t>
      </w:r>
      <w:r w:rsidRPr="0062015B">
        <w:rPr>
          <w:rFonts w:eastAsia="Times New Roman" w:cs="Calibri"/>
          <w:color w:val="auto"/>
          <w:lang w:val="ka-GE"/>
        </w:rPr>
        <w:t>ებ</w:t>
      </w:r>
      <w:r w:rsidRPr="0062015B">
        <w:rPr>
          <w:rFonts w:eastAsia="Times New Roman" w:cs="Calibri"/>
          <w:color w:val="auto"/>
        </w:rPr>
        <w:t>ს, ეგრე</w:t>
      </w:r>
      <w:r w:rsidRPr="0062015B">
        <w:rPr>
          <w:rFonts w:eastAsia="Times New Roman" w:cs="Calibri"/>
          <w:color w:val="auto"/>
          <w:lang w:val="ka-GE"/>
        </w:rPr>
        <w:t xml:space="preserve">თ წოდებულ „ქეიჯებს“, რომლის დროსაც </w:t>
      </w:r>
      <w:r w:rsidR="00AF2CF2" w:rsidRPr="0062015B">
        <w:rPr>
          <w:rFonts w:eastAsia="Times New Roman" w:cs="Calibri"/>
          <w:color w:val="auto"/>
          <w:lang w:val="ka-GE"/>
        </w:rPr>
        <w:t xml:space="preserve">წყლის </w:t>
      </w:r>
      <w:r w:rsidR="00AF2CF2" w:rsidRPr="0062015B">
        <w:rPr>
          <w:rFonts w:eastAsia="Times New Roman" w:cs="Calibri"/>
          <w:color w:val="auto"/>
        </w:rPr>
        <w:t xml:space="preserve">გარკვეული სივრცე წყალგამტარი ბარიერითაა შემოსაზღვრული და ბარიერი ფსკერს უშუალოდ არ ეხება, ტივტივებს. თევზსაშენი გალიის მზიდი კონსტრუქცია მხოლოდ წყლის ზედაპირზეა განლაგებული და წყალგამტარი ბარიერით გვერდებიდან </w:t>
      </w:r>
      <w:r w:rsidR="00E84342" w:rsidRPr="0062015B">
        <w:rPr>
          <w:rFonts w:eastAsia="Times New Roman" w:cs="Calibri"/>
          <w:color w:val="auto"/>
        </w:rPr>
        <w:t xml:space="preserve">და </w:t>
      </w:r>
      <w:r w:rsidR="00AF2CF2" w:rsidRPr="0062015B">
        <w:rPr>
          <w:rFonts w:eastAsia="Times New Roman" w:cs="Calibri"/>
          <w:color w:val="auto"/>
        </w:rPr>
        <w:t xml:space="preserve">ქვემოდან არის შემოსაზღვრული. </w:t>
      </w:r>
      <w:r w:rsidRPr="0062015B">
        <w:rPr>
          <w:rFonts w:eastAsia="Times New Roman" w:cs="Calibri"/>
          <w:color w:val="auto"/>
          <w:lang w:val="ka-GE"/>
        </w:rPr>
        <w:t>შავი ზღვის სანა</w:t>
      </w:r>
      <w:r w:rsidR="00AF2CF2" w:rsidRPr="0062015B">
        <w:rPr>
          <w:rFonts w:eastAsia="Times New Roman" w:cs="Calibri"/>
          <w:color w:val="auto"/>
          <w:lang w:val="ka-GE"/>
        </w:rPr>
        <w:t xml:space="preserve">პირო ზოლთან, წლის განმავლობაში, </w:t>
      </w:r>
      <w:r w:rsidRPr="0062015B">
        <w:rPr>
          <w:rFonts w:eastAsia="Times New Roman" w:cs="Calibri"/>
          <w:color w:val="auto"/>
        </w:rPr>
        <w:t>ასე</w:t>
      </w:r>
      <w:r w:rsidRPr="0062015B">
        <w:rPr>
          <w:rFonts w:eastAsia="Times New Roman" w:cs="Calibri"/>
          <w:color w:val="auto"/>
          <w:lang w:val="ka-GE"/>
        </w:rPr>
        <w:t xml:space="preserve">თ „ქეიჯებში“ ნორვეგიული ორაგულის წარმოება შესაძლებელია მხოლოდ 6 თვის განმავლობაში, რადგან წლის დანარჩენ პერიოდში წყლის ზედაპირზე იქ სადაც თვზსაშენი გალია უნდა განთავსდეს ტემპერატურა იმდენად მაღალია, რომ მასში ნორვეგიული ორაგულის გამოზრდა შეუძლებელი ხდება. ამდენად, ჩვენს წყლებში, თევზსაშენ გალიებში ნორვეგიული ორაგულის წარმოება </w:t>
      </w:r>
      <w:r w:rsidR="00E84342" w:rsidRPr="0062015B">
        <w:rPr>
          <w:rFonts w:eastAsia="Times New Roman" w:cs="Calibri"/>
          <w:color w:val="auto"/>
          <w:lang w:val="ka-GE"/>
        </w:rPr>
        <w:t>მიზანშეწონილი არ არის</w:t>
      </w:r>
      <w:r w:rsidRPr="0062015B">
        <w:rPr>
          <w:rFonts w:eastAsia="Times New Roman" w:cs="Calibri"/>
          <w:color w:val="auto"/>
          <w:lang w:val="ka-GE"/>
        </w:rPr>
        <w:t>.</w:t>
      </w:r>
    </w:p>
    <w:p w14:paraId="4C84A01E" w14:textId="4EC008B1" w:rsidR="00E84342" w:rsidRPr="0062015B" w:rsidRDefault="00BE3B6E" w:rsidP="00C55D15">
      <w:pPr>
        <w:spacing w:before="120"/>
        <w:jc w:val="both"/>
        <w:rPr>
          <w:color w:val="auto"/>
          <w:lang w:val="ka-GE"/>
        </w:rPr>
      </w:pPr>
      <w:r w:rsidRPr="0062015B">
        <w:rPr>
          <w:rFonts w:eastAsia="Times New Roman" w:cs="Calibri"/>
          <w:color w:val="auto"/>
          <w:lang w:val="ka-GE"/>
        </w:rPr>
        <w:t>ნორვეგიული ორაგული</w:t>
      </w:r>
      <w:r w:rsidR="00AF2CF2" w:rsidRPr="0062015B">
        <w:rPr>
          <w:rFonts w:eastAsia="Times New Roman" w:cs="Calibri"/>
          <w:color w:val="auto"/>
          <w:lang w:val="ka-GE"/>
        </w:rPr>
        <w:t xml:space="preserve">ს მოშენება შესაძლებელია აგრეთვე </w:t>
      </w:r>
      <w:r w:rsidR="00AF2CF2" w:rsidRPr="0062015B">
        <w:rPr>
          <w:rFonts w:eastAsia="Times New Roman" w:cs="Calibri"/>
          <w:color w:val="auto"/>
        </w:rPr>
        <w:t xml:space="preserve">რეცირკულაციური აკვაკულტურის </w:t>
      </w:r>
      <w:r w:rsidRPr="0062015B">
        <w:rPr>
          <w:rFonts w:eastAsia="Times New Roman" w:cs="Calibri"/>
          <w:color w:val="auto"/>
        </w:rPr>
        <w:t>სისტემი</w:t>
      </w:r>
      <w:r w:rsidR="00AF2CF2" w:rsidRPr="0062015B">
        <w:rPr>
          <w:rFonts w:eastAsia="Times New Roman" w:cs="Calibri"/>
          <w:color w:val="auto"/>
          <w:lang w:val="ka-GE"/>
        </w:rPr>
        <w:t xml:space="preserve">თაც, სადაც </w:t>
      </w:r>
      <w:r w:rsidR="00AF2CF2" w:rsidRPr="0062015B">
        <w:rPr>
          <w:rFonts w:eastAsia="Times New Roman" w:cs="Calibri"/>
          <w:color w:val="auto"/>
        </w:rPr>
        <w:t xml:space="preserve">წყლის ცხოველური ორგანიზმების </w:t>
      </w:r>
      <w:r w:rsidRPr="0062015B">
        <w:rPr>
          <w:rFonts w:eastAsia="Times New Roman" w:cs="Calibri"/>
          <w:color w:val="auto"/>
        </w:rPr>
        <w:t>კ</w:t>
      </w:r>
      <w:r w:rsidR="00AF2CF2" w:rsidRPr="0062015B">
        <w:rPr>
          <w:rFonts w:eastAsia="Times New Roman" w:cs="Calibri"/>
          <w:color w:val="auto"/>
        </w:rPr>
        <w:t xml:space="preserve">ულტივირებისთვის </w:t>
      </w:r>
      <w:r w:rsidR="00E84342" w:rsidRPr="0062015B">
        <w:rPr>
          <w:rFonts w:eastAsia="Times New Roman" w:cs="Calibri"/>
          <w:color w:val="auto"/>
        </w:rPr>
        <w:t xml:space="preserve">და </w:t>
      </w:r>
      <w:r w:rsidR="00AF2CF2" w:rsidRPr="0062015B">
        <w:rPr>
          <w:rFonts w:eastAsia="Times New Roman" w:cs="Calibri"/>
          <w:color w:val="auto"/>
        </w:rPr>
        <w:t xml:space="preserve">გამოზრდისთვის განკუთვნილ </w:t>
      </w:r>
      <w:r w:rsidRPr="0062015B">
        <w:rPr>
          <w:rFonts w:eastAsia="Times New Roman" w:cs="Calibri"/>
          <w:color w:val="auto"/>
        </w:rPr>
        <w:t>სისტემა</w:t>
      </w:r>
      <w:r w:rsidR="00AF2CF2" w:rsidRPr="0062015B">
        <w:rPr>
          <w:rFonts w:eastAsia="Times New Roman" w:cs="Calibri"/>
          <w:color w:val="auto"/>
          <w:lang w:val="ka-GE"/>
        </w:rPr>
        <w:t xml:space="preserve">ში </w:t>
      </w:r>
      <w:r w:rsidR="00AF2CF2" w:rsidRPr="0062015B">
        <w:rPr>
          <w:rFonts w:eastAsia="Times New Roman" w:cs="Calibri"/>
          <w:color w:val="auto"/>
        </w:rPr>
        <w:t xml:space="preserve">ხდება ტექნოლოგიური </w:t>
      </w:r>
      <w:r w:rsidR="00E84342" w:rsidRPr="0062015B">
        <w:rPr>
          <w:rFonts w:eastAsia="Times New Roman" w:cs="Calibri"/>
          <w:color w:val="auto"/>
        </w:rPr>
        <w:t xml:space="preserve">წყლის </w:t>
      </w:r>
      <w:r w:rsidR="00AF2CF2" w:rsidRPr="0062015B">
        <w:rPr>
          <w:rFonts w:eastAsia="Times New Roman" w:cs="Calibri"/>
          <w:color w:val="auto"/>
        </w:rPr>
        <w:t xml:space="preserve">მრავალჯერ აღდგენა და განმეორებით გამოყენება. </w:t>
      </w:r>
      <w:r w:rsidR="00E84342" w:rsidRPr="0062015B">
        <w:rPr>
          <w:rFonts w:eastAsia="Times New Roman" w:cs="Calibri"/>
          <w:color w:val="auto"/>
          <w:lang w:val="ka-GE"/>
        </w:rPr>
        <w:t>კომპანიამ მიიჩნია</w:t>
      </w:r>
      <w:r w:rsidRPr="0062015B">
        <w:rPr>
          <w:rFonts w:eastAsia="Times New Roman" w:cs="Calibri"/>
          <w:color w:val="auto"/>
          <w:lang w:val="ka-GE"/>
        </w:rPr>
        <w:t xml:space="preserve">, რომ ეს სისტემა </w:t>
      </w:r>
      <w:r w:rsidR="00E84342" w:rsidRPr="0062015B">
        <w:rPr>
          <w:rFonts w:eastAsia="Times New Roman" w:cs="Calibri"/>
          <w:color w:val="auto"/>
          <w:lang w:val="ka-GE"/>
        </w:rPr>
        <w:t>მათთვის</w:t>
      </w:r>
      <w:r w:rsidRPr="0062015B">
        <w:rPr>
          <w:rFonts w:eastAsia="Times New Roman" w:cs="Calibri"/>
          <w:color w:val="auto"/>
          <w:lang w:val="ka-GE"/>
        </w:rPr>
        <w:t xml:space="preserve"> </w:t>
      </w:r>
      <w:r w:rsidRPr="0062015B">
        <w:rPr>
          <w:rFonts w:eastAsia="Times New Roman" w:cs="Calibri"/>
          <w:color w:val="auto"/>
          <w:lang w:val="ka-GE"/>
        </w:rPr>
        <w:lastRenderedPageBreak/>
        <w:t xml:space="preserve">მიუღებელი იყო, რადგან ტექნოლოგიური წყლის მრავალჯერადი აღდგენა, გაფილტვრა, საჭირო ტემპერატურამდე გაცივება და გამოყენება გაცილებით ძვირად ღირებულ მანქანა-მოწყობილობებთან, დანადგარებთან და ტექნოლოგიურ პროცესებთან არის დაკავშირებული, ვიდრე ღია სისტემა, რომლითაც </w:t>
      </w:r>
      <w:r w:rsidR="00E84342" w:rsidRPr="0062015B">
        <w:rPr>
          <w:rFonts w:eastAsia="Times New Roman" w:cs="Calibri"/>
          <w:color w:val="auto"/>
          <w:lang w:val="ka-GE"/>
        </w:rPr>
        <w:t>კომპანია გეგმავს</w:t>
      </w:r>
      <w:r w:rsidRPr="0062015B">
        <w:rPr>
          <w:rFonts w:eastAsia="Times New Roman" w:cs="Calibri"/>
          <w:color w:val="auto"/>
          <w:lang w:val="ka-GE"/>
        </w:rPr>
        <w:t xml:space="preserve"> თევზის მოშენებას.</w:t>
      </w:r>
      <w:r w:rsidR="00E84342" w:rsidRPr="0062015B">
        <w:rPr>
          <w:rFonts w:eastAsia="Times New Roman" w:cs="Calibri"/>
          <w:color w:val="auto"/>
          <w:lang w:val="ka-GE"/>
        </w:rPr>
        <w:t xml:space="preserve"> ამასთან, </w:t>
      </w:r>
      <w:r w:rsidR="00E84342" w:rsidRPr="0062015B">
        <w:rPr>
          <w:color w:val="auto"/>
          <w:lang w:val="ka-GE"/>
        </w:rPr>
        <w:t>რეცირკულაციური აკვაკულტურის სისტემის მიუღებლობის მთავარი მიზეზია წყლის მრავალჯერ აღდგენის და განმეორებით გამოყენების დროს წყლის გაფილტვრა და დამუშავება ხდება როგორც მექანიკურ, ასევე ბიოლოგიურ და ქიმიურ ფილტრებში. ეს უკანასკნელი კი გამორიცხავს ეკოლოგიურად სუფთა და ბიო პროდუქტის წარმოებას, რაც ჩვენთვის მიუღებელია.</w:t>
      </w:r>
    </w:p>
    <w:p w14:paraId="01BD5497" w14:textId="0C6668CD" w:rsidR="00BE3B6E" w:rsidRPr="0062015B" w:rsidRDefault="00C55D15" w:rsidP="00C55D15">
      <w:pPr>
        <w:shd w:val="clear" w:color="auto" w:fill="FFFFFF"/>
        <w:spacing w:before="120"/>
        <w:jc w:val="both"/>
        <w:rPr>
          <w:rFonts w:ascii="Calibri" w:eastAsia="Times New Roman" w:hAnsi="Calibri" w:cs="Calibri"/>
          <w:color w:val="auto"/>
        </w:rPr>
      </w:pPr>
      <w:r w:rsidRPr="0062015B">
        <w:rPr>
          <w:rFonts w:eastAsia="Times New Roman" w:cs="Calibri"/>
          <w:color w:val="auto"/>
          <w:lang w:val="ka-GE"/>
        </w:rPr>
        <w:t>კომპანია თევზსაშენი მეურნეობისთვის იყენებს ღია სისტემას.</w:t>
      </w:r>
      <w:r w:rsidR="00E84342" w:rsidRPr="0062015B">
        <w:rPr>
          <w:rFonts w:eastAsia="Times New Roman" w:cs="Calibri"/>
          <w:color w:val="auto"/>
          <w:lang w:val="ka-GE"/>
        </w:rPr>
        <w:t xml:space="preserve"> </w:t>
      </w:r>
      <w:r w:rsidR="00BE3B6E" w:rsidRPr="0062015B">
        <w:rPr>
          <w:rFonts w:eastAsia="Times New Roman" w:cs="Calibri"/>
          <w:color w:val="auto"/>
          <w:lang w:val="ka-GE"/>
        </w:rPr>
        <w:t xml:space="preserve">სანაპირო ზოლთან, ნაპირიდან 500-700 მეტრის დაშორებით, ზღვის ფსკერზე არსებული კანიონი საშუალებას </w:t>
      </w:r>
      <w:r w:rsidR="00E84342" w:rsidRPr="0062015B">
        <w:rPr>
          <w:rFonts w:eastAsia="Times New Roman" w:cs="Calibri"/>
          <w:color w:val="auto"/>
          <w:lang w:val="ka-GE"/>
        </w:rPr>
        <w:t>იძლევა</w:t>
      </w:r>
      <w:r w:rsidR="00BE3B6E" w:rsidRPr="0062015B">
        <w:rPr>
          <w:rFonts w:eastAsia="Times New Roman" w:cs="Calibri"/>
          <w:color w:val="auto"/>
          <w:lang w:val="ka-GE"/>
        </w:rPr>
        <w:t xml:space="preserve"> მთელი წლის განმავლობაში, მილსადენით, 35 მეტრი სიღრმიდან, ხმელეთზე განთავსებულ აკვაკულტურის კონსტრუქციებს </w:t>
      </w:r>
      <w:r w:rsidR="00E84342" w:rsidRPr="0062015B">
        <w:rPr>
          <w:rFonts w:eastAsia="Times New Roman" w:cs="Calibri"/>
          <w:color w:val="auto"/>
          <w:lang w:val="ka-GE"/>
        </w:rPr>
        <w:t>მიეწოდოს</w:t>
      </w:r>
      <w:r w:rsidR="00BE3B6E" w:rsidRPr="0062015B">
        <w:rPr>
          <w:rFonts w:eastAsia="Times New Roman" w:cs="Calibri"/>
          <w:color w:val="auto"/>
          <w:lang w:val="ka-GE"/>
        </w:rPr>
        <w:t xml:space="preserve"> საჭირო ტემპერატურის (8 – 14 </w:t>
      </w:r>
      <w:r w:rsidR="00BE3B6E" w:rsidRPr="0062015B">
        <w:rPr>
          <w:rFonts w:eastAsia="Times New Roman" w:cs="Calibri"/>
          <w:color w:val="auto"/>
          <w:vertAlign w:val="superscript"/>
          <w:lang w:val="ka-GE"/>
        </w:rPr>
        <w:t>0</w:t>
      </w:r>
      <w:r w:rsidR="00E84342" w:rsidRPr="0062015B">
        <w:rPr>
          <w:rFonts w:eastAsia="Times New Roman" w:cs="Calibri"/>
          <w:color w:val="auto"/>
        </w:rPr>
        <w:t xml:space="preserve">C) </w:t>
      </w:r>
      <w:r w:rsidR="00BE3B6E" w:rsidRPr="0062015B">
        <w:rPr>
          <w:rFonts w:eastAsia="Times New Roman" w:cs="Calibri"/>
          <w:color w:val="auto"/>
          <w:lang w:val="ka-GE"/>
        </w:rPr>
        <w:t>წყალი.</w:t>
      </w:r>
    </w:p>
    <w:p w14:paraId="1FCD8C32" w14:textId="77777777" w:rsidR="006124B0" w:rsidRPr="0062015B" w:rsidRDefault="006124B0" w:rsidP="00BE3B6E">
      <w:pPr>
        <w:spacing w:before="120"/>
        <w:jc w:val="both"/>
        <w:rPr>
          <w:color w:val="auto"/>
          <w:sz w:val="20"/>
          <w:lang w:val="ka-GE"/>
        </w:rPr>
      </w:pPr>
    </w:p>
    <w:p w14:paraId="2C23C32A" w14:textId="079E042C" w:rsidR="00404234" w:rsidRPr="00BE3B6E" w:rsidRDefault="00404234" w:rsidP="00BE3B6E">
      <w:pPr>
        <w:spacing w:before="120"/>
        <w:jc w:val="both"/>
        <w:rPr>
          <w:noProof/>
          <w:color w:val="auto"/>
          <w:sz w:val="20"/>
          <w:lang w:val="ka-GE"/>
        </w:rPr>
      </w:pPr>
      <w:r w:rsidRPr="00BE3B6E">
        <w:rPr>
          <w:noProof/>
          <w:color w:val="auto"/>
          <w:sz w:val="20"/>
          <w:lang w:val="ka-GE"/>
        </w:rPr>
        <w:br w:type="page"/>
      </w:r>
    </w:p>
    <w:p w14:paraId="3E427524" w14:textId="754C3CC8" w:rsidR="00F36E1A" w:rsidRPr="000504ED" w:rsidRDefault="002529F9" w:rsidP="00A3517D">
      <w:pPr>
        <w:pStyle w:val="Heading1"/>
        <w:shd w:val="clear" w:color="auto" w:fill="D9E2F3" w:themeFill="accent1" w:themeFillTint="33"/>
        <w:spacing w:before="120" w:after="120"/>
        <w:jc w:val="both"/>
        <w:rPr>
          <w:noProof/>
          <w:lang w:val="ka-GE"/>
        </w:rPr>
      </w:pPr>
      <w:bookmarkStart w:id="69" w:name="_Toc104190283"/>
      <w:r w:rsidRPr="000504ED">
        <w:rPr>
          <w:noProof/>
          <w:lang w:val="ka-GE"/>
        </w:rPr>
        <w:lastRenderedPageBreak/>
        <w:t>გარემოსა და ადამიანის ჯანმრთელობაზე ზემოქმედებ</w:t>
      </w:r>
      <w:r w:rsidR="00BF05CA" w:rsidRPr="000504ED">
        <w:rPr>
          <w:noProof/>
          <w:lang w:val="ka-GE"/>
        </w:rPr>
        <w:t>ის ფაქტორები</w:t>
      </w:r>
      <w:bookmarkEnd w:id="69"/>
    </w:p>
    <w:p w14:paraId="01F5D701" w14:textId="6B29739D" w:rsidR="002A5109" w:rsidRPr="000504ED" w:rsidRDefault="002A5109" w:rsidP="002A5109">
      <w:pPr>
        <w:pStyle w:val="Heading2"/>
        <w:rPr>
          <w:noProof/>
          <w:lang w:val="ka-GE"/>
        </w:rPr>
      </w:pPr>
      <w:bookmarkStart w:id="70" w:name="_Toc104190284"/>
      <w:bookmarkStart w:id="71" w:name="_Toc4149700"/>
      <w:r w:rsidRPr="000504ED">
        <w:rPr>
          <w:noProof/>
          <w:lang w:val="ka-GE"/>
        </w:rPr>
        <w:t>ზემოქმედების მოკლე აღწერა</w:t>
      </w:r>
      <w:bookmarkEnd w:id="70"/>
    </w:p>
    <w:p w14:paraId="1493BFBC" w14:textId="2E881E72" w:rsidR="001365A9" w:rsidRPr="0024353B" w:rsidRDefault="001365A9" w:rsidP="001365A9">
      <w:pPr>
        <w:pStyle w:val="Default"/>
        <w:spacing w:before="120" w:after="120"/>
        <w:jc w:val="both"/>
        <w:rPr>
          <w:noProof/>
          <w:sz w:val="22"/>
          <w:szCs w:val="22"/>
          <w:lang w:val="ka-GE"/>
        </w:rPr>
      </w:pPr>
      <w:r>
        <w:rPr>
          <w:noProof/>
          <w:sz w:val="22"/>
          <w:szCs w:val="22"/>
          <w:lang w:val="ka-GE"/>
        </w:rPr>
        <w:t>დაგეგმილი საქმიანობის</w:t>
      </w:r>
      <w:r w:rsidRPr="0024353B">
        <w:rPr>
          <w:noProof/>
          <w:sz w:val="22"/>
          <w:szCs w:val="22"/>
          <w:lang w:val="ka-GE"/>
        </w:rPr>
        <w:t xml:space="preserve"> განხორციელებამ გარემოს კომპონენტებზე შესაძლოა იქონიოს როგორც პირდაპირ</w:t>
      </w:r>
      <w:r w:rsidR="00017C97">
        <w:rPr>
          <w:noProof/>
          <w:sz w:val="22"/>
          <w:szCs w:val="22"/>
          <w:lang w:val="ka-GE"/>
        </w:rPr>
        <w:t>ი</w:t>
      </w:r>
      <w:r w:rsidRPr="0024353B">
        <w:rPr>
          <w:noProof/>
          <w:sz w:val="22"/>
          <w:szCs w:val="22"/>
          <w:lang w:val="ka-GE"/>
        </w:rPr>
        <w:t>, ასევე არაპირდაპირ</w:t>
      </w:r>
      <w:r w:rsidR="00017C97">
        <w:rPr>
          <w:noProof/>
          <w:sz w:val="22"/>
          <w:szCs w:val="22"/>
          <w:lang w:val="ka-GE"/>
        </w:rPr>
        <w:t>ი</w:t>
      </w:r>
      <w:r w:rsidRPr="0024353B">
        <w:rPr>
          <w:noProof/>
          <w:sz w:val="22"/>
          <w:szCs w:val="22"/>
          <w:lang w:val="ka-GE"/>
        </w:rPr>
        <w:t xml:space="preserve"> ზემოქმედება. მოსალოდნელი ზემოქმედება შესაძლოა იყოს დადებითიც და უარყოფითიც. უარყოფითი ზემოქმედების ხარისხი დამოკიდებული იქნება მის ხანგრძლივობაზე და გარემოს კომპონენტების მგრძნობელობის ხარისხზე. </w:t>
      </w:r>
    </w:p>
    <w:p w14:paraId="032F5775" w14:textId="77777777" w:rsidR="001365A9" w:rsidRPr="0024353B" w:rsidRDefault="001365A9" w:rsidP="001365A9">
      <w:pPr>
        <w:pStyle w:val="Default"/>
        <w:spacing w:before="120" w:after="120"/>
        <w:jc w:val="both"/>
        <w:rPr>
          <w:noProof/>
          <w:sz w:val="22"/>
          <w:szCs w:val="22"/>
          <w:lang w:val="ka-GE"/>
        </w:rPr>
      </w:pPr>
      <w:r w:rsidRPr="0024353B">
        <w:rPr>
          <w:noProof/>
          <w:sz w:val="22"/>
          <w:szCs w:val="22"/>
          <w:lang w:val="ka-GE"/>
        </w:rPr>
        <w:t xml:space="preserve">წინასწარი მონაცემებით დაგეგმილი საქმიანობის განხორციელებით გამოწვეული ზემოქმედების სახეები შეიძლება იყოს: </w:t>
      </w:r>
    </w:p>
    <w:p w14:paraId="4A3AD3E8" w14:textId="77777777" w:rsidR="001365A9" w:rsidRPr="0024353B" w:rsidRDefault="001365A9" w:rsidP="008B76E0">
      <w:pPr>
        <w:pStyle w:val="Default"/>
        <w:numPr>
          <w:ilvl w:val="0"/>
          <w:numId w:val="3"/>
        </w:numPr>
        <w:spacing w:before="120" w:after="120"/>
        <w:jc w:val="both"/>
        <w:rPr>
          <w:noProof/>
          <w:sz w:val="22"/>
          <w:szCs w:val="22"/>
          <w:lang w:val="ka-GE"/>
        </w:rPr>
      </w:pPr>
      <w:r w:rsidRPr="0024353B">
        <w:rPr>
          <w:noProof/>
          <w:sz w:val="22"/>
          <w:szCs w:val="22"/>
          <w:lang w:val="ka-GE"/>
        </w:rPr>
        <w:t xml:space="preserve">ატმოსფერულ ჰაერში მტვრის ნაწილაკებისა და მავნე ნივთიერებების ემისიები; </w:t>
      </w:r>
    </w:p>
    <w:p w14:paraId="4DE05229" w14:textId="77777777" w:rsidR="001365A9" w:rsidRPr="0024353B" w:rsidRDefault="001365A9" w:rsidP="008B76E0">
      <w:pPr>
        <w:pStyle w:val="Default"/>
        <w:numPr>
          <w:ilvl w:val="0"/>
          <w:numId w:val="3"/>
        </w:numPr>
        <w:spacing w:before="120" w:after="120"/>
        <w:jc w:val="both"/>
        <w:rPr>
          <w:noProof/>
          <w:sz w:val="22"/>
          <w:szCs w:val="22"/>
          <w:lang w:val="ka-GE"/>
        </w:rPr>
      </w:pPr>
      <w:r w:rsidRPr="0024353B">
        <w:rPr>
          <w:noProof/>
          <w:sz w:val="22"/>
          <w:szCs w:val="22"/>
          <w:lang w:val="ka-GE"/>
        </w:rPr>
        <w:t xml:space="preserve">ხმაური და ვიბრაციის გავრცელება; </w:t>
      </w:r>
    </w:p>
    <w:p w14:paraId="3262267D" w14:textId="77777777" w:rsidR="001365A9" w:rsidRPr="0024353B" w:rsidRDefault="001365A9" w:rsidP="008B76E0">
      <w:pPr>
        <w:pStyle w:val="Default"/>
        <w:numPr>
          <w:ilvl w:val="0"/>
          <w:numId w:val="3"/>
        </w:numPr>
        <w:spacing w:before="120" w:after="120"/>
        <w:jc w:val="both"/>
        <w:rPr>
          <w:noProof/>
          <w:sz w:val="22"/>
          <w:szCs w:val="22"/>
          <w:lang w:val="ka-GE"/>
        </w:rPr>
      </w:pPr>
      <w:r>
        <w:rPr>
          <w:noProof/>
          <w:sz w:val="22"/>
          <w:szCs w:val="22"/>
          <w:lang w:val="ka-GE"/>
        </w:rPr>
        <w:t>ნარჩენებით გარემოს დაბინძურება;</w:t>
      </w:r>
    </w:p>
    <w:p w14:paraId="7A6B4CEB" w14:textId="77777777" w:rsidR="001365A9" w:rsidRPr="0024353B" w:rsidRDefault="001365A9" w:rsidP="008B76E0">
      <w:pPr>
        <w:pStyle w:val="Default"/>
        <w:numPr>
          <w:ilvl w:val="0"/>
          <w:numId w:val="3"/>
        </w:numPr>
        <w:spacing w:before="120" w:after="120"/>
        <w:jc w:val="both"/>
        <w:rPr>
          <w:noProof/>
          <w:sz w:val="22"/>
          <w:szCs w:val="22"/>
          <w:lang w:val="ka-GE"/>
        </w:rPr>
      </w:pPr>
      <w:r w:rsidRPr="0024353B">
        <w:rPr>
          <w:noProof/>
          <w:sz w:val="22"/>
          <w:szCs w:val="22"/>
          <w:lang w:val="ka-GE"/>
        </w:rPr>
        <w:t xml:space="preserve">ავარიული დაღვრებით გამოწვეული უარყოფითი ზემოქმედება. </w:t>
      </w:r>
    </w:p>
    <w:p w14:paraId="0172C677" w14:textId="77777777" w:rsidR="001365A9" w:rsidRPr="0024353B" w:rsidRDefault="001365A9" w:rsidP="001365A9">
      <w:pPr>
        <w:pStyle w:val="Default"/>
        <w:spacing w:before="120" w:after="120"/>
        <w:jc w:val="both"/>
        <w:rPr>
          <w:noProof/>
          <w:sz w:val="22"/>
          <w:szCs w:val="22"/>
          <w:lang w:val="ka-GE"/>
        </w:rPr>
      </w:pPr>
      <w:r w:rsidRPr="0024353B">
        <w:rPr>
          <w:noProof/>
          <w:sz w:val="22"/>
          <w:szCs w:val="22"/>
          <w:lang w:val="ka-GE"/>
        </w:rPr>
        <w:t xml:space="preserve">უარყოფითი ზეგავლენა მოსალოდნელია შემდეგ რეცეპტორებზე: </w:t>
      </w:r>
    </w:p>
    <w:p w14:paraId="2B3476B5" w14:textId="77777777" w:rsidR="001365A9" w:rsidRPr="0024353B" w:rsidRDefault="001365A9" w:rsidP="008B76E0">
      <w:pPr>
        <w:pStyle w:val="Default"/>
        <w:numPr>
          <w:ilvl w:val="0"/>
          <w:numId w:val="4"/>
        </w:numPr>
        <w:spacing w:before="120" w:after="120"/>
        <w:jc w:val="both"/>
        <w:rPr>
          <w:noProof/>
          <w:sz w:val="22"/>
          <w:szCs w:val="22"/>
          <w:lang w:val="ka-GE"/>
        </w:rPr>
      </w:pPr>
      <w:r w:rsidRPr="0024353B">
        <w:rPr>
          <w:noProof/>
          <w:sz w:val="22"/>
          <w:szCs w:val="22"/>
          <w:lang w:val="ka-GE"/>
        </w:rPr>
        <w:t xml:space="preserve">ატმოსფერული ჰაერი; </w:t>
      </w:r>
    </w:p>
    <w:p w14:paraId="16BACF6E" w14:textId="77777777" w:rsidR="001365A9" w:rsidRPr="0024353B" w:rsidRDefault="001365A9" w:rsidP="008B76E0">
      <w:pPr>
        <w:pStyle w:val="Default"/>
        <w:numPr>
          <w:ilvl w:val="0"/>
          <w:numId w:val="4"/>
        </w:numPr>
        <w:spacing w:before="120" w:after="120"/>
        <w:jc w:val="both"/>
        <w:rPr>
          <w:noProof/>
          <w:sz w:val="22"/>
          <w:szCs w:val="22"/>
          <w:lang w:val="ka-GE"/>
        </w:rPr>
      </w:pPr>
      <w:r w:rsidRPr="0024353B">
        <w:rPr>
          <w:noProof/>
          <w:sz w:val="22"/>
          <w:szCs w:val="22"/>
          <w:lang w:val="ka-GE"/>
        </w:rPr>
        <w:t xml:space="preserve">ზედაპირული და მიწისქვეშა წყლები; </w:t>
      </w:r>
    </w:p>
    <w:p w14:paraId="17B46D7E" w14:textId="77777777" w:rsidR="001365A9" w:rsidRPr="0024353B" w:rsidRDefault="001365A9" w:rsidP="008B76E0">
      <w:pPr>
        <w:pStyle w:val="Default"/>
        <w:numPr>
          <w:ilvl w:val="0"/>
          <w:numId w:val="4"/>
        </w:numPr>
        <w:spacing w:before="120" w:after="120"/>
        <w:jc w:val="both"/>
        <w:rPr>
          <w:noProof/>
          <w:sz w:val="22"/>
          <w:szCs w:val="22"/>
          <w:lang w:val="ka-GE"/>
        </w:rPr>
      </w:pPr>
      <w:r w:rsidRPr="0024353B">
        <w:rPr>
          <w:noProof/>
          <w:sz w:val="22"/>
          <w:szCs w:val="22"/>
          <w:lang w:val="ka-GE"/>
        </w:rPr>
        <w:t xml:space="preserve">ნიადაგი და გრუნტი; </w:t>
      </w:r>
    </w:p>
    <w:p w14:paraId="7FD93148" w14:textId="77777777" w:rsidR="001365A9" w:rsidRPr="0024353B" w:rsidRDefault="001365A9" w:rsidP="008B76E0">
      <w:pPr>
        <w:pStyle w:val="Default"/>
        <w:numPr>
          <w:ilvl w:val="0"/>
          <w:numId w:val="4"/>
        </w:numPr>
        <w:spacing w:before="120" w:after="120"/>
        <w:jc w:val="both"/>
        <w:rPr>
          <w:noProof/>
          <w:sz w:val="22"/>
          <w:szCs w:val="22"/>
          <w:lang w:val="ka-GE"/>
        </w:rPr>
      </w:pPr>
      <w:r w:rsidRPr="0024353B">
        <w:rPr>
          <w:noProof/>
          <w:sz w:val="22"/>
          <w:szCs w:val="22"/>
          <w:lang w:val="ka-GE"/>
        </w:rPr>
        <w:t xml:space="preserve">ბიოლოგიური გარემო; </w:t>
      </w:r>
    </w:p>
    <w:p w14:paraId="4A4489AF" w14:textId="77777777" w:rsidR="001365A9" w:rsidRPr="0024353B" w:rsidRDefault="001365A9" w:rsidP="008B76E0">
      <w:pPr>
        <w:pStyle w:val="Default"/>
        <w:numPr>
          <w:ilvl w:val="0"/>
          <w:numId w:val="4"/>
        </w:numPr>
        <w:spacing w:before="120" w:after="120"/>
        <w:jc w:val="both"/>
        <w:rPr>
          <w:noProof/>
          <w:sz w:val="22"/>
          <w:szCs w:val="22"/>
          <w:lang w:val="ka-GE"/>
        </w:rPr>
      </w:pPr>
      <w:r w:rsidRPr="0024353B">
        <w:rPr>
          <w:noProof/>
          <w:sz w:val="22"/>
          <w:szCs w:val="22"/>
          <w:lang w:val="ka-GE"/>
        </w:rPr>
        <w:t xml:space="preserve">სოციალური გარემო. </w:t>
      </w:r>
    </w:p>
    <w:p w14:paraId="7CB57573" w14:textId="43B1BB4E" w:rsidR="00032C0E" w:rsidRDefault="001365A9" w:rsidP="001365A9">
      <w:pPr>
        <w:spacing w:before="120"/>
        <w:jc w:val="both"/>
        <w:rPr>
          <w:noProof/>
          <w:lang w:val="ka-GE"/>
        </w:rPr>
      </w:pPr>
      <w:r w:rsidRPr="0024353B">
        <w:rPr>
          <w:noProof/>
          <w:lang w:val="ka-GE"/>
        </w:rPr>
        <w:t xml:space="preserve">პროექტის განხორციელების შედეგად ტრანსსასაზღვრო ზემოქმედება მოსალოდნელი </w:t>
      </w:r>
      <w:r>
        <w:rPr>
          <w:noProof/>
          <w:lang w:val="ka-GE"/>
        </w:rPr>
        <w:t>არ არის</w:t>
      </w:r>
      <w:r w:rsidRPr="0024353B">
        <w:rPr>
          <w:noProof/>
          <w:lang w:val="ka-GE"/>
        </w:rPr>
        <w:t>.</w:t>
      </w:r>
    </w:p>
    <w:p w14:paraId="146B8265" w14:textId="77777777" w:rsidR="00D4368D" w:rsidRPr="001365A9" w:rsidRDefault="00D4368D" w:rsidP="001365A9">
      <w:pPr>
        <w:spacing w:before="120"/>
        <w:jc w:val="both"/>
        <w:rPr>
          <w:noProof/>
          <w:lang w:val="ka-GE"/>
        </w:rPr>
      </w:pPr>
    </w:p>
    <w:p w14:paraId="1694A971" w14:textId="77777777" w:rsidR="00F36E1A" w:rsidRPr="000504ED" w:rsidRDefault="00F36E1A" w:rsidP="003D119E">
      <w:pPr>
        <w:pStyle w:val="Heading2"/>
        <w:spacing w:before="120" w:after="120"/>
        <w:rPr>
          <w:noProof/>
          <w:lang w:val="ka-GE"/>
        </w:rPr>
      </w:pPr>
      <w:bookmarkStart w:id="72" w:name="_Toc104190285"/>
      <w:r w:rsidRPr="000504ED">
        <w:rPr>
          <w:noProof/>
          <w:lang w:val="ka-GE"/>
        </w:rPr>
        <w:t>ატმოსფერულ ჰაერში მავნე ნივთიერებების ემისიები და ხმაურის გავრცელება</w:t>
      </w:r>
      <w:bookmarkEnd w:id="71"/>
      <w:bookmarkEnd w:id="72"/>
    </w:p>
    <w:p w14:paraId="03C75D06" w14:textId="66830C6B" w:rsidR="001365A9" w:rsidRPr="001365A9" w:rsidRDefault="001365A9" w:rsidP="001365A9">
      <w:pPr>
        <w:jc w:val="both"/>
        <w:rPr>
          <w:rFonts w:eastAsia="Times New Roman" w:cs="Times New Roman"/>
          <w:noProof/>
          <w:szCs w:val="20"/>
          <w:lang w:val="ka-GE" w:eastAsia="ru-RU"/>
        </w:rPr>
      </w:pPr>
      <w:r>
        <w:rPr>
          <w:rFonts w:eastAsia="Times New Roman" w:cs="Times New Roman"/>
          <w:noProof/>
          <w:szCs w:val="20"/>
          <w:lang w:val="ka-GE" w:eastAsia="ru-RU"/>
        </w:rPr>
        <w:t>დაგეგმილი სამ</w:t>
      </w:r>
      <w:r w:rsidR="006217BB">
        <w:rPr>
          <w:rFonts w:eastAsia="Times New Roman" w:cs="Times New Roman"/>
          <w:noProof/>
          <w:szCs w:val="20"/>
          <w:lang w:val="ka-GE" w:eastAsia="ru-RU"/>
        </w:rPr>
        <w:t>უ</w:t>
      </w:r>
      <w:r>
        <w:rPr>
          <w:rFonts w:eastAsia="Times New Roman" w:cs="Times New Roman"/>
          <w:noProof/>
          <w:szCs w:val="20"/>
          <w:lang w:val="ka-GE" w:eastAsia="ru-RU"/>
        </w:rPr>
        <w:t>შაოების</w:t>
      </w:r>
      <w:r w:rsidRPr="001365A9">
        <w:rPr>
          <w:rFonts w:eastAsia="Times New Roman" w:cs="Times New Roman"/>
          <w:noProof/>
          <w:szCs w:val="20"/>
          <w:lang w:val="ka-GE" w:eastAsia="ru-RU"/>
        </w:rPr>
        <w:t xml:space="preserve"> განხორციელებამ შესაძლოა ატმოსფერულ ჰაერში მტვრის ნაწილაკების და მავნე ნივთიერებათა ემისიები გამოიწვიოს, ასევე მოსალოდნელია ხმაურის დონის მომატება სამშენებლო სამუშაოების განხორციელებისას და ტექნიკის მოძრაობის შედეგად. მთლიანობაში, მოსალოდნელი უარყოფითი ზემოქმედება დაკავშირებული იქნება დ</w:t>
      </w:r>
      <w:r w:rsidR="006217BB">
        <w:rPr>
          <w:rFonts w:eastAsia="Times New Roman" w:cs="Times New Roman"/>
          <w:noProof/>
          <w:szCs w:val="20"/>
          <w:lang w:val="ka-GE" w:eastAsia="ru-RU"/>
        </w:rPr>
        <w:t>აგეგმილ სამშენებლო სამუშაოებთან და ექპსლუატაციის ეტაპზე ხმაურის გამომწვევ დანადგარებთან.</w:t>
      </w:r>
    </w:p>
    <w:p w14:paraId="12485073" w14:textId="68800321" w:rsidR="001365A9" w:rsidRPr="001365A9" w:rsidRDefault="001D5104" w:rsidP="001365A9">
      <w:pPr>
        <w:jc w:val="both"/>
        <w:rPr>
          <w:rFonts w:eastAsia="Times New Roman" w:cs="Times New Roman"/>
          <w:noProof/>
          <w:szCs w:val="20"/>
          <w:lang w:val="ka-GE" w:eastAsia="ru-RU"/>
        </w:rPr>
      </w:pPr>
      <w:r>
        <w:rPr>
          <w:rFonts w:eastAsia="Times New Roman" w:cs="Times New Roman"/>
          <w:noProof/>
          <w:szCs w:val="20"/>
          <w:lang w:val="ka-GE" w:eastAsia="ru-RU"/>
        </w:rPr>
        <w:t>ძირთადი ზემოქმედება დაკავშირებული იქნება რეზერვუარების მოწყობასთან. უშუალოდ სამშენებლო სამუშაოების განხორციელებით</w:t>
      </w:r>
      <w:r w:rsidR="001365A9" w:rsidRPr="001365A9">
        <w:rPr>
          <w:rFonts w:eastAsia="Times New Roman" w:cs="Times New Roman"/>
          <w:noProof/>
          <w:szCs w:val="20"/>
          <w:lang w:val="ka-GE" w:eastAsia="ru-RU"/>
        </w:rPr>
        <w:t xml:space="preserve"> მოსალოდნელი უარყოფითი ზემოქმედება არ იქნება ხანგრძლივი</w:t>
      </w:r>
      <w:r>
        <w:rPr>
          <w:rFonts w:eastAsia="Times New Roman" w:cs="Times New Roman"/>
          <w:noProof/>
          <w:szCs w:val="20"/>
          <w:lang w:val="ka-GE" w:eastAsia="ru-RU"/>
        </w:rPr>
        <w:t xml:space="preserve"> და მასშტაბური, მით უფრო, რომ ტერიტორიაზე უკვე არსებობს გარკვეული ინფრასტრუქტურა და დაგეგმილია მისი გაფართოება</w:t>
      </w:r>
      <w:r w:rsidR="001365A9" w:rsidRPr="001365A9">
        <w:rPr>
          <w:rFonts w:eastAsia="Times New Roman" w:cs="Times New Roman"/>
          <w:noProof/>
          <w:szCs w:val="20"/>
          <w:lang w:val="ka-GE" w:eastAsia="ru-RU"/>
        </w:rPr>
        <w:t>. ამასთან, სამშენებლო სამუშაოების წარმოება მოხდება კონტრაქტორი კომპანიის მიერ, რომელიც ვალდებული იქნება დაიცვას გარემოსდაცვითი კანონმდებლობით გათვალისწინებული მოთხოვნები და სტანდარტები.</w:t>
      </w:r>
    </w:p>
    <w:p w14:paraId="51D21D40" w14:textId="67D52D61" w:rsidR="00C663E3" w:rsidRDefault="006217BB" w:rsidP="001365A9">
      <w:pPr>
        <w:jc w:val="both"/>
        <w:rPr>
          <w:rFonts w:eastAsia="Times New Roman" w:cs="Times New Roman"/>
          <w:noProof/>
          <w:szCs w:val="20"/>
          <w:lang w:val="ka-GE" w:eastAsia="ru-RU"/>
        </w:rPr>
      </w:pPr>
      <w:r>
        <w:rPr>
          <w:rFonts w:eastAsia="Times New Roman" w:cs="Times New Roman"/>
          <w:noProof/>
          <w:szCs w:val="20"/>
          <w:lang w:val="ka-GE" w:eastAsia="ru-RU"/>
        </w:rPr>
        <w:t>სატუმბი სადგუ</w:t>
      </w:r>
      <w:r w:rsidR="00C663E3">
        <w:rPr>
          <w:rFonts w:eastAsia="Times New Roman" w:cs="Times New Roman"/>
          <w:noProof/>
          <w:szCs w:val="20"/>
          <w:lang w:val="ka-GE" w:eastAsia="ru-RU"/>
        </w:rPr>
        <w:t xml:space="preserve">რები </w:t>
      </w:r>
      <w:r w:rsidR="001365A9">
        <w:rPr>
          <w:rFonts w:eastAsia="Times New Roman" w:cs="Times New Roman"/>
          <w:noProof/>
          <w:szCs w:val="20"/>
          <w:lang w:val="ka-GE" w:eastAsia="ru-RU"/>
        </w:rPr>
        <w:t>განთავსებული</w:t>
      </w:r>
      <w:r w:rsidR="00C663E3">
        <w:rPr>
          <w:rFonts w:eastAsia="Times New Roman" w:cs="Times New Roman"/>
          <w:noProof/>
          <w:szCs w:val="20"/>
          <w:lang w:val="ka-GE" w:eastAsia="ru-RU"/>
        </w:rPr>
        <w:t xml:space="preserve"> </w:t>
      </w:r>
      <w:r w:rsidR="00C663E3" w:rsidRPr="00C663E3">
        <w:rPr>
          <w:rFonts w:eastAsia="Times New Roman" w:cs="Times New Roman"/>
          <w:noProof/>
          <w:color w:val="auto"/>
          <w:szCs w:val="20"/>
          <w:lang w:val="ka-GE" w:eastAsia="ru-RU"/>
        </w:rPr>
        <w:t>იქნება</w:t>
      </w:r>
      <w:r w:rsidR="001365A9" w:rsidRPr="00C663E3">
        <w:rPr>
          <w:rFonts w:eastAsia="Times New Roman" w:cs="Times New Roman"/>
          <w:noProof/>
          <w:color w:val="auto"/>
          <w:szCs w:val="20"/>
          <w:lang w:val="ka-GE" w:eastAsia="ru-RU"/>
        </w:rPr>
        <w:t xml:space="preserve"> დახურულ შენობა-ნაგებობებში. </w:t>
      </w:r>
      <w:r w:rsidR="001365A9" w:rsidRPr="001365A9">
        <w:rPr>
          <w:rFonts w:eastAsia="Times New Roman" w:cs="Times New Roman"/>
          <w:noProof/>
          <w:szCs w:val="20"/>
          <w:lang w:val="ka-GE" w:eastAsia="ru-RU"/>
        </w:rPr>
        <w:t xml:space="preserve">ტექნოლოგიური პროცესების დახურულ შენობაში წარმართვიდან გამომდინარე, გარემოს დაბინძურება ხმაურით ნაკლებადაა მოსალოდნელი. </w:t>
      </w:r>
      <w:r w:rsidR="00C663E3">
        <w:rPr>
          <w:rFonts w:eastAsia="Times New Roman" w:cs="Times New Roman"/>
          <w:noProof/>
          <w:szCs w:val="20"/>
          <w:lang w:val="ka-GE" w:eastAsia="ru-RU"/>
        </w:rPr>
        <w:t xml:space="preserve">რაც შეეხება დიზელ-გენერატორებს, </w:t>
      </w:r>
      <w:r w:rsidR="00C663E3" w:rsidRPr="00C663E3">
        <w:rPr>
          <w:rFonts w:eastAsia="Times New Roman" w:cs="Times New Roman"/>
          <w:noProof/>
          <w:szCs w:val="20"/>
          <w:lang w:val="ka-GE" w:eastAsia="ru-RU"/>
        </w:rPr>
        <w:t xml:space="preserve">დიზელ-გენერატორები </w:t>
      </w:r>
      <w:r w:rsidR="00C663E3">
        <w:rPr>
          <w:rFonts w:eastAsia="Times New Roman" w:cs="Times New Roman"/>
          <w:noProof/>
          <w:szCs w:val="20"/>
          <w:lang w:val="ka-GE" w:eastAsia="ru-RU"/>
        </w:rPr>
        <w:t>განთავსებულია</w:t>
      </w:r>
      <w:r w:rsidR="00C663E3" w:rsidRPr="00C663E3">
        <w:rPr>
          <w:rFonts w:eastAsia="Times New Roman" w:cs="Times New Roman"/>
          <w:noProof/>
          <w:szCs w:val="20"/>
          <w:lang w:val="ka-GE" w:eastAsia="ru-RU"/>
        </w:rPr>
        <w:t xml:space="preserve"> სპეციალურად მოწყობილ რკინა-ბეტონის ფილაზე, ქვესად</w:t>
      </w:r>
      <w:r w:rsidR="00C663E3">
        <w:rPr>
          <w:rFonts w:eastAsia="Times New Roman" w:cs="Times New Roman"/>
          <w:noProof/>
          <w:szCs w:val="20"/>
          <w:lang w:val="ka-GE" w:eastAsia="ru-RU"/>
        </w:rPr>
        <w:t xml:space="preserve">გურის შენობასთან, ღია სივრცეში. </w:t>
      </w:r>
      <w:r w:rsidR="00C663E3" w:rsidRPr="00C663E3">
        <w:rPr>
          <w:rFonts w:eastAsia="Times New Roman" w:cs="Times New Roman"/>
          <w:noProof/>
          <w:szCs w:val="20"/>
          <w:lang w:val="ka-GE" w:eastAsia="ru-RU"/>
        </w:rPr>
        <w:t xml:space="preserve">აღნიშნულ გენერატორებს გარემო პირობებისგან </w:t>
      </w:r>
      <w:r w:rsidR="00C663E3" w:rsidRPr="00C663E3">
        <w:rPr>
          <w:rFonts w:eastAsia="Times New Roman" w:cs="Times New Roman"/>
          <w:noProof/>
          <w:szCs w:val="20"/>
          <w:lang w:val="ka-GE" w:eastAsia="ru-RU"/>
        </w:rPr>
        <w:lastRenderedPageBreak/>
        <w:t>დასაცავად და ხმაურის მაქსიმალურად შესამცირებლად (დასახშობად) გააჩნია საკუთ</w:t>
      </w:r>
      <w:r w:rsidR="00C663E3">
        <w:rPr>
          <w:rFonts w:eastAsia="Times New Roman" w:cs="Times New Roman"/>
          <w:noProof/>
          <w:szCs w:val="20"/>
          <w:lang w:val="ka-GE" w:eastAsia="ru-RU"/>
        </w:rPr>
        <w:t xml:space="preserve">არი გარსაცმი (დახურულია სრულად </w:t>
      </w:r>
      <w:r w:rsidR="00C663E3" w:rsidRPr="00C663E3">
        <w:rPr>
          <w:rFonts w:eastAsia="Times New Roman" w:cs="Times New Roman"/>
          <w:noProof/>
          <w:szCs w:val="20"/>
          <w:lang w:val="ka-GE" w:eastAsia="ru-RU"/>
        </w:rPr>
        <w:t xml:space="preserve">ხმაურგაუმტარი </w:t>
      </w:r>
      <w:r w:rsidR="00C663E3">
        <w:rPr>
          <w:rFonts w:eastAsia="Times New Roman" w:cs="Times New Roman"/>
          <w:noProof/>
          <w:szCs w:val="20"/>
          <w:lang w:val="ka-GE" w:eastAsia="ru-RU"/>
        </w:rPr>
        <w:t>მასალით) და არ საჭიროებს შენობაში გნათავსებას</w:t>
      </w:r>
      <w:r w:rsidR="00C663E3" w:rsidRPr="00C663E3">
        <w:rPr>
          <w:rFonts w:eastAsia="Times New Roman" w:cs="Times New Roman"/>
          <w:noProof/>
          <w:szCs w:val="20"/>
          <w:lang w:val="ka-GE" w:eastAsia="ru-RU"/>
        </w:rPr>
        <w:t>.</w:t>
      </w:r>
      <w:r w:rsidR="00C663E3">
        <w:rPr>
          <w:rFonts w:eastAsia="Times New Roman" w:cs="Times New Roman"/>
          <w:noProof/>
          <w:szCs w:val="20"/>
          <w:lang w:val="ka-GE" w:eastAsia="ru-RU"/>
        </w:rPr>
        <w:t xml:space="preserve"> ამასთან დიზელ-გენერატორების გამოყენების ალბათობა და სიხშირე დაბალი იქნება (მხოლოდ საჭიროებიდან გამომდინარე).</w:t>
      </w:r>
    </w:p>
    <w:p w14:paraId="2A92CFA7" w14:textId="08FAC934" w:rsidR="001365A9" w:rsidRPr="001365A9" w:rsidRDefault="001365A9" w:rsidP="001365A9">
      <w:pPr>
        <w:jc w:val="both"/>
        <w:rPr>
          <w:rFonts w:eastAsia="Times New Roman" w:cs="Times New Roman"/>
          <w:noProof/>
          <w:szCs w:val="20"/>
          <w:lang w:val="ka-GE" w:eastAsia="ru-RU"/>
        </w:rPr>
      </w:pPr>
      <w:r w:rsidRPr="001365A9">
        <w:rPr>
          <w:rFonts w:eastAsia="Times New Roman" w:cs="Times New Roman"/>
          <w:noProof/>
          <w:szCs w:val="20"/>
          <w:lang w:val="ka-GE" w:eastAsia="ru-RU"/>
        </w:rPr>
        <w:t>ამასთან, ხმაურწარმომქმნელი წყაროების ერთდროული მუშაობის დრო და ალბათობა მცირეა. თუმცა</w:t>
      </w:r>
      <w:r>
        <w:rPr>
          <w:rFonts w:eastAsia="Times New Roman" w:cs="Times New Roman"/>
          <w:noProof/>
          <w:szCs w:val="20"/>
          <w:lang w:val="ka-GE" w:eastAsia="ru-RU"/>
        </w:rPr>
        <w:t xml:space="preserve">, </w:t>
      </w:r>
      <w:r w:rsidR="006217BB">
        <w:rPr>
          <w:rFonts w:eastAsia="Times New Roman" w:cs="Times New Roman"/>
          <w:noProof/>
          <w:szCs w:val="20"/>
          <w:lang w:val="ka-GE" w:eastAsia="ru-RU"/>
        </w:rPr>
        <w:t xml:space="preserve">ხმაურწარმომქმნელ დანადგარებთან მუშაობისას </w:t>
      </w:r>
      <w:r w:rsidR="006217BB" w:rsidRPr="006217BB">
        <w:rPr>
          <w:rFonts w:eastAsia="Times New Roman" w:cs="Times New Roman"/>
          <w:noProof/>
          <w:szCs w:val="20"/>
          <w:lang w:val="ka-GE" w:eastAsia="ru-RU"/>
        </w:rPr>
        <w:t xml:space="preserve">მომსახურე პერსონალის </w:t>
      </w:r>
      <w:r w:rsidRPr="001365A9">
        <w:rPr>
          <w:rFonts w:eastAsia="Times New Roman" w:cs="Times New Roman"/>
          <w:noProof/>
          <w:szCs w:val="20"/>
          <w:lang w:val="ka-GE" w:eastAsia="ru-RU"/>
        </w:rPr>
        <w:t xml:space="preserve">უსაფრთხოებისთვის, საჭიროების შემთხვევაში </w:t>
      </w:r>
      <w:r>
        <w:rPr>
          <w:rFonts w:eastAsia="Times New Roman" w:cs="Times New Roman"/>
          <w:noProof/>
          <w:szCs w:val="20"/>
          <w:lang w:val="ka-GE" w:eastAsia="ru-RU"/>
        </w:rPr>
        <w:t>მო</w:t>
      </w:r>
      <w:r w:rsidRPr="001365A9">
        <w:rPr>
          <w:rFonts w:eastAsia="Times New Roman" w:cs="Times New Roman"/>
          <w:noProof/>
          <w:szCs w:val="20"/>
          <w:lang w:val="ka-GE" w:eastAsia="ru-RU"/>
        </w:rPr>
        <w:t xml:space="preserve">ხდება სპეციალური ყურსაცმების გამოყენება. </w:t>
      </w:r>
    </w:p>
    <w:p w14:paraId="1FEC0DCC" w14:textId="515F4C5F" w:rsidR="00032C0E" w:rsidRDefault="001365A9" w:rsidP="001365A9">
      <w:pPr>
        <w:jc w:val="both"/>
        <w:rPr>
          <w:rFonts w:eastAsia="Times New Roman" w:cs="Times New Roman"/>
          <w:noProof/>
          <w:szCs w:val="20"/>
          <w:lang w:val="ka-GE" w:eastAsia="ru-RU"/>
        </w:rPr>
      </w:pPr>
      <w:r>
        <w:rPr>
          <w:rFonts w:eastAsia="Times New Roman" w:cs="Times New Roman"/>
          <w:noProof/>
          <w:szCs w:val="20"/>
          <w:lang w:val="ka-GE" w:eastAsia="ru-RU"/>
        </w:rPr>
        <w:t>მთლიანობაში,</w:t>
      </w:r>
      <w:r w:rsidRPr="001365A9">
        <w:rPr>
          <w:rFonts w:eastAsia="Times New Roman" w:cs="Times New Roman"/>
          <w:noProof/>
          <w:szCs w:val="20"/>
          <w:lang w:val="ka-GE" w:eastAsia="ru-RU"/>
        </w:rPr>
        <w:t xml:space="preserve"> ნორმალური ექსპლუატაციის პირობებში, ხმაურით გამოწვეული ზემოქმედება </w:t>
      </w:r>
      <w:r w:rsidR="006217BB">
        <w:rPr>
          <w:rFonts w:eastAsia="Times New Roman" w:cs="Times New Roman"/>
          <w:noProof/>
          <w:szCs w:val="20"/>
          <w:lang w:val="ka-GE" w:eastAsia="ru-RU"/>
        </w:rPr>
        <w:t xml:space="preserve">არ </w:t>
      </w:r>
      <w:r>
        <w:rPr>
          <w:rFonts w:eastAsia="Times New Roman" w:cs="Times New Roman"/>
          <w:noProof/>
          <w:szCs w:val="20"/>
          <w:lang w:val="ka-GE" w:eastAsia="ru-RU"/>
        </w:rPr>
        <w:t>იქნება</w:t>
      </w:r>
      <w:r w:rsidRPr="001365A9">
        <w:rPr>
          <w:rFonts w:eastAsia="Times New Roman" w:cs="Times New Roman"/>
          <w:noProof/>
          <w:szCs w:val="20"/>
          <w:lang w:val="ka-GE" w:eastAsia="ru-RU"/>
        </w:rPr>
        <w:t xml:space="preserve"> მაღალი.</w:t>
      </w:r>
    </w:p>
    <w:p w14:paraId="353F5924" w14:textId="6E5E8B01" w:rsidR="00DC258E" w:rsidRDefault="006217BB" w:rsidP="001365A9">
      <w:pPr>
        <w:jc w:val="both"/>
        <w:rPr>
          <w:rFonts w:eastAsia="Times New Roman" w:cs="Times New Roman"/>
          <w:noProof/>
          <w:szCs w:val="20"/>
          <w:lang w:val="ka-GE" w:eastAsia="ru-RU"/>
        </w:rPr>
      </w:pPr>
      <w:r w:rsidRPr="006217BB">
        <w:rPr>
          <w:rFonts w:eastAsia="Times New Roman" w:cs="Times New Roman"/>
          <w:noProof/>
          <w:szCs w:val="20"/>
          <w:lang w:val="ka-GE" w:eastAsia="ru-RU"/>
        </w:rPr>
        <w:t>შემარბილებელი ღონისძიებების გატარებით</w:t>
      </w:r>
      <w:r>
        <w:rPr>
          <w:rFonts w:eastAsia="Times New Roman" w:cs="Times New Roman"/>
          <w:noProof/>
          <w:szCs w:val="20"/>
          <w:lang w:val="ka-GE" w:eastAsia="ru-RU"/>
        </w:rPr>
        <w:t>, ატმოსფერულ ჰაერზე</w:t>
      </w:r>
      <w:r w:rsidRPr="006217BB">
        <w:rPr>
          <w:rFonts w:eastAsia="Times New Roman" w:cs="Times New Roman"/>
          <w:noProof/>
          <w:szCs w:val="20"/>
          <w:lang w:val="ka-GE" w:eastAsia="ru-RU"/>
        </w:rPr>
        <w:t xml:space="preserve"> მოსალოდნელი უარყოფითი ზემოქმედების ხარისხი იქნება დაბალი.</w:t>
      </w:r>
    </w:p>
    <w:p w14:paraId="22EBEDAD" w14:textId="77777777" w:rsidR="006217BB" w:rsidRDefault="006217BB" w:rsidP="001365A9">
      <w:pPr>
        <w:jc w:val="both"/>
        <w:rPr>
          <w:rFonts w:eastAsia="Times New Roman" w:cs="Times New Roman"/>
          <w:noProof/>
          <w:szCs w:val="20"/>
          <w:lang w:val="ka-GE" w:eastAsia="ru-RU"/>
        </w:rPr>
      </w:pPr>
    </w:p>
    <w:p w14:paraId="2329315C" w14:textId="77777777" w:rsidR="00DC258E" w:rsidRPr="00DC258E" w:rsidRDefault="00DC258E" w:rsidP="008B76E0">
      <w:pPr>
        <w:pStyle w:val="Heading2"/>
        <w:numPr>
          <w:ilvl w:val="1"/>
          <w:numId w:val="5"/>
        </w:numPr>
        <w:rPr>
          <w:noProof/>
          <w:lang w:val="ka-GE"/>
        </w:rPr>
      </w:pPr>
      <w:bookmarkStart w:id="73" w:name="_Toc104190286"/>
      <w:r w:rsidRPr="00DC258E">
        <w:rPr>
          <w:noProof/>
          <w:lang w:val="ka-GE"/>
        </w:rPr>
        <w:t>ზედაპირული და მიწისქვეშა წყლების დაბინძურების რისკები</w:t>
      </w:r>
      <w:bookmarkEnd w:id="73"/>
    </w:p>
    <w:p w14:paraId="7722BD2E" w14:textId="232B25B2" w:rsidR="00E650C6" w:rsidRPr="00E650C6" w:rsidRDefault="00DC258E" w:rsidP="00E650C6">
      <w:pPr>
        <w:spacing w:before="120"/>
        <w:jc w:val="both"/>
        <w:rPr>
          <w:noProof/>
          <w:lang w:val="ka-GE"/>
        </w:rPr>
      </w:pPr>
      <w:r>
        <w:rPr>
          <w:noProof/>
          <w:lang w:val="ka-GE"/>
        </w:rPr>
        <w:t>თევზის მეურნეობ</w:t>
      </w:r>
      <w:r w:rsidR="00E650C6">
        <w:rPr>
          <w:noProof/>
          <w:lang w:val="ka-GE"/>
        </w:rPr>
        <w:t>ა</w:t>
      </w:r>
      <w:r w:rsidRPr="000504ED">
        <w:rPr>
          <w:noProof/>
          <w:lang w:val="ka-GE"/>
        </w:rPr>
        <w:t xml:space="preserve"> </w:t>
      </w:r>
      <w:r w:rsidR="00E650C6">
        <w:rPr>
          <w:noProof/>
          <w:lang w:val="ka-GE"/>
        </w:rPr>
        <w:t>წყალს იყენებს სასმელ</w:t>
      </w:r>
      <w:r w:rsidR="00C80FCE">
        <w:rPr>
          <w:noProof/>
          <w:lang w:val="ka-GE"/>
        </w:rPr>
        <w:t xml:space="preserve">ი და სამურნეო </w:t>
      </w:r>
      <w:r w:rsidR="00E650C6">
        <w:rPr>
          <w:noProof/>
          <w:lang w:val="ka-GE"/>
        </w:rPr>
        <w:t xml:space="preserve">დანიშნულებით. </w:t>
      </w:r>
      <w:r w:rsidR="00D25221" w:rsidRPr="00D25221">
        <w:rPr>
          <w:noProof/>
          <w:lang w:val="ka-GE"/>
        </w:rPr>
        <w:t>ტერიტორიაზე პერსონალის სასმელი წყლით უზრუნველყოფა მოხდება სასმელი წყლის დისპენსერის მეშვეობით. სამურნეო-საყოფაცხოვრებო დანიშნულებით წყლის გამოყენება მოხდება კომპანიის საკუთრებაში არსებული არტეზიული ჭიდან ან/და არსებული ცენტრალური წყალმომარაგების სისტემიდან.</w:t>
      </w:r>
    </w:p>
    <w:p w14:paraId="050FA423" w14:textId="2E3A5431" w:rsidR="00E650C6" w:rsidRDefault="00E650C6" w:rsidP="00E650C6">
      <w:pPr>
        <w:spacing w:before="120"/>
        <w:jc w:val="both"/>
        <w:rPr>
          <w:noProof/>
          <w:lang w:val="ka-GE"/>
        </w:rPr>
      </w:pPr>
      <w:r w:rsidRPr="00E650C6">
        <w:rPr>
          <w:noProof/>
          <w:lang w:val="ka-GE"/>
        </w:rPr>
        <w:t xml:space="preserve">სოფელ წყალწმინდის ტერიტორიაზე </w:t>
      </w:r>
      <w:r>
        <w:rPr>
          <w:noProof/>
          <w:lang w:val="ka-GE"/>
        </w:rPr>
        <w:t>არ არის</w:t>
      </w:r>
      <w:r w:rsidRPr="00E650C6">
        <w:rPr>
          <w:noProof/>
          <w:lang w:val="ka-GE"/>
        </w:rPr>
        <w:t xml:space="preserve"> ცენტრალური საკანალიზაციო სისტემა. </w:t>
      </w:r>
      <w:r w:rsidR="001D5104" w:rsidRPr="001D5104">
        <w:rPr>
          <w:noProof/>
          <w:lang w:val="ka-GE"/>
        </w:rPr>
        <w:t>ტერიტორიაზე დაგეგმილია ბიოგამფილტრავი (კანალიზაციის ინდივიდუალური სისტემა) დანადგარის მოწყობა. დანადგარის მუშაობის პროცესში ხდება ნარჩენის ფერმენტირება და ჩამდინარე წყლების ბიოლოგიური წმენდა, რომელიც 97-98%-მდე იფილტრება.</w:t>
      </w:r>
      <w:r w:rsidR="001D5104">
        <w:rPr>
          <w:noProof/>
          <w:lang w:val="ka-GE"/>
        </w:rPr>
        <w:t xml:space="preserve"> </w:t>
      </w:r>
      <w:r w:rsidR="00620BCC" w:rsidRPr="00620BCC">
        <w:rPr>
          <w:noProof/>
          <w:lang w:val="ka-GE"/>
        </w:rPr>
        <w:t>ტერიტორიაზე სამეურნეო-ფეკალური წყლები</w:t>
      </w:r>
      <w:r w:rsidR="00620BCC">
        <w:rPr>
          <w:noProof/>
          <w:lang w:val="ka-GE"/>
        </w:rPr>
        <w:t xml:space="preserve">თ დაბინძურებას ადგილი არ ექნება. </w:t>
      </w:r>
    </w:p>
    <w:p w14:paraId="7EB536E1" w14:textId="479B5D39" w:rsidR="00E650C6" w:rsidRDefault="00E650C6" w:rsidP="00DC258E">
      <w:pPr>
        <w:spacing w:before="120"/>
        <w:jc w:val="both"/>
        <w:rPr>
          <w:noProof/>
          <w:lang w:val="ka-GE"/>
        </w:rPr>
      </w:pPr>
      <w:r>
        <w:rPr>
          <w:noProof/>
          <w:lang w:val="ka-GE"/>
        </w:rPr>
        <w:t xml:space="preserve">მეურნეობა თევზის წარმოებისათვის იყენებს ზღვის წყალს და შესაბამისად </w:t>
      </w:r>
      <w:r w:rsidRPr="006217BB">
        <w:rPr>
          <w:noProof/>
          <w:lang w:val="ka-GE"/>
        </w:rPr>
        <w:t>ახორციელებს ჩაშვებას</w:t>
      </w:r>
      <w:r w:rsidR="00620BCC" w:rsidRPr="006217BB">
        <w:rPr>
          <w:noProof/>
          <w:lang w:val="ka-GE"/>
        </w:rPr>
        <w:t>აც</w:t>
      </w:r>
      <w:r w:rsidRPr="006217BB">
        <w:rPr>
          <w:noProof/>
          <w:lang w:val="ka-GE"/>
        </w:rPr>
        <w:t xml:space="preserve">. წყალაღებასა და წყალჩაშვებაზე კომპანიას გააჩნია ნებართვა (იხ. დანართი </w:t>
      </w:r>
      <w:r w:rsidRPr="006217BB">
        <w:rPr>
          <w:noProof/>
        </w:rPr>
        <w:t>III</w:t>
      </w:r>
      <w:r w:rsidRPr="006217BB">
        <w:rPr>
          <w:noProof/>
          <w:lang w:val="ka-GE"/>
        </w:rPr>
        <w:t>)</w:t>
      </w:r>
      <w:r w:rsidR="00BF5CA3" w:rsidRPr="006217BB">
        <w:rPr>
          <w:noProof/>
          <w:lang w:val="ka-GE"/>
        </w:rPr>
        <w:t>. გამონამუშევარი</w:t>
      </w:r>
      <w:r w:rsidR="00BF5CA3" w:rsidRPr="00BF5CA3">
        <w:rPr>
          <w:noProof/>
          <w:lang w:val="ka-GE"/>
        </w:rPr>
        <w:t xml:space="preserve"> წყალი რეზერვუარებიდან ჩაედინება სალექარში, </w:t>
      </w:r>
      <w:r w:rsidR="00BF5CA3">
        <w:rPr>
          <w:noProof/>
          <w:lang w:val="ka-GE"/>
        </w:rPr>
        <w:t xml:space="preserve">სადაც </w:t>
      </w:r>
      <w:r w:rsidR="00BF5CA3" w:rsidRPr="00BF5CA3">
        <w:rPr>
          <w:noProof/>
          <w:lang w:val="ka-GE"/>
        </w:rPr>
        <w:t>წყალი იფილტრება საერთაშორისო სტანდარტების შესაბამისი მექანიკური ფილტრების მეშვეობით, რომლებიც უზრუნველყოფენ მოხმარებული წყლის ზედაპირული წყლის ობიექტში ჩადინებამდე მყარი ნარჩენებისგან გაწმენდას. გაწმენდილი წყალი მილსადენით ჩაედინება უკან, ღია ზღვაში მინიმალური 85% (8-9 მგ/ლ) ჟანგბადის შემცველობით, ნაპირიდან 250 მეტრის დაშორებით. მონიტორინგი ხორციელდება სისტემატიურად, რაც გულისხმობს წყალში ჟანგბადის შემცველობის, მარილიანობის, მჟავიანობისა და წყლის ტემპერატურის კონტროლს.</w:t>
      </w:r>
    </w:p>
    <w:p w14:paraId="5B1BB055" w14:textId="69E2D811" w:rsidR="00620BCC" w:rsidRDefault="00620BCC" w:rsidP="00DC258E">
      <w:pPr>
        <w:spacing w:before="120"/>
        <w:jc w:val="both"/>
        <w:rPr>
          <w:noProof/>
          <w:lang w:val="ka-GE"/>
        </w:rPr>
      </w:pPr>
      <w:r>
        <w:rPr>
          <w:noProof/>
          <w:lang w:val="ka-GE"/>
        </w:rPr>
        <w:t>ვინაიდან შავი ზღვა საკმაოდ ახლოსაა საპროექტო ტერიტორიასთან, ტერიტორიაზე დიდი რაოდენობით ზეთებისა და ნავთობპროდუქტების შენახვა არ ხდება. ნავთობპროდუქტების შემოტანა ხორციელდება ძირითადად საჭიროებიდან გამომდინარე, ხოლო ძალიან მცირე რაოდენობის დასაწყ</w:t>
      </w:r>
      <w:r w:rsidR="006217BB">
        <w:rPr>
          <w:noProof/>
          <w:lang w:val="ka-GE"/>
        </w:rPr>
        <w:t>ო</w:t>
      </w:r>
      <w:r>
        <w:rPr>
          <w:noProof/>
          <w:lang w:val="ka-GE"/>
        </w:rPr>
        <w:t>ბების შემთხვევაში</w:t>
      </w:r>
      <w:r w:rsidR="006217BB">
        <w:rPr>
          <w:noProof/>
          <w:lang w:val="ka-GE"/>
        </w:rPr>
        <w:t>,</w:t>
      </w:r>
      <w:r>
        <w:rPr>
          <w:noProof/>
          <w:lang w:val="ka-GE"/>
        </w:rPr>
        <w:t xml:space="preserve"> შენახვა ხდება შესაბამისი გარემოსდაცვითი წესებით</w:t>
      </w:r>
      <w:r w:rsidR="00D64453">
        <w:rPr>
          <w:noProof/>
          <w:lang w:val="ka-GE"/>
        </w:rPr>
        <w:t>ა და ნორმებით მყარი საფარის მქონე იზოლირებულ ტერიტორიაზე.</w:t>
      </w:r>
      <w:r>
        <w:rPr>
          <w:noProof/>
          <w:lang w:val="ka-GE"/>
        </w:rPr>
        <w:t xml:space="preserve"> </w:t>
      </w:r>
    </w:p>
    <w:p w14:paraId="6EA2CB3B" w14:textId="35C17848" w:rsidR="00D64453" w:rsidRDefault="00D64453" w:rsidP="00D64453">
      <w:pPr>
        <w:spacing w:before="120"/>
        <w:jc w:val="both"/>
        <w:rPr>
          <w:noProof/>
          <w:lang w:val="ka-GE"/>
        </w:rPr>
      </w:pPr>
      <w:r>
        <w:rPr>
          <w:noProof/>
          <w:lang w:val="ka-GE"/>
        </w:rPr>
        <w:t xml:space="preserve">საპროექტო და </w:t>
      </w:r>
      <w:r w:rsidRPr="00D64453">
        <w:rPr>
          <w:noProof/>
          <w:lang w:val="ka-GE"/>
        </w:rPr>
        <w:t>მის მიმდებარე ტერიტონიაზე მიწისქვეშა წყლების ბუნებრივი გამოსავლები არ არსებობს.</w:t>
      </w:r>
      <w:r>
        <w:rPr>
          <w:noProof/>
          <w:lang w:val="ka-GE"/>
        </w:rPr>
        <w:t xml:space="preserve"> გეოლოგიური დასკვნის მიხედვით, </w:t>
      </w:r>
      <w:r w:rsidRPr="00D64453">
        <w:rPr>
          <w:noProof/>
          <w:lang w:val="ka-GE"/>
        </w:rPr>
        <w:t xml:space="preserve">გრენტის წყლები </w:t>
      </w:r>
      <w:r>
        <w:rPr>
          <w:noProof/>
          <w:lang w:val="ka-GE"/>
        </w:rPr>
        <w:t>ზ</w:t>
      </w:r>
      <w:r w:rsidRPr="00D64453">
        <w:rPr>
          <w:noProof/>
          <w:lang w:val="ka-GE"/>
        </w:rPr>
        <w:t>ედაპირიდან</w:t>
      </w:r>
      <w:r w:rsidR="00D25221">
        <w:rPr>
          <w:noProof/>
          <w:lang w:val="ka-GE"/>
        </w:rPr>
        <w:t xml:space="preserve"> 2</w:t>
      </w:r>
      <w:r w:rsidRPr="00D64453">
        <w:rPr>
          <w:noProof/>
          <w:lang w:val="ka-GE"/>
        </w:rPr>
        <w:t xml:space="preserve"> მ სიღრ</w:t>
      </w:r>
      <w:r>
        <w:rPr>
          <w:noProof/>
          <w:lang w:val="ka-GE"/>
        </w:rPr>
        <w:t>მ</w:t>
      </w:r>
      <w:r w:rsidRPr="00D64453">
        <w:rPr>
          <w:noProof/>
          <w:lang w:val="ka-GE"/>
        </w:rPr>
        <w:t>ეზე იქნა გამოვლენილი</w:t>
      </w:r>
      <w:r>
        <w:rPr>
          <w:noProof/>
          <w:lang w:val="ka-GE"/>
        </w:rPr>
        <w:t>.</w:t>
      </w:r>
      <w:r w:rsidR="00E11250">
        <w:rPr>
          <w:noProof/>
          <w:lang w:val="ka-GE"/>
        </w:rPr>
        <w:t xml:space="preserve"> </w:t>
      </w:r>
      <w:r w:rsidRPr="00D64453">
        <w:rPr>
          <w:noProof/>
          <w:lang w:val="ka-GE"/>
        </w:rPr>
        <w:t xml:space="preserve">ადგილი აქვს ზედაპირული წყლების გამოჟონვის </w:t>
      </w:r>
      <w:r w:rsidR="00E11250">
        <w:rPr>
          <w:noProof/>
          <w:lang w:val="ka-GE"/>
        </w:rPr>
        <w:t>ხშირ</w:t>
      </w:r>
      <w:r w:rsidRPr="00D64453">
        <w:rPr>
          <w:noProof/>
          <w:lang w:val="ka-GE"/>
        </w:rPr>
        <w:t xml:space="preserve"> მოვლენებს</w:t>
      </w:r>
      <w:r w:rsidR="006217BB">
        <w:rPr>
          <w:noProof/>
          <w:lang w:val="ka-GE"/>
        </w:rPr>
        <w:t>აც</w:t>
      </w:r>
      <w:r w:rsidR="00E11250">
        <w:rPr>
          <w:noProof/>
          <w:lang w:val="ka-GE"/>
        </w:rPr>
        <w:t>.</w:t>
      </w:r>
    </w:p>
    <w:p w14:paraId="451F43D2" w14:textId="2216FAE3" w:rsidR="00DC258E" w:rsidRDefault="00E11250" w:rsidP="00DC258E">
      <w:pPr>
        <w:spacing w:before="120"/>
        <w:jc w:val="both"/>
        <w:rPr>
          <w:noProof/>
          <w:lang w:val="ka-GE"/>
        </w:rPr>
      </w:pPr>
      <w:r>
        <w:rPr>
          <w:noProof/>
          <w:lang w:val="ka-GE"/>
        </w:rPr>
        <w:t>გარემოსდაცვითი ნორმების და შემარბლებელი ღონისძიებების გათვალისწინების შემთხვევაში მოწყობი</w:t>
      </w:r>
      <w:r w:rsidR="006217BB">
        <w:rPr>
          <w:noProof/>
          <w:lang w:val="ka-GE"/>
        </w:rPr>
        <w:t>ს</w:t>
      </w:r>
      <w:r>
        <w:rPr>
          <w:noProof/>
          <w:lang w:val="ka-GE"/>
        </w:rPr>
        <w:t xml:space="preserve">ა და ექსპლუატაციის </w:t>
      </w:r>
      <w:r w:rsidR="006217BB">
        <w:rPr>
          <w:noProof/>
          <w:lang w:val="ka-GE"/>
        </w:rPr>
        <w:t>ეტაპზე</w:t>
      </w:r>
      <w:r w:rsidR="00DC258E" w:rsidRPr="000504ED">
        <w:rPr>
          <w:noProof/>
          <w:lang w:val="ka-GE"/>
        </w:rPr>
        <w:t xml:space="preserve"> ზედაპირული და გრუნტის წყლების დაბინძურება მოსალოდნელი არ არის. </w:t>
      </w:r>
    </w:p>
    <w:p w14:paraId="05376145" w14:textId="77777777" w:rsidR="00E11250" w:rsidRPr="000504ED" w:rsidRDefault="00E11250" w:rsidP="00DC258E">
      <w:pPr>
        <w:spacing w:before="120"/>
        <w:jc w:val="both"/>
        <w:rPr>
          <w:noProof/>
          <w:lang w:val="ka-GE"/>
        </w:rPr>
      </w:pPr>
    </w:p>
    <w:p w14:paraId="542DC91B" w14:textId="77777777" w:rsidR="00E11250" w:rsidRPr="00E11250" w:rsidRDefault="00E11250" w:rsidP="008B76E0">
      <w:pPr>
        <w:pStyle w:val="Heading2"/>
        <w:numPr>
          <w:ilvl w:val="1"/>
          <w:numId w:val="6"/>
        </w:numPr>
        <w:rPr>
          <w:noProof/>
          <w:lang w:val="ka-GE"/>
        </w:rPr>
      </w:pPr>
      <w:bookmarkStart w:id="74" w:name="_Toc4149704"/>
      <w:bookmarkStart w:id="75" w:name="_Toc104190287"/>
      <w:r w:rsidRPr="00E11250">
        <w:rPr>
          <w:noProof/>
          <w:lang w:val="ka-GE"/>
        </w:rPr>
        <w:t>ნარჩენები</w:t>
      </w:r>
      <w:bookmarkEnd w:id="74"/>
      <w:r w:rsidRPr="00E11250">
        <w:rPr>
          <w:noProof/>
          <w:lang w:val="ka-GE"/>
        </w:rPr>
        <w:t xml:space="preserve"> და ნარჩენების მართვა</w:t>
      </w:r>
      <w:bookmarkEnd w:id="75"/>
    </w:p>
    <w:p w14:paraId="7B88FB21" w14:textId="75AE5DCF" w:rsidR="00E11250" w:rsidRPr="000504ED" w:rsidRDefault="00E11250" w:rsidP="00E11250">
      <w:pPr>
        <w:spacing w:before="120"/>
        <w:jc w:val="both"/>
        <w:rPr>
          <w:noProof/>
          <w:lang w:val="ka-GE"/>
        </w:rPr>
      </w:pPr>
      <w:r>
        <w:rPr>
          <w:noProof/>
          <w:lang w:val="ka-GE"/>
        </w:rPr>
        <w:t>საქმინაობის განხორციელებისას</w:t>
      </w:r>
      <w:r w:rsidRPr="000504ED">
        <w:rPr>
          <w:noProof/>
          <w:lang w:val="ka-GE"/>
        </w:rPr>
        <w:t xml:space="preserve"> წარმოქმნილი ძირითადი ნარჩენები შეიძლება იყოს: საყოფაცხოვრებო</w:t>
      </w:r>
      <w:r>
        <w:rPr>
          <w:noProof/>
          <w:lang w:val="ka-GE"/>
        </w:rPr>
        <w:t>,</w:t>
      </w:r>
      <w:r w:rsidRPr="000504ED">
        <w:rPr>
          <w:noProof/>
          <w:lang w:val="ka-GE"/>
        </w:rPr>
        <w:t xml:space="preserve"> საოფისე ნარჩენები და სხვ.</w:t>
      </w:r>
    </w:p>
    <w:p w14:paraId="51171786" w14:textId="77FB71A4" w:rsidR="00E11250" w:rsidRDefault="00E11250" w:rsidP="00E11250">
      <w:pPr>
        <w:spacing w:before="120"/>
        <w:jc w:val="both"/>
        <w:rPr>
          <w:noProof/>
          <w:lang w:val="ka-GE"/>
        </w:rPr>
      </w:pPr>
      <w:r>
        <w:rPr>
          <w:noProof/>
          <w:lang w:val="ka-GE"/>
        </w:rPr>
        <w:t xml:space="preserve">დაგეგმილი ტექნოლოგიური პროცესიდან სახიფათო ნარჩენების წარმოქმნა არ ხდება. </w:t>
      </w:r>
    </w:p>
    <w:p w14:paraId="5A46990B" w14:textId="0A2A7172" w:rsidR="001D5104" w:rsidRDefault="00E11250" w:rsidP="00E11250">
      <w:pPr>
        <w:spacing w:before="120"/>
        <w:jc w:val="both"/>
        <w:rPr>
          <w:noProof/>
          <w:lang w:val="ka-GE"/>
        </w:rPr>
      </w:pPr>
      <w:r>
        <w:rPr>
          <w:noProof/>
          <w:lang w:val="ka-GE"/>
        </w:rPr>
        <w:t>აღსანიშნავია, სალექარ</w:t>
      </w:r>
      <w:r w:rsidR="001D5104">
        <w:rPr>
          <w:noProof/>
          <w:lang w:val="ka-GE"/>
        </w:rPr>
        <w:t>ებ</w:t>
      </w:r>
      <w:r>
        <w:rPr>
          <w:noProof/>
          <w:lang w:val="ka-GE"/>
        </w:rPr>
        <w:t>იდან დაგროვილი ნარჩენი</w:t>
      </w:r>
      <w:r w:rsidR="001D5104">
        <w:rPr>
          <w:noProof/>
          <w:lang w:val="ka-GE"/>
        </w:rPr>
        <w:t xml:space="preserve"> ლამის</w:t>
      </w:r>
      <w:r>
        <w:rPr>
          <w:noProof/>
          <w:lang w:val="ka-GE"/>
        </w:rPr>
        <w:t xml:space="preserve"> მართვის საკითხი. დაგეგმილი წლიური წარმადობის გათვალისწინებით, სალექარიდან წლიურად შესაძლოა დაგროვდეს </w:t>
      </w:r>
      <w:r w:rsidR="001D5104">
        <w:rPr>
          <w:noProof/>
          <w:lang w:val="ka-GE"/>
        </w:rPr>
        <w:t>400</w:t>
      </w:r>
      <w:r>
        <w:rPr>
          <w:noProof/>
          <w:lang w:val="ka-GE"/>
        </w:rPr>
        <w:t xml:space="preserve"> ტონა ნარჩენი</w:t>
      </w:r>
      <w:r w:rsidR="006217BB">
        <w:rPr>
          <w:noProof/>
          <w:lang w:val="ka-GE"/>
        </w:rPr>
        <w:t xml:space="preserve"> ლამი</w:t>
      </w:r>
      <w:r w:rsidR="005B74A8">
        <w:rPr>
          <w:noProof/>
          <w:lang w:val="ka-GE"/>
        </w:rPr>
        <w:t xml:space="preserve">, რომელიც </w:t>
      </w:r>
      <w:r>
        <w:rPr>
          <w:noProof/>
          <w:lang w:val="ka-GE"/>
        </w:rPr>
        <w:t>არ არის სახიფათო. კომპანია</w:t>
      </w:r>
      <w:r w:rsidR="00A30FAD">
        <w:rPr>
          <w:noProof/>
          <w:lang w:val="ka-GE"/>
        </w:rPr>
        <w:t>,</w:t>
      </w:r>
      <w:r>
        <w:rPr>
          <w:noProof/>
          <w:lang w:val="ka-GE"/>
        </w:rPr>
        <w:t xml:space="preserve"> </w:t>
      </w:r>
      <w:r w:rsidR="00A30FAD">
        <w:rPr>
          <w:noProof/>
          <w:lang w:val="ka-GE"/>
        </w:rPr>
        <w:t xml:space="preserve">შესაბამისი ლაბორატორიული დასკვნის საფუძველზე, </w:t>
      </w:r>
      <w:r>
        <w:rPr>
          <w:noProof/>
          <w:lang w:val="ka-GE"/>
        </w:rPr>
        <w:t>გეგმავს</w:t>
      </w:r>
      <w:r w:rsidR="00A30FAD">
        <w:rPr>
          <w:noProof/>
          <w:lang w:val="ka-GE"/>
        </w:rPr>
        <w:t xml:space="preserve"> აღნიშნული ნარჩენის გამოყენებას </w:t>
      </w:r>
      <w:r w:rsidR="006217BB">
        <w:rPr>
          <w:noProof/>
          <w:lang w:val="ka-GE"/>
        </w:rPr>
        <w:t xml:space="preserve">და </w:t>
      </w:r>
      <w:r>
        <w:rPr>
          <w:noProof/>
          <w:lang w:val="ka-GE"/>
        </w:rPr>
        <w:t xml:space="preserve">სასოფლო-სამურნეო სავარგულებზე </w:t>
      </w:r>
      <w:r w:rsidR="006217BB" w:rsidRPr="006217BB">
        <w:rPr>
          <w:noProof/>
          <w:lang w:val="ka-GE"/>
        </w:rPr>
        <w:t>განთავსებას</w:t>
      </w:r>
      <w:r>
        <w:rPr>
          <w:noProof/>
          <w:lang w:val="ka-GE"/>
        </w:rPr>
        <w:t xml:space="preserve"> მიწის გან</w:t>
      </w:r>
      <w:r w:rsidR="00A30FAD">
        <w:rPr>
          <w:noProof/>
          <w:lang w:val="ka-GE"/>
        </w:rPr>
        <w:t>ოყიერების</w:t>
      </w:r>
      <w:r>
        <w:rPr>
          <w:noProof/>
          <w:lang w:val="ka-GE"/>
        </w:rPr>
        <w:t xml:space="preserve"> მიზნით. </w:t>
      </w:r>
      <w:r w:rsidR="001D5104" w:rsidRPr="001D5104">
        <w:rPr>
          <w:noProof/>
          <w:lang w:val="ka-GE"/>
        </w:rPr>
        <w:t>სალექარების გაწმენდის შედეგად ამოღებული მყარი ნარჩენის მცირე დროით დასასაწყობება მოხდება ამ მიზნით მოწყობილ ტერიტორიაზე. ტერიტორიის ფართობი შეადგენს 200 მ</w:t>
      </w:r>
      <w:r w:rsidR="001D5104" w:rsidRPr="001D5104">
        <w:rPr>
          <w:noProof/>
          <w:vertAlign w:val="superscript"/>
          <w:lang w:val="ka-GE"/>
        </w:rPr>
        <w:t>2</w:t>
      </w:r>
      <w:r w:rsidR="001D5104" w:rsidRPr="001D5104">
        <w:rPr>
          <w:noProof/>
          <w:lang w:val="ka-GE"/>
        </w:rPr>
        <w:t>.-ს. აღნიშნულ ფართზე ნარჩენების განთავსება მოხდება მხოლოდ რამდენიმე დღით.</w:t>
      </w:r>
      <w:r w:rsidR="001D5104">
        <w:rPr>
          <w:noProof/>
          <w:lang w:val="ka-GE"/>
        </w:rPr>
        <w:t xml:space="preserve"> </w:t>
      </w:r>
      <w:r w:rsidR="001D5104" w:rsidRPr="001D5104">
        <w:rPr>
          <w:noProof/>
          <w:lang w:val="ka-GE"/>
        </w:rPr>
        <w:t>სალექარების გაწმენდის შედეგად ამოღებული მყარი ნარჩენის დასასაწყობებიდან რამდენიმე დღეში, მოხდება მისი გატანა  შესაბამისი კომპანიის მიერ.</w:t>
      </w:r>
    </w:p>
    <w:p w14:paraId="7DEE574D" w14:textId="6C141A6C" w:rsidR="00E11250" w:rsidRPr="000504ED" w:rsidRDefault="00950935" w:rsidP="00E11250">
      <w:pPr>
        <w:spacing w:before="120"/>
        <w:jc w:val="both"/>
        <w:rPr>
          <w:noProof/>
          <w:lang w:val="ka-GE"/>
        </w:rPr>
      </w:pPr>
      <w:r>
        <w:rPr>
          <w:noProof/>
          <w:lang w:val="ka-GE"/>
        </w:rPr>
        <w:t>ტერიტორიაზე</w:t>
      </w:r>
      <w:r w:rsidR="00E11250" w:rsidRPr="000504ED">
        <w:rPr>
          <w:noProof/>
          <w:lang w:val="ka-GE"/>
        </w:rPr>
        <w:t xml:space="preserve"> შესაძლოა ადგილი ქონდეს სახიფათო ნარჩენების წარმოქმნას (მაგ. ნავთობპროდუქტებით დაბინძურებული ჩვრები და სხვ.), თუმცა ძალიან მცირე რაოდენობით, სახიფათო ნარჩენების რაოდენობა წელიწადში არ გადააჭარბებს 120 კგ-ს. სახიფათო ნარჩენების მართვა შესაბამისი წესებისა და ნორმების დაცვით ხდება. </w:t>
      </w:r>
      <w:r w:rsidR="00E31C48">
        <w:rPr>
          <w:noProof/>
          <w:lang w:val="ka-GE"/>
        </w:rPr>
        <w:t xml:space="preserve">თევზსაშენ მეურნეობაში </w:t>
      </w:r>
      <w:r w:rsidR="00E11250" w:rsidRPr="000504ED">
        <w:rPr>
          <w:noProof/>
          <w:lang w:val="ka-GE"/>
        </w:rPr>
        <w:t>წელიწადში 120 კგ-ზე მეტი სახიფათო ნარჩენის წარმოქმნის შემთხვევაში, კომპანია ვალდებულ</w:t>
      </w:r>
      <w:r w:rsidR="00E11250">
        <w:rPr>
          <w:noProof/>
          <w:lang w:val="ka-GE"/>
        </w:rPr>
        <w:t>ებას იღებს</w:t>
      </w:r>
      <w:r w:rsidR="00E11250" w:rsidRPr="000504ED">
        <w:rPr>
          <w:noProof/>
          <w:lang w:val="ka-GE"/>
        </w:rPr>
        <w:t xml:space="preserve"> მოამზადოს კომპანიის ნაჩენების მართვის გეგმა, რომელსაც შემდგომ შეათანხმებს გარემოს დაცვისა და სოფლის მეურნეობის სამინისტროში.</w:t>
      </w:r>
    </w:p>
    <w:p w14:paraId="580A9355" w14:textId="44FF9077" w:rsidR="00E11250" w:rsidRDefault="00E11250" w:rsidP="00E11250">
      <w:pPr>
        <w:spacing w:before="120"/>
        <w:jc w:val="both"/>
        <w:rPr>
          <w:noProof/>
          <w:lang w:val="ka-GE"/>
        </w:rPr>
      </w:pPr>
      <w:r w:rsidRPr="000504ED">
        <w:rPr>
          <w:noProof/>
          <w:lang w:val="ka-GE"/>
        </w:rPr>
        <w:t>მუნიციპალური ნარჩენებისთვის ტერიტორიაზე განთავს</w:t>
      </w:r>
      <w:r>
        <w:rPr>
          <w:noProof/>
          <w:lang w:val="ka-GE"/>
        </w:rPr>
        <w:t>დებ</w:t>
      </w:r>
      <w:r w:rsidR="006217BB">
        <w:rPr>
          <w:noProof/>
          <w:lang w:val="ka-GE"/>
        </w:rPr>
        <w:t>ა</w:t>
      </w:r>
      <w:r w:rsidRPr="000504ED">
        <w:rPr>
          <w:noProof/>
          <w:lang w:val="ka-GE"/>
        </w:rPr>
        <w:t xml:space="preserve"> სპეციალური ურნები</w:t>
      </w:r>
      <w:r>
        <w:rPr>
          <w:noProof/>
          <w:lang w:val="ka-GE"/>
        </w:rPr>
        <w:t xml:space="preserve">. </w:t>
      </w:r>
      <w:r w:rsidRPr="000504ED">
        <w:rPr>
          <w:noProof/>
          <w:lang w:val="ka-GE"/>
        </w:rPr>
        <w:t xml:space="preserve">მუნიციპალური ნარჩენების </w:t>
      </w:r>
      <w:r>
        <w:rPr>
          <w:noProof/>
          <w:lang w:val="ka-GE"/>
        </w:rPr>
        <w:t>გატანა მოხდება</w:t>
      </w:r>
      <w:r w:rsidRPr="000504ED">
        <w:rPr>
          <w:noProof/>
          <w:lang w:val="ka-GE"/>
        </w:rPr>
        <w:t xml:space="preserve"> </w:t>
      </w:r>
      <w:r>
        <w:rPr>
          <w:noProof/>
          <w:lang w:val="ka-GE"/>
        </w:rPr>
        <w:t>მუნიციპალური დასუფთავების სამსახურის მიერ, შესაბამისი</w:t>
      </w:r>
      <w:r w:rsidRPr="000504ED">
        <w:rPr>
          <w:noProof/>
          <w:lang w:val="ka-GE"/>
        </w:rPr>
        <w:t xml:space="preserve"> </w:t>
      </w:r>
      <w:r>
        <w:rPr>
          <w:noProof/>
          <w:lang w:val="ka-GE"/>
        </w:rPr>
        <w:t xml:space="preserve">ხელშეკრულების საფუძველზე. </w:t>
      </w:r>
    </w:p>
    <w:p w14:paraId="7586B0D4" w14:textId="77777777" w:rsidR="003440E7" w:rsidRDefault="003440E7" w:rsidP="00E11250">
      <w:pPr>
        <w:spacing w:before="120"/>
        <w:jc w:val="both"/>
        <w:rPr>
          <w:noProof/>
          <w:lang w:val="ka-GE"/>
        </w:rPr>
      </w:pPr>
    </w:p>
    <w:p w14:paraId="02FB894A" w14:textId="4F3F3F2F" w:rsidR="003440E7" w:rsidRPr="003440E7" w:rsidRDefault="003440E7" w:rsidP="003440E7">
      <w:pPr>
        <w:pStyle w:val="Heading2"/>
      </w:pPr>
      <w:bookmarkStart w:id="76" w:name="_Toc93921339"/>
      <w:bookmarkStart w:id="77" w:name="_Toc104190288"/>
      <w:r w:rsidRPr="003440E7">
        <w:t>ნიადაგის</w:t>
      </w:r>
      <w:r w:rsidR="00FE01E2">
        <w:t>/</w:t>
      </w:r>
      <w:r w:rsidRPr="003440E7">
        <w:t>გრუნტის დაბინძურება</w:t>
      </w:r>
      <w:bookmarkEnd w:id="76"/>
      <w:bookmarkEnd w:id="77"/>
    </w:p>
    <w:p w14:paraId="6BCEE722" w14:textId="494D46E8" w:rsidR="006607CE" w:rsidRDefault="006607CE" w:rsidP="003440E7">
      <w:pPr>
        <w:spacing w:before="120"/>
        <w:jc w:val="both"/>
        <w:rPr>
          <w:noProof/>
          <w:lang w:val="ka-GE" w:eastAsia="en-GB" w:bidi="en-GB"/>
        </w:rPr>
      </w:pPr>
      <w:r w:rsidRPr="006607CE">
        <w:rPr>
          <w:noProof/>
          <w:lang w:val="ka-GE" w:eastAsia="en-GB" w:bidi="en-GB"/>
        </w:rPr>
        <w:t>საპროექტო ტერიტორიაზე არსებული ნიადაგი/გრუნტი წარმოადგენს ნაყარს, ქანების ძლიერი გამოფიტვის ზონას 0,15-0,30 მ. აქედან გამომდინარე</w:t>
      </w:r>
      <w:r>
        <w:rPr>
          <w:noProof/>
          <w:lang w:val="ka-GE" w:eastAsia="en-GB" w:bidi="en-GB"/>
        </w:rPr>
        <w:t>,</w:t>
      </w:r>
      <w:r w:rsidRPr="006607CE">
        <w:rPr>
          <w:noProof/>
          <w:lang w:val="ka-GE" w:eastAsia="en-GB" w:bidi="en-GB"/>
        </w:rPr>
        <w:t xml:space="preserve"> ტერიტორიაზე </w:t>
      </w:r>
      <w:r>
        <w:rPr>
          <w:noProof/>
          <w:lang w:val="ka-GE" w:eastAsia="en-GB" w:bidi="en-GB"/>
        </w:rPr>
        <w:t xml:space="preserve">არსებული ნიადაგი </w:t>
      </w:r>
      <w:r w:rsidRPr="006607CE">
        <w:rPr>
          <w:noProof/>
          <w:lang w:val="ka-GE" w:eastAsia="en-GB" w:bidi="en-GB"/>
        </w:rPr>
        <w:t>ნაყოფიერ</w:t>
      </w:r>
      <w:r>
        <w:rPr>
          <w:noProof/>
          <w:lang w:val="ka-GE" w:eastAsia="en-GB" w:bidi="en-GB"/>
        </w:rPr>
        <w:t>ებით არ გამოირჩევა</w:t>
      </w:r>
      <w:r w:rsidR="000F4BE8">
        <w:rPr>
          <w:noProof/>
          <w:lang w:val="ka-GE" w:eastAsia="en-GB" w:bidi="en-GB"/>
        </w:rPr>
        <w:t xml:space="preserve">, </w:t>
      </w:r>
      <w:r>
        <w:rPr>
          <w:noProof/>
          <w:lang w:val="ka-GE" w:eastAsia="en-GB" w:bidi="en-GB"/>
        </w:rPr>
        <w:t xml:space="preserve">რაც </w:t>
      </w:r>
      <w:r w:rsidRPr="006607CE">
        <w:rPr>
          <w:noProof/>
          <w:lang w:val="ka-GE" w:eastAsia="en-GB" w:bidi="en-GB"/>
        </w:rPr>
        <w:t>ინფრასტრუქტურული სამუშაოების განხორცილების შედეგად გამოწვეულ უარყოფით ზემოქმედების რისკებს მინიმუმამდე ამცირებს.</w:t>
      </w:r>
    </w:p>
    <w:p w14:paraId="3B1FA7F6" w14:textId="5A903339" w:rsidR="003440E7" w:rsidRPr="0024353B" w:rsidRDefault="006607CE" w:rsidP="003440E7">
      <w:pPr>
        <w:spacing w:before="120"/>
        <w:jc w:val="both"/>
        <w:rPr>
          <w:noProof/>
          <w:lang w:val="ka-GE" w:eastAsia="en-GB" w:bidi="en-GB"/>
        </w:rPr>
      </w:pPr>
      <w:r>
        <w:rPr>
          <w:noProof/>
          <w:lang w:val="ka-GE" w:eastAsia="en-GB" w:bidi="en-GB"/>
        </w:rPr>
        <w:t>ნიადაგის/გრუნტის დაბინძურება მოსალოდნელია ავარიული დაღვრებისა და გაუმართავი ტექნიკიდან. თუმცა, შემარბილებელი ღონისძიებების გატარებით,</w:t>
      </w:r>
      <w:r w:rsidR="003440E7" w:rsidRPr="0024353B">
        <w:rPr>
          <w:noProof/>
          <w:lang w:val="ka-GE" w:eastAsia="en-GB" w:bidi="en-GB"/>
        </w:rPr>
        <w:t xml:space="preserve"> გრუნტზე უარყოფითი ზემოქმედება </w:t>
      </w:r>
      <w:r w:rsidR="003440E7">
        <w:rPr>
          <w:noProof/>
          <w:lang w:val="ka-GE" w:eastAsia="en-GB" w:bidi="en-GB"/>
        </w:rPr>
        <w:t>დაბალი</w:t>
      </w:r>
      <w:r w:rsidR="003440E7" w:rsidRPr="0024353B">
        <w:rPr>
          <w:noProof/>
          <w:lang w:val="ka-GE" w:eastAsia="en-GB" w:bidi="en-GB"/>
        </w:rPr>
        <w:t xml:space="preserve"> მნიშვნელობის იქნება.</w:t>
      </w:r>
    </w:p>
    <w:p w14:paraId="7FB561F7" w14:textId="77777777" w:rsidR="00F96156" w:rsidRPr="000504ED" w:rsidRDefault="00F96156" w:rsidP="00E11250">
      <w:pPr>
        <w:spacing w:before="120"/>
        <w:jc w:val="both"/>
        <w:rPr>
          <w:noProof/>
          <w:lang w:val="ka-GE"/>
        </w:rPr>
      </w:pPr>
    </w:p>
    <w:p w14:paraId="28C2F840" w14:textId="6B415BE1" w:rsidR="00E11250" w:rsidRPr="00F96156" w:rsidRDefault="00F96156" w:rsidP="00F96156">
      <w:pPr>
        <w:pStyle w:val="Heading2"/>
        <w:rPr>
          <w:noProof/>
          <w:lang w:val="ka-GE"/>
        </w:rPr>
      </w:pPr>
      <w:bookmarkStart w:id="78" w:name="_Toc104190289"/>
      <w:r w:rsidRPr="00F96156">
        <w:rPr>
          <w:noProof/>
          <w:lang w:val="ka-GE"/>
        </w:rPr>
        <w:t>ზემოქმედება ბიოლოგიურ გარემოზე</w:t>
      </w:r>
      <w:bookmarkEnd w:id="78"/>
      <w:r w:rsidRPr="00F96156">
        <w:rPr>
          <w:noProof/>
          <w:lang w:val="ka-GE"/>
        </w:rPr>
        <w:t xml:space="preserve"> </w:t>
      </w:r>
    </w:p>
    <w:p w14:paraId="7E06282D" w14:textId="0AD99611" w:rsidR="00F96156" w:rsidRPr="00F96156" w:rsidRDefault="004E4FA0" w:rsidP="00F96156">
      <w:pPr>
        <w:spacing w:before="120"/>
        <w:jc w:val="both"/>
        <w:rPr>
          <w:noProof/>
          <w:lang w:val="ka-GE"/>
        </w:rPr>
      </w:pPr>
      <w:r>
        <w:rPr>
          <w:noProof/>
          <w:lang w:val="ka-GE"/>
        </w:rPr>
        <w:t>მოწყობის სამუშაოების</w:t>
      </w:r>
      <w:r w:rsidR="00F96156" w:rsidRPr="00F96156">
        <w:rPr>
          <w:noProof/>
          <w:lang w:val="ka-GE"/>
        </w:rPr>
        <w:t xml:space="preserve"> განხორციელებისას საპროექტო ტერიტორიასა და მის მიმდებარედ მოსალოდნელია ხმაურის და მავნე ნივთიერებების გავრცელება, თუმცა, ზემოქმედება არ იქნება მასშტაბური და ამასთან, იქნება დროებითი. </w:t>
      </w:r>
    </w:p>
    <w:p w14:paraId="6D75CF47" w14:textId="6C538044" w:rsidR="000F4BE8" w:rsidRPr="000B7B01" w:rsidRDefault="000F4BE8" w:rsidP="000F4BE8">
      <w:pPr>
        <w:spacing w:before="120"/>
        <w:jc w:val="both"/>
        <w:rPr>
          <w:rFonts w:eastAsia="Calibri" w:cs="Times New Roman"/>
          <w:lang w:val="ka-GE"/>
        </w:rPr>
      </w:pPr>
      <w:r w:rsidRPr="000B7B01">
        <w:rPr>
          <w:rFonts w:eastAsia="Calibri" w:cs="Times New Roman"/>
          <w:lang w:val="ka-GE"/>
        </w:rPr>
        <w:t xml:space="preserve">საპროექტო </w:t>
      </w:r>
      <w:r w:rsidR="00D25221">
        <w:rPr>
          <w:rFonts w:eastAsia="Calibri" w:cs="Times New Roman"/>
          <w:lang w:val="ka-GE"/>
        </w:rPr>
        <w:t>ტერიტორია</w:t>
      </w:r>
      <w:r w:rsidRPr="000B7B01">
        <w:rPr>
          <w:rFonts w:eastAsia="Calibri" w:cs="Times New Roman"/>
          <w:lang w:val="ka-GE"/>
        </w:rPr>
        <w:t xml:space="preserve"> ექცევა ერთი ტიპის ჰაბიტატში. ჰაბიტატი გამოყოფილია ევროპის ბუნების ინფორმაციული სისტემის (European Nature Information System), EUNIS-ის ჰაბიტატების კლასიფიკაციის მიხედვით:</w:t>
      </w:r>
    </w:p>
    <w:p w14:paraId="5B9DD80B" w14:textId="77777777" w:rsidR="000F4BE8" w:rsidRPr="000B7B01" w:rsidRDefault="000F4BE8" w:rsidP="000F4BE8">
      <w:pPr>
        <w:numPr>
          <w:ilvl w:val="0"/>
          <w:numId w:val="17"/>
        </w:numPr>
        <w:spacing w:before="120"/>
        <w:contextualSpacing/>
        <w:jc w:val="both"/>
        <w:rPr>
          <w:rFonts w:eastAsia="Calibri" w:cs="Times New Roman"/>
          <w:b/>
          <w:lang w:val="ka-GE"/>
        </w:rPr>
      </w:pPr>
      <w:r w:rsidRPr="000B7B01">
        <w:rPr>
          <w:rFonts w:eastAsia="Calibri" w:cs="Times New Roman"/>
          <w:b/>
        </w:rPr>
        <w:lastRenderedPageBreak/>
        <w:t>G3</w:t>
      </w:r>
      <w:r w:rsidRPr="000B7B01">
        <w:rPr>
          <w:rFonts w:eastAsia="Calibri" w:cs="Times New Roman"/>
          <w:b/>
          <w:lang w:val="ka-GE"/>
        </w:rPr>
        <w:t>.</w:t>
      </w:r>
      <w:r w:rsidRPr="000B7B01">
        <w:rPr>
          <w:rFonts w:eastAsia="Calibri" w:cs="Times New Roman"/>
          <w:b/>
        </w:rPr>
        <w:t xml:space="preserve"> F22 </w:t>
      </w:r>
      <w:r w:rsidRPr="000B7B01">
        <w:rPr>
          <w:rFonts w:eastAsia="Calibri" w:cs="Times New Roman"/>
          <w:lang w:val="ka-GE"/>
        </w:rPr>
        <w:t>- ეგზოტური ფიჭვის სახეობების ნარგავები</w:t>
      </w:r>
    </w:p>
    <w:p w14:paraId="1692F29E" w14:textId="51760492" w:rsidR="000F4BE8" w:rsidRDefault="000F4BE8" w:rsidP="000F4BE8">
      <w:pPr>
        <w:spacing w:before="120"/>
        <w:jc w:val="both"/>
        <w:rPr>
          <w:noProof/>
          <w:lang w:val="ka-GE"/>
        </w:rPr>
      </w:pPr>
      <w:r>
        <w:rPr>
          <w:lang w:val="ka-GE"/>
        </w:rPr>
        <w:t>თევზსაშენის ტერიტორიის პერიფერიებზე გაშენებულია ფიჭვნარი. კორომში იზრდება ფიჭვის ორი სახეობა - ხმელთაშუაზღვისპირული ზღვისპირა ფიჭვი (</w:t>
      </w:r>
      <w:r w:rsidRPr="00280F28">
        <w:rPr>
          <w:i/>
          <w:lang w:val="ka-GE"/>
        </w:rPr>
        <w:t>Pinus pinaster</w:t>
      </w:r>
      <w:r>
        <w:rPr>
          <w:lang w:val="ka-GE"/>
        </w:rPr>
        <w:t>) და ჩრდილოეთ ამერიკული</w:t>
      </w:r>
      <w:r>
        <w:t xml:space="preserve"> </w:t>
      </w:r>
      <w:r>
        <w:rPr>
          <w:lang w:val="ka-GE"/>
        </w:rPr>
        <w:t xml:space="preserve">ფისის ფიჭვი </w:t>
      </w:r>
      <w:r>
        <w:t>(</w:t>
      </w:r>
      <w:r w:rsidRPr="00280F28">
        <w:rPr>
          <w:i/>
          <w:lang w:val="ka-GE"/>
        </w:rPr>
        <w:t>Pinus taeda</w:t>
      </w:r>
      <w:r>
        <w:t>).</w:t>
      </w:r>
      <w:r>
        <w:rPr>
          <w:lang w:val="ka-GE"/>
        </w:rPr>
        <w:t xml:space="preserve"> ორივე ინტროდუცირებული სახეობაა და საქართველოში ბუნებრივად არ გვხვდებიან. სუსტად განვითარებულ ბალახოვან საფარში გვხვდება ცალკეული სარეველა მცენარეები.</w:t>
      </w:r>
    </w:p>
    <w:p w14:paraId="5C79F355" w14:textId="77777777" w:rsidR="005123BF" w:rsidRPr="005123BF" w:rsidRDefault="005123BF" w:rsidP="005123BF">
      <w:pPr>
        <w:spacing w:before="120"/>
        <w:jc w:val="both"/>
        <w:rPr>
          <w:b/>
          <w:lang w:val="ka-GE"/>
        </w:rPr>
      </w:pPr>
      <w:r w:rsidRPr="005123BF">
        <w:rPr>
          <w:lang w:val="ka-GE"/>
        </w:rPr>
        <w:t>სავეგეტაციო პერიოდიდან გამომდინარე, საკვლევ ტერიტორიაზე ბალახოვან მცენარეთა სახეობრივი მრავალფეროვნება სრულყოფილად არ იყო წარმოდგენილი.</w:t>
      </w:r>
    </w:p>
    <w:p w14:paraId="4D78F22C" w14:textId="77777777" w:rsidR="005123BF" w:rsidRPr="005123BF" w:rsidRDefault="005123BF" w:rsidP="005123BF">
      <w:pPr>
        <w:spacing w:before="120"/>
        <w:jc w:val="both"/>
        <w:rPr>
          <w:b/>
          <w:lang w:val="ka-GE"/>
        </w:rPr>
      </w:pPr>
      <w:r w:rsidRPr="005123BF">
        <w:rPr>
          <w:lang w:val="ka-GE"/>
        </w:rPr>
        <w:t>საწარმოს ტერიტორიაზე არ გვხვდება დაცული ჰაბიტატები, ასევე არ დაფიქსირებულა წითელი ნუსხის სახეობები. შესაბამისად, საწარმოს ტერიტორია მცირე კონსერვაციული ღირებულებისაა.</w:t>
      </w:r>
    </w:p>
    <w:p w14:paraId="33EF6A36" w14:textId="77777777" w:rsidR="005123BF" w:rsidRPr="005123BF" w:rsidRDefault="005123BF" w:rsidP="005123BF">
      <w:pPr>
        <w:spacing w:before="120"/>
        <w:jc w:val="both"/>
        <w:rPr>
          <w:b/>
          <w:lang w:val="ka-GE"/>
        </w:rPr>
      </w:pPr>
      <w:r w:rsidRPr="005123BF">
        <w:rPr>
          <w:lang w:val="ka-GE"/>
        </w:rPr>
        <w:t xml:space="preserve">საწარმოს მომიჯნავე ზღვის ქვიშნარი სანაპირო მაღალი კონსერვაციული ღირებულების ჰაბიტატია. შესაბამისად, სამშენებლო პროცესის და საწარმოს ოპერირების პერიოდში, მაქსიმალურად უნდა იქნას შემცირებული ზემოქმედება ქვიშნარებზე და იქ არსებულ მცენარეულობაზე.  </w:t>
      </w:r>
    </w:p>
    <w:p w14:paraId="29CAD78D" w14:textId="4E288198" w:rsidR="005123BF" w:rsidRPr="005123BF" w:rsidRDefault="005123BF" w:rsidP="005123BF">
      <w:pPr>
        <w:spacing w:before="120"/>
        <w:jc w:val="both"/>
        <w:rPr>
          <w:b/>
          <w:lang w:val="ka-GE"/>
        </w:rPr>
      </w:pPr>
      <w:r w:rsidRPr="005123BF">
        <w:rPr>
          <w:lang w:val="ka-GE"/>
        </w:rPr>
        <w:t>ტერიტორიაზე გაშენებულია ფიჭვის ინტროდუცირებული/არაადგილობრივი სახეობები. საწარმოს ინფრასტრუქტურის გაფართოების მშემთხვევაში, საჭირო გახდება ფიჭვების ცალკეული ძირების მოჭრა-ამოძირკვა.</w:t>
      </w:r>
      <w:r w:rsidR="00D25221">
        <w:rPr>
          <w:b/>
          <w:lang w:val="ka-GE"/>
        </w:rPr>
        <w:t xml:space="preserve"> </w:t>
      </w:r>
      <w:r w:rsidRPr="005123BF">
        <w:rPr>
          <w:lang w:val="ka-GE"/>
        </w:rPr>
        <w:t>ხემცენარეების ხელყოფა უნდა განხორციელდეს შესაბამისი სახელმწიფო ორგანოების თანხმობის საფუძველზე.</w:t>
      </w:r>
    </w:p>
    <w:p w14:paraId="0D04BDB7" w14:textId="3FDC5535" w:rsidR="000F4BE8" w:rsidRDefault="007A3FDA" w:rsidP="00F96156">
      <w:pPr>
        <w:spacing w:before="120"/>
        <w:jc w:val="both"/>
        <w:rPr>
          <w:noProof/>
          <w:lang w:val="ka-GE"/>
        </w:rPr>
      </w:pPr>
      <w:r w:rsidRPr="007A3FDA">
        <w:rPr>
          <w:noProof/>
          <w:lang w:val="ka-GE"/>
        </w:rPr>
        <w:t>საველე კვლევის და არსებული სამეცნიერო ლიტერატურული ინფორმაციის დამუშავების შედეგად საპროექტო არეალში და მის მიმდებარე ადგილებში გამოვლენილია ძუძუმწოვრების 30-მდე, ხელფრთიანების 20-მდე, ფრინველების 190-ზე მეტი, ქვეწარმავლების და ამფიბიების 16, მოლუსკების და სხვადასხვა სახის უხერხემლოების 1000-ზე მეტი სახეობა.</w:t>
      </w:r>
    </w:p>
    <w:p w14:paraId="27C4E77C" w14:textId="77777777" w:rsidR="00B416DE" w:rsidRDefault="00B416DE" w:rsidP="00B416DE">
      <w:pPr>
        <w:spacing w:before="120"/>
        <w:contextualSpacing/>
        <w:jc w:val="both"/>
        <w:rPr>
          <w:rFonts w:eastAsia="Calibri" w:cs="Times New Roman"/>
          <w:iCs/>
          <w:szCs w:val="20"/>
          <w:lang w:val="ka-GE"/>
        </w:rPr>
      </w:pPr>
      <w:r w:rsidRPr="002D53E0">
        <w:rPr>
          <w:rFonts w:eastAsia="Calibri" w:cs="Times New Roman"/>
          <w:bCs/>
          <w:noProof/>
          <w:color w:val="000000"/>
          <w:lang w:val="ka-GE"/>
        </w:rPr>
        <w:t>საპროექტო ტერიტორიაზე და მის მიმდებარე ადგილებში</w:t>
      </w:r>
      <w:r>
        <w:rPr>
          <w:rFonts w:eastAsia="Calibri" w:cs="Times New Roman"/>
          <w:b/>
          <w:noProof/>
          <w:color w:val="000000"/>
          <w:lang w:val="ka-GE"/>
        </w:rPr>
        <w:t xml:space="preserve"> </w:t>
      </w:r>
      <w:r w:rsidRPr="008C3BAF">
        <w:rPr>
          <w:rFonts w:eastAsia="Calibri" w:cs="Times New Roman"/>
          <w:b/>
          <w:noProof/>
          <w:color w:val="000000"/>
          <w:lang w:val="ka-GE"/>
        </w:rPr>
        <w:t>ძუძუმწოვრებიდან</w:t>
      </w:r>
      <w:r w:rsidRPr="008C3BAF">
        <w:rPr>
          <w:rFonts w:eastAsia="Calibri" w:cs="Times New Roman"/>
          <w:noProof/>
          <w:color w:val="000000"/>
          <w:lang w:val="ka-GE"/>
        </w:rPr>
        <w:t xml:space="preserve"> </w:t>
      </w:r>
      <w:r>
        <w:rPr>
          <w:rFonts w:eastAsia="Calibri" w:cs="Times New Roman"/>
          <w:noProof/>
          <w:color w:val="000000"/>
          <w:lang w:val="ka-GE"/>
        </w:rPr>
        <w:t>შესაძლოა შეგვხვდეს</w:t>
      </w:r>
      <w:r>
        <w:rPr>
          <w:rFonts w:eastAsia="Calibri" w:cs="Times New Roman"/>
          <w:lang w:val="ka-GE"/>
        </w:rPr>
        <w:t xml:space="preserve">: </w:t>
      </w:r>
      <w:r w:rsidRPr="008C3BAF">
        <w:rPr>
          <w:rFonts w:eastAsia="Calibri" w:cs="Times New Roman"/>
          <w:lang w:val="ka-GE"/>
        </w:rPr>
        <w:t>ზღარბი</w:t>
      </w:r>
      <w:r w:rsidRPr="008C3BAF">
        <w:rPr>
          <w:rFonts w:eastAsia="Calibri" w:cs="Times New Roman"/>
          <w:szCs w:val="20"/>
          <w:lang w:val="ka-GE"/>
        </w:rPr>
        <w:t xml:space="preserve"> </w:t>
      </w:r>
      <w:r w:rsidRPr="008C3BAF">
        <w:rPr>
          <w:rFonts w:eastAsia="Calibri" w:cs="Times New Roman"/>
          <w:i/>
          <w:szCs w:val="20"/>
          <w:lang w:val="ka-GE"/>
        </w:rPr>
        <w:t>(Erinaceus concolor)</w:t>
      </w:r>
      <w:r w:rsidRPr="008C3BAF">
        <w:rPr>
          <w:rFonts w:eastAsia="Calibri" w:cs="Times New Roman"/>
          <w:szCs w:val="20"/>
          <w:lang w:val="ka-GE"/>
        </w:rPr>
        <w:t>,</w:t>
      </w:r>
      <w:r w:rsidRPr="008C3BAF">
        <w:rPr>
          <w:rFonts w:cs="Sylfaen"/>
          <w:lang w:val="ka-GE"/>
        </w:rPr>
        <w:t xml:space="preserve"> </w:t>
      </w:r>
      <w:r w:rsidRPr="008C3BAF">
        <w:rPr>
          <w:rFonts w:eastAsia="Calibri" w:cs="Times New Roman"/>
          <w:szCs w:val="20"/>
          <w:lang w:val="ka-GE"/>
        </w:rPr>
        <w:t xml:space="preserve">თხუნელა </w:t>
      </w:r>
      <w:r w:rsidRPr="008C3BAF">
        <w:rPr>
          <w:rFonts w:eastAsia="Calibri" w:cs="Times New Roman"/>
          <w:i/>
          <w:szCs w:val="20"/>
          <w:lang w:val="ka-GE"/>
        </w:rPr>
        <w:t xml:space="preserve">(Talpa caucasica), </w:t>
      </w:r>
      <w:r w:rsidRPr="00774D36">
        <w:rPr>
          <w:rFonts w:eastAsia="Calibri" w:cs="Times New Roman"/>
          <w:szCs w:val="20"/>
          <w:lang w:val="ka-GE"/>
        </w:rPr>
        <w:t>ციყვი</w:t>
      </w:r>
      <w:r>
        <w:rPr>
          <w:rFonts w:eastAsia="Calibri" w:cs="Times New Roman"/>
          <w:szCs w:val="20"/>
          <w:lang w:val="ka-GE"/>
        </w:rPr>
        <w:t xml:space="preserve"> </w:t>
      </w:r>
      <w:r w:rsidRPr="00774D36">
        <w:rPr>
          <w:rFonts w:eastAsia="Calibri" w:cs="Times New Roman"/>
          <w:i/>
          <w:iCs/>
          <w:szCs w:val="20"/>
          <w:lang w:val="ka-GE"/>
        </w:rPr>
        <w:t>(Sciurus vulagaris)</w:t>
      </w:r>
      <w:r w:rsidRPr="008C3BAF">
        <w:rPr>
          <w:rFonts w:eastAsia="Calibri" w:cs="Times New Roman"/>
          <w:szCs w:val="20"/>
          <w:lang w:val="ka-GE"/>
        </w:rPr>
        <w:t>,</w:t>
      </w:r>
      <w:r w:rsidRPr="002D53E0">
        <w:rPr>
          <w:rFonts w:eastAsia="Calibri" w:cs="Times New Roman"/>
          <w:noProof/>
          <w:color w:val="000000"/>
          <w:lang w:val="ka-GE"/>
        </w:rPr>
        <w:t xml:space="preserve"> </w:t>
      </w:r>
      <w:r w:rsidRPr="008C3BAF">
        <w:rPr>
          <w:rFonts w:eastAsia="Calibri" w:cs="Times New Roman"/>
          <w:szCs w:val="20"/>
          <w:lang w:val="ka-GE"/>
        </w:rPr>
        <w:t>ტურა (</w:t>
      </w:r>
      <w:r w:rsidRPr="008C3BAF">
        <w:rPr>
          <w:rFonts w:eastAsia="Calibri" w:cs="Times New Roman"/>
          <w:i/>
          <w:szCs w:val="20"/>
          <w:lang w:val="ka-GE"/>
        </w:rPr>
        <w:t>Canis aureus</w:t>
      </w:r>
      <w:r w:rsidRPr="008C3BAF">
        <w:rPr>
          <w:rFonts w:eastAsia="Calibri" w:cs="Times New Roman"/>
          <w:szCs w:val="20"/>
          <w:lang w:val="ka-GE"/>
        </w:rPr>
        <w:t xml:space="preserve">), მელა </w:t>
      </w:r>
      <w:r w:rsidRPr="00774D36">
        <w:rPr>
          <w:rFonts w:eastAsia="Calibri" w:cs="Times New Roman"/>
          <w:i/>
          <w:iCs/>
          <w:szCs w:val="20"/>
          <w:lang w:val="ka-GE"/>
        </w:rPr>
        <w:t xml:space="preserve">(Vulpes vulpes), </w:t>
      </w:r>
      <w:r w:rsidRPr="008C3BAF">
        <w:rPr>
          <w:rFonts w:eastAsia="Calibri" w:cs="Times New Roman"/>
          <w:szCs w:val="20"/>
          <w:lang w:val="ka-GE"/>
        </w:rPr>
        <w:t xml:space="preserve">მგელი </w:t>
      </w:r>
      <w:r w:rsidRPr="00774D36">
        <w:rPr>
          <w:rFonts w:eastAsia="Calibri" w:cs="Times New Roman"/>
          <w:i/>
          <w:iCs/>
          <w:szCs w:val="20"/>
          <w:lang w:val="ka-GE"/>
        </w:rPr>
        <w:t>(Canis lupus),</w:t>
      </w:r>
      <w:r w:rsidRPr="008C3BAF">
        <w:rPr>
          <w:rFonts w:eastAsia="Calibri" w:cs="Times New Roman"/>
          <w:szCs w:val="20"/>
          <w:lang w:val="ka-GE"/>
        </w:rPr>
        <w:t xml:space="preserve"> კვერნა </w:t>
      </w:r>
      <w:r w:rsidRPr="008C3BAF">
        <w:rPr>
          <w:rFonts w:eastAsia="Calibri" w:cs="Times New Roman"/>
          <w:i/>
          <w:szCs w:val="20"/>
          <w:lang w:val="ka-GE"/>
        </w:rPr>
        <w:t xml:space="preserve">(Martes martes), </w:t>
      </w:r>
      <w:r w:rsidRPr="008C3BAF">
        <w:rPr>
          <w:rFonts w:eastAsia="Calibri" w:cs="Times New Roman"/>
          <w:szCs w:val="20"/>
          <w:lang w:val="ka-GE"/>
        </w:rPr>
        <w:t>ძილგუდა</w:t>
      </w:r>
      <w:r w:rsidRPr="008C3BAF">
        <w:rPr>
          <w:rFonts w:eastAsia="Calibri" w:cs="Times New Roman"/>
          <w:i/>
          <w:szCs w:val="20"/>
          <w:lang w:val="ka-GE"/>
        </w:rPr>
        <w:t xml:space="preserve"> (Glis glis), </w:t>
      </w:r>
      <w:r w:rsidRPr="008C3BAF">
        <w:rPr>
          <w:rFonts w:eastAsia="Calibri" w:cs="Times New Roman"/>
          <w:szCs w:val="20"/>
          <w:lang w:val="ka-GE"/>
        </w:rPr>
        <w:t>ბუჩქნარის მემინდვრია</w:t>
      </w:r>
      <w:r w:rsidRPr="008C3BAF">
        <w:rPr>
          <w:rFonts w:eastAsia="Calibri" w:cs="Times New Roman"/>
          <w:i/>
          <w:szCs w:val="20"/>
          <w:lang w:val="ka-GE"/>
        </w:rPr>
        <w:t xml:space="preserve"> (Terricola majori), </w:t>
      </w:r>
      <w:r w:rsidRPr="008C3BAF">
        <w:rPr>
          <w:rFonts w:eastAsia="Calibri" w:cs="Times New Roman"/>
          <w:szCs w:val="20"/>
          <w:lang w:val="ka-GE"/>
        </w:rPr>
        <w:t>წყლის მემინდვრია</w:t>
      </w:r>
      <w:r w:rsidRPr="008C3BAF">
        <w:rPr>
          <w:rFonts w:eastAsia="Calibri" w:cs="Times New Roman"/>
          <w:i/>
          <w:szCs w:val="20"/>
          <w:lang w:val="ka-GE"/>
        </w:rPr>
        <w:t xml:space="preserve"> (Arvicola terrestris)</w:t>
      </w:r>
      <w:r>
        <w:rPr>
          <w:rFonts w:eastAsia="Calibri" w:cs="Times New Roman"/>
          <w:i/>
          <w:szCs w:val="20"/>
          <w:lang w:val="ka-GE"/>
        </w:rPr>
        <w:t xml:space="preserve">, </w:t>
      </w:r>
      <w:r w:rsidRPr="008C3BAF">
        <w:rPr>
          <w:rFonts w:eastAsia="Calibri" w:cs="Times New Roman"/>
          <w:szCs w:val="20"/>
          <w:lang w:val="ka-GE"/>
        </w:rPr>
        <w:t>თეთრმუცელა კბილთეთრა</w:t>
      </w:r>
      <w:r w:rsidRPr="008C3BAF">
        <w:rPr>
          <w:rFonts w:eastAsia="Calibri" w:cs="Times New Roman"/>
          <w:i/>
          <w:szCs w:val="20"/>
          <w:lang w:val="ka-GE"/>
        </w:rPr>
        <w:t xml:space="preserve"> (Crocidura leucodon), </w:t>
      </w:r>
      <w:r w:rsidRPr="008C3BAF">
        <w:rPr>
          <w:rFonts w:eastAsia="Calibri" w:cs="Times New Roman"/>
          <w:szCs w:val="20"/>
          <w:lang w:val="ka-GE"/>
        </w:rPr>
        <w:t>თაგვი</w:t>
      </w:r>
      <w:r>
        <w:rPr>
          <w:rFonts w:eastAsia="Calibri" w:cs="Times New Roman"/>
          <w:i/>
          <w:szCs w:val="20"/>
          <w:lang w:val="ka-GE"/>
        </w:rPr>
        <w:t xml:space="preserve"> </w:t>
      </w:r>
      <w:r w:rsidRPr="008C3BAF">
        <w:rPr>
          <w:rFonts w:eastAsia="Calibri" w:cs="Times New Roman"/>
          <w:i/>
          <w:szCs w:val="20"/>
          <w:lang w:val="ka-GE"/>
        </w:rPr>
        <w:t xml:space="preserve">(Apodemus mystacinus), </w:t>
      </w:r>
      <w:r w:rsidRPr="008C3BAF">
        <w:rPr>
          <w:rFonts w:eastAsia="Calibri" w:cs="Times New Roman"/>
          <w:szCs w:val="20"/>
          <w:lang w:val="ka-GE"/>
        </w:rPr>
        <w:t>სახლის თაგვი</w:t>
      </w:r>
      <w:r w:rsidRPr="008C3BAF">
        <w:rPr>
          <w:rFonts w:eastAsia="Calibri" w:cs="Times New Roman"/>
          <w:i/>
          <w:szCs w:val="20"/>
          <w:lang w:val="ka-GE"/>
        </w:rPr>
        <w:t xml:space="preserve"> (Mus musculus), </w:t>
      </w:r>
      <w:r w:rsidRPr="008C3BAF">
        <w:rPr>
          <w:rFonts w:eastAsia="Calibri" w:cs="Times New Roman"/>
          <w:szCs w:val="20"/>
          <w:lang w:val="ka-GE"/>
        </w:rPr>
        <w:t>შავი ვირთაგვა</w:t>
      </w:r>
      <w:r w:rsidRPr="008C3BAF">
        <w:rPr>
          <w:rFonts w:eastAsia="Calibri" w:cs="Times New Roman"/>
          <w:i/>
          <w:szCs w:val="20"/>
          <w:lang w:val="ka-GE"/>
        </w:rPr>
        <w:t xml:space="preserve"> (Rattus rattus),</w:t>
      </w:r>
      <w:r>
        <w:rPr>
          <w:rFonts w:eastAsia="Calibri" w:cs="Times New Roman"/>
          <w:i/>
          <w:szCs w:val="20"/>
          <w:lang w:val="ka-GE"/>
        </w:rPr>
        <w:t xml:space="preserve"> </w:t>
      </w:r>
      <w:r w:rsidRPr="008C3BAF">
        <w:rPr>
          <w:rFonts w:eastAsia="Calibri" w:cs="Times New Roman"/>
          <w:szCs w:val="20"/>
          <w:lang w:val="ka-GE"/>
        </w:rPr>
        <w:t xml:space="preserve">რუხი ვირთაგვა </w:t>
      </w:r>
      <w:r w:rsidRPr="008C3BAF">
        <w:rPr>
          <w:rFonts w:eastAsia="Calibri" w:cs="Times New Roman"/>
          <w:i/>
          <w:szCs w:val="20"/>
          <w:lang w:val="ka-GE"/>
        </w:rPr>
        <w:t xml:space="preserve">(Rattus norvegicus) </w:t>
      </w:r>
      <w:r w:rsidRPr="008C3BAF">
        <w:rPr>
          <w:rFonts w:eastAsia="Calibri" w:cs="Times New Roman"/>
          <w:szCs w:val="20"/>
          <w:lang w:val="ka-GE"/>
        </w:rPr>
        <w:t>და სხვა.</w:t>
      </w:r>
      <w:r>
        <w:rPr>
          <w:rFonts w:eastAsia="Calibri" w:cs="Times New Roman"/>
          <w:szCs w:val="20"/>
          <w:lang w:val="ka-GE"/>
        </w:rPr>
        <w:t xml:space="preserve"> მდ. სუფსის შესართავთან და მიდამოებში გვხდება წავისთვის </w:t>
      </w:r>
      <w:r w:rsidRPr="00B47DDF">
        <w:rPr>
          <w:rFonts w:eastAsia="Calibri" w:cs="Times New Roman"/>
          <w:i/>
          <w:iCs/>
          <w:szCs w:val="20"/>
          <w:lang w:val="ka-GE"/>
        </w:rPr>
        <w:t>(L</w:t>
      </w:r>
      <w:r w:rsidRPr="00B47DDF">
        <w:rPr>
          <w:rFonts w:eastAsia="Calibri" w:cs="Times New Roman"/>
          <w:i/>
          <w:szCs w:val="20"/>
          <w:lang w:val="ka-GE"/>
        </w:rPr>
        <w:t>utra lutra</w:t>
      </w:r>
      <w:r>
        <w:rPr>
          <w:rFonts w:eastAsia="Calibri" w:cs="Times New Roman"/>
          <w:i/>
          <w:szCs w:val="20"/>
          <w:lang w:val="ka-GE"/>
        </w:rPr>
        <w:t>)</w:t>
      </w:r>
      <w:r w:rsidRPr="00B47DDF">
        <w:rPr>
          <w:rFonts w:eastAsia="Calibri" w:cs="Times New Roman"/>
          <w:szCs w:val="20"/>
          <w:lang w:val="ka-GE"/>
        </w:rPr>
        <w:t xml:space="preserve"> </w:t>
      </w:r>
      <w:r>
        <w:rPr>
          <w:rFonts w:eastAsia="Calibri" w:cs="Times New Roman"/>
          <w:szCs w:val="20"/>
          <w:lang w:val="ka-GE"/>
        </w:rPr>
        <w:t xml:space="preserve">და ნუტრიასთვის </w:t>
      </w:r>
      <w:r w:rsidRPr="00B47DDF">
        <w:rPr>
          <w:rFonts w:eastAsia="Calibri" w:cs="Times New Roman"/>
          <w:i/>
          <w:iCs/>
          <w:szCs w:val="20"/>
          <w:lang w:val="ka-GE"/>
        </w:rPr>
        <w:t>(Myocastor coypus</w:t>
      </w:r>
      <w:r>
        <w:rPr>
          <w:rFonts w:eastAsia="Calibri" w:cs="Times New Roman"/>
          <w:i/>
          <w:szCs w:val="20"/>
          <w:lang w:val="ka-GE"/>
        </w:rPr>
        <w:t xml:space="preserve">) </w:t>
      </w:r>
      <w:r>
        <w:rPr>
          <w:rFonts w:eastAsia="Calibri" w:cs="Times New Roman"/>
          <w:iCs/>
          <w:szCs w:val="20"/>
          <w:lang w:val="ka-GE"/>
        </w:rPr>
        <w:t xml:space="preserve">ხელსაყრელი ჰაბიტატები, თუმცა აღნიშნულ ადგილებში სამშენებლო სამუშაოები არ იგეგმება და პირდაპირი ზემოქმედება მოსალოდნელი არ არის. </w:t>
      </w:r>
    </w:p>
    <w:p w14:paraId="69FCCC1F" w14:textId="5075300E" w:rsidR="00B416DE" w:rsidRDefault="00B416DE" w:rsidP="00B416DE">
      <w:pPr>
        <w:spacing w:before="120"/>
        <w:jc w:val="both"/>
        <w:rPr>
          <w:rFonts w:eastAsia="Calibri" w:cs="Times New Roman"/>
          <w:noProof/>
          <w:lang w:val="ka-GE"/>
        </w:rPr>
      </w:pPr>
      <w:r w:rsidRPr="004170F0">
        <w:rPr>
          <w:rFonts w:eastAsia="Calibri" w:cs="Times New Roman"/>
          <w:noProof/>
          <w:color w:val="000000"/>
          <w:lang w:val="ka-GE"/>
        </w:rPr>
        <w:t xml:space="preserve">ლიტერატურულ წყაროებზე დაყრდნობით საპროექტო ტერიტორიაზე და მის მიმდებარე ტერიტორიებზე შესაძლოა მოხვდეს ხელფრთიანთა </w:t>
      </w:r>
      <w:r w:rsidRPr="004170F0">
        <w:rPr>
          <w:rFonts w:eastAsia="Calibri" w:cs="Times New Roman"/>
          <w:noProof/>
          <w:lang w:val="ka-GE"/>
        </w:rPr>
        <w:t xml:space="preserve">შემდეგი სახეობები: დიდი ცხვირნალა </w:t>
      </w:r>
      <w:r w:rsidRPr="004170F0">
        <w:rPr>
          <w:rFonts w:eastAsia="Calibri" w:cs="Times New Roman"/>
          <w:i/>
          <w:noProof/>
          <w:lang w:val="ka-GE"/>
        </w:rPr>
        <w:t>Rhinolophus ferrumequinum</w:t>
      </w:r>
      <w:r w:rsidRPr="004170F0">
        <w:rPr>
          <w:rFonts w:eastAsia="Calibri" w:cs="Times New Roman"/>
          <w:noProof/>
          <w:lang w:val="ka-GE"/>
        </w:rPr>
        <w:t xml:space="preserve">, მცირე ცხვირნალა </w:t>
      </w:r>
      <w:r w:rsidRPr="004170F0">
        <w:rPr>
          <w:rFonts w:eastAsia="Calibri" w:cs="Times New Roman"/>
          <w:i/>
          <w:noProof/>
          <w:lang w:val="ka-GE"/>
        </w:rPr>
        <w:t>Rhinolophus hipposideros</w:t>
      </w:r>
      <w:r w:rsidRPr="004170F0">
        <w:rPr>
          <w:rFonts w:eastAsia="Calibri" w:cs="Times New Roman"/>
          <w:noProof/>
          <w:lang w:val="ka-GE"/>
        </w:rPr>
        <w:t xml:space="preserve">, წვეტყურა მღამიობი </w:t>
      </w:r>
      <w:r w:rsidRPr="004170F0">
        <w:rPr>
          <w:rFonts w:eastAsia="Calibri" w:cs="Times New Roman"/>
          <w:i/>
          <w:noProof/>
          <w:lang w:val="ka-GE"/>
        </w:rPr>
        <w:t>Myotis blythii</w:t>
      </w:r>
      <w:r w:rsidRPr="004170F0">
        <w:rPr>
          <w:rFonts w:eastAsia="Calibri" w:cs="Times New Roman"/>
          <w:noProof/>
          <w:lang w:val="ka-GE"/>
        </w:rPr>
        <w:t>,</w:t>
      </w:r>
      <w:r w:rsidRPr="004170F0">
        <w:rPr>
          <w:rFonts w:cs="Sylfaen"/>
          <w:lang w:val="ka-GE"/>
        </w:rPr>
        <w:t xml:space="preserve"> </w:t>
      </w:r>
      <w:r w:rsidRPr="004170F0">
        <w:rPr>
          <w:rFonts w:eastAsia="Calibri" w:cs="Sylfaen"/>
          <w:noProof/>
          <w:lang w:val="ka-GE"/>
        </w:rPr>
        <w:t>ულვაშა</w:t>
      </w:r>
      <w:r w:rsidRPr="004170F0">
        <w:rPr>
          <w:rFonts w:eastAsia="Calibri" w:cs="Times New Roman"/>
          <w:noProof/>
          <w:lang w:val="ka-GE"/>
        </w:rPr>
        <w:t xml:space="preserve"> </w:t>
      </w:r>
      <w:r w:rsidRPr="004170F0">
        <w:rPr>
          <w:rFonts w:eastAsia="Calibri" w:cs="Sylfaen"/>
          <w:noProof/>
          <w:lang w:val="ka-GE"/>
        </w:rPr>
        <w:t>მღამიობი</w:t>
      </w:r>
      <w:r w:rsidRPr="004170F0">
        <w:rPr>
          <w:rFonts w:eastAsia="Calibri" w:cs="Times New Roman"/>
          <w:noProof/>
          <w:lang w:val="ka-GE"/>
        </w:rPr>
        <w:t xml:space="preserve"> </w:t>
      </w:r>
      <w:r w:rsidRPr="004170F0">
        <w:rPr>
          <w:rFonts w:eastAsia="Calibri" w:cs="Times New Roman"/>
          <w:i/>
          <w:noProof/>
          <w:lang w:val="ka-GE"/>
        </w:rPr>
        <w:t>Myotis mystacinus</w:t>
      </w:r>
      <w:r w:rsidRPr="004170F0">
        <w:rPr>
          <w:rFonts w:eastAsia="Calibri" w:cs="Times New Roman"/>
          <w:noProof/>
          <w:lang w:val="ka-GE"/>
        </w:rPr>
        <w:t xml:space="preserve">, </w:t>
      </w:r>
      <w:r w:rsidRPr="004170F0">
        <w:rPr>
          <w:rFonts w:eastAsia="Calibri" w:cs="Sylfaen"/>
          <w:noProof/>
          <w:lang w:val="ka-GE"/>
        </w:rPr>
        <w:t>მეგვიანე</w:t>
      </w:r>
      <w:r w:rsidRPr="004170F0">
        <w:rPr>
          <w:rFonts w:eastAsia="Calibri" w:cs="Times New Roman"/>
          <w:noProof/>
          <w:lang w:val="ka-GE"/>
        </w:rPr>
        <w:t xml:space="preserve"> </w:t>
      </w:r>
      <w:r w:rsidRPr="004170F0">
        <w:rPr>
          <w:rFonts w:eastAsia="Calibri" w:cs="Sylfaen"/>
          <w:noProof/>
          <w:lang w:val="ka-GE"/>
        </w:rPr>
        <w:t>ღამურა</w:t>
      </w:r>
      <w:r w:rsidRPr="004170F0">
        <w:rPr>
          <w:rFonts w:eastAsia="Calibri" w:cs="Times New Roman"/>
          <w:noProof/>
          <w:lang w:val="ka-GE"/>
        </w:rPr>
        <w:t xml:space="preserve"> </w:t>
      </w:r>
      <w:r w:rsidRPr="004170F0">
        <w:rPr>
          <w:rFonts w:eastAsia="Calibri" w:cs="Times New Roman"/>
          <w:i/>
          <w:noProof/>
          <w:lang w:val="ka-GE"/>
        </w:rPr>
        <w:t>Eptesicus serotinus</w:t>
      </w:r>
      <w:r w:rsidRPr="004170F0">
        <w:rPr>
          <w:rFonts w:eastAsia="Calibri" w:cs="Times New Roman"/>
          <w:noProof/>
          <w:lang w:val="ka-GE"/>
        </w:rPr>
        <w:t xml:space="preserve">, წითური მეღამურა </w:t>
      </w:r>
      <w:r w:rsidRPr="004170F0">
        <w:rPr>
          <w:rFonts w:eastAsia="Calibri" w:cs="Times New Roman"/>
          <w:i/>
          <w:noProof/>
          <w:lang w:val="ka-GE"/>
        </w:rPr>
        <w:t>Nyctalus noctula</w:t>
      </w:r>
      <w:r w:rsidRPr="004170F0">
        <w:rPr>
          <w:rFonts w:eastAsia="Calibri" w:cs="Times New Roman"/>
          <w:noProof/>
          <w:lang w:val="ka-GE"/>
        </w:rPr>
        <w:t xml:space="preserve">, ჩვ. ფრთაგრძელი </w:t>
      </w:r>
      <w:r w:rsidRPr="004170F0">
        <w:rPr>
          <w:rFonts w:eastAsia="Calibri" w:cs="Times New Roman"/>
          <w:i/>
          <w:noProof/>
          <w:lang w:val="ka-GE"/>
        </w:rPr>
        <w:t>Miniopterus schreibersii</w:t>
      </w:r>
      <w:r w:rsidRPr="004170F0">
        <w:rPr>
          <w:rFonts w:eastAsia="Calibri" w:cs="Times New Roman"/>
          <w:noProof/>
          <w:lang w:val="ka-GE"/>
        </w:rPr>
        <w:t xml:space="preserve">, ჯუჯა ღამორი </w:t>
      </w:r>
      <w:r w:rsidRPr="004170F0">
        <w:rPr>
          <w:rFonts w:eastAsia="Calibri" w:cs="Times New Roman"/>
          <w:i/>
          <w:noProof/>
          <w:lang w:val="ka-GE"/>
        </w:rPr>
        <w:t>Pipistrellus pipistellus</w:t>
      </w:r>
      <w:r w:rsidRPr="004170F0">
        <w:rPr>
          <w:rFonts w:eastAsia="Calibri" w:cs="Times New Roman"/>
          <w:noProof/>
          <w:lang w:val="ka-GE"/>
        </w:rPr>
        <w:t xml:space="preserve"> და სხვა</w:t>
      </w:r>
      <w:r>
        <w:rPr>
          <w:rFonts w:eastAsia="Calibri" w:cs="Times New Roman"/>
          <w:noProof/>
          <w:lang w:val="ka-GE"/>
        </w:rPr>
        <w:t xml:space="preserve">. </w:t>
      </w:r>
      <w:r w:rsidRPr="004170F0">
        <w:rPr>
          <w:rFonts w:eastAsia="Calibri" w:cs="Times New Roman"/>
          <w:lang w:val="ka-GE"/>
        </w:rPr>
        <w:t xml:space="preserve">საპროექტო ტერიტორიის სიახლოვეს გვხვდება ხეები და კოტეჯები, რომლებიც ღამურების ზოგიერთმა სახეობამ შესაძლოა გამოიყენონ თავშესაფრებად (ხის ფუღუროები, სხვენები და სხვა.), თუმცა საველე კვლევისას ფუღუროიანი ხეები არ გამოვლენილა, ასევე გამოირკვა, რომ კოტეჯები მოქმედია, მაგრამ ატარებს სეზონურ ხასიათს, შესაბამისად ხელფრთიანები აღნიშნულ ადგილებს შესაძლოა იყენებდნენ/გამოიყენონ დროებით თავშესაფრებად, </w:t>
      </w:r>
      <w:r>
        <w:rPr>
          <w:rFonts w:eastAsia="Calibri" w:cs="Times New Roman"/>
          <w:lang w:val="ka-GE"/>
        </w:rPr>
        <w:t>მშენებლობის პროცესში კოტეჯების აღება არ იგეგმება, შესაბამისად, ზემოქმედება ხელფრთიანებზე უმნიშვნელო და მინიმალურია, რომელიც იქნება დროებითი (მშენებლობისას გამოწვეული ხმაური, მტვერი და სხვა.)</w:t>
      </w:r>
    </w:p>
    <w:p w14:paraId="0875F26A" w14:textId="097D7BC3" w:rsidR="00B416DE" w:rsidRPr="008A2688" w:rsidRDefault="00B416DE" w:rsidP="00B416DE">
      <w:pPr>
        <w:spacing w:before="120"/>
        <w:contextualSpacing/>
        <w:jc w:val="both"/>
        <w:rPr>
          <w:rFonts w:eastAsia="Times New Roman" w:cs="Times New Roman"/>
          <w:lang w:val="ka-GE"/>
        </w:rPr>
      </w:pPr>
      <w:r w:rsidRPr="004170F0">
        <w:rPr>
          <w:rFonts w:eastAsia="Times New Roman" w:cs="Times New Roman"/>
          <w:lang w:val="ka-GE"/>
        </w:rPr>
        <w:lastRenderedPageBreak/>
        <w:t xml:space="preserve">საპროექტო ზონა არ ხვდება კოლხეთის დაბლობზე არსებულ ფრინველთა მნიშვნელოვან ადგილების ტერიტორიებზე, თუმცა იგი მცირე მანძილით </w:t>
      </w:r>
      <w:r w:rsidRPr="004170F0">
        <w:rPr>
          <w:lang w:val="ka-GE"/>
        </w:rPr>
        <w:t xml:space="preserve">≈2.4 კმ-ით </w:t>
      </w:r>
      <w:r w:rsidRPr="004170F0">
        <w:rPr>
          <w:rFonts w:eastAsia="Times New Roman" w:cs="Times New Roman"/>
          <w:lang w:val="ka-GE"/>
        </w:rPr>
        <w:t xml:space="preserve">არის დაშორებული </w:t>
      </w:r>
      <w:r w:rsidRPr="004170F0">
        <w:rPr>
          <w:lang w:val="ka-GE"/>
        </w:rPr>
        <w:t>„Kolkheti” IBA (GE004)-დან</w:t>
      </w:r>
      <w:r w:rsidR="008A2688">
        <w:rPr>
          <w:lang w:val="ka-GE"/>
        </w:rPr>
        <w:t>.</w:t>
      </w:r>
      <w:r w:rsidR="008A2688">
        <w:rPr>
          <w:rFonts w:eastAsia="Times New Roman" w:cs="Times New Roman"/>
          <w:lang w:val="ka-GE"/>
        </w:rPr>
        <w:t xml:space="preserve"> </w:t>
      </w:r>
      <w:r>
        <w:rPr>
          <w:lang w:val="ka-GE"/>
        </w:rPr>
        <w:t xml:space="preserve">იგივე მანძილით არის დაშორებული: </w:t>
      </w:r>
      <w:r w:rsidRPr="006633E2">
        <w:rPr>
          <w:lang w:val="ka-GE"/>
        </w:rPr>
        <w:t>ფრინველთა სპეციალური დაცული ტერიტორი</w:t>
      </w:r>
      <w:r>
        <w:rPr>
          <w:lang w:val="ka-GE"/>
        </w:rPr>
        <w:t>ა</w:t>
      </w:r>
      <w:r w:rsidRPr="006633E2">
        <w:rPr>
          <w:lang w:val="ka-GE"/>
        </w:rPr>
        <w:t xml:space="preserve"> </w:t>
      </w:r>
      <w:r w:rsidRPr="00AE55E8">
        <w:rPr>
          <w:lang w:val="ka-GE"/>
        </w:rPr>
        <w:t>„Kolkheti</w:t>
      </w:r>
      <w:r w:rsidRPr="00097A76">
        <w:rPr>
          <w:lang w:val="ka-GE"/>
        </w:rPr>
        <w:t>”</w:t>
      </w:r>
      <w:r>
        <w:rPr>
          <w:lang w:val="ka-GE"/>
        </w:rPr>
        <w:t xml:space="preserve"> </w:t>
      </w:r>
      <w:r w:rsidRPr="00097A76">
        <w:rPr>
          <w:lang w:val="ka-GE"/>
        </w:rPr>
        <w:t>SPA 17</w:t>
      </w:r>
      <w:r>
        <w:rPr>
          <w:lang w:val="ka-GE"/>
        </w:rPr>
        <w:t>-დან.</w:t>
      </w:r>
    </w:p>
    <w:p w14:paraId="2FE190C5" w14:textId="5A0E18C7" w:rsidR="00B416DE" w:rsidRDefault="00B416DE" w:rsidP="00B416DE">
      <w:pPr>
        <w:spacing w:before="120"/>
        <w:jc w:val="both"/>
        <w:rPr>
          <w:lang w:val="ka-GE"/>
        </w:rPr>
      </w:pPr>
      <w:r w:rsidRPr="005D6763">
        <w:rPr>
          <w:rFonts w:cs="Sylfaen"/>
          <w:lang w:val="ka-GE"/>
        </w:rPr>
        <w:t>კვლევების</w:t>
      </w:r>
      <w:r w:rsidRPr="005D6763">
        <w:rPr>
          <w:lang w:val="ka-GE"/>
        </w:rPr>
        <w:t xml:space="preserve"> </w:t>
      </w:r>
      <w:r w:rsidRPr="005D6763">
        <w:rPr>
          <w:rFonts w:cs="Sylfaen"/>
          <w:lang w:val="ka-GE"/>
        </w:rPr>
        <w:t>მიხედვით</w:t>
      </w:r>
      <w:r w:rsidRPr="005D6763">
        <w:rPr>
          <w:lang w:val="ka-GE"/>
        </w:rPr>
        <w:t xml:space="preserve">, აღნიშნულ ადგილს </w:t>
      </w:r>
      <w:r w:rsidRPr="005D6763">
        <w:rPr>
          <w:rFonts w:cs="Sylfaen"/>
          <w:lang w:val="ka-GE"/>
        </w:rPr>
        <w:t>ფრინველები</w:t>
      </w:r>
      <w:r w:rsidRPr="005D6763">
        <w:rPr>
          <w:lang w:val="ka-GE"/>
        </w:rPr>
        <w:t xml:space="preserve"> </w:t>
      </w:r>
      <w:r>
        <w:rPr>
          <w:rFonts w:cs="Sylfaen"/>
          <w:lang w:val="ka-GE"/>
        </w:rPr>
        <w:t>ხშირად</w:t>
      </w:r>
      <w:r w:rsidRPr="005D6763">
        <w:rPr>
          <w:lang w:val="ka-GE"/>
        </w:rPr>
        <w:t xml:space="preserve"> </w:t>
      </w:r>
      <w:r w:rsidRPr="005D6763">
        <w:rPr>
          <w:rFonts w:cs="Sylfaen"/>
          <w:lang w:val="ka-GE"/>
        </w:rPr>
        <w:t>იყენებენ</w:t>
      </w:r>
      <w:r w:rsidRPr="005D6763">
        <w:rPr>
          <w:lang w:val="ka-GE"/>
        </w:rPr>
        <w:t xml:space="preserve"> </w:t>
      </w:r>
      <w:r w:rsidRPr="005D6763">
        <w:rPr>
          <w:rFonts w:cs="Sylfaen"/>
          <w:lang w:val="ka-GE"/>
        </w:rPr>
        <w:t>სამიგრაციოდ</w:t>
      </w:r>
      <w:r>
        <w:rPr>
          <w:rFonts w:cs="Sylfaen"/>
          <w:lang w:val="ka-GE"/>
        </w:rPr>
        <w:t xml:space="preserve">. </w:t>
      </w:r>
      <w:r>
        <w:rPr>
          <w:lang w:val="ka-GE"/>
        </w:rPr>
        <w:t xml:space="preserve">სამიგრაციო დერეფანი საპროექტო ტერიტორიის სიახლოვეს გადის და ამიტომ მნიშვნელოვანი ადგილია ფრინველთა გადაფრენების თვალსაზრისით, განსაკუთრებით საყურადღებოა </w:t>
      </w:r>
      <w:r w:rsidRPr="00E648C6">
        <w:rPr>
          <w:lang w:val="ka-GE"/>
        </w:rPr>
        <w:t xml:space="preserve">გაზაფხული-შემოდგომის </w:t>
      </w:r>
      <w:r>
        <w:rPr>
          <w:lang w:val="ka-GE"/>
        </w:rPr>
        <w:t xml:space="preserve">მიგრაციების პერიოდში. ამიტომ, შესაძლებელია ყველა ის ფრინველი, რომელიც ამ სამიგრაციო მარშუტს გაივლის მოხვდეს საპროექტო ზონაში ან მის მიმდებარე </w:t>
      </w:r>
      <w:r w:rsidR="008A2688">
        <w:rPr>
          <w:lang w:val="ka-GE"/>
        </w:rPr>
        <w:t>ადგილებში</w:t>
      </w:r>
      <w:r>
        <w:rPr>
          <w:noProof/>
          <w:lang w:val="ka-GE"/>
        </w:rPr>
        <w:t xml:space="preserve">. </w:t>
      </w:r>
    </w:p>
    <w:p w14:paraId="7B7B9B3F" w14:textId="026606D4" w:rsidR="00B416DE" w:rsidRDefault="00B416DE" w:rsidP="00B416DE">
      <w:pPr>
        <w:spacing w:before="120"/>
        <w:jc w:val="both"/>
        <w:rPr>
          <w:rFonts w:eastAsia="Times New Roman" w:cs="Times New Roman"/>
          <w:szCs w:val="24"/>
          <w:lang w:val="ka-GE"/>
        </w:rPr>
      </w:pPr>
      <w:r>
        <w:rPr>
          <w:rFonts w:eastAsia="Times New Roman" w:cs="Times New Roman"/>
          <w:szCs w:val="24"/>
          <w:lang w:val="ka-GE"/>
        </w:rPr>
        <w:t>თევზსაშენი მეურნეობის მოწყობა/გაფართოებისას, დაგეგმილია, რომ სრული ტერიტორია დაიფაროს (გადაიხუროს) ბადით, რომელიც დამცველობით ფუნქციას შეასრულებს, თევზისმჭამელი (თოლიები, ყანჩები, მურტალები და სხვა) ფრინველებისგან დასაცავად. შერჩეული ბადე იქნება მოქმედ თევზსაშენზე არსებული ბადის მსგავსი, რომელიც განკუთვნილია, როგორც თევზებზე ფრინველთა თავდასხმების ასარიდებლად, ასევე ფრინველთა (ანალოგიურად ღამურების შემთხვევაში) დასაცავად, რადგან მასში არ გაიხლართონ და არ დაიღუპონ.</w:t>
      </w:r>
    </w:p>
    <w:p w14:paraId="4FFFBD3E" w14:textId="77777777" w:rsidR="00B416DE" w:rsidRPr="00053A39" w:rsidRDefault="00B416DE" w:rsidP="00B416DE">
      <w:pPr>
        <w:spacing w:before="120"/>
        <w:jc w:val="both"/>
        <w:rPr>
          <w:rFonts w:eastAsia="Calibri" w:cs="Times New Roman"/>
          <w:lang w:val="ka-GE"/>
        </w:rPr>
      </w:pPr>
      <w:r>
        <w:rPr>
          <w:rFonts w:eastAsia="Times New Roman" w:cs="Sylfaen"/>
          <w:lang w:val="ka-GE" w:eastAsia="ru-RU"/>
        </w:rPr>
        <w:t xml:space="preserve">საპროექტო ტერიტორიაზე, </w:t>
      </w:r>
      <w:r w:rsidRPr="00053A39">
        <w:rPr>
          <w:rFonts w:eastAsia="Times New Roman" w:cs="Sylfaen"/>
          <w:lang w:val="ka-GE" w:eastAsia="ru-RU"/>
        </w:rPr>
        <w:t xml:space="preserve">საქართველოს წითელ ნუსხაში შეტანილი ქვეწარმავლების სახეობებიდან აღსანიშნავია: კავკასიური გველგესლა </w:t>
      </w:r>
      <w:r w:rsidRPr="00053A39">
        <w:rPr>
          <w:rFonts w:eastAsia="Times New Roman" w:cs="Sylfaen"/>
          <w:i/>
          <w:lang w:val="ka-GE" w:eastAsia="ru-RU"/>
        </w:rPr>
        <w:t>(Vipera kaznakovi)</w:t>
      </w:r>
      <w:r w:rsidRPr="00706F64">
        <w:rPr>
          <w:rFonts w:eastAsia="Times New Roman" w:cs="Sylfaen"/>
          <w:i/>
          <w:lang w:val="ka-GE" w:eastAsia="ru-RU"/>
        </w:rPr>
        <w:t xml:space="preserve"> </w:t>
      </w:r>
      <w:r w:rsidRPr="00706F64">
        <w:rPr>
          <w:rFonts w:eastAsia="Times New Roman" w:cs="Sylfaen"/>
          <w:lang w:val="ka-GE" w:eastAsia="ru-RU"/>
        </w:rPr>
        <w:t>[</w:t>
      </w:r>
      <w:r w:rsidRPr="00053A39">
        <w:rPr>
          <w:rFonts w:eastAsia="Times New Roman" w:cs="Times New Roman"/>
          <w:lang w:val="ka-GE"/>
        </w:rPr>
        <w:t>EN</w:t>
      </w:r>
      <w:r w:rsidRPr="00706F64">
        <w:rPr>
          <w:rFonts w:eastAsia="Times New Roman" w:cs="Times New Roman"/>
          <w:lang w:val="ka-GE"/>
        </w:rPr>
        <w:t xml:space="preserve">], IUCN- </w:t>
      </w:r>
      <w:r w:rsidRPr="00706F64">
        <w:rPr>
          <w:rFonts w:eastAsia="Times New Roman" w:cs="Sylfaen"/>
          <w:lang w:val="ka-GE" w:eastAsia="ru-RU"/>
        </w:rPr>
        <w:t>[</w:t>
      </w:r>
      <w:r w:rsidRPr="00053A39">
        <w:rPr>
          <w:rFonts w:eastAsia="Times New Roman" w:cs="Times New Roman"/>
          <w:lang w:val="ka-GE"/>
        </w:rPr>
        <w:t>EN</w:t>
      </w:r>
      <w:r w:rsidRPr="00706F64">
        <w:rPr>
          <w:rFonts w:eastAsia="Times New Roman" w:cs="Times New Roman"/>
          <w:lang w:val="ka-GE"/>
        </w:rPr>
        <w:t>]</w:t>
      </w:r>
      <w:r>
        <w:rPr>
          <w:rFonts w:eastAsia="Times New Roman" w:cs="Times New Roman"/>
          <w:lang w:val="ka-GE"/>
        </w:rPr>
        <w:t xml:space="preserve">, თუმცა საპროექტო ტერიტორიაზე არსებული ჰაბიტატი ვერ იქნება აღნიშნული სახეობისთვის ხელსაყრელი, რადგან იგი სრულად მოიცავს დასახლებულ ზონას, სადაც მაღალია ანთროპოგენული ფაქტორი, მსგავს ადგილებს კი კავკასიური გველგესლა ერიდება. </w:t>
      </w:r>
      <w:r w:rsidRPr="009C6F00">
        <w:rPr>
          <w:rFonts w:eastAsia="Times New Roman" w:cs="Times New Roman"/>
          <w:lang w:val="ka-GE"/>
        </w:rPr>
        <w:t xml:space="preserve">ამფიბიებიდან დაცულია, კავკასიური გომბეშო </w:t>
      </w:r>
      <w:r w:rsidRPr="009C6F00">
        <w:rPr>
          <w:rFonts w:eastAsia="Times New Roman" w:cs="Times New Roman"/>
          <w:i/>
          <w:lang w:val="ka-GE"/>
        </w:rPr>
        <w:t xml:space="preserve">(Bufo verrucosissimus) </w:t>
      </w:r>
      <w:r w:rsidRPr="009C6F00">
        <w:rPr>
          <w:rFonts w:eastAsia="Times New Roman" w:cs="Times New Roman"/>
          <w:lang w:val="ka-GE"/>
        </w:rPr>
        <w:t xml:space="preserve">[IUCN-საფრთხესთან ახლოს მყოფის სტატუსი -NT], </w:t>
      </w:r>
      <w:r>
        <w:rPr>
          <w:rFonts w:eastAsia="Times New Roman" w:cs="Times New Roman"/>
          <w:lang w:val="ka-GE"/>
        </w:rPr>
        <w:t>იგი</w:t>
      </w:r>
      <w:r w:rsidRPr="009C6F00">
        <w:rPr>
          <w:rFonts w:eastAsia="Times New Roman" w:cs="Times New Roman"/>
          <w:lang w:val="ka-GE"/>
        </w:rPr>
        <w:t xml:space="preserve"> განეკუთვნება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w:t>
      </w:r>
    </w:p>
    <w:p w14:paraId="210BC905" w14:textId="77777777" w:rsidR="00B416DE" w:rsidRPr="00F76C0C" w:rsidRDefault="00B416DE" w:rsidP="00B416DE">
      <w:pPr>
        <w:spacing w:after="0"/>
        <w:jc w:val="both"/>
        <w:rPr>
          <w:rFonts w:eastAsia="Calibri" w:cs="Times New Roman"/>
          <w:lang w:val="ka-GE"/>
        </w:rPr>
      </w:pPr>
      <w:r w:rsidRPr="00F76C0C">
        <w:rPr>
          <w:rFonts w:eastAsia="Calibri" w:cs="Times New Roman"/>
          <w:u w:val="single"/>
          <w:lang w:val="ka-GE"/>
        </w:rPr>
        <w:t xml:space="preserve">ლიტერატურულ წყაროებზე დაყრდნობით საპროექტო რეგიონში გავრცელებულია მწერების </w:t>
      </w:r>
      <w:r>
        <w:rPr>
          <w:rFonts w:eastAsia="Calibri" w:cs="Times New Roman"/>
          <w:u w:val="single"/>
          <w:lang w:val="ka-GE"/>
        </w:rPr>
        <w:t>5</w:t>
      </w:r>
      <w:r w:rsidRPr="00F76C0C">
        <w:rPr>
          <w:rFonts w:eastAsia="Calibri" w:cs="Times New Roman"/>
          <w:u w:val="single"/>
          <w:lang w:val="ka-GE"/>
        </w:rPr>
        <w:t>00-ზე მეტი სახეობა, მათ შორის ყველაზე მრავალრიცხოვანი და მნიშვნელოვანი რიგებია</w:t>
      </w:r>
      <w:r w:rsidRPr="00F76C0C">
        <w:rPr>
          <w:rFonts w:eastAsia="Calibri" w:cs="Times New Roman"/>
          <w:lang w:val="ka-GE"/>
        </w:rPr>
        <w:t xml:space="preserve">: ხეშეშფრთიანები (Coleoptera), ნახევრადხეშეშფრთიანები (Hemiptera), ქერცლფრთიანები (Lepidoptera), სიფრიფანაფრთიანები (Hymenoptera), სწორფრთიანები (Orthoptera), მოკლეზედაფრთიანი ხოჭოები (Staphylinidae), ჩოქელები (Mantodea), ნემსიყლაპიები (Odonata) და სხვა. </w:t>
      </w:r>
    </w:p>
    <w:p w14:paraId="3A791541" w14:textId="3B870679" w:rsidR="00F96156" w:rsidRDefault="00F96156" w:rsidP="00F96156">
      <w:pPr>
        <w:spacing w:before="120"/>
        <w:jc w:val="both"/>
        <w:rPr>
          <w:noProof/>
          <w:lang w:val="ka-GE"/>
        </w:rPr>
      </w:pPr>
      <w:r w:rsidRPr="00F96156">
        <w:rPr>
          <w:noProof/>
          <w:lang w:val="ka-GE"/>
        </w:rPr>
        <w:t xml:space="preserve">დაგეგმილი </w:t>
      </w:r>
      <w:r>
        <w:rPr>
          <w:noProof/>
          <w:lang w:val="ka-GE"/>
        </w:rPr>
        <w:t>სამუშაოების</w:t>
      </w:r>
      <w:r w:rsidRPr="00F96156">
        <w:rPr>
          <w:noProof/>
          <w:lang w:val="ka-GE"/>
        </w:rPr>
        <w:t xml:space="preserve"> განხორციელებისას ბიოლოგიურ გარემოზე</w:t>
      </w:r>
      <w:r w:rsidR="00931008">
        <w:rPr>
          <w:noProof/>
          <w:lang w:val="ka-GE"/>
        </w:rPr>
        <w:t xml:space="preserve"> </w:t>
      </w:r>
      <w:r w:rsidRPr="00F96156">
        <w:rPr>
          <w:noProof/>
          <w:lang w:val="ka-GE"/>
        </w:rPr>
        <w:t>ზემოქმედებ</w:t>
      </w:r>
      <w:r w:rsidR="008A2688">
        <w:rPr>
          <w:noProof/>
          <w:lang w:val="ka-GE"/>
        </w:rPr>
        <w:t>ა</w:t>
      </w:r>
      <w:r w:rsidRPr="00F96156">
        <w:rPr>
          <w:noProof/>
          <w:lang w:val="ka-GE"/>
        </w:rPr>
        <w:t xml:space="preserve"> შემარბილებელი ღონისძიებების </w:t>
      </w:r>
      <w:r w:rsidR="008A2688">
        <w:rPr>
          <w:noProof/>
          <w:lang w:val="ka-GE"/>
        </w:rPr>
        <w:t>გატარების შედეგად იქნება დაბალი</w:t>
      </w:r>
      <w:r w:rsidRPr="00F96156">
        <w:rPr>
          <w:noProof/>
          <w:lang w:val="ka-GE"/>
        </w:rPr>
        <w:t>.</w:t>
      </w:r>
    </w:p>
    <w:p w14:paraId="41DFF363" w14:textId="29DAD41C" w:rsidR="00F96156" w:rsidRDefault="00F96156" w:rsidP="00E11250">
      <w:pPr>
        <w:spacing w:before="120"/>
        <w:jc w:val="both"/>
        <w:rPr>
          <w:noProof/>
          <w:lang w:val="ka-GE"/>
        </w:rPr>
      </w:pPr>
    </w:p>
    <w:p w14:paraId="0B504353" w14:textId="5D016D6A" w:rsidR="00F96156" w:rsidRPr="00F96156" w:rsidRDefault="00F96156" w:rsidP="00F96156">
      <w:pPr>
        <w:pStyle w:val="Heading2"/>
        <w:rPr>
          <w:lang w:val="ka-GE"/>
        </w:rPr>
      </w:pPr>
      <w:bookmarkStart w:id="79" w:name="_Toc93921341"/>
      <w:bookmarkStart w:id="80" w:name="_Toc104190290"/>
      <w:r w:rsidRPr="00F96156">
        <w:rPr>
          <w:lang w:val="ka-GE"/>
        </w:rPr>
        <w:t>გეოლოგიურ გარემოზე ზემოქმედება</w:t>
      </w:r>
      <w:bookmarkEnd w:id="79"/>
      <w:r w:rsidRPr="00F96156">
        <w:rPr>
          <w:lang w:val="ka-GE"/>
        </w:rPr>
        <w:t xml:space="preserve"> </w:t>
      </w:r>
      <w:r w:rsidR="00BD16A9" w:rsidRPr="00F96156">
        <w:rPr>
          <w:lang w:val="ka-GE"/>
        </w:rPr>
        <w:t>(გეოდინამიკური პროცესები)</w:t>
      </w:r>
      <w:bookmarkEnd w:id="80"/>
    </w:p>
    <w:p w14:paraId="689284A9" w14:textId="194C1F85" w:rsidR="00EF0F1E" w:rsidRPr="00783D8F" w:rsidRDefault="00783D8F" w:rsidP="00F96156">
      <w:pPr>
        <w:spacing w:before="120"/>
        <w:jc w:val="both"/>
        <w:rPr>
          <w:noProof/>
          <w:u w:val="single"/>
          <w:lang w:val="ka-GE"/>
        </w:rPr>
      </w:pPr>
      <w:r w:rsidRPr="00783D8F">
        <w:rPr>
          <w:noProof/>
          <w:lang w:val="ka-GE"/>
        </w:rPr>
        <w:t>საპროექტო ტერიტორიაზე ჩატარებული საინჟნრო-გეოლოგიური კვლევის შედეგად,</w:t>
      </w:r>
      <w:r w:rsidR="00F96156" w:rsidRPr="00F96156">
        <w:rPr>
          <w:noProof/>
          <w:lang w:val="ka-GE"/>
        </w:rPr>
        <w:t xml:space="preserve"> შეიძლება აღინიშნოს შემ</w:t>
      </w:r>
      <w:r w:rsidR="00EF0F1E">
        <w:rPr>
          <w:noProof/>
          <w:lang w:val="ka-GE"/>
        </w:rPr>
        <w:t>დე</w:t>
      </w:r>
      <w:r w:rsidR="00F96156" w:rsidRPr="00F96156">
        <w:rPr>
          <w:noProof/>
          <w:lang w:val="ka-GE"/>
        </w:rPr>
        <w:t>გი</w:t>
      </w:r>
      <w:r w:rsidR="00EF0F1E">
        <w:rPr>
          <w:noProof/>
          <w:lang w:val="ka-GE"/>
        </w:rPr>
        <w:t>:</w:t>
      </w:r>
    </w:p>
    <w:p w14:paraId="055F1775" w14:textId="2603932E" w:rsidR="0015666A" w:rsidRDefault="00F96156" w:rsidP="000C482B">
      <w:pPr>
        <w:pStyle w:val="ListParagraph"/>
        <w:numPr>
          <w:ilvl w:val="0"/>
          <w:numId w:val="40"/>
        </w:numPr>
        <w:spacing w:before="120"/>
        <w:jc w:val="both"/>
        <w:rPr>
          <w:noProof/>
          <w:lang w:val="ka-GE"/>
        </w:rPr>
      </w:pPr>
      <w:r w:rsidRPr="00EF0F1E">
        <w:rPr>
          <w:noProof/>
          <w:lang w:val="ka-GE"/>
        </w:rPr>
        <w:t>გამოკვლეული უბანზე და მის ახლოს უარყოფით ფიზიკურ-გეოლოგიურ პროცესებს</w:t>
      </w:r>
      <w:r w:rsidR="00EF0F1E">
        <w:rPr>
          <w:noProof/>
          <w:lang w:val="ka-GE"/>
        </w:rPr>
        <w:t xml:space="preserve">: </w:t>
      </w:r>
      <w:r w:rsidRPr="00EF0F1E">
        <w:rPr>
          <w:noProof/>
          <w:lang w:val="ka-GE"/>
        </w:rPr>
        <w:t>კასტრებს, მეწყერს, ჩაქცევას</w:t>
      </w:r>
      <w:r w:rsidR="00EF0F1E">
        <w:rPr>
          <w:noProof/>
          <w:lang w:val="ka-GE"/>
        </w:rPr>
        <w:t>,</w:t>
      </w:r>
      <w:r w:rsidRPr="00EF0F1E">
        <w:rPr>
          <w:noProof/>
          <w:lang w:val="ka-GE"/>
        </w:rPr>
        <w:t xml:space="preserve"> ჯდომას და სხვ. გართულებებს ადგილი არ აქვს</w:t>
      </w:r>
      <w:r w:rsidR="0015666A">
        <w:rPr>
          <w:noProof/>
          <w:lang w:val="ka-GE"/>
        </w:rPr>
        <w:t>;</w:t>
      </w:r>
      <w:r w:rsidRPr="00EF0F1E">
        <w:rPr>
          <w:noProof/>
          <w:lang w:val="ka-GE"/>
        </w:rPr>
        <w:t xml:space="preserve"> </w:t>
      </w:r>
    </w:p>
    <w:p w14:paraId="2F5AB22D" w14:textId="4C3A182E" w:rsidR="0015666A" w:rsidRDefault="00F96156" w:rsidP="000C482B">
      <w:pPr>
        <w:pStyle w:val="ListParagraph"/>
        <w:numPr>
          <w:ilvl w:val="0"/>
          <w:numId w:val="40"/>
        </w:numPr>
        <w:spacing w:before="120"/>
        <w:jc w:val="both"/>
        <w:rPr>
          <w:noProof/>
          <w:lang w:val="ka-GE"/>
        </w:rPr>
      </w:pPr>
      <w:r w:rsidRPr="0015666A">
        <w:rPr>
          <w:noProof/>
          <w:lang w:val="ka-GE"/>
        </w:rPr>
        <w:t>გრ</w:t>
      </w:r>
      <w:r w:rsidR="0015666A">
        <w:rPr>
          <w:noProof/>
          <w:lang w:val="ka-GE"/>
        </w:rPr>
        <w:t>უ</w:t>
      </w:r>
      <w:r w:rsidRPr="0015666A">
        <w:rPr>
          <w:noProof/>
          <w:lang w:val="ka-GE"/>
        </w:rPr>
        <w:t>ნტის წყლები წედაპირიდან 2,0 მ სიღრ</w:t>
      </w:r>
      <w:r w:rsidR="003D652C">
        <w:rPr>
          <w:noProof/>
          <w:lang w:val="ka-GE"/>
        </w:rPr>
        <w:t>მ</w:t>
      </w:r>
      <w:r w:rsidRPr="0015666A">
        <w:rPr>
          <w:noProof/>
          <w:lang w:val="ka-GE"/>
        </w:rPr>
        <w:t>ეზე იქნა გამოვლენილი</w:t>
      </w:r>
      <w:r w:rsidR="0015666A">
        <w:rPr>
          <w:noProof/>
          <w:lang w:val="ka-GE"/>
        </w:rPr>
        <w:t>;</w:t>
      </w:r>
    </w:p>
    <w:p w14:paraId="11DFB6C3" w14:textId="1CE355A4" w:rsidR="00F96156" w:rsidRDefault="00F96156" w:rsidP="000C482B">
      <w:pPr>
        <w:pStyle w:val="ListParagraph"/>
        <w:numPr>
          <w:ilvl w:val="0"/>
          <w:numId w:val="40"/>
        </w:numPr>
        <w:spacing w:before="120"/>
        <w:jc w:val="both"/>
        <w:rPr>
          <w:noProof/>
          <w:lang w:val="ka-GE"/>
        </w:rPr>
      </w:pPr>
      <w:r w:rsidRPr="0015666A">
        <w:rPr>
          <w:noProof/>
          <w:lang w:val="ka-GE"/>
        </w:rPr>
        <w:t>საპრექ</w:t>
      </w:r>
      <w:r w:rsidR="0015666A">
        <w:rPr>
          <w:noProof/>
          <w:lang w:val="ka-GE"/>
        </w:rPr>
        <w:t>ტ</w:t>
      </w:r>
      <w:r w:rsidRPr="0015666A">
        <w:rPr>
          <w:noProof/>
          <w:lang w:val="ka-GE"/>
        </w:rPr>
        <w:t>ო ნაგებობ</w:t>
      </w:r>
      <w:r w:rsidR="0015666A">
        <w:rPr>
          <w:noProof/>
          <w:lang w:val="ka-GE"/>
        </w:rPr>
        <w:t>ებ</w:t>
      </w:r>
      <w:r w:rsidRPr="0015666A">
        <w:rPr>
          <w:noProof/>
          <w:lang w:val="ka-GE"/>
        </w:rPr>
        <w:t>ის დაფუძნება</w:t>
      </w:r>
      <w:r w:rsidR="0015666A">
        <w:rPr>
          <w:noProof/>
          <w:lang w:val="ka-GE"/>
        </w:rPr>
        <w:t>,</w:t>
      </w:r>
      <w:r w:rsidRPr="0015666A">
        <w:rPr>
          <w:noProof/>
          <w:lang w:val="ka-GE"/>
        </w:rPr>
        <w:t xml:space="preserve"> არსებული გეოლოგიური პირობების გათვალისწინებით, უნდა განხორციელეს როგორც N2 ფენაზე (ქვიშნარზე), ზედაპირზე გამოფი</w:t>
      </w:r>
      <w:r w:rsidR="0015666A">
        <w:rPr>
          <w:noProof/>
          <w:lang w:val="ka-GE"/>
        </w:rPr>
        <w:t>ტ</w:t>
      </w:r>
      <w:r w:rsidRPr="0015666A">
        <w:rPr>
          <w:noProof/>
          <w:lang w:val="ka-GE"/>
        </w:rPr>
        <w:t xml:space="preserve">ვის ხარისხის გათვალისწინებით აღნიშნული გრუნტის, საანგარიშო </w:t>
      </w:r>
      <w:r w:rsidR="0015666A">
        <w:rPr>
          <w:noProof/>
          <w:lang w:val="ka-GE"/>
        </w:rPr>
        <w:t>წ</w:t>
      </w:r>
      <w:r w:rsidRPr="0015666A">
        <w:rPr>
          <w:noProof/>
          <w:lang w:val="ka-GE"/>
        </w:rPr>
        <w:t>ინაღობა მიღებული იქნას</w:t>
      </w:r>
      <w:r w:rsidR="0015666A">
        <w:rPr>
          <w:noProof/>
          <w:lang w:val="ka-GE"/>
        </w:rPr>
        <w:t xml:space="preserve"> -</w:t>
      </w:r>
      <w:r w:rsidRPr="0015666A">
        <w:rPr>
          <w:noProof/>
          <w:lang w:val="ka-GE"/>
        </w:rPr>
        <w:t xml:space="preserve"> 2</w:t>
      </w:r>
      <w:r w:rsidR="0015666A">
        <w:rPr>
          <w:noProof/>
          <w:lang w:val="ka-GE"/>
        </w:rPr>
        <w:t>.</w:t>
      </w:r>
      <w:r w:rsidRPr="0015666A">
        <w:rPr>
          <w:noProof/>
          <w:lang w:val="ka-GE"/>
        </w:rPr>
        <w:t>0 კგ</w:t>
      </w:r>
      <w:r w:rsidR="0015666A">
        <w:rPr>
          <w:noProof/>
          <w:lang w:val="ka-GE"/>
        </w:rPr>
        <w:t>/</w:t>
      </w:r>
      <w:r w:rsidRPr="0015666A">
        <w:rPr>
          <w:noProof/>
          <w:lang w:val="ka-GE"/>
        </w:rPr>
        <w:t>ს</w:t>
      </w:r>
      <w:r w:rsidR="0015666A">
        <w:rPr>
          <w:noProof/>
          <w:lang w:val="ka-GE"/>
        </w:rPr>
        <w:t>მ</w:t>
      </w:r>
      <w:r w:rsidR="0015666A" w:rsidRPr="0015666A">
        <w:rPr>
          <w:noProof/>
          <w:vertAlign w:val="superscript"/>
          <w:lang w:val="ka-GE"/>
        </w:rPr>
        <w:t>2</w:t>
      </w:r>
      <w:r w:rsidRPr="0015666A">
        <w:rPr>
          <w:noProof/>
          <w:lang w:val="ka-GE"/>
        </w:rPr>
        <w:t xml:space="preserve"> </w:t>
      </w:r>
      <w:r w:rsidR="0015666A">
        <w:rPr>
          <w:noProof/>
          <w:lang w:val="ka-GE"/>
        </w:rPr>
        <w:t>ტ</w:t>
      </w:r>
      <w:r w:rsidRPr="0015666A">
        <w:rPr>
          <w:noProof/>
          <w:lang w:val="ka-GE"/>
        </w:rPr>
        <w:t>ოლად.</w:t>
      </w:r>
    </w:p>
    <w:p w14:paraId="1A89AF4E" w14:textId="2B801200" w:rsidR="00F96156" w:rsidRDefault="0015666A" w:rsidP="000C482B">
      <w:pPr>
        <w:pStyle w:val="ListParagraph"/>
        <w:numPr>
          <w:ilvl w:val="0"/>
          <w:numId w:val="40"/>
        </w:numPr>
        <w:spacing w:before="120"/>
        <w:jc w:val="both"/>
        <w:rPr>
          <w:noProof/>
          <w:lang w:val="ka-GE"/>
        </w:rPr>
      </w:pPr>
      <w:r>
        <w:rPr>
          <w:noProof/>
          <w:lang w:val="ka-GE"/>
        </w:rPr>
        <w:t xml:space="preserve">ს.ნ და წ. </w:t>
      </w:r>
      <w:r w:rsidR="00F96156" w:rsidRPr="0015666A">
        <w:rPr>
          <w:noProof/>
          <w:lang w:val="ka-GE"/>
        </w:rPr>
        <w:t>სეისმომდეგი მშენებლობა“ (პ.ნ. 01</w:t>
      </w:r>
      <w:r>
        <w:rPr>
          <w:noProof/>
          <w:lang w:val="ka-GE"/>
        </w:rPr>
        <w:t>.</w:t>
      </w:r>
      <w:r w:rsidR="00F96156" w:rsidRPr="0015666A">
        <w:rPr>
          <w:noProof/>
          <w:lang w:val="ka-GE"/>
        </w:rPr>
        <w:t>01</w:t>
      </w:r>
      <w:r>
        <w:rPr>
          <w:noProof/>
          <w:lang w:val="ka-GE"/>
        </w:rPr>
        <w:t>.</w:t>
      </w:r>
      <w:r w:rsidR="00F96156" w:rsidRPr="0015666A">
        <w:rPr>
          <w:noProof/>
          <w:lang w:val="ka-GE"/>
        </w:rPr>
        <w:t xml:space="preserve">19) სეისმური საშიშროების რუკის </w:t>
      </w:r>
      <w:r>
        <w:rPr>
          <w:noProof/>
          <w:lang w:val="ka-GE"/>
        </w:rPr>
        <w:t>მიხედვით, უბანი</w:t>
      </w:r>
      <w:r w:rsidR="00F96156" w:rsidRPr="0015666A">
        <w:rPr>
          <w:noProof/>
          <w:lang w:val="ka-GE"/>
        </w:rPr>
        <w:t xml:space="preserve"> მდებარეობს </w:t>
      </w:r>
      <w:r>
        <w:rPr>
          <w:noProof/>
          <w:lang w:val="ka-GE"/>
        </w:rPr>
        <w:t xml:space="preserve">8 </w:t>
      </w:r>
      <w:r w:rsidR="00F96156" w:rsidRPr="0015666A">
        <w:rPr>
          <w:noProof/>
          <w:lang w:val="ka-GE"/>
        </w:rPr>
        <w:t>ბალ</w:t>
      </w:r>
      <w:r>
        <w:rPr>
          <w:noProof/>
          <w:lang w:val="ka-GE"/>
        </w:rPr>
        <w:t>ი</w:t>
      </w:r>
      <w:r w:rsidR="00F96156" w:rsidRPr="0015666A">
        <w:rPr>
          <w:noProof/>
          <w:lang w:val="ka-GE"/>
        </w:rPr>
        <w:t>ანი სეისმურობის ზონაში</w:t>
      </w:r>
      <w:r>
        <w:rPr>
          <w:noProof/>
          <w:lang w:val="ka-GE"/>
        </w:rPr>
        <w:t>;</w:t>
      </w:r>
    </w:p>
    <w:p w14:paraId="3920855F" w14:textId="77777777" w:rsidR="0015666A" w:rsidRDefault="0015666A" w:rsidP="000C482B">
      <w:pPr>
        <w:pStyle w:val="ListParagraph"/>
        <w:numPr>
          <w:ilvl w:val="0"/>
          <w:numId w:val="40"/>
        </w:numPr>
        <w:spacing w:before="120"/>
        <w:jc w:val="both"/>
        <w:rPr>
          <w:noProof/>
          <w:lang w:val="ka-GE"/>
        </w:rPr>
      </w:pPr>
      <w:r>
        <w:rPr>
          <w:noProof/>
          <w:lang w:val="ka-GE"/>
        </w:rPr>
        <w:lastRenderedPageBreak/>
        <w:t xml:space="preserve"> </w:t>
      </w:r>
      <w:r w:rsidR="00F96156" w:rsidRPr="0015666A">
        <w:rPr>
          <w:noProof/>
          <w:lang w:val="ka-GE"/>
        </w:rPr>
        <w:t xml:space="preserve">დამუშავების სიძნელის მიხევით უბანზე გავრცელებული გრუნტები </w:t>
      </w:r>
      <w:r>
        <w:rPr>
          <w:noProof/>
          <w:lang w:val="ka-GE"/>
        </w:rPr>
        <w:t>ს.ნ და წ. IV-</w:t>
      </w:r>
      <w:r w:rsidR="00F96156" w:rsidRPr="0015666A">
        <w:rPr>
          <w:noProof/>
          <w:lang w:val="ka-GE"/>
        </w:rPr>
        <w:t xml:space="preserve">5-82 </w:t>
      </w:r>
      <w:r>
        <w:rPr>
          <w:noProof/>
          <w:lang w:val="ka-GE"/>
        </w:rPr>
        <w:t>№</w:t>
      </w:r>
      <w:r w:rsidR="00F96156" w:rsidRPr="0015666A">
        <w:rPr>
          <w:noProof/>
          <w:lang w:val="ka-GE"/>
        </w:rPr>
        <w:t>1 ცხ</w:t>
      </w:r>
      <w:r>
        <w:rPr>
          <w:noProof/>
          <w:lang w:val="ka-GE"/>
        </w:rPr>
        <w:t>რ</w:t>
      </w:r>
      <w:r w:rsidR="00F96156" w:rsidRPr="0015666A">
        <w:rPr>
          <w:noProof/>
          <w:lang w:val="ka-GE"/>
        </w:rPr>
        <w:t>ილი</w:t>
      </w:r>
      <w:r>
        <w:rPr>
          <w:noProof/>
          <w:lang w:val="ka-GE"/>
        </w:rPr>
        <w:t>ს</w:t>
      </w:r>
      <w:r w:rsidR="00F96156" w:rsidRPr="0015666A">
        <w:rPr>
          <w:noProof/>
          <w:lang w:val="ka-GE"/>
        </w:rPr>
        <w:t xml:space="preserve"> თანა</w:t>
      </w:r>
      <w:r>
        <w:rPr>
          <w:noProof/>
          <w:lang w:val="ka-GE"/>
        </w:rPr>
        <w:t>ხ</w:t>
      </w:r>
      <w:r w:rsidR="00F96156" w:rsidRPr="0015666A">
        <w:rPr>
          <w:noProof/>
          <w:lang w:val="ka-GE"/>
        </w:rPr>
        <w:t>მად მიეკუთვნებიან:</w:t>
      </w:r>
    </w:p>
    <w:p w14:paraId="71C36C7E" w14:textId="29374E96" w:rsidR="00F96156" w:rsidRPr="0015666A" w:rsidRDefault="0015666A" w:rsidP="000C482B">
      <w:pPr>
        <w:pStyle w:val="ListParagraph"/>
        <w:numPr>
          <w:ilvl w:val="1"/>
          <w:numId w:val="40"/>
        </w:numPr>
        <w:spacing w:before="120"/>
        <w:jc w:val="both"/>
        <w:rPr>
          <w:noProof/>
          <w:lang w:val="ka-GE"/>
        </w:rPr>
      </w:pPr>
      <w:r>
        <w:rPr>
          <w:noProof/>
          <w:lang w:val="ka-GE"/>
        </w:rPr>
        <w:t xml:space="preserve">ა) </w:t>
      </w:r>
      <w:r w:rsidR="00F96156" w:rsidRPr="0015666A">
        <w:rPr>
          <w:noProof/>
          <w:lang w:val="ka-GE"/>
        </w:rPr>
        <w:t>ნაყარი (სგე</w:t>
      </w:r>
      <w:r>
        <w:rPr>
          <w:noProof/>
          <w:lang w:val="ka-GE"/>
        </w:rPr>
        <w:t xml:space="preserve"> </w:t>
      </w:r>
      <w:r>
        <w:rPr>
          <w:noProof/>
        </w:rPr>
        <w:t>I</w:t>
      </w:r>
      <w:r w:rsidR="00F96156" w:rsidRPr="0015666A">
        <w:rPr>
          <w:noProof/>
          <w:lang w:val="ka-GE"/>
        </w:rPr>
        <w:t>) და ქვიშნარი (ს</w:t>
      </w:r>
      <w:r>
        <w:rPr>
          <w:noProof/>
          <w:lang w:val="ka-GE"/>
        </w:rPr>
        <w:t>გ</w:t>
      </w:r>
      <w:r w:rsidR="00F96156" w:rsidRPr="0015666A">
        <w:rPr>
          <w:noProof/>
          <w:lang w:val="ka-GE"/>
        </w:rPr>
        <w:t xml:space="preserve">ე </w:t>
      </w:r>
      <w:r>
        <w:rPr>
          <w:noProof/>
        </w:rPr>
        <w:t>II</w:t>
      </w:r>
      <w:r w:rsidR="00F96156" w:rsidRPr="0015666A">
        <w:rPr>
          <w:noProof/>
          <w:lang w:val="ka-GE"/>
        </w:rPr>
        <w:t xml:space="preserve">) — სამივე სახეობით დამუშავებისას </w:t>
      </w:r>
      <w:r>
        <w:rPr>
          <w:noProof/>
        </w:rPr>
        <w:t>(</w:t>
      </w:r>
      <w:r w:rsidR="00F96156" w:rsidRPr="0015666A">
        <w:rPr>
          <w:noProof/>
          <w:lang w:val="ka-GE"/>
        </w:rPr>
        <w:t>ერთ</w:t>
      </w:r>
      <w:r>
        <w:rPr>
          <w:noProof/>
        </w:rPr>
        <w:t xml:space="preserve">cixviani </w:t>
      </w:r>
      <w:r w:rsidR="00F96156" w:rsidRPr="0015666A">
        <w:rPr>
          <w:noProof/>
          <w:lang w:val="ka-GE"/>
        </w:rPr>
        <w:t xml:space="preserve">ექსკავატორით, ბულდოზერით, </w:t>
      </w:r>
      <w:r>
        <w:rPr>
          <w:noProof/>
          <w:lang w:val="ka-GE"/>
        </w:rPr>
        <w:t>ხელ</w:t>
      </w:r>
      <w:r w:rsidR="00F96156" w:rsidRPr="0015666A">
        <w:rPr>
          <w:noProof/>
          <w:lang w:val="ka-GE"/>
        </w:rPr>
        <w:t>ით) — II ჯგუფ</w:t>
      </w:r>
      <w:r>
        <w:rPr>
          <w:noProof/>
          <w:lang w:val="ka-GE"/>
        </w:rPr>
        <w:t>ს</w:t>
      </w:r>
      <w:r w:rsidR="00F96156" w:rsidRPr="0015666A">
        <w:rPr>
          <w:noProof/>
          <w:lang w:val="ka-GE"/>
        </w:rPr>
        <w:t>, საშუალო სიმკვრივით 2,0 გ/</w:t>
      </w:r>
      <w:r>
        <w:rPr>
          <w:noProof/>
          <w:lang w:val="ka-GE"/>
        </w:rPr>
        <w:t>სმ</w:t>
      </w:r>
      <w:r w:rsidRPr="0015666A">
        <w:rPr>
          <w:noProof/>
          <w:vertAlign w:val="superscript"/>
          <w:lang w:val="ka-GE"/>
        </w:rPr>
        <w:t>3</w:t>
      </w:r>
      <w:r w:rsidR="00F96156" w:rsidRPr="0015666A">
        <w:rPr>
          <w:noProof/>
          <w:lang w:val="ka-GE"/>
        </w:rPr>
        <w:t>-</w:t>
      </w:r>
      <w:r>
        <w:rPr>
          <w:noProof/>
          <w:lang w:val="ka-GE"/>
        </w:rPr>
        <w:t xml:space="preserve">პ. </w:t>
      </w:r>
      <w:r w:rsidR="00F96156" w:rsidRPr="0015666A">
        <w:rPr>
          <w:noProof/>
          <w:lang w:val="ka-GE"/>
        </w:rPr>
        <w:t>24</w:t>
      </w:r>
      <w:r>
        <w:rPr>
          <w:noProof/>
          <w:lang w:val="ka-GE"/>
        </w:rPr>
        <w:t>.</w:t>
      </w:r>
    </w:p>
    <w:p w14:paraId="6491022E" w14:textId="1D958EA6" w:rsidR="002102AB" w:rsidRPr="002102AB" w:rsidRDefault="002102AB" w:rsidP="002102AB">
      <w:pPr>
        <w:spacing w:before="120"/>
        <w:jc w:val="both"/>
        <w:rPr>
          <w:noProof/>
          <w:lang w:val="ka-GE"/>
        </w:rPr>
      </w:pPr>
      <w:r w:rsidRPr="002102AB">
        <w:rPr>
          <w:noProof/>
          <w:lang w:val="ka-GE"/>
        </w:rPr>
        <w:t>აღნიშნულიდან გამომდინარე</w:t>
      </w:r>
      <w:r>
        <w:rPr>
          <w:noProof/>
          <w:lang w:val="ka-GE"/>
        </w:rPr>
        <w:t>,</w:t>
      </w:r>
      <w:r w:rsidRPr="002102AB">
        <w:rPr>
          <w:noProof/>
          <w:lang w:val="ka-GE"/>
        </w:rPr>
        <w:t xml:space="preserve"> </w:t>
      </w:r>
      <w:r>
        <w:rPr>
          <w:noProof/>
          <w:lang w:val="ka-GE"/>
        </w:rPr>
        <w:t>გამოკვლეულ</w:t>
      </w:r>
      <w:r w:rsidRPr="002102AB">
        <w:rPr>
          <w:noProof/>
          <w:lang w:val="ka-GE"/>
        </w:rPr>
        <w:t xml:space="preserve"> უბანზე და მის ახლოს უარყოფით ფიზიკურ-გეოლოგიურ პროცესებს: კასტრებს, მეწყერს, ჩაქცევას, ჯდომას და სხვ. გართულებებს ადგილი არ აქვს</w:t>
      </w:r>
      <w:r>
        <w:rPr>
          <w:noProof/>
          <w:lang w:val="ka-GE"/>
        </w:rPr>
        <w:t xml:space="preserve">. საქმიანობის ნორმალური ექსპლუატაციის პირობებში განხორციელებისას გეოლოგიურ გარემოზე ზემოქმედება მოსალოდნელი არ არის. </w:t>
      </w:r>
    </w:p>
    <w:p w14:paraId="5C114BBE" w14:textId="04E51CDD" w:rsidR="00F96156" w:rsidRPr="00F96156" w:rsidRDefault="00F96156" w:rsidP="00F96156">
      <w:pPr>
        <w:spacing w:before="120"/>
        <w:jc w:val="both"/>
        <w:rPr>
          <w:noProof/>
          <w:lang w:val="ka-GE"/>
        </w:rPr>
      </w:pPr>
    </w:p>
    <w:p w14:paraId="50682C2B" w14:textId="548CCDD3" w:rsidR="00017C97" w:rsidRPr="00017C97" w:rsidRDefault="00017C97" w:rsidP="00017C97">
      <w:pPr>
        <w:pStyle w:val="Heading2"/>
        <w:rPr>
          <w:noProof/>
          <w:lang w:val="ka-GE"/>
        </w:rPr>
      </w:pPr>
      <w:bookmarkStart w:id="81" w:name="_Toc104190291"/>
      <w:r w:rsidRPr="00017C97">
        <w:rPr>
          <w:noProof/>
          <w:lang w:val="ka-GE"/>
        </w:rPr>
        <w:t>კულტურულ და არქეოლოგიურ ძეგლებზე  ზემოქმედება</w:t>
      </w:r>
      <w:bookmarkEnd w:id="81"/>
      <w:r w:rsidRPr="00017C97">
        <w:rPr>
          <w:noProof/>
          <w:lang w:val="ka-GE"/>
        </w:rPr>
        <w:t xml:space="preserve"> </w:t>
      </w:r>
    </w:p>
    <w:p w14:paraId="47734417" w14:textId="77777777" w:rsidR="00017C97" w:rsidRPr="003D652C" w:rsidRDefault="00017C97" w:rsidP="00017C97">
      <w:pPr>
        <w:spacing w:before="120"/>
        <w:jc w:val="both"/>
        <w:rPr>
          <w:noProof/>
          <w:lang w:val="ka-GE"/>
        </w:rPr>
      </w:pPr>
      <w:r w:rsidRPr="003D652C">
        <w:rPr>
          <w:noProof/>
          <w:lang w:val="ka-GE"/>
        </w:rPr>
        <w:t>საპროექტო ტერიტორიაზე ბუნებრივი მემკვიდრეობის (მათ შორის მოქმედი და გეგმარებითი) დაცული ტერიტორიები და ბუნების ძეგლები/ბუნებრივი ობიექტები (ჭაობი, ტორფნარი, დიუნი და მსგ.) არ გვხვდება.</w:t>
      </w:r>
    </w:p>
    <w:p w14:paraId="6BA217D1" w14:textId="47C32971" w:rsidR="00F96156" w:rsidRDefault="00017C97" w:rsidP="00017C97">
      <w:pPr>
        <w:spacing w:before="120"/>
        <w:jc w:val="both"/>
        <w:rPr>
          <w:noProof/>
          <w:lang w:val="ka-GE"/>
        </w:rPr>
      </w:pPr>
      <w:r w:rsidRPr="003D652C">
        <w:rPr>
          <w:noProof/>
          <w:lang w:val="ka-GE"/>
        </w:rPr>
        <w:t>საპროექტო ტერიტორიაზე კულტურული მემკვიდრეობის ძეგლები წარმოდგენილი არ არის, ხოლო არქეოლოგიური ძეგლების გვიანი აღმოჩენის რისკები კი მინიმალურია. გამომდინარე აქედან, ზემოქმედება კულტურულ და არქეოლოგიურ ძეგლებზე მოსალოდნელი არ არის.</w:t>
      </w:r>
    </w:p>
    <w:p w14:paraId="62FE6F19" w14:textId="77777777" w:rsidR="00F96156" w:rsidRPr="000504ED" w:rsidRDefault="00F96156" w:rsidP="00E11250">
      <w:pPr>
        <w:spacing w:before="120"/>
        <w:jc w:val="both"/>
        <w:rPr>
          <w:noProof/>
          <w:lang w:val="ka-GE"/>
        </w:rPr>
      </w:pPr>
    </w:p>
    <w:p w14:paraId="223E2C06" w14:textId="77777777" w:rsidR="00F96156" w:rsidRPr="00F96156" w:rsidRDefault="00F96156" w:rsidP="008B76E0">
      <w:pPr>
        <w:pStyle w:val="Heading2"/>
        <w:numPr>
          <w:ilvl w:val="1"/>
          <w:numId w:val="7"/>
        </w:numPr>
        <w:rPr>
          <w:rStyle w:val="Heading2Char"/>
          <w:b/>
          <w:noProof/>
          <w:lang w:val="ka-GE"/>
        </w:rPr>
      </w:pPr>
      <w:bookmarkStart w:id="82" w:name="_Toc4149705"/>
      <w:bookmarkStart w:id="83" w:name="_Toc104190292"/>
      <w:r w:rsidRPr="00F96156">
        <w:rPr>
          <w:noProof/>
          <w:lang w:val="ka-GE"/>
        </w:rPr>
        <w:t xml:space="preserve">ზემოქმედება სოციალურ გარემოზე, </w:t>
      </w:r>
      <w:r w:rsidRPr="00F96156">
        <w:rPr>
          <w:rStyle w:val="Heading2Char"/>
          <w:b/>
          <w:noProof/>
          <w:lang w:val="ka-GE"/>
        </w:rPr>
        <w:t>ადამიანის ჯანმრთელობაზე და უსაფრთხოებაზე</w:t>
      </w:r>
      <w:bookmarkEnd w:id="82"/>
      <w:bookmarkEnd w:id="83"/>
    </w:p>
    <w:p w14:paraId="1494379D" w14:textId="62040E60" w:rsidR="00F96156" w:rsidRPr="000504ED" w:rsidRDefault="003D652C" w:rsidP="00F96156">
      <w:pPr>
        <w:spacing w:before="120"/>
        <w:jc w:val="both"/>
        <w:rPr>
          <w:rFonts w:eastAsia="Times New Roman" w:cs="Times New Roman"/>
          <w:noProof/>
          <w:lang w:val="ka-GE" w:eastAsia="ru-RU"/>
        </w:rPr>
      </w:pPr>
      <w:r>
        <w:rPr>
          <w:rFonts w:eastAsia="Times New Roman" w:cs="Times New Roman"/>
          <w:noProof/>
          <w:lang w:val="ka-GE" w:eastAsia="ru-RU"/>
        </w:rPr>
        <w:t xml:space="preserve">თევზსაშენი მეურნეობის ტერიტორიაზე </w:t>
      </w:r>
      <w:r w:rsidR="00F96156" w:rsidRPr="000504ED">
        <w:rPr>
          <w:rFonts w:eastAsia="Times New Roman" w:cs="Times New Roman"/>
          <w:noProof/>
          <w:lang w:val="ka-GE" w:eastAsia="ru-RU"/>
        </w:rPr>
        <w:t>ადამიანთა უსაფრთხოებასთან დაკავშირებული ნორმებ</w:t>
      </w:r>
      <w:r>
        <w:rPr>
          <w:rFonts w:eastAsia="Times New Roman" w:cs="Times New Roman"/>
          <w:noProof/>
          <w:lang w:val="ka-GE" w:eastAsia="ru-RU"/>
        </w:rPr>
        <w:t xml:space="preserve">ი და წესები გათვალსიწინებულია. </w:t>
      </w:r>
      <w:r w:rsidR="00F96156" w:rsidRPr="000504ED">
        <w:rPr>
          <w:rFonts w:eastAsia="Times New Roman" w:cs="Times New Roman"/>
          <w:noProof/>
          <w:lang w:val="ka-GE" w:eastAsia="ru-RU"/>
        </w:rPr>
        <w:t>განთავსებულია სახანძრო სტენდი ავარიული სიტუაციებისთვის. ასევე გამოკრულია შესაბამისი უსაფრთხოების წესები მომსახურე პერსონალისთვის. გამოკრულია მაფრთ</w:t>
      </w:r>
      <w:r>
        <w:rPr>
          <w:rFonts w:eastAsia="Times New Roman" w:cs="Times New Roman"/>
          <w:noProof/>
          <w:lang w:val="ka-GE" w:eastAsia="ru-RU"/>
        </w:rPr>
        <w:t>ხილებელი და ამკრძალავი ნიშნები.</w:t>
      </w:r>
      <w:r w:rsidR="00F96156" w:rsidRPr="000504ED">
        <w:rPr>
          <w:rFonts w:eastAsia="Times New Roman" w:cs="Times New Roman"/>
          <w:noProof/>
          <w:lang w:val="ka-GE" w:eastAsia="ru-RU"/>
        </w:rPr>
        <w:t xml:space="preserve"> განთავსებულია სტანდარტული სამედიცინო ყუთი.</w:t>
      </w:r>
    </w:p>
    <w:p w14:paraId="1DF41C3E" w14:textId="77777777" w:rsidR="00F96156" w:rsidRPr="000504ED" w:rsidRDefault="00F96156" w:rsidP="00F96156">
      <w:pPr>
        <w:spacing w:before="120"/>
        <w:jc w:val="both"/>
        <w:rPr>
          <w:rFonts w:eastAsia="Times New Roman" w:cs="Times New Roman"/>
          <w:noProof/>
          <w:lang w:val="ka-GE" w:eastAsia="ru-RU"/>
        </w:rPr>
      </w:pPr>
      <w:r w:rsidRPr="000504ED">
        <w:rPr>
          <w:rFonts w:eastAsia="Times New Roman" w:cs="Times New Roman"/>
          <w:noProof/>
          <w:lang w:val="ka-GE" w:eastAsia="ru-RU"/>
        </w:rPr>
        <w:t>ადამიანთა უსაფრთხოებასთან დაკავშირებული ნორმებისა და წესების გათვალსიწინება/დაცვის შემთხვევაში, ადამიანების ჯანმრთელობასა და უსაფრთხოებაზე უარყოფითი ზემოქმედება პირდაპირი სახით მოსალოდნელი არ არის.</w:t>
      </w:r>
    </w:p>
    <w:p w14:paraId="38EC389C" w14:textId="5C44A7B8" w:rsidR="00F96156" w:rsidRDefault="003D652C" w:rsidP="00F96156">
      <w:pPr>
        <w:spacing w:before="120"/>
        <w:jc w:val="both"/>
        <w:rPr>
          <w:rFonts w:eastAsia="Times New Roman" w:cs="Times New Roman"/>
          <w:noProof/>
          <w:lang w:val="ka-GE" w:eastAsia="ru-RU"/>
        </w:rPr>
      </w:pPr>
      <w:r>
        <w:rPr>
          <w:rFonts w:eastAsia="Times New Roman" w:cs="Times New Roman"/>
          <w:noProof/>
          <w:lang w:val="ka-GE" w:eastAsia="ru-RU"/>
        </w:rPr>
        <w:t>მეურნეობა</w:t>
      </w:r>
      <w:r w:rsidR="005E6117">
        <w:rPr>
          <w:rFonts w:eastAsia="Times New Roman" w:cs="Times New Roman"/>
          <w:noProof/>
          <w:lang w:val="ka-GE" w:eastAsia="ru-RU"/>
        </w:rPr>
        <w:t>შ</w:t>
      </w:r>
      <w:r>
        <w:rPr>
          <w:rFonts w:eastAsia="Times New Roman" w:cs="Times New Roman"/>
          <w:noProof/>
          <w:lang w:val="ka-GE" w:eastAsia="ru-RU"/>
        </w:rPr>
        <w:t xml:space="preserve">ი </w:t>
      </w:r>
      <w:r w:rsidR="00F96156" w:rsidRPr="000504ED">
        <w:rPr>
          <w:rFonts w:eastAsia="Times New Roman" w:cs="Times New Roman"/>
          <w:noProof/>
          <w:lang w:val="ka-GE" w:eastAsia="ru-RU"/>
        </w:rPr>
        <w:t xml:space="preserve">დასაქმებულია </w:t>
      </w:r>
      <w:r w:rsidR="002102AB">
        <w:rPr>
          <w:rFonts w:eastAsia="Times New Roman" w:cs="Times New Roman"/>
          <w:noProof/>
          <w:lang w:val="ka-GE" w:eastAsia="ru-RU"/>
        </w:rPr>
        <w:t>30</w:t>
      </w:r>
      <w:r w:rsidR="00F96156" w:rsidRPr="000504ED">
        <w:rPr>
          <w:rFonts w:eastAsia="Times New Roman" w:cs="Times New Roman"/>
          <w:noProof/>
          <w:color w:val="auto"/>
          <w:lang w:val="ka-GE" w:eastAsia="ru-RU"/>
        </w:rPr>
        <w:t xml:space="preserve"> </w:t>
      </w:r>
      <w:r w:rsidR="00F96156" w:rsidRPr="000504ED">
        <w:rPr>
          <w:rFonts w:eastAsia="Times New Roman" w:cs="Times New Roman"/>
          <w:noProof/>
          <w:lang w:val="ka-GE" w:eastAsia="ru-RU"/>
        </w:rPr>
        <w:t xml:space="preserve">მუშაკი. დასაქმებულთა მოცემული რაოდენობა ვერ შეიტანს განსაკუთრებულ წვლილს </w:t>
      </w:r>
      <w:r w:rsidR="00017C97">
        <w:rPr>
          <w:rFonts w:eastAsia="Times New Roman" w:cs="Times New Roman"/>
          <w:noProof/>
          <w:lang w:val="ka-GE" w:eastAsia="ru-RU"/>
        </w:rPr>
        <w:t>მუნიციპალიტეტის</w:t>
      </w:r>
      <w:r w:rsidR="00F96156" w:rsidRPr="000504ED">
        <w:rPr>
          <w:rFonts w:eastAsia="Times New Roman" w:cs="Times New Roman"/>
          <w:noProof/>
          <w:lang w:val="ka-GE" w:eastAsia="ru-RU"/>
        </w:rPr>
        <w:t xml:space="preserve">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w:t>
      </w:r>
      <w:r w:rsidR="00017C97">
        <w:rPr>
          <w:rFonts w:eastAsia="Times New Roman" w:cs="Times New Roman"/>
          <w:noProof/>
          <w:lang w:val="ka-GE" w:eastAsia="ru-RU"/>
        </w:rPr>
        <w:t>თევზსაშენი მეურნეობის ექსპლუატაციით</w:t>
      </w:r>
      <w:r w:rsidR="00F96156" w:rsidRPr="000504ED">
        <w:rPr>
          <w:rFonts w:eastAsia="Times New Roman" w:cs="Times New Roman"/>
          <w:noProof/>
          <w:lang w:val="ka-GE" w:eastAsia="ru-RU"/>
        </w:rPr>
        <w:t xml:space="preserve"> გამოწვეული ზემოქმედება დასაქმებასა და ეკონომიკურ გარემოზე </w:t>
      </w:r>
      <w:r w:rsidR="00F96156">
        <w:rPr>
          <w:rFonts w:eastAsia="Times New Roman" w:cs="Times New Roman"/>
          <w:noProof/>
          <w:lang w:val="ka-GE" w:eastAsia="ru-RU"/>
        </w:rPr>
        <w:t>შიძლება ჩაითვალოს დადებითად.</w:t>
      </w:r>
    </w:p>
    <w:p w14:paraId="2F88F04F" w14:textId="21E212BB" w:rsidR="005A6A5C" w:rsidRDefault="005A6A5C">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082BE9D0" w14:textId="77777777" w:rsidR="006A622A" w:rsidRPr="00DF7873" w:rsidRDefault="006A622A" w:rsidP="009C2BE3">
      <w:pPr>
        <w:pStyle w:val="Heading1"/>
        <w:shd w:val="clear" w:color="auto" w:fill="D9E2F3" w:themeFill="accent1" w:themeFillTint="33"/>
        <w:spacing w:before="120" w:after="120"/>
        <w:jc w:val="both"/>
        <w:rPr>
          <w:noProof/>
          <w:lang w:val="ka-GE"/>
        </w:rPr>
      </w:pPr>
      <w:bookmarkStart w:id="84" w:name="_Toc4149707"/>
      <w:bookmarkStart w:id="85" w:name="_Toc4515978"/>
      <w:bookmarkStart w:id="86" w:name="_Toc104190293"/>
      <w:r w:rsidRPr="00DF7873">
        <w:rPr>
          <w:noProof/>
          <w:lang w:val="ka-GE"/>
        </w:rPr>
        <w:lastRenderedPageBreak/>
        <w:t>გარემოსდაცვითი მენეჯმენტის და მონიტორინგის პრინციპები</w:t>
      </w:r>
      <w:bookmarkEnd w:id="84"/>
      <w:bookmarkEnd w:id="85"/>
      <w:bookmarkEnd w:id="86"/>
    </w:p>
    <w:p w14:paraId="17B58FBB" w14:textId="77777777" w:rsidR="006A622A" w:rsidRPr="00DF7873" w:rsidRDefault="006A622A" w:rsidP="006A622A">
      <w:pPr>
        <w:spacing w:before="120"/>
        <w:jc w:val="both"/>
        <w:rPr>
          <w:noProof/>
          <w:lang w:val="ka-GE"/>
        </w:rPr>
      </w:pPr>
      <w:r w:rsidRPr="00DF7873">
        <w:rPr>
          <w:noProof/>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2B57B122" w14:textId="525038DD" w:rsidR="006A622A" w:rsidRPr="00DF7873" w:rsidRDefault="006A622A" w:rsidP="006A622A">
      <w:pPr>
        <w:spacing w:before="120"/>
        <w:jc w:val="both"/>
        <w:rPr>
          <w:noProof/>
          <w:lang w:val="ka-GE"/>
        </w:rPr>
      </w:pPr>
      <w:r w:rsidRPr="00DF7873">
        <w:rPr>
          <w:noProof/>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w:t>
      </w:r>
      <w:r w:rsidR="005E6117">
        <w:rPr>
          <w:noProof/>
          <w:lang w:val="ka-GE"/>
        </w:rPr>
        <w:t>:</w:t>
      </w:r>
      <w:r w:rsidRPr="00DF7873">
        <w:rPr>
          <w:noProof/>
          <w:lang w:val="ka-GE"/>
        </w:rPr>
        <w:t xml:space="preserve">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საწარმოს საქმიანობის პროცესში ზედაპირულ წყლებში ჩამდინარე წყლებთან ერთად მავნე ნივთიერებების ზღვრულად დასაშვები ჩაშვების ნორმების პროექტი, ავარიულ სიტუაციებზე რეაგირების გეგმა, გარემოსდაცვითი მონიტორინგის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5E3321AB" w14:textId="77777777" w:rsidR="006A622A" w:rsidRPr="00DF7873" w:rsidRDefault="006A622A" w:rsidP="006A622A">
      <w:pPr>
        <w:spacing w:before="120"/>
        <w:jc w:val="both"/>
        <w:rPr>
          <w:noProof/>
          <w:lang w:val="ka-GE"/>
        </w:rPr>
      </w:pPr>
      <w:r w:rsidRPr="00DF7873">
        <w:rPr>
          <w:noProof/>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14:paraId="6A9F7F6D"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გარემოს მდგომარეობის მაჩვენებლების შეფასება;</w:t>
      </w:r>
    </w:p>
    <w:p w14:paraId="03E85E6E"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გარემოს მდგომარეობის მაჩვენებლების ცვლილების მიზეზების გამოვლენა და შედეგების შეფასება;</w:t>
      </w:r>
    </w:p>
    <w:p w14:paraId="047B4FAC"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14:paraId="09AC2552"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ზემოქმედების ინტენსივობის კანონმდებლობით დადგენილ მოთხოვნებთან შესაბამისობა;</w:t>
      </w:r>
    </w:p>
    <w:p w14:paraId="2C20783B"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74B1472C" w14:textId="77777777" w:rsidR="006A622A" w:rsidRPr="00DF7873" w:rsidRDefault="006A622A" w:rsidP="000C482B">
      <w:pPr>
        <w:pStyle w:val="ListParagraph"/>
        <w:numPr>
          <w:ilvl w:val="0"/>
          <w:numId w:val="37"/>
        </w:numPr>
        <w:spacing w:before="120"/>
        <w:jc w:val="both"/>
        <w:rPr>
          <w:noProof/>
          <w:lang w:val="ka-GE"/>
        </w:rPr>
      </w:pPr>
      <w:r w:rsidRPr="00DF7873">
        <w:rPr>
          <w:noProof/>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6F415407" w14:textId="56EE0650" w:rsidR="006A622A" w:rsidRPr="009F266B" w:rsidRDefault="006A622A" w:rsidP="009F266B">
      <w:pPr>
        <w:spacing w:before="120"/>
        <w:jc w:val="both"/>
        <w:rPr>
          <w:noProof/>
          <w:lang w:val="ka-GE"/>
        </w:rPr>
      </w:pPr>
      <w:r w:rsidRPr="00DF7873">
        <w:rPr>
          <w:noProof/>
          <w:lang w:val="ka-GE"/>
        </w:rPr>
        <w:t>საქმიანობის გარემოსდაცვითი მონიტორინგის პროცესში სავარაუდოდ სისტემატურ დაკვირვებას და შეფასებას დაექვემდებარება:</w:t>
      </w:r>
    </w:p>
    <w:p w14:paraId="0E78EB53" w14:textId="5CF8DDCA" w:rsidR="009F266B" w:rsidRDefault="009F266B" w:rsidP="000C482B">
      <w:pPr>
        <w:pStyle w:val="ListParagraph"/>
        <w:numPr>
          <w:ilvl w:val="0"/>
          <w:numId w:val="36"/>
        </w:numPr>
        <w:spacing w:before="120"/>
        <w:jc w:val="both"/>
        <w:rPr>
          <w:noProof/>
          <w:lang w:val="ka-GE"/>
        </w:rPr>
      </w:pPr>
      <w:r>
        <w:rPr>
          <w:noProof/>
          <w:lang w:val="ka-GE"/>
        </w:rPr>
        <w:t>წყალჩაშვების საკითხი;</w:t>
      </w:r>
    </w:p>
    <w:p w14:paraId="3841904C" w14:textId="65F1F60B" w:rsidR="006A622A" w:rsidRPr="00DF7873" w:rsidRDefault="006A622A" w:rsidP="000C482B">
      <w:pPr>
        <w:pStyle w:val="ListParagraph"/>
        <w:numPr>
          <w:ilvl w:val="0"/>
          <w:numId w:val="36"/>
        </w:numPr>
        <w:spacing w:before="120"/>
        <w:jc w:val="both"/>
        <w:rPr>
          <w:noProof/>
          <w:lang w:val="ka-GE"/>
        </w:rPr>
      </w:pPr>
      <w:r w:rsidRPr="00DF7873">
        <w:rPr>
          <w:noProof/>
          <w:lang w:val="ka-GE"/>
        </w:rPr>
        <w:t>ნარჩენების ტრანსპორტირება</w:t>
      </w:r>
      <w:r w:rsidR="009F266B">
        <w:rPr>
          <w:noProof/>
          <w:lang w:val="ka-GE"/>
        </w:rPr>
        <w:t xml:space="preserve"> (ნარჩენი ლამის მართვის საკითხი)</w:t>
      </w:r>
      <w:r w:rsidRPr="00DF7873">
        <w:rPr>
          <w:noProof/>
          <w:lang w:val="ka-GE"/>
        </w:rPr>
        <w:t>;</w:t>
      </w:r>
    </w:p>
    <w:p w14:paraId="464981E9" w14:textId="77777777" w:rsidR="006A622A" w:rsidRPr="00DF7873" w:rsidRDefault="006A622A" w:rsidP="000C482B">
      <w:pPr>
        <w:pStyle w:val="ListParagraph"/>
        <w:numPr>
          <w:ilvl w:val="0"/>
          <w:numId w:val="36"/>
        </w:numPr>
        <w:spacing w:before="120"/>
        <w:jc w:val="both"/>
        <w:rPr>
          <w:noProof/>
          <w:lang w:val="ka-GE"/>
        </w:rPr>
      </w:pPr>
      <w:r w:rsidRPr="00DF7873">
        <w:rPr>
          <w:noProof/>
          <w:lang w:val="ka-GE"/>
        </w:rPr>
        <w:t>შრომის პირობები და უსაფრთხოების ნორმების შესრულება, სოციალური საკითხები და სხვ.</w:t>
      </w:r>
    </w:p>
    <w:p w14:paraId="0D099A5E" w14:textId="77777777" w:rsidR="006A622A" w:rsidRPr="00DF7873" w:rsidRDefault="006A622A" w:rsidP="006A622A">
      <w:pPr>
        <w:spacing w:after="160" w:line="259" w:lineRule="auto"/>
        <w:rPr>
          <w:noProof/>
          <w:lang w:val="ka-GE"/>
        </w:rPr>
      </w:pPr>
      <w:r w:rsidRPr="00DF7873">
        <w:rPr>
          <w:noProof/>
          <w:lang w:val="ka-GE"/>
        </w:rPr>
        <w:br w:type="page"/>
      </w:r>
    </w:p>
    <w:p w14:paraId="4473D001" w14:textId="77777777" w:rsidR="006A622A" w:rsidRPr="00DF7873" w:rsidRDefault="006A622A" w:rsidP="006A622A">
      <w:pPr>
        <w:pStyle w:val="Heading2"/>
        <w:ind w:left="576"/>
        <w:rPr>
          <w:noProof/>
          <w:lang w:val="ka-GE"/>
        </w:rPr>
      </w:pPr>
      <w:bookmarkStart w:id="87" w:name="_Toc4515979"/>
      <w:bookmarkStart w:id="88" w:name="_Toc104190294"/>
      <w:r w:rsidRPr="00DF7873">
        <w:rPr>
          <w:noProof/>
          <w:lang w:val="ka-GE"/>
        </w:rPr>
        <w:lastRenderedPageBreak/>
        <w:t>გარემოზე ზემოქმედების შემამცირებელი ღონისძიებების წინასწარი მონახაზი</w:t>
      </w:r>
      <w:bookmarkEnd w:id="87"/>
      <w:bookmarkEnd w:id="88"/>
    </w:p>
    <w:p w14:paraId="29FF979F" w14:textId="545405E9" w:rsidR="006A622A" w:rsidRPr="00DF7873" w:rsidRDefault="009F266B" w:rsidP="006A622A">
      <w:pPr>
        <w:spacing w:before="120"/>
        <w:jc w:val="both"/>
        <w:rPr>
          <w:noProof/>
          <w:lang w:val="ka-GE"/>
        </w:rPr>
      </w:pPr>
      <w:r>
        <w:rPr>
          <w:noProof/>
          <w:lang w:val="ka-GE"/>
        </w:rPr>
        <w:t>თევზსაშენი მეურნეობის მოწყობა/გაფართოებისას</w:t>
      </w:r>
      <w:r w:rsidR="006A622A" w:rsidRPr="00DF7873">
        <w:rPr>
          <w:noProof/>
          <w:lang w:val="ka-GE"/>
        </w:rPr>
        <w:t xml:space="preserve"> მოსალოდნელი ზემოქმედების თავიდან აცილება და რისკის შემცირება შეიძლება მიღწეულ იქნას </w:t>
      </w:r>
      <w:r>
        <w:rPr>
          <w:noProof/>
          <w:lang w:val="ka-GE"/>
        </w:rPr>
        <w:t>მშენებლობისა</w:t>
      </w:r>
      <w:r w:rsidR="005E6117">
        <w:rPr>
          <w:noProof/>
          <w:lang w:val="ka-GE"/>
        </w:rPr>
        <w:t xml:space="preserve"> და ექსპლუატაციის</w:t>
      </w:r>
      <w:r>
        <w:rPr>
          <w:noProof/>
          <w:lang w:val="ka-GE"/>
        </w:rPr>
        <w:t xml:space="preserve"> </w:t>
      </w:r>
      <w:r w:rsidR="006A622A" w:rsidRPr="00DF7873">
        <w:rPr>
          <w:noProof/>
          <w:lang w:val="ka-GE"/>
        </w:rPr>
        <w:t>საუკეთესო პრაქტიკის გამოყენებით</w:t>
      </w:r>
      <w:r>
        <w:rPr>
          <w:noProof/>
          <w:lang w:val="ka-GE"/>
        </w:rPr>
        <w:t xml:space="preserve">. </w:t>
      </w:r>
      <w:r w:rsidR="006A622A" w:rsidRPr="00DF7873">
        <w:rPr>
          <w:noProof/>
          <w:lang w:val="ka-GE"/>
        </w:rPr>
        <w:t xml:space="preserve">შემარბილებელი ღონისძიებები გათვალისწინებულია </w:t>
      </w:r>
      <w:r>
        <w:rPr>
          <w:noProof/>
          <w:lang w:val="ka-GE"/>
        </w:rPr>
        <w:t>მშ</w:t>
      </w:r>
      <w:r w:rsidR="00B7711B">
        <w:rPr>
          <w:noProof/>
          <w:lang w:val="ka-GE"/>
        </w:rPr>
        <w:t>ენებლობის</w:t>
      </w:r>
      <w:r w:rsidR="005E6117">
        <w:rPr>
          <w:noProof/>
          <w:lang w:val="ka-GE"/>
        </w:rPr>
        <w:t>ა და ექსპლუატაციის</w:t>
      </w:r>
      <w:r w:rsidR="00B7711B">
        <w:rPr>
          <w:noProof/>
          <w:lang w:val="ka-GE"/>
        </w:rPr>
        <w:t xml:space="preserve"> </w:t>
      </w:r>
      <w:r w:rsidR="006A622A" w:rsidRPr="00DF7873">
        <w:rPr>
          <w:noProof/>
          <w:lang w:val="ka-GE"/>
        </w:rPr>
        <w:t>ეტაპისთვის.</w:t>
      </w:r>
    </w:p>
    <w:p w14:paraId="4D687FC2" w14:textId="77777777" w:rsidR="006A622A" w:rsidRPr="00DF7873" w:rsidRDefault="006A622A" w:rsidP="006A622A">
      <w:pPr>
        <w:spacing w:before="120"/>
        <w:jc w:val="both"/>
        <w:rPr>
          <w:noProof/>
          <w:lang w:val="ka-GE"/>
        </w:rPr>
      </w:pPr>
      <w:r w:rsidRPr="00DF7873">
        <w:rPr>
          <w:noProof/>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მოყვანილ ცხრილებში.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3CFA1CE1" w14:textId="21E5525F" w:rsidR="006A622A" w:rsidRDefault="006A622A" w:rsidP="006A622A">
      <w:pPr>
        <w:spacing w:before="120"/>
        <w:jc w:val="both"/>
        <w:rPr>
          <w:noProof/>
          <w:lang w:val="ka-GE"/>
        </w:rPr>
      </w:pPr>
      <w:r w:rsidRPr="00DF7873">
        <w:rPr>
          <w:noProof/>
          <w:lang w:val="ka-GE"/>
        </w:rPr>
        <w:t>დაგეგმილი ცვლილებების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14:paraId="0046CE77" w14:textId="2589808D" w:rsidR="00B7711B" w:rsidRPr="003F046C" w:rsidRDefault="00B7711B" w:rsidP="00B7711B">
      <w:pPr>
        <w:spacing w:before="120"/>
        <w:jc w:val="both"/>
        <w:rPr>
          <w:lang w:val="ka-GE"/>
        </w:rPr>
      </w:pPr>
      <w:r w:rsidRPr="003F046C">
        <w:rPr>
          <w:lang w:val="ka-GE"/>
        </w:rPr>
        <w:t xml:space="preserve">საპროექტო </w:t>
      </w:r>
      <w:r>
        <w:rPr>
          <w:lang w:val="ka-GE"/>
        </w:rPr>
        <w:t xml:space="preserve">ტერიტორიაზე დაგეგმილი </w:t>
      </w:r>
      <w:r w:rsidRPr="003F046C">
        <w:rPr>
          <w:lang w:val="ka-GE"/>
        </w:rPr>
        <w:t>სამუშაოები თავისი მასშტაბებიდან გამომდინარე არ ხასიათდება გარემოზე მკვეთრად გამოხატული უარყოფითი ზემოქმედებით. თუმცა, გარკვეული გარემოსდაცვითი და ადამიანის ჯანმრთელობასა და უსაფრთხოებასთან დაკავშირებული შესაძლო რისკების (ხმაურის დონის გადაჭარბება, ტერიტორიის ნარჩენებით დაბინძურება, მომსახურე პერსონალის ტრავმატიზმი და სხვა.) თავიდან აცილება/შემცირებისათვის შემარბილებელი ღონისძიებები მოცემულია ქვემოთ</w:t>
      </w:r>
      <w:r w:rsidR="002416F4">
        <w:rPr>
          <w:lang w:val="ka-GE"/>
        </w:rPr>
        <w:t>,</w:t>
      </w:r>
      <w:r w:rsidR="00E77D7A">
        <w:rPr>
          <w:lang w:val="ka-GE"/>
        </w:rPr>
        <w:t xml:space="preserve"> ცხრილებში 11-12</w:t>
      </w:r>
      <w:r w:rsidRPr="003F046C">
        <w:rPr>
          <w:lang w:val="ka-GE"/>
        </w:rPr>
        <w:t xml:space="preserve">: </w:t>
      </w:r>
    </w:p>
    <w:p w14:paraId="566C32BF" w14:textId="013EB76C" w:rsidR="00B7711B" w:rsidRDefault="00B7711B" w:rsidP="006A622A">
      <w:pPr>
        <w:spacing w:before="120"/>
        <w:jc w:val="both"/>
        <w:rPr>
          <w:noProof/>
          <w:lang w:val="ka-GE"/>
        </w:rPr>
      </w:pPr>
    </w:p>
    <w:p w14:paraId="5E0F5CA9" w14:textId="416A103B" w:rsidR="00B7711B" w:rsidRDefault="00B7711B" w:rsidP="006A622A">
      <w:pPr>
        <w:spacing w:before="120"/>
        <w:jc w:val="both"/>
        <w:rPr>
          <w:noProof/>
          <w:lang w:val="ka-GE"/>
        </w:rPr>
      </w:pPr>
    </w:p>
    <w:p w14:paraId="0B386419" w14:textId="77777777" w:rsidR="00AE5B6D" w:rsidRDefault="00AE5B6D">
      <w:pPr>
        <w:spacing w:after="160" w:line="259" w:lineRule="auto"/>
        <w:rPr>
          <w:noProof/>
          <w:lang w:val="ka-GE"/>
        </w:rPr>
        <w:sectPr w:rsidR="00AE5B6D" w:rsidSect="00CE55A4">
          <w:type w:val="continuous"/>
          <w:pgSz w:w="11906" w:h="16838" w:code="9"/>
          <w:pgMar w:top="1134" w:right="851" w:bottom="1134" w:left="1701" w:header="709" w:footer="709" w:gutter="0"/>
          <w:cols w:space="708"/>
          <w:docGrid w:linePitch="360"/>
        </w:sectPr>
      </w:pPr>
    </w:p>
    <w:p w14:paraId="795AA456" w14:textId="7756ADD4" w:rsidR="00AE5B6D" w:rsidRPr="00AE5B6D" w:rsidRDefault="00AE5B6D" w:rsidP="006950EB">
      <w:pPr>
        <w:pStyle w:val="Caption"/>
      </w:pPr>
      <w:bookmarkStart w:id="89" w:name="_Toc104190329"/>
      <w:r>
        <w:lastRenderedPageBreak/>
        <w:t xml:space="preserve">ცხრილი </w:t>
      </w:r>
      <w:r>
        <w:fldChar w:fldCharType="begin"/>
      </w:r>
      <w:r>
        <w:instrText xml:space="preserve"> SEQ ცხრილი \* ARABIC </w:instrText>
      </w:r>
      <w:r>
        <w:fldChar w:fldCharType="separate"/>
      </w:r>
      <w:r>
        <w:rPr>
          <w:noProof/>
        </w:rPr>
        <w:t>11</w:t>
      </w:r>
      <w:r>
        <w:fldChar w:fldCharType="end"/>
      </w:r>
      <w:r>
        <w:rPr>
          <w:lang w:val="en-US"/>
        </w:rPr>
        <w:t xml:space="preserve"> </w:t>
      </w:r>
      <w:r w:rsidRPr="00AE5B6D">
        <w:rPr>
          <w:noProof/>
        </w:rPr>
        <w:t>შემარბილებელი ღონისძიებები- მოწყობის ეტაპზე</w:t>
      </w:r>
      <w:bookmarkEnd w:id="89"/>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72"/>
        <w:gridCol w:w="3339"/>
        <w:gridCol w:w="8843"/>
      </w:tblGrid>
      <w:tr w:rsidR="00AE5B6D" w:rsidRPr="00A4039E" w14:paraId="64EBD096" w14:textId="77777777" w:rsidTr="00AE5B6D">
        <w:trPr>
          <w:jc w:val="center"/>
        </w:trPr>
        <w:tc>
          <w:tcPr>
            <w:tcW w:w="815" w:type="pct"/>
            <w:shd w:val="clear" w:color="auto" w:fill="D9D9D9" w:themeFill="background1" w:themeFillShade="D9"/>
            <w:vAlign w:val="center"/>
          </w:tcPr>
          <w:p w14:paraId="255F6B88" w14:textId="77777777" w:rsidR="00AE5B6D" w:rsidRPr="00A4039E" w:rsidRDefault="00AE5B6D" w:rsidP="00AE5B6D">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რეცეპტორი</w:t>
            </w:r>
          </w:p>
        </w:tc>
        <w:tc>
          <w:tcPr>
            <w:tcW w:w="1147" w:type="pct"/>
            <w:shd w:val="clear" w:color="auto" w:fill="D9D9D9" w:themeFill="background1" w:themeFillShade="D9"/>
            <w:vAlign w:val="center"/>
          </w:tcPr>
          <w:p w14:paraId="58AD16A6" w14:textId="77777777" w:rsidR="00AE5B6D" w:rsidRPr="00A4039E" w:rsidRDefault="00AE5B6D" w:rsidP="00AE5B6D">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რეზეპტორზე ზემოქმედების აღწერა</w:t>
            </w:r>
          </w:p>
        </w:tc>
        <w:tc>
          <w:tcPr>
            <w:tcW w:w="3038" w:type="pct"/>
            <w:shd w:val="clear" w:color="auto" w:fill="D9D9D9" w:themeFill="background1" w:themeFillShade="D9"/>
            <w:vAlign w:val="center"/>
          </w:tcPr>
          <w:p w14:paraId="034ABAC5" w14:textId="77777777" w:rsidR="00AE5B6D" w:rsidRPr="00A4039E" w:rsidRDefault="00AE5B6D" w:rsidP="00AE5B6D">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შემარბილებელი ღონისძიებები</w:t>
            </w:r>
          </w:p>
        </w:tc>
      </w:tr>
      <w:tr w:rsidR="00AE5B6D" w:rsidRPr="00A4039E" w14:paraId="3B8AF486" w14:textId="77777777" w:rsidTr="00AE5B6D">
        <w:trPr>
          <w:trHeight w:val="1592"/>
          <w:jc w:val="center"/>
        </w:trPr>
        <w:tc>
          <w:tcPr>
            <w:tcW w:w="815" w:type="pct"/>
            <w:vAlign w:val="center"/>
          </w:tcPr>
          <w:p w14:paraId="45ADED1A" w14:textId="77777777" w:rsidR="00AE5B6D" w:rsidRPr="00A4039E" w:rsidRDefault="00AE5B6D" w:rsidP="00AE5B6D">
            <w:pPr>
              <w:spacing w:after="0"/>
              <w:rPr>
                <w:rFonts w:eastAsia="Times New Roman" w:cs="Sylfaen"/>
                <w:bCs/>
                <w:noProof/>
                <w:color w:val="000000"/>
                <w:sz w:val="20"/>
                <w:szCs w:val="20"/>
                <w:lang w:val="ka-GE"/>
              </w:rPr>
            </w:pPr>
            <w:r w:rsidRPr="00A4039E">
              <w:rPr>
                <w:rFonts w:eastAsia="Times New Roman" w:cs="Sylfaen"/>
                <w:bCs/>
                <w:noProof/>
                <w:color w:val="000000"/>
                <w:sz w:val="20"/>
                <w:szCs w:val="20"/>
                <w:lang w:val="ka-GE"/>
              </w:rPr>
              <w:t xml:space="preserve">ატმოსფერული ჰაერი </w:t>
            </w:r>
          </w:p>
        </w:tc>
        <w:tc>
          <w:tcPr>
            <w:tcW w:w="1147" w:type="pct"/>
            <w:vAlign w:val="center"/>
          </w:tcPr>
          <w:p w14:paraId="3C6DCA6C"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ტრანსპორტის, სამშენებლო ტექნიკის გამონაბოლქვი;</w:t>
            </w:r>
          </w:p>
          <w:p w14:paraId="5AFB721E"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bCs/>
                <w:noProof/>
                <w:color w:val="000000"/>
                <w:sz w:val="20"/>
                <w:szCs w:val="20"/>
                <w:lang w:val="ka-GE"/>
              </w:rPr>
              <w:t>ხმაურის გავრცელება;</w:t>
            </w:r>
          </w:p>
          <w:p w14:paraId="7B55BD6A"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მოწყობა/მონტაჟის სამუშაოები;</w:t>
            </w:r>
          </w:p>
        </w:tc>
        <w:tc>
          <w:tcPr>
            <w:tcW w:w="3038" w:type="pct"/>
            <w:vAlign w:val="center"/>
          </w:tcPr>
          <w:p w14:paraId="31663BDF" w14:textId="77777777" w:rsidR="005E6117" w:rsidRPr="005E6117" w:rsidRDefault="005E6117" w:rsidP="005E6117">
            <w:pPr>
              <w:numPr>
                <w:ilvl w:val="0"/>
                <w:numId w:val="10"/>
              </w:numPr>
              <w:spacing w:before="120"/>
              <w:contextualSpacing/>
              <w:jc w:val="both"/>
              <w:rPr>
                <w:rFonts w:eastAsia="Calibri" w:cs="Times New Roman"/>
                <w:sz w:val="20"/>
                <w:szCs w:val="20"/>
                <w:lang w:val="ka-GE"/>
              </w:rPr>
            </w:pPr>
            <w:r w:rsidRPr="005E6117">
              <w:rPr>
                <w:rFonts w:eastAsia="Calibri" w:cs="Times New Roman"/>
                <w:sz w:val="20"/>
                <w:szCs w:val="20"/>
                <w:lang w:val="ka-GE"/>
              </w:rPr>
              <w:t>სამუშაოებში გამოყენებული ტრანსპორტი და დანადგარები უნდა აკმაყოფილებდეს უსაფრთხოების ნორმებს, რისთვისაც სამუშაოების დაწყებამდე უნდა შემოწმდეს მათი ტექნიკური მდგომარეობა;</w:t>
            </w:r>
          </w:p>
          <w:p w14:paraId="3A13A457" w14:textId="77777777" w:rsidR="005E6117" w:rsidRPr="005E6117" w:rsidRDefault="005E6117" w:rsidP="005E6117">
            <w:pPr>
              <w:numPr>
                <w:ilvl w:val="0"/>
                <w:numId w:val="10"/>
              </w:numPr>
              <w:spacing w:before="120"/>
              <w:contextualSpacing/>
              <w:jc w:val="both"/>
              <w:rPr>
                <w:rFonts w:eastAsia="Calibri" w:cs="Times New Roman"/>
                <w:sz w:val="20"/>
                <w:szCs w:val="20"/>
                <w:lang w:val="ka-GE"/>
              </w:rPr>
            </w:pPr>
            <w:r w:rsidRPr="005E6117">
              <w:rPr>
                <w:rFonts w:eastAsia="Calibri" w:cs="Times New Roman"/>
                <w:sz w:val="20"/>
                <w:szCs w:val="20"/>
                <w:lang w:val="ka-GE"/>
              </w:rPr>
              <w:t>სატრანსპორტო საშუალებების გადაადგილებისას დაცული უნდა იყოს ოპტიმალური სიჩქარე;</w:t>
            </w:r>
          </w:p>
          <w:p w14:paraId="1E947EA4" w14:textId="77777777" w:rsidR="005E6117" w:rsidRPr="005E6117" w:rsidRDefault="005E6117" w:rsidP="005E6117">
            <w:pPr>
              <w:numPr>
                <w:ilvl w:val="0"/>
                <w:numId w:val="10"/>
              </w:numPr>
              <w:spacing w:before="120"/>
              <w:contextualSpacing/>
              <w:jc w:val="both"/>
              <w:rPr>
                <w:rFonts w:eastAsia="Calibri" w:cs="Times New Roman"/>
                <w:sz w:val="20"/>
                <w:szCs w:val="20"/>
                <w:lang w:val="ka-GE"/>
              </w:rPr>
            </w:pPr>
            <w:r w:rsidRPr="005E6117">
              <w:rPr>
                <w:rFonts w:eastAsia="Calibri" w:cs="Times New Roman"/>
                <w:sz w:val="20"/>
                <w:szCs w:val="20"/>
                <w:lang w:val="ka-GE"/>
              </w:rPr>
              <w:t xml:space="preserve">მნიშვნელოვანი ხმაურის გამომწვევი სამუშაოები განხორციელდეს მხოლოდ დღის საათებში; </w:t>
            </w:r>
          </w:p>
          <w:p w14:paraId="41CB15AC" w14:textId="77777777" w:rsidR="005E6117" w:rsidRPr="005E6117" w:rsidRDefault="005E6117" w:rsidP="005E6117">
            <w:pPr>
              <w:numPr>
                <w:ilvl w:val="0"/>
                <w:numId w:val="10"/>
              </w:numPr>
              <w:spacing w:before="120"/>
              <w:contextualSpacing/>
              <w:jc w:val="both"/>
              <w:rPr>
                <w:rFonts w:eastAsia="Calibri" w:cs="Times New Roman"/>
                <w:sz w:val="20"/>
                <w:szCs w:val="20"/>
                <w:lang w:val="ka-GE"/>
              </w:rPr>
            </w:pPr>
            <w:r w:rsidRPr="005E6117">
              <w:rPr>
                <w:rFonts w:eastAsia="Calibri" w:cs="Times New Roman"/>
                <w:sz w:val="20"/>
                <w:szCs w:val="20"/>
                <w:lang w:val="ka-GE"/>
              </w:rPr>
              <w:t>ქარიან ამინდში უნდა შეიზღუდოს მტვერწარმომქმნელი სამუშაოების შესრულება;</w:t>
            </w:r>
          </w:p>
          <w:p w14:paraId="270B34E3" w14:textId="77777777" w:rsidR="005E6117" w:rsidRPr="005E6117" w:rsidRDefault="005E6117" w:rsidP="005E6117">
            <w:pPr>
              <w:numPr>
                <w:ilvl w:val="0"/>
                <w:numId w:val="10"/>
              </w:numPr>
              <w:spacing w:before="120"/>
              <w:contextualSpacing/>
              <w:jc w:val="both"/>
              <w:rPr>
                <w:rFonts w:eastAsia="Calibri" w:cs="Times New Roman"/>
                <w:sz w:val="20"/>
                <w:szCs w:val="20"/>
                <w:lang w:val="ka-GE"/>
              </w:rPr>
            </w:pPr>
            <w:r w:rsidRPr="005E6117">
              <w:rPr>
                <w:rFonts w:eastAsia="Calibri" w:cs="Times New Roman"/>
                <w:sz w:val="20"/>
                <w:szCs w:val="20"/>
                <w:lang w:val="ka-GE"/>
              </w:rPr>
              <w:t>ხმაურის დონის კანონით დადგენილი ზღვრული ნორმების გადაჭარბების შემთხვევაში, საჭიროებისამებრ უნდა განხორციელდეს ხმაურის გავრცელების საწინააღმდეგო ღონისძიებები, კერძოდ:</w:t>
            </w:r>
          </w:p>
          <w:p w14:paraId="73F8B44A" w14:textId="77777777" w:rsidR="005E6117" w:rsidRPr="005E6117" w:rsidRDefault="005E6117" w:rsidP="005E6117">
            <w:pPr>
              <w:numPr>
                <w:ilvl w:val="0"/>
                <w:numId w:val="11"/>
              </w:numPr>
              <w:spacing w:before="120"/>
              <w:ind w:left="1276"/>
              <w:contextualSpacing/>
              <w:jc w:val="both"/>
              <w:rPr>
                <w:rFonts w:eastAsia="Calibri" w:cs="Times New Roman"/>
                <w:sz w:val="20"/>
                <w:szCs w:val="20"/>
                <w:lang w:val="ka-GE"/>
              </w:rPr>
            </w:pPr>
            <w:r w:rsidRPr="005E6117">
              <w:rPr>
                <w:rFonts w:eastAsia="Calibri" w:cs="Times New Roman"/>
                <w:sz w:val="20"/>
                <w:szCs w:val="20"/>
                <w:lang w:val="ka-GE"/>
              </w:rPr>
              <w:t>დანადგარებისა და ტექნიკის ხმაურის დონე შემცირდეს სხვადასხვა ტექნიკური გადაწყვეტებით;</w:t>
            </w:r>
          </w:p>
          <w:p w14:paraId="27297432" w14:textId="77777777" w:rsidR="005E6117" w:rsidRPr="005E6117" w:rsidRDefault="005E6117" w:rsidP="005E6117">
            <w:pPr>
              <w:pStyle w:val="ListParagraph"/>
              <w:numPr>
                <w:ilvl w:val="0"/>
                <w:numId w:val="11"/>
              </w:numPr>
              <w:spacing w:before="120"/>
              <w:ind w:left="1276"/>
              <w:jc w:val="both"/>
              <w:rPr>
                <w:rFonts w:eastAsia="Calibri"/>
                <w:b/>
                <w:bCs/>
                <w:sz w:val="20"/>
                <w:szCs w:val="20"/>
                <w:lang w:val="ka-GE"/>
              </w:rPr>
            </w:pPr>
            <w:r w:rsidRPr="005E6117">
              <w:rPr>
                <w:rFonts w:eastAsia="Calibri"/>
                <w:sz w:val="20"/>
                <w:szCs w:val="20"/>
                <w:lang w:val="ka-GE"/>
              </w:rPr>
              <w:t>შეძლებისდაგვარად შეიზღუდოს ხმაურის გამომწვევი წყაროების ერთდროული მუშაობა.</w:t>
            </w:r>
          </w:p>
          <w:p w14:paraId="7C5B58A2" w14:textId="77777777" w:rsidR="005E6117" w:rsidRPr="005E6117" w:rsidRDefault="005E6117" w:rsidP="005E6117">
            <w:pPr>
              <w:numPr>
                <w:ilvl w:val="0"/>
                <w:numId w:val="14"/>
              </w:numPr>
              <w:autoSpaceDE w:val="0"/>
              <w:autoSpaceDN w:val="0"/>
              <w:adjustRightInd w:val="0"/>
              <w:spacing w:before="120"/>
              <w:contextualSpacing/>
              <w:jc w:val="both"/>
              <w:rPr>
                <w:rFonts w:eastAsia="SymbolMT" w:cs="Sylfaen"/>
                <w:sz w:val="20"/>
                <w:szCs w:val="20"/>
                <w:lang w:val="ka-GE"/>
              </w:rPr>
            </w:pPr>
            <w:r w:rsidRPr="005E6117">
              <w:rPr>
                <w:rFonts w:eastAsia="SymbolMT" w:cs="Sylfaen"/>
                <w:sz w:val="20"/>
                <w:szCs w:val="20"/>
                <w:lang w:val="ka-GE"/>
              </w:rPr>
              <w:t xml:space="preserve">გაკონტროლდეს ჩართული ძრავით მანქანების უქმად გაჩერება და უქმად გადაადგილება; </w:t>
            </w:r>
          </w:p>
          <w:p w14:paraId="57644113" w14:textId="77777777" w:rsidR="005E6117" w:rsidRPr="005E6117" w:rsidRDefault="005E6117" w:rsidP="005E6117">
            <w:pPr>
              <w:numPr>
                <w:ilvl w:val="0"/>
                <w:numId w:val="14"/>
              </w:numPr>
              <w:autoSpaceDE w:val="0"/>
              <w:autoSpaceDN w:val="0"/>
              <w:adjustRightInd w:val="0"/>
              <w:spacing w:before="120"/>
              <w:contextualSpacing/>
              <w:jc w:val="both"/>
              <w:rPr>
                <w:rFonts w:eastAsia="SymbolMT" w:cs="Sylfaen"/>
                <w:sz w:val="20"/>
                <w:szCs w:val="20"/>
                <w:lang w:val="ka-GE"/>
              </w:rPr>
            </w:pPr>
            <w:r w:rsidRPr="005E6117">
              <w:rPr>
                <w:rFonts w:eastAsia="SymbolMT" w:cs="Sylfaen"/>
                <w:sz w:val="20"/>
                <w:szCs w:val="20"/>
                <w:lang w:val="ka-GE"/>
              </w:rPr>
              <w:t>აიკრძალოს სიგნალის გამოყენება, გარდა იმ შემთხვევებისა, როდესაც ეს უსაფრთხოებისთვის აუცილებელია.</w:t>
            </w:r>
          </w:p>
          <w:p w14:paraId="5BC217FE" w14:textId="77777777" w:rsidR="005E6117" w:rsidRPr="005E6117" w:rsidRDefault="005E6117" w:rsidP="005E6117">
            <w:pPr>
              <w:numPr>
                <w:ilvl w:val="0"/>
                <w:numId w:val="14"/>
              </w:numPr>
              <w:autoSpaceDE w:val="0"/>
              <w:autoSpaceDN w:val="0"/>
              <w:adjustRightInd w:val="0"/>
              <w:spacing w:before="120"/>
              <w:contextualSpacing/>
              <w:jc w:val="both"/>
              <w:rPr>
                <w:rFonts w:eastAsia="SymbolMT" w:cs="Sylfaen"/>
                <w:sz w:val="20"/>
                <w:szCs w:val="20"/>
                <w:lang w:val="ka-GE"/>
              </w:rPr>
            </w:pPr>
            <w:r w:rsidRPr="005E6117">
              <w:rPr>
                <w:rFonts w:eastAsia="SymbolMT" w:cs="Sylfaen"/>
                <w:sz w:val="20"/>
                <w:szCs w:val="20"/>
                <w:lang w:val="ka-GE"/>
              </w:rPr>
              <w:t>პერსონალს უნდა ჩაუტარდეს ტრენინგი გარემოსდაცვით და უსაფრთხოების საკითხებზე.</w:t>
            </w:r>
          </w:p>
          <w:p w14:paraId="65B71419" w14:textId="0B8DD8C8" w:rsidR="00AE5B6D" w:rsidRPr="005E6117" w:rsidRDefault="00AE5B6D" w:rsidP="005E6117">
            <w:pPr>
              <w:numPr>
                <w:ilvl w:val="0"/>
                <w:numId w:val="14"/>
              </w:numPr>
              <w:autoSpaceDE w:val="0"/>
              <w:autoSpaceDN w:val="0"/>
              <w:adjustRightInd w:val="0"/>
              <w:spacing w:before="120"/>
              <w:contextualSpacing/>
              <w:jc w:val="both"/>
              <w:rPr>
                <w:rFonts w:eastAsia="SymbolMT" w:cs="Sylfaen"/>
                <w:sz w:val="20"/>
                <w:szCs w:val="20"/>
                <w:lang w:val="ka-GE"/>
              </w:rPr>
            </w:pPr>
            <w:r w:rsidRPr="005E6117">
              <w:rPr>
                <w:rFonts w:eastAsia="Times New Roman" w:cs="AcadNusx"/>
                <w:noProof/>
                <w:color w:val="auto"/>
                <w:sz w:val="20"/>
                <w:szCs w:val="20"/>
                <w:lang w:val="ka-GE"/>
              </w:rPr>
              <w:t>საჩივრების დაფიქსირება/აღრიცხვა და სათანადო რეაგირება.</w:t>
            </w:r>
          </w:p>
        </w:tc>
      </w:tr>
      <w:tr w:rsidR="00AE5B6D" w:rsidRPr="00A4039E" w14:paraId="6C43974E" w14:textId="77777777" w:rsidTr="00AE5B6D">
        <w:trPr>
          <w:jc w:val="center"/>
        </w:trPr>
        <w:tc>
          <w:tcPr>
            <w:tcW w:w="815" w:type="pct"/>
            <w:vAlign w:val="center"/>
          </w:tcPr>
          <w:p w14:paraId="5CD392AB" w14:textId="77777777" w:rsidR="00AE5B6D" w:rsidRPr="00A4039E" w:rsidRDefault="00AE5B6D" w:rsidP="00AE5B6D">
            <w:pPr>
              <w:spacing w:after="0"/>
              <w:rPr>
                <w:rFonts w:eastAsia="Times New Roman" w:cs="Sylfaen"/>
                <w:bCs/>
                <w:noProof/>
                <w:color w:val="000000"/>
                <w:sz w:val="20"/>
                <w:szCs w:val="20"/>
                <w:lang w:val="ka-GE"/>
              </w:rPr>
            </w:pPr>
            <w:r w:rsidRPr="00A4039E">
              <w:rPr>
                <w:rFonts w:eastAsia="Times New Roman" w:cs="Sylfaen"/>
                <w:noProof/>
                <w:color w:val="000000"/>
                <w:sz w:val="20"/>
                <w:szCs w:val="20"/>
                <w:lang w:val="ka-GE"/>
              </w:rPr>
              <w:t>ზედაპირული და მიწისქვეშა წყლები</w:t>
            </w:r>
          </w:p>
        </w:tc>
        <w:tc>
          <w:tcPr>
            <w:tcW w:w="1147" w:type="pct"/>
            <w:vAlign w:val="center"/>
          </w:tcPr>
          <w:p w14:paraId="3BAE89BB" w14:textId="77777777" w:rsidR="00AE5B6D" w:rsidRPr="00A4039E" w:rsidRDefault="00AE5B6D" w:rsidP="00AE5B6D">
            <w:pPr>
              <w:numPr>
                <w:ilvl w:val="0"/>
                <w:numId w:val="41"/>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ნარჩენების/მასალების არასწორი მართვა;</w:t>
            </w:r>
          </w:p>
          <w:p w14:paraId="78163882" w14:textId="77777777" w:rsidR="00AE5B6D" w:rsidRPr="002416F4" w:rsidRDefault="00AE5B6D" w:rsidP="00AE5B6D">
            <w:pPr>
              <w:numPr>
                <w:ilvl w:val="0"/>
                <w:numId w:val="41"/>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ჩამდინარე წყლების არასწორი მართვა;</w:t>
            </w:r>
          </w:p>
          <w:p w14:paraId="31E69C15" w14:textId="05AC2295" w:rsidR="002416F4" w:rsidRPr="00A4039E" w:rsidRDefault="002416F4" w:rsidP="00AE5B6D">
            <w:pPr>
              <w:numPr>
                <w:ilvl w:val="0"/>
                <w:numId w:val="41"/>
              </w:numPr>
              <w:tabs>
                <w:tab w:val="num" w:pos="229"/>
              </w:tabs>
              <w:spacing w:after="0"/>
              <w:ind w:left="229" w:hanging="229"/>
              <w:rPr>
                <w:rFonts w:eastAsia="Times New Roman" w:cs="Sylfaen"/>
                <w:noProof/>
                <w:color w:val="000000"/>
                <w:sz w:val="20"/>
                <w:szCs w:val="20"/>
                <w:lang w:val="ka-GE"/>
              </w:rPr>
            </w:pPr>
            <w:r>
              <w:rPr>
                <w:rFonts w:eastAsia="Times New Roman" w:cs="Sylfaen"/>
                <w:noProof/>
                <w:color w:val="auto"/>
                <w:sz w:val="20"/>
                <w:szCs w:val="20"/>
                <w:lang w:val="ka-GE"/>
              </w:rPr>
              <w:t>ავარიული დაღვრა;</w:t>
            </w:r>
          </w:p>
        </w:tc>
        <w:tc>
          <w:tcPr>
            <w:tcW w:w="3038" w:type="pct"/>
            <w:vAlign w:val="center"/>
          </w:tcPr>
          <w:p w14:paraId="76FEA09A"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14:paraId="21641F05" w14:textId="57572D1C" w:rsidR="00AE5B6D" w:rsidRDefault="00AE5B6D"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14:paraId="38933CAD" w14:textId="77777777" w:rsidR="005E6117" w:rsidRPr="005E6117" w:rsidRDefault="005E6117" w:rsidP="005E6117">
            <w:pPr>
              <w:autoSpaceDE w:val="0"/>
              <w:autoSpaceDN w:val="0"/>
              <w:adjustRightInd w:val="0"/>
              <w:spacing w:after="0"/>
              <w:jc w:val="both"/>
              <w:rPr>
                <w:sz w:val="20"/>
              </w:rPr>
            </w:pPr>
            <w:r w:rsidRPr="005E6117">
              <w:rPr>
                <w:sz w:val="20"/>
              </w:rPr>
              <w:lastRenderedPageBreak/>
              <w:t xml:space="preserve">ადგილზე ტექნიკის რემონტი/ტექნიკური მომსახურეობა და გამართვა აკრძალული იქნება. </w:t>
            </w:r>
          </w:p>
          <w:p w14:paraId="1906CC06" w14:textId="2D60A9F8" w:rsidR="00AE5B6D" w:rsidRDefault="00AE5B6D"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სამშენებლო მოედანზე ნებისმიერი სახის სამშენებლო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14:paraId="7065482B" w14:textId="63016125" w:rsidR="005E6117" w:rsidRPr="005E6117" w:rsidRDefault="005E6117"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5E6117">
              <w:rPr>
                <w:sz w:val="20"/>
              </w:rPr>
              <w:t>საპროექტო ტერიტორიაზე საწვავის ავზის არსებობის შემთხვევაში, ის განთავსდება ზღვის ნაპირიდან არა უმცირეს 100 მ-ის მანძილზე. ავზი მოთავსდება ბერმებით ან მიწაყრილებით დაცულ ტერიტორიაზე საჭიროების შემთხვევაში ავარიული დაღვრების შეჩერების მიზნით. ავარიული დაღვრა დაუყოვნებლივ იქნება შეკავებული და გაიწმინდება აბსორბენტი მასალის გამოყენებით;</w:t>
            </w:r>
          </w:p>
          <w:p w14:paraId="46F8B52A" w14:textId="304E67E4" w:rsidR="005E6117" w:rsidRPr="00A4039E" w:rsidRDefault="005E6117"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5E6117">
              <w:rPr>
                <w:sz w:val="20"/>
              </w:rPr>
              <w:t>ადგილზე საწვავის/ზეთის გამოცვლის შემთხვევაში დაღვრილი მასალის შესაგროვებლად გამოყენებული იქნება შემკრები. მცირე გაჟონვის შემთხვევაში - მოხდება აბსორბენტი მასალის გამოყენება;</w:t>
            </w:r>
          </w:p>
          <w:p w14:paraId="5568010D"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პერსონალის ინსტრუქტაჟი;</w:t>
            </w:r>
          </w:p>
          <w:p w14:paraId="11FD3DDF"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საჩივრების დაფიქსირება/აღრიცხვა და სათანადო რეაგირება;</w:t>
            </w:r>
          </w:p>
          <w:p w14:paraId="3B3B47F0" w14:textId="255F5022" w:rsidR="005E6117" w:rsidRPr="005E6117" w:rsidRDefault="00AE5B6D" w:rsidP="005E6117">
            <w:pPr>
              <w:autoSpaceDE w:val="0"/>
              <w:autoSpaceDN w:val="0"/>
              <w:adjustRightInd w:val="0"/>
              <w:spacing w:after="0"/>
              <w:jc w:val="both"/>
              <w:rPr>
                <w:sz w:val="20"/>
              </w:rPr>
            </w:pPr>
            <w:r w:rsidRPr="00A4039E">
              <w:rPr>
                <w:sz w:val="20"/>
              </w:rPr>
              <w:t>იმ შემთხვევაში, თუ შესრულდება ზედაპირული წყლების და ნიადაგის/გრუნტის დაბინძურების თავიდან ასაცილებლად შემუშავებული ღონისძიებები,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w:t>
            </w:r>
          </w:p>
        </w:tc>
      </w:tr>
      <w:tr w:rsidR="00AE5B6D" w:rsidRPr="00A4039E" w14:paraId="23D383BA" w14:textId="77777777" w:rsidTr="00AE5B6D">
        <w:trPr>
          <w:trHeight w:val="818"/>
          <w:jc w:val="center"/>
        </w:trPr>
        <w:tc>
          <w:tcPr>
            <w:tcW w:w="815" w:type="pct"/>
            <w:vAlign w:val="center"/>
          </w:tcPr>
          <w:p w14:paraId="7810725C" w14:textId="77777777" w:rsidR="00AE5B6D" w:rsidRPr="00A4039E" w:rsidRDefault="00AE5B6D" w:rsidP="00AE5B6D">
            <w:pPr>
              <w:spacing w:after="0"/>
              <w:ind w:left="20" w:hanging="20"/>
              <w:rPr>
                <w:rFonts w:eastAsia="Times New Roman" w:cs="Sylfaen"/>
                <w:noProof/>
                <w:color w:val="000000"/>
                <w:sz w:val="20"/>
                <w:szCs w:val="20"/>
                <w:lang w:val="ka-GE"/>
              </w:rPr>
            </w:pPr>
            <w:r w:rsidRPr="00A4039E">
              <w:rPr>
                <w:rFonts w:cs="Sylfaen"/>
                <w:noProof/>
                <w:sz w:val="20"/>
                <w:szCs w:val="20"/>
                <w:lang w:val="ka-GE"/>
              </w:rPr>
              <w:lastRenderedPageBreak/>
              <w:t>ნიადაგის</w:t>
            </w:r>
            <w:r w:rsidRPr="00A4039E">
              <w:rPr>
                <w:noProof/>
                <w:sz w:val="20"/>
                <w:szCs w:val="20"/>
                <w:lang w:val="ka-GE"/>
              </w:rPr>
              <w:t>/</w:t>
            </w:r>
            <w:r w:rsidRPr="00A4039E">
              <w:rPr>
                <w:rFonts w:cs="Sylfaen"/>
                <w:noProof/>
                <w:sz w:val="20"/>
                <w:szCs w:val="20"/>
                <w:lang w:val="ka-GE"/>
              </w:rPr>
              <w:t>გრუნტის</w:t>
            </w:r>
          </w:p>
        </w:tc>
        <w:tc>
          <w:tcPr>
            <w:tcW w:w="1147" w:type="pct"/>
            <w:vAlign w:val="center"/>
          </w:tcPr>
          <w:p w14:paraId="2A002A56"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ავტომობილების გაუმართაობა;</w:t>
            </w:r>
          </w:p>
          <w:p w14:paraId="1893DEEA" w14:textId="77777777" w:rsidR="00AE5B6D" w:rsidRPr="002416F4" w:rsidRDefault="00AE5B6D" w:rsidP="00AE5B6D">
            <w:pPr>
              <w:numPr>
                <w:ilvl w:val="0"/>
                <w:numId w:val="41"/>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 არასწორი მართვა;</w:t>
            </w:r>
          </w:p>
          <w:p w14:paraId="6364E2E8" w14:textId="036952C7" w:rsidR="002416F4" w:rsidRPr="00A4039E" w:rsidRDefault="002416F4" w:rsidP="00AE5B6D">
            <w:pPr>
              <w:numPr>
                <w:ilvl w:val="0"/>
                <w:numId w:val="41"/>
              </w:numPr>
              <w:tabs>
                <w:tab w:val="num" w:pos="229"/>
              </w:tabs>
              <w:spacing w:after="0"/>
              <w:ind w:left="229" w:hanging="229"/>
              <w:rPr>
                <w:rFonts w:eastAsia="Times New Roman" w:cs="Sylfaen"/>
                <w:noProof/>
                <w:color w:val="000000"/>
                <w:sz w:val="20"/>
                <w:szCs w:val="20"/>
                <w:lang w:val="ka-GE"/>
              </w:rPr>
            </w:pPr>
            <w:r>
              <w:rPr>
                <w:rFonts w:eastAsia="Times New Roman" w:cs="Sylfaen"/>
                <w:noProof/>
                <w:color w:val="auto"/>
                <w:sz w:val="20"/>
                <w:szCs w:val="20"/>
                <w:lang w:val="ka-GE"/>
              </w:rPr>
              <w:t>ავარიული დაღვრები;</w:t>
            </w:r>
          </w:p>
        </w:tc>
        <w:tc>
          <w:tcPr>
            <w:tcW w:w="3038" w:type="pct"/>
            <w:vAlign w:val="center"/>
          </w:tcPr>
          <w:p w14:paraId="3061CAEE" w14:textId="77777777"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14:paraId="32B2CE79" w14:textId="77777777"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14:paraId="10A7D2C6" w14:textId="77777777"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წვეთების შემკრებებით აღიჭურვოს ნებისმიერი ტექნიკური საშუალება, რომლის გამოყენების დროს არის სითხეების გაჟონვის ალბათობა;</w:t>
            </w:r>
          </w:p>
          <w:p w14:paraId="114DAF1A" w14:textId="77777777"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ტერიტორიაზე დროებით დასაწყობებული სამშენებლო თუ ინერტული მასალები მაქსიმალურად უნდა იყოს დაცული წყლისა და ქარისმიერი გადატანისგან;</w:t>
            </w:r>
          </w:p>
          <w:p w14:paraId="6C43429F" w14:textId="77777777"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ნებისმიერი სახის ნარჩენების სათანადო მენეჯმენტი;</w:t>
            </w:r>
          </w:p>
          <w:p w14:paraId="6B5FC738" w14:textId="33D3DC3B" w:rsidR="00AE5B6D" w:rsidRPr="00A4039E" w:rsidRDefault="00AE5B6D" w:rsidP="00AE5B6D">
            <w:pPr>
              <w:pStyle w:val="ListParagraph"/>
              <w:numPr>
                <w:ilvl w:val="0"/>
                <w:numId w:val="41"/>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ნავთობპროდუქტების დაღვრის შემთხვევაში, ნიადაგის</w:t>
            </w:r>
            <w:r w:rsidR="005E6117">
              <w:rPr>
                <w:rFonts w:cs="Sylfaen"/>
                <w:noProof/>
                <w:sz w:val="20"/>
                <w:szCs w:val="20"/>
                <w:lang w:val="ka-GE"/>
              </w:rPr>
              <w:t>/გრუნტის</w:t>
            </w:r>
            <w:r w:rsidRPr="00A4039E">
              <w:rPr>
                <w:rFonts w:cs="Sylfaen"/>
                <w:noProof/>
                <w:sz w:val="20"/>
                <w:szCs w:val="20"/>
                <w:lang w:val="ka-GE"/>
              </w:rPr>
              <w:t xml:space="preserve"> დაბინძურებული ფენის დაუყოვნებლივი მოხსნა და რემედიაცია (სპეციალური ნებართვის მქონე კონტრაქტორის დახმარებით).</w:t>
            </w:r>
          </w:p>
          <w:p w14:paraId="546A9A1E" w14:textId="77777777" w:rsidR="00AE5B6D" w:rsidRPr="00A4039E" w:rsidRDefault="00AE5B6D" w:rsidP="00AE5B6D">
            <w:pPr>
              <w:pStyle w:val="ListParagraph"/>
              <w:numPr>
                <w:ilvl w:val="0"/>
                <w:numId w:val="43"/>
              </w:numPr>
              <w:spacing w:after="0"/>
              <w:ind w:left="504"/>
              <w:jc w:val="both"/>
              <w:rPr>
                <w:noProof/>
                <w:sz w:val="20"/>
                <w:szCs w:val="20"/>
                <w:lang w:val="ka-GE"/>
              </w:rPr>
            </w:pPr>
            <w:r w:rsidRPr="00A4039E">
              <w:rPr>
                <w:rFonts w:cs="Sylfaen"/>
                <w:noProof/>
                <w:sz w:val="20"/>
                <w:szCs w:val="20"/>
                <w:lang w:val="ka-GE"/>
              </w:rPr>
              <w:t>საწარმოს</w:t>
            </w:r>
            <w:r w:rsidRPr="00A4039E">
              <w:rPr>
                <w:noProof/>
                <w:sz w:val="20"/>
                <w:szCs w:val="20"/>
                <w:lang w:val="ka-GE"/>
              </w:rPr>
              <w:t xml:space="preserve"> </w:t>
            </w:r>
            <w:r w:rsidRPr="00A4039E">
              <w:rPr>
                <w:rFonts w:cs="Sylfaen"/>
                <w:noProof/>
                <w:sz w:val="20"/>
                <w:szCs w:val="20"/>
                <w:lang w:val="ka-GE"/>
              </w:rPr>
              <w:t>ტერიტორიაზე</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სეგრეგირებული</w:t>
            </w:r>
            <w:r w:rsidRPr="00A4039E">
              <w:rPr>
                <w:noProof/>
                <w:sz w:val="20"/>
                <w:szCs w:val="20"/>
                <w:lang w:val="ka-GE"/>
              </w:rPr>
              <w:t xml:space="preserve"> </w:t>
            </w:r>
            <w:r w:rsidRPr="00A4039E">
              <w:rPr>
                <w:rFonts w:cs="Sylfaen"/>
                <w:noProof/>
                <w:sz w:val="20"/>
                <w:szCs w:val="20"/>
                <w:lang w:val="ka-GE"/>
              </w:rPr>
              <w:t>შეგროვების</w:t>
            </w:r>
            <w:r w:rsidRPr="00A4039E">
              <w:rPr>
                <w:noProof/>
                <w:sz w:val="20"/>
                <w:szCs w:val="20"/>
                <w:lang w:val="ka-GE"/>
              </w:rPr>
              <w:t xml:space="preserve"> </w:t>
            </w:r>
            <w:r w:rsidRPr="00A4039E">
              <w:rPr>
                <w:rFonts w:cs="Sylfaen"/>
                <w:noProof/>
                <w:sz w:val="20"/>
                <w:szCs w:val="20"/>
                <w:lang w:val="ka-GE"/>
              </w:rPr>
              <w:t>მეთოდის</w:t>
            </w:r>
            <w:r w:rsidRPr="00A4039E">
              <w:rPr>
                <w:noProof/>
                <w:sz w:val="20"/>
                <w:szCs w:val="20"/>
                <w:lang w:val="ka-GE"/>
              </w:rPr>
              <w:t xml:space="preserve"> </w:t>
            </w:r>
            <w:r w:rsidRPr="00A4039E">
              <w:rPr>
                <w:rFonts w:cs="Sylfaen"/>
                <w:noProof/>
                <w:sz w:val="20"/>
                <w:szCs w:val="20"/>
                <w:lang w:val="ka-GE"/>
              </w:rPr>
              <w:t>დანერგვა (სახიფათო და არასახიფათო ნარჩენების გამოყოფა ერთმანეთისაგან)</w:t>
            </w:r>
            <w:r w:rsidRPr="00A4039E">
              <w:rPr>
                <w:noProof/>
                <w:sz w:val="20"/>
                <w:szCs w:val="20"/>
                <w:lang w:val="ka-GE"/>
              </w:rPr>
              <w:t>;</w:t>
            </w:r>
          </w:p>
          <w:p w14:paraId="18A74499" w14:textId="77777777" w:rsidR="00AE5B6D" w:rsidRPr="00A4039E" w:rsidRDefault="00AE5B6D" w:rsidP="00AE5B6D">
            <w:pPr>
              <w:pStyle w:val="ListParagraph"/>
              <w:numPr>
                <w:ilvl w:val="0"/>
                <w:numId w:val="43"/>
              </w:numPr>
              <w:spacing w:after="0"/>
              <w:ind w:left="504"/>
              <w:jc w:val="both"/>
              <w:rPr>
                <w:noProof/>
                <w:sz w:val="20"/>
                <w:szCs w:val="20"/>
                <w:lang w:val="ka-GE"/>
              </w:rPr>
            </w:pPr>
            <w:r w:rsidRPr="00A4039E">
              <w:rPr>
                <w:rFonts w:cs="Sylfaen"/>
                <w:noProof/>
                <w:sz w:val="20"/>
                <w:szCs w:val="20"/>
                <w:lang w:val="ka-GE"/>
              </w:rPr>
              <w:lastRenderedPageBreak/>
              <w:t>ნარჩენების</w:t>
            </w:r>
            <w:r w:rsidRPr="00A4039E">
              <w:rPr>
                <w:noProof/>
                <w:sz w:val="20"/>
                <w:szCs w:val="20"/>
                <w:lang w:val="ka-GE"/>
              </w:rPr>
              <w:t xml:space="preserve"> </w:t>
            </w:r>
            <w:r w:rsidRPr="00A4039E">
              <w:rPr>
                <w:rFonts w:cs="Sylfaen"/>
                <w:noProof/>
                <w:sz w:val="20"/>
                <w:szCs w:val="20"/>
                <w:lang w:val="ka-GE"/>
              </w:rPr>
              <w:t>სეგრეგირებული</w:t>
            </w:r>
            <w:r w:rsidRPr="00A4039E">
              <w:rPr>
                <w:noProof/>
                <w:sz w:val="20"/>
                <w:szCs w:val="20"/>
                <w:lang w:val="ka-GE"/>
              </w:rPr>
              <w:t xml:space="preserve"> </w:t>
            </w:r>
            <w:r w:rsidRPr="00A4039E">
              <w:rPr>
                <w:rFonts w:cs="Sylfaen"/>
                <w:noProof/>
                <w:sz w:val="20"/>
                <w:szCs w:val="20"/>
                <w:lang w:val="ka-GE"/>
              </w:rPr>
              <w:t>მეთოდით</w:t>
            </w:r>
            <w:r w:rsidRPr="00A4039E">
              <w:rPr>
                <w:noProof/>
                <w:sz w:val="20"/>
                <w:szCs w:val="20"/>
                <w:lang w:val="ka-GE"/>
              </w:rPr>
              <w:t xml:space="preserve"> </w:t>
            </w:r>
            <w:r w:rsidRPr="00A4039E">
              <w:rPr>
                <w:rFonts w:cs="Sylfaen"/>
                <w:noProof/>
                <w:sz w:val="20"/>
                <w:szCs w:val="20"/>
                <w:lang w:val="ka-GE"/>
              </w:rPr>
              <w:t>შეგროვების</w:t>
            </w:r>
            <w:r w:rsidRPr="00A4039E">
              <w:rPr>
                <w:noProof/>
                <w:sz w:val="20"/>
                <w:szCs w:val="20"/>
                <w:lang w:val="ka-GE"/>
              </w:rPr>
              <w:t xml:space="preserve"> </w:t>
            </w:r>
            <w:r w:rsidRPr="00A4039E">
              <w:rPr>
                <w:rFonts w:cs="Sylfaen"/>
                <w:noProof/>
                <w:sz w:val="20"/>
                <w:szCs w:val="20"/>
                <w:lang w:val="ka-GE"/>
              </w:rPr>
              <w:t>უზრუნველყოფისათვის</w:t>
            </w:r>
            <w:r w:rsidRPr="00A4039E">
              <w:rPr>
                <w:noProof/>
                <w:sz w:val="20"/>
                <w:szCs w:val="20"/>
                <w:lang w:val="ka-GE"/>
              </w:rPr>
              <w:t xml:space="preserve"> </w:t>
            </w:r>
            <w:r w:rsidRPr="00A4039E">
              <w:rPr>
                <w:rFonts w:cs="Sylfaen"/>
                <w:noProof/>
                <w:sz w:val="20"/>
                <w:szCs w:val="20"/>
                <w:lang w:val="ka-GE"/>
              </w:rPr>
              <w:t>საჭირო</w:t>
            </w:r>
            <w:r w:rsidRPr="00A4039E">
              <w:rPr>
                <w:noProof/>
                <w:sz w:val="20"/>
                <w:szCs w:val="20"/>
                <w:lang w:val="ka-GE"/>
              </w:rPr>
              <w:t xml:space="preserve"> </w:t>
            </w:r>
            <w:r w:rsidRPr="00A4039E">
              <w:rPr>
                <w:rFonts w:cs="Sylfaen"/>
                <w:noProof/>
                <w:sz w:val="20"/>
                <w:szCs w:val="20"/>
                <w:lang w:val="ka-GE"/>
              </w:rPr>
              <w:t>რაოდენობის</w:t>
            </w:r>
            <w:r w:rsidRPr="00A4039E">
              <w:rPr>
                <w:noProof/>
                <w:sz w:val="20"/>
                <w:szCs w:val="20"/>
                <w:lang w:val="ka-GE"/>
              </w:rPr>
              <w:t xml:space="preserve"> </w:t>
            </w:r>
            <w:r w:rsidRPr="00A4039E">
              <w:rPr>
                <w:rFonts w:cs="Sylfaen"/>
                <w:noProof/>
                <w:sz w:val="20"/>
                <w:szCs w:val="20"/>
                <w:lang w:val="ka-GE"/>
              </w:rPr>
              <w:t>სპეციალური</w:t>
            </w:r>
            <w:r w:rsidRPr="00A4039E">
              <w:rPr>
                <w:noProof/>
                <w:sz w:val="20"/>
                <w:szCs w:val="20"/>
                <w:lang w:val="ka-GE"/>
              </w:rPr>
              <w:t xml:space="preserve"> </w:t>
            </w:r>
            <w:r w:rsidRPr="00A4039E">
              <w:rPr>
                <w:rFonts w:cs="Sylfaen"/>
                <w:noProof/>
                <w:sz w:val="20"/>
                <w:szCs w:val="20"/>
                <w:lang w:val="ka-GE"/>
              </w:rPr>
              <w:t>კონტეინერების</w:t>
            </w:r>
            <w:r w:rsidRPr="00A4039E">
              <w:rPr>
                <w:noProof/>
                <w:sz w:val="20"/>
                <w:szCs w:val="20"/>
                <w:lang w:val="ka-GE"/>
              </w:rPr>
              <w:t xml:space="preserve"> </w:t>
            </w:r>
            <w:r w:rsidRPr="00A4039E">
              <w:rPr>
                <w:rFonts w:cs="Sylfaen"/>
                <w:noProof/>
                <w:sz w:val="20"/>
                <w:szCs w:val="20"/>
                <w:lang w:val="ka-GE"/>
              </w:rPr>
              <w:t>განთავსება</w:t>
            </w:r>
            <w:r w:rsidRPr="00A4039E">
              <w:rPr>
                <w:noProof/>
                <w:sz w:val="20"/>
                <w:szCs w:val="20"/>
                <w:lang w:val="ka-GE"/>
              </w:rPr>
              <w:t xml:space="preserve"> </w:t>
            </w:r>
            <w:r w:rsidRPr="00A4039E">
              <w:rPr>
                <w:rFonts w:cs="Sylfaen"/>
                <w:noProof/>
                <w:sz w:val="20"/>
                <w:szCs w:val="20"/>
                <w:lang w:val="ka-GE"/>
              </w:rPr>
              <w:t>და</w:t>
            </w:r>
            <w:r w:rsidRPr="00A4039E">
              <w:rPr>
                <w:noProof/>
                <w:sz w:val="20"/>
                <w:szCs w:val="20"/>
                <w:lang w:val="ka-GE"/>
              </w:rPr>
              <w:t xml:space="preserve"> </w:t>
            </w:r>
            <w:r w:rsidRPr="00A4039E">
              <w:rPr>
                <w:rFonts w:cs="Sylfaen"/>
                <w:noProof/>
                <w:sz w:val="20"/>
                <w:szCs w:val="20"/>
                <w:lang w:val="ka-GE"/>
              </w:rPr>
              <w:t>ამ</w:t>
            </w:r>
            <w:r w:rsidRPr="00A4039E">
              <w:rPr>
                <w:noProof/>
                <w:sz w:val="20"/>
                <w:szCs w:val="20"/>
                <w:lang w:val="ka-GE"/>
              </w:rPr>
              <w:t xml:space="preserve"> </w:t>
            </w:r>
            <w:r w:rsidRPr="00A4039E">
              <w:rPr>
                <w:rFonts w:cs="Sylfaen"/>
                <w:noProof/>
                <w:sz w:val="20"/>
                <w:szCs w:val="20"/>
                <w:lang w:val="ka-GE"/>
              </w:rPr>
              <w:t>კონტეინერების</w:t>
            </w:r>
            <w:r w:rsidRPr="00A4039E">
              <w:rPr>
                <w:noProof/>
                <w:sz w:val="20"/>
                <w:szCs w:val="20"/>
                <w:lang w:val="ka-GE"/>
              </w:rPr>
              <w:t xml:space="preserve"> </w:t>
            </w:r>
            <w:r w:rsidRPr="00A4039E">
              <w:rPr>
                <w:rFonts w:cs="Sylfaen"/>
                <w:noProof/>
                <w:sz w:val="20"/>
                <w:szCs w:val="20"/>
                <w:lang w:val="ka-GE"/>
              </w:rPr>
              <w:t>მარკირება</w:t>
            </w:r>
            <w:r w:rsidRPr="00A4039E">
              <w:rPr>
                <w:noProof/>
                <w:sz w:val="20"/>
                <w:szCs w:val="20"/>
                <w:lang w:val="ka-GE"/>
              </w:rPr>
              <w:t xml:space="preserve"> (</w:t>
            </w:r>
            <w:r w:rsidRPr="00A4039E">
              <w:rPr>
                <w:rFonts w:cs="Sylfaen"/>
                <w:noProof/>
                <w:sz w:val="20"/>
                <w:szCs w:val="20"/>
                <w:lang w:val="ka-GE"/>
              </w:rPr>
              <w:t>ფერი</w:t>
            </w:r>
            <w:r w:rsidRPr="00A4039E">
              <w:rPr>
                <w:noProof/>
                <w:sz w:val="20"/>
                <w:szCs w:val="20"/>
                <w:lang w:val="ka-GE"/>
              </w:rPr>
              <w:t xml:space="preserve">, </w:t>
            </w:r>
            <w:r w:rsidRPr="00A4039E">
              <w:rPr>
                <w:rFonts w:cs="Sylfaen"/>
                <w:noProof/>
                <w:sz w:val="20"/>
                <w:szCs w:val="20"/>
                <w:lang w:val="ka-GE"/>
              </w:rPr>
              <w:t>წარწერა</w:t>
            </w:r>
            <w:r w:rsidRPr="00A4039E">
              <w:rPr>
                <w:noProof/>
                <w:sz w:val="20"/>
                <w:szCs w:val="20"/>
                <w:lang w:val="ka-GE"/>
              </w:rPr>
              <w:t xml:space="preserve">); </w:t>
            </w:r>
          </w:p>
          <w:p w14:paraId="63FF50EF" w14:textId="77777777" w:rsidR="00AE5B6D" w:rsidRPr="00A4039E" w:rsidRDefault="00AE5B6D" w:rsidP="00AE5B6D">
            <w:pPr>
              <w:pStyle w:val="ListParagraph"/>
              <w:numPr>
                <w:ilvl w:val="0"/>
                <w:numId w:val="43"/>
              </w:numPr>
              <w:spacing w:after="0"/>
              <w:ind w:left="504"/>
              <w:jc w:val="both"/>
              <w:rPr>
                <w:noProof/>
                <w:sz w:val="20"/>
                <w:szCs w:val="20"/>
                <w:lang w:val="ka-GE"/>
              </w:rPr>
            </w:pPr>
            <w:r w:rsidRPr="00A4039E">
              <w:rPr>
                <w:rFonts w:cs="Sylfaen"/>
                <w:noProof/>
                <w:sz w:val="20"/>
                <w:szCs w:val="20"/>
                <w:lang w:val="ka-GE"/>
              </w:rPr>
              <w:t>სახიფათო</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დროებითი</w:t>
            </w:r>
            <w:r w:rsidRPr="00A4039E">
              <w:rPr>
                <w:noProof/>
                <w:sz w:val="20"/>
                <w:szCs w:val="20"/>
                <w:lang w:val="ka-GE"/>
              </w:rPr>
              <w:t xml:space="preserve"> </w:t>
            </w:r>
            <w:r w:rsidRPr="00A4039E">
              <w:rPr>
                <w:rFonts w:cs="Sylfaen"/>
                <w:noProof/>
                <w:sz w:val="20"/>
                <w:szCs w:val="20"/>
                <w:lang w:val="ka-GE"/>
              </w:rPr>
              <w:t>განთავსებისათვის</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სათავსის</w:t>
            </w:r>
            <w:r w:rsidRPr="00A4039E">
              <w:rPr>
                <w:noProof/>
                <w:sz w:val="20"/>
                <w:szCs w:val="20"/>
                <w:lang w:val="ka-GE"/>
              </w:rPr>
              <w:t xml:space="preserve"> (</w:t>
            </w:r>
            <w:r w:rsidRPr="00A4039E">
              <w:rPr>
                <w:rFonts w:cs="Sylfaen"/>
                <w:noProof/>
                <w:sz w:val="20"/>
                <w:szCs w:val="20"/>
                <w:lang w:val="ka-GE"/>
              </w:rPr>
              <w:t>დასაშვებია</w:t>
            </w:r>
            <w:r w:rsidRPr="00A4039E">
              <w:rPr>
                <w:noProof/>
                <w:sz w:val="20"/>
                <w:szCs w:val="20"/>
                <w:lang w:val="ka-GE"/>
              </w:rPr>
              <w:t xml:space="preserve"> </w:t>
            </w:r>
            <w:r w:rsidRPr="00A4039E">
              <w:rPr>
                <w:rFonts w:cs="Sylfaen"/>
                <w:noProof/>
                <w:sz w:val="20"/>
                <w:szCs w:val="20"/>
                <w:lang w:val="ka-GE"/>
              </w:rPr>
              <w:t>ვაგონ</w:t>
            </w:r>
            <w:r w:rsidRPr="00A4039E">
              <w:rPr>
                <w:noProof/>
                <w:sz w:val="20"/>
                <w:szCs w:val="20"/>
                <w:lang w:val="ka-GE"/>
              </w:rPr>
              <w:t xml:space="preserve"> </w:t>
            </w:r>
            <w:r w:rsidRPr="00A4039E">
              <w:rPr>
                <w:rFonts w:cs="Sylfaen"/>
                <w:noProof/>
                <w:sz w:val="20"/>
                <w:szCs w:val="20"/>
                <w:lang w:val="ka-GE"/>
              </w:rPr>
              <w:t>კონტეინერი</w:t>
            </w:r>
            <w:r w:rsidRPr="00A4039E">
              <w:rPr>
                <w:noProof/>
                <w:sz w:val="20"/>
                <w:szCs w:val="20"/>
                <w:lang w:val="ka-GE"/>
              </w:rPr>
              <w:t xml:space="preserve">) </w:t>
            </w:r>
            <w:r w:rsidRPr="00A4039E">
              <w:rPr>
                <w:rFonts w:cs="Sylfaen"/>
                <w:noProof/>
                <w:sz w:val="20"/>
                <w:szCs w:val="20"/>
                <w:lang w:val="ka-GE"/>
              </w:rPr>
              <w:t>გამოყოფა</w:t>
            </w:r>
            <w:r w:rsidRPr="00A4039E">
              <w:rPr>
                <w:noProof/>
                <w:sz w:val="20"/>
                <w:szCs w:val="20"/>
                <w:lang w:val="ka-GE"/>
              </w:rPr>
              <w:t xml:space="preserve"> </w:t>
            </w:r>
            <w:r w:rsidRPr="00A4039E">
              <w:rPr>
                <w:rFonts w:cs="Sylfaen"/>
                <w:noProof/>
                <w:sz w:val="20"/>
                <w:szCs w:val="20"/>
                <w:lang w:val="ka-GE"/>
              </w:rPr>
              <w:t>და</w:t>
            </w:r>
            <w:r w:rsidRPr="00A4039E">
              <w:rPr>
                <w:noProof/>
                <w:sz w:val="20"/>
                <w:szCs w:val="20"/>
                <w:lang w:val="ka-GE"/>
              </w:rPr>
              <w:t xml:space="preserve"> </w:t>
            </w:r>
            <w:r w:rsidRPr="00A4039E">
              <w:rPr>
                <w:rFonts w:cs="Sylfaen"/>
                <w:noProof/>
                <w:sz w:val="20"/>
                <w:szCs w:val="20"/>
                <w:lang w:val="ka-GE"/>
              </w:rPr>
              <w:t>გარემოსდაცვითი</w:t>
            </w:r>
            <w:r w:rsidRPr="00A4039E">
              <w:rPr>
                <w:noProof/>
                <w:sz w:val="20"/>
                <w:szCs w:val="20"/>
                <w:lang w:val="ka-GE"/>
              </w:rPr>
              <w:t xml:space="preserve"> </w:t>
            </w:r>
            <w:r w:rsidRPr="00A4039E">
              <w:rPr>
                <w:rFonts w:cs="Sylfaen"/>
                <w:noProof/>
                <w:sz w:val="20"/>
                <w:szCs w:val="20"/>
                <w:lang w:val="ka-GE"/>
              </w:rPr>
              <w:t>მოთხოვნების</w:t>
            </w:r>
            <w:r w:rsidRPr="00A4039E">
              <w:rPr>
                <w:noProof/>
                <w:sz w:val="20"/>
                <w:szCs w:val="20"/>
                <w:lang w:val="ka-GE"/>
              </w:rPr>
              <w:t xml:space="preserve"> </w:t>
            </w:r>
            <w:r w:rsidRPr="00A4039E">
              <w:rPr>
                <w:rFonts w:cs="Sylfaen"/>
                <w:noProof/>
                <w:sz w:val="20"/>
                <w:szCs w:val="20"/>
                <w:lang w:val="ka-GE"/>
              </w:rPr>
              <w:t>შესაბამისად</w:t>
            </w:r>
            <w:r w:rsidRPr="00A4039E">
              <w:rPr>
                <w:noProof/>
                <w:sz w:val="20"/>
                <w:szCs w:val="20"/>
                <w:lang w:val="ka-GE"/>
              </w:rPr>
              <w:t xml:space="preserve"> </w:t>
            </w:r>
            <w:r w:rsidRPr="00A4039E">
              <w:rPr>
                <w:rFonts w:cs="Sylfaen"/>
                <w:noProof/>
                <w:sz w:val="20"/>
                <w:szCs w:val="20"/>
                <w:lang w:val="ka-GE"/>
              </w:rPr>
              <w:t>კეთილმოწყობა;</w:t>
            </w:r>
          </w:p>
          <w:p w14:paraId="54D0D93C" w14:textId="77777777" w:rsidR="00AE5B6D" w:rsidRPr="00A4039E" w:rsidRDefault="00AE5B6D" w:rsidP="00AE5B6D">
            <w:pPr>
              <w:pStyle w:val="ListParagraph"/>
              <w:numPr>
                <w:ilvl w:val="0"/>
                <w:numId w:val="43"/>
              </w:numPr>
              <w:spacing w:after="0"/>
              <w:ind w:left="504"/>
              <w:jc w:val="both"/>
              <w:rPr>
                <w:noProof/>
                <w:sz w:val="20"/>
                <w:szCs w:val="20"/>
                <w:lang w:val="ka-GE"/>
              </w:rPr>
            </w:pPr>
            <w:r w:rsidRPr="00A4039E">
              <w:rPr>
                <w:rFonts w:cs="Sylfaen"/>
                <w:noProof/>
                <w:sz w:val="20"/>
                <w:szCs w:val="20"/>
                <w:lang w:val="ka-GE"/>
              </w:rPr>
              <w:t>ტრანსპორტირებისას</w:t>
            </w:r>
            <w:r w:rsidRPr="00A4039E">
              <w:rPr>
                <w:noProof/>
                <w:sz w:val="20"/>
                <w:szCs w:val="20"/>
                <w:lang w:val="ka-GE"/>
              </w:rPr>
              <w:t xml:space="preserve"> </w:t>
            </w:r>
            <w:r w:rsidRPr="00A4039E">
              <w:rPr>
                <w:rFonts w:cs="Sylfaen"/>
                <w:noProof/>
                <w:sz w:val="20"/>
                <w:szCs w:val="20"/>
                <w:lang w:val="ka-GE"/>
              </w:rPr>
              <w:t>განსაზღვრული</w:t>
            </w:r>
            <w:r w:rsidRPr="00A4039E">
              <w:rPr>
                <w:noProof/>
                <w:sz w:val="20"/>
                <w:szCs w:val="20"/>
                <w:lang w:val="ka-GE"/>
              </w:rPr>
              <w:t xml:space="preserve"> </w:t>
            </w:r>
            <w:r w:rsidRPr="00A4039E">
              <w:rPr>
                <w:rFonts w:cs="Sylfaen"/>
                <w:noProof/>
                <w:sz w:val="20"/>
                <w:szCs w:val="20"/>
                <w:lang w:val="ka-GE"/>
              </w:rPr>
              <w:t>წესების</w:t>
            </w:r>
            <w:r w:rsidRPr="00A4039E">
              <w:rPr>
                <w:noProof/>
                <w:sz w:val="20"/>
                <w:szCs w:val="20"/>
                <w:lang w:val="ka-GE"/>
              </w:rPr>
              <w:t xml:space="preserve"> </w:t>
            </w:r>
            <w:r w:rsidRPr="00A4039E">
              <w:rPr>
                <w:rFonts w:cs="Sylfaen"/>
                <w:noProof/>
                <w:sz w:val="20"/>
                <w:szCs w:val="20"/>
                <w:lang w:val="ka-GE"/>
              </w:rPr>
              <w:t>დაცვა</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ჩატვირთვა</w:t>
            </w:r>
            <w:r w:rsidRPr="00A4039E">
              <w:rPr>
                <w:noProof/>
                <w:sz w:val="20"/>
                <w:szCs w:val="20"/>
                <w:lang w:val="ka-GE"/>
              </w:rPr>
              <w:t xml:space="preserve"> </w:t>
            </w:r>
            <w:r w:rsidRPr="00A4039E">
              <w:rPr>
                <w:rFonts w:cs="Sylfaen"/>
                <w:noProof/>
                <w:sz w:val="20"/>
                <w:szCs w:val="20"/>
                <w:lang w:val="ka-GE"/>
              </w:rPr>
              <w:t>სატრანსპორტო</w:t>
            </w:r>
            <w:r w:rsidRPr="00A4039E">
              <w:rPr>
                <w:noProof/>
                <w:sz w:val="20"/>
                <w:szCs w:val="20"/>
                <w:lang w:val="ka-GE"/>
              </w:rPr>
              <w:t xml:space="preserve"> </w:t>
            </w:r>
            <w:r w:rsidRPr="00A4039E">
              <w:rPr>
                <w:rFonts w:cs="Sylfaen"/>
                <w:noProof/>
                <w:sz w:val="20"/>
                <w:szCs w:val="20"/>
                <w:lang w:val="ka-GE"/>
              </w:rPr>
              <w:t>საშუალებებში</w:t>
            </w:r>
            <w:r w:rsidRPr="00A4039E">
              <w:rPr>
                <w:noProof/>
                <w:sz w:val="20"/>
                <w:szCs w:val="20"/>
                <w:lang w:val="ka-GE"/>
              </w:rPr>
              <w:t xml:space="preserve"> </w:t>
            </w:r>
            <w:r w:rsidRPr="00A4039E">
              <w:rPr>
                <w:rFonts w:cs="Sylfaen"/>
                <w:noProof/>
                <w:sz w:val="20"/>
                <w:szCs w:val="20"/>
                <w:lang w:val="ka-GE"/>
              </w:rPr>
              <w:t>მათი</w:t>
            </w:r>
            <w:r w:rsidRPr="00A4039E">
              <w:rPr>
                <w:noProof/>
                <w:sz w:val="20"/>
                <w:szCs w:val="20"/>
                <w:lang w:val="ka-GE"/>
              </w:rPr>
              <w:t xml:space="preserve"> </w:t>
            </w:r>
            <w:r w:rsidRPr="00A4039E">
              <w:rPr>
                <w:rFonts w:cs="Sylfaen"/>
                <w:noProof/>
                <w:sz w:val="20"/>
                <w:szCs w:val="20"/>
                <w:lang w:val="ka-GE"/>
              </w:rPr>
              <w:t>ტევადობის</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რაოდენობით</w:t>
            </w:r>
            <w:r w:rsidRPr="00A4039E">
              <w:rPr>
                <w:noProof/>
                <w:sz w:val="20"/>
                <w:szCs w:val="20"/>
                <w:lang w:val="ka-GE"/>
              </w:rPr>
              <w:t xml:space="preserve">; </w:t>
            </w:r>
            <w:r w:rsidRPr="00A4039E">
              <w:rPr>
                <w:rFonts w:cs="Sylfaen"/>
                <w:noProof/>
                <w:sz w:val="20"/>
                <w:szCs w:val="20"/>
                <w:lang w:val="ka-GE"/>
              </w:rPr>
              <w:t>ტრანსპორტირებისას</w:t>
            </w:r>
            <w:r w:rsidRPr="00A4039E">
              <w:rPr>
                <w:noProof/>
                <w:sz w:val="20"/>
                <w:szCs w:val="20"/>
                <w:lang w:val="ka-GE"/>
              </w:rPr>
              <w:t xml:space="preserve"> </w:t>
            </w:r>
            <w:r w:rsidRPr="00A4039E">
              <w:rPr>
                <w:rFonts w:cs="Sylfaen"/>
                <w:noProof/>
                <w:sz w:val="20"/>
                <w:szCs w:val="20"/>
                <w:lang w:val="ka-GE"/>
              </w:rPr>
              <w:t>მანქანების</w:t>
            </w:r>
            <w:r w:rsidRPr="00A4039E">
              <w:rPr>
                <w:noProof/>
                <w:sz w:val="20"/>
                <w:szCs w:val="20"/>
                <w:lang w:val="ka-GE"/>
              </w:rPr>
              <w:t xml:space="preserve"> </w:t>
            </w:r>
            <w:r w:rsidRPr="00A4039E">
              <w:rPr>
                <w:rFonts w:cs="Sylfaen"/>
                <w:noProof/>
                <w:sz w:val="20"/>
                <w:szCs w:val="20"/>
                <w:lang w:val="ka-GE"/>
              </w:rPr>
              <w:t>ძარის</w:t>
            </w:r>
            <w:r w:rsidRPr="00A4039E">
              <w:rPr>
                <w:noProof/>
                <w:sz w:val="20"/>
                <w:szCs w:val="20"/>
                <w:lang w:val="ka-GE"/>
              </w:rPr>
              <w:t xml:space="preserve"> </w:t>
            </w:r>
            <w:r w:rsidRPr="00A4039E">
              <w:rPr>
                <w:rFonts w:cs="Sylfaen"/>
                <w:noProof/>
                <w:sz w:val="20"/>
                <w:szCs w:val="20"/>
                <w:lang w:val="ka-GE"/>
              </w:rPr>
              <w:t>სათანადო</w:t>
            </w:r>
            <w:r w:rsidRPr="00A4039E">
              <w:rPr>
                <w:noProof/>
                <w:sz w:val="20"/>
                <w:szCs w:val="20"/>
                <w:lang w:val="ka-GE"/>
              </w:rPr>
              <w:t xml:space="preserve"> </w:t>
            </w:r>
            <w:r w:rsidRPr="00A4039E">
              <w:rPr>
                <w:rFonts w:cs="Sylfaen"/>
                <w:noProof/>
                <w:sz w:val="20"/>
                <w:szCs w:val="20"/>
                <w:lang w:val="ka-GE"/>
              </w:rPr>
              <w:t>გადაფარვის</w:t>
            </w:r>
            <w:r w:rsidRPr="00A4039E">
              <w:rPr>
                <w:noProof/>
                <w:sz w:val="20"/>
                <w:szCs w:val="20"/>
                <w:lang w:val="ka-GE"/>
              </w:rPr>
              <w:t xml:space="preserve"> </w:t>
            </w:r>
            <w:r w:rsidRPr="00A4039E">
              <w:rPr>
                <w:rFonts w:cs="Sylfaen"/>
                <w:noProof/>
                <w:sz w:val="20"/>
                <w:szCs w:val="20"/>
                <w:lang w:val="ka-GE"/>
              </w:rPr>
              <w:t>უზრუნველყოფა</w:t>
            </w:r>
            <w:r w:rsidRPr="00A4039E">
              <w:rPr>
                <w:noProof/>
                <w:sz w:val="20"/>
                <w:szCs w:val="20"/>
                <w:lang w:val="ka-GE"/>
              </w:rPr>
              <w:t>);</w:t>
            </w:r>
          </w:p>
          <w:p w14:paraId="581441C9" w14:textId="77777777" w:rsidR="005E6117" w:rsidRDefault="00AE5B6D" w:rsidP="005E6117">
            <w:pPr>
              <w:pStyle w:val="ListParagraph"/>
              <w:numPr>
                <w:ilvl w:val="0"/>
                <w:numId w:val="43"/>
              </w:numPr>
              <w:spacing w:after="0"/>
              <w:ind w:left="504"/>
              <w:jc w:val="both"/>
              <w:rPr>
                <w:noProof/>
                <w:sz w:val="20"/>
                <w:szCs w:val="20"/>
                <w:lang w:val="ka-GE"/>
              </w:rPr>
            </w:pPr>
            <w:r w:rsidRPr="00A4039E">
              <w:rPr>
                <w:rFonts w:cs="Sylfaen"/>
                <w:noProof/>
                <w:sz w:val="20"/>
                <w:szCs w:val="20"/>
                <w:lang w:val="ka-GE"/>
              </w:rPr>
              <w:t>შემდგომი</w:t>
            </w:r>
            <w:r w:rsidRPr="00A4039E">
              <w:rPr>
                <w:noProof/>
                <w:sz w:val="20"/>
                <w:szCs w:val="20"/>
                <w:lang w:val="ka-GE"/>
              </w:rPr>
              <w:t xml:space="preserve"> </w:t>
            </w:r>
            <w:r w:rsidRPr="00A4039E">
              <w:rPr>
                <w:rFonts w:cs="Sylfaen"/>
                <w:noProof/>
                <w:sz w:val="20"/>
                <w:szCs w:val="20"/>
                <w:lang w:val="ka-GE"/>
              </w:rPr>
              <w:t>მართვისათვის</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გადაცემა</w:t>
            </w:r>
            <w:r w:rsidRPr="00A4039E">
              <w:rPr>
                <w:noProof/>
                <w:sz w:val="20"/>
                <w:szCs w:val="20"/>
                <w:lang w:val="ka-GE"/>
              </w:rPr>
              <w:t xml:space="preserve"> </w:t>
            </w:r>
            <w:r w:rsidRPr="00A4039E">
              <w:rPr>
                <w:rFonts w:cs="Sylfaen"/>
                <w:noProof/>
                <w:sz w:val="20"/>
                <w:szCs w:val="20"/>
                <w:lang w:val="ka-GE"/>
              </w:rPr>
              <w:t>მხოლოდ</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ნებართვის</w:t>
            </w:r>
            <w:r w:rsidRPr="00A4039E">
              <w:rPr>
                <w:noProof/>
                <w:sz w:val="20"/>
                <w:szCs w:val="20"/>
                <w:lang w:val="ka-GE"/>
              </w:rPr>
              <w:t xml:space="preserve"> </w:t>
            </w:r>
            <w:r w:rsidRPr="00A4039E">
              <w:rPr>
                <w:rFonts w:cs="Sylfaen"/>
                <w:noProof/>
                <w:sz w:val="20"/>
                <w:szCs w:val="20"/>
                <w:lang w:val="ka-GE"/>
              </w:rPr>
              <w:t>მქონე</w:t>
            </w:r>
            <w:r w:rsidRPr="00A4039E">
              <w:rPr>
                <w:noProof/>
                <w:sz w:val="20"/>
                <w:szCs w:val="20"/>
                <w:lang w:val="ka-GE"/>
              </w:rPr>
              <w:t xml:space="preserve"> </w:t>
            </w:r>
            <w:r w:rsidRPr="00A4039E">
              <w:rPr>
                <w:rFonts w:cs="Sylfaen"/>
                <w:noProof/>
                <w:sz w:val="20"/>
                <w:szCs w:val="20"/>
                <w:lang w:val="ka-GE"/>
              </w:rPr>
              <w:t>კონტრაქტორისათვის</w:t>
            </w:r>
            <w:r w:rsidRPr="00A4039E">
              <w:rPr>
                <w:noProof/>
                <w:sz w:val="20"/>
                <w:szCs w:val="20"/>
                <w:lang w:val="ka-GE"/>
              </w:rPr>
              <w:t>;</w:t>
            </w:r>
          </w:p>
          <w:p w14:paraId="71BD33D9" w14:textId="77777777" w:rsidR="005E6117" w:rsidRDefault="00AE5B6D" w:rsidP="005E6117">
            <w:pPr>
              <w:pStyle w:val="ListParagraph"/>
              <w:numPr>
                <w:ilvl w:val="0"/>
                <w:numId w:val="43"/>
              </w:numPr>
              <w:spacing w:after="0"/>
              <w:ind w:left="504"/>
              <w:jc w:val="both"/>
              <w:rPr>
                <w:noProof/>
                <w:sz w:val="20"/>
                <w:szCs w:val="20"/>
                <w:lang w:val="ka-GE"/>
              </w:rPr>
            </w:pPr>
            <w:r w:rsidRPr="005E6117">
              <w:rPr>
                <w:rFonts w:cs="Sylfaen"/>
                <w:noProof/>
                <w:sz w:val="20"/>
                <w:szCs w:val="20"/>
                <w:lang w:val="ka-GE"/>
              </w:rPr>
              <w:t>ნარჩენების</w:t>
            </w:r>
            <w:r w:rsidRPr="005E6117">
              <w:rPr>
                <w:noProof/>
                <w:sz w:val="20"/>
                <w:szCs w:val="20"/>
                <w:lang w:val="ka-GE"/>
              </w:rPr>
              <w:t xml:space="preserve"> </w:t>
            </w:r>
            <w:r w:rsidRPr="005E6117">
              <w:rPr>
                <w:rFonts w:cs="Sylfaen"/>
                <w:noProof/>
                <w:sz w:val="20"/>
                <w:szCs w:val="20"/>
                <w:lang w:val="ka-GE"/>
              </w:rPr>
              <w:t>საბოლოო</w:t>
            </w:r>
            <w:r w:rsidRPr="005E6117">
              <w:rPr>
                <w:noProof/>
                <w:sz w:val="20"/>
                <w:szCs w:val="20"/>
                <w:lang w:val="ka-GE"/>
              </w:rPr>
              <w:t xml:space="preserve"> </w:t>
            </w:r>
            <w:r w:rsidRPr="005E6117">
              <w:rPr>
                <w:rFonts w:cs="Sylfaen"/>
                <w:noProof/>
                <w:sz w:val="20"/>
                <w:szCs w:val="20"/>
                <w:lang w:val="ka-GE"/>
              </w:rPr>
              <w:t>განთავსება</w:t>
            </w:r>
            <w:r w:rsidRPr="005E6117">
              <w:rPr>
                <w:noProof/>
                <w:sz w:val="20"/>
                <w:szCs w:val="20"/>
                <w:lang w:val="ka-GE"/>
              </w:rPr>
              <w:t xml:space="preserve"> </w:t>
            </w:r>
            <w:r w:rsidRPr="005E6117">
              <w:rPr>
                <w:rFonts w:cs="Sylfaen"/>
                <w:noProof/>
                <w:sz w:val="20"/>
                <w:szCs w:val="20"/>
                <w:lang w:val="ka-GE"/>
              </w:rPr>
              <w:t>მხოლოდ</w:t>
            </w:r>
            <w:r w:rsidRPr="005E6117">
              <w:rPr>
                <w:noProof/>
                <w:sz w:val="20"/>
                <w:szCs w:val="20"/>
                <w:lang w:val="ka-GE"/>
              </w:rPr>
              <w:t xml:space="preserve"> </w:t>
            </w:r>
            <w:r w:rsidRPr="005E6117">
              <w:rPr>
                <w:rFonts w:cs="Sylfaen"/>
                <w:noProof/>
                <w:sz w:val="20"/>
                <w:szCs w:val="20"/>
                <w:lang w:val="ka-GE"/>
              </w:rPr>
              <w:t>წინასწარ</w:t>
            </w:r>
            <w:r w:rsidRPr="005E6117">
              <w:rPr>
                <w:noProof/>
                <w:sz w:val="20"/>
                <w:szCs w:val="20"/>
                <w:lang w:val="ka-GE"/>
              </w:rPr>
              <w:t xml:space="preserve"> </w:t>
            </w:r>
            <w:r w:rsidRPr="005E6117">
              <w:rPr>
                <w:rFonts w:cs="Sylfaen"/>
                <w:noProof/>
                <w:sz w:val="20"/>
                <w:szCs w:val="20"/>
                <w:lang w:val="ka-GE"/>
              </w:rPr>
              <w:t>განსაზღვრულ</w:t>
            </w:r>
            <w:r w:rsidRPr="005E6117">
              <w:rPr>
                <w:noProof/>
                <w:sz w:val="20"/>
                <w:szCs w:val="20"/>
                <w:lang w:val="ka-GE"/>
              </w:rPr>
              <w:t xml:space="preserve"> </w:t>
            </w:r>
            <w:r w:rsidRPr="005E6117">
              <w:rPr>
                <w:rFonts w:cs="Sylfaen"/>
                <w:noProof/>
                <w:sz w:val="20"/>
                <w:szCs w:val="20"/>
                <w:lang w:val="ka-GE"/>
              </w:rPr>
              <w:t>ადგილზე</w:t>
            </w:r>
            <w:r w:rsidRPr="005E6117">
              <w:rPr>
                <w:noProof/>
                <w:sz w:val="20"/>
                <w:szCs w:val="20"/>
                <w:lang w:val="ka-GE"/>
              </w:rPr>
              <w:t xml:space="preserve">, </w:t>
            </w:r>
            <w:r w:rsidRPr="005E6117">
              <w:rPr>
                <w:rFonts w:cs="Sylfaen"/>
                <w:noProof/>
                <w:sz w:val="20"/>
                <w:szCs w:val="20"/>
                <w:lang w:val="ka-GE"/>
              </w:rPr>
              <w:t>შესაბამისი</w:t>
            </w:r>
            <w:r w:rsidRPr="005E6117">
              <w:rPr>
                <w:noProof/>
                <w:sz w:val="20"/>
                <w:szCs w:val="20"/>
                <w:lang w:val="ka-GE"/>
              </w:rPr>
              <w:t xml:space="preserve"> </w:t>
            </w:r>
            <w:r w:rsidRPr="005E6117">
              <w:rPr>
                <w:rFonts w:cs="Sylfaen"/>
                <w:noProof/>
                <w:sz w:val="20"/>
                <w:szCs w:val="20"/>
                <w:lang w:val="ka-GE"/>
              </w:rPr>
              <w:t>წესებისა</w:t>
            </w:r>
            <w:r w:rsidRPr="005E6117">
              <w:rPr>
                <w:noProof/>
                <w:sz w:val="20"/>
                <w:szCs w:val="20"/>
                <w:lang w:val="ka-GE"/>
              </w:rPr>
              <w:t xml:space="preserve"> </w:t>
            </w:r>
            <w:r w:rsidRPr="005E6117">
              <w:rPr>
                <w:rFonts w:cs="Sylfaen"/>
                <w:noProof/>
                <w:sz w:val="20"/>
                <w:szCs w:val="20"/>
                <w:lang w:val="ka-GE"/>
              </w:rPr>
              <w:t>და</w:t>
            </w:r>
            <w:r w:rsidRPr="005E6117">
              <w:rPr>
                <w:noProof/>
                <w:sz w:val="20"/>
                <w:szCs w:val="20"/>
                <w:lang w:val="ka-GE"/>
              </w:rPr>
              <w:t xml:space="preserve"> </w:t>
            </w:r>
            <w:r w:rsidRPr="005E6117">
              <w:rPr>
                <w:rFonts w:cs="Sylfaen"/>
                <w:noProof/>
                <w:sz w:val="20"/>
                <w:szCs w:val="20"/>
                <w:lang w:val="ka-GE"/>
              </w:rPr>
              <w:t>ნორმების</w:t>
            </w:r>
            <w:r w:rsidRPr="005E6117">
              <w:rPr>
                <w:noProof/>
                <w:sz w:val="20"/>
                <w:szCs w:val="20"/>
                <w:lang w:val="ka-GE"/>
              </w:rPr>
              <w:t xml:space="preserve"> </w:t>
            </w:r>
            <w:r w:rsidRPr="005E6117">
              <w:rPr>
                <w:rFonts w:cs="Sylfaen"/>
                <w:noProof/>
                <w:sz w:val="20"/>
                <w:szCs w:val="20"/>
                <w:lang w:val="ka-GE"/>
              </w:rPr>
              <w:t>დაცვით</w:t>
            </w:r>
            <w:r w:rsidRPr="005E6117">
              <w:rPr>
                <w:noProof/>
                <w:sz w:val="20"/>
                <w:szCs w:val="20"/>
                <w:lang w:val="ka-GE"/>
              </w:rPr>
              <w:t>.</w:t>
            </w:r>
          </w:p>
          <w:p w14:paraId="5E9561BD" w14:textId="01C7C46E" w:rsidR="005E6117" w:rsidRPr="005E6117" w:rsidRDefault="005E6117" w:rsidP="005E6117">
            <w:pPr>
              <w:pStyle w:val="ListParagraph"/>
              <w:numPr>
                <w:ilvl w:val="0"/>
                <w:numId w:val="43"/>
              </w:numPr>
              <w:spacing w:after="0"/>
              <w:ind w:left="504"/>
              <w:jc w:val="both"/>
              <w:rPr>
                <w:noProof/>
                <w:sz w:val="20"/>
                <w:szCs w:val="20"/>
                <w:lang w:val="ka-GE"/>
              </w:rPr>
            </w:pPr>
            <w:r w:rsidRPr="005E6117">
              <w:rPr>
                <w:rFonts w:cs="Sylfaen"/>
                <w:noProof/>
                <w:sz w:val="20"/>
                <w:szCs w:val="20"/>
                <w:lang w:val="ka-GE"/>
              </w:rPr>
              <w:t xml:space="preserve">შეიზღუდოს სამუშაო ზონაში მანქანების შეკეთება/ტექნიკური მომსახურეობა და/ან საწვავით გამართვა. უპირატესობა მიენიჭება საპროექტო ტერიტორიის გარეთ არსებულ კომერციულ პუნქტებს; </w:t>
            </w:r>
          </w:p>
        </w:tc>
      </w:tr>
      <w:tr w:rsidR="00AE5B6D" w:rsidRPr="00A4039E" w14:paraId="57E692BF" w14:textId="77777777" w:rsidTr="00AE5B6D">
        <w:trPr>
          <w:trHeight w:val="818"/>
          <w:jc w:val="center"/>
        </w:trPr>
        <w:tc>
          <w:tcPr>
            <w:tcW w:w="815" w:type="pct"/>
            <w:vAlign w:val="center"/>
          </w:tcPr>
          <w:p w14:paraId="047137E9"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lastRenderedPageBreak/>
              <w:t>ბიოლოგიური გარემო</w:t>
            </w:r>
          </w:p>
        </w:tc>
        <w:tc>
          <w:tcPr>
            <w:tcW w:w="1147" w:type="pct"/>
            <w:vAlign w:val="center"/>
          </w:tcPr>
          <w:p w14:paraId="067AA81C"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სამშენებლო ტექნიკით ზემოქმედება მცენარეულ საფარზე (გადაბელვა და სხვ.)</w:t>
            </w:r>
          </w:p>
          <w:p w14:paraId="2A8FF212"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ხმაურითა და ვიბრაციით ზემოქმედება ფაუნაზე.</w:t>
            </w:r>
          </w:p>
        </w:tc>
        <w:tc>
          <w:tcPr>
            <w:tcW w:w="3038" w:type="pct"/>
            <w:vAlign w:val="center"/>
          </w:tcPr>
          <w:p w14:paraId="6F466358"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მკაცრად უნდა იყოს დაცული სამშენებლო უბნების საზღვრები, რათა არ მოხდეს ახლოს მდებარე მცენარეული საფარის დაზიანება.</w:t>
            </w:r>
          </w:p>
          <w:p w14:paraId="070F0BCF"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ტრანსპორტის მოძრაობის მარშრუტის და სამშენებლო უბნების საზღვრების მკაცრი დაცვა;</w:t>
            </w:r>
          </w:p>
          <w:p w14:paraId="6744C011"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მასალების შემოტანისას სატვირთოს ძარა უნდა იყოს გადახურული;</w:t>
            </w:r>
          </w:p>
          <w:p w14:paraId="53892B09"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მიღებულ იქნას ზომები სამუშაოების დროს მტვერის რაოდენობის შემცირებისათვის (დაინამოს ტერიტორია);</w:t>
            </w:r>
          </w:p>
          <w:p w14:paraId="5044D076"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მიღებულ იქნას ზომები სამუშაოების დროს ხმაურისა და ვიბრაციის დონის შესამცირებლად;</w:t>
            </w:r>
          </w:p>
          <w:p w14:paraId="3C38C4BC" w14:textId="77777777" w:rsidR="000A6CC1" w:rsidRDefault="000A6CC1" w:rsidP="000A6CC1">
            <w:pPr>
              <w:pStyle w:val="ListParagraph"/>
              <w:numPr>
                <w:ilvl w:val="0"/>
                <w:numId w:val="44"/>
              </w:numPr>
              <w:spacing w:after="0"/>
              <w:jc w:val="both"/>
              <w:rPr>
                <w:rFonts w:cs="Sylfaen"/>
                <w:noProof/>
                <w:sz w:val="20"/>
                <w:szCs w:val="20"/>
                <w:lang w:val="ka-GE"/>
              </w:rPr>
            </w:pPr>
            <w:r w:rsidRPr="000A6CC1">
              <w:rPr>
                <w:rFonts w:cs="Sylfaen"/>
                <w:noProof/>
                <w:sz w:val="20"/>
                <w:szCs w:val="20"/>
                <w:lang w:val="ka-GE"/>
              </w:rPr>
              <w:t xml:space="preserve">სამუშაოების პერიოდში წარმოქმნილი ყველა სახის ნარჩენის მართვა განხორციელდეს ნარჩენების მართვის კოდექსისა და მისგან გამომდინარე ტექნიკური რეგლამენტების მოთხოვნების შესაბამისად; </w:t>
            </w:r>
          </w:p>
          <w:p w14:paraId="504524C0" w14:textId="77777777" w:rsidR="000A6CC1" w:rsidRDefault="00AE5B6D" w:rsidP="000A6CC1">
            <w:pPr>
              <w:pStyle w:val="ListParagraph"/>
              <w:numPr>
                <w:ilvl w:val="0"/>
                <w:numId w:val="44"/>
              </w:numPr>
              <w:spacing w:after="0"/>
              <w:jc w:val="both"/>
              <w:rPr>
                <w:rFonts w:cs="Sylfaen"/>
                <w:noProof/>
                <w:sz w:val="20"/>
                <w:szCs w:val="20"/>
                <w:lang w:val="ka-GE"/>
              </w:rPr>
            </w:pPr>
            <w:r w:rsidRPr="000A6CC1">
              <w:rPr>
                <w:rFonts w:cs="Sylfaen"/>
                <w:noProof/>
                <w:sz w:val="20"/>
                <w:szCs w:val="20"/>
                <w:lang w:val="ka-GE"/>
              </w:rPr>
              <w:t xml:space="preserve">აიკრძალოს ნავთობპროდუქტებისა და სხვა </w:t>
            </w:r>
            <w:r w:rsidR="000A6CC1" w:rsidRPr="000A6CC1">
              <w:rPr>
                <w:rFonts w:cs="Sylfaen"/>
                <w:noProof/>
                <w:sz w:val="20"/>
                <w:szCs w:val="20"/>
                <w:lang w:val="ka-GE"/>
              </w:rPr>
              <w:t>სახიფათო</w:t>
            </w:r>
            <w:r w:rsidRPr="000A6CC1">
              <w:rPr>
                <w:rFonts w:cs="Sylfaen"/>
                <w:noProof/>
                <w:sz w:val="20"/>
                <w:szCs w:val="20"/>
                <w:lang w:val="ka-GE"/>
              </w:rPr>
              <w:t xml:space="preserve"> ნივთიერებების დაღვრა წყალსა და ნიადაგზე;</w:t>
            </w:r>
          </w:p>
          <w:p w14:paraId="0EDC20C6" w14:textId="576C9EB4" w:rsidR="000A6CC1" w:rsidRPr="000A6CC1" w:rsidRDefault="000A6CC1" w:rsidP="000A6CC1">
            <w:pPr>
              <w:pStyle w:val="ListParagraph"/>
              <w:numPr>
                <w:ilvl w:val="0"/>
                <w:numId w:val="44"/>
              </w:numPr>
              <w:spacing w:after="0"/>
              <w:jc w:val="both"/>
              <w:rPr>
                <w:rFonts w:cs="Sylfaen"/>
                <w:noProof/>
                <w:sz w:val="20"/>
                <w:szCs w:val="20"/>
                <w:lang w:val="ka-GE"/>
              </w:rPr>
            </w:pPr>
            <w:r w:rsidRPr="000A6CC1">
              <w:rPr>
                <w:rFonts w:cs="Sylfaen"/>
                <w:noProof/>
                <w:sz w:val="20"/>
                <w:szCs w:val="20"/>
                <w:lang w:val="ka-GE"/>
              </w:rPr>
              <w:t>შენარჩუნებული იქნას საპროექტო ტერიტორიაზე და მის სიახლოვეს არსებული მცენარეულობა;</w:t>
            </w:r>
            <w:r>
              <w:rPr>
                <w:rFonts w:cs="Sylfaen"/>
                <w:noProof/>
                <w:sz w:val="20"/>
                <w:szCs w:val="20"/>
                <w:lang w:val="ka-GE"/>
              </w:rPr>
              <w:t xml:space="preserve"> ხეების მოჭრის შემთხვევაში შესაბამის უწყებებთან  შეთანხმება;</w:t>
            </w:r>
          </w:p>
          <w:p w14:paraId="7FD31743" w14:textId="43FE5EB1" w:rsidR="00AE5B6D" w:rsidRPr="00A4039E" w:rsidRDefault="000A6CC1" w:rsidP="000A6CC1">
            <w:pPr>
              <w:pStyle w:val="ListParagraph"/>
              <w:numPr>
                <w:ilvl w:val="0"/>
                <w:numId w:val="44"/>
              </w:numPr>
              <w:spacing w:after="0"/>
              <w:jc w:val="both"/>
              <w:rPr>
                <w:rFonts w:cs="Sylfaen"/>
                <w:noProof/>
                <w:sz w:val="20"/>
                <w:szCs w:val="20"/>
                <w:lang w:val="ka-GE"/>
              </w:rPr>
            </w:pPr>
            <w:r w:rsidRPr="000A6CC1">
              <w:rPr>
                <w:rFonts w:cs="Sylfaen"/>
                <w:noProof/>
                <w:sz w:val="20"/>
                <w:szCs w:val="20"/>
                <w:lang w:val="ka-GE"/>
              </w:rPr>
              <w:t>გაკონტროლდეს ისეთი სახის აქტივობები, რომლებმაც შესაძლოა გამოიწვიონ ხანძრები, წყლის ან ნიადაგის დაბინძურება;</w:t>
            </w:r>
          </w:p>
          <w:p w14:paraId="38BD7963" w14:textId="0E6C8C16" w:rsidR="000A6CC1" w:rsidRPr="000A6CC1" w:rsidRDefault="00AE5B6D" w:rsidP="000A6CC1">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lastRenderedPageBreak/>
              <w:t>პერსონალის ინსტრუქტაჟი სამუშაოების დაწყებამდე;</w:t>
            </w:r>
          </w:p>
        </w:tc>
      </w:tr>
      <w:tr w:rsidR="00AE5B6D" w:rsidRPr="00A4039E" w14:paraId="5345B401" w14:textId="77777777" w:rsidTr="00AE5B6D">
        <w:trPr>
          <w:trHeight w:val="818"/>
          <w:jc w:val="center"/>
        </w:trPr>
        <w:tc>
          <w:tcPr>
            <w:tcW w:w="815" w:type="pct"/>
            <w:vAlign w:val="center"/>
          </w:tcPr>
          <w:p w14:paraId="439883AD"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lastRenderedPageBreak/>
              <w:t>მოსახლეობა;</w:t>
            </w:r>
          </w:p>
          <w:p w14:paraId="4D0058F7"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t>მომსახურე პერსონალი;</w:t>
            </w:r>
          </w:p>
        </w:tc>
        <w:tc>
          <w:tcPr>
            <w:tcW w:w="1147" w:type="pct"/>
            <w:vAlign w:val="center"/>
          </w:tcPr>
          <w:p w14:paraId="2161E2C2"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ავარიების და დაზიანების რისკები</w:t>
            </w:r>
          </w:p>
        </w:tc>
        <w:tc>
          <w:tcPr>
            <w:tcW w:w="3038" w:type="pct"/>
            <w:vAlign w:val="center"/>
          </w:tcPr>
          <w:p w14:paraId="4344FCF3"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შრომის უსაფრთოხების მოთხოვნების დაცვა;</w:t>
            </w:r>
          </w:p>
          <w:p w14:paraId="48A8D343"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პერსონალის პერიოდული სწავლება;</w:t>
            </w:r>
          </w:p>
          <w:p w14:paraId="0FBD9B24"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პერსონალის უზრუნველყოფა ინდივიდუალური დაცვის საშუალებებით;</w:t>
            </w:r>
          </w:p>
          <w:p w14:paraId="77F579D5"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უბნების შემოღობვა;</w:t>
            </w:r>
          </w:p>
          <w:p w14:paraId="1F4FE4B4"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უბნებზე სტანდარტული სამედიცინო ყუთების არსებობა;</w:t>
            </w:r>
          </w:p>
          <w:p w14:paraId="57059ED6"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14:paraId="0DAB6298"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14:paraId="02F21573"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1C2D810C"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სიმაღლეზე მუშაობისას პერსონალის დაზღვევა თოკებით და სპეციალური სამაგრებით;</w:t>
            </w:r>
          </w:p>
          <w:p w14:paraId="18BC598B"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ინციდენტებისა და უბედური შემთხვევების სააღრიცხვო ჟურნალის წარმოება.</w:t>
            </w:r>
          </w:p>
          <w:p w14:paraId="0CC3EC1C" w14:textId="77777777" w:rsidR="00AE5B6D" w:rsidRPr="00A4039E" w:rsidRDefault="00AE5B6D" w:rsidP="00AE5B6D">
            <w:pPr>
              <w:pStyle w:val="ListParagraph"/>
              <w:numPr>
                <w:ilvl w:val="0"/>
                <w:numId w:val="44"/>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უბნებში გამაფრთხილებელი ნიშნების მოწყობა და სხვ.</w:t>
            </w:r>
          </w:p>
        </w:tc>
      </w:tr>
    </w:tbl>
    <w:p w14:paraId="34176F4B" w14:textId="6E7AE41B" w:rsidR="00AE5B6D" w:rsidRDefault="00AE5B6D" w:rsidP="00AE5B6D">
      <w:pPr>
        <w:rPr>
          <w:noProof/>
          <w:sz w:val="20"/>
          <w:lang w:val="ka-GE"/>
        </w:rPr>
      </w:pPr>
    </w:p>
    <w:p w14:paraId="7B8DE122" w14:textId="77777777" w:rsidR="00AE5B6D" w:rsidRDefault="00AE5B6D">
      <w:pPr>
        <w:spacing w:after="160" w:line="259" w:lineRule="auto"/>
        <w:rPr>
          <w:noProof/>
          <w:sz w:val="20"/>
          <w:lang w:val="ka-GE"/>
        </w:rPr>
      </w:pPr>
      <w:r>
        <w:rPr>
          <w:noProof/>
          <w:sz w:val="20"/>
          <w:lang w:val="ka-GE"/>
        </w:rPr>
        <w:br w:type="page"/>
      </w:r>
    </w:p>
    <w:p w14:paraId="02155D6D" w14:textId="15AB858A" w:rsidR="00AE5B6D" w:rsidRPr="00AE5B6D" w:rsidRDefault="00AE5B6D" w:rsidP="006950EB">
      <w:pPr>
        <w:pStyle w:val="Caption"/>
      </w:pPr>
      <w:bookmarkStart w:id="90" w:name="_Toc104190330"/>
      <w:r>
        <w:lastRenderedPageBreak/>
        <w:t xml:space="preserve">ცხრილი </w:t>
      </w:r>
      <w:r>
        <w:fldChar w:fldCharType="begin"/>
      </w:r>
      <w:r>
        <w:instrText xml:space="preserve"> SEQ ცხრილი \* ARABIC </w:instrText>
      </w:r>
      <w:r>
        <w:fldChar w:fldCharType="separate"/>
      </w:r>
      <w:r>
        <w:rPr>
          <w:noProof/>
        </w:rPr>
        <w:t>12</w:t>
      </w:r>
      <w:r>
        <w:fldChar w:fldCharType="end"/>
      </w:r>
      <w:r>
        <w:rPr>
          <w:lang w:val="en-US"/>
        </w:rPr>
        <w:t xml:space="preserve"> </w:t>
      </w:r>
      <w:r w:rsidRPr="00AE5B6D">
        <w:rPr>
          <w:noProof/>
        </w:rPr>
        <w:t>შემარბილებელი ღონისძიებები - ექსპლუატაციის ეტაპზე</w:t>
      </w:r>
      <w:bookmarkEnd w:id="90"/>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52"/>
        <w:gridCol w:w="3388"/>
        <w:gridCol w:w="8814"/>
      </w:tblGrid>
      <w:tr w:rsidR="00AE5B6D" w:rsidRPr="00A4039E" w14:paraId="7282B39E" w14:textId="77777777" w:rsidTr="00AE5B6D">
        <w:trPr>
          <w:jc w:val="center"/>
        </w:trPr>
        <w:tc>
          <w:tcPr>
            <w:tcW w:w="808" w:type="pct"/>
            <w:shd w:val="clear" w:color="auto" w:fill="D9D9D9" w:themeFill="background1" w:themeFillShade="D9"/>
            <w:vAlign w:val="center"/>
          </w:tcPr>
          <w:p w14:paraId="08ADD586" w14:textId="77777777" w:rsidR="00AE5B6D" w:rsidRPr="00A4039E" w:rsidRDefault="00AE5B6D" w:rsidP="00AE5B6D">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რეცეპტორი</w:t>
            </w:r>
          </w:p>
        </w:tc>
        <w:tc>
          <w:tcPr>
            <w:tcW w:w="1164" w:type="pct"/>
            <w:shd w:val="clear" w:color="auto" w:fill="D9D9D9" w:themeFill="background1" w:themeFillShade="D9"/>
            <w:vAlign w:val="center"/>
          </w:tcPr>
          <w:p w14:paraId="0FE52EA1" w14:textId="77777777" w:rsidR="00AE5B6D" w:rsidRPr="00A4039E" w:rsidRDefault="00AE5B6D" w:rsidP="00AE5B6D">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რეცეპტორზე ზემოქმედების აღწერა</w:t>
            </w:r>
          </w:p>
        </w:tc>
        <w:tc>
          <w:tcPr>
            <w:tcW w:w="3028" w:type="pct"/>
            <w:shd w:val="clear" w:color="auto" w:fill="D9D9D9" w:themeFill="background1" w:themeFillShade="D9"/>
            <w:vAlign w:val="center"/>
          </w:tcPr>
          <w:p w14:paraId="663AA2C1" w14:textId="77777777" w:rsidR="00AE5B6D" w:rsidRPr="00A4039E" w:rsidRDefault="00AE5B6D" w:rsidP="00AE5B6D">
            <w:pPr>
              <w:spacing w:after="0"/>
              <w:jc w:val="center"/>
              <w:rPr>
                <w:rFonts w:eastAsia="Times New Roman" w:cs="Sylfaen"/>
                <w:b/>
                <w:bCs/>
                <w:noProof/>
                <w:color w:val="000000"/>
                <w:sz w:val="20"/>
                <w:szCs w:val="20"/>
                <w:lang w:val="ka-GE"/>
              </w:rPr>
            </w:pPr>
            <w:r>
              <w:rPr>
                <w:rFonts w:eastAsia="Times New Roman" w:cs="Sylfaen"/>
                <w:b/>
                <w:bCs/>
                <w:noProof/>
                <w:color w:val="000000"/>
                <w:sz w:val="20"/>
                <w:szCs w:val="20"/>
                <w:lang w:val="ka-GE"/>
              </w:rPr>
              <w:t>შემარბილებელი ღონისძიებები</w:t>
            </w:r>
          </w:p>
        </w:tc>
      </w:tr>
      <w:tr w:rsidR="00AE5B6D" w:rsidRPr="00A4039E" w14:paraId="73B7AE85" w14:textId="77777777" w:rsidTr="00AE5B6D">
        <w:trPr>
          <w:trHeight w:val="818"/>
          <w:jc w:val="center"/>
        </w:trPr>
        <w:tc>
          <w:tcPr>
            <w:tcW w:w="808" w:type="pct"/>
            <w:vAlign w:val="center"/>
          </w:tcPr>
          <w:p w14:paraId="1B31B354" w14:textId="77777777" w:rsidR="00AE5B6D" w:rsidRPr="00A4039E" w:rsidRDefault="00AE5B6D" w:rsidP="00AE5B6D">
            <w:pPr>
              <w:spacing w:after="0"/>
              <w:ind w:left="20" w:hanging="20"/>
              <w:rPr>
                <w:rFonts w:eastAsia="Times New Roman" w:cs="Sylfaen"/>
                <w:noProof/>
                <w:color w:val="000000"/>
                <w:sz w:val="20"/>
                <w:szCs w:val="20"/>
                <w:lang w:val="ka-GE"/>
              </w:rPr>
            </w:pPr>
            <w:r w:rsidRPr="00A4039E">
              <w:rPr>
                <w:rFonts w:eastAsia="Times New Roman" w:cs="Sylfaen"/>
                <w:noProof/>
                <w:color w:val="000000"/>
                <w:sz w:val="20"/>
                <w:szCs w:val="20"/>
                <w:lang w:val="ka-GE"/>
              </w:rPr>
              <w:t xml:space="preserve">ატმოსფერული ჰაერი </w:t>
            </w:r>
          </w:p>
        </w:tc>
        <w:tc>
          <w:tcPr>
            <w:tcW w:w="1164" w:type="pct"/>
            <w:vAlign w:val="center"/>
          </w:tcPr>
          <w:p w14:paraId="6AA792F1"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სატრანსპორტო ოპერაციებით გამოწვეული ემისიები;</w:t>
            </w:r>
          </w:p>
          <w:p w14:paraId="39BD098F"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000000"/>
                <w:sz w:val="20"/>
                <w:szCs w:val="20"/>
                <w:lang w:val="ka-GE"/>
              </w:rPr>
              <w:t>ხმაურის გავრცელება</w:t>
            </w:r>
          </w:p>
        </w:tc>
        <w:tc>
          <w:tcPr>
            <w:tcW w:w="3028" w:type="pct"/>
            <w:vAlign w:val="center"/>
          </w:tcPr>
          <w:p w14:paraId="24247CE8" w14:textId="39307AD1" w:rsidR="00AE5B6D" w:rsidRPr="00A4039E" w:rsidRDefault="00AE5B6D" w:rsidP="00AE5B6D">
            <w:pPr>
              <w:pStyle w:val="ListParagraph"/>
              <w:numPr>
                <w:ilvl w:val="0"/>
                <w:numId w:val="42"/>
              </w:numPr>
              <w:spacing w:after="0"/>
              <w:jc w:val="both"/>
              <w:rPr>
                <w:rFonts w:eastAsia="Times New Roman" w:cs="Sylfaen"/>
                <w:noProof/>
                <w:color w:val="auto"/>
                <w:sz w:val="20"/>
                <w:szCs w:val="20"/>
                <w:lang w:val="ka-GE"/>
              </w:rPr>
            </w:pPr>
            <w:r w:rsidRPr="00A4039E">
              <w:rPr>
                <w:rFonts w:eastAsia="Times New Roman" w:cs="Sylfaen"/>
                <w:noProof/>
                <w:color w:val="auto"/>
                <w:sz w:val="20"/>
                <w:szCs w:val="20"/>
                <w:lang w:val="ka-GE"/>
              </w:rPr>
              <w:t>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5CDE88A7"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14:paraId="602D608F"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ნედლეულის და მზა პროდუქციის ტრანსპორტირებისას ავტოთვითმცლელების ძარის სპეციალური საფარით დაფარვა;</w:t>
            </w:r>
          </w:p>
          <w:p w14:paraId="47DE2B62" w14:textId="77777777" w:rsidR="00AE5B6D" w:rsidRPr="00A4039E" w:rsidRDefault="00AE5B6D" w:rsidP="00AE5B6D">
            <w:pPr>
              <w:pStyle w:val="ListParagraph"/>
              <w:numPr>
                <w:ilvl w:val="0"/>
                <w:numId w:val="42"/>
              </w:numPr>
              <w:spacing w:after="0"/>
              <w:jc w:val="both"/>
              <w:rPr>
                <w:noProof/>
                <w:color w:val="auto"/>
                <w:sz w:val="20"/>
                <w:szCs w:val="20"/>
                <w:lang w:val="ka-GE"/>
              </w:rPr>
            </w:pPr>
            <w:r w:rsidRPr="00A4039E">
              <w:rPr>
                <w:rFonts w:cs="Sylfaen"/>
                <w:noProof/>
                <w:color w:val="auto"/>
                <w:sz w:val="20"/>
                <w:szCs w:val="20"/>
                <w:lang w:val="ka-GE"/>
              </w:rPr>
              <w:t>ნედლეულის</w:t>
            </w:r>
            <w:r w:rsidRPr="00A4039E">
              <w:rPr>
                <w:noProof/>
                <w:color w:val="auto"/>
                <w:sz w:val="20"/>
                <w:szCs w:val="20"/>
                <w:lang w:val="ka-GE"/>
              </w:rPr>
              <w:t xml:space="preserve"> და </w:t>
            </w:r>
            <w:r w:rsidRPr="00A4039E">
              <w:rPr>
                <w:rFonts w:cs="Sylfaen"/>
                <w:noProof/>
                <w:color w:val="auto"/>
                <w:sz w:val="20"/>
                <w:szCs w:val="20"/>
                <w:lang w:val="ka-GE"/>
              </w:rPr>
              <w:t>მზა</w:t>
            </w:r>
            <w:r w:rsidRPr="00A4039E">
              <w:rPr>
                <w:noProof/>
                <w:color w:val="auto"/>
                <w:sz w:val="20"/>
                <w:szCs w:val="20"/>
                <w:lang w:val="ka-GE"/>
              </w:rPr>
              <w:t xml:space="preserve"> </w:t>
            </w:r>
            <w:r w:rsidRPr="00A4039E">
              <w:rPr>
                <w:rFonts w:cs="Sylfaen"/>
                <w:noProof/>
                <w:color w:val="auto"/>
                <w:sz w:val="20"/>
                <w:szCs w:val="20"/>
                <w:lang w:val="ka-GE"/>
              </w:rPr>
              <w:t>პროდუქციის</w:t>
            </w:r>
            <w:r w:rsidRPr="00A4039E">
              <w:rPr>
                <w:noProof/>
                <w:color w:val="auto"/>
                <w:sz w:val="20"/>
                <w:szCs w:val="20"/>
                <w:lang w:val="ka-GE"/>
              </w:rPr>
              <w:t xml:space="preserve">ა </w:t>
            </w:r>
            <w:r w:rsidRPr="00A4039E">
              <w:rPr>
                <w:rFonts w:cs="Sylfaen"/>
                <w:noProof/>
                <w:color w:val="auto"/>
                <w:sz w:val="20"/>
                <w:szCs w:val="20"/>
                <w:lang w:val="ka-GE"/>
              </w:rPr>
              <w:t>ტრანსპორტირებისას</w:t>
            </w:r>
            <w:r w:rsidRPr="00A4039E">
              <w:rPr>
                <w:noProof/>
                <w:color w:val="auto"/>
                <w:sz w:val="20"/>
                <w:szCs w:val="20"/>
                <w:lang w:val="ka-GE"/>
              </w:rPr>
              <w:t xml:space="preserve"> </w:t>
            </w:r>
            <w:r w:rsidRPr="00A4039E">
              <w:rPr>
                <w:rFonts w:cs="Sylfaen"/>
                <w:noProof/>
                <w:color w:val="auto"/>
                <w:sz w:val="20"/>
                <w:szCs w:val="20"/>
                <w:lang w:val="ka-GE"/>
              </w:rPr>
              <w:t>მაქსიმალურად</w:t>
            </w:r>
            <w:r w:rsidRPr="00A4039E">
              <w:rPr>
                <w:noProof/>
                <w:color w:val="auto"/>
                <w:sz w:val="20"/>
                <w:szCs w:val="20"/>
                <w:lang w:val="ka-GE"/>
              </w:rPr>
              <w:t xml:space="preserve"> </w:t>
            </w:r>
            <w:r w:rsidRPr="00A4039E">
              <w:rPr>
                <w:rFonts w:cs="Sylfaen"/>
                <w:noProof/>
                <w:color w:val="auto"/>
                <w:sz w:val="20"/>
                <w:szCs w:val="20"/>
                <w:lang w:val="ka-GE"/>
              </w:rPr>
              <w:t>გამოყენებული</w:t>
            </w:r>
            <w:r w:rsidRPr="00A4039E">
              <w:rPr>
                <w:noProof/>
                <w:color w:val="auto"/>
                <w:sz w:val="20"/>
                <w:szCs w:val="20"/>
                <w:lang w:val="ka-GE"/>
              </w:rPr>
              <w:t xml:space="preserve"> </w:t>
            </w:r>
            <w:r w:rsidRPr="00A4039E">
              <w:rPr>
                <w:rFonts w:cs="Sylfaen"/>
                <w:noProof/>
                <w:color w:val="auto"/>
                <w:sz w:val="20"/>
                <w:szCs w:val="20"/>
                <w:lang w:val="ka-GE"/>
              </w:rPr>
              <w:t>იქნას</w:t>
            </w:r>
            <w:r w:rsidRPr="00A4039E">
              <w:rPr>
                <w:noProof/>
                <w:color w:val="auto"/>
                <w:sz w:val="20"/>
                <w:szCs w:val="20"/>
                <w:lang w:val="ka-GE"/>
              </w:rPr>
              <w:t xml:space="preserve"> </w:t>
            </w:r>
            <w:r w:rsidRPr="00A4039E">
              <w:rPr>
                <w:rFonts w:cs="Sylfaen"/>
                <w:noProof/>
                <w:color w:val="auto"/>
                <w:sz w:val="20"/>
                <w:szCs w:val="20"/>
                <w:lang w:val="ka-GE"/>
              </w:rPr>
              <w:t>დასახლებული</w:t>
            </w:r>
            <w:r w:rsidRPr="00A4039E">
              <w:rPr>
                <w:noProof/>
                <w:color w:val="auto"/>
                <w:sz w:val="20"/>
                <w:szCs w:val="20"/>
                <w:lang w:val="ka-GE"/>
              </w:rPr>
              <w:t xml:space="preserve"> </w:t>
            </w:r>
            <w:r w:rsidRPr="00A4039E">
              <w:rPr>
                <w:rFonts w:cs="Sylfaen"/>
                <w:noProof/>
                <w:color w:val="auto"/>
                <w:sz w:val="20"/>
                <w:szCs w:val="20"/>
                <w:lang w:val="ka-GE"/>
              </w:rPr>
              <w:t>პუნქტების</w:t>
            </w:r>
            <w:r w:rsidRPr="00A4039E">
              <w:rPr>
                <w:noProof/>
                <w:color w:val="auto"/>
                <w:sz w:val="20"/>
                <w:szCs w:val="20"/>
                <w:lang w:val="ka-GE"/>
              </w:rPr>
              <w:t xml:space="preserve"> </w:t>
            </w:r>
            <w:r w:rsidRPr="00A4039E">
              <w:rPr>
                <w:rFonts w:cs="Sylfaen"/>
                <w:noProof/>
                <w:color w:val="auto"/>
                <w:sz w:val="20"/>
                <w:szCs w:val="20"/>
                <w:lang w:val="ka-GE"/>
              </w:rPr>
              <w:t>შემოვლითი</w:t>
            </w:r>
            <w:r w:rsidRPr="00A4039E">
              <w:rPr>
                <w:noProof/>
                <w:color w:val="auto"/>
                <w:sz w:val="20"/>
                <w:szCs w:val="20"/>
                <w:lang w:val="ka-GE"/>
              </w:rPr>
              <w:t xml:space="preserve"> </w:t>
            </w:r>
            <w:r w:rsidRPr="00A4039E">
              <w:rPr>
                <w:rFonts w:cs="Sylfaen"/>
                <w:noProof/>
                <w:color w:val="auto"/>
                <w:sz w:val="20"/>
                <w:szCs w:val="20"/>
                <w:lang w:val="ka-GE"/>
              </w:rPr>
              <w:t>მარშრუტები</w:t>
            </w:r>
            <w:r w:rsidRPr="00A4039E">
              <w:rPr>
                <w:noProof/>
                <w:color w:val="auto"/>
                <w:sz w:val="20"/>
                <w:szCs w:val="20"/>
                <w:lang w:val="ka-GE"/>
              </w:rPr>
              <w:t>;</w:t>
            </w:r>
          </w:p>
          <w:p w14:paraId="31333BD9" w14:textId="77777777" w:rsidR="00AE5B6D" w:rsidRPr="00A4039E" w:rsidRDefault="00AE5B6D" w:rsidP="00AE5B6D">
            <w:pPr>
              <w:pStyle w:val="ListParagraph"/>
              <w:numPr>
                <w:ilvl w:val="0"/>
                <w:numId w:val="42"/>
              </w:numPr>
              <w:spacing w:after="0"/>
              <w:jc w:val="both"/>
              <w:rPr>
                <w:noProof/>
                <w:color w:val="auto"/>
                <w:sz w:val="20"/>
                <w:szCs w:val="20"/>
                <w:lang w:val="ka-GE"/>
              </w:rPr>
            </w:pPr>
            <w:r w:rsidRPr="00A4039E">
              <w:rPr>
                <w:rFonts w:eastAsia="Times New Roman" w:cs="Sylfaen"/>
                <w:noProof/>
                <w:color w:val="auto"/>
                <w:sz w:val="20"/>
                <w:szCs w:val="20"/>
                <w:lang w:val="ka-GE"/>
              </w:rPr>
              <w:t>მოსახლეობის ღამის საათებში შეწუხების გამორიცხვის მიზნით ტრანსპორტირება და ხმაურის გამომწვევი სხვა სამუშაოები განხორციელდეს დღის საათებში;</w:t>
            </w:r>
          </w:p>
          <w:p w14:paraId="158BC73B" w14:textId="77777777" w:rsidR="00AE5B6D" w:rsidRPr="00A4039E" w:rsidRDefault="00AE5B6D" w:rsidP="00AE5B6D">
            <w:pPr>
              <w:pStyle w:val="ListParagraph"/>
              <w:numPr>
                <w:ilvl w:val="0"/>
                <w:numId w:val="42"/>
              </w:numPr>
              <w:spacing w:after="0"/>
              <w:jc w:val="both"/>
              <w:rPr>
                <w:noProof/>
                <w:color w:val="auto"/>
                <w:sz w:val="20"/>
                <w:szCs w:val="20"/>
                <w:lang w:val="ka-GE"/>
              </w:rPr>
            </w:pPr>
            <w:r w:rsidRPr="00A4039E">
              <w:rPr>
                <w:rFonts w:cs="Sylfaen"/>
                <w:noProof/>
                <w:color w:val="auto"/>
                <w:sz w:val="20"/>
                <w:szCs w:val="20"/>
                <w:lang w:val="ka-GE"/>
              </w:rPr>
              <w:t>მომსახურე</w:t>
            </w:r>
            <w:r w:rsidRPr="00A4039E">
              <w:rPr>
                <w:noProof/>
                <w:color w:val="auto"/>
                <w:sz w:val="20"/>
                <w:szCs w:val="20"/>
                <w:lang w:val="ka-GE"/>
              </w:rPr>
              <w:t xml:space="preserve"> </w:t>
            </w:r>
            <w:r w:rsidRPr="00A4039E">
              <w:rPr>
                <w:rFonts w:cs="Sylfaen"/>
                <w:noProof/>
                <w:color w:val="auto"/>
                <w:sz w:val="20"/>
                <w:szCs w:val="20"/>
                <w:lang w:val="ka-GE"/>
              </w:rPr>
              <w:t>პერსონალი</w:t>
            </w:r>
            <w:r w:rsidRPr="00A4039E">
              <w:rPr>
                <w:noProof/>
                <w:color w:val="auto"/>
                <w:sz w:val="20"/>
                <w:szCs w:val="20"/>
                <w:lang w:val="ka-GE"/>
              </w:rPr>
              <w:t xml:space="preserve"> </w:t>
            </w:r>
            <w:r w:rsidRPr="00A4039E">
              <w:rPr>
                <w:rFonts w:cs="Sylfaen"/>
                <w:noProof/>
                <w:color w:val="auto"/>
                <w:sz w:val="20"/>
                <w:szCs w:val="20"/>
                <w:lang w:val="ka-GE"/>
              </w:rPr>
              <w:t>უზრუნველყოფილი</w:t>
            </w:r>
            <w:r w:rsidRPr="00A4039E">
              <w:rPr>
                <w:noProof/>
                <w:color w:val="auto"/>
                <w:sz w:val="20"/>
                <w:szCs w:val="20"/>
                <w:lang w:val="ka-GE"/>
              </w:rPr>
              <w:t xml:space="preserve"> </w:t>
            </w:r>
            <w:r w:rsidRPr="00A4039E">
              <w:rPr>
                <w:rFonts w:cs="Sylfaen"/>
                <w:noProof/>
                <w:color w:val="auto"/>
                <w:sz w:val="20"/>
                <w:szCs w:val="20"/>
                <w:lang w:val="ka-GE"/>
              </w:rPr>
              <w:t>უნდა</w:t>
            </w:r>
            <w:r w:rsidRPr="00A4039E">
              <w:rPr>
                <w:noProof/>
                <w:color w:val="auto"/>
                <w:sz w:val="20"/>
                <w:szCs w:val="20"/>
                <w:lang w:val="ka-GE"/>
              </w:rPr>
              <w:t xml:space="preserve"> </w:t>
            </w:r>
            <w:r w:rsidRPr="00A4039E">
              <w:rPr>
                <w:rFonts w:cs="Sylfaen"/>
                <w:noProof/>
                <w:color w:val="auto"/>
                <w:sz w:val="20"/>
                <w:szCs w:val="20"/>
                <w:lang w:val="ka-GE"/>
              </w:rPr>
              <w:t>იყოს</w:t>
            </w:r>
            <w:r w:rsidRPr="00A4039E">
              <w:rPr>
                <w:noProof/>
                <w:color w:val="auto"/>
                <w:sz w:val="20"/>
                <w:szCs w:val="20"/>
                <w:lang w:val="ka-GE"/>
              </w:rPr>
              <w:t xml:space="preserve"> </w:t>
            </w:r>
            <w:r w:rsidRPr="00A4039E">
              <w:rPr>
                <w:rFonts w:cs="Sylfaen"/>
                <w:noProof/>
                <w:color w:val="auto"/>
                <w:sz w:val="20"/>
                <w:szCs w:val="20"/>
                <w:lang w:val="ka-GE"/>
              </w:rPr>
              <w:t>სპეციალური</w:t>
            </w:r>
            <w:r w:rsidRPr="00A4039E">
              <w:rPr>
                <w:noProof/>
                <w:color w:val="auto"/>
                <w:sz w:val="20"/>
                <w:szCs w:val="20"/>
                <w:lang w:val="ka-GE"/>
              </w:rPr>
              <w:t xml:space="preserve"> </w:t>
            </w:r>
            <w:r w:rsidRPr="00A4039E">
              <w:rPr>
                <w:rFonts w:cs="Sylfaen"/>
                <w:noProof/>
                <w:color w:val="auto"/>
                <w:sz w:val="20"/>
                <w:szCs w:val="20"/>
                <w:lang w:val="ka-GE"/>
              </w:rPr>
              <w:t>ყურსაცმებით</w:t>
            </w:r>
            <w:r w:rsidRPr="00A4039E">
              <w:rPr>
                <w:noProof/>
                <w:color w:val="auto"/>
                <w:sz w:val="20"/>
                <w:szCs w:val="20"/>
                <w:lang w:val="ka-GE"/>
              </w:rPr>
              <w:t xml:space="preserve">, </w:t>
            </w:r>
            <w:r w:rsidRPr="00A4039E">
              <w:rPr>
                <w:rFonts w:cs="Sylfaen"/>
                <w:noProof/>
                <w:color w:val="auto"/>
                <w:sz w:val="20"/>
                <w:szCs w:val="20"/>
                <w:lang w:val="ka-GE"/>
              </w:rPr>
              <w:t>მათთვის</w:t>
            </w:r>
            <w:r w:rsidRPr="00A4039E">
              <w:rPr>
                <w:noProof/>
                <w:color w:val="auto"/>
                <w:sz w:val="20"/>
                <w:szCs w:val="20"/>
                <w:lang w:val="ka-GE"/>
              </w:rPr>
              <w:t xml:space="preserve"> </w:t>
            </w:r>
            <w:r w:rsidRPr="00A4039E">
              <w:rPr>
                <w:rFonts w:cs="Sylfaen"/>
                <w:noProof/>
                <w:color w:val="auto"/>
                <w:sz w:val="20"/>
                <w:szCs w:val="20"/>
                <w:lang w:val="ka-GE"/>
              </w:rPr>
              <w:t>გამოყოფილი</w:t>
            </w:r>
            <w:r w:rsidRPr="00A4039E">
              <w:rPr>
                <w:noProof/>
                <w:color w:val="auto"/>
                <w:sz w:val="20"/>
                <w:szCs w:val="20"/>
                <w:lang w:val="ka-GE"/>
              </w:rPr>
              <w:t xml:space="preserve"> </w:t>
            </w:r>
            <w:r w:rsidRPr="00A4039E">
              <w:rPr>
                <w:rFonts w:cs="Sylfaen"/>
                <w:noProof/>
                <w:color w:val="auto"/>
                <w:sz w:val="20"/>
                <w:szCs w:val="20"/>
                <w:lang w:val="ka-GE"/>
              </w:rPr>
              <w:t>უნდა</w:t>
            </w:r>
            <w:r w:rsidRPr="00A4039E">
              <w:rPr>
                <w:noProof/>
                <w:color w:val="auto"/>
                <w:sz w:val="20"/>
                <w:szCs w:val="20"/>
                <w:lang w:val="ka-GE"/>
              </w:rPr>
              <w:t xml:space="preserve"> </w:t>
            </w:r>
            <w:r w:rsidRPr="00A4039E">
              <w:rPr>
                <w:rFonts w:cs="Sylfaen"/>
                <w:noProof/>
                <w:color w:val="auto"/>
                <w:sz w:val="20"/>
                <w:szCs w:val="20"/>
                <w:lang w:val="ka-GE"/>
              </w:rPr>
              <w:t>იყოს</w:t>
            </w:r>
            <w:r w:rsidRPr="00A4039E">
              <w:rPr>
                <w:noProof/>
                <w:color w:val="auto"/>
                <w:sz w:val="20"/>
                <w:szCs w:val="20"/>
                <w:lang w:val="ka-GE"/>
              </w:rPr>
              <w:t xml:space="preserve"> </w:t>
            </w:r>
            <w:r w:rsidRPr="00A4039E">
              <w:rPr>
                <w:rFonts w:cs="Sylfaen"/>
                <w:noProof/>
                <w:color w:val="auto"/>
                <w:sz w:val="20"/>
                <w:szCs w:val="20"/>
                <w:lang w:val="ka-GE"/>
              </w:rPr>
              <w:t>მოსასვენებელი</w:t>
            </w:r>
            <w:r w:rsidRPr="00A4039E">
              <w:rPr>
                <w:noProof/>
                <w:color w:val="auto"/>
                <w:sz w:val="20"/>
                <w:szCs w:val="20"/>
                <w:lang w:val="ka-GE"/>
              </w:rPr>
              <w:t xml:space="preserve"> </w:t>
            </w:r>
            <w:r w:rsidRPr="00A4039E">
              <w:rPr>
                <w:rFonts w:cs="Sylfaen"/>
                <w:noProof/>
                <w:color w:val="auto"/>
                <w:sz w:val="20"/>
                <w:szCs w:val="20"/>
                <w:lang w:val="ka-GE"/>
              </w:rPr>
              <w:t>ოთახი</w:t>
            </w:r>
            <w:r w:rsidRPr="00A4039E">
              <w:rPr>
                <w:noProof/>
                <w:color w:val="auto"/>
                <w:sz w:val="20"/>
                <w:szCs w:val="20"/>
                <w:lang w:val="ka-GE"/>
              </w:rPr>
              <w:t xml:space="preserve">, </w:t>
            </w:r>
            <w:r w:rsidRPr="00A4039E">
              <w:rPr>
                <w:rFonts w:cs="Sylfaen"/>
                <w:noProof/>
                <w:color w:val="auto"/>
                <w:sz w:val="20"/>
                <w:szCs w:val="20"/>
                <w:lang w:val="ka-GE"/>
              </w:rPr>
              <w:t>სადაც</w:t>
            </w:r>
            <w:r w:rsidRPr="00A4039E">
              <w:rPr>
                <w:noProof/>
                <w:color w:val="auto"/>
                <w:sz w:val="20"/>
                <w:szCs w:val="20"/>
                <w:lang w:val="ka-GE"/>
              </w:rPr>
              <w:t xml:space="preserve"> </w:t>
            </w:r>
            <w:r w:rsidRPr="00A4039E">
              <w:rPr>
                <w:rFonts w:cs="Sylfaen"/>
                <w:noProof/>
                <w:color w:val="auto"/>
                <w:sz w:val="20"/>
                <w:szCs w:val="20"/>
                <w:lang w:val="ka-GE"/>
              </w:rPr>
              <w:t>ხმაურის</w:t>
            </w:r>
            <w:r w:rsidRPr="00A4039E">
              <w:rPr>
                <w:noProof/>
                <w:color w:val="auto"/>
                <w:sz w:val="20"/>
                <w:szCs w:val="20"/>
                <w:lang w:val="ka-GE"/>
              </w:rPr>
              <w:t xml:space="preserve"> </w:t>
            </w:r>
            <w:r w:rsidRPr="00A4039E">
              <w:rPr>
                <w:rFonts w:cs="Sylfaen"/>
                <w:noProof/>
                <w:color w:val="auto"/>
                <w:sz w:val="20"/>
                <w:szCs w:val="20"/>
                <w:lang w:val="ka-GE"/>
              </w:rPr>
              <w:t>დონე</w:t>
            </w:r>
            <w:r w:rsidRPr="00A4039E">
              <w:rPr>
                <w:noProof/>
                <w:color w:val="auto"/>
                <w:sz w:val="20"/>
                <w:szCs w:val="20"/>
                <w:lang w:val="ka-GE"/>
              </w:rPr>
              <w:t xml:space="preserve"> </w:t>
            </w:r>
            <w:r w:rsidRPr="00A4039E">
              <w:rPr>
                <w:rFonts w:cs="Sylfaen"/>
                <w:noProof/>
                <w:color w:val="auto"/>
                <w:sz w:val="20"/>
                <w:szCs w:val="20"/>
                <w:lang w:val="ka-GE"/>
              </w:rPr>
              <w:t>არ</w:t>
            </w:r>
            <w:r w:rsidRPr="00A4039E">
              <w:rPr>
                <w:noProof/>
                <w:color w:val="auto"/>
                <w:sz w:val="20"/>
                <w:szCs w:val="20"/>
                <w:lang w:val="ka-GE"/>
              </w:rPr>
              <w:t xml:space="preserve"> </w:t>
            </w:r>
            <w:r w:rsidRPr="00A4039E">
              <w:rPr>
                <w:rFonts w:cs="Sylfaen"/>
                <w:noProof/>
                <w:color w:val="auto"/>
                <w:sz w:val="20"/>
                <w:szCs w:val="20"/>
                <w:lang w:val="ka-GE"/>
              </w:rPr>
              <w:t>იქნება</w:t>
            </w:r>
            <w:r w:rsidRPr="00A4039E">
              <w:rPr>
                <w:noProof/>
                <w:color w:val="auto"/>
                <w:sz w:val="20"/>
                <w:szCs w:val="20"/>
                <w:lang w:val="ka-GE"/>
              </w:rPr>
              <w:t xml:space="preserve"> </w:t>
            </w:r>
            <w:r w:rsidRPr="00A4039E">
              <w:rPr>
                <w:rFonts w:cs="Sylfaen"/>
                <w:noProof/>
                <w:color w:val="auto"/>
                <w:sz w:val="20"/>
                <w:szCs w:val="20"/>
                <w:lang w:val="ka-GE"/>
              </w:rPr>
              <w:t>მაღალი</w:t>
            </w:r>
            <w:r w:rsidRPr="00A4039E">
              <w:rPr>
                <w:noProof/>
                <w:color w:val="auto"/>
                <w:sz w:val="20"/>
                <w:szCs w:val="20"/>
                <w:lang w:val="ka-GE"/>
              </w:rPr>
              <w:t>;</w:t>
            </w:r>
          </w:p>
          <w:p w14:paraId="2E66DC48" w14:textId="77777777" w:rsidR="00AE5B6D" w:rsidRPr="00A4039E" w:rsidRDefault="00AE5B6D" w:rsidP="00AE5B6D">
            <w:pPr>
              <w:pStyle w:val="ListParagraph"/>
              <w:numPr>
                <w:ilvl w:val="0"/>
                <w:numId w:val="47"/>
              </w:numPr>
              <w:autoSpaceDE w:val="0"/>
              <w:autoSpaceDN w:val="0"/>
              <w:adjustRightInd w:val="0"/>
              <w:spacing w:after="0"/>
              <w:ind w:left="530"/>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3B1D7253"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tc>
      </w:tr>
      <w:tr w:rsidR="00AE5B6D" w:rsidRPr="00A4039E" w14:paraId="398250B9" w14:textId="77777777" w:rsidTr="00AE5B6D">
        <w:trPr>
          <w:trHeight w:val="818"/>
          <w:jc w:val="center"/>
        </w:trPr>
        <w:tc>
          <w:tcPr>
            <w:tcW w:w="808" w:type="pct"/>
            <w:vAlign w:val="center"/>
          </w:tcPr>
          <w:p w14:paraId="68AF1262" w14:textId="77777777" w:rsidR="00AE5B6D" w:rsidRPr="00A4039E" w:rsidRDefault="00AE5B6D" w:rsidP="00AE5B6D">
            <w:pPr>
              <w:spacing w:after="0"/>
              <w:ind w:left="20" w:hanging="20"/>
              <w:rPr>
                <w:rFonts w:eastAsia="Times New Roman" w:cs="Sylfaen"/>
                <w:noProof/>
                <w:color w:val="000000"/>
                <w:sz w:val="20"/>
                <w:szCs w:val="20"/>
                <w:lang w:val="ka-GE"/>
              </w:rPr>
            </w:pPr>
            <w:r w:rsidRPr="00A4039E">
              <w:rPr>
                <w:rFonts w:eastAsia="Times New Roman" w:cs="Sylfaen"/>
                <w:noProof/>
                <w:color w:val="000000"/>
                <w:sz w:val="20"/>
                <w:szCs w:val="20"/>
                <w:lang w:val="ka-GE"/>
              </w:rPr>
              <w:t>ზედაპირული და</w:t>
            </w:r>
          </w:p>
          <w:p w14:paraId="1F61335D" w14:textId="77777777" w:rsidR="00AE5B6D" w:rsidRPr="00A4039E" w:rsidRDefault="00AE5B6D" w:rsidP="00AE5B6D">
            <w:pPr>
              <w:spacing w:after="0"/>
              <w:rPr>
                <w:rFonts w:eastAsia="Times New Roman" w:cs="Sylfaen"/>
                <w:noProof/>
                <w:color w:val="000000"/>
                <w:sz w:val="20"/>
                <w:szCs w:val="20"/>
                <w:lang w:val="ka-GE"/>
              </w:rPr>
            </w:pPr>
            <w:r w:rsidRPr="00A4039E">
              <w:rPr>
                <w:rFonts w:cs="Sylfaen"/>
                <w:noProof/>
                <w:sz w:val="20"/>
                <w:szCs w:val="20"/>
                <w:lang w:val="ka-GE"/>
              </w:rPr>
              <w:t>მიწისქვეშა</w:t>
            </w:r>
            <w:r w:rsidRPr="00A4039E">
              <w:rPr>
                <w:noProof/>
                <w:sz w:val="20"/>
                <w:szCs w:val="20"/>
                <w:lang w:val="ka-GE"/>
              </w:rPr>
              <w:t xml:space="preserve"> </w:t>
            </w:r>
            <w:r w:rsidRPr="00A4039E">
              <w:rPr>
                <w:rFonts w:cs="Sylfaen"/>
                <w:noProof/>
                <w:sz w:val="20"/>
                <w:szCs w:val="20"/>
                <w:lang w:val="ka-GE"/>
              </w:rPr>
              <w:t>წყლები</w:t>
            </w:r>
          </w:p>
        </w:tc>
        <w:tc>
          <w:tcPr>
            <w:tcW w:w="1164" w:type="pct"/>
            <w:vAlign w:val="center"/>
          </w:tcPr>
          <w:p w14:paraId="6EFC30A1" w14:textId="77777777" w:rsidR="00AE5B6D" w:rsidRPr="00A4039E" w:rsidRDefault="00AE5B6D" w:rsidP="00AE5B6D">
            <w:pPr>
              <w:numPr>
                <w:ilvl w:val="0"/>
                <w:numId w:val="41"/>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 არასწორი მართვა.</w:t>
            </w:r>
          </w:p>
          <w:p w14:paraId="45B97AC7" w14:textId="77777777" w:rsidR="00AE5B6D"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ავტომობილების გაუმართაობა;</w:t>
            </w:r>
          </w:p>
          <w:p w14:paraId="5BE27305" w14:textId="29380BB0" w:rsidR="002416F4" w:rsidRPr="00A4039E" w:rsidRDefault="002416F4" w:rsidP="00AE5B6D">
            <w:pPr>
              <w:numPr>
                <w:ilvl w:val="0"/>
                <w:numId w:val="41"/>
              </w:numPr>
              <w:tabs>
                <w:tab w:val="num" w:pos="229"/>
              </w:tabs>
              <w:spacing w:after="0"/>
              <w:ind w:left="229" w:hanging="229"/>
              <w:rPr>
                <w:rFonts w:eastAsia="Times New Roman" w:cs="Sylfaen"/>
                <w:noProof/>
                <w:color w:val="auto"/>
                <w:sz w:val="20"/>
                <w:szCs w:val="20"/>
                <w:lang w:val="ka-GE"/>
              </w:rPr>
            </w:pPr>
            <w:r>
              <w:rPr>
                <w:rFonts w:eastAsia="Times New Roman" w:cs="Sylfaen"/>
                <w:noProof/>
                <w:color w:val="auto"/>
                <w:sz w:val="20"/>
                <w:szCs w:val="20"/>
                <w:lang w:val="ka-GE"/>
              </w:rPr>
              <w:t>ავარიული დაღვრა;</w:t>
            </w:r>
          </w:p>
        </w:tc>
        <w:tc>
          <w:tcPr>
            <w:tcW w:w="3028" w:type="pct"/>
            <w:vAlign w:val="center"/>
          </w:tcPr>
          <w:p w14:paraId="19635B43" w14:textId="39A7293F"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14:paraId="13B0E805"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14:paraId="04C1B0A8" w14:textId="06D1985C"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შიდა სამოედნო გზებზე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14:paraId="15A2D049"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ზედაპირული წყლების დაცვაზე და ჩამდინარე წყლების არინების სისტემის გამართულობაზე პასუხისმგებელი პერსონალის გამოყოფა;</w:t>
            </w:r>
          </w:p>
          <w:p w14:paraId="221D3D4A"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56C4FF45" w14:textId="77777777" w:rsidR="00AE5B6D" w:rsidRPr="00A4039E" w:rsidRDefault="00AE5B6D" w:rsidP="00AE5B6D">
            <w:pPr>
              <w:numPr>
                <w:ilvl w:val="0"/>
                <w:numId w:val="42"/>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p w14:paraId="5E81ED88" w14:textId="77777777" w:rsidR="00AE5B6D" w:rsidRPr="00A4039E" w:rsidRDefault="00AE5B6D" w:rsidP="00AE5B6D">
            <w:pPr>
              <w:autoSpaceDE w:val="0"/>
              <w:autoSpaceDN w:val="0"/>
              <w:adjustRightInd w:val="0"/>
              <w:spacing w:after="0"/>
              <w:jc w:val="both"/>
              <w:rPr>
                <w:rFonts w:eastAsia="Times New Roman" w:cs="Sylfaen"/>
                <w:noProof/>
                <w:color w:val="auto"/>
                <w:sz w:val="20"/>
                <w:szCs w:val="20"/>
                <w:lang w:val="ka-GE"/>
              </w:rPr>
            </w:pPr>
            <w:r w:rsidRPr="00A4039E">
              <w:rPr>
                <w:rFonts w:cs="Sylfaen"/>
                <w:noProof/>
                <w:color w:val="auto"/>
                <w:sz w:val="20"/>
                <w:szCs w:val="20"/>
                <w:lang w:val="ka-GE"/>
              </w:rPr>
              <w:lastRenderedPageBreak/>
              <w:t>ზედაპირული</w:t>
            </w:r>
            <w:r w:rsidRPr="00A4039E">
              <w:rPr>
                <w:noProof/>
                <w:color w:val="auto"/>
                <w:sz w:val="20"/>
                <w:szCs w:val="20"/>
                <w:lang w:val="ka-GE"/>
              </w:rPr>
              <w:t xml:space="preserve"> </w:t>
            </w:r>
            <w:r w:rsidRPr="00A4039E">
              <w:rPr>
                <w:rFonts w:cs="Sylfaen"/>
                <w:noProof/>
                <w:color w:val="auto"/>
                <w:sz w:val="20"/>
                <w:szCs w:val="20"/>
                <w:lang w:val="ka-GE"/>
              </w:rPr>
              <w:t>წყლების</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ნიადაგის</w:t>
            </w:r>
            <w:r w:rsidRPr="00A4039E">
              <w:rPr>
                <w:noProof/>
                <w:color w:val="auto"/>
                <w:sz w:val="20"/>
                <w:szCs w:val="20"/>
                <w:lang w:val="ka-GE"/>
              </w:rPr>
              <w:t>/</w:t>
            </w:r>
            <w:r w:rsidRPr="00A4039E">
              <w:rPr>
                <w:rFonts w:cs="Sylfaen"/>
                <w:noProof/>
                <w:color w:val="auto"/>
                <w:sz w:val="20"/>
                <w:szCs w:val="20"/>
                <w:lang w:val="ka-GE"/>
              </w:rPr>
              <w:t>გრუნტის</w:t>
            </w:r>
            <w:r w:rsidRPr="00A4039E">
              <w:rPr>
                <w:noProof/>
                <w:color w:val="auto"/>
                <w:sz w:val="20"/>
                <w:szCs w:val="20"/>
                <w:lang w:val="ka-GE"/>
              </w:rPr>
              <w:t xml:space="preserve"> </w:t>
            </w:r>
            <w:r w:rsidRPr="00A4039E">
              <w:rPr>
                <w:rFonts w:cs="Sylfaen"/>
                <w:noProof/>
                <w:color w:val="auto"/>
                <w:sz w:val="20"/>
                <w:szCs w:val="20"/>
                <w:lang w:val="ka-GE"/>
              </w:rPr>
              <w:t>დაბინძურების</w:t>
            </w:r>
            <w:r w:rsidRPr="00A4039E">
              <w:rPr>
                <w:noProof/>
                <w:color w:val="auto"/>
                <w:sz w:val="20"/>
                <w:szCs w:val="20"/>
                <w:lang w:val="ka-GE"/>
              </w:rPr>
              <w:t xml:space="preserve"> </w:t>
            </w:r>
            <w:r w:rsidRPr="00A4039E">
              <w:rPr>
                <w:rFonts w:cs="Sylfaen"/>
                <w:noProof/>
                <w:color w:val="auto"/>
                <w:sz w:val="20"/>
                <w:szCs w:val="20"/>
                <w:lang w:val="ka-GE"/>
              </w:rPr>
              <w:t>თავიდან</w:t>
            </w:r>
            <w:r w:rsidRPr="00A4039E">
              <w:rPr>
                <w:noProof/>
                <w:color w:val="auto"/>
                <w:sz w:val="20"/>
                <w:szCs w:val="20"/>
                <w:lang w:val="ka-GE"/>
              </w:rPr>
              <w:t xml:space="preserve"> </w:t>
            </w:r>
            <w:r w:rsidRPr="00A4039E">
              <w:rPr>
                <w:rFonts w:cs="Sylfaen"/>
                <w:noProof/>
                <w:color w:val="auto"/>
                <w:sz w:val="20"/>
                <w:szCs w:val="20"/>
                <w:lang w:val="ka-GE"/>
              </w:rPr>
              <w:t>ასაცილებლად</w:t>
            </w:r>
            <w:r w:rsidRPr="00A4039E">
              <w:rPr>
                <w:noProof/>
                <w:color w:val="auto"/>
                <w:sz w:val="20"/>
                <w:szCs w:val="20"/>
                <w:lang w:val="ka-GE"/>
              </w:rPr>
              <w:t xml:space="preserve"> </w:t>
            </w:r>
            <w:r w:rsidRPr="00A4039E">
              <w:rPr>
                <w:rFonts w:cs="Sylfaen"/>
                <w:noProof/>
                <w:color w:val="auto"/>
                <w:sz w:val="20"/>
                <w:szCs w:val="20"/>
                <w:lang w:val="ka-GE"/>
              </w:rPr>
              <w:t>შემუშავებული</w:t>
            </w:r>
            <w:r w:rsidRPr="00A4039E">
              <w:rPr>
                <w:noProof/>
                <w:color w:val="auto"/>
                <w:sz w:val="20"/>
                <w:szCs w:val="20"/>
                <w:lang w:val="ka-GE"/>
              </w:rPr>
              <w:t xml:space="preserve"> </w:t>
            </w:r>
            <w:r w:rsidRPr="00A4039E">
              <w:rPr>
                <w:rFonts w:cs="Sylfaen"/>
                <w:noProof/>
                <w:color w:val="auto"/>
                <w:sz w:val="20"/>
                <w:szCs w:val="20"/>
                <w:lang w:val="ka-GE"/>
              </w:rPr>
              <w:t>ღონისძიებების ზედმიწევნით შესრულების შემთხვევაში</w:t>
            </w:r>
            <w:r w:rsidRPr="00A4039E">
              <w:rPr>
                <w:noProof/>
                <w:color w:val="auto"/>
                <w:sz w:val="20"/>
                <w:szCs w:val="20"/>
                <w:lang w:val="ka-GE"/>
              </w:rPr>
              <w:t xml:space="preserve">, </w:t>
            </w:r>
            <w:r w:rsidRPr="00A4039E">
              <w:rPr>
                <w:rFonts w:cs="Sylfaen"/>
                <w:noProof/>
                <w:color w:val="auto"/>
                <w:sz w:val="20"/>
                <w:szCs w:val="20"/>
                <w:lang w:val="ka-GE"/>
              </w:rPr>
              <w:t>მიწისქვეშა</w:t>
            </w:r>
            <w:r w:rsidRPr="00A4039E">
              <w:rPr>
                <w:noProof/>
                <w:color w:val="auto"/>
                <w:sz w:val="20"/>
                <w:szCs w:val="20"/>
                <w:lang w:val="ka-GE"/>
              </w:rPr>
              <w:t xml:space="preserve"> </w:t>
            </w:r>
            <w:r w:rsidRPr="00A4039E">
              <w:rPr>
                <w:rFonts w:cs="Sylfaen"/>
                <w:noProof/>
                <w:color w:val="auto"/>
                <w:sz w:val="20"/>
                <w:szCs w:val="20"/>
                <w:lang w:val="ka-GE"/>
              </w:rPr>
              <w:t>წყლების</w:t>
            </w:r>
            <w:r w:rsidRPr="00A4039E">
              <w:rPr>
                <w:noProof/>
                <w:color w:val="auto"/>
                <w:sz w:val="20"/>
                <w:szCs w:val="20"/>
                <w:lang w:val="ka-GE"/>
              </w:rPr>
              <w:t xml:space="preserve"> </w:t>
            </w:r>
            <w:r w:rsidRPr="00A4039E">
              <w:rPr>
                <w:rFonts w:cs="Sylfaen"/>
                <w:noProof/>
                <w:color w:val="auto"/>
                <w:sz w:val="20"/>
                <w:szCs w:val="20"/>
                <w:lang w:val="ka-GE"/>
              </w:rPr>
              <w:t>დაბინძურების</w:t>
            </w:r>
            <w:r w:rsidRPr="00A4039E">
              <w:rPr>
                <w:noProof/>
                <w:color w:val="auto"/>
                <w:sz w:val="20"/>
                <w:szCs w:val="20"/>
                <w:lang w:val="ka-GE"/>
              </w:rPr>
              <w:t xml:space="preserve"> </w:t>
            </w:r>
            <w:r w:rsidRPr="00A4039E">
              <w:rPr>
                <w:rFonts w:cs="Sylfaen"/>
                <w:noProof/>
                <w:color w:val="auto"/>
                <w:sz w:val="20"/>
                <w:szCs w:val="20"/>
                <w:lang w:val="ka-GE"/>
              </w:rPr>
              <w:t>ალბათობა</w:t>
            </w:r>
            <w:r w:rsidRPr="00A4039E">
              <w:rPr>
                <w:noProof/>
                <w:color w:val="auto"/>
                <w:sz w:val="20"/>
                <w:szCs w:val="20"/>
                <w:lang w:val="ka-GE"/>
              </w:rPr>
              <w:t xml:space="preserve"> </w:t>
            </w:r>
            <w:r w:rsidRPr="00A4039E">
              <w:rPr>
                <w:rFonts w:cs="Sylfaen"/>
                <w:noProof/>
                <w:color w:val="auto"/>
                <w:sz w:val="20"/>
                <w:szCs w:val="20"/>
                <w:lang w:val="ka-GE"/>
              </w:rPr>
              <w:t>მინიმუმამდე</w:t>
            </w:r>
            <w:r w:rsidRPr="00A4039E">
              <w:rPr>
                <w:noProof/>
                <w:color w:val="auto"/>
                <w:sz w:val="20"/>
                <w:szCs w:val="20"/>
                <w:lang w:val="ka-GE"/>
              </w:rPr>
              <w:t xml:space="preserve"> </w:t>
            </w:r>
            <w:r w:rsidRPr="00A4039E">
              <w:rPr>
                <w:rFonts w:cs="Sylfaen"/>
                <w:noProof/>
                <w:color w:val="auto"/>
                <w:sz w:val="20"/>
                <w:szCs w:val="20"/>
                <w:lang w:val="ka-GE"/>
              </w:rPr>
              <w:t>მცირდება</w:t>
            </w:r>
            <w:r w:rsidRPr="00A4039E">
              <w:rPr>
                <w:noProof/>
                <w:color w:val="auto"/>
                <w:sz w:val="20"/>
                <w:szCs w:val="20"/>
                <w:lang w:val="ka-GE"/>
              </w:rPr>
              <w:t xml:space="preserve">, </w:t>
            </w:r>
            <w:r w:rsidRPr="00A4039E">
              <w:rPr>
                <w:rFonts w:cs="Sylfaen"/>
                <w:noProof/>
                <w:color w:val="auto"/>
                <w:sz w:val="20"/>
                <w:szCs w:val="20"/>
                <w:lang w:val="ka-GE"/>
              </w:rPr>
              <w:t>შესაბამისად</w:t>
            </w:r>
            <w:r>
              <w:rPr>
                <w:rFonts w:cs="Sylfaen"/>
                <w:noProof/>
                <w:color w:val="auto"/>
                <w:sz w:val="20"/>
                <w:szCs w:val="20"/>
                <w:lang w:val="ka-GE"/>
              </w:rPr>
              <w:t>,</w:t>
            </w:r>
            <w:r w:rsidRPr="00A4039E">
              <w:rPr>
                <w:noProof/>
                <w:color w:val="auto"/>
                <w:sz w:val="20"/>
                <w:szCs w:val="20"/>
                <w:lang w:val="ka-GE"/>
              </w:rPr>
              <w:t xml:space="preserve"> </w:t>
            </w:r>
            <w:r w:rsidRPr="00A4039E">
              <w:rPr>
                <w:rFonts w:cs="Sylfaen"/>
                <w:noProof/>
                <w:color w:val="auto"/>
                <w:sz w:val="20"/>
                <w:szCs w:val="20"/>
                <w:lang w:val="ka-GE"/>
              </w:rPr>
              <w:t>ასეთი</w:t>
            </w:r>
            <w:r w:rsidRPr="00A4039E">
              <w:rPr>
                <w:noProof/>
                <w:color w:val="auto"/>
                <w:sz w:val="20"/>
                <w:szCs w:val="20"/>
                <w:lang w:val="ka-GE"/>
              </w:rPr>
              <w:t xml:space="preserve"> </w:t>
            </w:r>
            <w:r w:rsidRPr="00A4039E">
              <w:rPr>
                <w:rFonts w:cs="Sylfaen"/>
                <w:noProof/>
                <w:color w:val="auto"/>
                <w:sz w:val="20"/>
                <w:szCs w:val="20"/>
                <w:lang w:val="ka-GE"/>
              </w:rPr>
              <w:t>რისკების</w:t>
            </w:r>
            <w:r w:rsidRPr="00A4039E">
              <w:rPr>
                <w:noProof/>
                <w:color w:val="auto"/>
                <w:sz w:val="20"/>
                <w:szCs w:val="20"/>
                <w:lang w:val="ka-GE"/>
              </w:rPr>
              <w:t xml:space="preserve"> </w:t>
            </w:r>
            <w:r w:rsidRPr="00A4039E">
              <w:rPr>
                <w:rFonts w:cs="Sylfaen"/>
                <w:noProof/>
                <w:color w:val="auto"/>
                <w:sz w:val="20"/>
                <w:szCs w:val="20"/>
                <w:lang w:val="ka-GE"/>
              </w:rPr>
              <w:t>შესამცირებლად</w:t>
            </w:r>
            <w:r w:rsidRPr="00A4039E">
              <w:rPr>
                <w:noProof/>
                <w:color w:val="auto"/>
                <w:sz w:val="20"/>
                <w:szCs w:val="20"/>
                <w:lang w:val="ka-GE"/>
              </w:rPr>
              <w:t xml:space="preserve">, </w:t>
            </w:r>
            <w:r w:rsidRPr="00A4039E">
              <w:rPr>
                <w:rFonts w:cs="Sylfaen"/>
                <w:noProof/>
                <w:color w:val="auto"/>
                <w:sz w:val="20"/>
                <w:szCs w:val="20"/>
                <w:lang w:val="ka-GE"/>
              </w:rPr>
              <w:t>დამატებითი</w:t>
            </w:r>
            <w:r w:rsidRPr="00A4039E">
              <w:rPr>
                <w:noProof/>
                <w:color w:val="auto"/>
                <w:sz w:val="20"/>
                <w:szCs w:val="20"/>
                <w:lang w:val="ka-GE"/>
              </w:rPr>
              <w:t xml:space="preserve"> </w:t>
            </w:r>
            <w:r w:rsidRPr="00A4039E">
              <w:rPr>
                <w:rFonts w:cs="Sylfaen"/>
                <w:noProof/>
                <w:color w:val="auto"/>
                <w:sz w:val="20"/>
                <w:szCs w:val="20"/>
                <w:lang w:val="ka-GE"/>
              </w:rPr>
              <w:t>ღონისძიებების</w:t>
            </w:r>
            <w:r w:rsidRPr="00A4039E">
              <w:rPr>
                <w:noProof/>
                <w:color w:val="auto"/>
                <w:sz w:val="20"/>
                <w:szCs w:val="20"/>
                <w:lang w:val="ka-GE"/>
              </w:rPr>
              <w:t xml:space="preserve"> </w:t>
            </w:r>
            <w:r w:rsidRPr="00A4039E">
              <w:rPr>
                <w:rFonts w:cs="Sylfaen"/>
                <w:noProof/>
                <w:color w:val="auto"/>
                <w:sz w:val="20"/>
                <w:szCs w:val="20"/>
                <w:lang w:val="ka-GE"/>
              </w:rPr>
              <w:t>დაგეგმვა</w:t>
            </w:r>
            <w:r w:rsidRPr="00A4039E">
              <w:rPr>
                <w:noProof/>
                <w:color w:val="auto"/>
                <w:sz w:val="20"/>
                <w:szCs w:val="20"/>
                <w:lang w:val="ka-GE"/>
              </w:rPr>
              <w:t xml:space="preserve"> </w:t>
            </w:r>
            <w:r w:rsidRPr="00A4039E">
              <w:rPr>
                <w:rFonts w:cs="Sylfaen"/>
                <w:noProof/>
                <w:color w:val="auto"/>
                <w:sz w:val="20"/>
                <w:szCs w:val="20"/>
                <w:lang w:val="ka-GE"/>
              </w:rPr>
              <w:t>საჭირო</w:t>
            </w:r>
            <w:r w:rsidRPr="00A4039E">
              <w:rPr>
                <w:noProof/>
                <w:color w:val="auto"/>
                <w:sz w:val="20"/>
                <w:szCs w:val="20"/>
                <w:lang w:val="ka-GE"/>
              </w:rPr>
              <w:t xml:space="preserve"> </w:t>
            </w:r>
            <w:r w:rsidRPr="00A4039E">
              <w:rPr>
                <w:rFonts w:cs="Sylfaen"/>
                <w:noProof/>
                <w:color w:val="auto"/>
                <w:sz w:val="20"/>
                <w:szCs w:val="20"/>
                <w:lang w:val="ka-GE"/>
              </w:rPr>
              <w:t>არ</w:t>
            </w:r>
            <w:r w:rsidRPr="00A4039E">
              <w:rPr>
                <w:noProof/>
                <w:color w:val="auto"/>
                <w:sz w:val="20"/>
                <w:szCs w:val="20"/>
                <w:lang w:val="ka-GE"/>
              </w:rPr>
              <w:t xml:space="preserve"> </w:t>
            </w:r>
            <w:r w:rsidRPr="00A4039E">
              <w:rPr>
                <w:rFonts w:cs="Sylfaen"/>
                <w:noProof/>
                <w:color w:val="auto"/>
                <w:sz w:val="20"/>
                <w:szCs w:val="20"/>
                <w:lang w:val="ka-GE"/>
              </w:rPr>
              <w:t>არის</w:t>
            </w:r>
            <w:r w:rsidRPr="00A4039E">
              <w:rPr>
                <w:noProof/>
                <w:color w:val="auto"/>
                <w:sz w:val="20"/>
                <w:szCs w:val="20"/>
                <w:lang w:val="ka-GE"/>
              </w:rPr>
              <w:t>.</w:t>
            </w:r>
          </w:p>
        </w:tc>
      </w:tr>
      <w:tr w:rsidR="00AE5B6D" w:rsidRPr="00A4039E" w14:paraId="582C93DA" w14:textId="77777777" w:rsidTr="00AE5B6D">
        <w:trPr>
          <w:trHeight w:val="818"/>
          <w:jc w:val="center"/>
        </w:trPr>
        <w:tc>
          <w:tcPr>
            <w:tcW w:w="808" w:type="pct"/>
            <w:vAlign w:val="center"/>
          </w:tcPr>
          <w:p w14:paraId="575FACA3" w14:textId="77777777" w:rsidR="00AE5B6D" w:rsidRPr="00A4039E" w:rsidRDefault="00AE5B6D" w:rsidP="00AE5B6D">
            <w:pPr>
              <w:spacing w:after="0"/>
              <w:ind w:left="20" w:hanging="20"/>
              <w:rPr>
                <w:rFonts w:eastAsia="Times New Roman" w:cs="Sylfaen"/>
                <w:noProof/>
                <w:color w:val="000000"/>
                <w:sz w:val="20"/>
                <w:szCs w:val="20"/>
                <w:lang w:val="ka-GE"/>
              </w:rPr>
            </w:pPr>
            <w:r w:rsidRPr="00A4039E">
              <w:rPr>
                <w:rFonts w:cs="Sylfaen"/>
                <w:noProof/>
                <w:sz w:val="20"/>
                <w:szCs w:val="20"/>
                <w:lang w:val="ka-GE"/>
              </w:rPr>
              <w:lastRenderedPageBreak/>
              <w:t xml:space="preserve">ნიადაგი </w:t>
            </w:r>
            <w:r w:rsidRPr="00A4039E">
              <w:rPr>
                <w:noProof/>
                <w:sz w:val="20"/>
                <w:szCs w:val="20"/>
                <w:lang w:val="ka-GE"/>
              </w:rPr>
              <w:t>/</w:t>
            </w:r>
            <w:r w:rsidRPr="00A4039E">
              <w:rPr>
                <w:rFonts w:cs="Sylfaen"/>
                <w:noProof/>
                <w:sz w:val="20"/>
                <w:szCs w:val="20"/>
                <w:lang w:val="ka-GE"/>
              </w:rPr>
              <w:t>გრუნტი</w:t>
            </w:r>
          </w:p>
        </w:tc>
        <w:tc>
          <w:tcPr>
            <w:tcW w:w="1164" w:type="pct"/>
            <w:vAlign w:val="center"/>
          </w:tcPr>
          <w:p w14:paraId="0C6EC47B" w14:textId="04BB4011"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ავტომობილების გაუმართაობა;</w:t>
            </w:r>
          </w:p>
          <w:p w14:paraId="7C62179E" w14:textId="77777777" w:rsidR="00AE5B6D"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ნარჩენების არასწორი მართვა;</w:t>
            </w:r>
          </w:p>
          <w:p w14:paraId="10745F4E" w14:textId="74AF7522" w:rsidR="002416F4" w:rsidRPr="00A4039E" w:rsidRDefault="002416F4" w:rsidP="00AE5B6D">
            <w:pPr>
              <w:numPr>
                <w:ilvl w:val="0"/>
                <w:numId w:val="41"/>
              </w:numPr>
              <w:tabs>
                <w:tab w:val="num" w:pos="229"/>
              </w:tabs>
              <w:spacing w:after="0"/>
              <w:ind w:left="229" w:hanging="229"/>
              <w:rPr>
                <w:rFonts w:eastAsia="Times New Roman" w:cs="Sylfaen"/>
                <w:noProof/>
                <w:color w:val="auto"/>
                <w:sz w:val="20"/>
                <w:szCs w:val="20"/>
                <w:lang w:val="ka-GE"/>
              </w:rPr>
            </w:pPr>
            <w:r>
              <w:rPr>
                <w:rFonts w:eastAsia="Times New Roman" w:cs="Sylfaen"/>
                <w:noProof/>
                <w:color w:val="auto"/>
                <w:sz w:val="20"/>
                <w:szCs w:val="20"/>
                <w:lang w:val="ka-GE"/>
              </w:rPr>
              <w:t>დანადგარების გაუმართობა;</w:t>
            </w:r>
          </w:p>
        </w:tc>
        <w:tc>
          <w:tcPr>
            <w:tcW w:w="3028" w:type="pct"/>
            <w:vAlign w:val="center"/>
          </w:tcPr>
          <w:p w14:paraId="5B78E4CA" w14:textId="7BDA1076"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გზის და საწარმოო მოედნის საზღვრების მკაცრი დაცვა ნიადაგის</w:t>
            </w:r>
            <w:r w:rsidR="002416F4">
              <w:rPr>
                <w:rFonts w:eastAsia="Times New Roman" w:cs="Sylfaen"/>
                <w:noProof/>
                <w:color w:val="auto"/>
                <w:sz w:val="20"/>
                <w:szCs w:val="20"/>
                <w:lang w:val="ka-GE"/>
              </w:rPr>
              <w:t>/გრუნტის</w:t>
            </w:r>
            <w:r w:rsidRPr="00A4039E">
              <w:rPr>
                <w:rFonts w:eastAsia="Times New Roman" w:cs="Sylfaen"/>
                <w:noProof/>
                <w:color w:val="auto"/>
                <w:sz w:val="20"/>
                <w:szCs w:val="20"/>
                <w:lang w:val="ka-GE"/>
              </w:rPr>
              <w:t xml:space="preserve"> ზედმეტად დაზიანების თავიდან აცილების მიზნით;</w:t>
            </w:r>
          </w:p>
          <w:p w14:paraId="47EDEEBA" w14:textId="689F0453"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ხელმძღვანელობა ვალდებულია წვეთების შემკრებებით აღჭურვოს ნებისმიერი ტექნიკური საშუალება, რომლის გამოყენების დროს არის სითხეების გაჟონვის ალბათობა;</w:t>
            </w:r>
          </w:p>
          <w:p w14:paraId="0DEC2B24" w14:textId="77777777"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14:paraId="383FC830" w14:textId="787A73F8"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 xml:space="preserve">საწარმოო ტერიტორიაზე სანიტარიული პირობების დაცვა – უნდა </w:t>
            </w:r>
            <w:r w:rsidR="002416F4">
              <w:rPr>
                <w:rFonts w:eastAsia="Times New Roman" w:cs="Sylfaen"/>
                <w:noProof/>
                <w:color w:val="auto"/>
                <w:sz w:val="20"/>
                <w:szCs w:val="20"/>
                <w:lang w:val="ka-GE"/>
              </w:rPr>
              <w:t xml:space="preserve">გაკონტროლდეს სალექარიდან ამოღებული ლამის </w:t>
            </w:r>
            <w:r w:rsidRPr="00A4039E">
              <w:rPr>
                <w:rFonts w:eastAsia="Times New Roman" w:cs="Sylfaen"/>
                <w:noProof/>
                <w:color w:val="auto"/>
                <w:sz w:val="20"/>
                <w:szCs w:val="20"/>
                <w:lang w:val="ka-GE"/>
              </w:rPr>
              <w:t>ტერიტორიაზე მიმოფანტვა;</w:t>
            </w:r>
          </w:p>
          <w:p w14:paraId="01EFB78D" w14:textId="77777777"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ნებისმიერი სახის ნარჩენების სათანადო მართვა;</w:t>
            </w:r>
          </w:p>
          <w:p w14:paraId="64615517" w14:textId="77777777"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ნავთობპროდუქტების დაღვრის შემთხვევაში, ნიადაგის დაბინძურებული ფენის დაუყოვნებლივი მოხსნა და შესაბამისად მართვა (სპეციალური ნებართვის მქონე კონტრაქტორის საშუალებით).</w:t>
            </w:r>
          </w:p>
          <w:p w14:paraId="050A4E65" w14:textId="22792054" w:rsidR="00AE5B6D" w:rsidRPr="00A4039E" w:rsidRDefault="00AE5B6D" w:rsidP="00AE5B6D">
            <w:pPr>
              <w:pStyle w:val="ListParagraph"/>
              <w:numPr>
                <w:ilvl w:val="0"/>
                <w:numId w:val="43"/>
              </w:numPr>
              <w:spacing w:after="0"/>
              <w:ind w:left="350" w:hanging="350"/>
              <w:jc w:val="both"/>
              <w:rPr>
                <w:noProof/>
                <w:color w:val="auto"/>
                <w:sz w:val="20"/>
                <w:szCs w:val="20"/>
                <w:lang w:val="ka-GE"/>
              </w:rPr>
            </w:pPr>
            <w:r w:rsidRPr="00A4039E">
              <w:rPr>
                <w:rFonts w:cs="Sylfaen"/>
                <w:noProof/>
                <w:color w:val="auto"/>
                <w:sz w:val="20"/>
                <w:szCs w:val="20"/>
                <w:lang w:val="ka-GE"/>
              </w:rPr>
              <w:t>ტერიტორიაზე</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სეგრეგირებული</w:t>
            </w:r>
            <w:r w:rsidRPr="00A4039E">
              <w:rPr>
                <w:noProof/>
                <w:color w:val="auto"/>
                <w:sz w:val="20"/>
                <w:szCs w:val="20"/>
                <w:lang w:val="ka-GE"/>
              </w:rPr>
              <w:t xml:space="preserve"> </w:t>
            </w:r>
            <w:r w:rsidRPr="00A4039E">
              <w:rPr>
                <w:rFonts w:cs="Sylfaen"/>
                <w:noProof/>
                <w:color w:val="auto"/>
                <w:sz w:val="20"/>
                <w:szCs w:val="20"/>
                <w:lang w:val="ka-GE"/>
              </w:rPr>
              <w:t>შეგროვების</w:t>
            </w:r>
            <w:r w:rsidRPr="00A4039E">
              <w:rPr>
                <w:noProof/>
                <w:color w:val="auto"/>
                <w:sz w:val="20"/>
                <w:szCs w:val="20"/>
                <w:lang w:val="ka-GE"/>
              </w:rPr>
              <w:t xml:space="preserve"> </w:t>
            </w:r>
            <w:r w:rsidRPr="00A4039E">
              <w:rPr>
                <w:rFonts w:cs="Sylfaen"/>
                <w:noProof/>
                <w:color w:val="auto"/>
                <w:sz w:val="20"/>
                <w:szCs w:val="20"/>
                <w:lang w:val="ka-GE"/>
              </w:rPr>
              <w:t>მეთოდის</w:t>
            </w:r>
            <w:r w:rsidRPr="00A4039E">
              <w:rPr>
                <w:noProof/>
                <w:color w:val="auto"/>
                <w:sz w:val="20"/>
                <w:szCs w:val="20"/>
                <w:lang w:val="ka-GE"/>
              </w:rPr>
              <w:t xml:space="preserve"> </w:t>
            </w:r>
            <w:r w:rsidRPr="00A4039E">
              <w:rPr>
                <w:rFonts w:cs="Sylfaen"/>
                <w:noProof/>
                <w:color w:val="auto"/>
                <w:sz w:val="20"/>
                <w:szCs w:val="20"/>
                <w:lang w:val="ka-GE"/>
              </w:rPr>
              <w:t>დანერგვა</w:t>
            </w:r>
            <w:r w:rsidRPr="00A4039E">
              <w:rPr>
                <w:noProof/>
                <w:color w:val="auto"/>
                <w:sz w:val="20"/>
                <w:szCs w:val="20"/>
                <w:lang w:val="ka-GE"/>
              </w:rPr>
              <w:t xml:space="preserve"> (სახიფათო და არასახიფათო ნარჩენების გამოყოფა ერთმანეთისაგან);</w:t>
            </w:r>
          </w:p>
          <w:p w14:paraId="776E268B" w14:textId="77777777" w:rsidR="00AE5B6D" w:rsidRPr="00A4039E" w:rsidRDefault="00AE5B6D" w:rsidP="00AE5B6D">
            <w:pPr>
              <w:pStyle w:val="ListParagraph"/>
              <w:numPr>
                <w:ilvl w:val="0"/>
                <w:numId w:val="43"/>
              </w:numPr>
              <w:spacing w:after="0"/>
              <w:ind w:left="350" w:hanging="350"/>
              <w:jc w:val="both"/>
              <w:rPr>
                <w:noProof/>
                <w:color w:val="auto"/>
                <w:sz w:val="20"/>
                <w:szCs w:val="20"/>
                <w:lang w:val="ka-GE"/>
              </w:rPr>
            </w:pP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სეგრეგირებული</w:t>
            </w:r>
            <w:r w:rsidRPr="00A4039E">
              <w:rPr>
                <w:noProof/>
                <w:color w:val="auto"/>
                <w:sz w:val="20"/>
                <w:szCs w:val="20"/>
                <w:lang w:val="ka-GE"/>
              </w:rPr>
              <w:t xml:space="preserve"> </w:t>
            </w:r>
            <w:r w:rsidRPr="00A4039E">
              <w:rPr>
                <w:rFonts w:cs="Sylfaen"/>
                <w:noProof/>
                <w:color w:val="auto"/>
                <w:sz w:val="20"/>
                <w:szCs w:val="20"/>
                <w:lang w:val="ka-GE"/>
              </w:rPr>
              <w:t>მეთოდით</w:t>
            </w:r>
            <w:r w:rsidRPr="00A4039E">
              <w:rPr>
                <w:noProof/>
                <w:color w:val="auto"/>
                <w:sz w:val="20"/>
                <w:szCs w:val="20"/>
                <w:lang w:val="ka-GE"/>
              </w:rPr>
              <w:t xml:space="preserve"> </w:t>
            </w:r>
            <w:r w:rsidRPr="00A4039E">
              <w:rPr>
                <w:rFonts w:cs="Sylfaen"/>
                <w:noProof/>
                <w:color w:val="auto"/>
                <w:sz w:val="20"/>
                <w:szCs w:val="20"/>
                <w:lang w:val="ka-GE"/>
              </w:rPr>
              <w:t>შეგროვების</w:t>
            </w:r>
            <w:r w:rsidRPr="00A4039E">
              <w:rPr>
                <w:noProof/>
                <w:color w:val="auto"/>
                <w:sz w:val="20"/>
                <w:szCs w:val="20"/>
                <w:lang w:val="ka-GE"/>
              </w:rPr>
              <w:t xml:space="preserve"> </w:t>
            </w:r>
            <w:r w:rsidRPr="00A4039E">
              <w:rPr>
                <w:rFonts w:cs="Sylfaen"/>
                <w:noProof/>
                <w:color w:val="auto"/>
                <w:sz w:val="20"/>
                <w:szCs w:val="20"/>
                <w:lang w:val="ka-GE"/>
              </w:rPr>
              <w:t>უზრუნველყოფისათვის</w:t>
            </w:r>
            <w:r w:rsidRPr="00A4039E">
              <w:rPr>
                <w:noProof/>
                <w:color w:val="auto"/>
                <w:sz w:val="20"/>
                <w:szCs w:val="20"/>
                <w:lang w:val="ka-GE"/>
              </w:rPr>
              <w:t xml:space="preserve"> </w:t>
            </w:r>
            <w:r w:rsidRPr="00A4039E">
              <w:rPr>
                <w:rFonts w:cs="Sylfaen"/>
                <w:noProof/>
                <w:color w:val="auto"/>
                <w:sz w:val="20"/>
                <w:szCs w:val="20"/>
                <w:lang w:val="ka-GE"/>
              </w:rPr>
              <w:t>საჭირო</w:t>
            </w:r>
            <w:r w:rsidRPr="00A4039E">
              <w:rPr>
                <w:noProof/>
                <w:color w:val="auto"/>
                <w:sz w:val="20"/>
                <w:szCs w:val="20"/>
                <w:lang w:val="ka-GE"/>
              </w:rPr>
              <w:t xml:space="preserve"> </w:t>
            </w:r>
            <w:r w:rsidRPr="00A4039E">
              <w:rPr>
                <w:rFonts w:cs="Sylfaen"/>
                <w:noProof/>
                <w:color w:val="auto"/>
                <w:sz w:val="20"/>
                <w:szCs w:val="20"/>
                <w:lang w:val="ka-GE"/>
              </w:rPr>
              <w:t>რაოდენობის</w:t>
            </w:r>
            <w:r w:rsidRPr="00A4039E">
              <w:rPr>
                <w:noProof/>
                <w:color w:val="auto"/>
                <w:sz w:val="20"/>
                <w:szCs w:val="20"/>
                <w:lang w:val="ka-GE"/>
              </w:rPr>
              <w:t xml:space="preserve"> </w:t>
            </w:r>
            <w:r w:rsidRPr="00A4039E">
              <w:rPr>
                <w:rFonts w:cs="Sylfaen"/>
                <w:noProof/>
                <w:color w:val="auto"/>
                <w:sz w:val="20"/>
                <w:szCs w:val="20"/>
                <w:lang w:val="ka-GE"/>
              </w:rPr>
              <w:t>სპეციალური</w:t>
            </w:r>
            <w:r w:rsidRPr="00A4039E">
              <w:rPr>
                <w:noProof/>
                <w:color w:val="auto"/>
                <w:sz w:val="20"/>
                <w:szCs w:val="20"/>
                <w:lang w:val="ka-GE"/>
              </w:rPr>
              <w:t xml:space="preserve"> </w:t>
            </w:r>
            <w:r w:rsidRPr="00A4039E">
              <w:rPr>
                <w:rFonts w:cs="Sylfaen"/>
                <w:noProof/>
                <w:color w:val="auto"/>
                <w:sz w:val="20"/>
                <w:szCs w:val="20"/>
                <w:lang w:val="ka-GE"/>
              </w:rPr>
              <w:t>კონტეინერების</w:t>
            </w:r>
            <w:r w:rsidRPr="00A4039E">
              <w:rPr>
                <w:noProof/>
                <w:color w:val="auto"/>
                <w:sz w:val="20"/>
                <w:szCs w:val="20"/>
                <w:lang w:val="ka-GE"/>
              </w:rPr>
              <w:t xml:space="preserve"> </w:t>
            </w:r>
            <w:r w:rsidRPr="00A4039E">
              <w:rPr>
                <w:rFonts w:cs="Sylfaen"/>
                <w:noProof/>
                <w:color w:val="auto"/>
                <w:sz w:val="20"/>
                <w:szCs w:val="20"/>
                <w:lang w:val="ka-GE"/>
              </w:rPr>
              <w:t>განთავსება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ამ</w:t>
            </w:r>
            <w:r w:rsidRPr="00A4039E">
              <w:rPr>
                <w:noProof/>
                <w:color w:val="auto"/>
                <w:sz w:val="20"/>
                <w:szCs w:val="20"/>
                <w:lang w:val="ka-GE"/>
              </w:rPr>
              <w:t xml:space="preserve"> </w:t>
            </w:r>
            <w:r w:rsidRPr="00A4039E">
              <w:rPr>
                <w:rFonts w:cs="Sylfaen"/>
                <w:noProof/>
                <w:color w:val="auto"/>
                <w:sz w:val="20"/>
                <w:szCs w:val="20"/>
                <w:lang w:val="ka-GE"/>
              </w:rPr>
              <w:t>კონტეინერების</w:t>
            </w:r>
            <w:r w:rsidRPr="00A4039E">
              <w:rPr>
                <w:noProof/>
                <w:color w:val="auto"/>
                <w:sz w:val="20"/>
                <w:szCs w:val="20"/>
                <w:lang w:val="ka-GE"/>
              </w:rPr>
              <w:t xml:space="preserve"> </w:t>
            </w:r>
            <w:r w:rsidRPr="00A4039E">
              <w:rPr>
                <w:rFonts w:cs="Sylfaen"/>
                <w:noProof/>
                <w:color w:val="auto"/>
                <w:sz w:val="20"/>
                <w:szCs w:val="20"/>
                <w:lang w:val="ka-GE"/>
              </w:rPr>
              <w:t>მარკირება</w:t>
            </w:r>
            <w:r w:rsidRPr="00A4039E">
              <w:rPr>
                <w:noProof/>
                <w:color w:val="auto"/>
                <w:sz w:val="20"/>
                <w:szCs w:val="20"/>
                <w:lang w:val="ka-GE"/>
              </w:rPr>
              <w:t xml:space="preserve"> (</w:t>
            </w:r>
            <w:r w:rsidRPr="00A4039E">
              <w:rPr>
                <w:rFonts w:cs="Sylfaen"/>
                <w:noProof/>
                <w:color w:val="auto"/>
                <w:sz w:val="20"/>
                <w:szCs w:val="20"/>
                <w:lang w:val="ka-GE"/>
              </w:rPr>
              <w:t>ფერი</w:t>
            </w:r>
            <w:r w:rsidRPr="00A4039E">
              <w:rPr>
                <w:noProof/>
                <w:color w:val="auto"/>
                <w:sz w:val="20"/>
                <w:szCs w:val="20"/>
                <w:lang w:val="ka-GE"/>
              </w:rPr>
              <w:t xml:space="preserve">, </w:t>
            </w:r>
            <w:r w:rsidRPr="00A4039E">
              <w:rPr>
                <w:rFonts w:cs="Sylfaen"/>
                <w:noProof/>
                <w:color w:val="auto"/>
                <w:sz w:val="20"/>
                <w:szCs w:val="20"/>
                <w:lang w:val="ka-GE"/>
              </w:rPr>
              <w:t>წარწერა</w:t>
            </w:r>
            <w:r w:rsidRPr="00A4039E">
              <w:rPr>
                <w:noProof/>
                <w:color w:val="auto"/>
                <w:sz w:val="20"/>
                <w:szCs w:val="20"/>
                <w:lang w:val="ka-GE"/>
              </w:rPr>
              <w:t xml:space="preserve">); </w:t>
            </w:r>
          </w:p>
          <w:p w14:paraId="57C9A8FE" w14:textId="77777777" w:rsidR="00AE5B6D" w:rsidRPr="00A4039E" w:rsidRDefault="00AE5B6D" w:rsidP="00AE5B6D">
            <w:pPr>
              <w:pStyle w:val="ListParagraph"/>
              <w:numPr>
                <w:ilvl w:val="0"/>
                <w:numId w:val="43"/>
              </w:numPr>
              <w:spacing w:after="0"/>
              <w:ind w:left="350" w:hanging="350"/>
              <w:jc w:val="both"/>
              <w:rPr>
                <w:noProof/>
                <w:color w:val="auto"/>
                <w:sz w:val="20"/>
                <w:szCs w:val="20"/>
                <w:lang w:val="ka-GE"/>
              </w:rPr>
            </w:pPr>
            <w:r w:rsidRPr="00A4039E">
              <w:rPr>
                <w:rFonts w:cs="Sylfaen"/>
                <w:noProof/>
                <w:color w:val="auto"/>
                <w:sz w:val="20"/>
                <w:szCs w:val="20"/>
                <w:lang w:val="ka-GE"/>
              </w:rPr>
              <w:t>სახიფათო</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დროებითი</w:t>
            </w:r>
            <w:r w:rsidRPr="00A4039E">
              <w:rPr>
                <w:noProof/>
                <w:color w:val="auto"/>
                <w:sz w:val="20"/>
                <w:szCs w:val="20"/>
                <w:lang w:val="ka-GE"/>
              </w:rPr>
              <w:t xml:space="preserve"> </w:t>
            </w:r>
            <w:r w:rsidRPr="00A4039E">
              <w:rPr>
                <w:rFonts w:cs="Sylfaen"/>
                <w:noProof/>
                <w:color w:val="auto"/>
                <w:sz w:val="20"/>
                <w:szCs w:val="20"/>
                <w:lang w:val="ka-GE"/>
              </w:rPr>
              <w:t>განთავსებისათვის</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სათავსის</w:t>
            </w:r>
            <w:r w:rsidRPr="00A4039E">
              <w:rPr>
                <w:noProof/>
                <w:color w:val="auto"/>
                <w:sz w:val="20"/>
                <w:szCs w:val="20"/>
                <w:lang w:val="ka-GE"/>
              </w:rPr>
              <w:t xml:space="preserve"> (</w:t>
            </w:r>
            <w:r w:rsidRPr="00A4039E">
              <w:rPr>
                <w:rFonts w:cs="Sylfaen"/>
                <w:noProof/>
                <w:color w:val="auto"/>
                <w:sz w:val="20"/>
                <w:szCs w:val="20"/>
                <w:lang w:val="ka-GE"/>
              </w:rPr>
              <w:t>დასაშვებია</w:t>
            </w:r>
            <w:r w:rsidRPr="00A4039E">
              <w:rPr>
                <w:noProof/>
                <w:color w:val="auto"/>
                <w:sz w:val="20"/>
                <w:szCs w:val="20"/>
                <w:lang w:val="ka-GE"/>
              </w:rPr>
              <w:t xml:space="preserve"> </w:t>
            </w:r>
            <w:r w:rsidRPr="00A4039E">
              <w:rPr>
                <w:rFonts w:cs="Sylfaen"/>
                <w:noProof/>
                <w:color w:val="auto"/>
                <w:sz w:val="20"/>
                <w:szCs w:val="20"/>
                <w:lang w:val="ka-GE"/>
              </w:rPr>
              <w:t>ვაგონ</w:t>
            </w:r>
            <w:r w:rsidRPr="00A4039E">
              <w:rPr>
                <w:noProof/>
                <w:color w:val="auto"/>
                <w:sz w:val="20"/>
                <w:szCs w:val="20"/>
                <w:lang w:val="ka-GE"/>
              </w:rPr>
              <w:t xml:space="preserve"> </w:t>
            </w:r>
            <w:r w:rsidRPr="00A4039E">
              <w:rPr>
                <w:rFonts w:cs="Sylfaen"/>
                <w:noProof/>
                <w:color w:val="auto"/>
                <w:sz w:val="20"/>
                <w:szCs w:val="20"/>
                <w:lang w:val="ka-GE"/>
              </w:rPr>
              <w:t>კონტეინერი</w:t>
            </w:r>
            <w:r w:rsidRPr="00A4039E">
              <w:rPr>
                <w:noProof/>
                <w:color w:val="auto"/>
                <w:sz w:val="20"/>
                <w:szCs w:val="20"/>
                <w:lang w:val="ka-GE"/>
              </w:rPr>
              <w:t xml:space="preserve">) </w:t>
            </w:r>
            <w:r w:rsidRPr="00A4039E">
              <w:rPr>
                <w:rFonts w:cs="Sylfaen"/>
                <w:noProof/>
                <w:color w:val="auto"/>
                <w:sz w:val="20"/>
                <w:szCs w:val="20"/>
                <w:lang w:val="ka-GE"/>
              </w:rPr>
              <w:t>გამოყოფა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გარემოსდაცვითი</w:t>
            </w:r>
            <w:r w:rsidRPr="00A4039E">
              <w:rPr>
                <w:noProof/>
                <w:color w:val="auto"/>
                <w:sz w:val="20"/>
                <w:szCs w:val="20"/>
                <w:lang w:val="ka-GE"/>
              </w:rPr>
              <w:t xml:space="preserve"> </w:t>
            </w:r>
            <w:r w:rsidRPr="00A4039E">
              <w:rPr>
                <w:rFonts w:cs="Sylfaen"/>
                <w:noProof/>
                <w:color w:val="auto"/>
                <w:sz w:val="20"/>
                <w:szCs w:val="20"/>
                <w:lang w:val="ka-GE"/>
              </w:rPr>
              <w:t>მოთხოვნების</w:t>
            </w:r>
            <w:r w:rsidRPr="00A4039E">
              <w:rPr>
                <w:noProof/>
                <w:color w:val="auto"/>
                <w:sz w:val="20"/>
                <w:szCs w:val="20"/>
                <w:lang w:val="ka-GE"/>
              </w:rPr>
              <w:t xml:space="preserve"> </w:t>
            </w:r>
            <w:r w:rsidRPr="00A4039E">
              <w:rPr>
                <w:rFonts w:cs="Sylfaen"/>
                <w:noProof/>
                <w:color w:val="auto"/>
                <w:sz w:val="20"/>
                <w:szCs w:val="20"/>
                <w:lang w:val="ka-GE"/>
              </w:rPr>
              <w:t>შესაბამისად</w:t>
            </w:r>
            <w:r w:rsidRPr="00A4039E">
              <w:rPr>
                <w:noProof/>
                <w:color w:val="auto"/>
                <w:sz w:val="20"/>
                <w:szCs w:val="20"/>
                <w:lang w:val="ka-GE"/>
              </w:rPr>
              <w:t xml:space="preserve"> </w:t>
            </w:r>
            <w:r w:rsidRPr="00A4039E">
              <w:rPr>
                <w:rFonts w:cs="Sylfaen"/>
                <w:noProof/>
                <w:color w:val="auto"/>
                <w:sz w:val="20"/>
                <w:szCs w:val="20"/>
                <w:lang w:val="ka-GE"/>
              </w:rPr>
              <w:t>კეთილმოწყობა</w:t>
            </w:r>
            <w:r w:rsidRPr="00A4039E">
              <w:rPr>
                <w:noProof/>
                <w:color w:val="auto"/>
                <w:sz w:val="20"/>
                <w:szCs w:val="20"/>
                <w:lang w:val="ka-GE"/>
              </w:rPr>
              <w:t xml:space="preserve">, </w:t>
            </w:r>
            <w:r w:rsidRPr="00A4039E">
              <w:rPr>
                <w:rFonts w:cs="Sylfaen"/>
                <w:noProof/>
                <w:color w:val="auto"/>
                <w:sz w:val="20"/>
                <w:szCs w:val="20"/>
                <w:lang w:val="ka-GE"/>
              </w:rPr>
              <w:t>მათ</w:t>
            </w:r>
            <w:r w:rsidRPr="00A4039E">
              <w:rPr>
                <w:noProof/>
                <w:color w:val="auto"/>
                <w:sz w:val="20"/>
                <w:szCs w:val="20"/>
                <w:lang w:val="ka-GE"/>
              </w:rPr>
              <w:t xml:space="preserve"> </w:t>
            </w:r>
            <w:r w:rsidRPr="00A4039E">
              <w:rPr>
                <w:rFonts w:cs="Sylfaen"/>
                <w:noProof/>
                <w:color w:val="auto"/>
                <w:sz w:val="20"/>
                <w:szCs w:val="20"/>
                <w:lang w:val="ka-GE"/>
              </w:rPr>
              <w:t>შორის</w:t>
            </w:r>
            <w:r w:rsidRPr="00A4039E">
              <w:rPr>
                <w:noProof/>
                <w:color w:val="auto"/>
                <w:sz w:val="20"/>
                <w:szCs w:val="20"/>
                <w:lang w:val="ka-GE"/>
              </w:rPr>
              <w:t>:</w:t>
            </w:r>
          </w:p>
          <w:p w14:paraId="6E64F3E9" w14:textId="77777777" w:rsidR="00AE5B6D" w:rsidRPr="00A4039E" w:rsidRDefault="00AE5B6D" w:rsidP="00AE5B6D">
            <w:pPr>
              <w:pStyle w:val="ListParagraph"/>
              <w:numPr>
                <w:ilvl w:val="0"/>
                <w:numId w:val="43"/>
              </w:numPr>
              <w:spacing w:after="0"/>
              <w:ind w:left="350" w:hanging="350"/>
              <w:jc w:val="both"/>
              <w:rPr>
                <w:noProof/>
                <w:color w:val="auto"/>
                <w:sz w:val="20"/>
                <w:szCs w:val="20"/>
                <w:lang w:val="ka-GE"/>
              </w:rPr>
            </w:pPr>
            <w:r w:rsidRPr="00A4039E">
              <w:rPr>
                <w:rFonts w:cs="Sylfaen"/>
                <w:noProof/>
                <w:color w:val="auto"/>
                <w:sz w:val="20"/>
                <w:szCs w:val="20"/>
                <w:lang w:val="ka-GE"/>
              </w:rPr>
              <w:t xml:space="preserve">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14:paraId="1460E2C7" w14:textId="77777777" w:rsidR="00AE5B6D" w:rsidRPr="00A4039E" w:rsidRDefault="00AE5B6D" w:rsidP="00AE5B6D">
            <w:pPr>
              <w:pStyle w:val="ListParagraph"/>
              <w:numPr>
                <w:ilvl w:val="0"/>
                <w:numId w:val="43"/>
              </w:numPr>
              <w:spacing w:after="0"/>
              <w:ind w:left="350" w:hanging="350"/>
              <w:jc w:val="both"/>
              <w:rPr>
                <w:noProof/>
                <w:color w:val="auto"/>
                <w:sz w:val="20"/>
                <w:szCs w:val="20"/>
                <w:lang w:val="ka-GE"/>
              </w:rPr>
            </w:pPr>
            <w:r w:rsidRPr="00A4039E">
              <w:rPr>
                <w:rFonts w:cs="Sylfaen"/>
                <w:noProof/>
                <w:color w:val="auto"/>
                <w:sz w:val="20"/>
                <w:szCs w:val="20"/>
                <w:lang w:val="ka-GE"/>
              </w:rPr>
              <w:t>შემდგომი</w:t>
            </w:r>
            <w:r w:rsidRPr="00A4039E">
              <w:rPr>
                <w:noProof/>
                <w:color w:val="auto"/>
                <w:sz w:val="20"/>
                <w:szCs w:val="20"/>
                <w:lang w:val="ka-GE"/>
              </w:rPr>
              <w:t xml:space="preserve"> </w:t>
            </w:r>
            <w:r w:rsidRPr="00A4039E">
              <w:rPr>
                <w:rFonts w:cs="Sylfaen"/>
                <w:noProof/>
                <w:color w:val="auto"/>
                <w:sz w:val="20"/>
                <w:szCs w:val="20"/>
                <w:lang w:val="ka-GE"/>
              </w:rPr>
              <w:t>მართვისათვის</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გადაცემა</w:t>
            </w:r>
            <w:r w:rsidRPr="00A4039E">
              <w:rPr>
                <w:noProof/>
                <w:color w:val="auto"/>
                <w:sz w:val="20"/>
                <w:szCs w:val="20"/>
                <w:lang w:val="ka-GE"/>
              </w:rPr>
              <w:t xml:space="preserve"> </w:t>
            </w:r>
            <w:r w:rsidRPr="00A4039E">
              <w:rPr>
                <w:rFonts w:cs="Sylfaen"/>
                <w:noProof/>
                <w:color w:val="auto"/>
                <w:sz w:val="20"/>
                <w:szCs w:val="20"/>
                <w:lang w:val="ka-GE"/>
              </w:rPr>
              <w:t>მხოლოდ</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ნებართვის</w:t>
            </w:r>
            <w:r w:rsidRPr="00A4039E">
              <w:rPr>
                <w:noProof/>
                <w:color w:val="auto"/>
                <w:sz w:val="20"/>
                <w:szCs w:val="20"/>
                <w:lang w:val="ka-GE"/>
              </w:rPr>
              <w:t xml:space="preserve"> </w:t>
            </w:r>
            <w:r w:rsidRPr="00A4039E">
              <w:rPr>
                <w:rFonts w:cs="Sylfaen"/>
                <w:noProof/>
                <w:color w:val="auto"/>
                <w:sz w:val="20"/>
                <w:szCs w:val="20"/>
                <w:lang w:val="ka-GE"/>
              </w:rPr>
              <w:t>მქონე</w:t>
            </w:r>
            <w:r w:rsidRPr="00A4039E">
              <w:rPr>
                <w:noProof/>
                <w:color w:val="auto"/>
                <w:sz w:val="20"/>
                <w:szCs w:val="20"/>
                <w:lang w:val="ka-GE"/>
              </w:rPr>
              <w:t xml:space="preserve"> </w:t>
            </w:r>
            <w:r w:rsidRPr="00A4039E">
              <w:rPr>
                <w:rFonts w:cs="Sylfaen"/>
                <w:noProof/>
                <w:color w:val="auto"/>
                <w:sz w:val="20"/>
                <w:szCs w:val="20"/>
                <w:lang w:val="ka-GE"/>
              </w:rPr>
              <w:t>კონტრაქტორისათვის</w:t>
            </w:r>
            <w:r w:rsidRPr="00A4039E">
              <w:rPr>
                <w:noProof/>
                <w:color w:val="auto"/>
                <w:sz w:val="20"/>
                <w:szCs w:val="20"/>
                <w:lang w:val="ka-GE"/>
              </w:rPr>
              <w:t>;</w:t>
            </w:r>
          </w:p>
          <w:p w14:paraId="63E8A802" w14:textId="77777777" w:rsidR="00AE5B6D" w:rsidRPr="00A4039E" w:rsidRDefault="00AE5B6D" w:rsidP="00AE5B6D">
            <w:pPr>
              <w:numPr>
                <w:ilvl w:val="0"/>
                <w:numId w:val="42"/>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საბოლოო</w:t>
            </w:r>
            <w:r w:rsidRPr="00A4039E">
              <w:rPr>
                <w:noProof/>
                <w:color w:val="auto"/>
                <w:sz w:val="20"/>
                <w:szCs w:val="20"/>
                <w:lang w:val="ka-GE"/>
              </w:rPr>
              <w:t xml:space="preserve"> </w:t>
            </w:r>
            <w:r w:rsidRPr="00A4039E">
              <w:rPr>
                <w:rFonts w:cs="Sylfaen"/>
                <w:noProof/>
                <w:color w:val="auto"/>
                <w:sz w:val="20"/>
                <w:szCs w:val="20"/>
                <w:lang w:val="ka-GE"/>
              </w:rPr>
              <w:t>განთავსება</w:t>
            </w:r>
            <w:r w:rsidRPr="00A4039E">
              <w:rPr>
                <w:noProof/>
                <w:color w:val="auto"/>
                <w:sz w:val="20"/>
                <w:szCs w:val="20"/>
                <w:lang w:val="ka-GE"/>
              </w:rPr>
              <w:t xml:space="preserve"> </w:t>
            </w:r>
            <w:r w:rsidRPr="00A4039E">
              <w:rPr>
                <w:rFonts w:cs="Sylfaen"/>
                <w:noProof/>
                <w:color w:val="auto"/>
                <w:sz w:val="20"/>
                <w:szCs w:val="20"/>
                <w:lang w:val="ka-GE"/>
              </w:rPr>
              <w:t>მხოლოდ</w:t>
            </w:r>
            <w:r w:rsidRPr="00A4039E">
              <w:rPr>
                <w:noProof/>
                <w:color w:val="auto"/>
                <w:sz w:val="20"/>
                <w:szCs w:val="20"/>
                <w:lang w:val="ka-GE"/>
              </w:rPr>
              <w:t xml:space="preserve"> </w:t>
            </w:r>
            <w:r w:rsidRPr="00A4039E">
              <w:rPr>
                <w:rFonts w:cs="Sylfaen"/>
                <w:noProof/>
                <w:color w:val="auto"/>
                <w:sz w:val="20"/>
                <w:szCs w:val="20"/>
                <w:lang w:val="ka-GE"/>
              </w:rPr>
              <w:t>წინასწარ</w:t>
            </w:r>
            <w:r w:rsidRPr="00A4039E">
              <w:rPr>
                <w:noProof/>
                <w:color w:val="auto"/>
                <w:sz w:val="20"/>
                <w:szCs w:val="20"/>
                <w:lang w:val="ka-GE"/>
              </w:rPr>
              <w:t xml:space="preserve"> </w:t>
            </w:r>
            <w:r w:rsidRPr="00A4039E">
              <w:rPr>
                <w:rFonts w:cs="Sylfaen"/>
                <w:noProof/>
                <w:color w:val="auto"/>
                <w:sz w:val="20"/>
                <w:szCs w:val="20"/>
                <w:lang w:val="ka-GE"/>
              </w:rPr>
              <w:t>განსაზღვრულ</w:t>
            </w:r>
            <w:r w:rsidRPr="00A4039E">
              <w:rPr>
                <w:noProof/>
                <w:color w:val="auto"/>
                <w:sz w:val="20"/>
                <w:szCs w:val="20"/>
                <w:lang w:val="ka-GE"/>
              </w:rPr>
              <w:t xml:space="preserve"> </w:t>
            </w:r>
            <w:r w:rsidRPr="00A4039E">
              <w:rPr>
                <w:rFonts w:cs="Sylfaen"/>
                <w:noProof/>
                <w:color w:val="auto"/>
                <w:sz w:val="20"/>
                <w:szCs w:val="20"/>
                <w:lang w:val="ka-GE"/>
              </w:rPr>
              <w:t>ადგილზე</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წესებისა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ნორმების</w:t>
            </w:r>
            <w:r w:rsidRPr="00A4039E">
              <w:rPr>
                <w:noProof/>
                <w:color w:val="auto"/>
                <w:sz w:val="20"/>
                <w:szCs w:val="20"/>
                <w:lang w:val="ka-GE"/>
              </w:rPr>
              <w:t xml:space="preserve"> </w:t>
            </w:r>
            <w:r w:rsidRPr="00A4039E">
              <w:rPr>
                <w:rFonts w:cs="Sylfaen"/>
                <w:noProof/>
                <w:color w:val="auto"/>
                <w:sz w:val="20"/>
                <w:szCs w:val="20"/>
                <w:lang w:val="ka-GE"/>
              </w:rPr>
              <w:t>დაცვით</w:t>
            </w:r>
            <w:r w:rsidRPr="00A4039E">
              <w:rPr>
                <w:noProof/>
                <w:color w:val="auto"/>
                <w:sz w:val="20"/>
                <w:szCs w:val="20"/>
                <w:lang w:val="ka-GE"/>
              </w:rPr>
              <w:t xml:space="preserve">. </w:t>
            </w:r>
            <w:r w:rsidRPr="00A4039E">
              <w:rPr>
                <w:rFonts w:eastAsia="Times New Roman" w:cs="Sylfaen"/>
                <w:noProof/>
                <w:color w:val="auto"/>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6F824C03" w14:textId="77777777" w:rsidR="00AE5B6D" w:rsidRPr="00A4039E" w:rsidRDefault="00AE5B6D" w:rsidP="00AE5B6D">
            <w:pPr>
              <w:numPr>
                <w:ilvl w:val="0"/>
                <w:numId w:val="42"/>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lastRenderedPageBreak/>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74AAEF85" w14:textId="77777777" w:rsidR="00AE5B6D" w:rsidRPr="00A4039E" w:rsidRDefault="00AE5B6D" w:rsidP="00AE5B6D">
            <w:pPr>
              <w:numPr>
                <w:ilvl w:val="0"/>
                <w:numId w:val="42"/>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ნარჩენების მართვისათვის გამოიყოს სათანადო მომზადების მქონე პერსონალი;</w:t>
            </w:r>
          </w:p>
          <w:p w14:paraId="5CB3B8D3" w14:textId="77777777" w:rsidR="00AE5B6D" w:rsidRPr="00A4039E" w:rsidRDefault="00AE5B6D" w:rsidP="00AE5B6D">
            <w:pPr>
              <w:numPr>
                <w:ilvl w:val="0"/>
                <w:numId w:val="42"/>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75C66C10" w14:textId="77777777" w:rsidR="00AE5B6D" w:rsidRPr="00A4039E" w:rsidRDefault="00AE5B6D" w:rsidP="00AE5B6D">
            <w:pPr>
              <w:numPr>
                <w:ilvl w:val="0"/>
                <w:numId w:val="41"/>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ტერიტორიიდან წიდის დროული გატანა(რეალიზაცია).</w:t>
            </w:r>
          </w:p>
        </w:tc>
      </w:tr>
      <w:tr w:rsidR="00AE5B6D" w:rsidRPr="00A4039E" w14:paraId="085B69DB" w14:textId="77777777" w:rsidTr="00AE5B6D">
        <w:trPr>
          <w:trHeight w:val="818"/>
          <w:jc w:val="center"/>
        </w:trPr>
        <w:tc>
          <w:tcPr>
            <w:tcW w:w="808" w:type="pct"/>
            <w:vAlign w:val="center"/>
          </w:tcPr>
          <w:p w14:paraId="4130FDB8"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lastRenderedPageBreak/>
              <w:t>ბიოლოგიური გარემო</w:t>
            </w:r>
          </w:p>
        </w:tc>
        <w:tc>
          <w:tcPr>
            <w:tcW w:w="1164" w:type="pct"/>
            <w:vAlign w:val="center"/>
          </w:tcPr>
          <w:p w14:paraId="0F82486C" w14:textId="77777777" w:rsidR="00AE5B6D" w:rsidRPr="00A4039E" w:rsidRDefault="00AE5B6D" w:rsidP="00AE5B6D">
            <w:pPr>
              <w:numPr>
                <w:ilvl w:val="0"/>
                <w:numId w:val="41"/>
              </w:numPr>
              <w:tabs>
                <w:tab w:val="clear" w:pos="2970"/>
                <w:tab w:val="num" w:pos="1463"/>
              </w:tabs>
              <w:spacing w:after="0"/>
              <w:ind w:left="203" w:hanging="180"/>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ტრანსპორტით ზემოქმედება მცენარეულ საფარზე (გადაბელვა და სხვ.)</w:t>
            </w:r>
          </w:p>
          <w:p w14:paraId="14212324" w14:textId="77777777" w:rsidR="00AE5B6D" w:rsidRPr="00A4039E" w:rsidRDefault="00AE5B6D" w:rsidP="00AE5B6D">
            <w:pPr>
              <w:numPr>
                <w:ilvl w:val="0"/>
                <w:numId w:val="41"/>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ხმაურითა და ვიბრაციით ზემოქმედება ფაუნაზე.</w:t>
            </w:r>
          </w:p>
        </w:tc>
        <w:tc>
          <w:tcPr>
            <w:tcW w:w="3028" w:type="pct"/>
            <w:vAlign w:val="center"/>
          </w:tcPr>
          <w:p w14:paraId="564DCFA1" w14:textId="77777777" w:rsidR="00AE5B6D" w:rsidRPr="00A4039E" w:rsidRDefault="00AE5B6D" w:rsidP="00AE5B6D">
            <w:pPr>
              <w:pStyle w:val="ListParagraph"/>
              <w:numPr>
                <w:ilvl w:val="0"/>
                <w:numId w:val="44"/>
              </w:numPr>
              <w:spacing w:after="0"/>
              <w:jc w:val="both"/>
              <w:rPr>
                <w:rFonts w:cs="Sylfaen"/>
                <w:noProof/>
                <w:color w:val="auto"/>
                <w:sz w:val="20"/>
                <w:szCs w:val="20"/>
                <w:lang w:val="ka-GE"/>
              </w:rPr>
            </w:pPr>
            <w:r w:rsidRPr="00A4039E">
              <w:rPr>
                <w:rFonts w:cs="Sylfaen"/>
                <w:noProof/>
                <w:color w:val="auto"/>
                <w:sz w:val="20"/>
                <w:szCs w:val="20"/>
                <w:lang w:val="ka-GE"/>
              </w:rPr>
              <w:t>ტრანსპორტის მოძრაობის მარშრუტის მკაცრი დაცვა;</w:t>
            </w:r>
          </w:p>
          <w:p w14:paraId="02232C22" w14:textId="77777777" w:rsidR="00AE5B6D" w:rsidRPr="00A4039E" w:rsidRDefault="00AE5B6D" w:rsidP="00AE5B6D">
            <w:pPr>
              <w:pStyle w:val="ListParagraph"/>
              <w:numPr>
                <w:ilvl w:val="0"/>
                <w:numId w:val="44"/>
              </w:numPr>
              <w:spacing w:after="0"/>
              <w:jc w:val="both"/>
              <w:rPr>
                <w:rFonts w:cs="Sylfaen"/>
                <w:noProof/>
                <w:color w:val="auto"/>
                <w:sz w:val="20"/>
                <w:szCs w:val="20"/>
                <w:lang w:val="ka-GE"/>
              </w:rPr>
            </w:pPr>
            <w:r w:rsidRPr="00A4039E">
              <w:rPr>
                <w:rFonts w:cs="Sylfaen"/>
                <w:noProof/>
                <w:color w:val="auto"/>
                <w:sz w:val="20"/>
                <w:szCs w:val="20"/>
                <w:lang w:val="ka-GE"/>
              </w:rPr>
              <w:t>მიღებულ იქნას ზომები სამუშაოების დროს მტვერის რაოდენობის შემცირებისათვის;</w:t>
            </w:r>
          </w:p>
          <w:p w14:paraId="0D2F8995" w14:textId="77777777" w:rsidR="00AE5B6D" w:rsidRPr="00A4039E" w:rsidRDefault="00AE5B6D" w:rsidP="00AE5B6D">
            <w:pPr>
              <w:pStyle w:val="ListParagraph"/>
              <w:numPr>
                <w:ilvl w:val="0"/>
                <w:numId w:val="44"/>
              </w:numPr>
              <w:spacing w:after="0"/>
              <w:jc w:val="both"/>
              <w:rPr>
                <w:rFonts w:cs="Sylfaen"/>
                <w:noProof/>
                <w:color w:val="auto"/>
                <w:sz w:val="20"/>
                <w:szCs w:val="20"/>
                <w:lang w:val="ka-GE"/>
              </w:rPr>
            </w:pPr>
            <w:r w:rsidRPr="00A4039E">
              <w:rPr>
                <w:rFonts w:cs="Sylfaen"/>
                <w:noProof/>
                <w:color w:val="auto"/>
                <w:sz w:val="20"/>
                <w:szCs w:val="20"/>
                <w:lang w:val="ka-GE"/>
              </w:rPr>
              <w:t>შემუშავებული უნდა იქნას ნარჩენების სათანადო მენეჯმენტი;</w:t>
            </w:r>
          </w:p>
          <w:p w14:paraId="73BDD1FF" w14:textId="77777777" w:rsidR="00AE5B6D" w:rsidRPr="00A4039E" w:rsidRDefault="00AE5B6D" w:rsidP="00AE5B6D">
            <w:pPr>
              <w:pStyle w:val="ListParagraph"/>
              <w:numPr>
                <w:ilvl w:val="0"/>
                <w:numId w:val="44"/>
              </w:numPr>
              <w:spacing w:after="0"/>
              <w:jc w:val="both"/>
              <w:rPr>
                <w:rFonts w:cs="Sylfaen"/>
                <w:noProof/>
                <w:color w:val="auto"/>
                <w:sz w:val="20"/>
                <w:szCs w:val="20"/>
                <w:lang w:val="ka-GE"/>
              </w:rPr>
            </w:pPr>
            <w:r w:rsidRPr="00A4039E">
              <w:rPr>
                <w:rFonts w:cs="Sylfaen"/>
                <w:noProof/>
                <w:color w:val="auto"/>
                <w:sz w:val="20"/>
                <w:szCs w:val="20"/>
                <w:lang w:val="ka-GE"/>
              </w:rPr>
              <w:t>მიმართული შუქის მინიმალური გამოყენება;</w:t>
            </w:r>
          </w:p>
          <w:p w14:paraId="542E1EAB" w14:textId="77777777" w:rsidR="00AE5B6D" w:rsidRPr="00A4039E" w:rsidRDefault="00AE5B6D" w:rsidP="00AE5B6D">
            <w:pPr>
              <w:pStyle w:val="ListParagraph"/>
              <w:numPr>
                <w:ilvl w:val="0"/>
                <w:numId w:val="44"/>
              </w:numPr>
              <w:spacing w:after="0"/>
              <w:jc w:val="both"/>
              <w:rPr>
                <w:rFonts w:cs="Sylfaen"/>
                <w:noProof/>
                <w:color w:val="auto"/>
                <w:sz w:val="20"/>
                <w:szCs w:val="20"/>
                <w:lang w:val="ka-GE"/>
              </w:rPr>
            </w:pPr>
            <w:r w:rsidRPr="00A4039E">
              <w:rPr>
                <w:rFonts w:cs="Sylfaen"/>
                <w:noProof/>
                <w:color w:val="auto"/>
                <w:sz w:val="20"/>
                <w:szCs w:val="20"/>
                <w:lang w:val="ka-GE"/>
              </w:rPr>
              <w:t>პერსონალის ინსტრუქტაჟი სამუშაოების დაწყებამდე;</w:t>
            </w:r>
          </w:p>
        </w:tc>
      </w:tr>
      <w:tr w:rsidR="00AE5B6D" w:rsidRPr="00A4039E" w14:paraId="42CAB698" w14:textId="77777777" w:rsidTr="00AE5B6D">
        <w:trPr>
          <w:trHeight w:val="818"/>
          <w:jc w:val="center"/>
        </w:trPr>
        <w:tc>
          <w:tcPr>
            <w:tcW w:w="808" w:type="pct"/>
            <w:vAlign w:val="center"/>
          </w:tcPr>
          <w:p w14:paraId="35F8A0F8"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t>მოსახლეობა;</w:t>
            </w:r>
          </w:p>
          <w:p w14:paraId="1E441C98" w14:textId="77777777" w:rsidR="00AE5B6D" w:rsidRPr="00A4039E" w:rsidRDefault="00AE5B6D" w:rsidP="00AE5B6D">
            <w:pPr>
              <w:spacing w:after="0"/>
              <w:rPr>
                <w:rFonts w:cs="Sylfaen"/>
                <w:noProof/>
                <w:sz w:val="20"/>
                <w:szCs w:val="20"/>
                <w:lang w:val="ka-GE"/>
              </w:rPr>
            </w:pPr>
            <w:r w:rsidRPr="00A4039E">
              <w:rPr>
                <w:rFonts w:cs="Sylfaen"/>
                <w:noProof/>
                <w:sz w:val="20"/>
                <w:szCs w:val="20"/>
                <w:lang w:val="ka-GE"/>
              </w:rPr>
              <w:t>მომსახურე პერსონალი;</w:t>
            </w:r>
          </w:p>
        </w:tc>
        <w:tc>
          <w:tcPr>
            <w:tcW w:w="1164" w:type="pct"/>
            <w:vAlign w:val="center"/>
          </w:tcPr>
          <w:p w14:paraId="3609A62C" w14:textId="77777777" w:rsidR="00AE5B6D" w:rsidRPr="00A4039E" w:rsidRDefault="00AE5B6D" w:rsidP="00AE5B6D">
            <w:pPr>
              <w:numPr>
                <w:ilvl w:val="0"/>
                <w:numId w:val="41"/>
              </w:numPr>
              <w:tabs>
                <w:tab w:val="clear" w:pos="2970"/>
                <w:tab w:val="num" w:pos="3353"/>
              </w:tabs>
              <w:spacing w:after="0"/>
              <w:ind w:left="383"/>
              <w:rPr>
                <w:rFonts w:eastAsia="Times New Roman" w:cs="Sylfaen"/>
                <w:noProof/>
                <w:color w:val="auto"/>
                <w:sz w:val="20"/>
                <w:szCs w:val="20"/>
                <w:lang w:val="ka-GE"/>
              </w:rPr>
            </w:pPr>
            <w:r w:rsidRPr="00A4039E">
              <w:rPr>
                <w:rFonts w:eastAsia="Times New Roman" w:cs="Sylfaen"/>
                <w:noProof/>
                <w:color w:val="auto"/>
                <w:sz w:val="20"/>
                <w:szCs w:val="20"/>
                <w:lang w:val="ka-GE"/>
              </w:rPr>
              <w:t>ავარიების და დაზიანების რისკები</w:t>
            </w:r>
          </w:p>
        </w:tc>
        <w:tc>
          <w:tcPr>
            <w:tcW w:w="3028" w:type="pct"/>
            <w:vAlign w:val="center"/>
          </w:tcPr>
          <w:p w14:paraId="2B38AD3E"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შრომის უსაფრთოხების მოთხოვნების დაცვა;</w:t>
            </w:r>
          </w:p>
          <w:p w14:paraId="385AF366"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პერსონალის პერიოდული სწავლება;</w:t>
            </w:r>
          </w:p>
          <w:p w14:paraId="14385BA9"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პერსონალის უზრუნველყოფა ინდივიდუალური დაცვის საშუალებებით;</w:t>
            </w:r>
          </w:p>
          <w:p w14:paraId="5121206F"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ჯანმრთელობისათვის სახიფათო უბნების შემოღობვა;</w:t>
            </w:r>
          </w:p>
          <w:p w14:paraId="7EE62B72"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14:paraId="5F1DAE8C"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14:paraId="10BE0DB3"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14:paraId="66204186"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7E7EA60A" w14:textId="77777777" w:rsidR="00AE5B6D" w:rsidRPr="00A4039E" w:rsidRDefault="00AE5B6D" w:rsidP="00AE5B6D">
            <w:pPr>
              <w:numPr>
                <w:ilvl w:val="0"/>
                <w:numId w:val="42"/>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სიმაღლეზე მუშაობისას პერსონალის დაზღვევა თოკებით და სპეციალური სამაგრებით;</w:t>
            </w:r>
          </w:p>
          <w:p w14:paraId="5BB4D135" w14:textId="77777777" w:rsidR="00AE5B6D" w:rsidRPr="00A4039E" w:rsidRDefault="00AE5B6D" w:rsidP="00AE5B6D">
            <w:pPr>
              <w:pStyle w:val="ListParagraph"/>
              <w:numPr>
                <w:ilvl w:val="0"/>
                <w:numId w:val="44"/>
              </w:numPr>
              <w:spacing w:after="0"/>
              <w:ind w:left="350" w:hanging="350"/>
              <w:jc w:val="both"/>
              <w:rPr>
                <w:rFonts w:cs="Sylfaen"/>
                <w:noProof/>
                <w:color w:val="auto"/>
                <w:sz w:val="20"/>
                <w:szCs w:val="20"/>
                <w:lang w:val="ka-GE"/>
              </w:rPr>
            </w:pPr>
            <w:r w:rsidRPr="00A4039E">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14:paraId="48F30165" w14:textId="39C43A04" w:rsidR="00AE5B6D" w:rsidRDefault="00AE5B6D">
      <w:pPr>
        <w:spacing w:after="160" w:line="259" w:lineRule="auto"/>
        <w:rPr>
          <w:noProof/>
          <w:lang w:val="ka-GE"/>
        </w:rPr>
        <w:sectPr w:rsidR="00AE5B6D" w:rsidSect="00AE5B6D">
          <w:pgSz w:w="16838" w:h="11906" w:orient="landscape" w:code="9"/>
          <w:pgMar w:top="1701" w:right="1134" w:bottom="851" w:left="1134" w:header="709" w:footer="709" w:gutter="0"/>
          <w:cols w:space="708"/>
          <w:docGrid w:linePitch="360"/>
        </w:sectPr>
      </w:pPr>
    </w:p>
    <w:p w14:paraId="3A02C695" w14:textId="77777777" w:rsidR="006A622A" w:rsidRPr="00DF7873" w:rsidRDefault="006A622A" w:rsidP="009C2BE3">
      <w:pPr>
        <w:pStyle w:val="Heading1"/>
        <w:shd w:val="clear" w:color="auto" w:fill="D9E2F3" w:themeFill="accent1" w:themeFillTint="33"/>
        <w:jc w:val="both"/>
        <w:rPr>
          <w:noProof/>
          <w:lang w:val="ka-GE"/>
        </w:rPr>
      </w:pPr>
      <w:bookmarkStart w:id="91" w:name="_Toc4149709"/>
      <w:bookmarkStart w:id="92" w:name="_Toc4515980"/>
      <w:bookmarkStart w:id="93" w:name="_Toc104190295"/>
      <w:r w:rsidRPr="00DF7873">
        <w:rPr>
          <w:noProof/>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91"/>
      <w:bookmarkEnd w:id="92"/>
      <w:bookmarkEnd w:id="93"/>
    </w:p>
    <w:p w14:paraId="178906FE" w14:textId="77777777" w:rsidR="006A622A" w:rsidRPr="00DF7873" w:rsidRDefault="006A622A" w:rsidP="006A622A">
      <w:pPr>
        <w:spacing w:before="120"/>
        <w:jc w:val="both"/>
        <w:rPr>
          <w:noProof/>
          <w:lang w:val="ka-GE"/>
        </w:rPr>
      </w:pPr>
      <w:r w:rsidRPr="00DF7873">
        <w:rPr>
          <w:noProof/>
          <w:lang w:val="ka-GE"/>
        </w:rPr>
        <w:t xml:space="preserve">გზშ-ის ანგარიშის მომზადების პროცესში განხორციელდება საპროექტო ტერიტორიის დეტალური შესწავლა, რაც მოიცავს აუდიტსა და ლიტერატურული მონაცემების დამუშავებას. საჭიროების შემთხვევაში ლაბორატორიულ კვლევებსაც.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14:paraId="7EDDEEF9" w14:textId="7935A073" w:rsidR="006A622A" w:rsidRDefault="006A622A" w:rsidP="006A622A">
      <w:pPr>
        <w:spacing w:before="120"/>
        <w:jc w:val="both"/>
        <w:rPr>
          <w:noProof/>
          <w:lang w:val="ka-GE"/>
        </w:rPr>
      </w:pPr>
      <w:r w:rsidRPr="00DF7873">
        <w:rPr>
          <w:noProof/>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14:paraId="740F0751" w14:textId="3E6B2612" w:rsidR="00DE4507" w:rsidRPr="00DE4507" w:rsidRDefault="00DE4507" w:rsidP="006A622A">
      <w:pPr>
        <w:spacing w:before="120"/>
        <w:jc w:val="both"/>
        <w:rPr>
          <w:b/>
          <w:i/>
          <w:noProof/>
          <w:u w:val="single"/>
          <w:lang w:val="ka-GE"/>
        </w:rPr>
      </w:pPr>
      <w:r w:rsidRPr="00DE4507">
        <w:rPr>
          <w:b/>
          <w:i/>
          <w:noProof/>
          <w:u w:val="single"/>
          <w:lang w:val="ka-GE"/>
        </w:rPr>
        <w:t xml:space="preserve">სოციალური და ფიზიკური გარემო </w:t>
      </w:r>
    </w:p>
    <w:p w14:paraId="19594B20" w14:textId="188AB6A1" w:rsidR="00DE4507" w:rsidRPr="00DF7873" w:rsidRDefault="001E627E" w:rsidP="006A622A">
      <w:pPr>
        <w:spacing w:before="120"/>
        <w:jc w:val="both"/>
        <w:rPr>
          <w:noProof/>
          <w:lang w:val="ka-GE"/>
        </w:rPr>
      </w:pPr>
      <w:r w:rsidRPr="001E627E">
        <w:rPr>
          <w:noProof/>
          <w:lang w:val="ka-GE"/>
        </w:rPr>
        <w:t>სოციალური და ფიზიკური გარემო</w:t>
      </w:r>
      <w:r>
        <w:rPr>
          <w:noProof/>
          <w:lang w:val="ka-GE"/>
        </w:rPr>
        <w:t>ს</w:t>
      </w:r>
      <w:r w:rsidR="00DE4507">
        <w:rPr>
          <w:noProof/>
          <w:lang w:val="ka-GE"/>
        </w:rPr>
        <w:t xml:space="preserve"> თავს დაემატება გარკვეული ინფორმაცია ისეთ საკით</w:t>
      </w:r>
      <w:r w:rsidR="00871DF5">
        <w:rPr>
          <w:noProof/>
          <w:lang w:val="ka-GE"/>
        </w:rPr>
        <w:t>ხ</w:t>
      </w:r>
      <w:r w:rsidR="00DE4507">
        <w:rPr>
          <w:noProof/>
          <w:lang w:val="ka-GE"/>
        </w:rPr>
        <w:t>ებზე, როგორიცაა მაგალითად - კლიმატური პირობების დახასიათება (</w:t>
      </w:r>
      <w:r w:rsidR="00DE4507" w:rsidRPr="00DE4507">
        <w:rPr>
          <w:noProof/>
          <w:lang w:val="ka-GE"/>
        </w:rPr>
        <w:t>სამშენებლო კლიმატოლოგია (პნ 01.05-08)</w:t>
      </w:r>
      <w:r w:rsidR="00DE4507">
        <w:rPr>
          <w:noProof/>
          <w:lang w:val="ka-GE"/>
        </w:rPr>
        <w:t>) და სხვ.</w:t>
      </w:r>
    </w:p>
    <w:p w14:paraId="7C9C3CB7" w14:textId="77777777" w:rsidR="006A622A" w:rsidRPr="00DF7873" w:rsidRDefault="006A622A" w:rsidP="006A622A">
      <w:pPr>
        <w:spacing w:before="120"/>
        <w:jc w:val="both"/>
        <w:rPr>
          <w:b/>
          <w:i/>
          <w:noProof/>
          <w:u w:val="single"/>
          <w:lang w:val="ka-GE"/>
        </w:rPr>
      </w:pPr>
      <w:r w:rsidRPr="00DF7873">
        <w:rPr>
          <w:b/>
          <w:i/>
          <w:noProof/>
          <w:u w:val="single"/>
          <w:lang w:val="ka-GE"/>
        </w:rPr>
        <w:t>ნარჩენები:</w:t>
      </w:r>
    </w:p>
    <w:p w14:paraId="10D235B0" w14:textId="7934CEDF" w:rsidR="006A622A" w:rsidRPr="00DF7873" w:rsidRDefault="006A622A" w:rsidP="006A622A">
      <w:pPr>
        <w:spacing w:before="120"/>
        <w:jc w:val="both"/>
        <w:rPr>
          <w:noProof/>
          <w:lang w:val="ka-GE"/>
        </w:rPr>
      </w:pPr>
      <w:r w:rsidRPr="00DF7873">
        <w:rPr>
          <w:noProof/>
          <w:lang w:val="ka-GE"/>
        </w:rPr>
        <w:t xml:space="preserve">გზშ-ს შემდგომ ეტაპზე დაზუსტდება ექსპლუატაციის ეტაპზე წარმოქმნილი ნარჩენების დასახელება, წარმოქმნილი ნარჩენების </w:t>
      </w:r>
      <w:r w:rsidR="00DE4507">
        <w:rPr>
          <w:noProof/>
          <w:lang w:val="ka-GE"/>
        </w:rPr>
        <w:t xml:space="preserve">დაახლოებით </w:t>
      </w:r>
      <w:r w:rsidRPr="00DF7873">
        <w:rPr>
          <w:noProof/>
          <w:lang w:val="ka-GE"/>
        </w:rPr>
        <w:t xml:space="preserve">რაოდენობა და მისი მართვის საკითხები. </w:t>
      </w:r>
    </w:p>
    <w:p w14:paraId="19149E79" w14:textId="74D141E6" w:rsidR="006A622A" w:rsidRPr="00DE4507" w:rsidRDefault="00DE4507" w:rsidP="006A622A">
      <w:pPr>
        <w:spacing w:after="160" w:line="259" w:lineRule="auto"/>
        <w:rPr>
          <w:b/>
          <w:i/>
          <w:noProof/>
          <w:u w:val="single"/>
          <w:lang w:val="ka-GE"/>
        </w:rPr>
      </w:pPr>
      <w:r w:rsidRPr="00DE4507">
        <w:rPr>
          <w:b/>
          <w:i/>
          <w:noProof/>
          <w:u w:val="single"/>
          <w:lang w:val="ka-GE"/>
        </w:rPr>
        <w:t>ჩამდინარე წყლების მართვის საკითხი</w:t>
      </w:r>
    </w:p>
    <w:p w14:paraId="63D7E3CA" w14:textId="7C67750D" w:rsidR="00017C97" w:rsidRDefault="00DE4507" w:rsidP="00F96156">
      <w:pPr>
        <w:spacing w:before="120"/>
        <w:jc w:val="both"/>
        <w:rPr>
          <w:rFonts w:eastAsia="Times New Roman" w:cs="Times New Roman"/>
          <w:noProof/>
          <w:lang w:val="ka-GE" w:eastAsia="ru-RU"/>
        </w:rPr>
      </w:pPr>
      <w:r>
        <w:rPr>
          <w:rFonts w:eastAsia="Times New Roman" w:cs="Times New Roman"/>
          <w:noProof/>
          <w:lang w:val="ka-GE" w:eastAsia="ru-RU"/>
        </w:rPr>
        <w:t xml:space="preserve">გზშ-ს ეტაპზე დაზუსტდება </w:t>
      </w:r>
      <w:r w:rsidR="000B3236" w:rsidRPr="000B3236">
        <w:rPr>
          <w:rFonts w:eastAsia="Times New Roman" w:cs="Times New Roman"/>
          <w:noProof/>
          <w:lang w:val="ka-GE" w:eastAsia="ru-RU"/>
        </w:rPr>
        <w:t>ბიოგამფილტრავი (კანალიზაციის ინდივიდუალური სისტემა) დანადგარის</w:t>
      </w:r>
      <w:r w:rsidR="000B3236">
        <w:rPr>
          <w:rFonts w:eastAsia="Times New Roman" w:cs="Times New Roman"/>
          <w:noProof/>
          <w:lang w:val="ka-GE" w:eastAsia="ru-RU"/>
        </w:rPr>
        <w:t xml:space="preserve"> ტექნიკური მონაცემები (ტიპი, სიმძლავრე, წარმადობა და სხვ.). </w:t>
      </w:r>
    </w:p>
    <w:p w14:paraId="280276ED" w14:textId="3425C052" w:rsidR="000B3236" w:rsidRDefault="000B3236" w:rsidP="00F96156">
      <w:pPr>
        <w:spacing w:before="120"/>
        <w:jc w:val="both"/>
        <w:rPr>
          <w:rFonts w:eastAsia="Times New Roman" w:cs="Times New Roman"/>
          <w:noProof/>
          <w:lang w:val="ka-GE" w:eastAsia="ru-RU"/>
        </w:rPr>
      </w:pPr>
      <w:r>
        <w:rPr>
          <w:rFonts w:eastAsia="Times New Roman" w:cs="Times New Roman"/>
          <w:noProof/>
          <w:lang w:val="ka-GE" w:eastAsia="ru-RU"/>
        </w:rPr>
        <w:t xml:space="preserve">ასევე დაზუსტდება </w:t>
      </w:r>
      <w:r w:rsidR="00443E8A" w:rsidRPr="00443E8A">
        <w:rPr>
          <w:rFonts w:eastAsia="Times New Roman" w:cs="Times New Roman"/>
          <w:noProof/>
          <w:lang w:val="ka-GE" w:eastAsia="ru-RU"/>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w:t>
      </w:r>
      <w:r w:rsidR="00443E8A">
        <w:rPr>
          <w:rFonts w:eastAsia="Times New Roman" w:cs="Times New Roman"/>
          <w:noProof/>
          <w:lang w:val="ka-GE" w:eastAsia="ru-RU"/>
        </w:rPr>
        <w:t xml:space="preserve"> პროექტის საკითხი და შესაბამის პროექტის მომზადების საჭიროება.</w:t>
      </w:r>
    </w:p>
    <w:p w14:paraId="2394CBA4" w14:textId="1070BA5A" w:rsidR="00D82820" w:rsidRDefault="00D82820">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4FA9D367" w14:textId="5E73C21A" w:rsidR="00D82820" w:rsidRDefault="00D82820" w:rsidP="009C2BE3">
      <w:pPr>
        <w:pStyle w:val="Heading1"/>
        <w:shd w:val="clear" w:color="auto" w:fill="D9E2F3" w:themeFill="accent1" w:themeFillTint="33"/>
        <w:spacing w:before="120" w:after="120"/>
        <w:rPr>
          <w:rFonts w:eastAsia="Times New Roman"/>
          <w:noProof/>
          <w:lang w:val="ka-GE" w:eastAsia="ru-RU"/>
        </w:rPr>
      </w:pPr>
      <w:bookmarkStart w:id="94" w:name="_Toc104190296"/>
      <w:r>
        <w:rPr>
          <w:rFonts w:eastAsia="Times New Roman"/>
          <w:noProof/>
          <w:lang w:val="ka-GE" w:eastAsia="ru-RU"/>
        </w:rPr>
        <w:lastRenderedPageBreak/>
        <w:t>გამოყენებული ლიტერატურა</w:t>
      </w:r>
      <w:bookmarkEnd w:id="94"/>
    </w:p>
    <w:p w14:paraId="04BDAE4E" w14:textId="77777777" w:rsidR="00D82820" w:rsidRPr="00D82820" w:rsidRDefault="00D82820" w:rsidP="008B76E0">
      <w:pPr>
        <w:pStyle w:val="ListParagraph"/>
        <w:numPr>
          <w:ilvl w:val="0"/>
          <w:numId w:val="19"/>
        </w:numPr>
        <w:spacing w:after="0"/>
        <w:jc w:val="both"/>
        <w:rPr>
          <w:b/>
          <w:sz w:val="20"/>
          <w:szCs w:val="20"/>
          <w:lang w:val="ka-GE"/>
        </w:rPr>
      </w:pPr>
      <w:r w:rsidRPr="00D82820">
        <w:rPr>
          <w:rFonts w:eastAsia="Calibri" w:cs="Sylfaen"/>
          <w:sz w:val="20"/>
          <w:szCs w:val="20"/>
          <w:lang w:val="ka-GE"/>
        </w:rPr>
        <w:t>კეცხოველი</w:t>
      </w:r>
      <w:r w:rsidRPr="00D82820">
        <w:rPr>
          <w:rFonts w:eastAsia="Calibri" w:cs="Sylfaen"/>
          <w:sz w:val="20"/>
          <w:szCs w:val="20"/>
        </w:rPr>
        <w:t xml:space="preserve">, </w:t>
      </w:r>
      <w:r w:rsidRPr="00D82820">
        <w:rPr>
          <w:rFonts w:eastAsia="Calibri" w:cs="Sylfaen"/>
          <w:sz w:val="20"/>
          <w:szCs w:val="20"/>
          <w:lang w:val="ka-GE"/>
        </w:rPr>
        <w:t>ნ., გაგნიძე</w:t>
      </w:r>
      <w:r w:rsidRPr="00D82820">
        <w:rPr>
          <w:rFonts w:eastAsia="Calibri" w:cs="Sylfaen"/>
          <w:sz w:val="20"/>
          <w:szCs w:val="20"/>
        </w:rPr>
        <w:t xml:space="preserve">, </w:t>
      </w:r>
      <w:r w:rsidRPr="00D82820">
        <w:rPr>
          <w:rFonts w:eastAsia="Calibri" w:cs="Sylfaen"/>
          <w:sz w:val="20"/>
          <w:szCs w:val="20"/>
          <w:lang w:val="ka-GE"/>
        </w:rPr>
        <w:t>რ. [რედ.],1971-2001. საქართველოს ფლორა, ტ. 1-15. მეცნიერება, თბილისი.</w:t>
      </w:r>
    </w:p>
    <w:p w14:paraId="7BD4A054"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 xml:space="preserve">ქიქოძე, დ., მემიაძე, ნ., ხარაზიშვილი, დ., მანველიძე, ზ., მიულერ-შერერი, ჰ. 2010. საქართველოს არაადგილობრივი ფლორა. </w:t>
      </w:r>
    </w:p>
    <w:p w14:paraId="2717A6FC"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დადგენილება N221 „ტყითსარგებლობის წესის შესახებ“ დებულების დამტკიცების თაობაზე</w:t>
      </w:r>
    </w:p>
    <w:p w14:paraId="516DDDC0"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საქართველოს ტყის კოდექსი</w:t>
      </w:r>
    </w:p>
    <w:p w14:paraId="7EE0DE2C"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საქართველოს კანონი საქართველოს „წითელი ნუსხისა“ და „წითელი წიგნის“ შესახებ</w:t>
      </w:r>
    </w:p>
    <w:p w14:paraId="13B82C82"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საქართველოს კანონი ბუნებრივი რესურსებით სარგებლობისათვის მოსაკრებლების შესახებ</w:t>
      </w:r>
    </w:p>
    <w:p w14:paraId="1B9027B5"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Akhalkatsi, M., Tarkhnishvili D. 2012. Habitats of Georgia, Natura 2000 Guideline.</w:t>
      </w:r>
    </w:p>
    <w:p w14:paraId="0450123D"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Braun-Blanquet, J., Fuller G.D., Conard H.Sh., Blanquet J.B. 1965. Plant Sociology: The Study of Plant Communities. Authorized English Translation of Pflanzensoziologie by J. Braun-Blanquet. Transl., rev. and Ed. by George D. Fuller and Henry S. Conard. Hafner Pub.</w:t>
      </w:r>
    </w:p>
    <w:p w14:paraId="0ED86C94"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Bonham, Ch. D., 2013. Measurements for Terrestrial Vegetation. ISBN: 0470972580. A John Wiley &amp; Sons, Ltd. 260 pp</w:t>
      </w:r>
    </w:p>
    <w:p w14:paraId="1FCA2902"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Elzinga, C., Salzer, D., Willoughby, J. 1999. Measuring and Monitoring Plant Populations. Journal of Range Management 52(5):544</w:t>
      </w:r>
    </w:p>
    <w:p w14:paraId="2993F0E5"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Peet, R.K. and Roberts, D.W., 2013. Classification of Natural and Semi-natural Vegetation. Vegetation Ecology, Second Edition, pp.28-70</w:t>
      </w:r>
    </w:p>
    <w:p w14:paraId="2B8D3964"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Davies, Cynthia E.,  Moss, Dorian , O Hill, Mark. EUNIS Habitat Classification Revised 2004.</w:t>
      </w:r>
    </w:p>
    <w:p w14:paraId="63DF6DA5"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 xml:space="preserve">Georgian Biodiversity Database </w:t>
      </w:r>
      <w:hyperlink r:id="rId60" w:history="1">
        <w:r w:rsidRPr="00D82820">
          <w:rPr>
            <w:rStyle w:val="Hyperlink"/>
            <w:sz w:val="20"/>
            <w:szCs w:val="20"/>
            <w:lang w:val="ka-GE"/>
          </w:rPr>
          <w:t>http://biodiversity-georgia.net/index.php</w:t>
        </w:r>
      </w:hyperlink>
      <w:r w:rsidRPr="00D82820">
        <w:rPr>
          <w:sz w:val="20"/>
          <w:szCs w:val="20"/>
          <w:lang w:val="ka-GE"/>
        </w:rPr>
        <w:t xml:space="preserve">  ბოლოს ნანახია 04.04.2022</w:t>
      </w:r>
    </w:p>
    <w:p w14:paraId="0D7E3540"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 xml:space="preserve">The Plant List. </w:t>
      </w:r>
      <w:hyperlink r:id="rId61" w:history="1">
        <w:r w:rsidRPr="00D82820">
          <w:rPr>
            <w:rStyle w:val="Hyperlink"/>
            <w:sz w:val="20"/>
            <w:szCs w:val="20"/>
            <w:lang w:val="ka-GE"/>
          </w:rPr>
          <w:t>http://www.theplantlist.org</w:t>
        </w:r>
      </w:hyperlink>
      <w:r w:rsidRPr="00D82820">
        <w:rPr>
          <w:sz w:val="20"/>
          <w:szCs w:val="20"/>
          <w:lang w:val="ka-GE"/>
        </w:rPr>
        <w:t xml:space="preserve">  ბოლოს ნანახია 04.04.2022</w:t>
      </w:r>
    </w:p>
    <w:p w14:paraId="3DCD97B7" w14:textId="77777777" w:rsidR="00D82820" w:rsidRPr="00D82820" w:rsidRDefault="00D82820" w:rsidP="008B76E0">
      <w:pPr>
        <w:pStyle w:val="ListParagraph"/>
        <w:numPr>
          <w:ilvl w:val="0"/>
          <w:numId w:val="19"/>
        </w:numPr>
        <w:spacing w:after="0"/>
        <w:jc w:val="both"/>
        <w:rPr>
          <w:sz w:val="20"/>
          <w:szCs w:val="20"/>
          <w:lang w:val="ka-GE"/>
        </w:rPr>
      </w:pPr>
      <w:r w:rsidRPr="00D82820">
        <w:rPr>
          <w:sz w:val="20"/>
          <w:szCs w:val="20"/>
          <w:lang w:val="ka-GE"/>
        </w:rPr>
        <w:t xml:space="preserve">GBIF - </w:t>
      </w:r>
      <w:hyperlink r:id="rId62" w:history="1">
        <w:r w:rsidRPr="00D82820">
          <w:rPr>
            <w:rStyle w:val="Hyperlink"/>
            <w:sz w:val="20"/>
            <w:szCs w:val="20"/>
            <w:lang w:val="ka-GE"/>
          </w:rPr>
          <w:t>https://www.gbif.org</w:t>
        </w:r>
      </w:hyperlink>
      <w:r w:rsidRPr="00D82820">
        <w:rPr>
          <w:sz w:val="20"/>
          <w:szCs w:val="20"/>
          <w:lang w:val="ka-GE"/>
        </w:rPr>
        <w:t xml:space="preserve">  ბოლოს ნანახია 04.04.2022</w:t>
      </w:r>
    </w:p>
    <w:p w14:paraId="21ADDCFD" w14:textId="77777777" w:rsidR="00175DF2" w:rsidRDefault="00D82820" w:rsidP="008B76E0">
      <w:pPr>
        <w:pStyle w:val="ListParagraph"/>
        <w:numPr>
          <w:ilvl w:val="0"/>
          <w:numId w:val="19"/>
        </w:numPr>
        <w:spacing w:after="0"/>
        <w:jc w:val="both"/>
        <w:rPr>
          <w:sz w:val="20"/>
          <w:szCs w:val="20"/>
          <w:lang w:val="ka-GE"/>
        </w:rPr>
      </w:pPr>
      <w:r w:rsidRPr="00D82820">
        <w:rPr>
          <w:sz w:val="20"/>
          <w:szCs w:val="20"/>
          <w:lang w:val="ka-GE"/>
        </w:rPr>
        <w:t xml:space="preserve">EUNIS - </w:t>
      </w:r>
      <w:hyperlink r:id="rId63" w:history="1">
        <w:r w:rsidRPr="00D82820">
          <w:rPr>
            <w:rStyle w:val="Hyperlink"/>
            <w:sz w:val="20"/>
            <w:szCs w:val="20"/>
            <w:lang w:val="ka-GE"/>
          </w:rPr>
          <w:t>https://eunis.eea.europa.eu</w:t>
        </w:r>
      </w:hyperlink>
      <w:r w:rsidRPr="00D82820">
        <w:rPr>
          <w:sz w:val="20"/>
          <w:szCs w:val="20"/>
          <w:lang w:val="ka-GE"/>
        </w:rPr>
        <w:t xml:space="preserve">  ბოლოს ნანახია 04.04.2022</w:t>
      </w:r>
    </w:p>
    <w:p w14:paraId="5E1F2E84" w14:textId="3BAE1D7B" w:rsidR="00D82820" w:rsidRPr="00175DF2" w:rsidRDefault="00D82820" w:rsidP="008B76E0">
      <w:pPr>
        <w:pStyle w:val="ListParagraph"/>
        <w:numPr>
          <w:ilvl w:val="0"/>
          <w:numId w:val="19"/>
        </w:numPr>
        <w:spacing w:after="0"/>
        <w:jc w:val="both"/>
        <w:rPr>
          <w:sz w:val="20"/>
          <w:szCs w:val="20"/>
          <w:lang w:val="ka-GE"/>
        </w:rPr>
      </w:pPr>
      <w:r w:rsidRPr="00175DF2">
        <w:rPr>
          <w:rFonts w:eastAsia="Calibri" w:cs="Sylfaen"/>
          <w:bCs/>
          <w:noProof/>
          <w:sz w:val="20"/>
          <w:szCs w:val="20"/>
          <w:lang w:val="ka-GE"/>
        </w:rPr>
        <w:t>გურიელიძე</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ზ</w:t>
      </w:r>
      <w:r w:rsidRPr="00175DF2">
        <w:rPr>
          <w:rFonts w:eastAsia="Calibri" w:cs="Times New Roman"/>
          <w:bCs/>
          <w:noProof/>
          <w:sz w:val="20"/>
          <w:szCs w:val="20"/>
          <w:lang w:val="ka-GE"/>
        </w:rPr>
        <w:t xml:space="preserve">. 1996. </w:t>
      </w:r>
      <w:r w:rsidRPr="00175DF2">
        <w:rPr>
          <w:rFonts w:eastAsia="Calibri" w:cs="Sylfaen"/>
          <w:bCs/>
          <w:noProof/>
          <w:sz w:val="20"/>
          <w:szCs w:val="20"/>
          <w:lang w:val="ka-GE"/>
        </w:rPr>
        <w:t>საშუალო</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და</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მსხვილი</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ძუძუმწოვრები</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წიგნში</w:t>
      </w:r>
      <w:r w:rsidRPr="00175DF2">
        <w:rPr>
          <w:rFonts w:eastAsia="Calibri" w:cs="Times New Roman"/>
          <w:bCs/>
          <w:noProof/>
          <w:sz w:val="20"/>
          <w:szCs w:val="20"/>
          <w:lang w:val="ka-GE"/>
        </w:rPr>
        <w:t>: „</w:t>
      </w:r>
      <w:r w:rsidRPr="00175DF2">
        <w:rPr>
          <w:rFonts w:eastAsia="Calibri" w:cs="Sylfaen"/>
          <w:bCs/>
          <w:noProof/>
          <w:sz w:val="20"/>
          <w:szCs w:val="20"/>
          <w:lang w:val="ka-GE"/>
        </w:rPr>
        <w:t>საქართველოს</w:t>
      </w:r>
      <w:r w:rsidR="00175DF2" w:rsidRPr="00175DF2">
        <w:rPr>
          <w:rFonts w:eastAsia="Calibri" w:cs="Times New Roman"/>
          <w:bCs/>
          <w:noProof/>
          <w:sz w:val="20"/>
          <w:szCs w:val="20"/>
          <w:lang w:val="ka-GE"/>
        </w:rPr>
        <w:t xml:space="preserve"> </w:t>
      </w:r>
      <w:r w:rsidRPr="00175DF2">
        <w:rPr>
          <w:rFonts w:eastAsia="Calibri" w:cs="Sylfaen"/>
          <w:bCs/>
          <w:noProof/>
          <w:sz w:val="20"/>
          <w:szCs w:val="20"/>
          <w:lang w:val="ka-GE"/>
        </w:rPr>
        <w:t>ბიომრავალფეროვნების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პროგრამის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მასალები</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თბილისი</w:t>
      </w:r>
      <w:r w:rsidRPr="00175DF2">
        <w:rPr>
          <w:rFonts w:eastAsia="Calibri" w:cs="Times New Roman"/>
          <w:bCs/>
          <w:noProof/>
          <w:sz w:val="20"/>
          <w:szCs w:val="20"/>
          <w:lang w:val="ka-GE"/>
        </w:rPr>
        <w:t>: 74-82.</w:t>
      </w:r>
    </w:p>
    <w:p w14:paraId="6D487982" w14:textId="77777777" w:rsidR="00D82820" w:rsidRPr="00D82820" w:rsidRDefault="00D82820" w:rsidP="008B76E0">
      <w:pPr>
        <w:widowControl w:val="0"/>
        <w:numPr>
          <w:ilvl w:val="0"/>
          <w:numId w:val="27"/>
        </w:numPr>
        <w:spacing w:after="0"/>
        <w:jc w:val="both"/>
        <w:rPr>
          <w:rFonts w:eastAsia="Times New Roman" w:cs="Times New Roman"/>
          <w:sz w:val="20"/>
          <w:szCs w:val="20"/>
          <w:lang w:val="ka-GE"/>
        </w:rPr>
      </w:pPr>
      <w:r w:rsidRPr="00D82820">
        <w:rPr>
          <w:rFonts w:eastAsia="Times New Roman" w:cs="Sylfaen"/>
          <w:sz w:val="20"/>
          <w:szCs w:val="20"/>
          <w:lang w:val="ka-GE" w:eastAsia="ru-RU"/>
        </w:rPr>
        <w:t>მუსხელიშვილი</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თ</w:t>
      </w:r>
      <w:r w:rsidRPr="00D82820">
        <w:rPr>
          <w:rFonts w:eastAsia="Times New Roman" w:cs="Times New Roman"/>
          <w:sz w:val="20"/>
          <w:szCs w:val="20"/>
          <w:lang w:val="ka-GE" w:eastAsia="ru-RU"/>
        </w:rPr>
        <w:t xml:space="preserve">. 1994. </w:t>
      </w:r>
      <w:r w:rsidRPr="00D82820">
        <w:rPr>
          <w:rFonts w:eastAsia="Times New Roman" w:cs="Sylfaen"/>
          <w:sz w:val="20"/>
          <w:szCs w:val="20"/>
          <w:lang w:val="ka-GE" w:eastAsia="ru-RU"/>
        </w:rPr>
        <w:t>საქართველოს</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ამფიბიებისა</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და</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რეპტილიების</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ატლასი</w:t>
      </w:r>
      <w:r w:rsidRPr="00D82820">
        <w:rPr>
          <w:rFonts w:eastAsia="Times New Roman" w:cs="Times New Roman"/>
          <w:sz w:val="20"/>
          <w:szCs w:val="20"/>
          <w:lang w:val="ka-GE" w:eastAsia="ru-RU"/>
        </w:rPr>
        <w:t xml:space="preserve">. </w:t>
      </w:r>
      <w:r w:rsidRPr="00D82820">
        <w:rPr>
          <w:rFonts w:eastAsia="Times New Roman" w:cs="Sylfaen"/>
          <w:sz w:val="20"/>
          <w:szCs w:val="20"/>
          <w:lang w:val="ka-GE" w:eastAsia="ru-RU"/>
        </w:rPr>
        <w:t>თბ</w:t>
      </w:r>
      <w:r w:rsidRPr="00D82820">
        <w:rPr>
          <w:rFonts w:eastAsia="Times New Roman" w:cs="Times New Roman"/>
          <w:sz w:val="20"/>
          <w:szCs w:val="20"/>
          <w:lang w:val="ka-GE" w:eastAsia="ru-RU"/>
        </w:rPr>
        <w:t>., WWF, 48</w:t>
      </w:r>
      <w:r w:rsidRPr="00D82820">
        <w:rPr>
          <w:rFonts w:eastAsia="Times New Roman" w:cs="Sylfaen"/>
          <w:sz w:val="20"/>
          <w:szCs w:val="20"/>
          <w:lang w:val="ka-GE" w:eastAsia="ru-RU"/>
        </w:rPr>
        <w:t>გვ</w:t>
      </w:r>
      <w:r w:rsidRPr="00D82820">
        <w:rPr>
          <w:rFonts w:eastAsia="Times New Roman" w:cs="Times New Roman"/>
          <w:sz w:val="20"/>
          <w:szCs w:val="20"/>
          <w:lang w:val="ka-GE" w:eastAsia="ru-RU"/>
        </w:rPr>
        <w:t>.</w:t>
      </w:r>
    </w:p>
    <w:p w14:paraId="156F0A6B" w14:textId="77777777" w:rsidR="00175DF2" w:rsidRDefault="00D82820" w:rsidP="008B76E0">
      <w:pPr>
        <w:numPr>
          <w:ilvl w:val="0"/>
          <w:numId w:val="27"/>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eastAsia="Calibri" w:cs="Times New Roman"/>
          <w:bCs/>
          <w:noProof/>
          <w:sz w:val="20"/>
          <w:szCs w:val="20"/>
          <w:lang w:val="ka-GE"/>
        </w:rPr>
      </w:pPr>
      <w:r w:rsidRPr="00D82820">
        <w:rPr>
          <w:rFonts w:eastAsia="Calibri" w:cs="Times New Roman"/>
          <w:bCs/>
          <w:noProof/>
          <w:sz w:val="20"/>
          <w:szCs w:val="20"/>
          <w:lang w:val="ka-GE"/>
        </w:rPr>
        <w:t>თარხნიშვილი დ. 1996. ამფიბიები. კრებ./მასალები საქართველოს ბიომრავალფეროვნებისთვის./თბ. გვ. 64-67.</w:t>
      </w:r>
    </w:p>
    <w:p w14:paraId="65D11744" w14:textId="77777777" w:rsidR="00175DF2" w:rsidRDefault="00D82820" w:rsidP="008B76E0">
      <w:pPr>
        <w:numPr>
          <w:ilvl w:val="0"/>
          <w:numId w:val="27"/>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eastAsia="Calibri" w:cs="Times New Roman"/>
          <w:bCs/>
          <w:noProof/>
          <w:sz w:val="20"/>
          <w:szCs w:val="20"/>
          <w:lang w:val="ka-GE"/>
        </w:rPr>
      </w:pPr>
      <w:r w:rsidRPr="00175DF2">
        <w:rPr>
          <w:rFonts w:eastAsia="Calibri" w:cs="Sylfaen"/>
          <w:bCs/>
          <w:noProof/>
          <w:sz w:val="20"/>
          <w:szCs w:val="20"/>
          <w:lang w:val="ka-GE"/>
        </w:rPr>
        <w:t>ჯანაშვილი</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ა</w:t>
      </w:r>
      <w:r w:rsidRPr="00175DF2">
        <w:rPr>
          <w:rFonts w:eastAsia="Calibri" w:cs="Times New Roman"/>
          <w:bCs/>
          <w:noProof/>
          <w:sz w:val="20"/>
          <w:szCs w:val="20"/>
          <w:lang w:val="ka-GE"/>
        </w:rPr>
        <w:t xml:space="preserve">. 1963. </w:t>
      </w:r>
      <w:r w:rsidRPr="00175DF2">
        <w:rPr>
          <w:rFonts w:eastAsia="Calibri" w:cs="Sylfaen"/>
          <w:bCs/>
          <w:noProof/>
          <w:sz w:val="20"/>
          <w:szCs w:val="20"/>
          <w:lang w:val="ka-GE"/>
        </w:rPr>
        <w:t>საქართველოს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ცხოველთა</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სამყარო</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ტ</w:t>
      </w:r>
      <w:r w:rsidRPr="00175DF2">
        <w:rPr>
          <w:rFonts w:eastAsia="Calibri" w:cs="Times New Roman"/>
          <w:bCs/>
          <w:noProof/>
          <w:sz w:val="20"/>
          <w:szCs w:val="20"/>
          <w:lang w:val="ka-GE"/>
        </w:rPr>
        <w:t xml:space="preserve">. III. </w:t>
      </w:r>
      <w:r w:rsidRPr="00175DF2">
        <w:rPr>
          <w:rFonts w:eastAsia="Calibri" w:cs="Sylfaen"/>
          <w:bCs/>
          <w:noProof/>
          <w:sz w:val="20"/>
          <w:szCs w:val="20"/>
          <w:lang w:val="ka-GE"/>
        </w:rPr>
        <w:t>ხერხემლიანები</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თსუ</w:t>
      </w:r>
      <w:r w:rsidRPr="00175DF2">
        <w:rPr>
          <w:rFonts w:eastAsia="Calibri" w:cs="Times New Roman"/>
          <w:bCs/>
          <w:noProof/>
          <w:sz w:val="20"/>
          <w:szCs w:val="20"/>
          <w:lang w:val="ka-GE"/>
        </w:rPr>
        <w:t>-</w:t>
      </w:r>
      <w:r w:rsidRPr="00175DF2">
        <w:rPr>
          <w:rFonts w:eastAsia="Calibri" w:cs="Sylfaen"/>
          <w:bCs/>
          <w:noProof/>
          <w:sz w:val="20"/>
          <w:szCs w:val="20"/>
          <w:lang w:val="ka-GE"/>
        </w:rPr>
        <w:t>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გამომცემლობა</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თბილისი</w:t>
      </w:r>
      <w:r w:rsidRPr="00175DF2">
        <w:rPr>
          <w:rFonts w:eastAsia="Calibri" w:cs="Times New Roman"/>
          <w:bCs/>
          <w:noProof/>
          <w:sz w:val="20"/>
          <w:szCs w:val="20"/>
          <w:lang w:val="ka-GE"/>
        </w:rPr>
        <w:t xml:space="preserve">: 460 </w:t>
      </w:r>
      <w:r w:rsidRPr="00175DF2">
        <w:rPr>
          <w:rFonts w:eastAsia="Calibri" w:cs="Sylfaen"/>
          <w:bCs/>
          <w:noProof/>
          <w:sz w:val="20"/>
          <w:szCs w:val="20"/>
          <w:lang w:val="ka-GE"/>
        </w:rPr>
        <w:t>გვ</w:t>
      </w:r>
      <w:r w:rsidRPr="00175DF2">
        <w:rPr>
          <w:rFonts w:eastAsia="Calibri" w:cs="Times New Roman"/>
          <w:bCs/>
          <w:noProof/>
          <w:sz w:val="20"/>
          <w:szCs w:val="20"/>
          <w:lang w:val="ka-GE"/>
        </w:rPr>
        <w:t xml:space="preserve">. </w:t>
      </w:r>
    </w:p>
    <w:p w14:paraId="5173BB6D" w14:textId="77777777" w:rsidR="00175DF2" w:rsidRDefault="00D82820" w:rsidP="008B76E0">
      <w:pPr>
        <w:numPr>
          <w:ilvl w:val="0"/>
          <w:numId w:val="27"/>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eastAsia="Calibri" w:cs="Times New Roman"/>
          <w:bCs/>
          <w:noProof/>
          <w:sz w:val="20"/>
          <w:szCs w:val="20"/>
          <w:lang w:val="ka-GE"/>
        </w:rPr>
      </w:pPr>
      <w:r w:rsidRPr="00175DF2">
        <w:rPr>
          <w:rFonts w:eastAsia="Calibri" w:cs="Times New Roman"/>
          <w:bCs/>
          <w:noProof/>
          <w:sz w:val="20"/>
          <w:szCs w:val="20"/>
          <w:lang w:val="ka-GE"/>
        </w:rPr>
        <w:t>ბუხნიკაშვილი ა., კანდაუროვი ა., ნატრაძე ი. 2008. საქართველოს ხელფრთიანთა დაცვის სამოქმედო გეგმა. გამ. “უნივერსალი”, თბილისი: 102 გვ.</w:t>
      </w:r>
    </w:p>
    <w:p w14:paraId="01513C7B" w14:textId="17DB41B0" w:rsidR="00D82820" w:rsidRPr="00175DF2" w:rsidRDefault="00D82820" w:rsidP="008B76E0">
      <w:pPr>
        <w:numPr>
          <w:ilvl w:val="0"/>
          <w:numId w:val="27"/>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eastAsia="Calibri" w:cs="Times New Roman"/>
          <w:bCs/>
          <w:noProof/>
          <w:sz w:val="20"/>
          <w:szCs w:val="20"/>
          <w:lang w:val="ka-GE"/>
        </w:rPr>
      </w:pPr>
      <w:r w:rsidRPr="00175DF2">
        <w:rPr>
          <w:rFonts w:eastAsia="Calibri" w:cs="Times New Roman"/>
          <w:bCs/>
          <w:noProof/>
          <w:sz w:val="20"/>
          <w:szCs w:val="20"/>
          <w:lang w:val="ka-GE"/>
        </w:rPr>
        <w:t>Бакрадзе М.А., Чхиквишвили В.М.1992. Аннотированный список амфибий и рептилий, обитающих в Грузии.//</w:t>
      </w:r>
      <w:r w:rsidRPr="00175DF2">
        <w:rPr>
          <w:rFonts w:eastAsia="Calibri" w:cs="Sylfaen"/>
          <w:bCs/>
          <w:noProof/>
          <w:sz w:val="20"/>
          <w:szCs w:val="20"/>
          <w:lang w:val="ka-GE"/>
        </w:rPr>
        <w:t>საქართველოს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სსრ</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მეცნიერებათა</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აკადემიის</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მოამბე</w:t>
      </w:r>
      <w:r w:rsidRPr="00175DF2">
        <w:rPr>
          <w:rFonts w:eastAsia="Calibri" w:cs="Times New Roman"/>
          <w:bCs/>
          <w:noProof/>
          <w:sz w:val="20"/>
          <w:szCs w:val="20"/>
          <w:lang w:val="ka-GE"/>
        </w:rPr>
        <w:t xml:space="preserve">, </w:t>
      </w:r>
      <w:r w:rsidRPr="00175DF2">
        <w:rPr>
          <w:rFonts w:eastAsia="Calibri" w:cs="Sylfaen"/>
          <w:bCs/>
          <w:noProof/>
          <w:sz w:val="20"/>
          <w:szCs w:val="20"/>
          <w:lang w:val="ka-GE"/>
        </w:rPr>
        <w:t>თბილისი</w:t>
      </w:r>
      <w:r w:rsidRPr="00175DF2">
        <w:rPr>
          <w:rFonts w:eastAsia="Calibri" w:cs="Times New Roman"/>
          <w:bCs/>
          <w:noProof/>
          <w:sz w:val="20"/>
          <w:szCs w:val="20"/>
          <w:lang w:val="ka-GE"/>
        </w:rPr>
        <w:t xml:space="preserve"> CXLVI, №3 </w:t>
      </w:r>
      <w:r w:rsidRPr="00175DF2">
        <w:rPr>
          <w:rFonts w:eastAsia="Calibri" w:cs="Sylfaen"/>
          <w:bCs/>
          <w:noProof/>
          <w:sz w:val="20"/>
          <w:szCs w:val="20"/>
          <w:lang w:val="ka-GE"/>
        </w:rPr>
        <w:t>გვ</w:t>
      </w:r>
      <w:r w:rsidRPr="00175DF2">
        <w:rPr>
          <w:rFonts w:eastAsia="Calibri" w:cs="Times New Roman"/>
          <w:bCs/>
          <w:noProof/>
          <w:sz w:val="20"/>
          <w:szCs w:val="20"/>
          <w:lang w:val="ka-GE"/>
        </w:rPr>
        <w:t>.623-628</w:t>
      </w:r>
    </w:p>
    <w:p w14:paraId="2489EBD7"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Arabuli A. B. 2002. Modern distribution and numeral condition of Hoofed Animals in Georgia. Prosidings of the institute of Zoology, Vol. XXI. pp. 306-309.</w:t>
      </w:r>
    </w:p>
    <w:p w14:paraId="5A29509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Arabuli G., Mosulishvili M., Murvanidze M., Arabuli T., Bagaturia N., Kvavadze Er. 2007. The Colchic Lowland Alder Woodland with Buxwood Understory (Alneta barbata buxosae) and their Soil Invertebrate Animals. Proc. Georgian Acad. Sci., Biol. Ser. Vol. 5, No.2: 35-42</w:t>
      </w:r>
    </w:p>
    <w:p w14:paraId="7E0508F4"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Bolqvadze B., Machutadze I., Davitashvili N. 2016. Study of Freshwater Pond Taxa Marsilea quadrifolia &amp; Salvinia natans in Kolkheti Lowland Black Sea Coastline Bull. Georg. Natl. Acad. Sci., vol. 10, no. 2,</w:t>
      </w:r>
    </w:p>
    <w:p w14:paraId="2235703A"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Bukhnikashvili A. K., Kandaurov A. S. 2001. The Annotated List of Mammals of Georgia.   Prosidings of the institute of Zoology, Vol. XXI. pp. 319-340.</w:t>
      </w:r>
    </w:p>
    <w:p w14:paraId="771F370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Bukhnikashvili, A. &amp; Kandaurov, A., 2002. The annotated list of mammals of Georgia. Proceedings of the Institute of Zoology, Tbilisi, XXI: 319-336</w:t>
      </w:r>
    </w:p>
    <w:p w14:paraId="038E550C"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Tarkhnishvili, D., A. Kandaurov &amp; A. Bukhnikashvili, 2002. Declines of amphibians and reptiles in Georgia during the 20th century: virtual vs. actual problems. Zeitschrift fur Feldherpetologie 9: 89-107.</w:t>
      </w:r>
    </w:p>
    <w:p w14:paraId="066150A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Yavruyan, E., Rakhmatulina, I., Bukhnikashvili, A., Kandaurov, A., Natradze, I. and Gazaryan, S., 2008. Bats conservation action plan for the Caucasus. </w:t>
      </w:r>
      <w:r w:rsidRPr="00D82820">
        <w:rPr>
          <w:rFonts w:eastAsia="Calibri" w:cs="Times New Roman"/>
          <w:i/>
          <w:iCs/>
          <w:sz w:val="20"/>
          <w:szCs w:val="20"/>
          <w:lang w:val="ka-GE"/>
        </w:rPr>
        <w:t>Publishing House Universal, Tbilisi</w:t>
      </w:r>
      <w:r w:rsidRPr="00D82820">
        <w:rPr>
          <w:rFonts w:eastAsia="Calibri" w:cs="Times New Roman"/>
          <w:sz w:val="20"/>
          <w:szCs w:val="20"/>
          <w:lang w:val="ka-GE"/>
        </w:rPr>
        <w:t>.</w:t>
      </w:r>
    </w:p>
    <w:p w14:paraId="5E5FDF59"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CBS, 2012. Ecoregion Conservation Plan for the Caucasus. Edited by: Nugzar Zazanashvili, Mike Garforth, Hartmut Jungius, Tamaz Gamkrelidze with participation of Cristian Montalvo. Revised and </w:t>
      </w:r>
      <w:r w:rsidRPr="00D82820">
        <w:rPr>
          <w:rFonts w:eastAsia="Calibri" w:cs="Times New Roman"/>
          <w:sz w:val="20"/>
          <w:szCs w:val="20"/>
          <w:lang w:val="ka-GE"/>
        </w:rPr>
        <w:lastRenderedPageBreak/>
        <w:t xml:space="preserve">updated version. Caucasus Biodiversity Council (CBS). </w:t>
      </w:r>
      <w:hyperlink r:id="rId64" w:history="1">
        <w:r w:rsidRPr="00D82820">
          <w:rPr>
            <w:rFonts w:eastAsia="Calibri" w:cs="Times New Roman"/>
            <w:sz w:val="20"/>
            <w:szCs w:val="20"/>
            <w:u w:val="single"/>
            <w:lang w:val="ka-GE"/>
          </w:rPr>
          <w:t>http://wwf.panda.org/?205437/ecoregion-conservation-plan-for-the-caucasus-revised</w:t>
        </w:r>
      </w:hyperlink>
      <w:r w:rsidRPr="00D82820">
        <w:rPr>
          <w:rFonts w:eastAsia="Calibri" w:cs="Times New Roman"/>
          <w:sz w:val="20"/>
          <w:szCs w:val="20"/>
          <w:lang w:val="ka-GE"/>
        </w:rPr>
        <w:t xml:space="preserve"> </w:t>
      </w:r>
    </w:p>
    <w:p w14:paraId="1F083A84"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Didmanidze E. 2004. Annotated List of Diurnal Butterflies (Lepidoptera: Rhopalocera) of Georgia and edjascent territory from Southern Caucasus. Raptors and Owls of Georgia. GCCW and Buneba Print Publishing. Tbilisi. Georgia. </w:t>
      </w:r>
    </w:p>
    <w:p w14:paraId="19B9A3FC"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Doluchanov A..G. 2010. Forest vegetation of Georgia, (‘Lesnoi rastitelnost Gruzii’), Universali, Tbilisi.. (In Russ.).</w:t>
      </w:r>
    </w:p>
    <w:p w14:paraId="01D4BFB6"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EBRD 2014. Environmental and Social Policy (ESP); The Document of European Bank for Reconstruction and Development. </w:t>
      </w:r>
    </w:p>
    <w:p w14:paraId="59CB4F54"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EU, 2016. Environmental Impact Assessment: Technical consultation (regulations on planning and major infrastructure), Department for Communities and Local Government. </w:t>
      </w:r>
    </w:p>
    <w:p w14:paraId="67AF3BC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IUCN. 2003. Guidelines for Application of IUCN Red List Criteria at Regional Levels: Version 3.0. IUCN Species Survival Commission. IUCN, Gland, Switzerland and Cambridge, UK.</w:t>
      </w:r>
    </w:p>
    <w:p w14:paraId="4895589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IUCN. 2010, Guidelines for Using the IUCN Red List Categories and Criteria, retrieved 2012-09-05 Brief information about IUCN categories and criteria </w:t>
      </w:r>
    </w:p>
    <w:p w14:paraId="2473CEFA"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color w:val="080100"/>
          <w:sz w:val="20"/>
          <w:szCs w:val="20"/>
          <w:shd w:val="clear" w:color="auto" w:fill="FFFFFF"/>
          <w:lang w:val="ka-GE"/>
        </w:rPr>
        <w:t>IUCN 2019. </w:t>
      </w:r>
      <w:r w:rsidRPr="00D82820">
        <w:rPr>
          <w:rFonts w:eastAsia="Calibri" w:cs="Times New Roman"/>
          <w:i/>
          <w:iCs/>
          <w:color w:val="080100"/>
          <w:sz w:val="20"/>
          <w:szCs w:val="20"/>
          <w:bdr w:val="none" w:sz="0" w:space="0" w:color="auto" w:frame="1"/>
          <w:shd w:val="clear" w:color="auto" w:fill="FFFFFF"/>
          <w:lang w:val="ka-GE"/>
        </w:rPr>
        <w:t>The IUCN Red List of Threatened Species.</w:t>
      </w:r>
      <w:r w:rsidRPr="00D82820">
        <w:rPr>
          <w:rFonts w:eastAsia="Calibri" w:cs="Times New Roman"/>
          <w:color w:val="080100"/>
          <w:sz w:val="20"/>
          <w:szCs w:val="20"/>
          <w:shd w:val="clear" w:color="auto" w:fill="FFFFFF"/>
          <w:lang w:val="ka-GE"/>
        </w:rPr>
        <w:t> </w:t>
      </w:r>
      <w:r w:rsidRPr="00D82820">
        <w:rPr>
          <w:rFonts w:eastAsia="Calibri" w:cs="Times New Roman"/>
          <w:i/>
          <w:iCs/>
          <w:color w:val="080100"/>
          <w:sz w:val="20"/>
          <w:szCs w:val="20"/>
          <w:bdr w:val="none" w:sz="0" w:space="0" w:color="auto" w:frame="1"/>
          <w:shd w:val="clear" w:color="auto" w:fill="FFFFFF"/>
          <w:lang w:val="ka-GE"/>
        </w:rPr>
        <w:t>Version 2019-1</w:t>
      </w:r>
      <w:r w:rsidRPr="00D82820">
        <w:rPr>
          <w:rFonts w:eastAsia="Calibri" w:cs="Times New Roman"/>
          <w:color w:val="080100"/>
          <w:sz w:val="20"/>
          <w:szCs w:val="20"/>
          <w:shd w:val="clear" w:color="auto" w:fill="FFFFFF"/>
          <w:lang w:val="ka-GE"/>
        </w:rPr>
        <w:t>. http://www.iucnredlist.org. Downloaded on 21 March 2019.</w:t>
      </w:r>
    </w:p>
    <w:p w14:paraId="09D822EB"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IUCN (International Union for Conservation of Nature) 2019. Ochotona iliensis. The IUCN Red List of Threatened Species. Version 2019-1. http://www.iucnredlist.org. Downloaded on 21 March 2019.</w:t>
      </w:r>
    </w:p>
    <w:p w14:paraId="43C0398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Merkviladze M. Sh., Kvavadze E. Sh. 2002. List of Ladybirds (Coleoptera, Coccinellidae) of Georgia.  Prosidings of the institute of Zoology, Vol. XXI. pp. 149-155.</w:t>
      </w:r>
    </w:p>
    <w:p w14:paraId="406BFE0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Muskhelishvili, T.  Chkhikvadze, V. 2000. Nomenclature of amphibians and reptiles distributed in Georgia. Proceedings of Institute of Zoology; Vol. 20. pp. 222-229. (In Geo.)</w:t>
      </w:r>
    </w:p>
    <w:p w14:paraId="09FD5AC4"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Tarkhnishvili D. Chaladze G. [Editors] 2013. Georgian biodiversity database [http://www.biodiversity-georgia.net/index.php].</w:t>
      </w:r>
    </w:p>
    <w:p w14:paraId="578FCD3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Tarkhnishvili D., Kikodze D. (Eds.). 1996. Principal Characteristics of Georgia Biodiversity. In: Natura Caucasica (publication of the NGO CUNA Georgica), v. 1, No. 2.</w:t>
      </w:r>
    </w:p>
    <w:p w14:paraId="42C0CA24"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WWF Global, 2006. Ecoregion Conservation Plan for the Caucasus, Second edition. Contour Ltd. 8, Kargareteli street, Tbilisi 0164, Georgia. </w:t>
      </w:r>
      <w:hyperlink r:id="rId65" w:history="1">
        <w:r w:rsidRPr="00D82820">
          <w:rPr>
            <w:rFonts w:eastAsia="Calibri" w:cs="Times New Roman"/>
            <w:sz w:val="20"/>
            <w:szCs w:val="20"/>
            <w:u w:val="single"/>
            <w:lang w:val="ka-GE"/>
          </w:rPr>
          <w:t>http://wwf.panda.org/what_we_do/where_we_work/black_sea_basin/caucasus/?193459/Ecoregional-Conservation-Plan-for-the-Caucasus</w:t>
        </w:r>
      </w:hyperlink>
    </w:p>
    <w:p w14:paraId="79179706"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Birds of Europe: Second Edition by Lars Svensson and Dan Zetterström და Collins Bird Guide. 2Nd Edition.   </w:t>
      </w:r>
    </w:p>
    <w:p w14:paraId="1909BA1E"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 xml:space="preserve">David W. Macdonald and Priscilla Barrett, 1993 “Mammals of Britain and Europe” (Collins Field Guide) </w:t>
      </w:r>
    </w:p>
    <w:p w14:paraId="2535CAF8"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Howell, J.A. and J.E. DiDonato. 1991. Assessment of avian use and mortality related to wind turbine operations, Altamont Pass, Alameda and Contra Costa Counties, California, September 1988 through August 1989. Final report. Prep. for U.S. Windpower, Inc., Livermore, CA.</w:t>
      </w:r>
    </w:p>
    <w:p w14:paraId="1BB85D2B"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Johnson, G.D., Erickson, W.P., Strickland, M.D., Shepherd, M.F., Shepherd, D.A. and Sarappo, S.A., 2003. Mortality of bats at a large-scale wind power development at Buffalo Ridge, Minnesota. The American Midland Naturalist, 150(2), pp.332-343.</w:t>
      </w:r>
    </w:p>
    <w:p w14:paraId="0ADB02A1"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Winkelman, J.E. (1985) Bird impact by middle</w:t>
      </w:r>
      <w:r w:rsidRPr="00D82820">
        <w:rPr>
          <w:rFonts w:ascii="Times New Roman" w:eastAsia="Calibri" w:hAnsi="Times New Roman" w:cs="Times New Roman"/>
          <w:sz w:val="20"/>
          <w:szCs w:val="20"/>
          <w:lang w:val="ka-GE"/>
        </w:rPr>
        <w:t>‐</w:t>
      </w:r>
      <w:r w:rsidRPr="00D82820">
        <w:rPr>
          <w:rFonts w:eastAsia="Calibri" w:cs="Times New Roman"/>
          <w:sz w:val="20"/>
          <w:szCs w:val="20"/>
          <w:lang w:val="ka-GE"/>
        </w:rPr>
        <w:t>sized wind turbines on flight behaviour, victims, and disturbance. Limosa, 58, 117–121.</w:t>
      </w:r>
    </w:p>
    <w:p w14:paraId="0F00A352"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Osborn, R.G., Dieter, C.D., Higgins, K.F. &amp; Usgaard, R.E. (1998) Bird flight characteristics near wind turbines in Minnesota. American Midland Naturalist, 139, 20–38.</w:t>
      </w:r>
    </w:p>
    <w:p w14:paraId="2686498C"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Nelson, H.K. &amp; Curry, R.C. (1995) Assessing avian interactions with windplant development and operation. Transactions of the North American Wildlife and Natural Resources Conference, 60, 266–287.</w:t>
      </w:r>
    </w:p>
    <w:p w14:paraId="08C041A6"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Orloff, S. &amp; Flannery, A. (1992) Wind Turbine Effects on Avian Activity, Habitat Use, and Mortality in Altamont Pass and Solano County Wind Resource Areas (1989–91). Final Report. Planning Departments of Alameda, Contra Costa and Solano Counties and the California Energy Commission, BioSystems Analysis Inc., Tiburón, CA</w:t>
      </w:r>
    </w:p>
    <w:p w14:paraId="52A34336"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Baerwald, E.F., D'Amours, G.H., Klug, B.J. and Barclay, R.M., 2008. Barotrauma is a significant cause of bat fatalities at wind turbines. Current biology, 18(16), pp.R695-R696.</w:t>
      </w:r>
    </w:p>
    <w:p w14:paraId="5C565A8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sz w:val="20"/>
          <w:szCs w:val="20"/>
          <w:lang w:val="ka-GE"/>
        </w:rPr>
        <w:lastRenderedPageBreak/>
        <w:t>Prinsen, H.A.M., Smallie, J.J., Boere, G.C. &amp; Píres, N. (Eds.) 2011. Guidelines on how to avoid or mitigate impact of electricity power grids on migratory birds in the AfricanEurasian region. Bonn: AEWA Conservation Guidelines No. 14, CMS Technical Series No. 29, AEWA Technical Series No. 50, CMS Raptors MOU Technical Series No. 3.</w:t>
      </w:r>
    </w:p>
    <w:p w14:paraId="77DB4301"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sz w:val="20"/>
          <w:szCs w:val="20"/>
          <w:lang w:val="ka-GE"/>
        </w:rPr>
        <w:t xml:space="preserve">Dr. William O'Connor, 2015. Birds and power lines </w:t>
      </w:r>
    </w:p>
    <w:p w14:paraId="31A6816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cs="Univers 55"/>
          <w:color w:val="000000"/>
          <w:sz w:val="20"/>
          <w:szCs w:val="20"/>
          <w:lang w:val="ka-GE"/>
        </w:rPr>
        <w:t>Voigt, C.C, C. Azam, J. Dekker, J. Ferguson, M. Fritze, S. Gazaryan, F. Hölker, G. Jones, N. Leader, D. Lewanzik, H.J.G.A. Limpens, F. Mathews, J. Rydell, H. Schofield, K. Spoelstra, M. Zagmajster (2018): Guidelines for consideration of bats in lighting projects. EUROBATS Publication Series No. 8. UNEP/EUROBATS Secretariat, Bonn, Germany, 62 pp.</w:t>
      </w:r>
    </w:p>
    <w:p w14:paraId="5BBE8EE7"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cs="Univers 55"/>
          <w:color w:val="000000"/>
          <w:sz w:val="20"/>
          <w:szCs w:val="20"/>
          <w:lang w:val="ka-GE"/>
        </w:rPr>
        <w:t>Kyheröinen, E.M., S. Aulagnier, J. Dekker, M.-J. Dubourg-Savage, B. Ferrer, S. Gazar</w:t>
      </w:r>
      <w:r w:rsidRPr="00D82820">
        <w:rPr>
          <w:rFonts w:cs="Univers 55"/>
          <w:color w:val="000000"/>
          <w:sz w:val="20"/>
          <w:szCs w:val="20"/>
          <w:lang w:val="ka-GE"/>
        </w:rPr>
        <w:softHyphen/>
        <w:t>yan, P. Georgiakakis, D. Hamidovic, C. Harbusch, K. Haysom, H. Jahelková, T. Kervyn, M. Koch, M. Lundy, F. Marnell, A. Mitchell-Jones, J. Pir, D. Russo, H. Schofield, P.O. Syvertsen, A. Tsoar (2019): Guidance on the conservation and management of criti</w:t>
      </w:r>
      <w:r w:rsidRPr="00D82820">
        <w:rPr>
          <w:rFonts w:cs="Univers 55"/>
          <w:color w:val="000000"/>
          <w:sz w:val="20"/>
          <w:szCs w:val="20"/>
          <w:lang w:val="ka-GE"/>
        </w:rPr>
        <w:softHyphen/>
        <w:t>cal feeding areas and commuting routes for bats. EUROBATS Publication Series No. 9. UNEP/EUROBATS Secretariat, Bonn, Germany, 109 pp.</w:t>
      </w:r>
    </w:p>
    <w:p w14:paraId="387D08E3"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sz w:val="20"/>
          <w:szCs w:val="20"/>
          <w:lang w:val="ka-GE"/>
        </w:rPr>
        <w:t>www.birdlife.org</w:t>
      </w:r>
      <w:r w:rsidRPr="00D82820">
        <w:rPr>
          <w:rFonts w:cs="Sylfaen"/>
          <w:b/>
          <w:sz w:val="20"/>
          <w:szCs w:val="20"/>
          <w:lang w:val="ka-GE"/>
        </w:rPr>
        <w:t xml:space="preserve"> </w:t>
      </w:r>
    </w:p>
    <w:p w14:paraId="2FCAC58E" w14:textId="77777777" w:rsidR="00D82820" w:rsidRPr="00D82820" w:rsidRDefault="00D82820" w:rsidP="008B76E0">
      <w:pPr>
        <w:numPr>
          <w:ilvl w:val="0"/>
          <w:numId w:val="26"/>
        </w:numPr>
        <w:spacing w:after="0"/>
        <w:contextualSpacing/>
        <w:jc w:val="both"/>
        <w:rPr>
          <w:rFonts w:eastAsia="Calibri" w:cs="Times New Roman"/>
          <w:sz w:val="20"/>
          <w:szCs w:val="20"/>
          <w:lang w:val="ka-GE"/>
        </w:rPr>
      </w:pPr>
      <w:r w:rsidRPr="00D82820">
        <w:rPr>
          <w:rFonts w:eastAsia="Calibri" w:cs="Times New Roman"/>
          <w:sz w:val="20"/>
          <w:szCs w:val="20"/>
          <w:lang w:val="ka-GE"/>
        </w:rPr>
        <w:t>Reitan, O. and Thingstad, P.G., 1999. Responses of birds to damming-a review of the influence of lakes, dams and reservoirs on bird ecology. Ornis Norvegica, 22(1), pp.3-37.</w:t>
      </w:r>
    </w:p>
    <w:p w14:paraId="1109B14E" w14:textId="77777777" w:rsidR="00D82820" w:rsidRPr="00D82820" w:rsidRDefault="00D82820" w:rsidP="008B76E0">
      <w:pPr>
        <w:numPr>
          <w:ilvl w:val="0"/>
          <w:numId w:val="26"/>
        </w:numPr>
        <w:autoSpaceDE w:val="0"/>
        <w:autoSpaceDN w:val="0"/>
        <w:adjustRightInd w:val="0"/>
        <w:spacing w:after="0"/>
        <w:contextualSpacing/>
        <w:jc w:val="both"/>
        <w:rPr>
          <w:rFonts w:cs="Georgia-Italic"/>
          <w:sz w:val="20"/>
          <w:szCs w:val="20"/>
          <w:lang w:val="ka-GE"/>
        </w:rPr>
      </w:pPr>
      <w:r w:rsidRPr="00D82820">
        <w:rPr>
          <w:rFonts w:cs="Georgia-Italic"/>
          <w:sz w:val="20"/>
          <w:szCs w:val="20"/>
          <w:lang w:val="ka-GE"/>
        </w:rPr>
        <w:t>Zazanashvili, N., Sanadiradze, G., Garforth, M., Bitsadze, M., Manvelyan, K., Askerov, E., Mousavi, M., Krever, V., Shmunk, V., Kalem, S. and Devranoğlu Tavsel, S., eds. (2020). Ecoregional Conservation Plan for the Caucasus: 2020 Edition. WWF, KfW, Tbilisi.</w:t>
      </w:r>
    </w:p>
    <w:p w14:paraId="19EA4B6B" w14:textId="313654C2" w:rsidR="00D82820" w:rsidRPr="00D82820" w:rsidRDefault="00D82820" w:rsidP="00D82820">
      <w:pPr>
        <w:spacing w:after="0"/>
        <w:jc w:val="both"/>
        <w:rPr>
          <w:sz w:val="20"/>
          <w:szCs w:val="20"/>
          <w:lang w:val="ka-GE" w:eastAsia="ru-RU"/>
        </w:rPr>
      </w:pPr>
    </w:p>
    <w:p w14:paraId="0C5E57F8" w14:textId="77777777" w:rsidR="00D82820" w:rsidRPr="00D82820" w:rsidRDefault="00D82820" w:rsidP="00D82820">
      <w:pPr>
        <w:spacing w:after="0"/>
        <w:jc w:val="both"/>
        <w:rPr>
          <w:sz w:val="20"/>
          <w:szCs w:val="20"/>
          <w:lang w:val="ka-GE" w:eastAsia="ru-RU"/>
        </w:rPr>
      </w:pPr>
    </w:p>
    <w:p w14:paraId="317CCE37" w14:textId="67899137" w:rsidR="00D82820" w:rsidRDefault="00D82820">
      <w:pPr>
        <w:spacing w:after="160" w:line="259" w:lineRule="auto"/>
        <w:rPr>
          <w:rFonts w:eastAsia="Times New Roman" w:cs="Times New Roman"/>
          <w:noProof/>
          <w:lang w:val="ka-GE" w:eastAsia="ru-RU"/>
        </w:rPr>
      </w:pPr>
      <w:r>
        <w:rPr>
          <w:rFonts w:eastAsia="Times New Roman" w:cs="Times New Roman"/>
          <w:noProof/>
          <w:lang w:val="ka-GE" w:eastAsia="ru-RU"/>
        </w:rPr>
        <w:br w:type="page"/>
      </w:r>
    </w:p>
    <w:p w14:paraId="0797DE62" w14:textId="1846FCA6" w:rsidR="00E31F98" w:rsidRPr="000504ED" w:rsidRDefault="00E31F98" w:rsidP="009C2BE3">
      <w:pPr>
        <w:pStyle w:val="Heading1"/>
        <w:numPr>
          <w:ilvl w:val="0"/>
          <w:numId w:val="0"/>
        </w:numPr>
        <w:shd w:val="clear" w:color="auto" w:fill="D9E2F3" w:themeFill="accent1" w:themeFillTint="33"/>
        <w:ind w:left="432"/>
        <w:rPr>
          <w:noProof/>
          <w:lang w:val="ka-GE"/>
        </w:rPr>
      </w:pPr>
      <w:bookmarkStart w:id="95" w:name="_Toc104190297"/>
      <w:r w:rsidRPr="000504ED">
        <w:rPr>
          <w:noProof/>
          <w:lang w:val="ka-GE"/>
        </w:rPr>
        <w:lastRenderedPageBreak/>
        <w:t xml:space="preserve">დანართი I </w:t>
      </w:r>
      <w:r w:rsidR="001E4463" w:rsidRPr="000504ED">
        <w:rPr>
          <w:noProof/>
          <w:lang w:val="ka-GE"/>
        </w:rPr>
        <w:t>გარემოს დაცვისა და სოფლის მეურნეობის სამინისტროს წერილი</w:t>
      </w:r>
      <w:bookmarkEnd w:id="95"/>
      <w:r w:rsidR="001E4463" w:rsidRPr="000504ED">
        <w:rPr>
          <w:noProof/>
          <w:lang w:val="ka-GE"/>
        </w:rPr>
        <w:t xml:space="preserve"> </w:t>
      </w:r>
    </w:p>
    <w:p w14:paraId="7951F40E" w14:textId="3F7A67B4" w:rsidR="00E31F98" w:rsidRPr="000504ED" w:rsidRDefault="00E31F98">
      <w:pPr>
        <w:spacing w:after="160" w:line="259" w:lineRule="auto"/>
        <w:rPr>
          <w:noProof/>
          <w:lang w:val="ka-GE"/>
        </w:rPr>
      </w:pPr>
    </w:p>
    <w:p w14:paraId="55E932EB" w14:textId="0F53CD3D" w:rsidR="00E31F98" w:rsidRPr="000504ED" w:rsidRDefault="00E31F98">
      <w:pPr>
        <w:spacing w:after="160" w:line="259" w:lineRule="auto"/>
        <w:rPr>
          <w:noProof/>
          <w:lang w:val="ka-GE"/>
        </w:rPr>
      </w:pPr>
      <w:r w:rsidRPr="000504ED">
        <w:rPr>
          <w:noProof/>
        </w:rPr>
        <w:drawing>
          <wp:inline distT="0" distB="0" distL="0" distR="0" wp14:anchorId="1CF54DDE" wp14:editId="3F6A866C">
            <wp:extent cx="5939790" cy="8395335"/>
            <wp:effectExtent l="0" t="0" r="381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წერილის პასუხი2765-01 (1)_page-0001.jpg"/>
                    <pic:cNvPicPr/>
                  </pic:nvPicPr>
                  <pic:blipFill>
                    <a:blip r:embed="rId66">
                      <a:extLst>
                        <a:ext uri="{28A0092B-C50C-407E-A947-70E740481C1C}">
                          <a14:useLocalDpi xmlns:a14="http://schemas.microsoft.com/office/drawing/2010/main" val="0"/>
                        </a:ext>
                      </a:extLst>
                    </a:blip>
                    <a:stretch>
                      <a:fillRect/>
                    </a:stretch>
                  </pic:blipFill>
                  <pic:spPr>
                    <a:xfrm>
                      <a:off x="0" y="0"/>
                      <a:ext cx="5939790" cy="8395335"/>
                    </a:xfrm>
                    <a:prstGeom prst="rect">
                      <a:avLst/>
                    </a:prstGeom>
                  </pic:spPr>
                </pic:pic>
              </a:graphicData>
            </a:graphic>
          </wp:inline>
        </w:drawing>
      </w:r>
    </w:p>
    <w:p w14:paraId="517B5E8C" w14:textId="1F019A92" w:rsidR="00E31F98" w:rsidRPr="000504ED" w:rsidRDefault="001E4463">
      <w:pPr>
        <w:spacing w:after="160" w:line="259" w:lineRule="auto"/>
        <w:rPr>
          <w:noProof/>
          <w:lang w:val="ka-GE"/>
        </w:rPr>
      </w:pPr>
      <w:r w:rsidRPr="000504ED">
        <w:rPr>
          <w:noProof/>
        </w:rPr>
        <w:lastRenderedPageBreak/>
        <w:drawing>
          <wp:inline distT="0" distB="0" distL="0" distR="0" wp14:anchorId="1B9391E8" wp14:editId="231CF3F7">
            <wp:extent cx="5939790" cy="8395335"/>
            <wp:effectExtent l="0" t="0" r="381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წერილის პასუხი2765-01 (1)_page-0002.jpg"/>
                    <pic:cNvPicPr/>
                  </pic:nvPicPr>
                  <pic:blipFill>
                    <a:blip r:embed="rId67">
                      <a:extLst>
                        <a:ext uri="{28A0092B-C50C-407E-A947-70E740481C1C}">
                          <a14:useLocalDpi xmlns:a14="http://schemas.microsoft.com/office/drawing/2010/main" val="0"/>
                        </a:ext>
                      </a:extLst>
                    </a:blip>
                    <a:stretch>
                      <a:fillRect/>
                    </a:stretch>
                  </pic:blipFill>
                  <pic:spPr>
                    <a:xfrm>
                      <a:off x="0" y="0"/>
                      <a:ext cx="5939790" cy="8395335"/>
                    </a:xfrm>
                    <a:prstGeom prst="rect">
                      <a:avLst/>
                    </a:prstGeom>
                  </pic:spPr>
                </pic:pic>
              </a:graphicData>
            </a:graphic>
          </wp:inline>
        </w:drawing>
      </w:r>
    </w:p>
    <w:p w14:paraId="0632348A" w14:textId="77777777" w:rsidR="001E4463" w:rsidRPr="000504ED" w:rsidRDefault="00D642A8" w:rsidP="001E4463">
      <w:pPr>
        <w:rPr>
          <w:noProof/>
          <w:lang w:val="ka-GE"/>
        </w:rPr>
      </w:pPr>
      <w:r w:rsidRPr="000504ED">
        <w:rPr>
          <w:noProof/>
          <w:lang w:val="ka-GE"/>
        </w:rPr>
        <w:br w:type="page"/>
      </w:r>
    </w:p>
    <w:p w14:paraId="56126D78" w14:textId="76F1B198" w:rsidR="00D642A8" w:rsidRPr="000504ED" w:rsidRDefault="001E4463" w:rsidP="009C2BE3">
      <w:pPr>
        <w:pStyle w:val="Heading1"/>
        <w:numPr>
          <w:ilvl w:val="0"/>
          <w:numId w:val="0"/>
        </w:numPr>
        <w:shd w:val="clear" w:color="auto" w:fill="D9E2F3" w:themeFill="accent1" w:themeFillTint="33"/>
        <w:ind w:left="432" w:hanging="432"/>
        <w:rPr>
          <w:noProof/>
          <w:lang w:val="ka-GE"/>
        </w:rPr>
      </w:pPr>
      <w:bookmarkStart w:id="96" w:name="_Toc104190298"/>
      <w:r w:rsidRPr="000504ED">
        <w:rPr>
          <w:noProof/>
          <w:lang w:val="ka-GE"/>
        </w:rPr>
        <w:lastRenderedPageBreak/>
        <w:t>დანართი II მუნიციპალიტეტის თანხმობის წერილი დამატებით მიწის გამოყოფაზე</w:t>
      </w:r>
      <w:bookmarkEnd w:id="96"/>
    </w:p>
    <w:p w14:paraId="4472AFB7" w14:textId="7EC769E7" w:rsidR="001E4463" w:rsidRPr="000504ED" w:rsidRDefault="001E4463" w:rsidP="001E4463">
      <w:pPr>
        <w:rPr>
          <w:noProof/>
          <w:lang w:val="ka-GE"/>
        </w:rPr>
      </w:pPr>
    </w:p>
    <w:p w14:paraId="4336C598" w14:textId="1EEC6336" w:rsidR="001E4463" w:rsidRPr="000504ED" w:rsidRDefault="001E4463" w:rsidP="001E4463">
      <w:pPr>
        <w:rPr>
          <w:noProof/>
          <w:lang w:val="ka-GE"/>
        </w:rPr>
      </w:pPr>
      <w:r w:rsidRPr="000504ED">
        <w:rPr>
          <w:noProof/>
        </w:rPr>
        <w:drawing>
          <wp:inline distT="0" distB="0" distL="0" distR="0" wp14:anchorId="0DBF7939" wp14:editId="7EFCA144">
            <wp:extent cx="5939790" cy="839343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მუნიციპალიტეტის თანხმობის წერილი გაყოფაზე_page-0001.jpg"/>
                    <pic:cNvPicPr/>
                  </pic:nvPicPr>
                  <pic:blipFill>
                    <a:blip r:embed="rId68">
                      <a:extLst>
                        <a:ext uri="{28A0092B-C50C-407E-A947-70E740481C1C}">
                          <a14:useLocalDpi xmlns:a14="http://schemas.microsoft.com/office/drawing/2010/main" val="0"/>
                        </a:ext>
                      </a:extLst>
                    </a:blip>
                    <a:stretch>
                      <a:fillRect/>
                    </a:stretch>
                  </pic:blipFill>
                  <pic:spPr>
                    <a:xfrm>
                      <a:off x="0" y="0"/>
                      <a:ext cx="5939790" cy="8393430"/>
                    </a:xfrm>
                    <a:prstGeom prst="rect">
                      <a:avLst/>
                    </a:prstGeom>
                  </pic:spPr>
                </pic:pic>
              </a:graphicData>
            </a:graphic>
          </wp:inline>
        </w:drawing>
      </w:r>
    </w:p>
    <w:p w14:paraId="6DA6CAEF" w14:textId="3F653610" w:rsidR="001E4463" w:rsidRPr="000504ED" w:rsidRDefault="001E4463" w:rsidP="001E4463">
      <w:pPr>
        <w:rPr>
          <w:noProof/>
          <w:lang w:val="ka-GE"/>
        </w:rPr>
      </w:pPr>
    </w:p>
    <w:p w14:paraId="28D7DBEE" w14:textId="3F3DAC32" w:rsidR="001E4463" w:rsidRPr="000504ED" w:rsidRDefault="001E4463" w:rsidP="001E4463">
      <w:pPr>
        <w:rPr>
          <w:b/>
          <w:noProof/>
          <w:lang w:val="ka-GE"/>
        </w:rPr>
      </w:pPr>
      <w:r w:rsidRPr="000504ED">
        <w:rPr>
          <w:b/>
          <w:noProof/>
          <w:lang w:val="ka-GE"/>
        </w:rPr>
        <w:lastRenderedPageBreak/>
        <w:t>აზომვითი ნახაზი(მუნიციპალიტეტის მიერ კომპანიისთვის გადასაცემი ნაწილი)</w:t>
      </w:r>
    </w:p>
    <w:p w14:paraId="6339920A" w14:textId="77777777" w:rsidR="001E4463" w:rsidRPr="000504ED" w:rsidRDefault="001E4463" w:rsidP="001E4463">
      <w:pPr>
        <w:jc w:val="center"/>
        <w:rPr>
          <w:noProof/>
          <w:lang w:val="ka-GE"/>
        </w:rPr>
      </w:pPr>
      <w:r w:rsidRPr="000504ED">
        <w:rPr>
          <w:noProof/>
        </w:rPr>
        <w:drawing>
          <wp:inline distT="0" distB="0" distL="0" distR="0" wp14:anchorId="1EE5AB23" wp14:editId="223875C7">
            <wp:extent cx="5862485" cy="8284191"/>
            <wp:effectExtent l="0" t="0" r="508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აზომვითი ნახაზი (გადასაცემი ნაწილი)_page-0001.jpg"/>
                    <pic:cNvPicPr/>
                  </pic:nvPicPr>
                  <pic:blipFill>
                    <a:blip r:embed="rId69">
                      <a:extLst>
                        <a:ext uri="{28A0092B-C50C-407E-A947-70E740481C1C}">
                          <a14:useLocalDpi xmlns:a14="http://schemas.microsoft.com/office/drawing/2010/main" val="0"/>
                        </a:ext>
                      </a:extLst>
                    </a:blip>
                    <a:stretch>
                      <a:fillRect/>
                    </a:stretch>
                  </pic:blipFill>
                  <pic:spPr>
                    <a:xfrm>
                      <a:off x="0" y="0"/>
                      <a:ext cx="5878188" cy="8306381"/>
                    </a:xfrm>
                    <a:prstGeom prst="rect">
                      <a:avLst/>
                    </a:prstGeom>
                  </pic:spPr>
                </pic:pic>
              </a:graphicData>
            </a:graphic>
          </wp:inline>
        </w:drawing>
      </w:r>
    </w:p>
    <w:p w14:paraId="67EEC4F1" w14:textId="77777777" w:rsidR="001E4463" w:rsidRPr="000504ED" w:rsidRDefault="001E4463" w:rsidP="001E4463">
      <w:pPr>
        <w:rPr>
          <w:noProof/>
          <w:lang w:val="ka-GE"/>
        </w:rPr>
      </w:pPr>
    </w:p>
    <w:p w14:paraId="29E60996" w14:textId="4E28042F" w:rsidR="001E4463" w:rsidRPr="000504ED" w:rsidRDefault="001E4463">
      <w:pPr>
        <w:spacing w:after="160" w:line="259" w:lineRule="auto"/>
        <w:rPr>
          <w:noProof/>
          <w:lang w:val="ka-GE"/>
        </w:rPr>
      </w:pPr>
      <w:r w:rsidRPr="000504ED">
        <w:rPr>
          <w:noProof/>
          <w:lang w:val="ka-GE"/>
        </w:rPr>
        <w:br w:type="page"/>
      </w:r>
    </w:p>
    <w:p w14:paraId="40AA7D04" w14:textId="1EA55073" w:rsidR="001E4463" w:rsidRPr="000504ED" w:rsidRDefault="001E4463" w:rsidP="001E4463">
      <w:pPr>
        <w:rPr>
          <w:b/>
          <w:noProof/>
          <w:lang w:val="ka-GE"/>
        </w:rPr>
      </w:pPr>
      <w:r w:rsidRPr="000504ED">
        <w:rPr>
          <w:b/>
          <w:noProof/>
          <w:lang w:val="ka-GE"/>
        </w:rPr>
        <w:lastRenderedPageBreak/>
        <w:t>აზომვითი ნახაზი (სრული)</w:t>
      </w:r>
    </w:p>
    <w:p w14:paraId="1BF7552C" w14:textId="04F885D9" w:rsidR="001E4463" w:rsidRPr="000504ED" w:rsidRDefault="001E4463" w:rsidP="001E4463">
      <w:pPr>
        <w:rPr>
          <w:noProof/>
          <w:lang w:val="ka-GE"/>
        </w:rPr>
      </w:pPr>
      <w:r w:rsidRPr="000504ED">
        <w:rPr>
          <w:noProof/>
        </w:rPr>
        <w:drawing>
          <wp:inline distT="0" distB="0" distL="0" distR="0" wp14:anchorId="38688FCD" wp14:editId="37ED7FE6">
            <wp:extent cx="5756245" cy="81340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აზომვითი ნახაზი (სრული ნაკვეთი)_page-0001.jpg"/>
                    <pic:cNvPicPr/>
                  </pic:nvPicPr>
                  <pic:blipFill>
                    <a:blip r:embed="rId70">
                      <a:extLst>
                        <a:ext uri="{28A0092B-C50C-407E-A947-70E740481C1C}">
                          <a14:useLocalDpi xmlns:a14="http://schemas.microsoft.com/office/drawing/2010/main" val="0"/>
                        </a:ext>
                      </a:extLst>
                    </a:blip>
                    <a:stretch>
                      <a:fillRect/>
                    </a:stretch>
                  </pic:blipFill>
                  <pic:spPr>
                    <a:xfrm>
                      <a:off x="0" y="0"/>
                      <a:ext cx="5768516" cy="8151405"/>
                    </a:xfrm>
                    <a:prstGeom prst="rect">
                      <a:avLst/>
                    </a:prstGeom>
                  </pic:spPr>
                </pic:pic>
              </a:graphicData>
            </a:graphic>
          </wp:inline>
        </w:drawing>
      </w:r>
    </w:p>
    <w:p w14:paraId="14B969BD" w14:textId="43245B43" w:rsidR="00620BCC" w:rsidRDefault="00620BCC">
      <w:pPr>
        <w:spacing w:after="160" w:line="259" w:lineRule="auto"/>
        <w:rPr>
          <w:noProof/>
          <w:lang w:val="ka-GE"/>
        </w:rPr>
      </w:pPr>
      <w:r>
        <w:rPr>
          <w:noProof/>
          <w:lang w:val="ka-GE"/>
        </w:rPr>
        <w:br w:type="page"/>
      </w:r>
    </w:p>
    <w:p w14:paraId="64CDEDB5" w14:textId="3FAC6D1E" w:rsidR="001E4463" w:rsidRDefault="00620BCC" w:rsidP="009C2BE3">
      <w:pPr>
        <w:pStyle w:val="Heading1"/>
        <w:numPr>
          <w:ilvl w:val="0"/>
          <w:numId w:val="0"/>
        </w:numPr>
        <w:shd w:val="clear" w:color="auto" w:fill="D9E2F3" w:themeFill="accent1" w:themeFillTint="33"/>
        <w:ind w:left="432" w:hanging="432"/>
        <w:rPr>
          <w:noProof/>
          <w:lang w:val="ka-GE"/>
        </w:rPr>
      </w:pPr>
      <w:bookmarkStart w:id="97" w:name="_Toc104190299"/>
      <w:r>
        <w:rPr>
          <w:noProof/>
          <w:lang w:val="ka-GE"/>
        </w:rPr>
        <w:lastRenderedPageBreak/>
        <w:t xml:space="preserve">დანართი </w:t>
      </w:r>
      <w:r>
        <w:rPr>
          <w:noProof/>
        </w:rPr>
        <w:t xml:space="preserve">III </w:t>
      </w:r>
      <w:r>
        <w:rPr>
          <w:noProof/>
          <w:lang w:val="ka-GE"/>
        </w:rPr>
        <w:t>ნებართვა წყალაღებასა და წყალჩაშვებაზე</w:t>
      </w:r>
      <w:bookmarkEnd w:id="97"/>
    </w:p>
    <w:p w14:paraId="54E2DF74" w14:textId="0BACEB78" w:rsidR="00620BCC" w:rsidRPr="00620BCC" w:rsidRDefault="00620BCC" w:rsidP="00620BCC">
      <w:pPr>
        <w:rPr>
          <w:lang w:val="ka-GE"/>
        </w:rPr>
      </w:pPr>
      <w:r>
        <w:rPr>
          <w:noProof/>
        </w:rPr>
        <w:drawing>
          <wp:inline distT="0" distB="0" distL="0" distR="0" wp14:anchorId="03D20EE6" wp14:editId="06A44A75">
            <wp:extent cx="5939790" cy="8395335"/>
            <wp:effectExtent l="0" t="0" r="381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ნებართვა წყალაღებასა და წყალჩაშვებაზე_page-0001.jpg"/>
                    <pic:cNvPicPr/>
                  </pic:nvPicPr>
                  <pic:blipFill>
                    <a:blip r:embed="rId71">
                      <a:extLst>
                        <a:ext uri="{28A0092B-C50C-407E-A947-70E740481C1C}">
                          <a14:useLocalDpi xmlns:a14="http://schemas.microsoft.com/office/drawing/2010/main" val="0"/>
                        </a:ext>
                      </a:extLst>
                    </a:blip>
                    <a:stretch>
                      <a:fillRect/>
                    </a:stretch>
                  </pic:blipFill>
                  <pic:spPr>
                    <a:xfrm>
                      <a:off x="0" y="0"/>
                      <a:ext cx="5939790" cy="8395335"/>
                    </a:xfrm>
                    <a:prstGeom prst="rect">
                      <a:avLst/>
                    </a:prstGeom>
                  </pic:spPr>
                </pic:pic>
              </a:graphicData>
            </a:graphic>
          </wp:inline>
        </w:drawing>
      </w:r>
    </w:p>
    <w:p w14:paraId="47A2E462" w14:textId="13C07E06" w:rsidR="00620BCC" w:rsidRDefault="00620BCC" w:rsidP="00620BCC">
      <w:r>
        <w:rPr>
          <w:noProof/>
        </w:rPr>
        <w:lastRenderedPageBreak/>
        <w:drawing>
          <wp:inline distT="0" distB="0" distL="0" distR="0" wp14:anchorId="773ADD1B" wp14:editId="5185C417">
            <wp:extent cx="5939790" cy="817753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ნებართვა წყალაღებასა და წყალჩაშვებაზე_page-0002.jpg"/>
                    <pic:cNvPicPr/>
                  </pic:nvPicPr>
                  <pic:blipFill>
                    <a:blip r:embed="rId72">
                      <a:extLst>
                        <a:ext uri="{28A0092B-C50C-407E-A947-70E740481C1C}">
                          <a14:useLocalDpi xmlns:a14="http://schemas.microsoft.com/office/drawing/2010/main" val="0"/>
                        </a:ext>
                      </a:extLst>
                    </a:blip>
                    <a:stretch>
                      <a:fillRect/>
                    </a:stretch>
                  </pic:blipFill>
                  <pic:spPr>
                    <a:xfrm>
                      <a:off x="0" y="0"/>
                      <a:ext cx="5939790" cy="8177530"/>
                    </a:xfrm>
                    <a:prstGeom prst="rect">
                      <a:avLst/>
                    </a:prstGeom>
                  </pic:spPr>
                </pic:pic>
              </a:graphicData>
            </a:graphic>
          </wp:inline>
        </w:drawing>
      </w:r>
    </w:p>
    <w:p w14:paraId="5AAF7396" w14:textId="251DC702" w:rsidR="00620BCC" w:rsidRDefault="00620BCC" w:rsidP="00620BCC"/>
    <w:p w14:paraId="026868A7" w14:textId="19A33279" w:rsidR="00620BCC" w:rsidRPr="00620BCC" w:rsidRDefault="00620BCC" w:rsidP="00620BCC">
      <w:r>
        <w:rPr>
          <w:noProof/>
        </w:rPr>
        <w:lastRenderedPageBreak/>
        <w:drawing>
          <wp:inline distT="0" distB="0" distL="0" distR="0" wp14:anchorId="58FA8A61" wp14:editId="5E46F91A">
            <wp:extent cx="5939790" cy="817753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ნებართვა წყალაღებასა და წყალჩაშვებაზე_page-0003.jpg"/>
                    <pic:cNvPicPr/>
                  </pic:nvPicPr>
                  <pic:blipFill>
                    <a:blip r:embed="rId73">
                      <a:extLst>
                        <a:ext uri="{28A0092B-C50C-407E-A947-70E740481C1C}">
                          <a14:useLocalDpi xmlns:a14="http://schemas.microsoft.com/office/drawing/2010/main" val="0"/>
                        </a:ext>
                      </a:extLst>
                    </a:blip>
                    <a:stretch>
                      <a:fillRect/>
                    </a:stretch>
                  </pic:blipFill>
                  <pic:spPr>
                    <a:xfrm>
                      <a:off x="0" y="0"/>
                      <a:ext cx="5939790" cy="8177530"/>
                    </a:xfrm>
                    <a:prstGeom prst="rect">
                      <a:avLst/>
                    </a:prstGeom>
                  </pic:spPr>
                </pic:pic>
              </a:graphicData>
            </a:graphic>
          </wp:inline>
        </w:drawing>
      </w:r>
    </w:p>
    <w:sectPr w:rsidR="00620BCC" w:rsidRPr="00620BCC" w:rsidSect="00AE5B6D">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AC28" w14:textId="77777777" w:rsidR="00C46683" w:rsidRDefault="00C46683" w:rsidP="00FA0BA6">
      <w:pPr>
        <w:spacing w:after="0"/>
      </w:pPr>
      <w:r>
        <w:separator/>
      </w:r>
    </w:p>
  </w:endnote>
  <w:endnote w:type="continuationSeparator" w:id="0">
    <w:p w14:paraId="30343E75" w14:textId="77777777" w:rsidR="00C46683" w:rsidRDefault="00C46683"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cadNusx">
    <w:altName w:val="Times New Roman"/>
    <w:panose1 w:val="00000000000000000000"/>
    <w:charset w:val="00"/>
    <w:family w:val="auto"/>
    <w:pitch w:val="variable"/>
    <w:sig w:usb0="00000087" w:usb1="00000000" w:usb2="00000000" w:usb3="00000000" w:csb0="0000001B"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Times New Roman Italic">
    <w:panose1 w:val="00000000000000000000"/>
    <w:charset w:val="00"/>
    <w:family w:val="swiss"/>
    <w:notTrueType/>
    <w:pitch w:val="default"/>
    <w:sig w:usb0="00000003" w:usb1="00000000" w:usb2="00000000" w:usb3="00000000" w:csb0="00000001" w:csb1="00000000"/>
  </w:font>
  <w:font w:name="Merriweather">
    <w:altName w:val="Times New Roman"/>
    <w:charset w:val="00"/>
    <w:family w:val="auto"/>
    <w:pitch w:val="variable"/>
    <w:sig w:usb0="20000207" w:usb1="00000002" w:usb2="00000000" w:usb3="00000000" w:csb0="00000197" w:csb1="00000000"/>
  </w:font>
  <w:font w:name="SymbolMT">
    <w:altName w:val="Arial Unicode MS"/>
    <w:panose1 w:val="00000000000000000000"/>
    <w:charset w:val="88"/>
    <w:family w:val="auto"/>
    <w:notTrueType/>
    <w:pitch w:val="default"/>
    <w:sig w:usb0="00000001" w:usb1="08080000" w:usb2="00000010" w:usb3="00000000" w:csb0="00100000" w:csb1="00000000"/>
  </w:font>
  <w:font w:name="Univers 55">
    <w:altName w:val="Univers 55"/>
    <w:panose1 w:val="00000000000000000000"/>
    <w:charset w:val="00"/>
    <w:family w:val="swiss"/>
    <w:notTrueType/>
    <w:pitch w:val="default"/>
    <w:sig w:usb0="00000003" w:usb1="00000000" w:usb2="00000000" w:usb3="00000000" w:csb0="00000001" w:csb1="00000000"/>
  </w:font>
  <w:font w:name="Georgia-Italic">
    <w:altName w:val="Georg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799989"/>
      <w:docPartObj>
        <w:docPartGallery w:val="Page Numbers (Bottom of Page)"/>
        <w:docPartUnique/>
      </w:docPartObj>
    </w:sdtPr>
    <w:sdtEndPr>
      <w:rPr>
        <w:noProof/>
      </w:rPr>
    </w:sdtEndPr>
    <w:sdtContent>
      <w:p w14:paraId="351DB4D0" w14:textId="100AE5B5" w:rsidR="00097A76" w:rsidRDefault="00097A76">
        <w:pPr>
          <w:pStyle w:val="Footer"/>
          <w:jc w:val="right"/>
        </w:pPr>
        <w:r>
          <w:fldChar w:fldCharType="begin"/>
        </w:r>
        <w:r>
          <w:instrText xml:space="preserve"> PAGE   \* MERGEFORMAT </w:instrText>
        </w:r>
        <w:r>
          <w:fldChar w:fldCharType="separate"/>
        </w:r>
        <w:r w:rsidR="00B2705D">
          <w:rPr>
            <w:noProof/>
          </w:rPr>
          <w:t>2</w:t>
        </w:r>
        <w:r>
          <w:rPr>
            <w:noProof/>
          </w:rPr>
          <w:fldChar w:fldCharType="end"/>
        </w:r>
      </w:p>
    </w:sdtContent>
  </w:sdt>
  <w:p w14:paraId="4FAE6415" w14:textId="77777777" w:rsidR="00097A76" w:rsidRDefault="00097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447495"/>
      <w:docPartObj>
        <w:docPartGallery w:val="Page Numbers (Bottom of Page)"/>
        <w:docPartUnique/>
      </w:docPartObj>
    </w:sdtPr>
    <w:sdtEndPr>
      <w:rPr>
        <w:noProof/>
      </w:rPr>
    </w:sdtEndPr>
    <w:sdtContent>
      <w:p w14:paraId="3AE7FB82" w14:textId="77777777" w:rsidR="00097A76" w:rsidRDefault="00097A76">
        <w:pPr>
          <w:pStyle w:val="Footer"/>
          <w:jc w:val="right"/>
        </w:pPr>
        <w:r>
          <w:fldChar w:fldCharType="begin"/>
        </w:r>
        <w:r>
          <w:instrText xml:space="preserve"> PAGE   \* MERGEFORMAT </w:instrText>
        </w:r>
        <w:r>
          <w:fldChar w:fldCharType="separate"/>
        </w:r>
        <w:r>
          <w:rPr>
            <w:noProof/>
          </w:rPr>
          <w:t>73</w:t>
        </w:r>
        <w:r>
          <w:rPr>
            <w:noProof/>
          </w:rPr>
          <w:fldChar w:fldCharType="end"/>
        </w:r>
      </w:p>
    </w:sdtContent>
  </w:sdt>
  <w:p w14:paraId="70A8845D" w14:textId="77777777" w:rsidR="00097A76" w:rsidRPr="00D96B27" w:rsidRDefault="00097A76">
    <w:pPr>
      <w:pStyle w:val="Footer"/>
      <w:rPr>
        <w:lang w:val="ka-G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632890"/>
      <w:docPartObj>
        <w:docPartGallery w:val="Page Numbers (Bottom of Page)"/>
        <w:docPartUnique/>
      </w:docPartObj>
    </w:sdtPr>
    <w:sdtEndPr>
      <w:rPr>
        <w:noProof/>
      </w:rPr>
    </w:sdtEndPr>
    <w:sdtContent>
      <w:p w14:paraId="21513F0F" w14:textId="5EDDECE2" w:rsidR="00097A76" w:rsidRDefault="00097A76">
        <w:pPr>
          <w:pStyle w:val="Footer"/>
          <w:jc w:val="right"/>
        </w:pPr>
        <w:r>
          <w:fldChar w:fldCharType="begin"/>
        </w:r>
        <w:r>
          <w:instrText xml:space="preserve"> PAGE   \* MERGEFORMAT </w:instrText>
        </w:r>
        <w:r>
          <w:fldChar w:fldCharType="separate"/>
        </w:r>
        <w:r w:rsidR="00B2705D">
          <w:rPr>
            <w:noProof/>
          </w:rPr>
          <w:t>21</w:t>
        </w:r>
        <w:r>
          <w:rPr>
            <w:noProof/>
          </w:rPr>
          <w:fldChar w:fldCharType="end"/>
        </w:r>
      </w:p>
    </w:sdtContent>
  </w:sdt>
  <w:p w14:paraId="0DC973CE" w14:textId="77777777" w:rsidR="00097A76" w:rsidRDefault="00097A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75206"/>
      <w:docPartObj>
        <w:docPartGallery w:val="Page Numbers (Bottom of Page)"/>
        <w:docPartUnique/>
      </w:docPartObj>
    </w:sdtPr>
    <w:sdtEndPr>
      <w:rPr>
        <w:noProof/>
      </w:rPr>
    </w:sdtEndPr>
    <w:sdtContent>
      <w:p w14:paraId="011F92F1" w14:textId="59CD8319" w:rsidR="00097A76" w:rsidRDefault="00097A76">
        <w:pPr>
          <w:pStyle w:val="Footer"/>
          <w:jc w:val="right"/>
        </w:pPr>
        <w:r>
          <w:fldChar w:fldCharType="begin"/>
        </w:r>
        <w:r>
          <w:instrText xml:space="preserve"> PAGE   \* MERGEFORMAT </w:instrText>
        </w:r>
        <w:r>
          <w:fldChar w:fldCharType="separate"/>
        </w:r>
        <w:r>
          <w:rPr>
            <w:noProof/>
          </w:rPr>
          <w:t>52</w:t>
        </w:r>
        <w:r>
          <w:rPr>
            <w:noProof/>
          </w:rPr>
          <w:fldChar w:fldCharType="end"/>
        </w:r>
      </w:p>
    </w:sdtContent>
  </w:sdt>
  <w:p w14:paraId="3BEA12E9" w14:textId="77777777" w:rsidR="00097A76" w:rsidRPr="00D96B27" w:rsidRDefault="00097A76">
    <w:pPr>
      <w:pStyle w:val="Foo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64F97" w14:textId="77777777" w:rsidR="00C46683" w:rsidRDefault="00C46683" w:rsidP="00FA0BA6">
      <w:pPr>
        <w:spacing w:after="0"/>
      </w:pPr>
      <w:r>
        <w:separator/>
      </w:r>
    </w:p>
  </w:footnote>
  <w:footnote w:type="continuationSeparator" w:id="0">
    <w:p w14:paraId="03FCE2E9" w14:textId="77777777" w:rsidR="00C46683" w:rsidRDefault="00C46683" w:rsidP="00FA0BA6">
      <w:pPr>
        <w:spacing w:after="0"/>
      </w:pPr>
      <w:r>
        <w:continuationSeparator/>
      </w:r>
    </w:p>
  </w:footnote>
  <w:footnote w:id="1">
    <w:p w14:paraId="7B963910" w14:textId="77777777" w:rsidR="00097A76" w:rsidRPr="004E52DE" w:rsidRDefault="00097A76" w:rsidP="00AD358F">
      <w:pPr>
        <w:pStyle w:val="FootnoteText"/>
        <w:rPr>
          <w:lang w:val="ka-GE"/>
        </w:rPr>
      </w:pPr>
      <w:r>
        <w:rPr>
          <w:rStyle w:val="FootnoteReference"/>
        </w:rPr>
        <w:footnoteRef/>
      </w:r>
      <w:r>
        <w:t xml:space="preserve"> </w:t>
      </w:r>
      <w:r>
        <w:rPr>
          <w:lang w:val="ka-GE"/>
        </w:rPr>
        <w:t>აღნიშნული ცვლილება საჯარო რეესტრის მონაცემთა ბაზაში უახლოეს მომავალში აისახება.</w:t>
      </w:r>
    </w:p>
  </w:footnote>
  <w:footnote w:id="2">
    <w:p w14:paraId="72364DC7" w14:textId="77777777" w:rsidR="00097A76" w:rsidRDefault="00097A76" w:rsidP="00CE55A4">
      <w:pPr>
        <w:pStyle w:val="FootnoteText"/>
      </w:pPr>
      <w:r>
        <w:rPr>
          <w:rStyle w:val="FootnoteReference"/>
        </w:rPr>
        <w:footnoteRef/>
      </w:r>
      <w:r>
        <w:t xml:space="preserve"> </w:t>
      </w:r>
      <w:hyperlink r:id="rId1" w:history="1">
        <w:r w:rsidRPr="00EF7767">
          <w:rPr>
            <w:rStyle w:val="Hyperlink"/>
          </w:rPr>
          <w:t>http://pc-axis.geostat.ge/PXweb/pxweb/ka/Database/Database__Industry__Industry%20By%20kind%20of%20economic%20activity%20NACE%20rev.2__Number%20of%20persons%20employed/Number_of_persons_employed_by_regions.px/?rxid=a7506fa5-9c2e-4706-bc2d-78e038b939cb</w:t>
        </w:r>
      </w:hyperlink>
      <w:r>
        <w:t xml:space="preserve"> </w:t>
      </w:r>
    </w:p>
  </w:footnote>
  <w:footnote w:id="3">
    <w:p w14:paraId="2852D311" w14:textId="77777777" w:rsidR="00097A76" w:rsidRDefault="00097A76" w:rsidP="00CE55A4">
      <w:pPr>
        <w:pStyle w:val="FootnoteText"/>
      </w:pPr>
      <w:r>
        <w:rPr>
          <w:rStyle w:val="FootnoteReference"/>
        </w:rPr>
        <w:footnoteRef/>
      </w:r>
      <w:r>
        <w:t xml:space="preserve"> </w:t>
      </w:r>
      <w:hyperlink r:id="rId2" w:history="1">
        <w:r w:rsidRPr="00343989">
          <w:rPr>
            <w:rStyle w:val="Hyperlink"/>
          </w:rPr>
          <w:t>http://guria.gov.ge/</w:t>
        </w:r>
      </w:hyperlink>
      <w:r>
        <w:t xml:space="preserve"> </w:t>
      </w:r>
    </w:p>
  </w:footnote>
  <w:footnote w:id="4">
    <w:p w14:paraId="0C77EBC0" w14:textId="77777777" w:rsidR="00097A76" w:rsidRDefault="00097A76" w:rsidP="00CE55A4">
      <w:pPr>
        <w:pStyle w:val="FootnoteText"/>
      </w:pPr>
      <w:r>
        <w:rPr>
          <w:rStyle w:val="FootnoteReference"/>
        </w:rPr>
        <w:footnoteRef/>
      </w:r>
      <w:r>
        <w:t xml:space="preserve"> </w:t>
      </w:r>
      <w:hyperlink r:id="rId3" w:history="1">
        <w:r w:rsidRPr="00343989">
          <w:rPr>
            <w:rStyle w:val="Hyperlink"/>
          </w:rPr>
          <w:t>http://mra.gov.ge/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4F1"/>
      </v:shape>
    </w:pict>
  </w:numPicBullet>
  <w:abstractNum w:abstractNumId="0"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77520"/>
    <w:multiLevelType w:val="hybridMultilevel"/>
    <w:tmpl w:val="7ED66A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2326A"/>
    <w:multiLevelType w:val="hybridMultilevel"/>
    <w:tmpl w:val="6764C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7B2451"/>
    <w:multiLevelType w:val="hybridMultilevel"/>
    <w:tmpl w:val="DF2E7080"/>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7C933D5"/>
    <w:multiLevelType w:val="hybridMultilevel"/>
    <w:tmpl w:val="7562CA7E"/>
    <w:lvl w:ilvl="0" w:tplc="04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7E9791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88D0773"/>
    <w:multiLevelType w:val="hybridMultilevel"/>
    <w:tmpl w:val="113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600BE"/>
    <w:multiLevelType w:val="hybridMultilevel"/>
    <w:tmpl w:val="2D2C3CCA"/>
    <w:lvl w:ilvl="0" w:tplc="17068094">
      <w:numFmt w:val="bullet"/>
      <w:lvlText w:val="-"/>
      <w:lvlJc w:val="left"/>
      <w:pPr>
        <w:ind w:left="1080" w:hanging="360"/>
      </w:pPr>
      <w:rPr>
        <w:rFonts w:ascii="Calibri" w:eastAsia="Times New Roman" w:hAnsi="Calibri" w:cs="AcadNusx"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931C03"/>
    <w:multiLevelType w:val="hybridMultilevel"/>
    <w:tmpl w:val="9476DC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916138"/>
    <w:multiLevelType w:val="hybridMultilevel"/>
    <w:tmpl w:val="3CB45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552B3"/>
    <w:multiLevelType w:val="hybridMultilevel"/>
    <w:tmpl w:val="AACE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A2C95"/>
    <w:multiLevelType w:val="hybridMultilevel"/>
    <w:tmpl w:val="0F50E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8C65BEC"/>
    <w:multiLevelType w:val="hybridMultilevel"/>
    <w:tmpl w:val="614C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CC5226"/>
    <w:multiLevelType w:val="hybridMultilevel"/>
    <w:tmpl w:val="8AB6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96614"/>
    <w:multiLevelType w:val="hybridMultilevel"/>
    <w:tmpl w:val="CA08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53157"/>
    <w:multiLevelType w:val="hybridMultilevel"/>
    <w:tmpl w:val="EE64F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97BBC"/>
    <w:multiLevelType w:val="hybridMultilevel"/>
    <w:tmpl w:val="3A0A1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96781"/>
    <w:multiLevelType w:val="hybridMultilevel"/>
    <w:tmpl w:val="3CB082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CB4229"/>
    <w:multiLevelType w:val="hybridMultilevel"/>
    <w:tmpl w:val="8C94A396"/>
    <w:lvl w:ilvl="0" w:tplc="009E19DA">
      <w:start w:val="1"/>
      <w:numFmt w:val="bullet"/>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37B1267"/>
    <w:multiLevelType w:val="hybridMultilevel"/>
    <w:tmpl w:val="700E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6351D6"/>
    <w:multiLevelType w:val="hybridMultilevel"/>
    <w:tmpl w:val="8D9C2A2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4C1470B4"/>
    <w:multiLevelType w:val="hybridMultilevel"/>
    <w:tmpl w:val="0C76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E6F79"/>
    <w:multiLevelType w:val="hybridMultilevel"/>
    <w:tmpl w:val="941C927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8AE5A24"/>
    <w:multiLevelType w:val="hybridMultilevel"/>
    <w:tmpl w:val="E494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9701F"/>
    <w:multiLevelType w:val="hybridMultilevel"/>
    <w:tmpl w:val="53D8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886BD1"/>
    <w:multiLevelType w:val="hybridMultilevel"/>
    <w:tmpl w:val="E9FC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646302"/>
    <w:multiLevelType w:val="hybridMultilevel"/>
    <w:tmpl w:val="13D2B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AA3C19"/>
    <w:multiLevelType w:val="hybridMultilevel"/>
    <w:tmpl w:val="8232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72311"/>
    <w:multiLevelType w:val="hybridMultilevel"/>
    <w:tmpl w:val="E2EA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1A0B98"/>
    <w:multiLevelType w:val="multilevel"/>
    <w:tmpl w:val="F7EA8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696BB9"/>
    <w:multiLevelType w:val="hybridMultilevel"/>
    <w:tmpl w:val="FB3A8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B62721"/>
    <w:multiLevelType w:val="hybridMultilevel"/>
    <w:tmpl w:val="B6208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B34F98"/>
    <w:multiLevelType w:val="hybridMultilevel"/>
    <w:tmpl w:val="7B3C2C3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1" w15:restartNumberingAfterBreak="0">
    <w:nsid w:val="72161653"/>
    <w:multiLevelType w:val="hybridMultilevel"/>
    <w:tmpl w:val="57802A4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7A5E4BFA"/>
    <w:multiLevelType w:val="hybridMultilevel"/>
    <w:tmpl w:val="DF2417FE"/>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3" w15:restartNumberingAfterBreak="0">
    <w:nsid w:val="7AFC6373"/>
    <w:multiLevelType w:val="hybridMultilevel"/>
    <w:tmpl w:val="1EC27622"/>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D6A12FE"/>
    <w:multiLevelType w:val="hybridMultilevel"/>
    <w:tmpl w:val="BCAA7E0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8"/>
  </w:num>
  <w:num w:numId="4">
    <w:abstractNumId w:val="2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5"/>
  </w:num>
  <w:num w:numId="10">
    <w:abstractNumId w:val="4"/>
  </w:num>
  <w:num w:numId="11">
    <w:abstractNumId w:val="2"/>
  </w:num>
  <w:num w:numId="12">
    <w:abstractNumId w:val="33"/>
  </w:num>
  <w:num w:numId="13">
    <w:abstractNumId w:val="36"/>
  </w:num>
  <w:num w:numId="14">
    <w:abstractNumId w:val="12"/>
  </w:num>
  <w:num w:numId="15">
    <w:abstractNumId w:val="30"/>
  </w:num>
  <w:num w:numId="16">
    <w:abstractNumId w:val="42"/>
  </w:num>
  <w:num w:numId="17">
    <w:abstractNumId w:val="14"/>
  </w:num>
  <w:num w:numId="18">
    <w:abstractNumId w:val="31"/>
  </w:num>
  <w:num w:numId="19">
    <w:abstractNumId w:val="23"/>
  </w:num>
  <w:num w:numId="20">
    <w:abstractNumId w:val="1"/>
  </w:num>
  <w:num w:numId="21">
    <w:abstractNumId w:val="32"/>
  </w:num>
  <w:num w:numId="22">
    <w:abstractNumId w:val="29"/>
  </w:num>
  <w:num w:numId="23">
    <w:abstractNumId w:val="13"/>
  </w:num>
  <w:num w:numId="24">
    <w:abstractNumId w:val="22"/>
  </w:num>
  <w:num w:numId="25">
    <w:abstractNumId w:val="28"/>
  </w:num>
  <w:num w:numId="26">
    <w:abstractNumId w:val="24"/>
  </w:num>
  <w:num w:numId="27">
    <w:abstractNumId w:val="19"/>
  </w:num>
  <w:num w:numId="28">
    <w:abstractNumId w:val="10"/>
  </w:num>
  <w:num w:numId="29">
    <w:abstractNumId w:val="11"/>
  </w:num>
  <w:num w:numId="30">
    <w:abstractNumId w:val="5"/>
  </w:num>
  <w:num w:numId="31">
    <w:abstractNumId w:val="21"/>
  </w:num>
  <w:num w:numId="32">
    <w:abstractNumId w:val="44"/>
  </w:num>
  <w:num w:numId="33">
    <w:abstractNumId w:val="40"/>
  </w:num>
  <w:num w:numId="34">
    <w:abstractNumId w:val="26"/>
  </w:num>
  <w:num w:numId="35">
    <w:abstractNumId w:val="37"/>
  </w:num>
  <w:num w:numId="36">
    <w:abstractNumId w:val="9"/>
  </w:num>
  <w:num w:numId="37">
    <w:abstractNumId w:val="27"/>
  </w:num>
  <w:num w:numId="38">
    <w:abstractNumId w:val="17"/>
  </w:num>
  <w:num w:numId="39">
    <w:abstractNumId w:val="35"/>
  </w:num>
  <w:num w:numId="40">
    <w:abstractNumId w:val="39"/>
  </w:num>
  <w:num w:numId="41">
    <w:abstractNumId w:val="34"/>
  </w:num>
  <w:num w:numId="42">
    <w:abstractNumId w:val="43"/>
  </w:num>
  <w:num w:numId="43">
    <w:abstractNumId w:val="3"/>
  </w:num>
  <w:num w:numId="44">
    <w:abstractNumId w:val="25"/>
  </w:num>
  <w:num w:numId="45">
    <w:abstractNumId w:val="41"/>
  </w:num>
  <w:num w:numId="46">
    <w:abstractNumId w:val="7"/>
  </w:num>
  <w:num w:numId="47">
    <w:abstractNumId w:val="0"/>
  </w:num>
  <w:num w:numId="48">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30"/>
    <w:rsid w:val="00000FBE"/>
    <w:rsid w:val="0000117D"/>
    <w:rsid w:val="00001427"/>
    <w:rsid w:val="00004881"/>
    <w:rsid w:val="00005803"/>
    <w:rsid w:val="000059DC"/>
    <w:rsid w:val="00010F26"/>
    <w:rsid w:val="00010F8C"/>
    <w:rsid w:val="0001113D"/>
    <w:rsid w:val="00011762"/>
    <w:rsid w:val="000122D0"/>
    <w:rsid w:val="00012A5F"/>
    <w:rsid w:val="0001439E"/>
    <w:rsid w:val="00015945"/>
    <w:rsid w:val="00016652"/>
    <w:rsid w:val="00016D8F"/>
    <w:rsid w:val="00017C97"/>
    <w:rsid w:val="00024306"/>
    <w:rsid w:val="000243CB"/>
    <w:rsid w:val="00027A9B"/>
    <w:rsid w:val="00032C0E"/>
    <w:rsid w:val="000333F0"/>
    <w:rsid w:val="00034A1A"/>
    <w:rsid w:val="0003568D"/>
    <w:rsid w:val="000361BE"/>
    <w:rsid w:val="0003781F"/>
    <w:rsid w:val="00037E45"/>
    <w:rsid w:val="00037EA4"/>
    <w:rsid w:val="00040CEC"/>
    <w:rsid w:val="00042A57"/>
    <w:rsid w:val="00042BD1"/>
    <w:rsid w:val="000433F4"/>
    <w:rsid w:val="0004592B"/>
    <w:rsid w:val="00045F61"/>
    <w:rsid w:val="0004717F"/>
    <w:rsid w:val="00047239"/>
    <w:rsid w:val="000473FD"/>
    <w:rsid w:val="0005035D"/>
    <w:rsid w:val="000504ED"/>
    <w:rsid w:val="0005158F"/>
    <w:rsid w:val="000552C9"/>
    <w:rsid w:val="000561DF"/>
    <w:rsid w:val="00057EAE"/>
    <w:rsid w:val="00062D6E"/>
    <w:rsid w:val="00063544"/>
    <w:rsid w:val="000635A4"/>
    <w:rsid w:val="00063A9B"/>
    <w:rsid w:val="00063E13"/>
    <w:rsid w:val="00063F8E"/>
    <w:rsid w:val="0006617B"/>
    <w:rsid w:val="000671C5"/>
    <w:rsid w:val="00070447"/>
    <w:rsid w:val="00070E92"/>
    <w:rsid w:val="000719D6"/>
    <w:rsid w:val="00071F9F"/>
    <w:rsid w:val="000730CD"/>
    <w:rsid w:val="00074D54"/>
    <w:rsid w:val="00076065"/>
    <w:rsid w:val="000850E0"/>
    <w:rsid w:val="00085512"/>
    <w:rsid w:val="000873E8"/>
    <w:rsid w:val="00090FD8"/>
    <w:rsid w:val="0009210B"/>
    <w:rsid w:val="00092A83"/>
    <w:rsid w:val="00094027"/>
    <w:rsid w:val="00094E62"/>
    <w:rsid w:val="00095640"/>
    <w:rsid w:val="0009592E"/>
    <w:rsid w:val="00095C6A"/>
    <w:rsid w:val="00097A76"/>
    <w:rsid w:val="00097C74"/>
    <w:rsid w:val="00097DC2"/>
    <w:rsid w:val="000A1F5C"/>
    <w:rsid w:val="000A21CA"/>
    <w:rsid w:val="000A22F8"/>
    <w:rsid w:val="000A336E"/>
    <w:rsid w:val="000A5064"/>
    <w:rsid w:val="000A59E7"/>
    <w:rsid w:val="000A6CC1"/>
    <w:rsid w:val="000A7174"/>
    <w:rsid w:val="000A7D42"/>
    <w:rsid w:val="000B1082"/>
    <w:rsid w:val="000B3236"/>
    <w:rsid w:val="000B4F61"/>
    <w:rsid w:val="000B5742"/>
    <w:rsid w:val="000B6E02"/>
    <w:rsid w:val="000C09A2"/>
    <w:rsid w:val="000C12D3"/>
    <w:rsid w:val="000C1677"/>
    <w:rsid w:val="000C2531"/>
    <w:rsid w:val="000C482B"/>
    <w:rsid w:val="000C5C5C"/>
    <w:rsid w:val="000C6783"/>
    <w:rsid w:val="000C7756"/>
    <w:rsid w:val="000D028D"/>
    <w:rsid w:val="000D03E7"/>
    <w:rsid w:val="000D20E1"/>
    <w:rsid w:val="000D26FD"/>
    <w:rsid w:val="000D3197"/>
    <w:rsid w:val="000D3B07"/>
    <w:rsid w:val="000D3C15"/>
    <w:rsid w:val="000D7337"/>
    <w:rsid w:val="000F03CB"/>
    <w:rsid w:val="000F0875"/>
    <w:rsid w:val="000F4BE8"/>
    <w:rsid w:val="000F5D6B"/>
    <w:rsid w:val="000F62AD"/>
    <w:rsid w:val="000F6312"/>
    <w:rsid w:val="000F76E3"/>
    <w:rsid w:val="00100198"/>
    <w:rsid w:val="00100830"/>
    <w:rsid w:val="00100D74"/>
    <w:rsid w:val="0010286D"/>
    <w:rsid w:val="00107A63"/>
    <w:rsid w:val="00110C1C"/>
    <w:rsid w:val="00112B8A"/>
    <w:rsid w:val="00115839"/>
    <w:rsid w:val="00117B23"/>
    <w:rsid w:val="00122142"/>
    <w:rsid w:val="00123165"/>
    <w:rsid w:val="001239D5"/>
    <w:rsid w:val="001241A4"/>
    <w:rsid w:val="001266AF"/>
    <w:rsid w:val="00126C34"/>
    <w:rsid w:val="00130F31"/>
    <w:rsid w:val="001318CD"/>
    <w:rsid w:val="001340F4"/>
    <w:rsid w:val="0013543F"/>
    <w:rsid w:val="001365A9"/>
    <w:rsid w:val="00136C32"/>
    <w:rsid w:val="001375DB"/>
    <w:rsid w:val="00140452"/>
    <w:rsid w:val="00140CDB"/>
    <w:rsid w:val="00142D63"/>
    <w:rsid w:val="001430F1"/>
    <w:rsid w:val="0014618D"/>
    <w:rsid w:val="00146C7F"/>
    <w:rsid w:val="001504A2"/>
    <w:rsid w:val="001535EA"/>
    <w:rsid w:val="00155AAA"/>
    <w:rsid w:val="001563E8"/>
    <w:rsid w:val="0015666A"/>
    <w:rsid w:val="00157466"/>
    <w:rsid w:val="0016101D"/>
    <w:rsid w:val="00162EE8"/>
    <w:rsid w:val="00163E91"/>
    <w:rsid w:val="00164273"/>
    <w:rsid w:val="00164892"/>
    <w:rsid w:val="0016547A"/>
    <w:rsid w:val="00166320"/>
    <w:rsid w:val="00166933"/>
    <w:rsid w:val="001669CD"/>
    <w:rsid w:val="00166C31"/>
    <w:rsid w:val="00167F57"/>
    <w:rsid w:val="0017065A"/>
    <w:rsid w:val="00170CAB"/>
    <w:rsid w:val="00173795"/>
    <w:rsid w:val="001737D6"/>
    <w:rsid w:val="00174112"/>
    <w:rsid w:val="00174ECD"/>
    <w:rsid w:val="001756DF"/>
    <w:rsid w:val="00175DF2"/>
    <w:rsid w:val="0018152D"/>
    <w:rsid w:val="001816FC"/>
    <w:rsid w:val="00182826"/>
    <w:rsid w:val="00183363"/>
    <w:rsid w:val="00184A6D"/>
    <w:rsid w:val="001854B7"/>
    <w:rsid w:val="00185E7B"/>
    <w:rsid w:val="00186CE2"/>
    <w:rsid w:val="00187D9A"/>
    <w:rsid w:val="00190861"/>
    <w:rsid w:val="0019138E"/>
    <w:rsid w:val="0019254D"/>
    <w:rsid w:val="00193ADD"/>
    <w:rsid w:val="00193ED7"/>
    <w:rsid w:val="0019558A"/>
    <w:rsid w:val="001A0653"/>
    <w:rsid w:val="001A1E26"/>
    <w:rsid w:val="001A2184"/>
    <w:rsid w:val="001A2E93"/>
    <w:rsid w:val="001A3737"/>
    <w:rsid w:val="001A405C"/>
    <w:rsid w:val="001A6918"/>
    <w:rsid w:val="001A6F31"/>
    <w:rsid w:val="001B1209"/>
    <w:rsid w:val="001B2B66"/>
    <w:rsid w:val="001B3D85"/>
    <w:rsid w:val="001B6BEF"/>
    <w:rsid w:val="001C12DE"/>
    <w:rsid w:val="001C1BEB"/>
    <w:rsid w:val="001C1FF9"/>
    <w:rsid w:val="001C2699"/>
    <w:rsid w:val="001C32B9"/>
    <w:rsid w:val="001C4A63"/>
    <w:rsid w:val="001C6EB4"/>
    <w:rsid w:val="001C7AF8"/>
    <w:rsid w:val="001D0292"/>
    <w:rsid w:val="001D076C"/>
    <w:rsid w:val="001D0A38"/>
    <w:rsid w:val="001D0F81"/>
    <w:rsid w:val="001D489B"/>
    <w:rsid w:val="001D5104"/>
    <w:rsid w:val="001D5422"/>
    <w:rsid w:val="001D613F"/>
    <w:rsid w:val="001D6300"/>
    <w:rsid w:val="001D6488"/>
    <w:rsid w:val="001D68A2"/>
    <w:rsid w:val="001D75CF"/>
    <w:rsid w:val="001D776A"/>
    <w:rsid w:val="001D7806"/>
    <w:rsid w:val="001E1E2A"/>
    <w:rsid w:val="001E34F6"/>
    <w:rsid w:val="001E4463"/>
    <w:rsid w:val="001E558D"/>
    <w:rsid w:val="001E6101"/>
    <w:rsid w:val="001E627E"/>
    <w:rsid w:val="001E66F0"/>
    <w:rsid w:val="001F1131"/>
    <w:rsid w:val="001F31BD"/>
    <w:rsid w:val="001F3251"/>
    <w:rsid w:val="001F3A39"/>
    <w:rsid w:val="001F414A"/>
    <w:rsid w:val="001F4765"/>
    <w:rsid w:val="001F58EA"/>
    <w:rsid w:val="00202792"/>
    <w:rsid w:val="00204388"/>
    <w:rsid w:val="002045F6"/>
    <w:rsid w:val="00206450"/>
    <w:rsid w:val="00207712"/>
    <w:rsid w:val="00207DE4"/>
    <w:rsid w:val="002102AB"/>
    <w:rsid w:val="00212A25"/>
    <w:rsid w:val="00214064"/>
    <w:rsid w:val="00215802"/>
    <w:rsid w:val="00216AA0"/>
    <w:rsid w:val="00217CE4"/>
    <w:rsid w:val="00220659"/>
    <w:rsid w:val="0022077E"/>
    <w:rsid w:val="00221E38"/>
    <w:rsid w:val="0022371C"/>
    <w:rsid w:val="002249B9"/>
    <w:rsid w:val="00224CC0"/>
    <w:rsid w:val="00224E16"/>
    <w:rsid w:val="0022539F"/>
    <w:rsid w:val="00225E41"/>
    <w:rsid w:val="00230B69"/>
    <w:rsid w:val="002317C8"/>
    <w:rsid w:val="00233F0B"/>
    <w:rsid w:val="002343FB"/>
    <w:rsid w:val="00234EA0"/>
    <w:rsid w:val="00237137"/>
    <w:rsid w:val="00237E5F"/>
    <w:rsid w:val="00240350"/>
    <w:rsid w:val="00240865"/>
    <w:rsid w:val="00240F4A"/>
    <w:rsid w:val="002416F4"/>
    <w:rsid w:val="00242AEA"/>
    <w:rsid w:val="00242B37"/>
    <w:rsid w:val="0024685E"/>
    <w:rsid w:val="00247554"/>
    <w:rsid w:val="00250E50"/>
    <w:rsid w:val="00250EF1"/>
    <w:rsid w:val="002529F9"/>
    <w:rsid w:val="00261AFF"/>
    <w:rsid w:val="00261FC0"/>
    <w:rsid w:val="00266946"/>
    <w:rsid w:val="00266B23"/>
    <w:rsid w:val="00266DDD"/>
    <w:rsid w:val="00267020"/>
    <w:rsid w:val="00267501"/>
    <w:rsid w:val="002677CB"/>
    <w:rsid w:val="002712C5"/>
    <w:rsid w:val="0027264D"/>
    <w:rsid w:val="002726C2"/>
    <w:rsid w:val="0027525A"/>
    <w:rsid w:val="00282C12"/>
    <w:rsid w:val="002849A8"/>
    <w:rsid w:val="00287EB8"/>
    <w:rsid w:val="00291C64"/>
    <w:rsid w:val="00292683"/>
    <w:rsid w:val="00293A8A"/>
    <w:rsid w:val="00293BB3"/>
    <w:rsid w:val="002941FC"/>
    <w:rsid w:val="00295AD1"/>
    <w:rsid w:val="002962DB"/>
    <w:rsid w:val="00296889"/>
    <w:rsid w:val="002976A3"/>
    <w:rsid w:val="002A0DAB"/>
    <w:rsid w:val="002A181B"/>
    <w:rsid w:val="002A4A25"/>
    <w:rsid w:val="002A4C5F"/>
    <w:rsid w:val="002A5109"/>
    <w:rsid w:val="002A5679"/>
    <w:rsid w:val="002A7971"/>
    <w:rsid w:val="002B1B7C"/>
    <w:rsid w:val="002B1D4D"/>
    <w:rsid w:val="002B261C"/>
    <w:rsid w:val="002B3040"/>
    <w:rsid w:val="002B3BEF"/>
    <w:rsid w:val="002B3CE4"/>
    <w:rsid w:val="002B7EB0"/>
    <w:rsid w:val="002C0C7B"/>
    <w:rsid w:val="002C1918"/>
    <w:rsid w:val="002C1E34"/>
    <w:rsid w:val="002C222C"/>
    <w:rsid w:val="002C4D3B"/>
    <w:rsid w:val="002C514F"/>
    <w:rsid w:val="002C54D6"/>
    <w:rsid w:val="002C66B1"/>
    <w:rsid w:val="002C67A1"/>
    <w:rsid w:val="002D0032"/>
    <w:rsid w:val="002D12D6"/>
    <w:rsid w:val="002D173A"/>
    <w:rsid w:val="002D1CD0"/>
    <w:rsid w:val="002D3404"/>
    <w:rsid w:val="002D3B09"/>
    <w:rsid w:val="002D424C"/>
    <w:rsid w:val="002D4DA0"/>
    <w:rsid w:val="002D7039"/>
    <w:rsid w:val="002D7AE6"/>
    <w:rsid w:val="002E0E78"/>
    <w:rsid w:val="002E251D"/>
    <w:rsid w:val="002E3EDA"/>
    <w:rsid w:val="002E7B78"/>
    <w:rsid w:val="002F101A"/>
    <w:rsid w:val="002F2C99"/>
    <w:rsid w:val="002F2FFC"/>
    <w:rsid w:val="002F4902"/>
    <w:rsid w:val="002F4DF0"/>
    <w:rsid w:val="002F63A5"/>
    <w:rsid w:val="002F7CCA"/>
    <w:rsid w:val="003009E0"/>
    <w:rsid w:val="00301E7D"/>
    <w:rsid w:val="00310537"/>
    <w:rsid w:val="00316B11"/>
    <w:rsid w:val="00322220"/>
    <w:rsid w:val="0032521F"/>
    <w:rsid w:val="00327DB1"/>
    <w:rsid w:val="003307A3"/>
    <w:rsid w:val="0033137A"/>
    <w:rsid w:val="00331EC8"/>
    <w:rsid w:val="00333214"/>
    <w:rsid w:val="003360A4"/>
    <w:rsid w:val="00336ED5"/>
    <w:rsid w:val="00337A98"/>
    <w:rsid w:val="00344067"/>
    <w:rsid w:val="003440E7"/>
    <w:rsid w:val="003443AF"/>
    <w:rsid w:val="003443C2"/>
    <w:rsid w:val="00344ACD"/>
    <w:rsid w:val="003471E4"/>
    <w:rsid w:val="003501E1"/>
    <w:rsid w:val="0035169D"/>
    <w:rsid w:val="003520EE"/>
    <w:rsid w:val="003531EF"/>
    <w:rsid w:val="00353D7B"/>
    <w:rsid w:val="00354A14"/>
    <w:rsid w:val="0035509A"/>
    <w:rsid w:val="0035593B"/>
    <w:rsid w:val="00356BD8"/>
    <w:rsid w:val="0035742E"/>
    <w:rsid w:val="003607E1"/>
    <w:rsid w:val="00360898"/>
    <w:rsid w:val="0036188F"/>
    <w:rsid w:val="0036403B"/>
    <w:rsid w:val="003644D6"/>
    <w:rsid w:val="00365301"/>
    <w:rsid w:val="0036602B"/>
    <w:rsid w:val="0036769F"/>
    <w:rsid w:val="00370875"/>
    <w:rsid w:val="00370C08"/>
    <w:rsid w:val="0037281B"/>
    <w:rsid w:val="003734AE"/>
    <w:rsid w:val="0037370C"/>
    <w:rsid w:val="003737A8"/>
    <w:rsid w:val="003739B8"/>
    <w:rsid w:val="003747A6"/>
    <w:rsid w:val="00375763"/>
    <w:rsid w:val="00377131"/>
    <w:rsid w:val="00377303"/>
    <w:rsid w:val="00377498"/>
    <w:rsid w:val="00380500"/>
    <w:rsid w:val="0038090B"/>
    <w:rsid w:val="003822F9"/>
    <w:rsid w:val="00386343"/>
    <w:rsid w:val="0038734C"/>
    <w:rsid w:val="00387DBE"/>
    <w:rsid w:val="00391D5E"/>
    <w:rsid w:val="00393197"/>
    <w:rsid w:val="003946FC"/>
    <w:rsid w:val="00394C8D"/>
    <w:rsid w:val="00397B45"/>
    <w:rsid w:val="003A59E6"/>
    <w:rsid w:val="003A6598"/>
    <w:rsid w:val="003B0379"/>
    <w:rsid w:val="003B21CF"/>
    <w:rsid w:val="003B59A4"/>
    <w:rsid w:val="003B72CB"/>
    <w:rsid w:val="003C0577"/>
    <w:rsid w:val="003C2769"/>
    <w:rsid w:val="003C31D0"/>
    <w:rsid w:val="003C3EAD"/>
    <w:rsid w:val="003C4170"/>
    <w:rsid w:val="003D0B19"/>
    <w:rsid w:val="003D0C7B"/>
    <w:rsid w:val="003D119E"/>
    <w:rsid w:val="003D36EA"/>
    <w:rsid w:val="003D4FF0"/>
    <w:rsid w:val="003D50C7"/>
    <w:rsid w:val="003D652C"/>
    <w:rsid w:val="003D684D"/>
    <w:rsid w:val="003D6BE7"/>
    <w:rsid w:val="003D75CA"/>
    <w:rsid w:val="003D7849"/>
    <w:rsid w:val="003E0CC7"/>
    <w:rsid w:val="003E2FD3"/>
    <w:rsid w:val="003E4FE2"/>
    <w:rsid w:val="003E6D0B"/>
    <w:rsid w:val="003E7486"/>
    <w:rsid w:val="003E7749"/>
    <w:rsid w:val="003E777D"/>
    <w:rsid w:val="003F34FF"/>
    <w:rsid w:val="003F74F4"/>
    <w:rsid w:val="004003C3"/>
    <w:rsid w:val="00401D09"/>
    <w:rsid w:val="00402FC6"/>
    <w:rsid w:val="00404234"/>
    <w:rsid w:val="0040550F"/>
    <w:rsid w:val="0040633D"/>
    <w:rsid w:val="00406E15"/>
    <w:rsid w:val="00407CC7"/>
    <w:rsid w:val="00407D47"/>
    <w:rsid w:val="00410057"/>
    <w:rsid w:val="00410AE8"/>
    <w:rsid w:val="004113A3"/>
    <w:rsid w:val="004127A1"/>
    <w:rsid w:val="004137CC"/>
    <w:rsid w:val="004147A2"/>
    <w:rsid w:val="00414AEE"/>
    <w:rsid w:val="004154AA"/>
    <w:rsid w:val="00416D80"/>
    <w:rsid w:val="004170F0"/>
    <w:rsid w:val="00420400"/>
    <w:rsid w:val="004205C5"/>
    <w:rsid w:val="00424981"/>
    <w:rsid w:val="0042697B"/>
    <w:rsid w:val="0042737B"/>
    <w:rsid w:val="00427837"/>
    <w:rsid w:val="004351C6"/>
    <w:rsid w:val="00435DEE"/>
    <w:rsid w:val="00440868"/>
    <w:rsid w:val="00442A3A"/>
    <w:rsid w:val="00443701"/>
    <w:rsid w:val="004437CA"/>
    <w:rsid w:val="00443961"/>
    <w:rsid w:val="00443E8A"/>
    <w:rsid w:val="0044490E"/>
    <w:rsid w:val="00447D98"/>
    <w:rsid w:val="00447F30"/>
    <w:rsid w:val="00450468"/>
    <w:rsid w:val="00450EA2"/>
    <w:rsid w:val="0045148C"/>
    <w:rsid w:val="00451CBA"/>
    <w:rsid w:val="004521FD"/>
    <w:rsid w:val="0045260A"/>
    <w:rsid w:val="00453674"/>
    <w:rsid w:val="00453F6A"/>
    <w:rsid w:val="00455DC5"/>
    <w:rsid w:val="00455F59"/>
    <w:rsid w:val="00457ED1"/>
    <w:rsid w:val="0046037E"/>
    <w:rsid w:val="00461686"/>
    <w:rsid w:val="00462279"/>
    <w:rsid w:val="00462767"/>
    <w:rsid w:val="004649E8"/>
    <w:rsid w:val="00464AD9"/>
    <w:rsid w:val="0046523B"/>
    <w:rsid w:val="00465F10"/>
    <w:rsid w:val="0046616D"/>
    <w:rsid w:val="0046736B"/>
    <w:rsid w:val="00471581"/>
    <w:rsid w:val="004718B9"/>
    <w:rsid w:val="00473A2F"/>
    <w:rsid w:val="00473E41"/>
    <w:rsid w:val="00473F77"/>
    <w:rsid w:val="00475196"/>
    <w:rsid w:val="00476C4B"/>
    <w:rsid w:val="00477B79"/>
    <w:rsid w:val="00477D76"/>
    <w:rsid w:val="00480C2D"/>
    <w:rsid w:val="00481853"/>
    <w:rsid w:val="00482041"/>
    <w:rsid w:val="0048289E"/>
    <w:rsid w:val="00484698"/>
    <w:rsid w:val="00486D72"/>
    <w:rsid w:val="004873F7"/>
    <w:rsid w:val="0048787C"/>
    <w:rsid w:val="00490FD7"/>
    <w:rsid w:val="00492008"/>
    <w:rsid w:val="00492536"/>
    <w:rsid w:val="004943C8"/>
    <w:rsid w:val="00495B86"/>
    <w:rsid w:val="00495E9A"/>
    <w:rsid w:val="0049625F"/>
    <w:rsid w:val="0049799F"/>
    <w:rsid w:val="004A15A6"/>
    <w:rsid w:val="004A28F9"/>
    <w:rsid w:val="004A3127"/>
    <w:rsid w:val="004A4CC6"/>
    <w:rsid w:val="004A4DB5"/>
    <w:rsid w:val="004A5477"/>
    <w:rsid w:val="004A609E"/>
    <w:rsid w:val="004A7860"/>
    <w:rsid w:val="004A7BA7"/>
    <w:rsid w:val="004B02AF"/>
    <w:rsid w:val="004B0A23"/>
    <w:rsid w:val="004B2F79"/>
    <w:rsid w:val="004B3362"/>
    <w:rsid w:val="004B5FD1"/>
    <w:rsid w:val="004B6609"/>
    <w:rsid w:val="004B6F92"/>
    <w:rsid w:val="004C1B67"/>
    <w:rsid w:val="004C3E5E"/>
    <w:rsid w:val="004C4850"/>
    <w:rsid w:val="004C4B90"/>
    <w:rsid w:val="004C7484"/>
    <w:rsid w:val="004C7D6E"/>
    <w:rsid w:val="004D2731"/>
    <w:rsid w:val="004D4D71"/>
    <w:rsid w:val="004D5FC5"/>
    <w:rsid w:val="004D781D"/>
    <w:rsid w:val="004E2099"/>
    <w:rsid w:val="004E348E"/>
    <w:rsid w:val="004E3E5C"/>
    <w:rsid w:val="004E4FA0"/>
    <w:rsid w:val="004E52DE"/>
    <w:rsid w:val="004E5A3A"/>
    <w:rsid w:val="004E6BC6"/>
    <w:rsid w:val="004F00D1"/>
    <w:rsid w:val="004F0684"/>
    <w:rsid w:val="004F1BE2"/>
    <w:rsid w:val="004F597A"/>
    <w:rsid w:val="004F73E8"/>
    <w:rsid w:val="004F76DA"/>
    <w:rsid w:val="005009D0"/>
    <w:rsid w:val="00501E8B"/>
    <w:rsid w:val="0050270F"/>
    <w:rsid w:val="00503DBC"/>
    <w:rsid w:val="00504326"/>
    <w:rsid w:val="00505F92"/>
    <w:rsid w:val="00506FBA"/>
    <w:rsid w:val="00511FAE"/>
    <w:rsid w:val="005123BF"/>
    <w:rsid w:val="00513BE9"/>
    <w:rsid w:val="00514F89"/>
    <w:rsid w:val="00517113"/>
    <w:rsid w:val="00521116"/>
    <w:rsid w:val="005219D3"/>
    <w:rsid w:val="00523A57"/>
    <w:rsid w:val="005251B7"/>
    <w:rsid w:val="0052551B"/>
    <w:rsid w:val="005259F9"/>
    <w:rsid w:val="00525C96"/>
    <w:rsid w:val="0053096F"/>
    <w:rsid w:val="00531A68"/>
    <w:rsid w:val="00534762"/>
    <w:rsid w:val="005355E2"/>
    <w:rsid w:val="0053699C"/>
    <w:rsid w:val="00545E60"/>
    <w:rsid w:val="005501F2"/>
    <w:rsid w:val="00551C64"/>
    <w:rsid w:val="0055620A"/>
    <w:rsid w:val="00560D71"/>
    <w:rsid w:val="00562301"/>
    <w:rsid w:val="005644F6"/>
    <w:rsid w:val="00564883"/>
    <w:rsid w:val="00566743"/>
    <w:rsid w:val="00567449"/>
    <w:rsid w:val="00567702"/>
    <w:rsid w:val="0057071F"/>
    <w:rsid w:val="00571C29"/>
    <w:rsid w:val="00574559"/>
    <w:rsid w:val="005752EA"/>
    <w:rsid w:val="0057579E"/>
    <w:rsid w:val="00576A23"/>
    <w:rsid w:val="0057788B"/>
    <w:rsid w:val="00580D53"/>
    <w:rsid w:val="005812DE"/>
    <w:rsid w:val="00581719"/>
    <w:rsid w:val="00582F68"/>
    <w:rsid w:val="00583360"/>
    <w:rsid w:val="00585294"/>
    <w:rsid w:val="00585CB1"/>
    <w:rsid w:val="00587705"/>
    <w:rsid w:val="00587B10"/>
    <w:rsid w:val="0059094B"/>
    <w:rsid w:val="0059168F"/>
    <w:rsid w:val="005932DD"/>
    <w:rsid w:val="00593824"/>
    <w:rsid w:val="0059389C"/>
    <w:rsid w:val="00595232"/>
    <w:rsid w:val="005A0E9E"/>
    <w:rsid w:val="005A6798"/>
    <w:rsid w:val="005A6A5C"/>
    <w:rsid w:val="005B01F3"/>
    <w:rsid w:val="005B08B0"/>
    <w:rsid w:val="005B1132"/>
    <w:rsid w:val="005B1796"/>
    <w:rsid w:val="005B4599"/>
    <w:rsid w:val="005B6AA1"/>
    <w:rsid w:val="005B74A8"/>
    <w:rsid w:val="005C08EF"/>
    <w:rsid w:val="005C352F"/>
    <w:rsid w:val="005C36C1"/>
    <w:rsid w:val="005C47B8"/>
    <w:rsid w:val="005C51AE"/>
    <w:rsid w:val="005C7B3F"/>
    <w:rsid w:val="005D11F5"/>
    <w:rsid w:val="005D12BD"/>
    <w:rsid w:val="005D3B2D"/>
    <w:rsid w:val="005D7092"/>
    <w:rsid w:val="005E25A6"/>
    <w:rsid w:val="005E286F"/>
    <w:rsid w:val="005E35E3"/>
    <w:rsid w:val="005E4BAA"/>
    <w:rsid w:val="005E6117"/>
    <w:rsid w:val="005E6E54"/>
    <w:rsid w:val="005E7415"/>
    <w:rsid w:val="005F1861"/>
    <w:rsid w:val="005F3564"/>
    <w:rsid w:val="005F732A"/>
    <w:rsid w:val="00600C9D"/>
    <w:rsid w:val="00600E52"/>
    <w:rsid w:val="006026F1"/>
    <w:rsid w:val="00602CA4"/>
    <w:rsid w:val="00603B5C"/>
    <w:rsid w:val="0060766A"/>
    <w:rsid w:val="0061238E"/>
    <w:rsid w:val="006124B0"/>
    <w:rsid w:val="00612585"/>
    <w:rsid w:val="006134C5"/>
    <w:rsid w:val="00614F12"/>
    <w:rsid w:val="00615C0D"/>
    <w:rsid w:val="00616503"/>
    <w:rsid w:val="006177C5"/>
    <w:rsid w:val="0062015B"/>
    <w:rsid w:val="00620BCC"/>
    <w:rsid w:val="006217BB"/>
    <w:rsid w:val="00624A03"/>
    <w:rsid w:val="00625297"/>
    <w:rsid w:val="00625758"/>
    <w:rsid w:val="00625977"/>
    <w:rsid w:val="00625F45"/>
    <w:rsid w:val="00626174"/>
    <w:rsid w:val="00635021"/>
    <w:rsid w:val="00636D47"/>
    <w:rsid w:val="006421CC"/>
    <w:rsid w:val="00643ACE"/>
    <w:rsid w:val="00644316"/>
    <w:rsid w:val="00644EC7"/>
    <w:rsid w:val="006462AA"/>
    <w:rsid w:val="00653C67"/>
    <w:rsid w:val="00653ED4"/>
    <w:rsid w:val="00655CBB"/>
    <w:rsid w:val="00655DED"/>
    <w:rsid w:val="00656AC8"/>
    <w:rsid w:val="006607CE"/>
    <w:rsid w:val="0066195F"/>
    <w:rsid w:val="00663BFC"/>
    <w:rsid w:val="00663D0E"/>
    <w:rsid w:val="00664727"/>
    <w:rsid w:val="00664E15"/>
    <w:rsid w:val="006657BC"/>
    <w:rsid w:val="00665E50"/>
    <w:rsid w:val="00666427"/>
    <w:rsid w:val="006664B8"/>
    <w:rsid w:val="00666771"/>
    <w:rsid w:val="0066739F"/>
    <w:rsid w:val="0067477F"/>
    <w:rsid w:val="00675D35"/>
    <w:rsid w:val="006768AB"/>
    <w:rsid w:val="00676B28"/>
    <w:rsid w:val="0068099A"/>
    <w:rsid w:val="00682A92"/>
    <w:rsid w:val="00683E67"/>
    <w:rsid w:val="00684307"/>
    <w:rsid w:val="0069185F"/>
    <w:rsid w:val="0069335A"/>
    <w:rsid w:val="0069402D"/>
    <w:rsid w:val="00694873"/>
    <w:rsid w:val="00694B00"/>
    <w:rsid w:val="00694CE3"/>
    <w:rsid w:val="00694E7B"/>
    <w:rsid w:val="00694EA9"/>
    <w:rsid w:val="006950EB"/>
    <w:rsid w:val="00696593"/>
    <w:rsid w:val="006A211B"/>
    <w:rsid w:val="006A3267"/>
    <w:rsid w:val="006A5847"/>
    <w:rsid w:val="006A622A"/>
    <w:rsid w:val="006A709D"/>
    <w:rsid w:val="006A7694"/>
    <w:rsid w:val="006B0637"/>
    <w:rsid w:val="006B07D1"/>
    <w:rsid w:val="006B3173"/>
    <w:rsid w:val="006B5523"/>
    <w:rsid w:val="006B626C"/>
    <w:rsid w:val="006B7365"/>
    <w:rsid w:val="006B73BD"/>
    <w:rsid w:val="006B751D"/>
    <w:rsid w:val="006C001E"/>
    <w:rsid w:val="006C0CBC"/>
    <w:rsid w:val="006C11C0"/>
    <w:rsid w:val="006C4D3D"/>
    <w:rsid w:val="006D021A"/>
    <w:rsid w:val="006D1769"/>
    <w:rsid w:val="006D1781"/>
    <w:rsid w:val="006D24AF"/>
    <w:rsid w:val="006D2C0A"/>
    <w:rsid w:val="006D3667"/>
    <w:rsid w:val="006D4546"/>
    <w:rsid w:val="006D4D16"/>
    <w:rsid w:val="006D5202"/>
    <w:rsid w:val="006D5918"/>
    <w:rsid w:val="006D7661"/>
    <w:rsid w:val="006E2BA4"/>
    <w:rsid w:val="006E39B6"/>
    <w:rsid w:val="006E5CD9"/>
    <w:rsid w:val="006F0925"/>
    <w:rsid w:val="006F1A3C"/>
    <w:rsid w:val="006F2255"/>
    <w:rsid w:val="006F2D31"/>
    <w:rsid w:val="006F2F4D"/>
    <w:rsid w:val="006F55EC"/>
    <w:rsid w:val="006F5690"/>
    <w:rsid w:val="006F792C"/>
    <w:rsid w:val="007022DF"/>
    <w:rsid w:val="00702E0D"/>
    <w:rsid w:val="00703213"/>
    <w:rsid w:val="00703459"/>
    <w:rsid w:val="00707A8C"/>
    <w:rsid w:val="00707E70"/>
    <w:rsid w:val="00710942"/>
    <w:rsid w:val="00711F66"/>
    <w:rsid w:val="00713DB1"/>
    <w:rsid w:val="00714685"/>
    <w:rsid w:val="00717DCE"/>
    <w:rsid w:val="007223D9"/>
    <w:rsid w:val="007230A3"/>
    <w:rsid w:val="007237B5"/>
    <w:rsid w:val="0072518C"/>
    <w:rsid w:val="00731E7B"/>
    <w:rsid w:val="007328C7"/>
    <w:rsid w:val="0073385E"/>
    <w:rsid w:val="00734128"/>
    <w:rsid w:val="00735DF2"/>
    <w:rsid w:val="0073717C"/>
    <w:rsid w:val="00737630"/>
    <w:rsid w:val="00737670"/>
    <w:rsid w:val="007418A6"/>
    <w:rsid w:val="00741CC5"/>
    <w:rsid w:val="0074550C"/>
    <w:rsid w:val="007457DD"/>
    <w:rsid w:val="00745F69"/>
    <w:rsid w:val="007503B2"/>
    <w:rsid w:val="00751570"/>
    <w:rsid w:val="00752E81"/>
    <w:rsid w:val="00754480"/>
    <w:rsid w:val="0075530C"/>
    <w:rsid w:val="0075577D"/>
    <w:rsid w:val="007558C1"/>
    <w:rsid w:val="00757036"/>
    <w:rsid w:val="007617B5"/>
    <w:rsid w:val="007618B5"/>
    <w:rsid w:val="0076297B"/>
    <w:rsid w:val="00763D53"/>
    <w:rsid w:val="00764BF8"/>
    <w:rsid w:val="0076581C"/>
    <w:rsid w:val="00766FA5"/>
    <w:rsid w:val="00767C90"/>
    <w:rsid w:val="00767D5C"/>
    <w:rsid w:val="00770948"/>
    <w:rsid w:val="00772EAA"/>
    <w:rsid w:val="00775133"/>
    <w:rsid w:val="00777152"/>
    <w:rsid w:val="00780DC7"/>
    <w:rsid w:val="00781E5E"/>
    <w:rsid w:val="00783D8F"/>
    <w:rsid w:val="00784A94"/>
    <w:rsid w:val="00784DBF"/>
    <w:rsid w:val="00785AF8"/>
    <w:rsid w:val="00791287"/>
    <w:rsid w:val="00792112"/>
    <w:rsid w:val="00792570"/>
    <w:rsid w:val="00792DEC"/>
    <w:rsid w:val="00793167"/>
    <w:rsid w:val="00795494"/>
    <w:rsid w:val="0079582B"/>
    <w:rsid w:val="00795986"/>
    <w:rsid w:val="007A3FDA"/>
    <w:rsid w:val="007A4634"/>
    <w:rsid w:val="007A4B32"/>
    <w:rsid w:val="007A4C38"/>
    <w:rsid w:val="007A6A7C"/>
    <w:rsid w:val="007A70C8"/>
    <w:rsid w:val="007B0A2C"/>
    <w:rsid w:val="007B14BE"/>
    <w:rsid w:val="007B432D"/>
    <w:rsid w:val="007B61D1"/>
    <w:rsid w:val="007B654D"/>
    <w:rsid w:val="007B7A49"/>
    <w:rsid w:val="007C0F22"/>
    <w:rsid w:val="007C4E8F"/>
    <w:rsid w:val="007C5204"/>
    <w:rsid w:val="007C61E8"/>
    <w:rsid w:val="007D1E65"/>
    <w:rsid w:val="007D21B5"/>
    <w:rsid w:val="007D2D78"/>
    <w:rsid w:val="007D4251"/>
    <w:rsid w:val="007D4425"/>
    <w:rsid w:val="007D655D"/>
    <w:rsid w:val="007D7111"/>
    <w:rsid w:val="007D7EBB"/>
    <w:rsid w:val="007E31EB"/>
    <w:rsid w:val="007E3F2F"/>
    <w:rsid w:val="007E4A85"/>
    <w:rsid w:val="007E7D33"/>
    <w:rsid w:val="007F115C"/>
    <w:rsid w:val="007F2B08"/>
    <w:rsid w:val="007F338D"/>
    <w:rsid w:val="007F478B"/>
    <w:rsid w:val="007F690F"/>
    <w:rsid w:val="007F77D4"/>
    <w:rsid w:val="00802601"/>
    <w:rsid w:val="00802877"/>
    <w:rsid w:val="00805372"/>
    <w:rsid w:val="0080711F"/>
    <w:rsid w:val="0081010A"/>
    <w:rsid w:val="008111FC"/>
    <w:rsid w:val="00812998"/>
    <w:rsid w:val="00814235"/>
    <w:rsid w:val="008144A9"/>
    <w:rsid w:val="008154FF"/>
    <w:rsid w:val="00815DFE"/>
    <w:rsid w:val="0081631C"/>
    <w:rsid w:val="00816724"/>
    <w:rsid w:val="00816834"/>
    <w:rsid w:val="008171CD"/>
    <w:rsid w:val="008235C6"/>
    <w:rsid w:val="008248E1"/>
    <w:rsid w:val="00825E51"/>
    <w:rsid w:val="00826565"/>
    <w:rsid w:val="008269C3"/>
    <w:rsid w:val="00827CDA"/>
    <w:rsid w:val="008349AB"/>
    <w:rsid w:val="00835E5A"/>
    <w:rsid w:val="008406D5"/>
    <w:rsid w:val="00841449"/>
    <w:rsid w:val="0084169C"/>
    <w:rsid w:val="00841A2D"/>
    <w:rsid w:val="00841FA2"/>
    <w:rsid w:val="00843C89"/>
    <w:rsid w:val="00844339"/>
    <w:rsid w:val="008463D2"/>
    <w:rsid w:val="00847239"/>
    <w:rsid w:val="0085022A"/>
    <w:rsid w:val="00852684"/>
    <w:rsid w:val="008541DD"/>
    <w:rsid w:val="008555EC"/>
    <w:rsid w:val="0085715A"/>
    <w:rsid w:val="00860156"/>
    <w:rsid w:val="00862E4F"/>
    <w:rsid w:val="00862F16"/>
    <w:rsid w:val="00863EA7"/>
    <w:rsid w:val="008665BA"/>
    <w:rsid w:val="0087103F"/>
    <w:rsid w:val="00871DF5"/>
    <w:rsid w:val="00872A1C"/>
    <w:rsid w:val="00872C2F"/>
    <w:rsid w:val="00872FDA"/>
    <w:rsid w:val="00873C87"/>
    <w:rsid w:val="0087680F"/>
    <w:rsid w:val="00876B56"/>
    <w:rsid w:val="00877B83"/>
    <w:rsid w:val="0088137A"/>
    <w:rsid w:val="008814C4"/>
    <w:rsid w:val="00882DB9"/>
    <w:rsid w:val="00884E56"/>
    <w:rsid w:val="00884F71"/>
    <w:rsid w:val="00886732"/>
    <w:rsid w:val="0088733F"/>
    <w:rsid w:val="008877E9"/>
    <w:rsid w:val="00887C41"/>
    <w:rsid w:val="008902FF"/>
    <w:rsid w:val="00891F30"/>
    <w:rsid w:val="00893CB4"/>
    <w:rsid w:val="00893F70"/>
    <w:rsid w:val="00894AA0"/>
    <w:rsid w:val="0089510B"/>
    <w:rsid w:val="00895B9E"/>
    <w:rsid w:val="00896AE3"/>
    <w:rsid w:val="00896BA9"/>
    <w:rsid w:val="008A0DFD"/>
    <w:rsid w:val="008A18A3"/>
    <w:rsid w:val="008A1ED2"/>
    <w:rsid w:val="008A2688"/>
    <w:rsid w:val="008A2F83"/>
    <w:rsid w:val="008A3F73"/>
    <w:rsid w:val="008A4750"/>
    <w:rsid w:val="008A60FE"/>
    <w:rsid w:val="008A6A13"/>
    <w:rsid w:val="008A6C93"/>
    <w:rsid w:val="008A6D8D"/>
    <w:rsid w:val="008A6FE4"/>
    <w:rsid w:val="008A7760"/>
    <w:rsid w:val="008B13E4"/>
    <w:rsid w:val="008B2B3A"/>
    <w:rsid w:val="008B2BE0"/>
    <w:rsid w:val="008B389C"/>
    <w:rsid w:val="008B4F8C"/>
    <w:rsid w:val="008B516B"/>
    <w:rsid w:val="008B587A"/>
    <w:rsid w:val="008B76E0"/>
    <w:rsid w:val="008C1982"/>
    <w:rsid w:val="008C492D"/>
    <w:rsid w:val="008C6395"/>
    <w:rsid w:val="008D0403"/>
    <w:rsid w:val="008D0421"/>
    <w:rsid w:val="008D2899"/>
    <w:rsid w:val="008D289C"/>
    <w:rsid w:val="008D4B0B"/>
    <w:rsid w:val="008D4E69"/>
    <w:rsid w:val="008D6455"/>
    <w:rsid w:val="008D6867"/>
    <w:rsid w:val="008D6981"/>
    <w:rsid w:val="008E00AF"/>
    <w:rsid w:val="008E1469"/>
    <w:rsid w:val="008E16FD"/>
    <w:rsid w:val="008E19D9"/>
    <w:rsid w:val="008E1B96"/>
    <w:rsid w:val="008E3701"/>
    <w:rsid w:val="008E3742"/>
    <w:rsid w:val="008E42FB"/>
    <w:rsid w:val="008E63B5"/>
    <w:rsid w:val="008E6C44"/>
    <w:rsid w:val="008E6CEF"/>
    <w:rsid w:val="008E6DF9"/>
    <w:rsid w:val="008F0639"/>
    <w:rsid w:val="008F0CCF"/>
    <w:rsid w:val="008F2F65"/>
    <w:rsid w:val="008F31A5"/>
    <w:rsid w:val="008F4A2A"/>
    <w:rsid w:val="008F5F32"/>
    <w:rsid w:val="008F6C26"/>
    <w:rsid w:val="008F7D0A"/>
    <w:rsid w:val="00901223"/>
    <w:rsid w:val="00903A4D"/>
    <w:rsid w:val="00903CA6"/>
    <w:rsid w:val="00904D91"/>
    <w:rsid w:val="00905213"/>
    <w:rsid w:val="00905DDD"/>
    <w:rsid w:val="0091070D"/>
    <w:rsid w:val="00910B31"/>
    <w:rsid w:val="00911D00"/>
    <w:rsid w:val="00912656"/>
    <w:rsid w:val="009152EF"/>
    <w:rsid w:val="009157A6"/>
    <w:rsid w:val="009201FB"/>
    <w:rsid w:val="009211A0"/>
    <w:rsid w:val="00922962"/>
    <w:rsid w:val="00922C71"/>
    <w:rsid w:val="00925E57"/>
    <w:rsid w:val="00926EA5"/>
    <w:rsid w:val="00927C87"/>
    <w:rsid w:val="00930925"/>
    <w:rsid w:val="00931008"/>
    <w:rsid w:val="00932A5F"/>
    <w:rsid w:val="009332C7"/>
    <w:rsid w:val="00933720"/>
    <w:rsid w:val="00933E69"/>
    <w:rsid w:val="009341A9"/>
    <w:rsid w:val="009343EA"/>
    <w:rsid w:val="0094085A"/>
    <w:rsid w:val="0094486A"/>
    <w:rsid w:val="00945356"/>
    <w:rsid w:val="009455C9"/>
    <w:rsid w:val="00945DB4"/>
    <w:rsid w:val="00946043"/>
    <w:rsid w:val="00946B8A"/>
    <w:rsid w:val="009478C4"/>
    <w:rsid w:val="00947CDA"/>
    <w:rsid w:val="00950364"/>
    <w:rsid w:val="00950549"/>
    <w:rsid w:val="00950655"/>
    <w:rsid w:val="00950935"/>
    <w:rsid w:val="009571C4"/>
    <w:rsid w:val="00957835"/>
    <w:rsid w:val="009613CE"/>
    <w:rsid w:val="00961C20"/>
    <w:rsid w:val="00962F0E"/>
    <w:rsid w:val="00963717"/>
    <w:rsid w:val="00963EC6"/>
    <w:rsid w:val="00965966"/>
    <w:rsid w:val="00966F73"/>
    <w:rsid w:val="009675D7"/>
    <w:rsid w:val="00970A3E"/>
    <w:rsid w:val="009759A4"/>
    <w:rsid w:val="00976C2A"/>
    <w:rsid w:val="00977171"/>
    <w:rsid w:val="009804D2"/>
    <w:rsid w:val="00980D4A"/>
    <w:rsid w:val="0098296C"/>
    <w:rsid w:val="00984CFF"/>
    <w:rsid w:val="00986421"/>
    <w:rsid w:val="00992181"/>
    <w:rsid w:val="0099350E"/>
    <w:rsid w:val="00993EFC"/>
    <w:rsid w:val="00994386"/>
    <w:rsid w:val="00994C13"/>
    <w:rsid w:val="00994E97"/>
    <w:rsid w:val="009958B6"/>
    <w:rsid w:val="00996CBE"/>
    <w:rsid w:val="009A0742"/>
    <w:rsid w:val="009A26D3"/>
    <w:rsid w:val="009A3E7C"/>
    <w:rsid w:val="009A4283"/>
    <w:rsid w:val="009A42B8"/>
    <w:rsid w:val="009A5978"/>
    <w:rsid w:val="009A5DE3"/>
    <w:rsid w:val="009A6F05"/>
    <w:rsid w:val="009B0152"/>
    <w:rsid w:val="009B0EFD"/>
    <w:rsid w:val="009B10E6"/>
    <w:rsid w:val="009B3C00"/>
    <w:rsid w:val="009B45E2"/>
    <w:rsid w:val="009B5E20"/>
    <w:rsid w:val="009B5E7D"/>
    <w:rsid w:val="009B71DC"/>
    <w:rsid w:val="009B721D"/>
    <w:rsid w:val="009B788A"/>
    <w:rsid w:val="009B78F3"/>
    <w:rsid w:val="009C05FF"/>
    <w:rsid w:val="009C0A38"/>
    <w:rsid w:val="009C0F23"/>
    <w:rsid w:val="009C1567"/>
    <w:rsid w:val="009C2BE3"/>
    <w:rsid w:val="009C366A"/>
    <w:rsid w:val="009C4CF2"/>
    <w:rsid w:val="009C6AE4"/>
    <w:rsid w:val="009C7074"/>
    <w:rsid w:val="009C70BA"/>
    <w:rsid w:val="009C7263"/>
    <w:rsid w:val="009C756A"/>
    <w:rsid w:val="009C771A"/>
    <w:rsid w:val="009D04DB"/>
    <w:rsid w:val="009D2F61"/>
    <w:rsid w:val="009D5A0C"/>
    <w:rsid w:val="009D67A4"/>
    <w:rsid w:val="009D790A"/>
    <w:rsid w:val="009E1007"/>
    <w:rsid w:val="009E1F17"/>
    <w:rsid w:val="009E4403"/>
    <w:rsid w:val="009E54C4"/>
    <w:rsid w:val="009E63DF"/>
    <w:rsid w:val="009E701B"/>
    <w:rsid w:val="009F03E7"/>
    <w:rsid w:val="009F0645"/>
    <w:rsid w:val="009F2330"/>
    <w:rsid w:val="009F266B"/>
    <w:rsid w:val="009F3995"/>
    <w:rsid w:val="009F44A7"/>
    <w:rsid w:val="009F538C"/>
    <w:rsid w:val="009F72FF"/>
    <w:rsid w:val="009F7C9C"/>
    <w:rsid w:val="00A003C5"/>
    <w:rsid w:val="00A01B6C"/>
    <w:rsid w:val="00A02BE4"/>
    <w:rsid w:val="00A02D88"/>
    <w:rsid w:val="00A03578"/>
    <w:rsid w:val="00A045BF"/>
    <w:rsid w:val="00A05110"/>
    <w:rsid w:val="00A07F6A"/>
    <w:rsid w:val="00A1035D"/>
    <w:rsid w:val="00A12A18"/>
    <w:rsid w:val="00A17610"/>
    <w:rsid w:val="00A20E57"/>
    <w:rsid w:val="00A21879"/>
    <w:rsid w:val="00A234E2"/>
    <w:rsid w:val="00A24CCF"/>
    <w:rsid w:val="00A24DDE"/>
    <w:rsid w:val="00A30846"/>
    <w:rsid w:val="00A30C1A"/>
    <w:rsid w:val="00A30FAD"/>
    <w:rsid w:val="00A31B04"/>
    <w:rsid w:val="00A32782"/>
    <w:rsid w:val="00A3517D"/>
    <w:rsid w:val="00A35A75"/>
    <w:rsid w:val="00A36903"/>
    <w:rsid w:val="00A37030"/>
    <w:rsid w:val="00A3799F"/>
    <w:rsid w:val="00A37C71"/>
    <w:rsid w:val="00A40A52"/>
    <w:rsid w:val="00A40EC1"/>
    <w:rsid w:val="00A41937"/>
    <w:rsid w:val="00A43136"/>
    <w:rsid w:val="00A440C3"/>
    <w:rsid w:val="00A4484C"/>
    <w:rsid w:val="00A45526"/>
    <w:rsid w:val="00A45940"/>
    <w:rsid w:val="00A4616C"/>
    <w:rsid w:val="00A47016"/>
    <w:rsid w:val="00A50908"/>
    <w:rsid w:val="00A51990"/>
    <w:rsid w:val="00A5250C"/>
    <w:rsid w:val="00A52D5C"/>
    <w:rsid w:val="00A55050"/>
    <w:rsid w:val="00A55125"/>
    <w:rsid w:val="00A60BE3"/>
    <w:rsid w:val="00A639EF"/>
    <w:rsid w:val="00A64200"/>
    <w:rsid w:val="00A64246"/>
    <w:rsid w:val="00A64FFE"/>
    <w:rsid w:val="00A6548D"/>
    <w:rsid w:val="00A6677F"/>
    <w:rsid w:val="00A66F06"/>
    <w:rsid w:val="00A67652"/>
    <w:rsid w:val="00A70351"/>
    <w:rsid w:val="00A707F8"/>
    <w:rsid w:val="00A72093"/>
    <w:rsid w:val="00A72483"/>
    <w:rsid w:val="00A73253"/>
    <w:rsid w:val="00A74D16"/>
    <w:rsid w:val="00A75501"/>
    <w:rsid w:val="00A761BD"/>
    <w:rsid w:val="00A81B66"/>
    <w:rsid w:val="00A8210D"/>
    <w:rsid w:val="00A83208"/>
    <w:rsid w:val="00A838A7"/>
    <w:rsid w:val="00A83E65"/>
    <w:rsid w:val="00A842BC"/>
    <w:rsid w:val="00A957B2"/>
    <w:rsid w:val="00A96ADD"/>
    <w:rsid w:val="00AA05FF"/>
    <w:rsid w:val="00AA0839"/>
    <w:rsid w:val="00AA1643"/>
    <w:rsid w:val="00AA21D9"/>
    <w:rsid w:val="00AA36F9"/>
    <w:rsid w:val="00AA3A63"/>
    <w:rsid w:val="00AA4BE5"/>
    <w:rsid w:val="00AA6D16"/>
    <w:rsid w:val="00AA7216"/>
    <w:rsid w:val="00AB023E"/>
    <w:rsid w:val="00AB11F5"/>
    <w:rsid w:val="00AB1353"/>
    <w:rsid w:val="00AB1511"/>
    <w:rsid w:val="00AB155D"/>
    <w:rsid w:val="00AB2069"/>
    <w:rsid w:val="00AB39C4"/>
    <w:rsid w:val="00AB3AA4"/>
    <w:rsid w:val="00AB4218"/>
    <w:rsid w:val="00AB4FED"/>
    <w:rsid w:val="00AB6C7B"/>
    <w:rsid w:val="00AB7EAE"/>
    <w:rsid w:val="00AC093A"/>
    <w:rsid w:val="00AC30AC"/>
    <w:rsid w:val="00AC48F4"/>
    <w:rsid w:val="00AC50D5"/>
    <w:rsid w:val="00AC5A77"/>
    <w:rsid w:val="00AC6870"/>
    <w:rsid w:val="00AD08F0"/>
    <w:rsid w:val="00AD0CA0"/>
    <w:rsid w:val="00AD190C"/>
    <w:rsid w:val="00AD1D12"/>
    <w:rsid w:val="00AD2D1C"/>
    <w:rsid w:val="00AD2F34"/>
    <w:rsid w:val="00AD358F"/>
    <w:rsid w:val="00AD3D4C"/>
    <w:rsid w:val="00AE3DAF"/>
    <w:rsid w:val="00AE3F53"/>
    <w:rsid w:val="00AE4B44"/>
    <w:rsid w:val="00AE5B6D"/>
    <w:rsid w:val="00AE615E"/>
    <w:rsid w:val="00AE61F8"/>
    <w:rsid w:val="00AF2CF2"/>
    <w:rsid w:val="00AF4376"/>
    <w:rsid w:val="00AF6950"/>
    <w:rsid w:val="00B010CC"/>
    <w:rsid w:val="00B016BB"/>
    <w:rsid w:val="00B01C76"/>
    <w:rsid w:val="00B02FC1"/>
    <w:rsid w:val="00B06409"/>
    <w:rsid w:val="00B076CA"/>
    <w:rsid w:val="00B07A0C"/>
    <w:rsid w:val="00B1074F"/>
    <w:rsid w:val="00B112FE"/>
    <w:rsid w:val="00B12A58"/>
    <w:rsid w:val="00B12B96"/>
    <w:rsid w:val="00B1445E"/>
    <w:rsid w:val="00B15424"/>
    <w:rsid w:val="00B162EF"/>
    <w:rsid w:val="00B17F93"/>
    <w:rsid w:val="00B2060D"/>
    <w:rsid w:val="00B227C0"/>
    <w:rsid w:val="00B2475F"/>
    <w:rsid w:val="00B249D9"/>
    <w:rsid w:val="00B25301"/>
    <w:rsid w:val="00B2531B"/>
    <w:rsid w:val="00B25CD3"/>
    <w:rsid w:val="00B263D0"/>
    <w:rsid w:val="00B2705D"/>
    <w:rsid w:val="00B274F3"/>
    <w:rsid w:val="00B300FA"/>
    <w:rsid w:val="00B30C13"/>
    <w:rsid w:val="00B31D44"/>
    <w:rsid w:val="00B33B7A"/>
    <w:rsid w:val="00B340B3"/>
    <w:rsid w:val="00B354D1"/>
    <w:rsid w:val="00B35A52"/>
    <w:rsid w:val="00B408DC"/>
    <w:rsid w:val="00B416DE"/>
    <w:rsid w:val="00B42502"/>
    <w:rsid w:val="00B4273D"/>
    <w:rsid w:val="00B438CF"/>
    <w:rsid w:val="00B463D0"/>
    <w:rsid w:val="00B46409"/>
    <w:rsid w:val="00B46BE7"/>
    <w:rsid w:val="00B5054F"/>
    <w:rsid w:val="00B50645"/>
    <w:rsid w:val="00B51B25"/>
    <w:rsid w:val="00B5324A"/>
    <w:rsid w:val="00B54622"/>
    <w:rsid w:val="00B54F65"/>
    <w:rsid w:val="00B57699"/>
    <w:rsid w:val="00B579DB"/>
    <w:rsid w:val="00B61D69"/>
    <w:rsid w:val="00B61F13"/>
    <w:rsid w:val="00B63D31"/>
    <w:rsid w:val="00B64D79"/>
    <w:rsid w:val="00B657AA"/>
    <w:rsid w:val="00B65D7A"/>
    <w:rsid w:val="00B65EDB"/>
    <w:rsid w:val="00B65EE5"/>
    <w:rsid w:val="00B66C77"/>
    <w:rsid w:val="00B6700A"/>
    <w:rsid w:val="00B73417"/>
    <w:rsid w:val="00B74D89"/>
    <w:rsid w:val="00B759BC"/>
    <w:rsid w:val="00B7711B"/>
    <w:rsid w:val="00B77C26"/>
    <w:rsid w:val="00B801FB"/>
    <w:rsid w:val="00B80454"/>
    <w:rsid w:val="00B81605"/>
    <w:rsid w:val="00B81D99"/>
    <w:rsid w:val="00B84302"/>
    <w:rsid w:val="00B85BC1"/>
    <w:rsid w:val="00B91534"/>
    <w:rsid w:val="00B91824"/>
    <w:rsid w:val="00B92213"/>
    <w:rsid w:val="00B92F70"/>
    <w:rsid w:val="00B931C4"/>
    <w:rsid w:val="00B9499B"/>
    <w:rsid w:val="00B955CA"/>
    <w:rsid w:val="00B97843"/>
    <w:rsid w:val="00B97F95"/>
    <w:rsid w:val="00BA14B8"/>
    <w:rsid w:val="00BA2ACA"/>
    <w:rsid w:val="00BA3125"/>
    <w:rsid w:val="00BA4DCC"/>
    <w:rsid w:val="00BA5D1C"/>
    <w:rsid w:val="00BA674A"/>
    <w:rsid w:val="00BA75AD"/>
    <w:rsid w:val="00BB0304"/>
    <w:rsid w:val="00BB0A6E"/>
    <w:rsid w:val="00BB0FE0"/>
    <w:rsid w:val="00BB2158"/>
    <w:rsid w:val="00BB3329"/>
    <w:rsid w:val="00BB4326"/>
    <w:rsid w:val="00BB43BE"/>
    <w:rsid w:val="00BB7158"/>
    <w:rsid w:val="00BC1FC6"/>
    <w:rsid w:val="00BC2157"/>
    <w:rsid w:val="00BC2302"/>
    <w:rsid w:val="00BC3125"/>
    <w:rsid w:val="00BC32E5"/>
    <w:rsid w:val="00BC5B67"/>
    <w:rsid w:val="00BC6143"/>
    <w:rsid w:val="00BC711A"/>
    <w:rsid w:val="00BD06DA"/>
    <w:rsid w:val="00BD16A9"/>
    <w:rsid w:val="00BD3356"/>
    <w:rsid w:val="00BD5674"/>
    <w:rsid w:val="00BD64F6"/>
    <w:rsid w:val="00BE1650"/>
    <w:rsid w:val="00BE26EE"/>
    <w:rsid w:val="00BE2D1C"/>
    <w:rsid w:val="00BE3216"/>
    <w:rsid w:val="00BE3B6E"/>
    <w:rsid w:val="00BE465A"/>
    <w:rsid w:val="00BE4A46"/>
    <w:rsid w:val="00BE5665"/>
    <w:rsid w:val="00BE6365"/>
    <w:rsid w:val="00BE6526"/>
    <w:rsid w:val="00BE6DDA"/>
    <w:rsid w:val="00BE77C8"/>
    <w:rsid w:val="00BF05CA"/>
    <w:rsid w:val="00BF2667"/>
    <w:rsid w:val="00BF3249"/>
    <w:rsid w:val="00BF3D3B"/>
    <w:rsid w:val="00BF5BE7"/>
    <w:rsid w:val="00BF5CA3"/>
    <w:rsid w:val="00BF6BB6"/>
    <w:rsid w:val="00C00614"/>
    <w:rsid w:val="00C03547"/>
    <w:rsid w:val="00C04606"/>
    <w:rsid w:val="00C04CC3"/>
    <w:rsid w:val="00C04EBB"/>
    <w:rsid w:val="00C057CA"/>
    <w:rsid w:val="00C06F88"/>
    <w:rsid w:val="00C10096"/>
    <w:rsid w:val="00C10C96"/>
    <w:rsid w:val="00C10E88"/>
    <w:rsid w:val="00C10F9A"/>
    <w:rsid w:val="00C11FC2"/>
    <w:rsid w:val="00C13037"/>
    <w:rsid w:val="00C14F85"/>
    <w:rsid w:val="00C157EC"/>
    <w:rsid w:val="00C162B9"/>
    <w:rsid w:val="00C1719C"/>
    <w:rsid w:val="00C2117A"/>
    <w:rsid w:val="00C2144D"/>
    <w:rsid w:val="00C21DB9"/>
    <w:rsid w:val="00C21F9E"/>
    <w:rsid w:val="00C22BFE"/>
    <w:rsid w:val="00C266E5"/>
    <w:rsid w:val="00C27A01"/>
    <w:rsid w:val="00C27CB1"/>
    <w:rsid w:val="00C3112A"/>
    <w:rsid w:val="00C32BCB"/>
    <w:rsid w:val="00C335EA"/>
    <w:rsid w:val="00C33645"/>
    <w:rsid w:val="00C338E5"/>
    <w:rsid w:val="00C33E8B"/>
    <w:rsid w:val="00C344F8"/>
    <w:rsid w:val="00C34BA4"/>
    <w:rsid w:val="00C37292"/>
    <w:rsid w:val="00C4095B"/>
    <w:rsid w:val="00C40971"/>
    <w:rsid w:val="00C45967"/>
    <w:rsid w:val="00C46683"/>
    <w:rsid w:val="00C476A7"/>
    <w:rsid w:val="00C5064B"/>
    <w:rsid w:val="00C512C2"/>
    <w:rsid w:val="00C5153E"/>
    <w:rsid w:val="00C51F9C"/>
    <w:rsid w:val="00C52D83"/>
    <w:rsid w:val="00C52F38"/>
    <w:rsid w:val="00C532FB"/>
    <w:rsid w:val="00C54B8C"/>
    <w:rsid w:val="00C55648"/>
    <w:rsid w:val="00C55D15"/>
    <w:rsid w:val="00C57706"/>
    <w:rsid w:val="00C57DAA"/>
    <w:rsid w:val="00C60508"/>
    <w:rsid w:val="00C61091"/>
    <w:rsid w:val="00C61D89"/>
    <w:rsid w:val="00C62287"/>
    <w:rsid w:val="00C6269A"/>
    <w:rsid w:val="00C62C3C"/>
    <w:rsid w:val="00C6492B"/>
    <w:rsid w:val="00C65AE1"/>
    <w:rsid w:val="00C663E3"/>
    <w:rsid w:val="00C66F9A"/>
    <w:rsid w:val="00C70AAE"/>
    <w:rsid w:val="00C739C7"/>
    <w:rsid w:val="00C73A37"/>
    <w:rsid w:val="00C73EF7"/>
    <w:rsid w:val="00C74136"/>
    <w:rsid w:val="00C74FF1"/>
    <w:rsid w:val="00C77702"/>
    <w:rsid w:val="00C8068D"/>
    <w:rsid w:val="00C80FCE"/>
    <w:rsid w:val="00C86A5D"/>
    <w:rsid w:val="00C923B0"/>
    <w:rsid w:val="00C93404"/>
    <w:rsid w:val="00C93FBE"/>
    <w:rsid w:val="00C941F2"/>
    <w:rsid w:val="00C94E62"/>
    <w:rsid w:val="00C95217"/>
    <w:rsid w:val="00C97E4A"/>
    <w:rsid w:val="00CA0443"/>
    <w:rsid w:val="00CA0BC1"/>
    <w:rsid w:val="00CA1285"/>
    <w:rsid w:val="00CA2399"/>
    <w:rsid w:val="00CA2661"/>
    <w:rsid w:val="00CA2BA5"/>
    <w:rsid w:val="00CA5366"/>
    <w:rsid w:val="00CA5DD1"/>
    <w:rsid w:val="00CA606E"/>
    <w:rsid w:val="00CA6B89"/>
    <w:rsid w:val="00CA70DD"/>
    <w:rsid w:val="00CB24EC"/>
    <w:rsid w:val="00CB2F34"/>
    <w:rsid w:val="00CB5509"/>
    <w:rsid w:val="00CB668B"/>
    <w:rsid w:val="00CB6B89"/>
    <w:rsid w:val="00CB6C16"/>
    <w:rsid w:val="00CB7790"/>
    <w:rsid w:val="00CB7EA2"/>
    <w:rsid w:val="00CC14C2"/>
    <w:rsid w:val="00CC2557"/>
    <w:rsid w:val="00CC2897"/>
    <w:rsid w:val="00CC298B"/>
    <w:rsid w:val="00CC57AB"/>
    <w:rsid w:val="00CC66B7"/>
    <w:rsid w:val="00CC6C46"/>
    <w:rsid w:val="00CC77D2"/>
    <w:rsid w:val="00CD0151"/>
    <w:rsid w:val="00CD130B"/>
    <w:rsid w:val="00CD149F"/>
    <w:rsid w:val="00CD16B7"/>
    <w:rsid w:val="00CD196E"/>
    <w:rsid w:val="00CD3ED5"/>
    <w:rsid w:val="00CD4886"/>
    <w:rsid w:val="00CD6C02"/>
    <w:rsid w:val="00CE10ED"/>
    <w:rsid w:val="00CE1993"/>
    <w:rsid w:val="00CE2198"/>
    <w:rsid w:val="00CE27F6"/>
    <w:rsid w:val="00CE3EFE"/>
    <w:rsid w:val="00CE55A4"/>
    <w:rsid w:val="00CF0538"/>
    <w:rsid w:val="00CF56D9"/>
    <w:rsid w:val="00CF69A3"/>
    <w:rsid w:val="00CF70AB"/>
    <w:rsid w:val="00D00122"/>
    <w:rsid w:val="00D006F3"/>
    <w:rsid w:val="00D01258"/>
    <w:rsid w:val="00D019A8"/>
    <w:rsid w:val="00D01A9F"/>
    <w:rsid w:val="00D01E2C"/>
    <w:rsid w:val="00D01F6E"/>
    <w:rsid w:val="00D03062"/>
    <w:rsid w:val="00D04335"/>
    <w:rsid w:val="00D04B5C"/>
    <w:rsid w:val="00D05BA0"/>
    <w:rsid w:val="00D06CCC"/>
    <w:rsid w:val="00D07E67"/>
    <w:rsid w:val="00D14A7D"/>
    <w:rsid w:val="00D15843"/>
    <w:rsid w:val="00D15955"/>
    <w:rsid w:val="00D15F8E"/>
    <w:rsid w:val="00D17E5B"/>
    <w:rsid w:val="00D20F57"/>
    <w:rsid w:val="00D235F1"/>
    <w:rsid w:val="00D24250"/>
    <w:rsid w:val="00D25221"/>
    <w:rsid w:val="00D25E54"/>
    <w:rsid w:val="00D26326"/>
    <w:rsid w:val="00D33EE8"/>
    <w:rsid w:val="00D3406A"/>
    <w:rsid w:val="00D34C9D"/>
    <w:rsid w:val="00D3543F"/>
    <w:rsid w:val="00D359A3"/>
    <w:rsid w:val="00D361B6"/>
    <w:rsid w:val="00D362EA"/>
    <w:rsid w:val="00D3659B"/>
    <w:rsid w:val="00D405A9"/>
    <w:rsid w:val="00D408BE"/>
    <w:rsid w:val="00D413CD"/>
    <w:rsid w:val="00D41950"/>
    <w:rsid w:val="00D42A25"/>
    <w:rsid w:val="00D4368D"/>
    <w:rsid w:val="00D43F3B"/>
    <w:rsid w:val="00D470F1"/>
    <w:rsid w:val="00D558FB"/>
    <w:rsid w:val="00D56144"/>
    <w:rsid w:val="00D56F98"/>
    <w:rsid w:val="00D57DE8"/>
    <w:rsid w:val="00D602D4"/>
    <w:rsid w:val="00D642A8"/>
    <w:rsid w:val="00D64453"/>
    <w:rsid w:val="00D655DA"/>
    <w:rsid w:val="00D6596A"/>
    <w:rsid w:val="00D70017"/>
    <w:rsid w:val="00D70894"/>
    <w:rsid w:val="00D70C1C"/>
    <w:rsid w:val="00D723CC"/>
    <w:rsid w:val="00D74DA5"/>
    <w:rsid w:val="00D75266"/>
    <w:rsid w:val="00D7552B"/>
    <w:rsid w:val="00D755BA"/>
    <w:rsid w:val="00D7638A"/>
    <w:rsid w:val="00D7679F"/>
    <w:rsid w:val="00D76DC2"/>
    <w:rsid w:val="00D77C29"/>
    <w:rsid w:val="00D800EE"/>
    <w:rsid w:val="00D81BA0"/>
    <w:rsid w:val="00D81D78"/>
    <w:rsid w:val="00D82820"/>
    <w:rsid w:val="00D831CF"/>
    <w:rsid w:val="00D85838"/>
    <w:rsid w:val="00D8684D"/>
    <w:rsid w:val="00D905F1"/>
    <w:rsid w:val="00D92FD5"/>
    <w:rsid w:val="00D94445"/>
    <w:rsid w:val="00D946B5"/>
    <w:rsid w:val="00D95DDC"/>
    <w:rsid w:val="00D96B27"/>
    <w:rsid w:val="00D97351"/>
    <w:rsid w:val="00D975F3"/>
    <w:rsid w:val="00DA0B2D"/>
    <w:rsid w:val="00DA1D46"/>
    <w:rsid w:val="00DA35D8"/>
    <w:rsid w:val="00DA3613"/>
    <w:rsid w:val="00DA3656"/>
    <w:rsid w:val="00DA48AB"/>
    <w:rsid w:val="00DA55AD"/>
    <w:rsid w:val="00DA7933"/>
    <w:rsid w:val="00DB384E"/>
    <w:rsid w:val="00DC097F"/>
    <w:rsid w:val="00DC258E"/>
    <w:rsid w:val="00DC5993"/>
    <w:rsid w:val="00DC67DF"/>
    <w:rsid w:val="00DD031A"/>
    <w:rsid w:val="00DD0DF2"/>
    <w:rsid w:val="00DD31BF"/>
    <w:rsid w:val="00DD5668"/>
    <w:rsid w:val="00DD575F"/>
    <w:rsid w:val="00DD626B"/>
    <w:rsid w:val="00DD6AAF"/>
    <w:rsid w:val="00DE0578"/>
    <w:rsid w:val="00DE1C76"/>
    <w:rsid w:val="00DE1CFC"/>
    <w:rsid w:val="00DE1F65"/>
    <w:rsid w:val="00DE25F7"/>
    <w:rsid w:val="00DE352D"/>
    <w:rsid w:val="00DE4507"/>
    <w:rsid w:val="00DE76D2"/>
    <w:rsid w:val="00DF27BC"/>
    <w:rsid w:val="00DF2E65"/>
    <w:rsid w:val="00DF53C2"/>
    <w:rsid w:val="00DF58B8"/>
    <w:rsid w:val="00DF7513"/>
    <w:rsid w:val="00DF7873"/>
    <w:rsid w:val="00E00C31"/>
    <w:rsid w:val="00E01166"/>
    <w:rsid w:val="00E01DA4"/>
    <w:rsid w:val="00E04019"/>
    <w:rsid w:val="00E048AB"/>
    <w:rsid w:val="00E04AFA"/>
    <w:rsid w:val="00E04F54"/>
    <w:rsid w:val="00E11250"/>
    <w:rsid w:val="00E13BD4"/>
    <w:rsid w:val="00E16A2E"/>
    <w:rsid w:val="00E16B02"/>
    <w:rsid w:val="00E16BD7"/>
    <w:rsid w:val="00E17F14"/>
    <w:rsid w:val="00E21357"/>
    <w:rsid w:val="00E215C0"/>
    <w:rsid w:val="00E22040"/>
    <w:rsid w:val="00E22E7F"/>
    <w:rsid w:val="00E23F61"/>
    <w:rsid w:val="00E24F30"/>
    <w:rsid w:val="00E25EF9"/>
    <w:rsid w:val="00E25F35"/>
    <w:rsid w:val="00E26EEE"/>
    <w:rsid w:val="00E27A0F"/>
    <w:rsid w:val="00E31C48"/>
    <w:rsid w:val="00E31F98"/>
    <w:rsid w:val="00E33051"/>
    <w:rsid w:val="00E34959"/>
    <w:rsid w:val="00E351F7"/>
    <w:rsid w:val="00E353B9"/>
    <w:rsid w:val="00E35435"/>
    <w:rsid w:val="00E3664D"/>
    <w:rsid w:val="00E36EF2"/>
    <w:rsid w:val="00E42107"/>
    <w:rsid w:val="00E449DD"/>
    <w:rsid w:val="00E46C4E"/>
    <w:rsid w:val="00E46E5A"/>
    <w:rsid w:val="00E47420"/>
    <w:rsid w:val="00E500DE"/>
    <w:rsid w:val="00E547B0"/>
    <w:rsid w:val="00E54CC3"/>
    <w:rsid w:val="00E60AC9"/>
    <w:rsid w:val="00E611A2"/>
    <w:rsid w:val="00E6144E"/>
    <w:rsid w:val="00E621BB"/>
    <w:rsid w:val="00E62543"/>
    <w:rsid w:val="00E628CD"/>
    <w:rsid w:val="00E62BA2"/>
    <w:rsid w:val="00E6389F"/>
    <w:rsid w:val="00E63BC5"/>
    <w:rsid w:val="00E64741"/>
    <w:rsid w:val="00E649AA"/>
    <w:rsid w:val="00E64B50"/>
    <w:rsid w:val="00E64DA7"/>
    <w:rsid w:val="00E64E8C"/>
    <w:rsid w:val="00E650C6"/>
    <w:rsid w:val="00E6620E"/>
    <w:rsid w:val="00E66B99"/>
    <w:rsid w:val="00E66C8D"/>
    <w:rsid w:val="00E672FD"/>
    <w:rsid w:val="00E675DF"/>
    <w:rsid w:val="00E70C11"/>
    <w:rsid w:val="00E70FC8"/>
    <w:rsid w:val="00E74162"/>
    <w:rsid w:val="00E760BE"/>
    <w:rsid w:val="00E7799E"/>
    <w:rsid w:val="00E77D7A"/>
    <w:rsid w:val="00E83221"/>
    <w:rsid w:val="00E84342"/>
    <w:rsid w:val="00E85D1D"/>
    <w:rsid w:val="00E87D2A"/>
    <w:rsid w:val="00E87F36"/>
    <w:rsid w:val="00E92782"/>
    <w:rsid w:val="00E95205"/>
    <w:rsid w:val="00E96103"/>
    <w:rsid w:val="00EA0399"/>
    <w:rsid w:val="00EA0497"/>
    <w:rsid w:val="00EA191F"/>
    <w:rsid w:val="00EA1FCA"/>
    <w:rsid w:val="00EA2D8A"/>
    <w:rsid w:val="00EA4780"/>
    <w:rsid w:val="00EA7981"/>
    <w:rsid w:val="00EA7E99"/>
    <w:rsid w:val="00EB0FD3"/>
    <w:rsid w:val="00EB3D2E"/>
    <w:rsid w:val="00EB4260"/>
    <w:rsid w:val="00EB4394"/>
    <w:rsid w:val="00EB64F9"/>
    <w:rsid w:val="00EB6507"/>
    <w:rsid w:val="00EB6EB4"/>
    <w:rsid w:val="00EB7C8E"/>
    <w:rsid w:val="00EC102D"/>
    <w:rsid w:val="00EC1D4A"/>
    <w:rsid w:val="00EC2361"/>
    <w:rsid w:val="00EC23C0"/>
    <w:rsid w:val="00EC269C"/>
    <w:rsid w:val="00EC2C12"/>
    <w:rsid w:val="00EC4EE8"/>
    <w:rsid w:val="00EC799E"/>
    <w:rsid w:val="00ED0099"/>
    <w:rsid w:val="00ED0499"/>
    <w:rsid w:val="00ED05C1"/>
    <w:rsid w:val="00ED214B"/>
    <w:rsid w:val="00ED26D2"/>
    <w:rsid w:val="00ED28CC"/>
    <w:rsid w:val="00ED3CD3"/>
    <w:rsid w:val="00ED3F0C"/>
    <w:rsid w:val="00ED57A3"/>
    <w:rsid w:val="00ED7774"/>
    <w:rsid w:val="00EE05EF"/>
    <w:rsid w:val="00EE1046"/>
    <w:rsid w:val="00EE3177"/>
    <w:rsid w:val="00EE31BA"/>
    <w:rsid w:val="00EE44DB"/>
    <w:rsid w:val="00EE6170"/>
    <w:rsid w:val="00EE629F"/>
    <w:rsid w:val="00EF0F1E"/>
    <w:rsid w:val="00EF102F"/>
    <w:rsid w:val="00EF2901"/>
    <w:rsid w:val="00EF2D4D"/>
    <w:rsid w:val="00EF6533"/>
    <w:rsid w:val="00EF74AE"/>
    <w:rsid w:val="00EF795B"/>
    <w:rsid w:val="00F00992"/>
    <w:rsid w:val="00F00BA4"/>
    <w:rsid w:val="00F06261"/>
    <w:rsid w:val="00F122FC"/>
    <w:rsid w:val="00F145EF"/>
    <w:rsid w:val="00F14801"/>
    <w:rsid w:val="00F14B3F"/>
    <w:rsid w:val="00F16692"/>
    <w:rsid w:val="00F17CD7"/>
    <w:rsid w:val="00F215BE"/>
    <w:rsid w:val="00F24E63"/>
    <w:rsid w:val="00F25866"/>
    <w:rsid w:val="00F25A0F"/>
    <w:rsid w:val="00F26365"/>
    <w:rsid w:val="00F26587"/>
    <w:rsid w:val="00F33066"/>
    <w:rsid w:val="00F34101"/>
    <w:rsid w:val="00F35FCE"/>
    <w:rsid w:val="00F36390"/>
    <w:rsid w:val="00F36E1A"/>
    <w:rsid w:val="00F4068B"/>
    <w:rsid w:val="00F4127D"/>
    <w:rsid w:val="00F41484"/>
    <w:rsid w:val="00F419D4"/>
    <w:rsid w:val="00F4214F"/>
    <w:rsid w:val="00F421FC"/>
    <w:rsid w:val="00F42B9E"/>
    <w:rsid w:val="00F459CD"/>
    <w:rsid w:val="00F47730"/>
    <w:rsid w:val="00F47C0E"/>
    <w:rsid w:val="00F51F39"/>
    <w:rsid w:val="00F53160"/>
    <w:rsid w:val="00F552CD"/>
    <w:rsid w:val="00F57109"/>
    <w:rsid w:val="00F61AB3"/>
    <w:rsid w:val="00F61F2C"/>
    <w:rsid w:val="00F62680"/>
    <w:rsid w:val="00F62713"/>
    <w:rsid w:val="00F63880"/>
    <w:rsid w:val="00F64E41"/>
    <w:rsid w:val="00F65517"/>
    <w:rsid w:val="00F66D88"/>
    <w:rsid w:val="00F67ACA"/>
    <w:rsid w:val="00F71386"/>
    <w:rsid w:val="00F7291F"/>
    <w:rsid w:val="00F72A42"/>
    <w:rsid w:val="00F72B67"/>
    <w:rsid w:val="00F72F8F"/>
    <w:rsid w:val="00F746C0"/>
    <w:rsid w:val="00F7493C"/>
    <w:rsid w:val="00F74AEA"/>
    <w:rsid w:val="00F75D20"/>
    <w:rsid w:val="00F770CA"/>
    <w:rsid w:val="00F77C18"/>
    <w:rsid w:val="00F80229"/>
    <w:rsid w:val="00F82EC0"/>
    <w:rsid w:val="00F82ECF"/>
    <w:rsid w:val="00F83E2E"/>
    <w:rsid w:val="00F847BF"/>
    <w:rsid w:val="00F84BE8"/>
    <w:rsid w:val="00F91EEB"/>
    <w:rsid w:val="00F94005"/>
    <w:rsid w:val="00F94158"/>
    <w:rsid w:val="00F952BD"/>
    <w:rsid w:val="00F95B8E"/>
    <w:rsid w:val="00F95BBA"/>
    <w:rsid w:val="00F95BCB"/>
    <w:rsid w:val="00F96156"/>
    <w:rsid w:val="00F96714"/>
    <w:rsid w:val="00F96FAC"/>
    <w:rsid w:val="00FA0BA6"/>
    <w:rsid w:val="00FA0F5B"/>
    <w:rsid w:val="00FA1CEA"/>
    <w:rsid w:val="00FA1D5F"/>
    <w:rsid w:val="00FA43CB"/>
    <w:rsid w:val="00FB07B0"/>
    <w:rsid w:val="00FB1A10"/>
    <w:rsid w:val="00FB5F5B"/>
    <w:rsid w:val="00FB748A"/>
    <w:rsid w:val="00FC0658"/>
    <w:rsid w:val="00FC3296"/>
    <w:rsid w:val="00FC4125"/>
    <w:rsid w:val="00FC4AED"/>
    <w:rsid w:val="00FC6977"/>
    <w:rsid w:val="00FC7F67"/>
    <w:rsid w:val="00FD03FC"/>
    <w:rsid w:val="00FD0C80"/>
    <w:rsid w:val="00FD1024"/>
    <w:rsid w:val="00FD1490"/>
    <w:rsid w:val="00FD1B71"/>
    <w:rsid w:val="00FD1F80"/>
    <w:rsid w:val="00FD26A5"/>
    <w:rsid w:val="00FD42AD"/>
    <w:rsid w:val="00FD42BE"/>
    <w:rsid w:val="00FD4384"/>
    <w:rsid w:val="00FD4F31"/>
    <w:rsid w:val="00FD54B0"/>
    <w:rsid w:val="00FD61BE"/>
    <w:rsid w:val="00FD7D0C"/>
    <w:rsid w:val="00FE01E2"/>
    <w:rsid w:val="00FE071D"/>
    <w:rsid w:val="00FE12C0"/>
    <w:rsid w:val="00FE2387"/>
    <w:rsid w:val="00FE2838"/>
    <w:rsid w:val="00FE3C24"/>
    <w:rsid w:val="00FE548B"/>
    <w:rsid w:val="00FE5A98"/>
    <w:rsid w:val="00FE66C1"/>
    <w:rsid w:val="00FE6EE1"/>
    <w:rsid w:val="00FE751D"/>
    <w:rsid w:val="00FF103B"/>
    <w:rsid w:val="00FF2F29"/>
    <w:rsid w:val="00FF36C7"/>
    <w:rsid w:val="00FF4922"/>
    <w:rsid w:val="00FF597B"/>
    <w:rsid w:val="00FF6386"/>
    <w:rsid w:val="00FF7255"/>
    <w:rsid w:val="00FF73C1"/>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C7F4"/>
  <w15:docId w15:val="{CACFB4B5-55BF-4DD4-94B0-274B634F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FCA"/>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9958B6"/>
    <w:pPr>
      <w:keepNext/>
      <w:keepLines/>
      <w:numPr>
        <w:numId w:val="1"/>
      </w:numPr>
      <w:spacing w:before="240" w:after="0"/>
      <w:outlineLvl w:val="0"/>
    </w:pPr>
    <w:rPr>
      <w:rFonts w:eastAsiaTheme="majorEastAsia" w:cstheme="majorBidi"/>
      <w:b/>
      <w:color w:val="4472C4" w:themeColor="accent1"/>
      <w:sz w:val="24"/>
      <w:szCs w:val="32"/>
    </w:rPr>
  </w:style>
  <w:style w:type="paragraph" w:styleId="Heading2">
    <w:name w:val="heading 2"/>
    <w:basedOn w:val="Normal"/>
    <w:next w:val="Normal"/>
    <w:link w:val="Heading2Char"/>
    <w:uiPriority w:val="9"/>
    <w:unhideWhenUsed/>
    <w:qFormat/>
    <w:rsid w:val="00AB155D"/>
    <w:pPr>
      <w:keepNext/>
      <w:keepLines/>
      <w:numPr>
        <w:ilvl w:val="1"/>
        <w:numId w:val="1"/>
      </w:numPr>
      <w:spacing w:before="40" w:after="0"/>
      <w:jc w:val="both"/>
      <w:outlineLvl w:val="1"/>
    </w:pPr>
    <w:rPr>
      <w:rFonts w:eastAsiaTheme="majorEastAsia" w:cstheme="majorBidi"/>
      <w:b/>
      <w:color w:val="4472C4" w:themeColor="accent1"/>
      <w:szCs w:val="26"/>
    </w:rPr>
  </w:style>
  <w:style w:type="paragraph" w:styleId="Heading3">
    <w:name w:val="heading 3"/>
    <w:basedOn w:val="Normal"/>
    <w:next w:val="Normal"/>
    <w:link w:val="Heading3Char"/>
    <w:uiPriority w:val="9"/>
    <w:unhideWhenUsed/>
    <w:qFormat/>
    <w:rsid w:val="00F95B8E"/>
    <w:pPr>
      <w:keepNext/>
      <w:keepLines/>
      <w:numPr>
        <w:ilvl w:val="2"/>
        <w:numId w:val="1"/>
      </w:numPr>
      <w:spacing w:before="40" w:after="0"/>
      <w:outlineLvl w:val="2"/>
    </w:pPr>
    <w:rPr>
      <w:rFonts w:eastAsiaTheme="majorEastAsia" w:cstheme="majorBidi"/>
      <w:b/>
      <w:color w:val="4472C4" w:themeColor="accent1"/>
      <w:szCs w:val="24"/>
    </w:rPr>
  </w:style>
  <w:style w:type="paragraph" w:styleId="Heading4">
    <w:name w:val="heading 4"/>
    <w:basedOn w:val="Normal"/>
    <w:next w:val="Normal"/>
    <w:link w:val="Heading4Char"/>
    <w:uiPriority w:val="9"/>
    <w:unhideWhenUsed/>
    <w:qFormat/>
    <w:rsid w:val="00585CB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85CB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85CB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5CB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8B6"/>
    <w:rPr>
      <w:rFonts w:ascii="Sylfaen" w:eastAsiaTheme="majorEastAsia" w:hAnsi="Sylfaen" w:cstheme="majorBidi"/>
      <w:b/>
      <w:color w:val="4472C4" w:themeColor="accent1"/>
      <w:sz w:val="24"/>
      <w:szCs w:val="32"/>
    </w:rPr>
  </w:style>
  <w:style w:type="character" w:customStyle="1" w:styleId="Heading2Char">
    <w:name w:val="Heading 2 Char"/>
    <w:basedOn w:val="DefaultParagraphFont"/>
    <w:link w:val="Heading2"/>
    <w:uiPriority w:val="9"/>
    <w:rsid w:val="00AB155D"/>
    <w:rPr>
      <w:rFonts w:ascii="Sylfaen" w:eastAsiaTheme="majorEastAsia" w:hAnsi="Sylfaen" w:cstheme="majorBidi"/>
      <w:b/>
      <w:color w:val="4472C4" w:themeColor="accent1"/>
      <w:szCs w:val="26"/>
    </w:rPr>
  </w:style>
  <w:style w:type="character" w:customStyle="1" w:styleId="Heading3Char">
    <w:name w:val="Heading 3 Char"/>
    <w:basedOn w:val="DefaultParagraphFont"/>
    <w:link w:val="Heading3"/>
    <w:uiPriority w:val="9"/>
    <w:rsid w:val="00F95B8E"/>
    <w:rPr>
      <w:rFonts w:ascii="Sylfaen" w:eastAsiaTheme="majorEastAsia" w:hAnsi="Sylfaen" w:cstheme="majorBidi"/>
      <w:b/>
      <w:color w:val="4472C4" w:themeColor="accent1"/>
      <w:szCs w:val="24"/>
    </w:rPr>
  </w:style>
  <w:style w:type="character" w:customStyle="1" w:styleId="Heading4Char">
    <w:name w:val="Heading 4 Char"/>
    <w:basedOn w:val="DefaultParagraphFont"/>
    <w:link w:val="Heading4"/>
    <w:uiPriority w:val="9"/>
    <w:rsid w:val="00585CB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85CB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85C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5C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5CB1"/>
    <w:rPr>
      <w:rFonts w:asciiTheme="majorHAnsi" w:eastAsiaTheme="majorEastAsia" w:hAnsiTheme="majorHAnsi" w:cstheme="majorBidi"/>
      <w:i/>
      <w:iCs/>
      <w:color w:val="272727" w:themeColor="text1" w:themeTint="D8"/>
      <w:sz w:val="21"/>
      <w:szCs w:val="2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CV lower headings,Bullets,Resume Title,List Paragraph_Table bullets,i) 내용,List Paragraph1,Ha,List Paragraph11,List Paragraph (numbered (a)),Citation List,본문(내용),Akapit z listą BS,List Paragraph - Dani,List Paragraph 1 - Dani"/>
    <w:basedOn w:val="Normal"/>
    <w:link w:val="ListParagraphChar"/>
    <w:uiPriority w:val="34"/>
    <w:qFormat/>
    <w:rsid w:val="008144A9"/>
    <w:pPr>
      <w:ind w:left="720"/>
      <w:contextualSpacing/>
    </w:pPr>
  </w:style>
  <w:style w:type="character" w:customStyle="1" w:styleId="ListParagraphChar">
    <w:name w:val="List Paragraph Char"/>
    <w:aliases w:val="Bullet1 Char,CV lower headings Char,Bullets Char,Resume Title Char,List Paragraph_Table bullets Char,i) 내용 Char,List Paragraph1 Char,Ha Char,List Paragraph11 Char,List Paragraph (numbered (a)) Char,Citation List Char,본문(내용) Char"/>
    <w:link w:val="ListParagraph"/>
    <w:uiPriority w:val="34"/>
    <w:rsid w:val="000A336E"/>
    <w:rPr>
      <w:rFonts w:ascii="Sylfaen" w:hAnsi="Sylfaen"/>
      <w:color w:val="000000" w:themeColor="text1"/>
    </w:rPr>
  </w:style>
  <w:style w:type="paragraph" w:styleId="Header">
    <w:name w:val="header"/>
    <w:basedOn w:val="Normal"/>
    <w:link w:val="HeaderChar"/>
    <w:uiPriority w:val="99"/>
    <w:unhideWhenUsed/>
    <w:rsid w:val="00FA0BA6"/>
    <w:pPr>
      <w:tabs>
        <w:tab w:val="center" w:pos="4844"/>
        <w:tab w:val="right" w:pos="9689"/>
      </w:tabs>
      <w:spacing w:after="0"/>
    </w:pPr>
  </w:style>
  <w:style w:type="character" w:customStyle="1" w:styleId="HeaderChar">
    <w:name w:val="Header Char"/>
    <w:basedOn w:val="DefaultParagraphFont"/>
    <w:link w:val="Header"/>
    <w:uiPriority w:val="99"/>
    <w:rsid w:val="00FA0BA6"/>
    <w:rPr>
      <w:rFonts w:ascii="Sylfaen" w:hAnsi="Sylfaen"/>
      <w:color w:val="000000" w:themeColor="text1"/>
    </w:rPr>
  </w:style>
  <w:style w:type="paragraph" w:styleId="Footer">
    <w:name w:val="footer"/>
    <w:basedOn w:val="Normal"/>
    <w:link w:val="FooterChar"/>
    <w:uiPriority w:val="99"/>
    <w:unhideWhenUsed/>
    <w:rsid w:val="00FA0BA6"/>
    <w:pPr>
      <w:tabs>
        <w:tab w:val="center" w:pos="4844"/>
        <w:tab w:val="right" w:pos="9689"/>
      </w:tabs>
      <w:spacing w:after="0"/>
    </w:pPr>
  </w:style>
  <w:style w:type="character" w:customStyle="1" w:styleId="FooterChar">
    <w:name w:val="Footer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5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616D"/>
    <w:rPr>
      <w:color w:val="0563C1" w:themeColor="hyperlink"/>
      <w:u w:val="single"/>
    </w:rPr>
  </w:style>
  <w:style w:type="character" w:styleId="CommentReference">
    <w:name w:val="annotation reference"/>
    <w:basedOn w:val="DefaultParagraphFont"/>
    <w:uiPriority w:val="99"/>
    <w:semiHidden/>
    <w:unhideWhenUsed/>
    <w:rsid w:val="00001427"/>
    <w:rPr>
      <w:sz w:val="16"/>
      <w:szCs w:val="16"/>
    </w:rPr>
  </w:style>
  <w:style w:type="paragraph" w:styleId="CommentText">
    <w:name w:val="annotation text"/>
    <w:basedOn w:val="Normal"/>
    <w:link w:val="CommentTextChar"/>
    <w:uiPriority w:val="99"/>
    <w:unhideWhenUsed/>
    <w:rsid w:val="00001427"/>
    <w:rPr>
      <w:sz w:val="20"/>
      <w:szCs w:val="20"/>
    </w:rPr>
  </w:style>
  <w:style w:type="character" w:customStyle="1" w:styleId="CommentTextChar">
    <w:name w:val="Comment Text Char"/>
    <w:basedOn w:val="DefaultParagraphFont"/>
    <w:link w:val="CommentText"/>
    <w:uiPriority w:val="99"/>
    <w:rsid w:val="00001427"/>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01427"/>
    <w:rPr>
      <w:b/>
      <w:bCs/>
    </w:rPr>
  </w:style>
  <w:style w:type="character" w:customStyle="1" w:styleId="CommentSubjectChar">
    <w:name w:val="Comment Subject Char"/>
    <w:basedOn w:val="CommentTextChar"/>
    <w:link w:val="CommentSubject"/>
    <w:uiPriority w:val="99"/>
    <w:semiHidden/>
    <w:rsid w:val="00001427"/>
    <w:rPr>
      <w:rFonts w:ascii="Sylfaen" w:hAnsi="Sylfaen"/>
      <w:b/>
      <w:bCs/>
      <w:color w:val="000000" w:themeColor="text1"/>
      <w:sz w:val="20"/>
      <w:szCs w:val="20"/>
    </w:rPr>
  </w:style>
  <w:style w:type="paragraph" w:styleId="BalloonText">
    <w:name w:val="Balloon Text"/>
    <w:basedOn w:val="Normal"/>
    <w:link w:val="BalloonTextChar"/>
    <w:uiPriority w:val="99"/>
    <w:semiHidden/>
    <w:unhideWhenUsed/>
    <w:rsid w:val="000014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27"/>
    <w:rPr>
      <w:rFonts w:ascii="Segoe UI" w:hAnsi="Segoe UI" w:cs="Segoe UI"/>
      <w:color w:val="000000" w:themeColor="text1"/>
      <w:sz w:val="18"/>
      <w:szCs w:val="18"/>
    </w:rPr>
  </w:style>
  <w:style w:type="paragraph" w:styleId="BodyTextIndent">
    <w:name w:val="Body Text Indent"/>
    <w:basedOn w:val="Normal"/>
    <w:link w:val="BodyTextIndentChar"/>
    <w:uiPriority w:val="99"/>
    <w:semiHidden/>
    <w:unhideWhenUsed/>
    <w:rsid w:val="00B35A52"/>
    <w:pPr>
      <w:ind w:left="360"/>
    </w:pPr>
  </w:style>
  <w:style w:type="character" w:customStyle="1" w:styleId="BodyTextIndentChar">
    <w:name w:val="Body Text Indent Char"/>
    <w:basedOn w:val="DefaultParagraphFont"/>
    <w:link w:val="BodyTextIndent"/>
    <w:uiPriority w:val="99"/>
    <w:semiHidden/>
    <w:rsid w:val="00B35A52"/>
    <w:rPr>
      <w:rFonts w:ascii="Sylfaen" w:hAnsi="Sylfaen"/>
      <w:color w:val="000000" w:themeColor="text1"/>
    </w:rPr>
  </w:style>
  <w:style w:type="paragraph" w:styleId="TOCHeading">
    <w:name w:val="TOC Heading"/>
    <w:basedOn w:val="Heading1"/>
    <w:next w:val="Normal"/>
    <w:uiPriority w:val="39"/>
    <w:unhideWhenUsed/>
    <w:qFormat/>
    <w:rsid w:val="00D70894"/>
    <w:pPr>
      <w:numPr>
        <w:numId w:val="0"/>
      </w:num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D70894"/>
    <w:pPr>
      <w:spacing w:after="100"/>
    </w:pPr>
  </w:style>
  <w:style w:type="paragraph" w:styleId="TOC2">
    <w:name w:val="toc 2"/>
    <w:basedOn w:val="Normal"/>
    <w:next w:val="Normal"/>
    <w:autoRedefine/>
    <w:uiPriority w:val="39"/>
    <w:unhideWhenUsed/>
    <w:rsid w:val="00D70894"/>
    <w:pPr>
      <w:spacing w:after="100"/>
      <w:ind w:left="220"/>
    </w:pPr>
  </w:style>
  <w:style w:type="paragraph" w:styleId="TOC3">
    <w:name w:val="toc 3"/>
    <w:basedOn w:val="Normal"/>
    <w:next w:val="Normal"/>
    <w:autoRedefine/>
    <w:uiPriority w:val="39"/>
    <w:unhideWhenUsed/>
    <w:rsid w:val="008406D5"/>
    <w:pPr>
      <w:tabs>
        <w:tab w:val="left" w:pos="1320"/>
        <w:tab w:val="right" w:leader="dot" w:pos="9345"/>
      </w:tabs>
      <w:spacing w:after="0"/>
      <w:ind w:left="446"/>
      <w:jc w:val="both"/>
    </w:pPr>
  </w:style>
  <w:style w:type="character" w:customStyle="1" w:styleId="mw-headline">
    <w:name w:val="mw-headline"/>
    <w:basedOn w:val="DefaultParagraphFont"/>
    <w:rsid w:val="00174ECD"/>
  </w:style>
  <w:style w:type="paragraph" w:styleId="FootnoteText">
    <w:name w:val="footnote text"/>
    <w:basedOn w:val="Normal"/>
    <w:link w:val="FootnoteTextChar"/>
    <w:uiPriority w:val="99"/>
    <w:semiHidden/>
    <w:unhideWhenUsed/>
    <w:rsid w:val="00FF73C1"/>
    <w:pPr>
      <w:spacing w:after="0"/>
    </w:pPr>
    <w:rPr>
      <w:sz w:val="20"/>
      <w:szCs w:val="20"/>
    </w:rPr>
  </w:style>
  <w:style w:type="character" w:customStyle="1" w:styleId="FootnoteTextChar">
    <w:name w:val="Footnote Text Char"/>
    <w:basedOn w:val="DefaultParagraphFont"/>
    <w:link w:val="FootnoteText"/>
    <w:uiPriority w:val="99"/>
    <w:semiHidden/>
    <w:rsid w:val="00FF73C1"/>
    <w:rPr>
      <w:rFonts w:ascii="Sylfaen" w:hAnsi="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unhideWhenUsed/>
    <w:rsid w:val="00FF73C1"/>
    <w:rPr>
      <w:vertAlign w:val="superscript"/>
    </w:rPr>
  </w:style>
  <w:style w:type="paragraph" w:styleId="NormalWeb">
    <w:name w:val="Normal (Web)"/>
    <w:basedOn w:val="Normal"/>
    <w:uiPriority w:val="99"/>
    <w:semiHidden/>
    <w:unhideWhenUsed/>
    <w:rsid w:val="00C8068D"/>
    <w:rPr>
      <w:rFonts w:ascii="Times New Roman" w:hAnsi="Times New Roman" w:cs="Times New Roman"/>
      <w:sz w:val="24"/>
      <w:szCs w:val="24"/>
    </w:rPr>
  </w:style>
  <w:style w:type="table" w:styleId="GridTable1Light-Accent5">
    <w:name w:val="Grid Table 1 Light Accent 5"/>
    <w:basedOn w:val="TableNormal"/>
    <w:uiPriority w:val="46"/>
    <w:rsid w:val="00ED05C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4AcadNusx">
    <w:name w:val="Заголовок 4 + AcadNusx"/>
    <w:aliases w:val="11 pt"/>
    <w:basedOn w:val="Heading3"/>
    <w:rsid w:val="004E3E5C"/>
    <w:pPr>
      <w:keepLines w:val="0"/>
      <w:numPr>
        <w:ilvl w:val="3"/>
        <w:numId w:val="2"/>
      </w:numPr>
      <w:spacing w:before="240" w:after="60"/>
    </w:pPr>
    <w:rPr>
      <w:rFonts w:ascii="AcadNusx" w:eastAsia="Times New Roman" w:hAnsi="AcadNusx" w:cs="Arial"/>
      <w:bCs/>
      <w:color w:val="auto"/>
      <w:szCs w:val="22"/>
    </w:rPr>
  </w:style>
  <w:style w:type="table" w:customStyle="1" w:styleId="TableGridLight1">
    <w:name w:val="Table Grid Light1"/>
    <w:basedOn w:val="TableNormal"/>
    <w:uiPriority w:val="40"/>
    <w:rsid w:val="00AB155D"/>
    <w:pPr>
      <w:spacing w:after="0" w:line="240" w:lineRule="auto"/>
    </w:pPr>
    <w:rPr>
      <w:rFonts w:ascii="Sylfaen" w:hAnsi="Sylfae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1365A9"/>
    <w:pPr>
      <w:autoSpaceDE w:val="0"/>
      <w:autoSpaceDN w:val="0"/>
      <w:adjustRightInd w:val="0"/>
      <w:spacing w:after="0" w:line="240" w:lineRule="auto"/>
    </w:pPr>
    <w:rPr>
      <w:rFonts w:ascii="Sylfaen" w:hAnsi="Sylfaen" w:cs="Sylfaen"/>
      <w:color w:val="000000"/>
      <w:sz w:val="24"/>
      <w:szCs w:val="24"/>
    </w:rPr>
  </w:style>
  <w:style w:type="table" w:customStyle="1" w:styleId="TableGrid2">
    <w:name w:val="Table Grid2"/>
    <w:basedOn w:val="TableNormal"/>
    <w:next w:val="TableGrid"/>
    <w:uiPriority w:val="59"/>
    <w:rsid w:val="00E04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
    <w:name w:val="Table Grid8022"/>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B801FB"/>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B801FB"/>
  </w:style>
  <w:style w:type="numbering" w:customStyle="1" w:styleId="NoList11">
    <w:name w:val="No List11"/>
    <w:next w:val="NoList"/>
    <w:uiPriority w:val="99"/>
    <w:semiHidden/>
    <w:unhideWhenUsed/>
    <w:rsid w:val="00B801FB"/>
  </w:style>
  <w:style w:type="table" w:customStyle="1" w:styleId="TableGrid802">
    <w:name w:val="Table Grid802"/>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8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801FB"/>
  </w:style>
  <w:style w:type="paragraph" w:customStyle="1" w:styleId="Header1">
    <w:name w:val="Header1"/>
    <w:basedOn w:val="Normal"/>
    <w:next w:val="Header"/>
    <w:uiPriority w:val="99"/>
    <w:unhideWhenUsed/>
    <w:rsid w:val="00B801FB"/>
    <w:pPr>
      <w:tabs>
        <w:tab w:val="center" w:pos="4680"/>
        <w:tab w:val="right" w:pos="9360"/>
      </w:tabs>
      <w:spacing w:after="0"/>
    </w:pPr>
    <w:rPr>
      <w:rFonts w:asciiTheme="minorHAnsi" w:hAnsiTheme="minorHAnsi"/>
      <w:color w:val="auto"/>
    </w:rPr>
  </w:style>
  <w:style w:type="paragraph" w:customStyle="1" w:styleId="Footer1">
    <w:name w:val="Footer1"/>
    <w:basedOn w:val="Normal"/>
    <w:next w:val="Footer"/>
    <w:uiPriority w:val="99"/>
    <w:unhideWhenUsed/>
    <w:rsid w:val="00B801FB"/>
    <w:pPr>
      <w:tabs>
        <w:tab w:val="center" w:pos="4680"/>
        <w:tab w:val="right" w:pos="9360"/>
      </w:tabs>
      <w:spacing w:after="0"/>
    </w:pPr>
    <w:rPr>
      <w:rFonts w:asciiTheme="minorHAnsi" w:hAnsiTheme="minorHAnsi"/>
      <w:color w:val="auto"/>
    </w:rPr>
  </w:style>
  <w:style w:type="numbering" w:customStyle="1" w:styleId="NoList2">
    <w:name w:val="No List2"/>
    <w:next w:val="NoList"/>
    <w:uiPriority w:val="99"/>
    <w:semiHidden/>
    <w:unhideWhenUsed/>
    <w:rsid w:val="00B801FB"/>
  </w:style>
  <w:style w:type="numbering" w:customStyle="1" w:styleId="NoList3">
    <w:name w:val="No List3"/>
    <w:next w:val="NoList"/>
    <w:uiPriority w:val="99"/>
    <w:semiHidden/>
    <w:unhideWhenUsed/>
    <w:rsid w:val="00B801FB"/>
  </w:style>
  <w:style w:type="numbering" w:customStyle="1" w:styleId="NoList12">
    <w:name w:val="No List12"/>
    <w:next w:val="NoList"/>
    <w:uiPriority w:val="99"/>
    <w:semiHidden/>
    <w:unhideWhenUsed/>
    <w:rsid w:val="00B801FB"/>
  </w:style>
  <w:style w:type="numbering" w:customStyle="1" w:styleId="NoList21">
    <w:name w:val="No List21"/>
    <w:next w:val="NoList"/>
    <w:uiPriority w:val="99"/>
    <w:semiHidden/>
    <w:unhideWhenUsed/>
    <w:rsid w:val="00B801FB"/>
  </w:style>
  <w:style w:type="character" w:customStyle="1" w:styleId="Heading2Char1">
    <w:name w:val="Heading 2 Char1"/>
    <w:basedOn w:val="DefaultParagraphFont"/>
    <w:uiPriority w:val="9"/>
    <w:semiHidden/>
    <w:rsid w:val="00B801FB"/>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DefaultParagraphFont"/>
    <w:uiPriority w:val="99"/>
    <w:semiHidden/>
    <w:rsid w:val="00B801FB"/>
  </w:style>
  <w:style w:type="character" w:customStyle="1" w:styleId="FooterChar1">
    <w:name w:val="Footer Char1"/>
    <w:basedOn w:val="DefaultParagraphFont"/>
    <w:uiPriority w:val="99"/>
    <w:semiHidden/>
    <w:rsid w:val="00B801FB"/>
  </w:style>
  <w:style w:type="table" w:customStyle="1" w:styleId="TableGrid762">
    <w:name w:val="Table Grid762"/>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801FB"/>
  </w:style>
  <w:style w:type="numbering" w:customStyle="1" w:styleId="NoList13">
    <w:name w:val="No List13"/>
    <w:next w:val="NoList"/>
    <w:uiPriority w:val="99"/>
    <w:semiHidden/>
    <w:unhideWhenUsed/>
    <w:rsid w:val="00B801FB"/>
  </w:style>
  <w:style w:type="table" w:customStyle="1" w:styleId="TableGrid8021">
    <w:name w:val="Table Grid8021"/>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B801FB"/>
  </w:style>
  <w:style w:type="numbering" w:customStyle="1" w:styleId="NoList22">
    <w:name w:val="No List22"/>
    <w:next w:val="NoList"/>
    <w:uiPriority w:val="99"/>
    <w:semiHidden/>
    <w:unhideWhenUsed/>
    <w:rsid w:val="00B801FB"/>
  </w:style>
  <w:style w:type="numbering" w:customStyle="1" w:styleId="NoList31">
    <w:name w:val="No List31"/>
    <w:next w:val="NoList"/>
    <w:uiPriority w:val="99"/>
    <w:semiHidden/>
    <w:unhideWhenUsed/>
    <w:rsid w:val="00B801FB"/>
  </w:style>
  <w:style w:type="numbering" w:customStyle="1" w:styleId="NoList121">
    <w:name w:val="No List121"/>
    <w:next w:val="NoList"/>
    <w:uiPriority w:val="99"/>
    <w:semiHidden/>
    <w:unhideWhenUsed/>
    <w:rsid w:val="00B801FB"/>
  </w:style>
  <w:style w:type="numbering" w:customStyle="1" w:styleId="NoList211">
    <w:name w:val="No List211"/>
    <w:next w:val="NoList"/>
    <w:uiPriority w:val="99"/>
    <w:semiHidden/>
    <w:unhideWhenUsed/>
    <w:rsid w:val="00B801FB"/>
  </w:style>
  <w:style w:type="table" w:customStyle="1" w:styleId="TableGrid11">
    <w:name w:val="Table Grid11"/>
    <w:basedOn w:val="TableNormal"/>
    <w:next w:val="TableGrid"/>
    <w:uiPriority w:val="59"/>
    <w:rsid w:val="00B80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1">
    <w:name w:val="Tabella Copertina1"/>
    <w:basedOn w:val="TableNormal"/>
    <w:next w:val="TableGrid"/>
    <w:uiPriority w:val="39"/>
    <w:rsid w:val="00B801FB"/>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801FB"/>
    <w:rPr>
      <w:color w:val="605E5C"/>
      <w:shd w:val="clear" w:color="auto" w:fill="E1DFDD"/>
    </w:rPr>
  </w:style>
  <w:style w:type="table" w:customStyle="1" w:styleId="TableGrid50">
    <w:name w:val="Table Grid50"/>
    <w:basedOn w:val="TableNormal"/>
    <w:next w:val="TableGrid"/>
    <w:uiPriority w:val="59"/>
    <w:rsid w:val="00B801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E55A4"/>
    <w:pPr>
      <w:spacing w:after="0" w:line="240" w:lineRule="auto"/>
    </w:pPr>
    <w:rPr>
      <w:lang w:val="ka-G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w-editsection">
    <w:name w:val="mw-editsection"/>
    <w:basedOn w:val="DefaultParagraphFont"/>
    <w:rsid w:val="00977171"/>
  </w:style>
  <w:style w:type="character" w:customStyle="1" w:styleId="mw-editsection-bracket">
    <w:name w:val="mw-editsection-bracket"/>
    <w:basedOn w:val="DefaultParagraphFont"/>
    <w:rsid w:val="00977171"/>
  </w:style>
  <w:style w:type="character" w:customStyle="1" w:styleId="mw-editsection-divider">
    <w:name w:val="mw-editsection-divider"/>
    <w:basedOn w:val="DefaultParagraphFont"/>
    <w:rsid w:val="00977171"/>
  </w:style>
  <w:style w:type="paragraph" w:styleId="Caption">
    <w:name w:val="caption"/>
    <w:basedOn w:val="Normal"/>
    <w:next w:val="Normal"/>
    <w:autoRedefine/>
    <w:uiPriority w:val="35"/>
    <w:unhideWhenUsed/>
    <w:qFormat/>
    <w:rsid w:val="006950EB"/>
    <w:pPr>
      <w:spacing w:before="120"/>
      <w:jc w:val="both"/>
    </w:pPr>
    <w:rPr>
      <w:rFonts w:cs="Sylfaen"/>
      <w:b/>
      <w:iCs/>
      <w:sz w:val="20"/>
      <w:szCs w:val="20"/>
      <w:lang w:val="ka-GE"/>
    </w:rPr>
  </w:style>
  <w:style w:type="table" w:customStyle="1" w:styleId="TableGridLight11">
    <w:name w:val="Table Grid Light11"/>
    <w:basedOn w:val="TableNormal"/>
    <w:uiPriority w:val="40"/>
    <w:rsid w:val="00EA1FCA"/>
    <w:pPr>
      <w:spacing w:after="0" w:line="240" w:lineRule="auto"/>
    </w:pPr>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EA1FCA"/>
    <w:pPr>
      <w:spacing w:after="0" w:line="240" w:lineRule="auto"/>
    </w:pPr>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Figures">
    <w:name w:val="table of figures"/>
    <w:basedOn w:val="Normal"/>
    <w:next w:val="Normal"/>
    <w:uiPriority w:val="99"/>
    <w:unhideWhenUsed/>
    <w:rsid w:val="00CE27F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735">
      <w:bodyDiv w:val="1"/>
      <w:marLeft w:val="0"/>
      <w:marRight w:val="0"/>
      <w:marTop w:val="0"/>
      <w:marBottom w:val="0"/>
      <w:divBdr>
        <w:top w:val="none" w:sz="0" w:space="0" w:color="auto"/>
        <w:left w:val="none" w:sz="0" w:space="0" w:color="auto"/>
        <w:bottom w:val="none" w:sz="0" w:space="0" w:color="auto"/>
        <w:right w:val="none" w:sz="0" w:space="0" w:color="auto"/>
      </w:divBdr>
      <w:divsChild>
        <w:div w:id="657226225">
          <w:marLeft w:val="0"/>
          <w:marRight w:val="0"/>
          <w:marTop w:val="0"/>
          <w:marBottom w:val="0"/>
          <w:divBdr>
            <w:top w:val="none" w:sz="0" w:space="0" w:color="auto"/>
            <w:left w:val="none" w:sz="0" w:space="0" w:color="auto"/>
            <w:bottom w:val="none" w:sz="0" w:space="0" w:color="auto"/>
            <w:right w:val="none" w:sz="0" w:space="0" w:color="auto"/>
          </w:divBdr>
        </w:div>
        <w:div w:id="990257183">
          <w:marLeft w:val="0"/>
          <w:marRight w:val="0"/>
          <w:marTop w:val="0"/>
          <w:marBottom w:val="0"/>
          <w:divBdr>
            <w:top w:val="none" w:sz="0" w:space="0" w:color="auto"/>
            <w:left w:val="none" w:sz="0" w:space="0" w:color="auto"/>
            <w:bottom w:val="none" w:sz="0" w:space="0" w:color="auto"/>
            <w:right w:val="none" w:sz="0" w:space="0" w:color="auto"/>
          </w:divBdr>
        </w:div>
        <w:div w:id="1173951320">
          <w:marLeft w:val="0"/>
          <w:marRight w:val="0"/>
          <w:marTop w:val="0"/>
          <w:marBottom w:val="0"/>
          <w:divBdr>
            <w:top w:val="none" w:sz="0" w:space="0" w:color="auto"/>
            <w:left w:val="none" w:sz="0" w:space="0" w:color="auto"/>
            <w:bottom w:val="none" w:sz="0" w:space="0" w:color="auto"/>
            <w:right w:val="none" w:sz="0" w:space="0" w:color="auto"/>
          </w:divBdr>
        </w:div>
        <w:div w:id="901520529">
          <w:marLeft w:val="0"/>
          <w:marRight w:val="0"/>
          <w:marTop w:val="0"/>
          <w:marBottom w:val="0"/>
          <w:divBdr>
            <w:top w:val="none" w:sz="0" w:space="0" w:color="auto"/>
            <w:left w:val="none" w:sz="0" w:space="0" w:color="auto"/>
            <w:bottom w:val="none" w:sz="0" w:space="0" w:color="auto"/>
            <w:right w:val="none" w:sz="0" w:space="0" w:color="auto"/>
          </w:divBdr>
        </w:div>
        <w:div w:id="129788162">
          <w:marLeft w:val="0"/>
          <w:marRight w:val="0"/>
          <w:marTop w:val="0"/>
          <w:marBottom w:val="0"/>
          <w:divBdr>
            <w:top w:val="none" w:sz="0" w:space="0" w:color="auto"/>
            <w:left w:val="none" w:sz="0" w:space="0" w:color="auto"/>
            <w:bottom w:val="none" w:sz="0" w:space="0" w:color="auto"/>
            <w:right w:val="none" w:sz="0" w:space="0" w:color="auto"/>
          </w:divBdr>
        </w:div>
        <w:div w:id="1563100857">
          <w:marLeft w:val="0"/>
          <w:marRight w:val="0"/>
          <w:marTop w:val="0"/>
          <w:marBottom w:val="0"/>
          <w:divBdr>
            <w:top w:val="none" w:sz="0" w:space="0" w:color="auto"/>
            <w:left w:val="none" w:sz="0" w:space="0" w:color="auto"/>
            <w:bottom w:val="none" w:sz="0" w:space="0" w:color="auto"/>
            <w:right w:val="none" w:sz="0" w:space="0" w:color="auto"/>
          </w:divBdr>
          <w:divsChild>
            <w:div w:id="829062609">
              <w:marLeft w:val="0"/>
              <w:marRight w:val="0"/>
              <w:marTop w:val="0"/>
              <w:marBottom w:val="0"/>
              <w:divBdr>
                <w:top w:val="none" w:sz="0" w:space="0" w:color="auto"/>
                <w:left w:val="none" w:sz="0" w:space="0" w:color="auto"/>
                <w:bottom w:val="none" w:sz="0" w:space="0" w:color="auto"/>
                <w:right w:val="none" w:sz="0" w:space="0" w:color="auto"/>
              </w:divBdr>
              <w:divsChild>
                <w:div w:id="624623817">
                  <w:marLeft w:val="0"/>
                  <w:marRight w:val="0"/>
                  <w:marTop w:val="0"/>
                  <w:marBottom w:val="0"/>
                  <w:divBdr>
                    <w:top w:val="none" w:sz="0" w:space="0" w:color="auto"/>
                    <w:left w:val="none" w:sz="0" w:space="0" w:color="auto"/>
                    <w:bottom w:val="none" w:sz="0" w:space="0" w:color="auto"/>
                    <w:right w:val="none" w:sz="0" w:space="0" w:color="auto"/>
                  </w:divBdr>
                </w:div>
                <w:div w:id="934939099">
                  <w:marLeft w:val="0"/>
                  <w:marRight w:val="0"/>
                  <w:marTop w:val="0"/>
                  <w:marBottom w:val="0"/>
                  <w:divBdr>
                    <w:top w:val="none" w:sz="0" w:space="0" w:color="auto"/>
                    <w:left w:val="none" w:sz="0" w:space="0" w:color="auto"/>
                    <w:bottom w:val="none" w:sz="0" w:space="0" w:color="auto"/>
                    <w:right w:val="none" w:sz="0" w:space="0" w:color="auto"/>
                  </w:divBdr>
                </w:div>
                <w:div w:id="462112751">
                  <w:marLeft w:val="0"/>
                  <w:marRight w:val="0"/>
                  <w:marTop w:val="0"/>
                  <w:marBottom w:val="0"/>
                  <w:divBdr>
                    <w:top w:val="none" w:sz="0" w:space="0" w:color="auto"/>
                    <w:left w:val="none" w:sz="0" w:space="0" w:color="auto"/>
                    <w:bottom w:val="none" w:sz="0" w:space="0" w:color="auto"/>
                    <w:right w:val="none" w:sz="0" w:space="0" w:color="auto"/>
                  </w:divBdr>
                </w:div>
                <w:div w:id="977302780">
                  <w:marLeft w:val="0"/>
                  <w:marRight w:val="0"/>
                  <w:marTop w:val="0"/>
                  <w:marBottom w:val="0"/>
                  <w:divBdr>
                    <w:top w:val="none" w:sz="0" w:space="0" w:color="auto"/>
                    <w:left w:val="none" w:sz="0" w:space="0" w:color="auto"/>
                    <w:bottom w:val="none" w:sz="0" w:space="0" w:color="auto"/>
                    <w:right w:val="none" w:sz="0" w:space="0" w:color="auto"/>
                  </w:divBdr>
                </w:div>
                <w:div w:id="469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1887">
      <w:bodyDiv w:val="1"/>
      <w:marLeft w:val="0"/>
      <w:marRight w:val="0"/>
      <w:marTop w:val="0"/>
      <w:marBottom w:val="0"/>
      <w:divBdr>
        <w:top w:val="none" w:sz="0" w:space="0" w:color="auto"/>
        <w:left w:val="none" w:sz="0" w:space="0" w:color="auto"/>
        <w:bottom w:val="none" w:sz="0" w:space="0" w:color="auto"/>
        <w:right w:val="none" w:sz="0" w:space="0" w:color="auto"/>
      </w:divBdr>
      <w:divsChild>
        <w:div w:id="334696795">
          <w:marLeft w:val="547"/>
          <w:marRight w:val="0"/>
          <w:marTop w:val="0"/>
          <w:marBottom w:val="0"/>
          <w:divBdr>
            <w:top w:val="none" w:sz="0" w:space="0" w:color="auto"/>
            <w:left w:val="none" w:sz="0" w:space="0" w:color="auto"/>
            <w:bottom w:val="none" w:sz="0" w:space="0" w:color="auto"/>
            <w:right w:val="none" w:sz="0" w:space="0" w:color="auto"/>
          </w:divBdr>
        </w:div>
        <w:div w:id="1047608771">
          <w:marLeft w:val="1166"/>
          <w:marRight w:val="0"/>
          <w:marTop w:val="0"/>
          <w:marBottom w:val="0"/>
          <w:divBdr>
            <w:top w:val="none" w:sz="0" w:space="0" w:color="auto"/>
            <w:left w:val="none" w:sz="0" w:space="0" w:color="auto"/>
            <w:bottom w:val="none" w:sz="0" w:space="0" w:color="auto"/>
            <w:right w:val="none" w:sz="0" w:space="0" w:color="auto"/>
          </w:divBdr>
        </w:div>
      </w:divsChild>
    </w:div>
    <w:div w:id="102115477">
      <w:bodyDiv w:val="1"/>
      <w:marLeft w:val="0"/>
      <w:marRight w:val="0"/>
      <w:marTop w:val="0"/>
      <w:marBottom w:val="0"/>
      <w:divBdr>
        <w:top w:val="none" w:sz="0" w:space="0" w:color="auto"/>
        <w:left w:val="none" w:sz="0" w:space="0" w:color="auto"/>
        <w:bottom w:val="none" w:sz="0" w:space="0" w:color="auto"/>
        <w:right w:val="none" w:sz="0" w:space="0" w:color="auto"/>
      </w:divBdr>
      <w:divsChild>
        <w:div w:id="1514998497">
          <w:marLeft w:val="547"/>
          <w:marRight w:val="0"/>
          <w:marTop w:val="0"/>
          <w:marBottom w:val="0"/>
          <w:divBdr>
            <w:top w:val="none" w:sz="0" w:space="0" w:color="auto"/>
            <w:left w:val="none" w:sz="0" w:space="0" w:color="auto"/>
            <w:bottom w:val="none" w:sz="0" w:space="0" w:color="auto"/>
            <w:right w:val="none" w:sz="0" w:space="0" w:color="auto"/>
          </w:divBdr>
        </w:div>
        <w:div w:id="40595284">
          <w:marLeft w:val="1166"/>
          <w:marRight w:val="0"/>
          <w:marTop w:val="0"/>
          <w:marBottom w:val="0"/>
          <w:divBdr>
            <w:top w:val="none" w:sz="0" w:space="0" w:color="auto"/>
            <w:left w:val="none" w:sz="0" w:space="0" w:color="auto"/>
            <w:bottom w:val="none" w:sz="0" w:space="0" w:color="auto"/>
            <w:right w:val="none" w:sz="0" w:space="0" w:color="auto"/>
          </w:divBdr>
        </w:div>
      </w:divsChild>
    </w:div>
    <w:div w:id="131482153">
      <w:bodyDiv w:val="1"/>
      <w:marLeft w:val="0"/>
      <w:marRight w:val="0"/>
      <w:marTop w:val="0"/>
      <w:marBottom w:val="0"/>
      <w:divBdr>
        <w:top w:val="none" w:sz="0" w:space="0" w:color="auto"/>
        <w:left w:val="none" w:sz="0" w:space="0" w:color="auto"/>
        <w:bottom w:val="none" w:sz="0" w:space="0" w:color="auto"/>
        <w:right w:val="none" w:sz="0" w:space="0" w:color="auto"/>
      </w:divBdr>
    </w:div>
    <w:div w:id="400490506">
      <w:bodyDiv w:val="1"/>
      <w:marLeft w:val="0"/>
      <w:marRight w:val="0"/>
      <w:marTop w:val="0"/>
      <w:marBottom w:val="0"/>
      <w:divBdr>
        <w:top w:val="none" w:sz="0" w:space="0" w:color="auto"/>
        <w:left w:val="none" w:sz="0" w:space="0" w:color="auto"/>
        <w:bottom w:val="none" w:sz="0" w:space="0" w:color="auto"/>
        <w:right w:val="none" w:sz="0" w:space="0" w:color="auto"/>
      </w:divBdr>
    </w:div>
    <w:div w:id="479418757">
      <w:bodyDiv w:val="1"/>
      <w:marLeft w:val="0"/>
      <w:marRight w:val="0"/>
      <w:marTop w:val="0"/>
      <w:marBottom w:val="0"/>
      <w:divBdr>
        <w:top w:val="none" w:sz="0" w:space="0" w:color="auto"/>
        <w:left w:val="none" w:sz="0" w:space="0" w:color="auto"/>
        <w:bottom w:val="none" w:sz="0" w:space="0" w:color="auto"/>
        <w:right w:val="none" w:sz="0" w:space="0" w:color="auto"/>
      </w:divBdr>
      <w:divsChild>
        <w:div w:id="651567513">
          <w:marLeft w:val="547"/>
          <w:marRight w:val="0"/>
          <w:marTop w:val="0"/>
          <w:marBottom w:val="0"/>
          <w:divBdr>
            <w:top w:val="none" w:sz="0" w:space="0" w:color="auto"/>
            <w:left w:val="none" w:sz="0" w:space="0" w:color="auto"/>
            <w:bottom w:val="none" w:sz="0" w:space="0" w:color="auto"/>
            <w:right w:val="none" w:sz="0" w:space="0" w:color="auto"/>
          </w:divBdr>
        </w:div>
        <w:div w:id="185873446">
          <w:marLeft w:val="1166"/>
          <w:marRight w:val="0"/>
          <w:marTop w:val="0"/>
          <w:marBottom w:val="0"/>
          <w:divBdr>
            <w:top w:val="none" w:sz="0" w:space="0" w:color="auto"/>
            <w:left w:val="none" w:sz="0" w:space="0" w:color="auto"/>
            <w:bottom w:val="none" w:sz="0" w:space="0" w:color="auto"/>
            <w:right w:val="none" w:sz="0" w:space="0" w:color="auto"/>
          </w:divBdr>
        </w:div>
      </w:divsChild>
    </w:div>
    <w:div w:id="515076265">
      <w:bodyDiv w:val="1"/>
      <w:marLeft w:val="0"/>
      <w:marRight w:val="0"/>
      <w:marTop w:val="0"/>
      <w:marBottom w:val="0"/>
      <w:divBdr>
        <w:top w:val="none" w:sz="0" w:space="0" w:color="auto"/>
        <w:left w:val="none" w:sz="0" w:space="0" w:color="auto"/>
        <w:bottom w:val="none" w:sz="0" w:space="0" w:color="auto"/>
        <w:right w:val="none" w:sz="0" w:space="0" w:color="auto"/>
      </w:divBdr>
    </w:div>
    <w:div w:id="549803182">
      <w:bodyDiv w:val="1"/>
      <w:marLeft w:val="0"/>
      <w:marRight w:val="0"/>
      <w:marTop w:val="0"/>
      <w:marBottom w:val="0"/>
      <w:divBdr>
        <w:top w:val="none" w:sz="0" w:space="0" w:color="auto"/>
        <w:left w:val="none" w:sz="0" w:space="0" w:color="auto"/>
        <w:bottom w:val="none" w:sz="0" w:space="0" w:color="auto"/>
        <w:right w:val="none" w:sz="0" w:space="0" w:color="auto"/>
      </w:divBdr>
    </w:div>
    <w:div w:id="875969972">
      <w:bodyDiv w:val="1"/>
      <w:marLeft w:val="0"/>
      <w:marRight w:val="0"/>
      <w:marTop w:val="0"/>
      <w:marBottom w:val="0"/>
      <w:divBdr>
        <w:top w:val="none" w:sz="0" w:space="0" w:color="auto"/>
        <w:left w:val="none" w:sz="0" w:space="0" w:color="auto"/>
        <w:bottom w:val="none" w:sz="0" w:space="0" w:color="auto"/>
        <w:right w:val="none" w:sz="0" w:space="0" w:color="auto"/>
      </w:divBdr>
    </w:div>
    <w:div w:id="1231304599">
      <w:bodyDiv w:val="1"/>
      <w:marLeft w:val="0"/>
      <w:marRight w:val="0"/>
      <w:marTop w:val="0"/>
      <w:marBottom w:val="0"/>
      <w:divBdr>
        <w:top w:val="none" w:sz="0" w:space="0" w:color="auto"/>
        <w:left w:val="none" w:sz="0" w:space="0" w:color="auto"/>
        <w:bottom w:val="none" w:sz="0" w:space="0" w:color="auto"/>
        <w:right w:val="none" w:sz="0" w:space="0" w:color="auto"/>
      </w:divBdr>
    </w:div>
    <w:div w:id="1231815146">
      <w:bodyDiv w:val="1"/>
      <w:marLeft w:val="0"/>
      <w:marRight w:val="0"/>
      <w:marTop w:val="0"/>
      <w:marBottom w:val="0"/>
      <w:divBdr>
        <w:top w:val="none" w:sz="0" w:space="0" w:color="auto"/>
        <w:left w:val="none" w:sz="0" w:space="0" w:color="auto"/>
        <w:bottom w:val="none" w:sz="0" w:space="0" w:color="auto"/>
        <w:right w:val="none" w:sz="0" w:space="0" w:color="auto"/>
      </w:divBdr>
    </w:div>
    <w:div w:id="1318608623">
      <w:bodyDiv w:val="1"/>
      <w:marLeft w:val="0"/>
      <w:marRight w:val="0"/>
      <w:marTop w:val="0"/>
      <w:marBottom w:val="0"/>
      <w:divBdr>
        <w:top w:val="none" w:sz="0" w:space="0" w:color="auto"/>
        <w:left w:val="none" w:sz="0" w:space="0" w:color="auto"/>
        <w:bottom w:val="none" w:sz="0" w:space="0" w:color="auto"/>
        <w:right w:val="none" w:sz="0" w:space="0" w:color="auto"/>
      </w:divBdr>
    </w:div>
    <w:div w:id="1330131424">
      <w:bodyDiv w:val="1"/>
      <w:marLeft w:val="0"/>
      <w:marRight w:val="0"/>
      <w:marTop w:val="0"/>
      <w:marBottom w:val="0"/>
      <w:divBdr>
        <w:top w:val="none" w:sz="0" w:space="0" w:color="auto"/>
        <w:left w:val="none" w:sz="0" w:space="0" w:color="auto"/>
        <w:bottom w:val="none" w:sz="0" w:space="0" w:color="auto"/>
        <w:right w:val="none" w:sz="0" w:space="0" w:color="auto"/>
      </w:divBdr>
    </w:div>
    <w:div w:id="1348554204">
      <w:bodyDiv w:val="1"/>
      <w:marLeft w:val="0"/>
      <w:marRight w:val="0"/>
      <w:marTop w:val="0"/>
      <w:marBottom w:val="0"/>
      <w:divBdr>
        <w:top w:val="none" w:sz="0" w:space="0" w:color="auto"/>
        <w:left w:val="none" w:sz="0" w:space="0" w:color="auto"/>
        <w:bottom w:val="none" w:sz="0" w:space="0" w:color="auto"/>
        <w:right w:val="none" w:sz="0" w:space="0" w:color="auto"/>
      </w:divBdr>
      <w:divsChild>
        <w:div w:id="357201205">
          <w:marLeft w:val="547"/>
          <w:marRight w:val="0"/>
          <w:marTop w:val="0"/>
          <w:marBottom w:val="0"/>
          <w:divBdr>
            <w:top w:val="none" w:sz="0" w:space="0" w:color="auto"/>
            <w:left w:val="none" w:sz="0" w:space="0" w:color="auto"/>
            <w:bottom w:val="none" w:sz="0" w:space="0" w:color="auto"/>
            <w:right w:val="none" w:sz="0" w:space="0" w:color="auto"/>
          </w:divBdr>
        </w:div>
        <w:div w:id="54084661">
          <w:marLeft w:val="1166"/>
          <w:marRight w:val="0"/>
          <w:marTop w:val="0"/>
          <w:marBottom w:val="0"/>
          <w:divBdr>
            <w:top w:val="none" w:sz="0" w:space="0" w:color="auto"/>
            <w:left w:val="none" w:sz="0" w:space="0" w:color="auto"/>
            <w:bottom w:val="none" w:sz="0" w:space="0" w:color="auto"/>
            <w:right w:val="none" w:sz="0" w:space="0" w:color="auto"/>
          </w:divBdr>
        </w:div>
      </w:divsChild>
    </w:div>
    <w:div w:id="1376541276">
      <w:bodyDiv w:val="1"/>
      <w:marLeft w:val="0"/>
      <w:marRight w:val="0"/>
      <w:marTop w:val="0"/>
      <w:marBottom w:val="0"/>
      <w:divBdr>
        <w:top w:val="none" w:sz="0" w:space="0" w:color="auto"/>
        <w:left w:val="none" w:sz="0" w:space="0" w:color="auto"/>
        <w:bottom w:val="none" w:sz="0" w:space="0" w:color="auto"/>
        <w:right w:val="none" w:sz="0" w:space="0" w:color="auto"/>
      </w:divBdr>
    </w:div>
    <w:div w:id="1433162518">
      <w:bodyDiv w:val="1"/>
      <w:marLeft w:val="0"/>
      <w:marRight w:val="0"/>
      <w:marTop w:val="0"/>
      <w:marBottom w:val="0"/>
      <w:divBdr>
        <w:top w:val="none" w:sz="0" w:space="0" w:color="auto"/>
        <w:left w:val="none" w:sz="0" w:space="0" w:color="auto"/>
        <w:bottom w:val="none" w:sz="0" w:space="0" w:color="auto"/>
        <w:right w:val="none" w:sz="0" w:space="0" w:color="auto"/>
      </w:divBdr>
      <w:divsChild>
        <w:div w:id="1764913196">
          <w:marLeft w:val="547"/>
          <w:marRight w:val="0"/>
          <w:marTop w:val="0"/>
          <w:marBottom w:val="0"/>
          <w:divBdr>
            <w:top w:val="none" w:sz="0" w:space="0" w:color="auto"/>
            <w:left w:val="none" w:sz="0" w:space="0" w:color="auto"/>
            <w:bottom w:val="none" w:sz="0" w:space="0" w:color="auto"/>
            <w:right w:val="none" w:sz="0" w:space="0" w:color="auto"/>
          </w:divBdr>
        </w:div>
        <w:div w:id="1684211668">
          <w:marLeft w:val="1166"/>
          <w:marRight w:val="0"/>
          <w:marTop w:val="0"/>
          <w:marBottom w:val="0"/>
          <w:divBdr>
            <w:top w:val="none" w:sz="0" w:space="0" w:color="auto"/>
            <w:left w:val="none" w:sz="0" w:space="0" w:color="auto"/>
            <w:bottom w:val="none" w:sz="0" w:space="0" w:color="auto"/>
            <w:right w:val="none" w:sz="0" w:space="0" w:color="auto"/>
          </w:divBdr>
        </w:div>
        <w:div w:id="593590306">
          <w:marLeft w:val="1166"/>
          <w:marRight w:val="0"/>
          <w:marTop w:val="0"/>
          <w:marBottom w:val="0"/>
          <w:divBdr>
            <w:top w:val="none" w:sz="0" w:space="0" w:color="auto"/>
            <w:left w:val="none" w:sz="0" w:space="0" w:color="auto"/>
            <w:bottom w:val="none" w:sz="0" w:space="0" w:color="auto"/>
            <w:right w:val="none" w:sz="0" w:space="0" w:color="auto"/>
          </w:divBdr>
        </w:div>
      </w:divsChild>
    </w:div>
    <w:div w:id="1460686956">
      <w:bodyDiv w:val="1"/>
      <w:marLeft w:val="0"/>
      <w:marRight w:val="0"/>
      <w:marTop w:val="0"/>
      <w:marBottom w:val="0"/>
      <w:divBdr>
        <w:top w:val="none" w:sz="0" w:space="0" w:color="auto"/>
        <w:left w:val="none" w:sz="0" w:space="0" w:color="auto"/>
        <w:bottom w:val="none" w:sz="0" w:space="0" w:color="auto"/>
        <w:right w:val="none" w:sz="0" w:space="0" w:color="auto"/>
      </w:divBdr>
    </w:div>
    <w:div w:id="1558667816">
      <w:bodyDiv w:val="1"/>
      <w:marLeft w:val="0"/>
      <w:marRight w:val="0"/>
      <w:marTop w:val="0"/>
      <w:marBottom w:val="0"/>
      <w:divBdr>
        <w:top w:val="none" w:sz="0" w:space="0" w:color="auto"/>
        <w:left w:val="none" w:sz="0" w:space="0" w:color="auto"/>
        <w:bottom w:val="none" w:sz="0" w:space="0" w:color="auto"/>
        <w:right w:val="none" w:sz="0" w:space="0" w:color="auto"/>
      </w:divBdr>
    </w:div>
    <w:div w:id="19569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hyperlink" Target="https://eunis.eea.europa.eu" TargetMode="External"/><Relationship Id="rId68" Type="http://schemas.openxmlformats.org/officeDocument/2006/relationships/image" Target="media/image45.jp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jpeg"/><Relationship Id="rId11" Type="http://schemas.openxmlformats.org/officeDocument/2006/relationships/hyperlink" Target="http://www.gamma.ge" TargetMode="External"/><Relationship Id="rId24" Type="http://schemas.openxmlformats.org/officeDocument/2006/relationships/image" Target="media/image12.png"/><Relationship Id="rId32"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3.jp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theplantlist.org" TargetMode="External"/><Relationship Id="rId19" Type="http://schemas.openxmlformats.org/officeDocument/2006/relationships/footer" Target="footer2.xml"/><Relationship Id="rId14" Type="http://schemas.openxmlformats.org/officeDocument/2006/relationships/image" Target="media/image4.jp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4.xml"/><Relationship Id="rId43" Type="http://schemas.openxmlformats.org/officeDocument/2006/relationships/image" Target="media/image27.jpeg"/><Relationship Id="rId48" Type="http://schemas.openxmlformats.org/officeDocument/2006/relationships/hyperlink" Target="http://datazone.birdlife.org/site/factsheet/kolkheti-iba-georgia" TargetMode="External"/><Relationship Id="rId56" Type="http://schemas.openxmlformats.org/officeDocument/2006/relationships/image" Target="media/image39.jpeg"/><Relationship Id="rId64" Type="http://schemas.openxmlformats.org/officeDocument/2006/relationships/hyperlink" Target="http://wwf.panda.org/?205437/ecoregion-conservation-plan-for-the-caucasus-revised" TargetMode="External"/><Relationship Id="rId69" Type="http://schemas.openxmlformats.org/officeDocument/2006/relationships/image" Target="media/image46.jpg"/><Relationship Id="rId8" Type="http://schemas.openxmlformats.org/officeDocument/2006/relationships/image" Target="media/image2.png"/><Relationship Id="rId51" Type="http://schemas.openxmlformats.org/officeDocument/2006/relationships/image" Target="media/image34.jpeg"/><Relationship Id="rId72" Type="http://schemas.openxmlformats.org/officeDocument/2006/relationships/image" Target="media/image49.jpg"/><Relationship Id="rId3" Type="http://schemas.openxmlformats.org/officeDocument/2006/relationships/styles" Target="styles.xml"/><Relationship Id="rId12" Type="http://schemas.openxmlformats.org/officeDocument/2006/relationships/hyperlink" Target="http://www.facebook.com/gammaconsultingGeorgia" TargetMode="External"/><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2.jpeg"/><Relationship Id="rId67" Type="http://schemas.openxmlformats.org/officeDocument/2006/relationships/image" Target="media/image44.jpg"/><Relationship Id="rId20" Type="http://schemas.openxmlformats.org/officeDocument/2006/relationships/image" Target="media/image8.jpeg"/><Relationship Id="rId41" Type="http://schemas.openxmlformats.org/officeDocument/2006/relationships/image" Target="media/image25.jpeg"/><Relationship Id="rId54" Type="http://schemas.openxmlformats.org/officeDocument/2006/relationships/image" Target="media/image37.jpeg"/><Relationship Id="rId62" Type="http://schemas.openxmlformats.org/officeDocument/2006/relationships/hyperlink" Target="https://www.gbif.org" TargetMode="External"/><Relationship Id="rId70" Type="http://schemas.openxmlformats.org/officeDocument/2006/relationships/image" Target="media/image47.jp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hyperlink" Target="mailto:zmgreen@gamma.ge" TargetMode="External"/><Relationship Id="rId31" Type="http://schemas.openxmlformats.org/officeDocument/2006/relationships/image" Target="media/image19.jpeg"/><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hyperlink" Target="http://biodiversity-georgia.net/index.php" TargetMode="External"/><Relationship Id="rId65" Type="http://schemas.openxmlformats.org/officeDocument/2006/relationships/hyperlink" Target="http://wwf.panda.org/what_we_do/where_we_work/black_sea_basin/caucasus/?193459/Ecoregional-Conservation-Plan-for-the-Caucasus" TargetMode="External"/><Relationship Id="rId73" Type="http://schemas.openxmlformats.org/officeDocument/2006/relationships/image" Target="media/image50.jpg"/><Relationship Id="rId4" Type="http://schemas.openxmlformats.org/officeDocument/2006/relationships/settings" Target="settings.xml"/><Relationship Id="rId9" Type="http://schemas.openxmlformats.org/officeDocument/2006/relationships/image" Target="media/image3.jpg"/><Relationship Id="rId13" Type="http://schemas.openxmlformats.org/officeDocument/2006/relationships/hyperlink" Target="mailto:guriafishfarming@gmail.com" TargetMode="External"/><Relationship Id="rId18" Type="http://schemas.openxmlformats.org/officeDocument/2006/relationships/footer" Target="footer1.xml"/><Relationship Id="rId39" Type="http://schemas.openxmlformats.org/officeDocument/2006/relationships/image" Target="media/image23.jpeg"/><Relationship Id="rId34" Type="http://schemas.openxmlformats.org/officeDocument/2006/relationships/footer" Target="footer3.xml"/><Relationship Id="rId50" Type="http://schemas.openxmlformats.org/officeDocument/2006/relationships/image" Target="media/image33.png"/><Relationship Id="rId55"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image" Target="media/image48.jpg"/></Relationships>
</file>

<file path=word/_rels/footnotes.xml.rels><?xml version="1.0" encoding="UTF-8" standalone="yes"?>
<Relationships xmlns="http://schemas.openxmlformats.org/package/2006/relationships"><Relationship Id="rId3" Type="http://schemas.openxmlformats.org/officeDocument/2006/relationships/hyperlink" Target="http://mra.gov.ge/" TargetMode="External"/><Relationship Id="rId2" Type="http://schemas.openxmlformats.org/officeDocument/2006/relationships/hyperlink" Target="http://guria.gov.ge/" TargetMode="External"/><Relationship Id="rId1" Type="http://schemas.openxmlformats.org/officeDocument/2006/relationships/hyperlink" Target="http://pc-axis.geostat.ge/PXweb/pxweb/ka/Database/Database__Industry__Industry%20By%20kind%20of%20economic%20activity%20NACE%20rev.2__Number%20of%20persons%20employed/Number_of_persons_employed_by_regions.px/?rxid=a7506fa5-9c2e-4706-bc2d-78e038b939cb"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41525-A42E-4A22-A0F9-922772F0F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90</Pages>
  <Words>23260</Words>
  <Characters>132582</Characters>
  <Application>Microsoft Office Word</Application>
  <DocSecurity>0</DocSecurity>
  <Lines>1104</Lines>
  <Paragraphs>311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5</cp:revision>
  <dcterms:created xsi:type="dcterms:W3CDTF">2022-05-23T06:56:00Z</dcterms:created>
  <dcterms:modified xsi:type="dcterms:W3CDTF">2022-05-23T07:22:00Z</dcterms:modified>
</cp:coreProperties>
</file>